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349CCB" w14:textId="77777777" w:rsidR="00E22D06" w:rsidRDefault="00E22D06" w:rsidP="00F003A6">
      <w:pPr>
        <w:pStyle w:val="Cabealho"/>
        <w:rPr>
          <w:rFonts w:ascii="Calibri" w:hAnsi="Calibri" w:cs="Calibri"/>
          <w:b/>
          <w:bCs/>
        </w:rPr>
      </w:pPr>
    </w:p>
    <w:p w14:paraId="3CB865F8" w14:textId="6A637038" w:rsidR="00375364" w:rsidRDefault="00375364" w:rsidP="00B71F17">
      <w:pPr>
        <w:pStyle w:val="Cabealho"/>
        <w:jc w:val="center"/>
        <w:rPr>
          <w:rFonts w:ascii="Calibri" w:hAnsi="Calibri" w:cs="Calibri"/>
          <w:b/>
          <w:bCs/>
        </w:rPr>
      </w:pPr>
      <w:r w:rsidRPr="00017FCA">
        <w:rPr>
          <w:rFonts w:ascii="Calibri" w:hAnsi="Calibri" w:cs="Calibri"/>
          <w:b/>
          <w:bCs/>
        </w:rPr>
        <w:t xml:space="preserve">EDITAL </w:t>
      </w:r>
      <w:r w:rsidR="004C2C20">
        <w:rPr>
          <w:rFonts w:ascii="Calibri" w:hAnsi="Calibri" w:cs="Calibri"/>
          <w:b/>
          <w:bCs/>
        </w:rPr>
        <w:t>–</w:t>
      </w:r>
      <w:r w:rsidRPr="00017FCA">
        <w:rPr>
          <w:rFonts w:ascii="Calibri" w:hAnsi="Calibri" w:cs="Calibri"/>
          <w:b/>
          <w:bCs/>
        </w:rPr>
        <w:t xml:space="preserve"> </w:t>
      </w:r>
      <w:r w:rsidR="004C2C20">
        <w:rPr>
          <w:rFonts w:ascii="Calibri" w:hAnsi="Calibri" w:cs="Calibri"/>
          <w:b/>
          <w:bCs/>
        </w:rPr>
        <w:t xml:space="preserve">SRP </w:t>
      </w:r>
      <w:r w:rsidRPr="00017FCA">
        <w:rPr>
          <w:rFonts w:ascii="Calibri" w:hAnsi="Calibri" w:cs="Calibri"/>
          <w:b/>
          <w:bCs/>
        </w:rPr>
        <w:t xml:space="preserve">PREGÃO ELETRÔNICO Nº. </w:t>
      </w:r>
      <w:r w:rsidR="000F129E">
        <w:rPr>
          <w:rFonts w:ascii="Calibri" w:hAnsi="Calibri" w:cs="Calibri"/>
          <w:b/>
          <w:bCs/>
        </w:rPr>
        <w:t>013</w:t>
      </w:r>
      <w:r w:rsidRPr="00017FCA">
        <w:rPr>
          <w:rFonts w:ascii="Calibri" w:hAnsi="Calibri" w:cs="Calibri"/>
          <w:b/>
          <w:bCs/>
        </w:rPr>
        <w:t>/</w:t>
      </w:r>
      <w:r w:rsidR="00D0695F" w:rsidRPr="00017FCA">
        <w:rPr>
          <w:rFonts w:ascii="Calibri" w:hAnsi="Calibri" w:cs="Calibri"/>
          <w:b/>
          <w:bCs/>
        </w:rPr>
        <w:t>2023</w:t>
      </w:r>
    </w:p>
    <w:p w14:paraId="38F2A31E" w14:textId="4F688446" w:rsidR="00A16CD3" w:rsidRDefault="00A16CD3" w:rsidP="004F7BD0">
      <w:pPr>
        <w:pStyle w:val="Cabealho"/>
        <w:jc w:val="center"/>
        <w:rPr>
          <w:rFonts w:ascii="Calibri" w:hAnsi="Calibri" w:cs="Calibri"/>
          <w:b/>
          <w:bCs/>
        </w:rPr>
      </w:pPr>
    </w:p>
    <w:p w14:paraId="3EE23EE9" w14:textId="2380F5E3" w:rsidR="00244403" w:rsidRDefault="00244403" w:rsidP="00127AAA">
      <w:pPr>
        <w:rPr>
          <w:rFonts w:ascii="Calibri" w:hAnsi="Calibri" w:cs="Calibri"/>
          <w:color w:val="000000" w:themeColor="text1"/>
        </w:rPr>
      </w:pPr>
    </w:p>
    <w:p w14:paraId="2565DA23" w14:textId="4F6E2DEE" w:rsidR="00A1315B" w:rsidRDefault="00A1315B" w:rsidP="00127AAA">
      <w:pPr>
        <w:rPr>
          <w:rFonts w:ascii="Calibri" w:hAnsi="Calibri" w:cs="Calibri"/>
          <w:color w:val="000000" w:themeColor="text1"/>
        </w:rPr>
      </w:pPr>
    </w:p>
    <w:p w14:paraId="50E4ECA9" w14:textId="77777777" w:rsidR="00A1315B" w:rsidRPr="00017FCA" w:rsidRDefault="00A1315B" w:rsidP="00127AAA">
      <w:pPr>
        <w:rPr>
          <w:rFonts w:ascii="Calibri" w:hAnsi="Calibri" w:cs="Calibri"/>
          <w:color w:val="000000" w:themeColor="text1"/>
        </w:rPr>
      </w:pPr>
    </w:p>
    <w:p w14:paraId="02437A2A" w14:textId="4F3E91AF" w:rsidR="00127AAA" w:rsidRDefault="007262AF" w:rsidP="00EE0893">
      <w:pPr>
        <w:spacing w:line="276" w:lineRule="auto"/>
        <w:jc w:val="both"/>
        <w:rPr>
          <w:rFonts w:ascii="Calibri" w:hAnsi="Calibri" w:cs="Calibri"/>
          <w:b/>
          <w:bCs/>
          <w:color w:val="000000" w:themeColor="text1"/>
        </w:rPr>
      </w:pPr>
      <w:r w:rsidRPr="00017FCA">
        <w:rPr>
          <w:rFonts w:ascii="Calibri" w:hAnsi="Calibri" w:cs="Calibri"/>
          <w:b/>
          <w:bCs/>
          <w:color w:val="000000" w:themeColor="text1"/>
        </w:rPr>
        <w:t>PREGÃO</w:t>
      </w:r>
      <w:r w:rsidR="00315093" w:rsidRPr="00017FCA">
        <w:rPr>
          <w:rFonts w:ascii="Calibri" w:hAnsi="Calibri" w:cs="Calibri"/>
          <w:b/>
          <w:bCs/>
          <w:color w:val="000000" w:themeColor="text1"/>
        </w:rPr>
        <w:t xml:space="preserve"> </w:t>
      </w:r>
      <w:r w:rsidRPr="00017FCA">
        <w:rPr>
          <w:rFonts w:ascii="Calibri" w:hAnsi="Calibri" w:cs="Calibri"/>
          <w:b/>
          <w:bCs/>
          <w:color w:val="000000" w:themeColor="text1"/>
        </w:rPr>
        <w:t>ELETRÔNICO</w:t>
      </w:r>
      <w:r w:rsidR="00315093" w:rsidRPr="00017FCA">
        <w:rPr>
          <w:rFonts w:ascii="Calibri" w:hAnsi="Calibri" w:cs="Calibri"/>
          <w:b/>
          <w:bCs/>
          <w:color w:val="000000" w:themeColor="text1"/>
        </w:rPr>
        <w:t xml:space="preserve">: </w:t>
      </w:r>
      <w:r w:rsidR="00743114">
        <w:rPr>
          <w:rFonts w:ascii="Calibri" w:hAnsi="Calibri" w:cs="Calibri"/>
          <w:b/>
          <w:bCs/>
          <w:color w:val="000000" w:themeColor="text1"/>
        </w:rPr>
        <w:t>013</w:t>
      </w:r>
      <w:r w:rsidR="00315093" w:rsidRPr="00017FCA">
        <w:rPr>
          <w:rFonts w:ascii="Calibri" w:hAnsi="Calibri" w:cs="Calibri"/>
          <w:b/>
          <w:bCs/>
          <w:color w:val="000000" w:themeColor="text1"/>
        </w:rPr>
        <w:t>/</w:t>
      </w:r>
      <w:r w:rsidR="00D0695F" w:rsidRPr="00017FCA">
        <w:rPr>
          <w:rFonts w:ascii="Calibri" w:hAnsi="Calibri" w:cs="Calibri"/>
          <w:b/>
          <w:bCs/>
          <w:color w:val="000000" w:themeColor="text1"/>
        </w:rPr>
        <w:t>2023</w:t>
      </w:r>
      <w:r w:rsidR="003467F3">
        <w:rPr>
          <w:rFonts w:ascii="Calibri" w:hAnsi="Calibri" w:cs="Calibri"/>
          <w:b/>
          <w:bCs/>
          <w:color w:val="000000" w:themeColor="text1"/>
        </w:rPr>
        <w:t xml:space="preserve"> </w:t>
      </w:r>
    </w:p>
    <w:p w14:paraId="2E67BCF8" w14:textId="77777777" w:rsidR="003467F3" w:rsidRPr="00017FCA" w:rsidRDefault="003467F3" w:rsidP="00EE0893">
      <w:pPr>
        <w:spacing w:line="276" w:lineRule="auto"/>
        <w:jc w:val="both"/>
        <w:rPr>
          <w:rFonts w:ascii="Calibri" w:hAnsi="Calibri" w:cs="Calibri"/>
          <w:b/>
          <w:bCs/>
          <w:color w:val="000000" w:themeColor="text1"/>
        </w:rPr>
      </w:pPr>
    </w:p>
    <w:p w14:paraId="71B258C0" w14:textId="655BD9ED" w:rsidR="00127AAA" w:rsidRPr="00017FCA" w:rsidRDefault="00127AAA" w:rsidP="00EE0893">
      <w:pPr>
        <w:spacing w:line="276" w:lineRule="auto"/>
        <w:jc w:val="both"/>
        <w:rPr>
          <w:rFonts w:ascii="Calibri" w:hAnsi="Calibri" w:cs="Calibri"/>
          <w:b/>
          <w:bCs/>
          <w:color w:val="000000" w:themeColor="text1"/>
        </w:rPr>
      </w:pPr>
    </w:p>
    <w:p w14:paraId="0FC43483" w14:textId="77777777" w:rsidR="00FB7D02" w:rsidRPr="00017FCA" w:rsidRDefault="00FB7D02" w:rsidP="00EE0893">
      <w:pPr>
        <w:spacing w:line="276" w:lineRule="auto"/>
        <w:jc w:val="both"/>
        <w:rPr>
          <w:rFonts w:ascii="Calibri" w:hAnsi="Calibri" w:cs="Calibri"/>
          <w:b/>
          <w:bCs/>
        </w:rPr>
      </w:pPr>
    </w:p>
    <w:p w14:paraId="4A8EDD19" w14:textId="5CC93A21" w:rsidR="00127AAA" w:rsidRDefault="00127AAA" w:rsidP="00EE0893">
      <w:pPr>
        <w:spacing w:line="276" w:lineRule="auto"/>
        <w:jc w:val="both"/>
        <w:rPr>
          <w:rFonts w:ascii="Calibri" w:hAnsi="Calibri" w:cs="Calibri"/>
          <w:b/>
          <w:bCs/>
        </w:rPr>
      </w:pPr>
      <w:r w:rsidRPr="00017FCA">
        <w:rPr>
          <w:rFonts w:ascii="Calibri" w:hAnsi="Calibri" w:cs="Calibri"/>
          <w:b/>
          <w:bCs/>
        </w:rPr>
        <w:t>CONTRATANTE</w:t>
      </w:r>
      <w:r w:rsidR="00315093" w:rsidRPr="00017FCA">
        <w:rPr>
          <w:rFonts w:ascii="Calibri" w:hAnsi="Calibri" w:cs="Calibri"/>
          <w:b/>
          <w:bCs/>
        </w:rPr>
        <w:t xml:space="preserve">: </w:t>
      </w:r>
      <w:r w:rsidR="006C2DD6" w:rsidRPr="00017FCA">
        <w:rPr>
          <w:rFonts w:ascii="Calibri" w:hAnsi="Calibri" w:cs="Calibri"/>
          <w:b/>
          <w:bCs/>
        </w:rPr>
        <w:t>P</w:t>
      </w:r>
      <w:r w:rsidR="009F08AD" w:rsidRPr="00017FCA">
        <w:rPr>
          <w:rFonts w:ascii="Calibri" w:hAnsi="Calibri" w:cs="Calibri"/>
          <w:b/>
          <w:bCs/>
        </w:rPr>
        <w:t>refeitura do</w:t>
      </w:r>
      <w:r w:rsidR="006C2DD6" w:rsidRPr="00017FCA">
        <w:rPr>
          <w:rFonts w:ascii="Calibri" w:hAnsi="Calibri" w:cs="Calibri"/>
          <w:b/>
          <w:bCs/>
        </w:rPr>
        <w:t xml:space="preserve"> M</w:t>
      </w:r>
      <w:r w:rsidR="009F08AD" w:rsidRPr="00017FCA">
        <w:rPr>
          <w:rFonts w:ascii="Calibri" w:hAnsi="Calibri" w:cs="Calibri"/>
          <w:b/>
          <w:bCs/>
        </w:rPr>
        <w:t>unicípio</w:t>
      </w:r>
      <w:r w:rsidR="006C2DD6" w:rsidRPr="00017FCA">
        <w:rPr>
          <w:rFonts w:ascii="Calibri" w:hAnsi="Calibri" w:cs="Calibri"/>
          <w:b/>
          <w:bCs/>
        </w:rPr>
        <w:t xml:space="preserve"> </w:t>
      </w:r>
      <w:r w:rsidR="009F08AD" w:rsidRPr="00017FCA">
        <w:rPr>
          <w:rFonts w:ascii="Calibri" w:hAnsi="Calibri" w:cs="Calibri"/>
          <w:b/>
          <w:bCs/>
        </w:rPr>
        <w:t xml:space="preserve">de </w:t>
      </w:r>
      <w:r w:rsidR="006C2DD6" w:rsidRPr="00017FCA">
        <w:rPr>
          <w:rFonts w:ascii="Calibri" w:hAnsi="Calibri" w:cs="Calibri"/>
          <w:b/>
          <w:bCs/>
        </w:rPr>
        <w:t>U</w:t>
      </w:r>
      <w:r w:rsidR="009F08AD" w:rsidRPr="00017FCA">
        <w:rPr>
          <w:rFonts w:ascii="Calibri" w:hAnsi="Calibri" w:cs="Calibri"/>
          <w:b/>
          <w:bCs/>
        </w:rPr>
        <w:t>rupá</w:t>
      </w:r>
    </w:p>
    <w:p w14:paraId="2EC7DB22" w14:textId="77777777" w:rsidR="003467F3" w:rsidRPr="00017FCA" w:rsidRDefault="003467F3" w:rsidP="00EE0893">
      <w:pPr>
        <w:spacing w:line="276" w:lineRule="auto"/>
        <w:jc w:val="both"/>
        <w:rPr>
          <w:rFonts w:ascii="Calibri" w:hAnsi="Calibri" w:cs="Calibri"/>
          <w:b/>
          <w:bCs/>
        </w:rPr>
      </w:pPr>
    </w:p>
    <w:p w14:paraId="65C4E84A" w14:textId="77777777" w:rsidR="00127AAA" w:rsidRPr="00017FCA" w:rsidRDefault="00127AAA" w:rsidP="00EE0893">
      <w:pPr>
        <w:spacing w:line="276" w:lineRule="auto"/>
        <w:rPr>
          <w:rFonts w:ascii="Calibri" w:hAnsi="Calibri" w:cs="Calibri"/>
        </w:rPr>
      </w:pPr>
    </w:p>
    <w:p w14:paraId="18911010" w14:textId="77777777" w:rsidR="00244403" w:rsidRPr="00017FCA" w:rsidRDefault="00244403" w:rsidP="00EE0893">
      <w:pPr>
        <w:spacing w:line="276" w:lineRule="auto"/>
        <w:rPr>
          <w:rFonts w:ascii="Calibri" w:hAnsi="Calibri" w:cs="Calibri"/>
          <w:b/>
          <w:bCs/>
        </w:rPr>
      </w:pPr>
    </w:p>
    <w:p w14:paraId="60AA53E0" w14:textId="1FCAD342" w:rsidR="00127AAA" w:rsidRPr="009B506E" w:rsidRDefault="00127AAA" w:rsidP="00026943">
      <w:pPr>
        <w:pStyle w:val="Nivel2"/>
        <w:numPr>
          <w:ilvl w:val="1"/>
          <w:numId w:val="10"/>
        </w:numPr>
        <w:shd w:val="clear" w:color="auto" w:fill="FFFFFF" w:themeFill="background1"/>
        <w:tabs>
          <w:tab w:val="left" w:pos="426"/>
        </w:tabs>
        <w:spacing w:before="0" w:after="0" w:line="360" w:lineRule="auto"/>
        <w:ind w:left="0" w:firstLine="0"/>
        <w:rPr>
          <w:rFonts w:asciiTheme="majorHAnsi" w:hAnsiTheme="majorHAnsi" w:cstheme="majorHAnsi"/>
          <w:b/>
          <w:bCs/>
          <w:i/>
          <w:iCs/>
          <w:color w:val="auto"/>
          <w:sz w:val="24"/>
          <w:szCs w:val="24"/>
        </w:rPr>
      </w:pPr>
      <w:r w:rsidRPr="0014636C">
        <w:rPr>
          <w:rFonts w:asciiTheme="majorHAnsi" w:hAnsiTheme="majorHAnsi" w:cstheme="majorHAnsi"/>
          <w:b/>
          <w:bCs/>
          <w:sz w:val="24"/>
          <w:szCs w:val="24"/>
        </w:rPr>
        <w:t>OBJETO</w:t>
      </w:r>
      <w:r w:rsidR="00315093" w:rsidRPr="0014636C">
        <w:rPr>
          <w:rFonts w:asciiTheme="majorHAnsi" w:hAnsiTheme="majorHAnsi" w:cstheme="majorHAnsi"/>
          <w:b/>
          <w:bCs/>
          <w:sz w:val="24"/>
          <w:szCs w:val="24"/>
        </w:rPr>
        <w:t xml:space="preserve">: </w:t>
      </w:r>
      <w:r w:rsidR="00BF58BD" w:rsidRPr="009B506E">
        <w:rPr>
          <w:rFonts w:asciiTheme="majorHAnsi" w:hAnsiTheme="majorHAnsi" w:cstheme="majorHAnsi"/>
          <w:b/>
          <w:bCs/>
          <w:color w:val="auto"/>
          <w:sz w:val="24"/>
          <w:szCs w:val="24"/>
        </w:rPr>
        <w:t>SRP – PARA FUTURA E EVENTUAL CONTRATAÇÃO DE EMPRESA ESPECIALIZADA EM SERVIÇOS DE LIMPEZA E ESGOTAMENTO DE FOSSA SÉPTICA, NO ATENDIMENTO ÀS NECESSIDADES DOS ÓRGÃOS DA PREFEITURA MUNICIPAL DE URUPÁ, CONFORME CONDIÇÕES, QUANTIDADES E EXIGÊNCIAS ESTABELECIDAS NESTE EDITAL E SEUS ANEXOS.</w:t>
      </w:r>
    </w:p>
    <w:p w14:paraId="3DC07449" w14:textId="170D9075" w:rsidR="00244403" w:rsidRPr="00017FCA" w:rsidRDefault="00244403" w:rsidP="00EE0893">
      <w:pPr>
        <w:spacing w:line="276" w:lineRule="auto"/>
        <w:rPr>
          <w:rFonts w:ascii="Calibri" w:hAnsi="Calibri" w:cs="Calibri"/>
          <w:color w:val="5B5B5F"/>
        </w:rPr>
      </w:pPr>
    </w:p>
    <w:p w14:paraId="42CC5843" w14:textId="77777777" w:rsidR="003467F3" w:rsidRPr="00017FCA" w:rsidRDefault="003467F3" w:rsidP="00EE0893">
      <w:pPr>
        <w:spacing w:line="276" w:lineRule="auto"/>
        <w:rPr>
          <w:rFonts w:ascii="Calibri" w:hAnsi="Calibri" w:cs="Calibri"/>
          <w:b/>
          <w:bCs/>
          <w:color w:val="405CA1"/>
        </w:rPr>
      </w:pPr>
    </w:p>
    <w:p w14:paraId="20507030" w14:textId="0A733991" w:rsidR="00620B7F" w:rsidRPr="00BC0324" w:rsidRDefault="00127AAA" w:rsidP="00BC0324">
      <w:pPr>
        <w:spacing w:line="360" w:lineRule="auto"/>
        <w:jc w:val="both"/>
        <w:rPr>
          <w:rFonts w:asciiTheme="majorHAnsi" w:hAnsiTheme="majorHAnsi" w:cstheme="majorHAnsi"/>
        </w:rPr>
      </w:pPr>
      <w:r w:rsidRPr="00017FCA">
        <w:rPr>
          <w:rFonts w:ascii="Calibri" w:hAnsi="Calibri" w:cs="Calibri"/>
          <w:b/>
          <w:bCs/>
          <w:color w:val="000000" w:themeColor="text1"/>
        </w:rPr>
        <w:t>VALOR TOTAL DA CONTRATAÇÃO</w:t>
      </w:r>
      <w:r w:rsidR="00724F4B" w:rsidRPr="00017FCA">
        <w:rPr>
          <w:rFonts w:ascii="Calibri" w:hAnsi="Calibri" w:cs="Calibri"/>
          <w:b/>
          <w:bCs/>
          <w:color w:val="000000" w:themeColor="text1"/>
        </w:rPr>
        <w:t>:</w:t>
      </w:r>
      <w:r w:rsidR="00315093" w:rsidRPr="00017FCA">
        <w:rPr>
          <w:rFonts w:ascii="Calibri" w:hAnsi="Calibri" w:cs="Calibri"/>
          <w:color w:val="000000" w:themeColor="text1"/>
        </w:rPr>
        <w:t xml:space="preserve"> </w:t>
      </w:r>
      <w:r w:rsidR="00BC0324" w:rsidRPr="00BC0324">
        <w:rPr>
          <w:rFonts w:asciiTheme="majorHAnsi" w:hAnsiTheme="majorHAnsi" w:cstheme="majorHAnsi"/>
          <w:b/>
        </w:rPr>
        <w:t>R$ 175.271,28 (Cento e setenta e cinco mil, duzentos e setenta e um reais e vinte e oito centavos)</w:t>
      </w:r>
      <w:r w:rsidR="00DD2EC8" w:rsidRPr="00BC0324">
        <w:rPr>
          <w:rFonts w:asciiTheme="majorHAnsi" w:hAnsiTheme="majorHAnsi" w:cstheme="majorHAnsi"/>
          <w:b/>
          <w:bCs/>
        </w:rPr>
        <w:t>.</w:t>
      </w:r>
    </w:p>
    <w:p w14:paraId="374D48CC" w14:textId="77777777" w:rsidR="00555EFD" w:rsidRPr="00BC0324" w:rsidRDefault="00555EFD" w:rsidP="00724F4B">
      <w:pPr>
        <w:spacing w:line="276" w:lineRule="auto"/>
        <w:jc w:val="both"/>
        <w:rPr>
          <w:rFonts w:ascii="Calibri" w:hAnsi="Calibri" w:cs="Calibri"/>
          <w:color w:val="5B5B5F"/>
        </w:rPr>
      </w:pPr>
    </w:p>
    <w:p w14:paraId="611CB109" w14:textId="77777777" w:rsidR="00127AAA" w:rsidRPr="00BC0324" w:rsidRDefault="00127AAA" w:rsidP="00EE0893">
      <w:pPr>
        <w:spacing w:line="276" w:lineRule="auto"/>
        <w:rPr>
          <w:rFonts w:ascii="Calibri" w:hAnsi="Calibri" w:cs="Calibri"/>
          <w:color w:val="5B5B5F"/>
        </w:rPr>
      </w:pPr>
    </w:p>
    <w:p w14:paraId="391561D5" w14:textId="78A01743" w:rsidR="00127AAA" w:rsidRDefault="00805832" w:rsidP="00EE0893">
      <w:pPr>
        <w:spacing w:line="276" w:lineRule="auto"/>
        <w:jc w:val="both"/>
        <w:rPr>
          <w:rFonts w:ascii="Calibri" w:hAnsi="Calibri" w:cs="Calibri"/>
          <w:b/>
          <w:bCs/>
          <w:color w:val="000000" w:themeColor="text1"/>
        </w:rPr>
      </w:pPr>
      <w:r w:rsidRPr="00017FCA">
        <w:rPr>
          <w:rFonts w:ascii="Calibri" w:hAnsi="Calibri" w:cs="Calibri"/>
          <w:b/>
          <w:bCs/>
          <w:color w:val="000000" w:themeColor="text1"/>
        </w:rPr>
        <w:t>DATA</w:t>
      </w:r>
      <w:r w:rsidR="00C96959" w:rsidRPr="00017FCA">
        <w:rPr>
          <w:rFonts w:ascii="Calibri" w:hAnsi="Calibri" w:cs="Calibri"/>
          <w:b/>
          <w:bCs/>
          <w:color w:val="000000" w:themeColor="text1"/>
        </w:rPr>
        <w:t xml:space="preserve"> DA SESSÃO PÚBLICA</w:t>
      </w:r>
      <w:r w:rsidR="00315093" w:rsidRPr="00017FCA">
        <w:rPr>
          <w:rFonts w:ascii="Calibri" w:hAnsi="Calibri" w:cs="Calibri"/>
          <w:b/>
          <w:bCs/>
          <w:color w:val="000000" w:themeColor="text1"/>
        </w:rPr>
        <w:t xml:space="preserve">: </w:t>
      </w:r>
      <w:r w:rsidR="006927AE" w:rsidRPr="00017FCA">
        <w:rPr>
          <w:rFonts w:ascii="Calibri" w:hAnsi="Calibri" w:cs="Calibri"/>
          <w:b/>
          <w:bCs/>
          <w:color w:val="000000" w:themeColor="text1"/>
        </w:rPr>
        <w:t>Dia</w:t>
      </w:r>
      <w:r w:rsidR="00127AAA" w:rsidRPr="00017FCA">
        <w:rPr>
          <w:rFonts w:ascii="Calibri" w:hAnsi="Calibri" w:cs="Calibri"/>
          <w:b/>
          <w:bCs/>
          <w:color w:val="000000" w:themeColor="text1"/>
        </w:rPr>
        <w:t xml:space="preserve"> </w:t>
      </w:r>
      <w:r w:rsidR="00F003A6">
        <w:rPr>
          <w:rFonts w:ascii="Calibri" w:hAnsi="Calibri" w:cs="Calibri"/>
          <w:b/>
          <w:bCs/>
          <w:color w:val="000000" w:themeColor="text1"/>
        </w:rPr>
        <w:t>12</w:t>
      </w:r>
      <w:r w:rsidR="00127AAA" w:rsidRPr="00017FCA">
        <w:rPr>
          <w:rFonts w:ascii="Calibri" w:hAnsi="Calibri" w:cs="Calibri"/>
          <w:b/>
          <w:bCs/>
          <w:color w:val="000000" w:themeColor="text1"/>
        </w:rPr>
        <w:t>/</w:t>
      </w:r>
      <w:r w:rsidR="00F003A6">
        <w:rPr>
          <w:rFonts w:ascii="Calibri" w:hAnsi="Calibri" w:cs="Calibri"/>
          <w:b/>
          <w:bCs/>
          <w:color w:val="000000" w:themeColor="text1"/>
        </w:rPr>
        <w:t>05</w:t>
      </w:r>
      <w:r w:rsidR="00127AAA" w:rsidRPr="00017FCA">
        <w:rPr>
          <w:rFonts w:ascii="Calibri" w:hAnsi="Calibri" w:cs="Calibri"/>
          <w:b/>
          <w:bCs/>
          <w:color w:val="000000" w:themeColor="text1"/>
        </w:rPr>
        <w:t>/</w:t>
      </w:r>
      <w:r w:rsidR="00555EFD" w:rsidRPr="00017FCA">
        <w:rPr>
          <w:rFonts w:ascii="Calibri" w:hAnsi="Calibri" w:cs="Calibri"/>
          <w:b/>
          <w:bCs/>
          <w:color w:val="000000" w:themeColor="text1"/>
        </w:rPr>
        <w:t>2023</w:t>
      </w:r>
      <w:r w:rsidR="00127AAA" w:rsidRPr="00017FCA">
        <w:rPr>
          <w:rFonts w:ascii="Calibri" w:hAnsi="Calibri" w:cs="Calibri"/>
          <w:b/>
          <w:bCs/>
          <w:color w:val="000000" w:themeColor="text1"/>
        </w:rPr>
        <w:t xml:space="preserve"> às </w:t>
      </w:r>
      <w:r w:rsidR="00F003A6">
        <w:rPr>
          <w:rFonts w:ascii="Calibri" w:hAnsi="Calibri" w:cs="Calibri"/>
          <w:b/>
          <w:bCs/>
          <w:color w:val="000000" w:themeColor="text1"/>
        </w:rPr>
        <w:t>09</w:t>
      </w:r>
      <w:r w:rsidR="00127AAA" w:rsidRPr="00017FCA">
        <w:rPr>
          <w:rFonts w:ascii="Calibri" w:hAnsi="Calibri" w:cs="Calibri"/>
          <w:b/>
          <w:bCs/>
          <w:color w:val="000000" w:themeColor="text1"/>
        </w:rPr>
        <w:t>h</w:t>
      </w:r>
      <w:r w:rsidR="00F003A6">
        <w:rPr>
          <w:rFonts w:ascii="Calibri" w:hAnsi="Calibri" w:cs="Calibri"/>
          <w:b/>
          <w:bCs/>
          <w:color w:val="000000" w:themeColor="text1"/>
        </w:rPr>
        <w:t>00</w:t>
      </w:r>
      <w:r w:rsidR="00664A95" w:rsidRPr="00017FCA">
        <w:rPr>
          <w:rFonts w:ascii="Calibri" w:hAnsi="Calibri" w:cs="Calibri"/>
          <w:b/>
          <w:bCs/>
          <w:color w:val="000000" w:themeColor="text1"/>
        </w:rPr>
        <w:t>min.</w:t>
      </w:r>
      <w:r w:rsidR="0083414A" w:rsidRPr="00017FCA">
        <w:rPr>
          <w:rFonts w:ascii="Calibri" w:hAnsi="Calibri" w:cs="Calibri"/>
          <w:b/>
          <w:bCs/>
          <w:color w:val="000000" w:themeColor="text1"/>
        </w:rPr>
        <w:t xml:space="preserve"> (horário de Brasília)</w:t>
      </w:r>
    </w:p>
    <w:p w14:paraId="51A26B7E" w14:textId="77777777" w:rsidR="003467F3" w:rsidRPr="00017FCA" w:rsidRDefault="003467F3" w:rsidP="00EE0893">
      <w:pPr>
        <w:spacing w:line="276" w:lineRule="auto"/>
        <w:jc w:val="both"/>
        <w:rPr>
          <w:rFonts w:ascii="Calibri" w:hAnsi="Calibri" w:cs="Calibri"/>
          <w:b/>
          <w:bCs/>
          <w:color w:val="000000" w:themeColor="text1"/>
        </w:rPr>
      </w:pPr>
    </w:p>
    <w:p w14:paraId="154269C0" w14:textId="77777777" w:rsidR="0083414A" w:rsidRPr="00017FCA" w:rsidRDefault="0083414A" w:rsidP="00EE0893">
      <w:pPr>
        <w:spacing w:line="276" w:lineRule="auto"/>
        <w:rPr>
          <w:rFonts w:ascii="Calibri" w:hAnsi="Calibri" w:cs="Calibri"/>
          <w:b/>
          <w:bCs/>
          <w:color w:val="5B5B5F"/>
        </w:rPr>
      </w:pPr>
    </w:p>
    <w:p w14:paraId="6B4D60D5" w14:textId="77777777" w:rsidR="00620B7F" w:rsidRPr="00017FCA" w:rsidRDefault="00620B7F" w:rsidP="00EE0893">
      <w:pPr>
        <w:spacing w:line="276" w:lineRule="auto"/>
        <w:jc w:val="both"/>
        <w:rPr>
          <w:rFonts w:ascii="Calibri" w:hAnsi="Calibri" w:cs="Calibri"/>
          <w:b/>
          <w:bCs/>
          <w:caps/>
          <w:color w:val="405CA1"/>
        </w:rPr>
      </w:pPr>
    </w:p>
    <w:p w14:paraId="32F6E33E" w14:textId="5F0299A3" w:rsidR="0083414A" w:rsidRDefault="0083414A" w:rsidP="00EE0893">
      <w:pPr>
        <w:spacing w:line="276" w:lineRule="auto"/>
        <w:jc w:val="both"/>
        <w:rPr>
          <w:rFonts w:ascii="Calibri" w:hAnsi="Calibri" w:cs="Calibri"/>
        </w:rPr>
      </w:pPr>
      <w:r w:rsidRPr="00017FCA">
        <w:rPr>
          <w:rFonts w:ascii="Calibri" w:hAnsi="Calibri" w:cs="Calibri"/>
          <w:b/>
          <w:bCs/>
          <w:caps/>
          <w:color w:val="000000" w:themeColor="text1"/>
        </w:rPr>
        <w:t>Critério de Julgamento:</w:t>
      </w:r>
      <w:r w:rsidR="0093316A" w:rsidRPr="00017FCA">
        <w:rPr>
          <w:rFonts w:ascii="Calibri" w:hAnsi="Calibri" w:cs="Calibri"/>
          <w:b/>
          <w:bCs/>
          <w:caps/>
          <w:color w:val="000000" w:themeColor="text1"/>
        </w:rPr>
        <w:t xml:space="preserve"> </w:t>
      </w:r>
      <w:r w:rsidRPr="00017FCA">
        <w:rPr>
          <w:rFonts w:ascii="Calibri" w:hAnsi="Calibri" w:cs="Calibri"/>
          <w:b/>
          <w:bCs/>
        </w:rPr>
        <w:t>[menor preço]</w:t>
      </w:r>
      <w:r w:rsidR="00555EFD" w:rsidRPr="00017FCA">
        <w:rPr>
          <w:rFonts w:ascii="Calibri" w:hAnsi="Calibri" w:cs="Calibri"/>
          <w:b/>
          <w:bCs/>
        </w:rPr>
        <w:t xml:space="preserve"> /</w:t>
      </w:r>
      <w:r w:rsidR="00DD2EC8" w:rsidRPr="00017FCA">
        <w:rPr>
          <w:rFonts w:ascii="Calibri" w:hAnsi="Calibri" w:cs="Calibri"/>
          <w:b/>
          <w:bCs/>
        </w:rPr>
        <w:t xml:space="preserve"> </w:t>
      </w:r>
      <w:r w:rsidRPr="00017FCA">
        <w:rPr>
          <w:rFonts w:ascii="Calibri" w:hAnsi="Calibri" w:cs="Calibri"/>
          <w:b/>
          <w:bCs/>
        </w:rPr>
        <w:t>[</w:t>
      </w:r>
      <w:r w:rsidR="00975F60" w:rsidRPr="00017FCA">
        <w:rPr>
          <w:rFonts w:ascii="Calibri" w:hAnsi="Calibri" w:cs="Calibri"/>
          <w:b/>
          <w:bCs/>
        </w:rPr>
        <w:t>por grupo</w:t>
      </w:r>
      <w:r w:rsidRPr="00017FCA">
        <w:rPr>
          <w:rFonts w:ascii="Calibri" w:hAnsi="Calibri" w:cs="Calibri"/>
          <w:b/>
          <w:bCs/>
        </w:rPr>
        <w:t>]</w:t>
      </w:r>
      <w:r w:rsidRPr="00017FCA">
        <w:rPr>
          <w:rFonts w:ascii="Calibri" w:hAnsi="Calibri" w:cs="Calibri"/>
        </w:rPr>
        <w:t xml:space="preserve"> </w:t>
      </w:r>
    </w:p>
    <w:p w14:paraId="01CCEC64" w14:textId="77777777" w:rsidR="003467F3" w:rsidRPr="00017FCA" w:rsidRDefault="003467F3" w:rsidP="00EE0893">
      <w:pPr>
        <w:spacing w:line="276" w:lineRule="auto"/>
        <w:jc w:val="both"/>
        <w:rPr>
          <w:rFonts w:ascii="Calibri" w:hAnsi="Calibri" w:cs="Calibri"/>
          <w:color w:val="000000" w:themeColor="text1"/>
        </w:rPr>
      </w:pPr>
    </w:p>
    <w:p w14:paraId="1C58B312" w14:textId="77777777" w:rsidR="0093316A" w:rsidRPr="00017FCA" w:rsidRDefault="0093316A" w:rsidP="00EE0893">
      <w:pPr>
        <w:spacing w:line="276" w:lineRule="auto"/>
        <w:jc w:val="both"/>
        <w:rPr>
          <w:rFonts w:ascii="Calibri" w:hAnsi="Calibri" w:cs="Calibri"/>
          <w:caps/>
          <w:color w:val="000000" w:themeColor="text1"/>
        </w:rPr>
      </w:pPr>
    </w:p>
    <w:p w14:paraId="48A2A884" w14:textId="77777777" w:rsidR="009B65D5" w:rsidRPr="00017FCA" w:rsidRDefault="009B65D5" w:rsidP="00EE0893">
      <w:pPr>
        <w:spacing w:line="276" w:lineRule="auto"/>
        <w:jc w:val="both"/>
        <w:rPr>
          <w:rFonts w:ascii="Calibri" w:hAnsi="Calibri" w:cs="Calibri"/>
        </w:rPr>
      </w:pPr>
    </w:p>
    <w:p w14:paraId="44787F57" w14:textId="3CBEC299" w:rsidR="0083414A" w:rsidRDefault="0083414A" w:rsidP="00EE0893">
      <w:pPr>
        <w:spacing w:line="276" w:lineRule="auto"/>
        <w:jc w:val="both"/>
        <w:rPr>
          <w:rFonts w:ascii="Calibri" w:hAnsi="Calibri" w:cs="Calibri"/>
        </w:rPr>
      </w:pPr>
      <w:r w:rsidRPr="00017FCA">
        <w:rPr>
          <w:rFonts w:ascii="Calibri" w:hAnsi="Calibri" w:cs="Calibri"/>
          <w:b/>
          <w:bCs/>
          <w:caps/>
          <w:color w:val="000000" w:themeColor="text1"/>
        </w:rPr>
        <w:t>Modo de disputa:</w:t>
      </w:r>
      <w:r w:rsidR="0093316A" w:rsidRPr="00017FCA">
        <w:rPr>
          <w:rFonts w:ascii="Calibri" w:hAnsi="Calibri" w:cs="Calibri"/>
          <w:caps/>
          <w:color w:val="000000" w:themeColor="text1"/>
        </w:rPr>
        <w:t xml:space="preserve"> </w:t>
      </w:r>
      <w:r w:rsidRPr="00017FCA">
        <w:rPr>
          <w:rFonts w:ascii="Calibri" w:hAnsi="Calibri" w:cs="Calibri"/>
          <w:b/>
          <w:bCs/>
        </w:rPr>
        <w:t>[aberto]</w:t>
      </w:r>
      <w:r w:rsidRPr="00017FCA">
        <w:rPr>
          <w:rFonts w:ascii="Calibri" w:hAnsi="Calibri" w:cs="Calibri"/>
        </w:rPr>
        <w:t xml:space="preserve"> </w:t>
      </w:r>
    </w:p>
    <w:p w14:paraId="7D3C3D85" w14:textId="77777777" w:rsidR="003467F3" w:rsidRPr="00017FCA" w:rsidRDefault="003467F3" w:rsidP="00EE0893">
      <w:pPr>
        <w:spacing w:line="276" w:lineRule="auto"/>
        <w:jc w:val="both"/>
        <w:rPr>
          <w:rFonts w:ascii="Calibri" w:hAnsi="Calibri" w:cs="Calibri"/>
          <w:caps/>
          <w:color w:val="000000" w:themeColor="text1"/>
        </w:rPr>
      </w:pPr>
    </w:p>
    <w:p w14:paraId="3374E9D6" w14:textId="77777777" w:rsidR="0083414A" w:rsidRPr="00017FCA" w:rsidRDefault="0083414A" w:rsidP="00EE0893">
      <w:pPr>
        <w:spacing w:line="276" w:lineRule="auto"/>
        <w:rPr>
          <w:rFonts w:ascii="Calibri" w:hAnsi="Calibri" w:cs="Calibri"/>
          <w:color w:val="5B5B5F"/>
        </w:rPr>
      </w:pPr>
    </w:p>
    <w:p w14:paraId="4AF48309" w14:textId="77777777" w:rsidR="006927AE" w:rsidRPr="00017FCA" w:rsidRDefault="006927AE" w:rsidP="00EE0893">
      <w:pPr>
        <w:spacing w:line="276" w:lineRule="auto"/>
        <w:rPr>
          <w:rFonts w:ascii="Calibri" w:hAnsi="Calibri" w:cs="Calibri"/>
          <w:b/>
          <w:bCs/>
          <w:color w:val="405CA1"/>
        </w:rPr>
      </w:pPr>
    </w:p>
    <w:p w14:paraId="623D4ED2" w14:textId="6D77B42C" w:rsidR="00127AAA" w:rsidRPr="00017FCA" w:rsidRDefault="00127AAA" w:rsidP="009B54E7">
      <w:pPr>
        <w:spacing w:line="360" w:lineRule="auto"/>
        <w:jc w:val="both"/>
        <w:rPr>
          <w:rFonts w:ascii="Calibri" w:hAnsi="Calibri" w:cs="Calibri"/>
          <w:b/>
          <w:bCs/>
          <w:color w:val="000000" w:themeColor="text1"/>
        </w:rPr>
      </w:pPr>
      <w:r w:rsidRPr="00017FCA">
        <w:rPr>
          <w:rFonts w:ascii="Calibri" w:hAnsi="Calibri" w:cs="Calibri"/>
          <w:b/>
          <w:bCs/>
          <w:color w:val="000000" w:themeColor="text1"/>
        </w:rPr>
        <w:t>PREFERÊNCIA ME/EPP/EQUIPARADAS</w:t>
      </w:r>
      <w:r w:rsidR="00FB2508" w:rsidRPr="00017FCA">
        <w:rPr>
          <w:rFonts w:ascii="Calibri" w:hAnsi="Calibri" w:cs="Calibri"/>
          <w:b/>
          <w:bCs/>
          <w:color w:val="000000" w:themeColor="text1"/>
        </w:rPr>
        <w:t xml:space="preserve">: </w:t>
      </w:r>
      <w:r w:rsidR="00555EFD" w:rsidRPr="00017FCA">
        <w:rPr>
          <w:rFonts w:ascii="Calibri" w:hAnsi="Calibri" w:cs="Calibri"/>
          <w:b/>
          <w:bCs/>
          <w:color w:val="000000" w:themeColor="text1"/>
        </w:rPr>
        <w:t>(</w:t>
      </w:r>
      <w:r w:rsidR="00280466" w:rsidRPr="00017FCA">
        <w:rPr>
          <w:rFonts w:ascii="Calibri" w:hAnsi="Calibri" w:cs="Calibri"/>
          <w:b/>
          <w:bCs/>
          <w:color w:val="000000" w:themeColor="text1"/>
        </w:rPr>
        <w:t>não</w:t>
      </w:r>
      <w:r w:rsidR="00555EFD" w:rsidRPr="00017FCA">
        <w:rPr>
          <w:rFonts w:ascii="Calibri" w:hAnsi="Calibri" w:cs="Calibri"/>
          <w:b/>
          <w:bCs/>
          <w:color w:val="000000" w:themeColor="text1"/>
        </w:rPr>
        <w:t xml:space="preserve">) </w:t>
      </w:r>
    </w:p>
    <w:p w14:paraId="2447F765" w14:textId="77EA9775" w:rsidR="00280466" w:rsidRPr="00017FCA" w:rsidRDefault="00280466" w:rsidP="009B54E7">
      <w:pPr>
        <w:spacing w:line="360" w:lineRule="auto"/>
        <w:jc w:val="both"/>
        <w:rPr>
          <w:rFonts w:ascii="Calibri" w:hAnsi="Calibri" w:cs="Calibri"/>
          <w:b/>
          <w:bCs/>
          <w:color w:val="000000" w:themeColor="text1"/>
        </w:rPr>
      </w:pPr>
    </w:p>
    <w:p w14:paraId="37258F1B" w14:textId="77777777" w:rsidR="0036215F" w:rsidRPr="00017FCA" w:rsidRDefault="0036215F" w:rsidP="001154E5">
      <w:pPr>
        <w:rPr>
          <w:rFonts w:ascii="Calibri" w:hAnsi="Calibri" w:cs="Calibri"/>
          <w:b/>
          <w:bCs/>
          <w:color w:val="000000" w:themeColor="text1"/>
        </w:rPr>
      </w:pPr>
    </w:p>
    <w:p w14:paraId="7F7A7C82" w14:textId="3FA81BD3" w:rsidR="008411C4" w:rsidRPr="00D1754A" w:rsidRDefault="00F6562F" w:rsidP="00F6562F">
      <w:pPr>
        <w:shd w:val="clear" w:color="auto" w:fill="D9D9D9" w:themeFill="background1" w:themeFillShade="D9"/>
        <w:rPr>
          <w:rFonts w:ascii="Calibri" w:hAnsi="Calibri" w:cs="Calibri"/>
          <w:b/>
          <w:bCs/>
          <w:color w:val="000000" w:themeColor="text1"/>
          <w:highlight w:val="lightGray"/>
        </w:rPr>
      </w:pPr>
      <w:r w:rsidRPr="00D1754A">
        <w:rPr>
          <w:rFonts w:ascii="Calibri" w:hAnsi="Calibri" w:cs="Calibri"/>
          <w:b/>
          <w:bCs/>
          <w:color w:val="000000" w:themeColor="text1"/>
          <w:highlight w:val="lightGray"/>
        </w:rPr>
        <w:lastRenderedPageBreak/>
        <w:t>SUMÁRIO</w:t>
      </w:r>
    </w:p>
    <w:p w14:paraId="33A85FB7" w14:textId="5EF0BD4A" w:rsidR="00CA24CF" w:rsidRPr="00B42D86" w:rsidRDefault="008C48E3" w:rsidP="00026943">
      <w:pPr>
        <w:pStyle w:val="Sumrio1"/>
        <w:spacing w:line="360" w:lineRule="auto"/>
        <w:rPr>
          <w:lang w:eastAsia="pt-BR"/>
        </w:rPr>
      </w:pPr>
      <w:r w:rsidRPr="00D1754A">
        <w:rPr>
          <w:color w:val="000000" w:themeColor="text1"/>
          <w:highlight w:val="lightGray"/>
        </w:rPr>
        <w:fldChar w:fldCharType="begin"/>
      </w:r>
      <w:r w:rsidRPr="00D1754A">
        <w:rPr>
          <w:color w:val="000000" w:themeColor="text1"/>
          <w:highlight w:val="lightGray"/>
        </w:rPr>
        <w:instrText xml:space="preserve"> TOC \o "1-1" \u </w:instrText>
      </w:r>
      <w:r w:rsidRPr="00D1754A">
        <w:rPr>
          <w:color w:val="000000" w:themeColor="text1"/>
          <w:highlight w:val="lightGray"/>
        </w:rPr>
        <w:fldChar w:fldCharType="separate"/>
      </w:r>
      <w:r w:rsidR="00CA24CF" w:rsidRPr="00B42D86">
        <w:t>1.</w:t>
      </w:r>
      <w:r w:rsidR="00CA24CF" w:rsidRPr="00B42D86">
        <w:rPr>
          <w:lang w:eastAsia="pt-BR"/>
        </w:rPr>
        <w:tab/>
      </w:r>
      <w:r w:rsidR="00CA24CF" w:rsidRPr="00B42D86">
        <w:t>DO OBJETO</w:t>
      </w:r>
      <w:r w:rsidR="00CA24CF" w:rsidRPr="00B42D86">
        <w:tab/>
      </w:r>
      <w:r w:rsidR="00CA24CF" w:rsidRPr="00B42D86">
        <w:fldChar w:fldCharType="begin"/>
      </w:r>
      <w:r w:rsidR="00CA24CF" w:rsidRPr="00B42D86">
        <w:instrText xml:space="preserve"> PAGEREF _Toc129164273 \h </w:instrText>
      </w:r>
      <w:r w:rsidR="00CA24CF" w:rsidRPr="00B42D86">
        <w:fldChar w:fldCharType="separate"/>
      </w:r>
      <w:r w:rsidR="00430C62">
        <w:t>3</w:t>
      </w:r>
      <w:r w:rsidR="00CA24CF" w:rsidRPr="00B42D86">
        <w:fldChar w:fldCharType="end"/>
      </w:r>
    </w:p>
    <w:p w14:paraId="5D6CC8F2" w14:textId="4C77E3D1" w:rsidR="00CA24CF" w:rsidRPr="000079B9" w:rsidRDefault="00CA24CF" w:rsidP="00026943">
      <w:pPr>
        <w:pStyle w:val="Sumrio1"/>
        <w:spacing w:line="360" w:lineRule="auto"/>
        <w:rPr>
          <w:lang w:eastAsia="pt-BR"/>
        </w:rPr>
      </w:pPr>
      <w:r w:rsidRPr="000079B9">
        <w:t>2.</w:t>
      </w:r>
      <w:r w:rsidRPr="000079B9">
        <w:rPr>
          <w:lang w:eastAsia="pt-BR"/>
        </w:rPr>
        <w:tab/>
      </w:r>
      <w:r w:rsidRPr="000079B9">
        <w:t>DA PARTICIPAÇÃO NA LICITAÇÃO</w:t>
      </w:r>
      <w:r w:rsidRPr="000079B9">
        <w:tab/>
      </w:r>
      <w:r w:rsidRPr="000079B9">
        <w:fldChar w:fldCharType="begin"/>
      </w:r>
      <w:r w:rsidRPr="000079B9">
        <w:instrText xml:space="preserve"> PAGEREF _Toc129164274 \h </w:instrText>
      </w:r>
      <w:r w:rsidRPr="000079B9">
        <w:fldChar w:fldCharType="separate"/>
      </w:r>
      <w:r w:rsidR="00430C62">
        <w:t>3</w:t>
      </w:r>
      <w:r w:rsidRPr="000079B9">
        <w:fldChar w:fldCharType="end"/>
      </w:r>
    </w:p>
    <w:p w14:paraId="3165C11C" w14:textId="7075C036" w:rsidR="00CA24CF" w:rsidRPr="000079B9" w:rsidRDefault="00CA24CF" w:rsidP="00026943">
      <w:pPr>
        <w:pStyle w:val="Sumrio1"/>
        <w:spacing w:line="360" w:lineRule="auto"/>
        <w:rPr>
          <w:lang w:eastAsia="pt-BR"/>
        </w:rPr>
      </w:pPr>
      <w:r w:rsidRPr="000079B9">
        <w:t>3.</w:t>
      </w:r>
      <w:r w:rsidRPr="000079B9">
        <w:rPr>
          <w:lang w:eastAsia="pt-BR"/>
        </w:rPr>
        <w:tab/>
      </w:r>
      <w:r w:rsidRPr="000079B9">
        <w:t>DA APRESENTAÇÃO DA PROPOSTA E DOS DOCUMENTOS DE HABILITAÇÃO</w:t>
      </w:r>
      <w:r w:rsidRPr="000079B9">
        <w:tab/>
      </w:r>
      <w:r w:rsidRPr="000079B9">
        <w:fldChar w:fldCharType="begin"/>
      </w:r>
      <w:r w:rsidRPr="000079B9">
        <w:instrText xml:space="preserve"> PAGEREF _Toc129164275 \h </w:instrText>
      </w:r>
      <w:r w:rsidRPr="000079B9">
        <w:fldChar w:fldCharType="separate"/>
      </w:r>
      <w:r w:rsidR="00430C62">
        <w:t>8</w:t>
      </w:r>
      <w:r w:rsidRPr="000079B9">
        <w:fldChar w:fldCharType="end"/>
      </w:r>
    </w:p>
    <w:p w14:paraId="27AE16CE" w14:textId="0CCCD7FA" w:rsidR="00CA24CF" w:rsidRPr="000079B9" w:rsidRDefault="00CA24CF" w:rsidP="00026943">
      <w:pPr>
        <w:pStyle w:val="Sumrio1"/>
        <w:spacing w:line="360" w:lineRule="auto"/>
        <w:rPr>
          <w:lang w:eastAsia="pt-BR"/>
        </w:rPr>
      </w:pPr>
      <w:r w:rsidRPr="000079B9">
        <w:t>4.</w:t>
      </w:r>
      <w:r w:rsidRPr="000079B9">
        <w:rPr>
          <w:lang w:eastAsia="pt-BR"/>
        </w:rPr>
        <w:tab/>
      </w:r>
      <w:r w:rsidRPr="000079B9">
        <w:t>DO PREENCHIMENTO DA PROPOSTA</w:t>
      </w:r>
      <w:r w:rsidRPr="000079B9">
        <w:tab/>
      </w:r>
      <w:r w:rsidRPr="000079B9">
        <w:fldChar w:fldCharType="begin"/>
      </w:r>
      <w:r w:rsidRPr="000079B9">
        <w:instrText xml:space="preserve"> PAGEREF _Toc129164276 \h </w:instrText>
      </w:r>
      <w:r w:rsidRPr="000079B9">
        <w:fldChar w:fldCharType="separate"/>
      </w:r>
      <w:r w:rsidR="00430C62">
        <w:t>10</w:t>
      </w:r>
      <w:r w:rsidRPr="000079B9">
        <w:fldChar w:fldCharType="end"/>
      </w:r>
    </w:p>
    <w:p w14:paraId="5CADA930" w14:textId="1DDB54C5" w:rsidR="00CA24CF" w:rsidRPr="000079B9" w:rsidRDefault="00CA24CF" w:rsidP="00026943">
      <w:pPr>
        <w:pStyle w:val="Sumrio1"/>
        <w:spacing w:line="360" w:lineRule="auto"/>
        <w:rPr>
          <w:lang w:eastAsia="pt-BR"/>
        </w:rPr>
      </w:pPr>
      <w:r w:rsidRPr="000079B9">
        <w:t>5.</w:t>
      </w:r>
      <w:r w:rsidRPr="000079B9">
        <w:rPr>
          <w:lang w:eastAsia="pt-BR"/>
        </w:rPr>
        <w:tab/>
      </w:r>
      <w:r w:rsidRPr="000079B9">
        <w:rPr>
          <w:shd w:val="clear" w:color="auto" w:fill="FFFFFF" w:themeFill="background1"/>
        </w:rPr>
        <w:t>DA ABERTURA DA SESSÃO, CLASSIFICAÇÃO DAS PROPOSTAS E FORMULAÇÃO DE LANCES</w:t>
      </w:r>
      <w:r w:rsidRPr="000079B9">
        <w:rPr>
          <w:shd w:val="clear" w:color="auto" w:fill="FFFFFF" w:themeFill="background1"/>
        </w:rPr>
        <w:tab/>
      </w:r>
      <w:r w:rsidRPr="000079B9">
        <w:rPr>
          <w:shd w:val="clear" w:color="auto" w:fill="FFFFFF" w:themeFill="background1"/>
        </w:rPr>
        <w:fldChar w:fldCharType="begin"/>
      </w:r>
      <w:r w:rsidRPr="000079B9">
        <w:rPr>
          <w:shd w:val="clear" w:color="auto" w:fill="FFFFFF" w:themeFill="background1"/>
        </w:rPr>
        <w:instrText xml:space="preserve"> PAGEREF _Toc129164277 \h </w:instrText>
      </w:r>
      <w:r w:rsidRPr="000079B9">
        <w:rPr>
          <w:shd w:val="clear" w:color="auto" w:fill="FFFFFF" w:themeFill="background1"/>
        </w:rPr>
      </w:r>
      <w:r w:rsidRPr="000079B9">
        <w:rPr>
          <w:shd w:val="clear" w:color="auto" w:fill="FFFFFF" w:themeFill="background1"/>
        </w:rPr>
        <w:fldChar w:fldCharType="separate"/>
      </w:r>
      <w:r w:rsidR="00430C62">
        <w:rPr>
          <w:shd w:val="clear" w:color="auto" w:fill="FFFFFF" w:themeFill="background1"/>
        </w:rPr>
        <w:t>11</w:t>
      </w:r>
      <w:r w:rsidRPr="000079B9">
        <w:rPr>
          <w:shd w:val="clear" w:color="auto" w:fill="FFFFFF" w:themeFill="background1"/>
        </w:rPr>
        <w:fldChar w:fldCharType="end"/>
      </w:r>
    </w:p>
    <w:p w14:paraId="0D4073CD" w14:textId="4830DF60" w:rsidR="00CA24CF" w:rsidRPr="000079B9" w:rsidRDefault="00CA24CF" w:rsidP="00026943">
      <w:pPr>
        <w:pStyle w:val="Sumrio1"/>
        <w:spacing w:line="360" w:lineRule="auto"/>
        <w:rPr>
          <w:lang w:eastAsia="pt-BR"/>
        </w:rPr>
      </w:pPr>
      <w:r w:rsidRPr="000079B9">
        <w:t>6.</w:t>
      </w:r>
      <w:r w:rsidRPr="000079B9">
        <w:rPr>
          <w:lang w:eastAsia="pt-BR"/>
        </w:rPr>
        <w:tab/>
      </w:r>
      <w:r w:rsidRPr="000079B9">
        <w:t>DA FASE DE JULGAMENTO</w:t>
      </w:r>
      <w:r w:rsidRPr="000079B9">
        <w:tab/>
      </w:r>
      <w:r w:rsidRPr="000079B9">
        <w:fldChar w:fldCharType="begin"/>
      </w:r>
      <w:r w:rsidRPr="000079B9">
        <w:instrText xml:space="preserve"> PAGEREF _Toc129164278 \h </w:instrText>
      </w:r>
      <w:r w:rsidRPr="000079B9">
        <w:fldChar w:fldCharType="separate"/>
      </w:r>
      <w:r w:rsidR="00430C62">
        <w:t>16</w:t>
      </w:r>
      <w:r w:rsidRPr="000079B9">
        <w:fldChar w:fldCharType="end"/>
      </w:r>
    </w:p>
    <w:p w14:paraId="7CA73F62" w14:textId="2278BDD9" w:rsidR="00CA24CF" w:rsidRPr="000079B9" w:rsidRDefault="00CA24CF" w:rsidP="00026943">
      <w:pPr>
        <w:pStyle w:val="Sumrio1"/>
        <w:spacing w:line="360" w:lineRule="auto"/>
        <w:rPr>
          <w:lang w:eastAsia="pt-BR"/>
        </w:rPr>
      </w:pPr>
      <w:r w:rsidRPr="000079B9">
        <w:t>7.</w:t>
      </w:r>
      <w:r w:rsidRPr="000079B9">
        <w:rPr>
          <w:lang w:eastAsia="pt-BR"/>
        </w:rPr>
        <w:tab/>
      </w:r>
      <w:r w:rsidRPr="000079B9">
        <w:t>DA FASE DE HABILITAÇÃO</w:t>
      </w:r>
      <w:r w:rsidRPr="000079B9">
        <w:tab/>
      </w:r>
      <w:r w:rsidRPr="000079B9">
        <w:fldChar w:fldCharType="begin"/>
      </w:r>
      <w:r w:rsidRPr="000079B9">
        <w:instrText xml:space="preserve"> PAGEREF _Toc129164279 \h </w:instrText>
      </w:r>
      <w:r w:rsidRPr="000079B9">
        <w:fldChar w:fldCharType="separate"/>
      </w:r>
      <w:r w:rsidR="00430C62">
        <w:t>18</w:t>
      </w:r>
      <w:r w:rsidRPr="000079B9">
        <w:fldChar w:fldCharType="end"/>
      </w:r>
    </w:p>
    <w:p w14:paraId="3737907B" w14:textId="6AEBA5AF" w:rsidR="00CA24CF" w:rsidRPr="000079B9" w:rsidRDefault="00CA24CF" w:rsidP="00026943">
      <w:pPr>
        <w:pStyle w:val="Sumrio1"/>
        <w:spacing w:line="360" w:lineRule="auto"/>
        <w:rPr>
          <w:lang w:eastAsia="pt-BR"/>
        </w:rPr>
      </w:pPr>
      <w:r w:rsidRPr="000079B9">
        <w:t>8.</w:t>
      </w:r>
      <w:r w:rsidRPr="000079B9">
        <w:rPr>
          <w:lang w:eastAsia="pt-BR"/>
        </w:rPr>
        <w:tab/>
      </w:r>
      <w:r w:rsidRPr="000079B9">
        <w:t>DOS RECURSOS</w:t>
      </w:r>
      <w:r w:rsidRPr="000079B9">
        <w:tab/>
      </w:r>
      <w:r w:rsidRPr="000079B9">
        <w:fldChar w:fldCharType="begin"/>
      </w:r>
      <w:r w:rsidRPr="000079B9">
        <w:instrText xml:space="preserve"> PAGEREF _Toc129164280 \h </w:instrText>
      </w:r>
      <w:r w:rsidRPr="000079B9">
        <w:fldChar w:fldCharType="separate"/>
      </w:r>
      <w:r w:rsidR="00430C62">
        <w:t>22</w:t>
      </w:r>
      <w:r w:rsidRPr="000079B9">
        <w:fldChar w:fldCharType="end"/>
      </w:r>
    </w:p>
    <w:p w14:paraId="69AE9E84" w14:textId="4FD01BF8" w:rsidR="00CA24CF" w:rsidRPr="000079B9" w:rsidRDefault="00CA24CF" w:rsidP="00026943">
      <w:pPr>
        <w:pStyle w:val="Sumrio1"/>
        <w:spacing w:line="360" w:lineRule="auto"/>
        <w:rPr>
          <w:lang w:eastAsia="pt-BR"/>
        </w:rPr>
      </w:pPr>
      <w:r w:rsidRPr="000079B9">
        <w:t>9.</w:t>
      </w:r>
      <w:r w:rsidRPr="000079B9">
        <w:rPr>
          <w:lang w:eastAsia="pt-BR"/>
        </w:rPr>
        <w:tab/>
      </w:r>
      <w:r w:rsidRPr="000079B9">
        <w:t>DAS INFRAÇÕES ADMINISTRATIVAS E SANÇÕES</w:t>
      </w:r>
      <w:r w:rsidRPr="000079B9">
        <w:tab/>
      </w:r>
      <w:r w:rsidRPr="000079B9">
        <w:fldChar w:fldCharType="begin"/>
      </w:r>
      <w:r w:rsidRPr="000079B9">
        <w:instrText xml:space="preserve"> PAGEREF _Toc129164281 \h </w:instrText>
      </w:r>
      <w:r w:rsidRPr="000079B9">
        <w:fldChar w:fldCharType="separate"/>
      </w:r>
      <w:r w:rsidR="00430C62">
        <w:t>23</w:t>
      </w:r>
      <w:r w:rsidRPr="000079B9">
        <w:fldChar w:fldCharType="end"/>
      </w:r>
    </w:p>
    <w:p w14:paraId="6B041401" w14:textId="5F0D4ADF" w:rsidR="00CA24CF" w:rsidRPr="000079B9" w:rsidRDefault="00CA24CF" w:rsidP="00026943">
      <w:pPr>
        <w:pStyle w:val="Sumrio1"/>
        <w:spacing w:line="360" w:lineRule="auto"/>
        <w:rPr>
          <w:lang w:eastAsia="pt-BR"/>
        </w:rPr>
      </w:pPr>
      <w:r w:rsidRPr="000079B9">
        <w:t>10.</w:t>
      </w:r>
      <w:r w:rsidRPr="000079B9">
        <w:rPr>
          <w:lang w:eastAsia="pt-BR"/>
        </w:rPr>
        <w:tab/>
      </w:r>
      <w:r w:rsidRPr="000079B9">
        <w:t>DA IMPUGNAÇÃO AO EDITAL E DO PEDIDO DE ESCLARECIMENTO</w:t>
      </w:r>
      <w:r w:rsidRPr="000079B9">
        <w:tab/>
      </w:r>
      <w:r w:rsidRPr="000079B9">
        <w:fldChar w:fldCharType="begin"/>
      </w:r>
      <w:r w:rsidRPr="000079B9">
        <w:instrText xml:space="preserve"> PAGEREF _Toc129164282 \h </w:instrText>
      </w:r>
      <w:r w:rsidRPr="000079B9">
        <w:fldChar w:fldCharType="separate"/>
      </w:r>
      <w:r w:rsidR="00430C62">
        <w:t>26</w:t>
      </w:r>
      <w:r w:rsidRPr="000079B9">
        <w:fldChar w:fldCharType="end"/>
      </w:r>
    </w:p>
    <w:p w14:paraId="16805357" w14:textId="008146BC" w:rsidR="00CA24CF" w:rsidRPr="00FB0256" w:rsidRDefault="00CA24CF" w:rsidP="00026943">
      <w:pPr>
        <w:pStyle w:val="Sumrio1"/>
        <w:spacing w:line="360" w:lineRule="auto"/>
        <w:rPr>
          <w:lang w:eastAsia="pt-BR"/>
        </w:rPr>
      </w:pPr>
      <w:r w:rsidRPr="000079B9">
        <w:t>11.</w:t>
      </w:r>
      <w:r w:rsidRPr="000079B9">
        <w:rPr>
          <w:lang w:eastAsia="pt-BR"/>
        </w:rPr>
        <w:tab/>
      </w:r>
      <w:r w:rsidRPr="000079B9">
        <w:t>DAS DISPOSIÇÕES GERAIS</w:t>
      </w:r>
      <w:r w:rsidRPr="000079B9">
        <w:tab/>
      </w:r>
      <w:r w:rsidRPr="000079B9">
        <w:fldChar w:fldCharType="begin"/>
      </w:r>
      <w:r w:rsidRPr="000079B9">
        <w:instrText xml:space="preserve"> PAGEREF _Toc129164283 \h </w:instrText>
      </w:r>
      <w:r w:rsidRPr="000079B9">
        <w:fldChar w:fldCharType="separate"/>
      </w:r>
      <w:r w:rsidR="00430C62">
        <w:t>26</w:t>
      </w:r>
      <w:r w:rsidRPr="000079B9">
        <w:fldChar w:fldCharType="end"/>
      </w:r>
    </w:p>
    <w:p w14:paraId="4F9DEC96" w14:textId="5409F683" w:rsidR="008411C4" w:rsidRPr="00017FCA" w:rsidRDefault="008C48E3" w:rsidP="00026943">
      <w:pPr>
        <w:spacing w:line="360" w:lineRule="auto"/>
        <w:rPr>
          <w:rFonts w:ascii="Calibri" w:hAnsi="Calibri" w:cs="Calibri"/>
          <w:b/>
          <w:bCs/>
          <w:color w:val="000000" w:themeColor="text1"/>
        </w:rPr>
      </w:pPr>
      <w:r w:rsidRPr="00D1754A">
        <w:rPr>
          <w:rFonts w:ascii="Calibri" w:hAnsi="Calibri" w:cs="Calibri"/>
          <w:b/>
          <w:bCs/>
          <w:noProof/>
          <w:color w:val="000000" w:themeColor="text1"/>
          <w:highlight w:val="lightGray"/>
          <w:lang w:eastAsia="en-US"/>
        </w:rPr>
        <w:fldChar w:fldCharType="end"/>
      </w:r>
    </w:p>
    <w:p w14:paraId="621D5002" w14:textId="19934973" w:rsidR="008411C4" w:rsidRPr="00017FCA" w:rsidRDefault="008411C4" w:rsidP="00127AAA">
      <w:pPr>
        <w:rPr>
          <w:rFonts w:ascii="Calibri" w:hAnsi="Calibri" w:cs="Calibri"/>
          <w:b/>
          <w:bCs/>
          <w:color w:val="000000" w:themeColor="text1"/>
        </w:rPr>
      </w:pPr>
    </w:p>
    <w:p w14:paraId="427589C2" w14:textId="3232AE2B" w:rsidR="008411C4" w:rsidRPr="00017FCA" w:rsidRDefault="008411C4" w:rsidP="00127AAA">
      <w:pPr>
        <w:rPr>
          <w:rFonts w:ascii="Calibri" w:hAnsi="Calibri" w:cs="Calibri"/>
          <w:b/>
          <w:bCs/>
          <w:color w:val="000000" w:themeColor="text1"/>
        </w:rPr>
      </w:pPr>
    </w:p>
    <w:p w14:paraId="5D508787" w14:textId="756C3310" w:rsidR="008411C4" w:rsidRPr="00017FCA" w:rsidRDefault="008411C4" w:rsidP="00127AAA">
      <w:pPr>
        <w:rPr>
          <w:rFonts w:ascii="Calibri" w:hAnsi="Calibri" w:cs="Calibri"/>
          <w:b/>
          <w:bCs/>
          <w:color w:val="000000" w:themeColor="text1"/>
        </w:rPr>
      </w:pPr>
    </w:p>
    <w:p w14:paraId="52EFD1AA" w14:textId="554B537A" w:rsidR="008411C4" w:rsidRPr="00017FCA" w:rsidRDefault="008411C4" w:rsidP="00127AAA">
      <w:pPr>
        <w:rPr>
          <w:rFonts w:ascii="Calibri" w:hAnsi="Calibri" w:cs="Calibri"/>
          <w:b/>
          <w:bCs/>
          <w:color w:val="000000" w:themeColor="text1"/>
        </w:rPr>
      </w:pPr>
    </w:p>
    <w:p w14:paraId="45CE5EAA" w14:textId="19127674" w:rsidR="008411C4" w:rsidRPr="00017FCA" w:rsidRDefault="008411C4" w:rsidP="00127AAA">
      <w:pPr>
        <w:rPr>
          <w:rFonts w:ascii="Calibri" w:hAnsi="Calibri" w:cs="Calibri"/>
          <w:b/>
          <w:bCs/>
          <w:color w:val="000000" w:themeColor="text1"/>
        </w:rPr>
      </w:pPr>
    </w:p>
    <w:p w14:paraId="7456F9AF" w14:textId="47B59B98" w:rsidR="008411C4" w:rsidRPr="00017FCA" w:rsidRDefault="008411C4" w:rsidP="00127AAA">
      <w:pPr>
        <w:rPr>
          <w:rFonts w:ascii="Calibri" w:hAnsi="Calibri" w:cs="Calibri"/>
          <w:b/>
          <w:bCs/>
          <w:color w:val="000000" w:themeColor="text1"/>
        </w:rPr>
      </w:pPr>
    </w:p>
    <w:p w14:paraId="1D1EFB26" w14:textId="4895ADFB" w:rsidR="008411C4" w:rsidRPr="00017FCA" w:rsidRDefault="008411C4" w:rsidP="00127AAA">
      <w:pPr>
        <w:rPr>
          <w:rFonts w:ascii="Calibri" w:hAnsi="Calibri" w:cs="Calibri"/>
          <w:b/>
          <w:bCs/>
          <w:color w:val="000000" w:themeColor="text1"/>
        </w:rPr>
      </w:pPr>
    </w:p>
    <w:p w14:paraId="31405378" w14:textId="0BCF01E8" w:rsidR="008411C4" w:rsidRPr="00017FCA" w:rsidRDefault="008411C4" w:rsidP="00127AAA">
      <w:pPr>
        <w:rPr>
          <w:rFonts w:ascii="Calibri" w:hAnsi="Calibri" w:cs="Calibri"/>
          <w:b/>
          <w:bCs/>
          <w:color w:val="000000" w:themeColor="text1"/>
        </w:rPr>
      </w:pPr>
    </w:p>
    <w:p w14:paraId="1F88D68F" w14:textId="5F9BE50B" w:rsidR="008411C4" w:rsidRPr="00017FCA" w:rsidRDefault="008411C4" w:rsidP="00127AAA">
      <w:pPr>
        <w:rPr>
          <w:rFonts w:ascii="Calibri" w:hAnsi="Calibri" w:cs="Calibri"/>
          <w:b/>
          <w:bCs/>
          <w:color w:val="000000" w:themeColor="text1"/>
        </w:rPr>
      </w:pPr>
    </w:p>
    <w:p w14:paraId="7AAEC091" w14:textId="1D1E7842" w:rsidR="008411C4" w:rsidRPr="00017FCA" w:rsidRDefault="008411C4" w:rsidP="00127AAA">
      <w:pPr>
        <w:rPr>
          <w:rFonts w:ascii="Calibri" w:hAnsi="Calibri" w:cs="Calibri"/>
          <w:b/>
          <w:bCs/>
          <w:color w:val="000000" w:themeColor="text1"/>
        </w:rPr>
      </w:pPr>
    </w:p>
    <w:p w14:paraId="34F83FF0" w14:textId="32B9AA5D" w:rsidR="008411C4" w:rsidRPr="00017FCA" w:rsidRDefault="008411C4" w:rsidP="00127AAA">
      <w:pPr>
        <w:rPr>
          <w:rFonts w:ascii="Calibri" w:hAnsi="Calibri" w:cs="Calibri"/>
          <w:b/>
          <w:bCs/>
          <w:color w:val="000000" w:themeColor="text1"/>
        </w:rPr>
      </w:pPr>
    </w:p>
    <w:p w14:paraId="17C972E7" w14:textId="6D8CF997" w:rsidR="008411C4" w:rsidRDefault="008411C4" w:rsidP="00127AAA">
      <w:pPr>
        <w:rPr>
          <w:rFonts w:ascii="Calibri" w:hAnsi="Calibri" w:cs="Calibri"/>
          <w:b/>
          <w:bCs/>
          <w:color w:val="000000" w:themeColor="text1"/>
        </w:rPr>
      </w:pPr>
    </w:p>
    <w:p w14:paraId="5450098B" w14:textId="1D8B04B9" w:rsidR="001154E5" w:rsidRDefault="001154E5" w:rsidP="00127AAA">
      <w:pPr>
        <w:rPr>
          <w:rFonts w:ascii="Calibri" w:hAnsi="Calibri" w:cs="Calibri"/>
          <w:b/>
          <w:bCs/>
          <w:color w:val="000000" w:themeColor="text1"/>
        </w:rPr>
      </w:pPr>
    </w:p>
    <w:p w14:paraId="7940DDE8" w14:textId="77777777" w:rsidR="001154E5" w:rsidRPr="00017FCA" w:rsidRDefault="001154E5" w:rsidP="00127AAA">
      <w:pPr>
        <w:rPr>
          <w:rFonts w:ascii="Calibri" w:hAnsi="Calibri" w:cs="Calibri"/>
          <w:b/>
          <w:bCs/>
          <w:color w:val="000000" w:themeColor="text1"/>
        </w:rPr>
      </w:pPr>
    </w:p>
    <w:p w14:paraId="74C3CD94" w14:textId="3DAE71A0" w:rsidR="008411C4" w:rsidRDefault="008411C4" w:rsidP="00127AAA">
      <w:pPr>
        <w:rPr>
          <w:rFonts w:ascii="Calibri" w:hAnsi="Calibri" w:cs="Calibri"/>
          <w:b/>
          <w:bCs/>
          <w:color w:val="000000" w:themeColor="text1"/>
        </w:rPr>
      </w:pPr>
    </w:p>
    <w:p w14:paraId="6849E6F5" w14:textId="77777777" w:rsidR="00C02D4E" w:rsidRPr="00017FCA" w:rsidRDefault="00C02D4E" w:rsidP="00127AAA">
      <w:pPr>
        <w:rPr>
          <w:rFonts w:ascii="Calibri" w:hAnsi="Calibri" w:cs="Calibri"/>
          <w:b/>
          <w:bCs/>
          <w:color w:val="000000" w:themeColor="text1"/>
        </w:rPr>
      </w:pPr>
    </w:p>
    <w:p w14:paraId="3A5E628B" w14:textId="77777777" w:rsidR="00B747CC" w:rsidRPr="00017FCA" w:rsidRDefault="00B747CC" w:rsidP="007162D2">
      <w:pPr>
        <w:rPr>
          <w:rFonts w:ascii="Calibri" w:hAnsi="Calibri" w:cs="Calibri"/>
          <w:b/>
          <w:bCs/>
        </w:rPr>
      </w:pPr>
    </w:p>
    <w:p w14:paraId="32DBB0B1" w14:textId="04C8304E" w:rsidR="003C7A23" w:rsidRPr="00017FCA" w:rsidRDefault="003C7A23" w:rsidP="001154E5">
      <w:pPr>
        <w:pStyle w:val="citao2"/>
        <w:shd w:val="clear" w:color="auto" w:fill="D9D9D9" w:themeFill="background1" w:themeFillShade="D9"/>
        <w:spacing w:before="0"/>
        <w:ind w:firstLine="567"/>
        <w:jc w:val="center"/>
        <w:rPr>
          <w:rFonts w:ascii="Calibri" w:hAnsi="Calibri" w:cs="Calibri"/>
          <w:b/>
          <w:bCs/>
          <w:i w:val="0"/>
          <w:iCs w:val="0"/>
          <w:sz w:val="24"/>
          <w:szCs w:val="24"/>
        </w:rPr>
      </w:pPr>
      <w:r w:rsidRPr="00017FCA">
        <w:rPr>
          <w:rFonts w:ascii="Calibri" w:hAnsi="Calibri" w:cs="Calibri"/>
          <w:b/>
          <w:bCs/>
          <w:i w:val="0"/>
          <w:iCs w:val="0"/>
          <w:sz w:val="24"/>
          <w:szCs w:val="24"/>
          <w:shd w:val="clear" w:color="auto" w:fill="D9D9D9" w:themeFill="background1" w:themeFillShade="D9"/>
        </w:rPr>
        <w:lastRenderedPageBreak/>
        <w:t>EDITAL</w:t>
      </w:r>
    </w:p>
    <w:p w14:paraId="7231A7EE" w14:textId="288EF8DA" w:rsidR="003C7A23" w:rsidRPr="001154E5" w:rsidRDefault="00073074" w:rsidP="001154E5">
      <w:pPr>
        <w:spacing w:line="360" w:lineRule="auto"/>
        <w:ind w:firstLine="567"/>
        <w:jc w:val="center"/>
        <w:rPr>
          <w:rFonts w:asciiTheme="majorHAnsi" w:hAnsiTheme="majorHAnsi" w:cstheme="majorHAnsi"/>
          <w:b/>
          <w:bCs/>
          <w:i/>
        </w:rPr>
      </w:pPr>
      <w:r w:rsidRPr="001154E5">
        <w:rPr>
          <w:rFonts w:asciiTheme="majorHAnsi" w:hAnsiTheme="majorHAnsi" w:cstheme="majorHAnsi"/>
          <w:b/>
          <w:i/>
        </w:rPr>
        <w:t>PREFEITURA DO MUNICÍPIO DE URUPÁ</w:t>
      </w:r>
    </w:p>
    <w:p w14:paraId="79841B6D" w14:textId="0A09478B" w:rsidR="008F330B" w:rsidRPr="001154E5" w:rsidRDefault="003C7A23" w:rsidP="001154E5">
      <w:pPr>
        <w:spacing w:line="360" w:lineRule="auto"/>
        <w:ind w:firstLine="567"/>
        <w:jc w:val="center"/>
        <w:rPr>
          <w:rFonts w:asciiTheme="majorHAnsi" w:eastAsia="Times New Roman" w:hAnsiTheme="majorHAnsi" w:cstheme="majorHAnsi"/>
          <w:b/>
        </w:rPr>
      </w:pPr>
      <w:r w:rsidRPr="001154E5">
        <w:rPr>
          <w:rFonts w:asciiTheme="majorHAnsi" w:hAnsiTheme="majorHAnsi" w:cstheme="majorHAnsi"/>
          <w:b/>
        </w:rPr>
        <w:t>PREGÃO ELETRÔNICO Nº</w:t>
      </w:r>
      <w:r w:rsidR="00073074" w:rsidRPr="001154E5">
        <w:rPr>
          <w:rFonts w:asciiTheme="majorHAnsi" w:hAnsiTheme="majorHAnsi" w:cstheme="majorHAnsi"/>
          <w:b/>
        </w:rPr>
        <w:t xml:space="preserve"> </w:t>
      </w:r>
      <w:r w:rsidR="008736FD" w:rsidRPr="001154E5">
        <w:rPr>
          <w:rFonts w:asciiTheme="majorHAnsi" w:hAnsiTheme="majorHAnsi" w:cstheme="majorHAnsi"/>
          <w:b/>
        </w:rPr>
        <w:t>0</w:t>
      </w:r>
      <w:r w:rsidR="0092432B" w:rsidRPr="001154E5">
        <w:rPr>
          <w:rFonts w:asciiTheme="majorHAnsi" w:hAnsiTheme="majorHAnsi" w:cstheme="majorHAnsi"/>
          <w:b/>
        </w:rPr>
        <w:t>13</w:t>
      </w:r>
      <w:r w:rsidRPr="001154E5">
        <w:rPr>
          <w:rFonts w:asciiTheme="majorHAnsi" w:hAnsiTheme="majorHAnsi" w:cstheme="majorHAnsi"/>
          <w:b/>
        </w:rPr>
        <w:t>/</w:t>
      </w:r>
      <w:r w:rsidR="008736FD" w:rsidRPr="001154E5">
        <w:rPr>
          <w:rFonts w:asciiTheme="majorHAnsi" w:hAnsiTheme="majorHAnsi" w:cstheme="majorHAnsi"/>
          <w:b/>
        </w:rPr>
        <w:t>2023</w:t>
      </w:r>
    </w:p>
    <w:p w14:paraId="0F4A3303" w14:textId="6329A7C3" w:rsidR="00694BE4" w:rsidRPr="001154E5" w:rsidRDefault="003C7A23" w:rsidP="001154E5">
      <w:pPr>
        <w:spacing w:line="360" w:lineRule="auto"/>
        <w:ind w:firstLine="567"/>
        <w:jc w:val="center"/>
        <w:rPr>
          <w:rFonts w:asciiTheme="majorHAnsi" w:hAnsiTheme="majorHAnsi" w:cstheme="majorHAnsi"/>
          <w:b/>
          <w:bCs/>
        </w:rPr>
      </w:pPr>
      <w:r w:rsidRPr="001154E5">
        <w:rPr>
          <w:rFonts w:asciiTheme="majorHAnsi" w:hAnsiTheme="majorHAnsi" w:cstheme="majorHAnsi"/>
          <w:b/>
          <w:bCs/>
        </w:rPr>
        <w:t>(Processo Administrativo n°</w:t>
      </w:r>
      <w:r w:rsidR="00073074" w:rsidRPr="001154E5">
        <w:rPr>
          <w:rFonts w:asciiTheme="majorHAnsi" w:hAnsiTheme="majorHAnsi" w:cstheme="majorHAnsi"/>
          <w:b/>
          <w:bCs/>
        </w:rPr>
        <w:t xml:space="preserve"> </w:t>
      </w:r>
      <w:r w:rsidR="0092432B" w:rsidRPr="001154E5">
        <w:rPr>
          <w:rFonts w:asciiTheme="majorHAnsi" w:hAnsiTheme="majorHAnsi" w:cstheme="majorHAnsi"/>
          <w:b/>
          <w:bCs/>
        </w:rPr>
        <w:t>443</w:t>
      </w:r>
      <w:r w:rsidR="00E1098B" w:rsidRPr="001154E5">
        <w:rPr>
          <w:rFonts w:asciiTheme="majorHAnsi" w:hAnsiTheme="majorHAnsi" w:cstheme="majorHAnsi"/>
          <w:b/>
          <w:bCs/>
        </w:rPr>
        <w:t>/2023</w:t>
      </w:r>
      <w:r w:rsidRPr="001154E5">
        <w:rPr>
          <w:rFonts w:asciiTheme="majorHAnsi" w:hAnsiTheme="majorHAnsi" w:cstheme="majorHAnsi"/>
          <w:b/>
          <w:bCs/>
        </w:rPr>
        <w:t>)</w:t>
      </w:r>
    </w:p>
    <w:p w14:paraId="3679ECF0" w14:textId="7FA95181" w:rsidR="00DB7993" w:rsidRPr="00E22D06" w:rsidRDefault="00627DFF" w:rsidP="00E22D06">
      <w:pPr>
        <w:snapToGrid w:val="0"/>
        <w:spacing w:line="360" w:lineRule="auto"/>
        <w:jc w:val="both"/>
        <w:rPr>
          <w:rFonts w:asciiTheme="majorHAnsi" w:hAnsiTheme="majorHAnsi" w:cstheme="majorHAnsi"/>
        </w:rPr>
      </w:pPr>
      <w:r w:rsidRPr="00E22D06">
        <w:rPr>
          <w:rFonts w:asciiTheme="majorHAnsi" w:hAnsiTheme="majorHAnsi" w:cstheme="majorHAnsi"/>
        </w:rPr>
        <w:t xml:space="preserve">O </w:t>
      </w:r>
      <w:r w:rsidR="00F37EB0" w:rsidRPr="00E22D06">
        <w:rPr>
          <w:rFonts w:asciiTheme="majorHAnsi" w:hAnsiTheme="majorHAnsi" w:cstheme="majorHAnsi"/>
        </w:rPr>
        <w:t>Pre</w:t>
      </w:r>
      <w:r w:rsidR="00ED7252" w:rsidRPr="00E22D06">
        <w:rPr>
          <w:rFonts w:asciiTheme="majorHAnsi" w:hAnsiTheme="majorHAnsi" w:cstheme="majorHAnsi"/>
        </w:rPr>
        <w:t xml:space="preserve">goeiro </w:t>
      </w:r>
      <w:r w:rsidR="00F37EB0" w:rsidRPr="00E22D06">
        <w:rPr>
          <w:rFonts w:asciiTheme="majorHAnsi" w:hAnsiTheme="majorHAnsi" w:cstheme="majorHAnsi"/>
        </w:rPr>
        <w:t>do Município de Urupá/RO, designado por força das disposições contidas d</w:t>
      </w:r>
      <w:r w:rsidR="00ED7252" w:rsidRPr="00E22D06">
        <w:rPr>
          <w:rFonts w:asciiTheme="majorHAnsi" w:hAnsiTheme="majorHAnsi" w:cstheme="majorHAnsi"/>
        </w:rPr>
        <w:t>o</w:t>
      </w:r>
      <w:r w:rsidR="00F37EB0" w:rsidRPr="00E22D06">
        <w:rPr>
          <w:rFonts w:asciiTheme="majorHAnsi" w:hAnsiTheme="majorHAnsi" w:cstheme="majorHAnsi"/>
        </w:rPr>
        <w:t xml:space="preserve"> </w:t>
      </w:r>
      <w:r w:rsidR="00E1098B" w:rsidRPr="00E22D06">
        <w:rPr>
          <w:rFonts w:asciiTheme="majorHAnsi" w:hAnsiTheme="majorHAnsi" w:cstheme="majorHAnsi"/>
        </w:rPr>
        <w:t>Decreto</w:t>
      </w:r>
      <w:r w:rsidR="00F37EB0" w:rsidRPr="00E22D06">
        <w:rPr>
          <w:rFonts w:asciiTheme="majorHAnsi" w:hAnsiTheme="majorHAnsi" w:cstheme="majorHAnsi"/>
        </w:rPr>
        <w:t xml:space="preserve"> n° 0</w:t>
      </w:r>
      <w:r w:rsidR="001456A7">
        <w:rPr>
          <w:rFonts w:asciiTheme="majorHAnsi" w:hAnsiTheme="majorHAnsi" w:cstheme="majorHAnsi"/>
        </w:rPr>
        <w:t>94</w:t>
      </w:r>
      <w:r w:rsidR="00F37EB0" w:rsidRPr="00E22D06">
        <w:rPr>
          <w:rFonts w:asciiTheme="majorHAnsi" w:hAnsiTheme="majorHAnsi" w:cstheme="majorHAnsi"/>
        </w:rPr>
        <w:t>/202</w:t>
      </w:r>
      <w:r w:rsidR="00E1098B" w:rsidRPr="00E22D06">
        <w:rPr>
          <w:rFonts w:asciiTheme="majorHAnsi" w:hAnsiTheme="majorHAnsi" w:cstheme="majorHAnsi"/>
        </w:rPr>
        <w:t>3</w:t>
      </w:r>
      <w:r w:rsidR="00F37EB0" w:rsidRPr="00E22D06">
        <w:rPr>
          <w:rFonts w:asciiTheme="majorHAnsi" w:hAnsiTheme="majorHAnsi" w:cstheme="majorHAnsi"/>
        </w:rPr>
        <w:t xml:space="preserve">, torna-se público, para conhecimento dos interessados que, a Prefeitura Municipal de Urupá, sediada na Avenida Governador Jorge Teixeira n° 4872, palácio Ronaldo Aragão, Bairro Alto Alegre, Urupá-RO, CEP: 76929-000, por intermédio da Secretaria Municipal de Administração e Planejamento, que se encontra autorizado e aberto, </w:t>
      </w:r>
      <w:r w:rsidR="00AA23E8" w:rsidRPr="00E22D06">
        <w:rPr>
          <w:rFonts w:asciiTheme="majorHAnsi" w:hAnsiTheme="majorHAnsi" w:cstheme="majorHAnsi"/>
        </w:rPr>
        <w:t xml:space="preserve">licitação na modalidade </w:t>
      </w:r>
      <w:r w:rsidR="00AA23E8" w:rsidRPr="00E22D06">
        <w:rPr>
          <w:rFonts w:asciiTheme="majorHAnsi" w:hAnsiTheme="majorHAnsi" w:cstheme="majorHAnsi"/>
          <w:b/>
          <w:bCs/>
          <w:i/>
          <w:iCs/>
        </w:rPr>
        <w:t>PREGÃO</w:t>
      </w:r>
      <w:r w:rsidR="00AA23E8" w:rsidRPr="00E22D06">
        <w:rPr>
          <w:rFonts w:asciiTheme="majorHAnsi" w:hAnsiTheme="majorHAnsi" w:cstheme="majorHAnsi"/>
        </w:rPr>
        <w:t xml:space="preserve">, na forma </w:t>
      </w:r>
      <w:r w:rsidR="00AA23E8" w:rsidRPr="00E22D06">
        <w:rPr>
          <w:rFonts w:asciiTheme="majorHAnsi" w:hAnsiTheme="majorHAnsi" w:cstheme="majorHAnsi"/>
          <w:b/>
          <w:bCs/>
          <w:i/>
          <w:iCs/>
        </w:rPr>
        <w:t>ELETRÔNICA</w:t>
      </w:r>
      <w:r w:rsidR="00AA23E8" w:rsidRPr="00E22D06">
        <w:rPr>
          <w:rFonts w:asciiTheme="majorHAnsi" w:hAnsiTheme="majorHAnsi" w:cstheme="majorHAnsi"/>
        </w:rPr>
        <w:t xml:space="preserve">, </w:t>
      </w:r>
      <w:r w:rsidR="00F37EB0" w:rsidRPr="00E22D06">
        <w:rPr>
          <w:rFonts w:asciiTheme="majorHAnsi" w:hAnsiTheme="majorHAnsi" w:cstheme="majorHAnsi"/>
        </w:rPr>
        <w:t>através do processo Administrativo n°</w:t>
      </w:r>
      <w:r w:rsidR="00FD265D" w:rsidRPr="00E22D06">
        <w:rPr>
          <w:rFonts w:asciiTheme="majorHAnsi" w:hAnsiTheme="majorHAnsi" w:cstheme="majorHAnsi"/>
        </w:rPr>
        <w:t xml:space="preserve"> </w:t>
      </w:r>
      <w:r w:rsidR="00BC0324" w:rsidRPr="00E22D06">
        <w:rPr>
          <w:rFonts w:asciiTheme="majorHAnsi" w:hAnsiTheme="majorHAnsi" w:cstheme="majorHAnsi"/>
          <w:b/>
          <w:bCs/>
        </w:rPr>
        <w:t>443</w:t>
      </w:r>
      <w:r w:rsidR="00F37EB0" w:rsidRPr="00E22D06">
        <w:rPr>
          <w:rFonts w:asciiTheme="majorHAnsi" w:hAnsiTheme="majorHAnsi" w:cstheme="majorHAnsi"/>
          <w:b/>
          <w:bCs/>
        </w:rPr>
        <w:t>/</w:t>
      </w:r>
      <w:r w:rsidR="00FD265D" w:rsidRPr="00E22D06">
        <w:rPr>
          <w:rFonts w:asciiTheme="majorHAnsi" w:hAnsiTheme="majorHAnsi" w:cstheme="majorHAnsi"/>
          <w:b/>
          <w:bCs/>
        </w:rPr>
        <w:t>2023</w:t>
      </w:r>
      <w:r w:rsidR="00DB7993" w:rsidRPr="00E22D06">
        <w:rPr>
          <w:rFonts w:asciiTheme="majorHAnsi" w:hAnsiTheme="majorHAnsi" w:cstheme="majorHAnsi"/>
        </w:rPr>
        <w:t xml:space="preserve">, conforme descrito no presente </w:t>
      </w:r>
      <w:r w:rsidR="00DB7993" w:rsidRPr="00E22D06">
        <w:rPr>
          <w:rFonts w:asciiTheme="majorHAnsi" w:hAnsiTheme="majorHAnsi" w:cstheme="majorHAnsi"/>
          <w:b/>
          <w:bCs/>
          <w:i/>
          <w:iCs/>
        </w:rPr>
        <w:t>EDITAL</w:t>
      </w:r>
      <w:r w:rsidR="00DB7993" w:rsidRPr="00E22D06">
        <w:rPr>
          <w:rFonts w:asciiTheme="majorHAnsi" w:hAnsiTheme="majorHAnsi" w:cstheme="majorHAnsi"/>
        </w:rPr>
        <w:t xml:space="preserve"> e </w:t>
      </w:r>
      <w:r w:rsidR="00DB7993" w:rsidRPr="00E22D06">
        <w:rPr>
          <w:rFonts w:asciiTheme="majorHAnsi" w:hAnsiTheme="majorHAnsi" w:cstheme="majorHAnsi"/>
          <w:b/>
          <w:bCs/>
          <w:i/>
          <w:iCs/>
        </w:rPr>
        <w:t>ANEXOS</w:t>
      </w:r>
      <w:r w:rsidR="00DB7993" w:rsidRPr="00E22D06">
        <w:rPr>
          <w:rFonts w:asciiTheme="majorHAnsi" w:hAnsiTheme="majorHAnsi" w:cstheme="majorHAnsi"/>
        </w:rPr>
        <w:t>. Esta licitação reger-se-á pelas disposições da Lei Municipal n</w:t>
      </w:r>
      <w:r w:rsidR="00DA587A" w:rsidRPr="00E22D06">
        <w:rPr>
          <w:rFonts w:asciiTheme="majorHAnsi" w:hAnsiTheme="majorHAnsi" w:cstheme="majorHAnsi"/>
        </w:rPr>
        <w:t>°</w:t>
      </w:r>
      <w:r w:rsidR="00DB7993" w:rsidRPr="00E22D06">
        <w:rPr>
          <w:rFonts w:asciiTheme="majorHAnsi" w:hAnsiTheme="majorHAnsi" w:cstheme="majorHAnsi"/>
        </w:rPr>
        <w:t xml:space="preserve"> 424 de 06 de outubro de 2010</w:t>
      </w:r>
      <w:r w:rsidR="00BC642C" w:rsidRPr="00E22D06">
        <w:rPr>
          <w:rFonts w:asciiTheme="majorHAnsi" w:hAnsiTheme="majorHAnsi" w:cstheme="majorHAnsi"/>
        </w:rPr>
        <w:t xml:space="preserve">, </w:t>
      </w:r>
      <w:r w:rsidR="00DB7993" w:rsidRPr="00E22D06">
        <w:rPr>
          <w:rFonts w:asciiTheme="majorHAnsi" w:hAnsiTheme="majorHAnsi" w:cstheme="majorHAnsi"/>
        </w:rPr>
        <w:t>Lei Municipal n</w:t>
      </w:r>
      <w:r w:rsidR="00C24199" w:rsidRPr="00E22D06">
        <w:rPr>
          <w:rFonts w:asciiTheme="majorHAnsi" w:hAnsiTheme="majorHAnsi" w:cstheme="majorHAnsi"/>
        </w:rPr>
        <w:t xml:space="preserve">° </w:t>
      </w:r>
      <w:r w:rsidR="00DB7993" w:rsidRPr="00E22D06">
        <w:rPr>
          <w:rFonts w:asciiTheme="majorHAnsi" w:hAnsiTheme="majorHAnsi" w:cstheme="majorHAnsi"/>
        </w:rPr>
        <w:t xml:space="preserve">460/2013, Decretos Municipal </w:t>
      </w:r>
      <w:r w:rsidR="00BC642C" w:rsidRPr="00E22D06">
        <w:rPr>
          <w:rFonts w:asciiTheme="majorHAnsi" w:hAnsiTheme="majorHAnsi" w:cstheme="majorHAnsi"/>
        </w:rPr>
        <w:t>n° 0</w:t>
      </w:r>
      <w:r w:rsidR="006C262E">
        <w:rPr>
          <w:rFonts w:asciiTheme="majorHAnsi" w:hAnsiTheme="majorHAnsi" w:cstheme="majorHAnsi"/>
        </w:rPr>
        <w:t>94</w:t>
      </w:r>
      <w:r w:rsidR="00BC642C" w:rsidRPr="00E22D06">
        <w:rPr>
          <w:rFonts w:asciiTheme="majorHAnsi" w:hAnsiTheme="majorHAnsi" w:cstheme="majorHAnsi"/>
        </w:rPr>
        <w:t>/2023,</w:t>
      </w:r>
      <w:r w:rsidR="00C24199" w:rsidRPr="00E22D06">
        <w:rPr>
          <w:rFonts w:asciiTheme="majorHAnsi" w:hAnsiTheme="majorHAnsi" w:cstheme="majorHAnsi"/>
        </w:rPr>
        <w:t xml:space="preserve"> </w:t>
      </w:r>
      <w:r w:rsidR="00DB7993" w:rsidRPr="00E22D06">
        <w:rPr>
          <w:rFonts w:asciiTheme="majorHAnsi" w:hAnsiTheme="majorHAnsi" w:cstheme="majorHAnsi"/>
        </w:rPr>
        <w:t>108/2020, 031/2013</w:t>
      </w:r>
      <w:r w:rsidR="00EB3B6D">
        <w:rPr>
          <w:rFonts w:asciiTheme="majorHAnsi" w:hAnsiTheme="majorHAnsi" w:cstheme="majorHAnsi"/>
        </w:rPr>
        <w:t>,</w:t>
      </w:r>
      <w:r w:rsidR="00DB7993" w:rsidRPr="00E22D06">
        <w:rPr>
          <w:rFonts w:asciiTheme="majorHAnsi" w:hAnsiTheme="majorHAnsi" w:cstheme="majorHAnsi"/>
        </w:rPr>
        <w:t xml:space="preserve"> 197/2013</w:t>
      </w:r>
      <w:r w:rsidR="00EB3B6D">
        <w:rPr>
          <w:rFonts w:asciiTheme="majorHAnsi" w:hAnsiTheme="majorHAnsi" w:cstheme="majorHAnsi"/>
        </w:rPr>
        <w:t xml:space="preserve"> e 156/22</w:t>
      </w:r>
      <w:bookmarkStart w:id="0" w:name="_GoBack"/>
      <w:bookmarkEnd w:id="0"/>
      <w:r w:rsidR="00DB7993" w:rsidRPr="00E22D06">
        <w:rPr>
          <w:rFonts w:asciiTheme="majorHAnsi" w:hAnsiTheme="majorHAnsi" w:cstheme="majorHAnsi"/>
        </w:rPr>
        <w:t xml:space="preserve">, subsidiariamente pela </w:t>
      </w:r>
      <w:hyperlink r:id="rId11" w:history="1">
        <w:r w:rsidR="00430704" w:rsidRPr="00E22D06">
          <w:rPr>
            <w:rStyle w:val="Hyperlink"/>
            <w:rFonts w:asciiTheme="majorHAnsi" w:hAnsiTheme="majorHAnsi" w:cstheme="majorHAnsi"/>
            <w:b/>
            <w:bCs/>
            <w:i/>
            <w:iCs/>
            <w:color w:val="auto"/>
          </w:rPr>
          <w:t>Lei nº 14.133, de 2021</w:t>
        </w:r>
      </w:hyperlink>
      <w:r w:rsidR="00DB7993" w:rsidRPr="00E22D06">
        <w:rPr>
          <w:rFonts w:asciiTheme="majorHAnsi" w:hAnsiTheme="majorHAnsi" w:cstheme="majorHAnsi"/>
        </w:rPr>
        <w:t>, com as alterações posteriores, Lei Complementar 123, de 14 de dezembro de 2006, Lei Complementar 147, de 07 de agosto de 2014, Lei Municipal 548/13 e Lei Municipal n. 584/13 de 25 de setembro de 2013, bem como as condições</w:t>
      </w:r>
      <w:r w:rsidR="00430704" w:rsidRPr="00E22D06">
        <w:rPr>
          <w:rFonts w:asciiTheme="majorHAnsi" w:hAnsiTheme="majorHAnsi" w:cstheme="majorHAnsi"/>
        </w:rPr>
        <w:t xml:space="preserve"> estabelecidas neste Edital.</w:t>
      </w:r>
    </w:p>
    <w:p w14:paraId="322CE9B7" w14:textId="77777777" w:rsidR="005B3D59" w:rsidRPr="00E22D06" w:rsidRDefault="005B3D59" w:rsidP="00FE4E5B">
      <w:pPr>
        <w:snapToGrid w:val="0"/>
        <w:jc w:val="both"/>
        <w:rPr>
          <w:rFonts w:asciiTheme="majorHAnsi" w:eastAsia="Times New Roman" w:hAnsiTheme="majorHAnsi" w:cstheme="majorHAnsi"/>
          <w:b/>
          <w:bCs/>
        </w:rPr>
      </w:pPr>
      <w:bookmarkStart w:id="1" w:name="_Toc127173175"/>
    </w:p>
    <w:p w14:paraId="2E41A161" w14:textId="129225DB" w:rsidR="005B4EDA" w:rsidRPr="00E22D06" w:rsidRDefault="005C2BD1" w:rsidP="00FE4E5B">
      <w:pPr>
        <w:pStyle w:val="Nivel01"/>
        <w:shd w:val="clear" w:color="auto" w:fill="D9D9D9" w:themeFill="background1" w:themeFillShade="D9"/>
        <w:tabs>
          <w:tab w:val="clear" w:pos="567"/>
          <w:tab w:val="left" w:pos="142"/>
          <w:tab w:val="left" w:pos="284"/>
        </w:tabs>
        <w:spacing w:before="0"/>
        <w:ind w:left="0" w:firstLine="0"/>
        <w:rPr>
          <w:rFonts w:asciiTheme="majorHAnsi" w:hAnsiTheme="majorHAnsi" w:cstheme="majorHAnsi"/>
          <w:sz w:val="24"/>
          <w:szCs w:val="24"/>
        </w:rPr>
      </w:pPr>
      <w:bookmarkStart w:id="2" w:name="_Toc129164273"/>
      <w:bookmarkEnd w:id="1"/>
      <w:r w:rsidRPr="00E22D06">
        <w:rPr>
          <w:rFonts w:asciiTheme="majorHAnsi" w:hAnsiTheme="majorHAnsi" w:cstheme="majorHAnsi"/>
          <w:sz w:val="24"/>
          <w:szCs w:val="24"/>
        </w:rPr>
        <w:t>DO OBJETO</w:t>
      </w:r>
      <w:bookmarkEnd w:id="2"/>
    </w:p>
    <w:p w14:paraId="66EFC2CE" w14:textId="71AAECB5" w:rsidR="008E1B51" w:rsidRPr="00E22D06" w:rsidRDefault="003C7A23" w:rsidP="00E22D06">
      <w:pPr>
        <w:pStyle w:val="Nivel2"/>
        <w:numPr>
          <w:ilvl w:val="1"/>
          <w:numId w:val="10"/>
        </w:numPr>
        <w:shd w:val="clear" w:color="auto" w:fill="FFFFFF" w:themeFill="background1"/>
        <w:tabs>
          <w:tab w:val="left" w:pos="426"/>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O objeto da presente licitação</w:t>
      </w:r>
      <w:r w:rsidR="006C2D1D" w:rsidRPr="00E22D06">
        <w:rPr>
          <w:rFonts w:asciiTheme="majorHAnsi" w:hAnsiTheme="majorHAnsi" w:cstheme="majorHAnsi"/>
          <w:color w:val="auto"/>
          <w:sz w:val="24"/>
          <w:szCs w:val="24"/>
        </w:rPr>
        <w:t xml:space="preserve"> é SRP</w:t>
      </w:r>
      <w:r w:rsidR="00DA587A" w:rsidRPr="00E22D06">
        <w:rPr>
          <w:rFonts w:asciiTheme="majorHAnsi" w:hAnsiTheme="majorHAnsi" w:cstheme="majorHAnsi"/>
          <w:color w:val="auto"/>
          <w:sz w:val="24"/>
          <w:szCs w:val="24"/>
        </w:rPr>
        <w:t xml:space="preserve"> – Para futura e eventual Contratação</w:t>
      </w:r>
      <w:r w:rsidR="006C2D1D" w:rsidRPr="00E22D06">
        <w:rPr>
          <w:rFonts w:asciiTheme="majorHAnsi" w:hAnsiTheme="majorHAnsi" w:cstheme="majorHAnsi"/>
          <w:color w:val="auto"/>
          <w:sz w:val="24"/>
          <w:szCs w:val="24"/>
        </w:rPr>
        <w:t xml:space="preserve"> de empresa especializada em serviços de limpeza e esgotamento de fossa séptica, no atendimento às necessidades dos órgãos da Prefeitura Municipal de Urupá</w:t>
      </w:r>
      <w:r w:rsidR="00DC1C91" w:rsidRPr="00E22D06">
        <w:rPr>
          <w:rFonts w:asciiTheme="majorHAnsi" w:hAnsiTheme="majorHAnsi" w:cstheme="majorHAnsi"/>
          <w:color w:val="auto"/>
          <w:sz w:val="24"/>
          <w:szCs w:val="24"/>
        </w:rPr>
        <w:t xml:space="preserve">, </w:t>
      </w:r>
      <w:r w:rsidRPr="00E22D06">
        <w:rPr>
          <w:rFonts w:asciiTheme="majorHAnsi" w:hAnsiTheme="majorHAnsi" w:cstheme="majorHAnsi"/>
          <w:color w:val="auto"/>
          <w:sz w:val="24"/>
          <w:szCs w:val="24"/>
        </w:rPr>
        <w:t>conforme condições, quantidades e exigências estabelecidas neste Edital e seus anexos.</w:t>
      </w:r>
    </w:p>
    <w:p w14:paraId="67D800F9" w14:textId="6ED60413" w:rsidR="003C7A23" w:rsidRPr="00E22D06" w:rsidRDefault="003C7A23" w:rsidP="00E22D06">
      <w:pPr>
        <w:pStyle w:val="Nivel2"/>
        <w:tabs>
          <w:tab w:val="left" w:pos="426"/>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A licitação</w:t>
      </w:r>
      <w:r w:rsidR="001131AB" w:rsidRPr="00E22D06">
        <w:rPr>
          <w:rFonts w:asciiTheme="majorHAnsi" w:hAnsiTheme="majorHAnsi" w:cstheme="majorHAnsi"/>
          <w:color w:val="auto"/>
          <w:sz w:val="24"/>
          <w:szCs w:val="24"/>
        </w:rPr>
        <w:t xml:space="preserve"> será realizada em grupo único, formados por </w:t>
      </w:r>
      <w:r w:rsidR="006C2D1D" w:rsidRPr="00E22D06">
        <w:rPr>
          <w:rFonts w:asciiTheme="majorHAnsi" w:hAnsiTheme="majorHAnsi" w:cstheme="majorHAnsi"/>
          <w:color w:val="auto"/>
          <w:sz w:val="24"/>
          <w:szCs w:val="24"/>
        </w:rPr>
        <w:t>02</w:t>
      </w:r>
      <w:r w:rsidR="001131AB" w:rsidRPr="00E22D06">
        <w:rPr>
          <w:rFonts w:asciiTheme="majorHAnsi" w:hAnsiTheme="majorHAnsi" w:cstheme="majorHAnsi"/>
          <w:color w:val="auto"/>
          <w:sz w:val="24"/>
          <w:szCs w:val="24"/>
        </w:rPr>
        <w:t xml:space="preserve"> (</w:t>
      </w:r>
      <w:r w:rsidR="006C2D1D" w:rsidRPr="00E22D06">
        <w:rPr>
          <w:rFonts w:asciiTheme="majorHAnsi" w:hAnsiTheme="majorHAnsi" w:cstheme="majorHAnsi"/>
          <w:color w:val="auto"/>
          <w:sz w:val="24"/>
          <w:szCs w:val="24"/>
        </w:rPr>
        <w:t>dois</w:t>
      </w:r>
      <w:r w:rsidR="001131AB" w:rsidRPr="00E22D06">
        <w:rPr>
          <w:rFonts w:asciiTheme="majorHAnsi" w:hAnsiTheme="majorHAnsi" w:cstheme="majorHAnsi"/>
          <w:color w:val="auto"/>
          <w:sz w:val="24"/>
          <w:szCs w:val="24"/>
        </w:rPr>
        <w:t xml:space="preserve">) </w:t>
      </w:r>
      <w:r w:rsidR="006B58F3" w:rsidRPr="00E22D06">
        <w:rPr>
          <w:rFonts w:asciiTheme="majorHAnsi" w:hAnsiTheme="majorHAnsi" w:cstheme="majorHAnsi"/>
          <w:color w:val="auto"/>
          <w:sz w:val="24"/>
          <w:szCs w:val="24"/>
        </w:rPr>
        <w:t>itens, conforme tabela constante no Termo de Referência, devendo o licitante oferecer proposta para todos os itens que o compõem.</w:t>
      </w:r>
      <w:r w:rsidR="001131AB" w:rsidRPr="00E22D06">
        <w:rPr>
          <w:rFonts w:asciiTheme="majorHAnsi" w:hAnsiTheme="majorHAnsi" w:cstheme="majorHAnsi"/>
          <w:color w:val="auto"/>
          <w:sz w:val="24"/>
          <w:szCs w:val="24"/>
        </w:rPr>
        <w:t xml:space="preserve"> </w:t>
      </w:r>
    </w:p>
    <w:p w14:paraId="59BA96F2" w14:textId="77777777" w:rsidR="008E7CC3" w:rsidRPr="00E22D06" w:rsidRDefault="008E7CC3" w:rsidP="00FE4E5B">
      <w:pPr>
        <w:pStyle w:val="Nivel2"/>
        <w:numPr>
          <w:ilvl w:val="0"/>
          <w:numId w:val="0"/>
        </w:numPr>
        <w:spacing w:before="0" w:after="0" w:line="240" w:lineRule="auto"/>
        <w:rPr>
          <w:rFonts w:asciiTheme="majorHAnsi" w:hAnsiTheme="majorHAnsi" w:cstheme="majorHAnsi"/>
          <w:color w:val="FF0000"/>
          <w:sz w:val="24"/>
          <w:szCs w:val="24"/>
        </w:rPr>
      </w:pPr>
    </w:p>
    <w:p w14:paraId="7D8BDEAC" w14:textId="402BE8B7" w:rsidR="000133FB" w:rsidRPr="00E22D06" w:rsidRDefault="003C7A23" w:rsidP="00FE4E5B">
      <w:pPr>
        <w:pStyle w:val="Nivel01"/>
        <w:shd w:val="clear" w:color="auto" w:fill="D9D9D9" w:themeFill="background1" w:themeFillShade="D9"/>
        <w:tabs>
          <w:tab w:val="clear" w:pos="567"/>
          <w:tab w:val="left" w:pos="142"/>
          <w:tab w:val="left" w:pos="284"/>
        </w:tabs>
        <w:spacing w:before="0"/>
        <w:ind w:left="0" w:firstLine="0"/>
        <w:rPr>
          <w:rFonts w:asciiTheme="majorHAnsi" w:hAnsiTheme="majorHAnsi" w:cstheme="majorHAnsi"/>
          <w:sz w:val="24"/>
          <w:szCs w:val="24"/>
        </w:rPr>
      </w:pPr>
      <w:bookmarkStart w:id="3" w:name="_Toc127173176"/>
      <w:bookmarkStart w:id="4" w:name="_Toc129164274"/>
      <w:r w:rsidRPr="00E22D06">
        <w:rPr>
          <w:rFonts w:asciiTheme="majorHAnsi" w:hAnsiTheme="majorHAnsi" w:cstheme="majorHAnsi"/>
          <w:sz w:val="24"/>
          <w:szCs w:val="24"/>
        </w:rPr>
        <w:t>DA PARTICIPAÇÃO NA LICITAÇÃO</w:t>
      </w:r>
      <w:bookmarkEnd w:id="3"/>
      <w:bookmarkEnd w:id="4"/>
    </w:p>
    <w:p w14:paraId="3473883B" w14:textId="0B39BB47" w:rsidR="000133FB" w:rsidRPr="00E22D06" w:rsidRDefault="003C7A23" w:rsidP="00E22D06">
      <w:pPr>
        <w:pStyle w:val="Nivel2"/>
        <w:numPr>
          <w:ilvl w:val="1"/>
          <w:numId w:val="11"/>
        </w:numPr>
        <w:tabs>
          <w:tab w:val="left" w:pos="426"/>
        </w:tabs>
        <w:spacing w:before="0" w:after="0" w:line="360" w:lineRule="auto"/>
        <w:ind w:left="0" w:firstLine="0"/>
        <w:rPr>
          <w:rFonts w:asciiTheme="majorHAnsi" w:hAnsiTheme="majorHAnsi" w:cstheme="majorHAnsi"/>
          <w:color w:val="000000" w:themeColor="text1"/>
          <w:sz w:val="24"/>
          <w:szCs w:val="24"/>
        </w:rPr>
      </w:pPr>
      <w:r w:rsidRPr="00E22D06">
        <w:rPr>
          <w:rFonts w:asciiTheme="majorHAnsi" w:hAnsiTheme="majorHAnsi" w:cstheme="majorHAnsi"/>
          <w:color w:val="000000" w:themeColor="text1"/>
          <w:sz w:val="24"/>
          <w:szCs w:val="24"/>
        </w:rPr>
        <w:t xml:space="preserve">Poderão participar deste Pregão os interessados que </w:t>
      </w:r>
      <w:r w:rsidR="00E379D0" w:rsidRPr="00E22D06">
        <w:rPr>
          <w:rFonts w:asciiTheme="majorHAnsi" w:hAnsiTheme="majorHAnsi" w:cstheme="majorHAnsi"/>
          <w:color w:val="000000" w:themeColor="text1"/>
          <w:sz w:val="24"/>
          <w:szCs w:val="24"/>
        </w:rPr>
        <w:t xml:space="preserve">militem no ramo pertinente ao objeto desta licitação, que atenderem a todas as exigências, inclusive quanto à documentação, constantes deste Edital e seus Anexos; </w:t>
      </w:r>
    </w:p>
    <w:p w14:paraId="46F050D1" w14:textId="0952F8F9" w:rsidR="006F1B19" w:rsidRPr="00E22D06" w:rsidRDefault="00E17E60" w:rsidP="00E22D06">
      <w:pPr>
        <w:pStyle w:val="Nivel3"/>
        <w:tabs>
          <w:tab w:val="left" w:pos="426"/>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sz w:val="24"/>
          <w:szCs w:val="24"/>
        </w:rPr>
        <w:t>A participação nesta licitação importa</w:t>
      </w:r>
      <w:r w:rsidRPr="00E22D06">
        <w:rPr>
          <w:rFonts w:asciiTheme="majorHAnsi" w:hAnsiTheme="majorHAnsi" w:cstheme="majorHAnsi"/>
          <w:color w:val="auto"/>
          <w:sz w:val="24"/>
          <w:szCs w:val="24"/>
        </w:rPr>
        <w:t xml:space="preserve"> à proponente na irrestrita aceitação das condições estabelecidas no presente Edital, bem como, a observância dos regulamentos, normas administrativas </w:t>
      </w:r>
    </w:p>
    <w:p w14:paraId="3475B89B" w14:textId="4F2620E1" w:rsidR="00C46DF0" w:rsidRPr="00E22D06" w:rsidRDefault="00E17E60" w:rsidP="00E22D06">
      <w:pPr>
        <w:pStyle w:val="Nivel3"/>
        <w:numPr>
          <w:ilvl w:val="0"/>
          <w:numId w:val="0"/>
        </w:numPr>
        <w:tabs>
          <w:tab w:val="left" w:pos="426"/>
        </w:tabs>
        <w:spacing w:before="0" w:after="0" w:line="360" w:lineRule="auto"/>
        <w:rPr>
          <w:rFonts w:asciiTheme="majorHAnsi" w:hAnsiTheme="majorHAnsi" w:cstheme="majorHAnsi"/>
          <w:color w:val="auto"/>
          <w:sz w:val="24"/>
          <w:szCs w:val="24"/>
        </w:rPr>
      </w:pPr>
      <w:r w:rsidRPr="00E22D06">
        <w:rPr>
          <w:rFonts w:asciiTheme="majorHAnsi" w:hAnsiTheme="majorHAnsi" w:cstheme="majorHAnsi"/>
          <w:color w:val="auto"/>
          <w:sz w:val="24"/>
          <w:szCs w:val="24"/>
        </w:rPr>
        <w:t xml:space="preserve">e técnicas aplicáveis, inclusive quanto a recursos. A não observância destas condições ensejará no sumário </w:t>
      </w:r>
      <w:r w:rsidRPr="00E22D06">
        <w:rPr>
          <w:rFonts w:asciiTheme="majorHAnsi" w:hAnsiTheme="majorHAnsi" w:cstheme="majorHAnsi"/>
          <w:b/>
          <w:bCs/>
          <w:color w:val="auto"/>
          <w:sz w:val="24"/>
          <w:szCs w:val="24"/>
        </w:rPr>
        <w:t>IMPEDIMENTO</w:t>
      </w:r>
      <w:r w:rsidRPr="00E22D06">
        <w:rPr>
          <w:rFonts w:asciiTheme="majorHAnsi" w:hAnsiTheme="majorHAnsi" w:cstheme="majorHAnsi"/>
          <w:color w:val="auto"/>
          <w:sz w:val="24"/>
          <w:szCs w:val="24"/>
        </w:rPr>
        <w:t xml:space="preserve"> da proponente, no referido certame;</w:t>
      </w:r>
    </w:p>
    <w:p w14:paraId="4F61FBC7" w14:textId="01FAC634" w:rsidR="00E10E07" w:rsidRPr="00E22D06" w:rsidRDefault="00E17E60" w:rsidP="00E22D06">
      <w:pPr>
        <w:pStyle w:val="Nivel3"/>
        <w:numPr>
          <w:ilvl w:val="0"/>
          <w:numId w:val="0"/>
        </w:numPr>
        <w:tabs>
          <w:tab w:val="left" w:pos="426"/>
        </w:tabs>
        <w:spacing w:before="0" w:after="0" w:line="360" w:lineRule="auto"/>
        <w:rPr>
          <w:rFonts w:asciiTheme="majorHAnsi" w:hAnsiTheme="majorHAnsi" w:cstheme="majorHAnsi"/>
          <w:color w:val="auto"/>
          <w:sz w:val="24"/>
          <w:szCs w:val="24"/>
        </w:rPr>
      </w:pPr>
      <w:r w:rsidRPr="00E22D06">
        <w:rPr>
          <w:rFonts w:asciiTheme="majorHAnsi" w:hAnsiTheme="majorHAnsi" w:cstheme="majorHAnsi"/>
          <w:color w:val="auto"/>
          <w:sz w:val="24"/>
          <w:szCs w:val="24"/>
        </w:rPr>
        <w:lastRenderedPageBreak/>
        <w:t xml:space="preserve">Não cabe aos licitantes, após sua abertura, alegação de desconhecimento de seus itens ou reclamação quanto ao seu conteúdo. Antes de elaborar suas propostas, as licitantes deverão ler atentamente o Edital e seus anexos, devendo estar em conformidade com as especificações do </w:t>
      </w:r>
      <w:r w:rsidRPr="00E22D06">
        <w:rPr>
          <w:rFonts w:asciiTheme="majorHAnsi" w:hAnsiTheme="majorHAnsi" w:cstheme="majorHAnsi"/>
          <w:b/>
          <w:bCs/>
          <w:color w:val="auto"/>
          <w:sz w:val="24"/>
          <w:szCs w:val="24"/>
        </w:rPr>
        <w:t>ANEXO</w:t>
      </w:r>
      <w:r w:rsidR="00671897" w:rsidRPr="00E22D06">
        <w:rPr>
          <w:rFonts w:asciiTheme="majorHAnsi" w:hAnsiTheme="majorHAnsi" w:cstheme="majorHAnsi"/>
          <w:b/>
          <w:bCs/>
          <w:color w:val="auto"/>
          <w:sz w:val="24"/>
          <w:szCs w:val="24"/>
        </w:rPr>
        <w:t xml:space="preserve"> I</w:t>
      </w:r>
      <w:r w:rsidRPr="00E22D06">
        <w:rPr>
          <w:rFonts w:asciiTheme="majorHAnsi" w:hAnsiTheme="majorHAnsi" w:cstheme="majorHAnsi"/>
          <w:b/>
          <w:bCs/>
          <w:color w:val="auto"/>
          <w:sz w:val="24"/>
          <w:szCs w:val="24"/>
        </w:rPr>
        <w:t xml:space="preserve"> (TERMO DE REFERÊNCIA)</w:t>
      </w:r>
      <w:r w:rsidRPr="00E22D06">
        <w:rPr>
          <w:rFonts w:asciiTheme="majorHAnsi" w:hAnsiTheme="majorHAnsi" w:cstheme="majorHAnsi"/>
          <w:color w:val="auto"/>
          <w:sz w:val="24"/>
          <w:szCs w:val="24"/>
        </w:rPr>
        <w:t>;</w:t>
      </w:r>
    </w:p>
    <w:p w14:paraId="505BCC0F" w14:textId="450934C4" w:rsidR="00E10E07" w:rsidRPr="00E22D06" w:rsidRDefault="003C7A23" w:rsidP="00E22D06">
      <w:pPr>
        <w:pStyle w:val="Nivel2"/>
        <w:tabs>
          <w:tab w:val="left" w:pos="426"/>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489449" w14:textId="0D238062" w:rsidR="00880672" w:rsidRPr="00E22D06" w:rsidRDefault="00880672" w:rsidP="00E22D06">
      <w:pPr>
        <w:pStyle w:val="Nivel2"/>
        <w:tabs>
          <w:tab w:val="left" w:pos="426"/>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 xml:space="preserve">Como requisito para participação no </w:t>
      </w:r>
      <w:r w:rsidRPr="00E22D06">
        <w:rPr>
          <w:rFonts w:asciiTheme="majorHAnsi" w:hAnsiTheme="majorHAnsi" w:cstheme="majorHAnsi"/>
          <w:b/>
          <w:bCs/>
          <w:color w:val="auto"/>
          <w:sz w:val="24"/>
          <w:szCs w:val="24"/>
        </w:rPr>
        <w:t xml:space="preserve">PREGÃO ELETRÔNICO </w:t>
      </w:r>
      <w:r w:rsidRPr="00E22D06">
        <w:rPr>
          <w:rFonts w:asciiTheme="majorHAnsi" w:hAnsiTheme="majorHAnsi" w:cstheme="majorHAnsi"/>
          <w:color w:val="auto"/>
          <w:sz w:val="24"/>
          <w:szCs w:val="24"/>
        </w:rPr>
        <w:t xml:space="preserve">o Licitante deverá manifestar, em campo próprio do </w:t>
      </w:r>
      <w:r w:rsidRPr="00E22D06">
        <w:rPr>
          <w:rFonts w:asciiTheme="majorHAnsi" w:hAnsiTheme="majorHAnsi" w:cstheme="majorHAnsi"/>
          <w:b/>
          <w:bCs/>
          <w:color w:val="auto"/>
          <w:sz w:val="24"/>
          <w:szCs w:val="24"/>
        </w:rPr>
        <w:t>Sistema Eletrônico</w:t>
      </w:r>
      <w:r w:rsidRPr="00E22D06">
        <w:rPr>
          <w:rFonts w:asciiTheme="majorHAnsi" w:hAnsiTheme="majorHAnsi" w:cstheme="majorHAnsi"/>
          <w:color w:val="auto"/>
          <w:sz w:val="24"/>
          <w:szCs w:val="24"/>
        </w:rPr>
        <w:t xml:space="preserve">, que cumpre plenamente os requisitos de habilitação e que sua proposta de preços está em conformidade com as exigências do instrumento convocatório, bem como a descritiva técnica constante do </w:t>
      </w:r>
      <w:r w:rsidRPr="00E22D06">
        <w:rPr>
          <w:rFonts w:asciiTheme="majorHAnsi" w:hAnsiTheme="majorHAnsi" w:cstheme="majorHAnsi"/>
          <w:b/>
          <w:bCs/>
          <w:color w:val="auto"/>
          <w:sz w:val="24"/>
          <w:szCs w:val="24"/>
        </w:rPr>
        <w:t>ANEXO I (TERMO DE REFERÊNCIA);</w:t>
      </w:r>
    </w:p>
    <w:p w14:paraId="1F3EFA6C" w14:textId="60D2B53F" w:rsidR="007476F3" w:rsidRPr="00E22D06" w:rsidRDefault="00880672" w:rsidP="00E22D06">
      <w:pPr>
        <w:pStyle w:val="Nivel2"/>
        <w:tabs>
          <w:tab w:val="left" w:pos="426"/>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 xml:space="preserve"> </w:t>
      </w:r>
      <w:r w:rsidR="007476F3" w:rsidRPr="00E22D06">
        <w:rPr>
          <w:rFonts w:asciiTheme="majorHAnsi" w:hAnsiTheme="majorHAnsi" w:cstheme="majorHAnsi"/>
          <w:color w:val="auto"/>
          <w:sz w:val="24"/>
          <w:szCs w:val="24"/>
        </w:rPr>
        <w:t>A declaração falsa relativa ao cumprimento dos requisitos de habilitação e proposta sujeitará o licitante às sanções previstas no edital e Lei</w:t>
      </w:r>
      <w:r w:rsidR="00A10CE3" w:rsidRPr="00E22D06">
        <w:rPr>
          <w:rFonts w:asciiTheme="majorHAnsi" w:hAnsiTheme="majorHAnsi" w:cstheme="majorHAnsi"/>
          <w:color w:val="auto"/>
          <w:sz w:val="24"/>
          <w:szCs w:val="24"/>
        </w:rPr>
        <w:t xml:space="preserve"> </w:t>
      </w:r>
      <w:r w:rsidR="007476F3" w:rsidRPr="00E22D06">
        <w:rPr>
          <w:rFonts w:asciiTheme="majorHAnsi" w:hAnsiTheme="majorHAnsi" w:cstheme="majorHAnsi"/>
          <w:color w:val="auto"/>
          <w:sz w:val="24"/>
          <w:szCs w:val="24"/>
        </w:rPr>
        <w:t>Federa</w:t>
      </w:r>
      <w:r w:rsidR="00A10CE3" w:rsidRPr="00E22D06">
        <w:rPr>
          <w:rFonts w:asciiTheme="majorHAnsi" w:hAnsiTheme="majorHAnsi" w:cstheme="majorHAnsi"/>
          <w:color w:val="auto"/>
          <w:sz w:val="24"/>
          <w:szCs w:val="24"/>
        </w:rPr>
        <w:t>l</w:t>
      </w:r>
      <w:r w:rsidR="007476F3" w:rsidRPr="00E22D06">
        <w:rPr>
          <w:rFonts w:asciiTheme="majorHAnsi" w:hAnsiTheme="majorHAnsi" w:cstheme="majorHAnsi"/>
          <w:color w:val="auto"/>
          <w:sz w:val="24"/>
          <w:szCs w:val="24"/>
        </w:rPr>
        <w:t xml:space="preserve"> nº</w:t>
      </w:r>
      <w:r w:rsidR="00A10CE3" w:rsidRPr="00E22D06">
        <w:rPr>
          <w:rFonts w:asciiTheme="majorHAnsi" w:hAnsiTheme="majorHAnsi" w:cstheme="majorHAnsi"/>
          <w:color w:val="auto"/>
          <w:sz w:val="24"/>
          <w:szCs w:val="24"/>
        </w:rPr>
        <w:t xml:space="preserve"> </w:t>
      </w:r>
      <w:r w:rsidR="007476F3" w:rsidRPr="00E22D06">
        <w:rPr>
          <w:rFonts w:asciiTheme="majorHAnsi" w:hAnsiTheme="majorHAnsi" w:cstheme="majorHAnsi"/>
          <w:color w:val="auto"/>
          <w:sz w:val="24"/>
          <w:szCs w:val="24"/>
        </w:rPr>
        <w:t>14.133/21;</w:t>
      </w:r>
    </w:p>
    <w:p w14:paraId="455808CE" w14:textId="4EDCB9C6" w:rsidR="00E10E07" w:rsidRPr="00E22D06" w:rsidRDefault="007476F3" w:rsidP="00E22D06">
      <w:pPr>
        <w:pStyle w:val="Nivel2"/>
        <w:tabs>
          <w:tab w:val="left" w:pos="426"/>
        </w:tabs>
        <w:spacing w:before="0" w:after="0" w:line="360" w:lineRule="auto"/>
        <w:ind w:left="0" w:firstLine="0"/>
        <w:rPr>
          <w:rFonts w:asciiTheme="majorHAnsi" w:hAnsiTheme="majorHAnsi" w:cstheme="majorHAnsi"/>
          <w:b/>
          <w:bCs/>
          <w:color w:val="auto"/>
          <w:sz w:val="24"/>
          <w:szCs w:val="24"/>
        </w:rPr>
      </w:pPr>
      <w:r w:rsidRPr="00E22D06">
        <w:rPr>
          <w:rFonts w:asciiTheme="majorHAnsi" w:hAnsiTheme="majorHAnsi" w:cstheme="majorHAnsi"/>
          <w:color w:val="auto"/>
          <w:sz w:val="24"/>
          <w:szCs w:val="24"/>
        </w:rPr>
        <w:t xml:space="preserve">Poderão participar deste </w:t>
      </w:r>
      <w:r w:rsidRPr="00E22D06">
        <w:rPr>
          <w:rFonts w:asciiTheme="majorHAnsi" w:hAnsiTheme="majorHAnsi" w:cstheme="majorHAnsi"/>
          <w:b/>
          <w:bCs/>
          <w:color w:val="auto"/>
          <w:sz w:val="24"/>
          <w:szCs w:val="24"/>
        </w:rPr>
        <w:t xml:space="preserve">PREGÃO ELETRÔNICO: </w:t>
      </w:r>
      <w:r w:rsidRPr="00E22D06">
        <w:rPr>
          <w:rFonts w:asciiTheme="majorHAnsi" w:hAnsiTheme="majorHAnsi" w:cstheme="majorHAnsi"/>
          <w:color w:val="auto"/>
          <w:sz w:val="24"/>
          <w:szCs w:val="24"/>
        </w:rPr>
        <w:t xml:space="preserve">Somente poderão participar deste </w:t>
      </w:r>
      <w:r w:rsidRPr="00E22D06">
        <w:rPr>
          <w:rFonts w:asciiTheme="majorHAnsi" w:hAnsiTheme="majorHAnsi" w:cstheme="majorHAnsi"/>
          <w:b/>
          <w:bCs/>
          <w:color w:val="auto"/>
          <w:sz w:val="24"/>
          <w:szCs w:val="24"/>
        </w:rPr>
        <w:t xml:space="preserve">PREGÃO </w:t>
      </w:r>
      <w:r w:rsidRPr="00E22D06">
        <w:rPr>
          <w:rFonts w:asciiTheme="majorHAnsi" w:hAnsiTheme="majorHAnsi" w:cstheme="majorHAnsi"/>
          <w:color w:val="auto"/>
          <w:sz w:val="24"/>
          <w:szCs w:val="24"/>
        </w:rPr>
        <w:t xml:space="preserve">ELETRÔNICO, </w:t>
      </w:r>
      <w:r w:rsidR="00B14479" w:rsidRPr="00E22D06">
        <w:rPr>
          <w:rFonts w:asciiTheme="majorHAnsi" w:hAnsiTheme="majorHAnsi" w:cstheme="majorHAnsi"/>
          <w:color w:val="auto"/>
          <w:sz w:val="24"/>
          <w:szCs w:val="24"/>
        </w:rPr>
        <w:t xml:space="preserve">via internet, os interessados cujo objetivo social seja pertinente ao objeto do certame, que atendam a todas as exigências </w:t>
      </w:r>
      <w:r w:rsidR="00CC79E0" w:rsidRPr="00E22D06">
        <w:rPr>
          <w:rFonts w:asciiTheme="majorHAnsi" w:hAnsiTheme="majorHAnsi" w:cstheme="majorHAnsi"/>
          <w:color w:val="auto"/>
          <w:sz w:val="24"/>
          <w:szCs w:val="24"/>
        </w:rPr>
        <w:t xml:space="preserve">deste Edital e da legislação a ele correlata, inclusive quanto à documentação, e que estejam devidamente credenciadas, através do site </w:t>
      </w:r>
      <w:hyperlink r:id="rId12" w:history="1">
        <w:r w:rsidR="00CC79E0" w:rsidRPr="00E22D06">
          <w:rPr>
            <w:rStyle w:val="Hyperlink"/>
            <w:rFonts w:asciiTheme="majorHAnsi" w:hAnsiTheme="majorHAnsi" w:cstheme="majorHAnsi"/>
            <w:b/>
            <w:bCs/>
            <w:color w:val="auto"/>
            <w:sz w:val="24"/>
            <w:szCs w:val="24"/>
          </w:rPr>
          <w:t>https://licitanet.com.br/</w:t>
        </w:r>
      </w:hyperlink>
      <w:r w:rsidR="00CC79E0" w:rsidRPr="00E22D06">
        <w:rPr>
          <w:rFonts w:asciiTheme="majorHAnsi" w:hAnsiTheme="majorHAnsi" w:cstheme="majorHAnsi"/>
          <w:b/>
          <w:bCs/>
          <w:color w:val="auto"/>
          <w:sz w:val="24"/>
          <w:szCs w:val="24"/>
        </w:rPr>
        <w:t xml:space="preserve">; </w:t>
      </w:r>
    </w:p>
    <w:p w14:paraId="20F3379A" w14:textId="7C5B62B9" w:rsidR="00E10D91" w:rsidRPr="00E22D06" w:rsidRDefault="00CC79E0" w:rsidP="00E22D06">
      <w:pPr>
        <w:pStyle w:val="Nivel2"/>
        <w:tabs>
          <w:tab w:val="left" w:pos="426"/>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b/>
          <w:bCs/>
          <w:color w:val="auto"/>
          <w:sz w:val="24"/>
          <w:szCs w:val="24"/>
        </w:rPr>
        <w:t>A participação no pregão Eletrônico se dará por meio da digitação da senha pessoal e intrasferível do licitante e subsequente encaminhamento da proposta de preços, exclusivamente por meio da Plataforma Eletrônica, observada data e horário limite estabelecidos.</w:t>
      </w:r>
    </w:p>
    <w:p w14:paraId="18C0C9CA" w14:textId="76EAEDE3" w:rsidR="000D41E2" w:rsidRPr="00E22D06" w:rsidRDefault="00361803" w:rsidP="00E22D06">
      <w:pPr>
        <w:pStyle w:val="Nivel2"/>
        <w:numPr>
          <w:ilvl w:val="0"/>
          <w:numId w:val="22"/>
        </w:numPr>
        <w:tabs>
          <w:tab w:val="left" w:pos="142"/>
          <w:tab w:val="left" w:pos="284"/>
        </w:tabs>
        <w:spacing w:before="0" w:after="0" w:line="360" w:lineRule="auto"/>
        <w:ind w:left="0" w:firstLine="0"/>
        <w:rPr>
          <w:rFonts w:asciiTheme="majorHAnsi" w:hAnsiTheme="majorHAnsi" w:cstheme="majorHAnsi"/>
          <w:color w:val="000000" w:themeColor="text1"/>
          <w:sz w:val="24"/>
          <w:szCs w:val="24"/>
        </w:rPr>
      </w:pPr>
      <w:r w:rsidRPr="00E22D06">
        <w:rPr>
          <w:rFonts w:asciiTheme="majorHAnsi" w:hAnsiTheme="majorHAnsi" w:cstheme="majorHAnsi"/>
          <w:color w:val="000000" w:themeColor="text1"/>
          <w:sz w:val="24"/>
          <w:szCs w:val="24"/>
        </w:rPr>
        <w:t xml:space="preserve">O custo de operacionalização </w:t>
      </w:r>
      <w:r w:rsidR="00111A8F" w:rsidRPr="00E22D06">
        <w:rPr>
          <w:rFonts w:asciiTheme="majorHAnsi" w:hAnsiTheme="majorHAnsi" w:cstheme="majorHAnsi"/>
          <w:color w:val="000000" w:themeColor="text1"/>
          <w:sz w:val="24"/>
          <w:szCs w:val="24"/>
        </w:rPr>
        <w:t>pelo uso da Plataforma de Pregão Eletrônico, a título de remuneração pela utilização dos recursos da tecnologia da informação ficará a cargo do licitante, que poderá escolher entre os Planos de Adesão abaixo:</w:t>
      </w:r>
    </w:p>
    <w:p w14:paraId="417E7BD7" w14:textId="0288F125" w:rsidR="00111A8F" w:rsidRPr="00E22D06" w:rsidRDefault="00111A8F" w:rsidP="00E22D06">
      <w:pPr>
        <w:pStyle w:val="PargrafodaLista"/>
        <w:spacing w:line="360" w:lineRule="auto"/>
        <w:ind w:left="0"/>
        <w:jc w:val="center"/>
        <w:rPr>
          <w:rFonts w:asciiTheme="majorHAnsi" w:hAnsiTheme="majorHAnsi" w:cstheme="majorHAnsi"/>
          <w:b/>
          <w:bCs/>
          <w:color w:val="000000" w:themeColor="text1"/>
        </w:rPr>
      </w:pPr>
      <w:r w:rsidRPr="00E22D06">
        <w:rPr>
          <w:rFonts w:asciiTheme="majorHAnsi" w:hAnsiTheme="majorHAnsi" w:cstheme="majorHAnsi"/>
          <w:b/>
          <w:bCs/>
          <w:color w:val="000000" w:themeColor="text1"/>
        </w:rPr>
        <w:t>A.1 – PARA TODAS AS EMPRESAS.</w:t>
      </w:r>
    </w:p>
    <w:tbl>
      <w:tblPr>
        <w:tblStyle w:val="Tabelacomgrade"/>
        <w:tblpPr w:leftFromText="141" w:rightFromText="141" w:vertAnchor="text" w:horzAnchor="page" w:tblpX="2438" w:tblpY="108"/>
        <w:tblW w:w="0" w:type="auto"/>
        <w:tblLook w:val="04A0" w:firstRow="1" w:lastRow="0" w:firstColumn="1" w:lastColumn="0" w:noHBand="0" w:noVBand="1"/>
      </w:tblPr>
      <w:tblGrid>
        <w:gridCol w:w="1703"/>
        <w:gridCol w:w="1978"/>
        <w:gridCol w:w="1984"/>
        <w:gridCol w:w="1985"/>
      </w:tblGrid>
      <w:tr w:rsidR="000621C3" w:rsidRPr="00E22D06" w14:paraId="052E4A02" w14:textId="77777777" w:rsidTr="00111A8F">
        <w:tc>
          <w:tcPr>
            <w:tcW w:w="1703" w:type="dxa"/>
            <w:tcBorders>
              <w:top w:val="single" w:sz="4" w:space="0" w:color="auto"/>
              <w:left w:val="single" w:sz="4" w:space="0" w:color="auto"/>
              <w:bottom w:val="single" w:sz="4" w:space="0" w:color="auto"/>
              <w:right w:val="single" w:sz="4" w:space="0" w:color="auto"/>
            </w:tcBorders>
            <w:vAlign w:val="center"/>
            <w:hideMark/>
          </w:tcPr>
          <w:p w14:paraId="67D866B4" w14:textId="77777777" w:rsidR="00111A8F" w:rsidRPr="00E22D06" w:rsidRDefault="00111A8F" w:rsidP="000C29C4">
            <w:pPr>
              <w:tabs>
                <w:tab w:val="left" w:pos="426"/>
              </w:tabs>
              <w:jc w:val="center"/>
              <w:rPr>
                <w:rFonts w:asciiTheme="majorHAnsi" w:hAnsiTheme="majorHAnsi" w:cstheme="majorHAnsi"/>
                <w:b/>
                <w:bCs/>
                <w:color w:val="000000" w:themeColor="text1"/>
                <w:lang w:eastAsia="en-US"/>
              </w:rPr>
            </w:pPr>
            <w:r w:rsidRPr="00E22D06">
              <w:rPr>
                <w:rFonts w:asciiTheme="majorHAnsi" w:hAnsiTheme="majorHAnsi" w:cstheme="majorHAnsi"/>
                <w:b/>
                <w:bCs/>
                <w:color w:val="000000" w:themeColor="text1"/>
                <w:lang w:eastAsia="en-US"/>
              </w:rPr>
              <w:t>30 dias</w:t>
            </w:r>
          </w:p>
        </w:tc>
        <w:tc>
          <w:tcPr>
            <w:tcW w:w="1978" w:type="dxa"/>
            <w:tcBorders>
              <w:top w:val="single" w:sz="4" w:space="0" w:color="auto"/>
              <w:left w:val="single" w:sz="4" w:space="0" w:color="auto"/>
              <w:bottom w:val="single" w:sz="4" w:space="0" w:color="auto"/>
              <w:right w:val="single" w:sz="4" w:space="0" w:color="auto"/>
            </w:tcBorders>
            <w:vAlign w:val="center"/>
            <w:hideMark/>
          </w:tcPr>
          <w:p w14:paraId="73E90040" w14:textId="77777777" w:rsidR="00111A8F" w:rsidRPr="00E22D06" w:rsidRDefault="00111A8F" w:rsidP="000C29C4">
            <w:pPr>
              <w:tabs>
                <w:tab w:val="left" w:pos="426"/>
              </w:tabs>
              <w:jc w:val="center"/>
              <w:rPr>
                <w:rFonts w:asciiTheme="majorHAnsi" w:hAnsiTheme="majorHAnsi" w:cstheme="majorHAnsi"/>
                <w:b/>
                <w:bCs/>
                <w:color w:val="000000" w:themeColor="text1"/>
                <w:lang w:eastAsia="en-US"/>
              </w:rPr>
            </w:pPr>
            <w:r w:rsidRPr="00E22D06">
              <w:rPr>
                <w:rFonts w:asciiTheme="majorHAnsi" w:hAnsiTheme="majorHAnsi" w:cstheme="majorHAnsi"/>
                <w:b/>
                <w:bCs/>
                <w:color w:val="000000" w:themeColor="text1"/>
                <w:lang w:eastAsia="en-US"/>
              </w:rPr>
              <w:t>90 dias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CBB8791" w14:textId="77777777" w:rsidR="00111A8F" w:rsidRPr="00E22D06" w:rsidRDefault="00111A8F" w:rsidP="000C29C4">
            <w:pPr>
              <w:tabs>
                <w:tab w:val="left" w:pos="426"/>
              </w:tabs>
              <w:jc w:val="center"/>
              <w:rPr>
                <w:rFonts w:asciiTheme="majorHAnsi" w:hAnsiTheme="majorHAnsi" w:cstheme="majorHAnsi"/>
                <w:b/>
                <w:bCs/>
                <w:color w:val="000000" w:themeColor="text1"/>
                <w:lang w:eastAsia="en-US"/>
              </w:rPr>
            </w:pPr>
            <w:r w:rsidRPr="00E22D06">
              <w:rPr>
                <w:rFonts w:asciiTheme="majorHAnsi" w:hAnsiTheme="majorHAnsi" w:cstheme="majorHAnsi"/>
                <w:b/>
                <w:bCs/>
                <w:color w:val="000000" w:themeColor="text1"/>
                <w:lang w:eastAsia="en-US"/>
              </w:rPr>
              <w:t>180 dias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14CAA4E" w14:textId="77777777" w:rsidR="00111A8F" w:rsidRPr="00E22D06" w:rsidRDefault="00111A8F" w:rsidP="000C29C4">
            <w:pPr>
              <w:tabs>
                <w:tab w:val="left" w:pos="426"/>
              </w:tabs>
              <w:jc w:val="center"/>
              <w:rPr>
                <w:rFonts w:asciiTheme="majorHAnsi" w:hAnsiTheme="majorHAnsi" w:cstheme="majorHAnsi"/>
                <w:b/>
                <w:bCs/>
                <w:color w:val="000000" w:themeColor="text1"/>
                <w:lang w:eastAsia="en-US"/>
              </w:rPr>
            </w:pPr>
            <w:r w:rsidRPr="00E22D06">
              <w:rPr>
                <w:rFonts w:asciiTheme="majorHAnsi" w:hAnsiTheme="majorHAnsi" w:cstheme="majorHAnsi"/>
                <w:b/>
                <w:bCs/>
                <w:color w:val="000000" w:themeColor="text1"/>
                <w:lang w:eastAsia="en-US"/>
              </w:rPr>
              <w:t>365 dias</w:t>
            </w:r>
          </w:p>
        </w:tc>
      </w:tr>
      <w:tr w:rsidR="000621C3" w:rsidRPr="00E22D06" w14:paraId="2929F261" w14:textId="77777777" w:rsidTr="00B747CC">
        <w:trPr>
          <w:trHeight w:val="112"/>
        </w:trPr>
        <w:tc>
          <w:tcPr>
            <w:tcW w:w="1703" w:type="dxa"/>
            <w:tcBorders>
              <w:top w:val="single" w:sz="4" w:space="0" w:color="auto"/>
              <w:left w:val="single" w:sz="4" w:space="0" w:color="auto"/>
              <w:bottom w:val="single" w:sz="4" w:space="0" w:color="auto"/>
              <w:right w:val="single" w:sz="4" w:space="0" w:color="auto"/>
            </w:tcBorders>
            <w:vAlign w:val="center"/>
            <w:hideMark/>
          </w:tcPr>
          <w:p w14:paraId="5BD9CFC5" w14:textId="77777777" w:rsidR="00111A8F" w:rsidRPr="00E22D06" w:rsidRDefault="00111A8F" w:rsidP="000C29C4">
            <w:pPr>
              <w:tabs>
                <w:tab w:val="left" w:pos="426"/>
              </w:tabs>
              <w:jc w:val="center"/>
              <w:rPr>
                <w:rFonts w:asciiTheme="majorHAnsi" w:hAnsiTheme="majorHAnsi" w:cstheme="majorHAnsi"/>
                <w:b/>
                <w:bCs/>
                <w:color w:val="000000" w:themeColor="text1"/>
                <w:lang w:eastAsia="en-US"/>
              </w:rPr>
            </w:pPr>
            <w:r w:rsidRPr="00E22D06">
              <w:rPr>
                <w:rFonts w:asciiTheme="majorHAnsi" w:hAnsiTheme="majorHAnsi" w:cstheme="majorHAnsi"/>
                <w:b/>
                <w:bCs/>
                <w:color w:val="000000" w:themeColor="text1"/>
                <w:lang w:eastAsia="en-US"/>
              </w:rPr>
              <w:t>R$ 134,00</w:t>
            </w:r>
          </w:p>
        </w:tc>
        <w:tc>
          <w:tcPr>
            <w:tcW w:w="1978" w:type="dxa"/>
            <w:tcBorders>
              <w:top w:val="single" w:sz="4" w:space="0" w:color="auto"/>
              <w:left w:val="single" w:sz="4" w:space="0" w:color="auto"/>
              <w:bottom w:val="single" w:sz="4" w:space="0" w:color="auto"/>
              <w:right w:val="single" w:sz="4" w:space="0" w:color="auto"/>
            </w:tcBorders>
            <w:vAlign w:val="center"/>
            <w:hideMark/>
          </w:tcPr>
          <w:p w14:paraId="4E049660" w14:textId="77777777" w:rsidR="00111A8F" w:rsidRPr="00E22D06" w:rsidRDefault="00111A8F" w:rsidP="000C29C4">
            <w:pPr>
              <w:tabs>
                <w:tab w:val="left" w:pos="426"/>
              </w:tabs>
              <w:jc w:val="center"/>
              <w:rPr>
                <w:rFonts w:asciiTheme="majorHAnsi" w:hAnsiTheme="majorHAnsi" w:cstheme="majorHAnsi"/>
                <w:b/>
                <w:bCs/>
                <w:color w:val="000000" w:themeColor="text1"/>
                <w:lang w:eastAsia="en-US"/>
              </w:rPr>
            </w:pPr>
            <w:r w:rsidRPr="00E22D06">
              <w:rPr>
                <w:rFonts w:asciiTheme="majorHAnsi" w:hAnsiTheme="majorHAnsi" w:cstheme="majorHAnsi"/>
                <w:b/>
                <w:bCs/>
                <w:color w:val="000000" w:themeColor="text1"/>
                <w:lang w:eastAsia="en-US"/>
              </w:rPr>
              <w:t>R$ 224,00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109CA9A" w14:textId="77777777" w:rsidR="00111A8F" w:rsidRPr="00E22D06" w:rsidRDefault="00111A8F" w:rsidP="000C29C4">
            <w:pPr>
              <w:tabs>
                <w:tab w:val="left" w:pos="426"/>
              </w:tabs>
              <w:jc w:val="center"/>
              <w:rPr>
                <w:rFonts w:asciiTheme="majorHAnsi" w:hAnsiTheme="majorHAnsi" w:cstheme="majorHAnsi"/>
                <w:b/>
                <w:bCs/>
                <w:color w:val="000000" w:themeColor="text1"/>
                <w:lang w:eastAsia="en-US"/>
              </w:rPr>
            </w:pPr>
            <w:r w:rsidRPr="00E22D06">
              <w:rPr>
                <w:rFonts w:asciiTheme="majorHAnsi" w:hAnsiTheme="majorHAnsi" w:cstheme="majorHAnsi"/>
                <w:b/>
                <w:bCs/>
                <w:color w:val="000000" w:themeColor="text1"/>
                <w:lang w:eastAsia="en-US"/>
              </w:rPr>
              <w:t>R$ 305,00</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E34BD" w14:textId="77777777" w:rsidR="00111A8F" w:rsidRPr="00E22D06" w:rsidRDefault="00111A8F" w:rsidP="000C29C4">
            <w:pPr>
              <w:tabs>
                <w:tab w:val="left" w:pos="426"/>
              </w:tabs>
              <w:jc w:val="center"/>
              <w:rPr>
                <w:rFonts w:asciiTheme="majorHAnsi" w:hAnsiTheme="majorHAnsi" w:cstheme="majorHAnsi"/>
                <w:b/>
                <w:bCs/>
                <w:color w:val="000000" w:themeColor="text1"/>
                <w:lang w:eastAsia="en-US"/>
              </w:rPr>
            </w:pPr>
            <w:r w:rsidRPr="00E22D06">
              <w:rPr>
                <w:rFonts w:asciiTheme="majorHAnsi" w:hAnsiTheme="majorHAnsi" w:cstheme="majorHAnsi"/>
                <w:b/>
                <w:bCs/>
                <w:color w:val="000000" w:themeColor="text1"/>
                <w:lang w:eastAsia="en-US"/>
              </w:rPr>
              <w:t>R$ 440,00</w:t>
            </w:r>
          </w:p>
        </w:tc>
      </w:tr>
    </w:tbl>
    <w:p w14:paraId="5A97CD6A" w14:textId="77777777" w:rsidR="00111A8F" w:rsidRPr="00E22D06" w:rsidRDefault="00111A8F" w:rsidP="00E22D06">
      <w:pPr>
        <w:pStyle w:val="PargrafodaLista"/>
        <w:spacing w:line="360" w:lineRule="auto"/>
        <w:rPr>
          <w:rFonts w:asciiTheme="majorHAnsi" w:hAnsiTheme="majorHAnsi" w:cstheme="majorHAnsi"/>
          <w:b/>
          <w:bCs/>
          <w:color w:val="000000" w:themeColor="text1"/>
        </w:rPr>
      </w:pPr>
    </w:p>
    <w:p w14:paraId="16DF2FE6" w14:textId="77777777" w:rsidR="00111A8F" w:rsidRPr="00E22D06" w:rsidRDefault="00111A8F" w:rsidP="00E22D06">
      <w:pPr>
        <w:pStyle w:val="Nivel2"/>
        <w:numPr>
          <w:ilvl w:val="0"/>
          <w:numId w:val="0"/>
        </w:numPr>
        <w:tabs>
          <w:tab w:val="left" w:pos="142"/>
          <w:tab w:val="left" w:pos="284"/>
        </w:tabs>
        <w:spacing w:before="0" w:after="0" w:line="360" w:lineRule="auto"/>
        <w:rPr>
          <w:rFonts w:asciiTheme="majorHAnsi" w:hAnsiTheme="majorHAnsi" w:cstheme="majorHAnsi"/>
          <w:color w:val="000000" w:themeColor="text1"/>
          <w:sz w:val="24"/>
          <w:szCs w:val="24"/>
        </w:rPr>
      </w:pPr>
    </w:p>
    <w:p w14:paraId="0A107B0B" w14:textId="2017AA08" w:rsidR="00C24199" w:rsidRPr="00E22D06" w:rsidRDefault="00C24199" w:rsidP="009003A1">
      <w:pPr>
        <w:pStyle w:val="Nivel2"/>
        <w:numPr>
          <w:ilvl w:val="0"/>
          <w:numId w:val="0"/>
        </w:numPr>
        <w:tabs>
          <w:tab w:val="left" w:pos="2051"/>
        </w:tabs>
        <w:spacing w:before="0" w:after="0" w:line="240" w:lineRule="auto"/>
        <w:rPr>
          <w:rFonts w:asciiTheme="majorHAnsi" w:hAnsiTheme="majorHAnsi" w:cstheme="majorHAnsi"/>
          <w:color w:val="000000" w:themeColor="text1"/>
          <w:sz w:val="24"/>
          <w:szCs w:val="24"/>
        </w:rPr>
      </w:pPr>
    </w:p>
    <w:p w14:paraId="718C1460" w14:textId="5238E8AA" w:rsidR="00145A26" w:rsidRPr="00E22D06" w:rsidRDefault="0050482C" w:rsidP="00E22D06">
      <w:pPr>
        <w:pStyle w:val="PargrafodaLista"/>
        <w:numPr>
          <w:ilvl w:val="0"/>
          <w:numId w:val="22"/>
        </w:numPr>
        <w:tabs>
          <w:tab w:val="left" w:pos="142"/>
          <w:tab w:val="left" w:pos="284"/>
        </w:tabs>
        <w:spacing w:line="360" w:lineRule="auto"/>
        <w:ind w:left="0" w:firstLine="0"/>
        <w:jc w:val="both"/>
        <w:rPr>
          <w:rFonts w:asciiTheme="majorHAnsi" w:hAnsiTheme="majorHAnsi" w:cstheme="majorHAnsi"/>
          <w:b/>
          <w:bCs/>
          <w:color w:val="000000" w:themeColor="text1"/>
        </w:rPr>
      </w:pPr>
      <w:r w:rsidRPr="00E22D06">
        <w:rPr>
          <w:rFonts w:asciiTheme="majorHAnsi" w:hAnsiTheme="majorHAnsi" w:cstheme="majorHAnsi"/>
          <w:color w:val="000000" w:themeColor="text1"/>
        </w:rPr>
        <w:t xml:space="preserve">O referido pagamento/remuneração possui amparo legal no inciso III do art. 5º da Lei 10.520/02. </w:t>
      </w:r>
      <w:r w:rsidR="00F07773" w:rsidRPr="00E22D06">
        <w:rPr>
          <w:rFonts w:asciiTheme="majorHAnsi" w:hAnsiTheme="majorHAnsi" w:cstheme="majorHAnsi"/>
          <w:color w:val="000000" w:themeColor="text1"/>
        </w:rPr>
        <w:t xml:space="preserve">  </w:t>
      </w:r>
    </w:p>
    <w:p w14:paraId="6204EBE7" w14:textId="7D5EBA13" w:rsidR="000C0CB3" w:rsidRPr="00E22D06" w:rsidRDefault="000C0CB3" w:rsidP="00E22D06">
      <w:pPr>
        <w:pStyle w:val="Nivel2"/>
        <w:tabs>
          <w:tab w:val="left" w:pos="426"/>
        </w:tabs>
        <w:spacing w:before="0" w:after="0" w:line="360" w:lineRule="auto"/>
        <w:ind w:left="0" w:firstLine="0"/>
        <w:rPr>
          <w:rFonts w:asciiTheme="majorHAnsi" w:eastAsia="Times New Roman" w:hAnsiTheme="majorHAnsi" w:cstheme="majorHAnsi"/>
          <w:color w:val="000000" w:themeColor="text1"/>
          <w:sz w:val="24"/>
          <w:szCs w:val="24"/>
        </w:rPr>
      </w:pPr>
      <w:r w:rsidRPr="00E22D06">
        <w:rPr>
          <w:rFonts w:asciiTheme="majorHAnsi" w:eastAsia="Times New Roman" w:hAnsiTheme="majorHAnsi" w:cstheme="majorHAnsi"/>
          <w:color w:val="000000" w:themeColor="text1"/>
          <w:sz w:val="24"/>
          <w:szCs w:val="24"/>
        </w:rPr>
        <w:lastRenderedPageBreak/>
        <w:t xml:space="preserve">Independente de declaração expressa, a simples apresentação de proposta implica submissão a todas as condições estipuladas neste Edital e seus Anexos, sem prejuízo da estrita observância das normas contidas na legislação mencionada em seu preâmbulo; </w:t>
      </w:r>
    </w:p>
    <w:p w14:paraId="0BFD9C60" w14:textId="743E53B9" w:rsidR="00A94B50" w:rsidRPr="00E22D06" w:rsidRDefault="00E017B0" w:rsidP="00E22D06">
      <w:pPr>
        <w:pStyle w:val="Nivel2"/>
        <w:tabs>
          <w:tab w:val="left" w:pos="426"/>
        </w:tabs>
        <w:spacing w:before="0" w:after="0" w:line="360" w:lineRule="auto"/>
        <w:ind w:left="0" w:firstLine="0"/>
        <w:rPr>
          <w:rFonts w:asciiTheme="majorHAnsi" w:eastAsia="Times New Roman" w:hAnsiTheme="majorHAnsi" w:cstheme="majorHAnsi"/>
          <w:color w:val="000000" w:themeColor="text1"/>
          <w:sz w:val="24"/>
          <w:szCs w:val="24"/>
        </w:rPr>
      </w:pPr>
      <w:r w:rsidRPr="00E22D06">
        <w:rPr>
          <w:rFonts w:asciiTheme="majorHAnsi" w:eastAsia="Times New Roman" w:hAnsiTheme="majorHAnsi" w:cstheme="majorHAnsi"/>
          <w:color w:val="000000" w:themeColor="text1"/>
          <w:sz w:val="24"/>
          <w:szCs w:val="24"/>
        </w:rPr>
        <w:t xml:space="preserve">Todos os custos decorrentes da elaboração e apresentação de propostas serão de responsabilidade exclusiva do licitante, não sendo do Município de Urupá/RO, em nenhuma hipótese responsável pelos mesmos. </w:t>
      </w:r>
      <w:r w:rsidR="00A94B50" w:rsidRPr="00E22D06">
        <w:rPr>
          <w:rFonts w:asciiTheme="majorHAnsi" w:eastAsia="Times New Roman" w:hAnsiTheme="majorHAnsi" w:cstheme="majorHAnsi"/>
          <w:color w:val="000000" w:themeColor="text1"/>
          <w:sz w:val="24"/>
          <w:szCs w:val="24"/>
        </w:rPr>
        <w:t>O licitante também é o único responsável pelas transações que forem efetuadas em seu nome no Sistema Eletrônico, ou pela sua eventual desconexão;</w:t>
      </w:r>
    </w:p>
    <w:p w14:paraId="3D54D36C" w14:textId="5C16676E" w:rsidR="00A94B50" w:rsidRPr="00E22D06" w:rsidRDefault="00A94B50" w:rsidP="00E22D06">
      <w:pPr>
        <w:pStyle w:val="Nivel2"/>
        <w:tabs>
          <w:tab w:val="left" w:pos="426"/>
        </w:tabs>
        <w:spacing w:before="0" w:after="0" w:line="360" w:lineRule="auto"/>
        <w:ind w:left="0" w:firstLine="0"/>
        <w:rPr>
          <w:rFonts w:asciiTheme="majorHAnsi" w:eastAsia="Times New Roman" w:hAnsiTheme="majorHAnsi" w:cstheme="majorHAnsi"/>
          <w:color w:val="000000" w:themeColor="text1"/>
          <w:sz w:val="24"/>
          <w:szCs w:val="24"/>
        </w:rPr>
      </w:pPr>
      <w:r w:rsidRPr="00E22D06">
        <w:rPr>
          <w:rFonts w:asciiTheme="majorHAnsi" w:eastAsia="Times New Roman" w:hAnsiTheme="majorHAnsi" w:cstheme="majorHAnsi"/>
          <w:color w:val="000000" w:themeColor="text1"/>
          <w:sz w:val="24"/>
          <w:szCs w:val="24"/>
        </w:rPr>
        <w:t>As Licitantes interessadas deverão proceder ao credenciamento antes da data marcada para início da sessão pública via internet;</w:t>
      </w:r>
    </w:p>
    <w:p w14:paraId="737FE960" w14:textId="45789C59" w:rsidR="00A94B50" w:rsidRPr="00E22D06" w:rsidRDefault="00A94B50" w:rsidP="00E22D06">
      <w:pPr>
        <w:pStyle w:val="Nivel2"/>
        <w:tabs>
          <w:tab w:val="left" w:pos="142"/>
          <w:tab w:val="left" w:pos="284"/>
        </w:tabs>
        <w:spacing w:before="0" w:after="0" w:line="360" w:lineRule="auto"/>
        <w:ind w:left="0" w:firstLine="0"/>
        <w:rPr>
          <w:rFonts w:asciiTheme="majorHAnsi" w:eastAsia="Times New Roman" w:hAnsiTheme="majorHAnsi" w:cstheme="majorHAnsi"/>
          <w:color w:val="000000" w:themeColor="text1"/>
          <w:sz w:val="24"/>
          <w:szCs w:val="24"/>
        </w:rPr>
      </w:pPr>
      <w:r w:rsidRPr="00E22D06">
        <w:rPr>
          <w:rFonts w:asciiTheme="majorHAnsi" w:eastAsia="Times New Roman" w:hAnsiTheme="majorHAnsi" w:cstheme="majorHAnsi"/>
          <w:color w:val="000000" w:themeColor="text1"/>
          <w:sz w:val="24"/>
          <w:szCs w:val="24"/>
        </w:rPr>
        <w:t xml:space="preserve">O credenciamento dar-se-á pela atribuição de chave de identificação e de senha, pessoal intransferível, para acesso ao Sistema Eletrônico, no Site: </w:t>
      </w:r>
      <w:hyperlink r:id="rId13" w:history="1">
        <w:r w:rsidRPr="00E22D06">
          <w:rPr>
            <w:rStyle w:val="Hyperlink"/>
            <w:rFonts w:asciiTheme="majorHAnsi" w:eastAsia="Times New Roman" w:hAnsiTheme="majorHAnsi" w:cstheme="majorHAnsi"/>
            <w:b/>
            <w:bCs/>
            <w:color w:val="000000" w:themeColor="text1"/>
            <w:sz w:val="24"/>
            <w:szCs w:val="24"/>
          </w:rPr>
          <w:t>https://licitanet.com.br/</w:t>
        </w:r>
      </w:hyperlink>
      <w:r w:rsidRPr="00E22D06">
        <w:rPr>
          <w:rFonts w:asciiTheme="majorHAnsi" w:eastAsia="Times New Roman" w:hAnsiTheme="majorHAnsi" w:cstheme="majorHAnsi"/>
          <w:color w:val="000000" w:themeColor="text1"/>
          <w:sz w:val="24"/>
          <w:szCs w:val="24"/>
        </w:rPr>
        <w:t>;</w:t>
      </w:r>
    </w:p>
    <w:p w14:paraId="55A069D2" w14:textId="13DE69C0" w:rsidR="00716EA2" w:rsidRPr="00E22D06" w:rsidRDefault="00716EA2" w:rsidP="00E22D06">
      <w:pPr>
        <w:pStyle w:val="Nivel2"/>
        <w:tabs>
          <w:tab w:val="left" w:pos="142"/>
          <w:tab w:val="left" w:pos="284"/>
        </w:tabs>
        <w:spacing w:before="0" w:after="0" w:line="360" w:lineRule="auto"/>
        <w:ind w:left="0" w:firstLine="0"/>
        <w:rPr>
          <w:rFonts w:asciiTheme="majorHAnsi" w:eastAsia="Times New Roman" w:hAnsiTheme="majorHAnsi" w:cstheme="majorHAnsi"/>
          <w:color w:val="000000" w:themeColor="text1"/>
          <w:sz w:val="24"/>
          <w:szCs w:val="24"/>
        </w:rPr>
      </w:pPr>
      <w:r w:rsidRPr="00E22D06">
        <w:rPr>
          <w:rFonts w:asciiTheme="majorHAnsi" w:eastAsia="Times New Roman" w:hAnsiTheme="majorHAnsi" w:cstheme="majorHAnsi"/>
          <w:color w:val="000000" w:themeColor="text1"/>
          <w:sz w:val="24"/>
          <w:szCs w:val="24"/>
        </w:rPr>
        <w:t>O credenciamento junto ao provedor do Sistema implica na responsabilidade legal única e exclusiva do Licitante, ou de seu representante legal e na presunção de sua capacidade técnica para realização das transações inerentes ao Pregão Eletrônico;</w:t>
      </w:r>
    </w:p>
    <w:p w14:paraId="21E37C0B" w14:textId="5EDB57F3" w:rsidR="00022648" w:rsidRPr="00E22D06" w:rsidRDefault="00716EA2" w:rsidP="00E22D06">
      <w:pPr>
        <w:pStyle w:val="Nivel2"/>
        <w:tabs>
          <w:tab w:val="left" w:pos="142"/>
          <w:tab w:val="left" w:pos="284"/>
        </w:tabs>
        <w:spacing w:before="0" w:after="0" w:line="360" w:lineRule="auto"/>
        <w:ind w:left="0" w:firstLine="0"/>
        <w:rPr>
          <w:rFonts w:asciiTheme="majorHAnsi" w:eastAsia="Times New Roman" w:hAnsiTheme="majorHAnsi" w:cstheme="majorHAnsi"/>
          <w:color w:val="000000" w:themeColor="text1"/>
          <w:sz w:val="24"/>
          <w:szCs w:val="24"/>
        </w:rPr>
      </w:pPr>
      <w:r w:rsidRPr="00E22D06">
        <w:rPr>
          <w:rFonts w:asciiTheme="majorHAnsi" w:eastAsia="Times New Roman" w:hAnsiTheme="majorHAnsi" w:cstheme="majorHAnsi"/>
          <w:color w:val="000000" w:themeColor="text1"/>
          <w:sz w:val="24"/>
          <w:szCs w:val="24"/>
        </w:rPr>
        <w:t>O uso da senha de acesso pelo Licitante é de sua responsabilidade exclusiva, incluindo qualquer transação efetuada diretamente ou por se representante, não cabendo ao provedor do Sistema, ou do Município de Urupá, promotora da licitação</w:t>
      </w:r>
      <w:r w:rsidR="00022648" w:rsidRPr="00E22D06">
        <w:rPr>
          <w:rFonts w:asciiTheme="majorHAnsi" w:eastAsia="Times New Roman" w:hAnsiTheme="majorHAnsi" w:cstheme="majorHAnsi"/>
          <w:color w:val="000000" w:themeColor="text1"/>
          <w:sz w:val="24"/>
          <w:szCs w:val="24"/>
        </w:rPr>
        <w:t>, responsabilidade por eventuais danos decorrentes do uso indevido da senha, ainda que, por terceiros;</w:t>
      </w:r>
    </w:p>
    <w:p w14:paraId="5099F4A0" w14:textId="1B47795E" w:rsidR="00127F65" w:rsidRPr="00E22D06" w:rsidRDefault="00127F65" w:rsidP="00E22D06">
      <w:pPr>
        <w:pStyle w:val="Nivel2"/>
        <w:tabs>
          <w:tab w:val="left" w:pos="142"/>
          <w:tab w:val="left" w:pos="284"/>
        </w:tabs>
        <w:spacing w:before="0" w:after="0" w:line="360" w:lineRule="auto"/>
        <w:ind w:left="0" w:firstLine="0"/>
        <w:rPr>
          <w:rFonts w:asciiTheme="majorHAnsi" w:eastAsia="Times New Roman" w:hAnsiTheme="majorHAnsi" w:cstheme="majorHAnsi"/>
          <w:color w:val="000000" w:themeColor="text1"/>
          <w:sz w:val="24"/>
          <w:szCs w:val="24"/>
        </w:rPr>
      </w:pPr>
      <w:r w:rsidRPr="00E22D06">
        <w:rPr>
          <w:rFonts w:asciiTheme="majorHAnsi" w:eastAsia="Times New Roman" w:hAnsiTheme="majorHAnsi" w:cstheme="majorHAnsi"/>
          <w:color w:val="000000" w:themeColor="text1"/>
          <w:sz w:val="24"/>
          <w:szCs w:val="24"/>
        </w:rPr>
        <w:t>A perda da senha ou a quebra de sigilo deverão ser comunicadas ao provedor do Sistema para imediato bloqueio de acesso;</w:t>
      </w:r>
    </w:p>
    <w:p w14:paraId="41996995" w14:textId="00C18E94" w:rsidR="00127F65" w:rsidRPr="00E22D06" w:rsidRDefault="00127F65" w:rsidP="00E22D06">
      <w:pPr>
        <w:pStyle w:val="Nivel2"/>
        <w:tabs>
          <w:tab w:val="left" w:pos="142"/>
          <w:tab w:val="left" w:pos="284"/>
        </w:tabs>
        <w:spacing w:before="0" w:after="0" w:line="360" w:lineRule="auto"/>
        <w:ind w:left="0" w:firstLine="0"/>
        <w:rPr>
          <w:rFonts w:asciiTheme="majorHAnsi" w:eastAsia="Times New Roman" w:hAnsiTheme="majorHAnsi" w:cstheme="majorHAnsi"/>
          <w:color w:val="000000" w:themeColor="text1"/>
          <w:sz w:val="24"/>
          <w:szCs w:val="24"/>
        </w:rPr>
      </w:pPr>
      <w:r w:rsidRPr="00E22D06">
        <w:rPr>
          <w:rFonts w:asciiTheme="majorHAnsi" w:eastAsia="Times New Roman" w:hAnsiTheme="majorHAnsi" w:cstheme="majorHAnsi"/>
          <w:b/>
          <w:bCs/>
          <w:color w:val="000000" w:themeColor="text1"/>
          <w:sz w:val="24"/>
          <w:szCs w:val="24"/>
        </w:rPr>
        <w:t>Não poderão participar deste PREGÃO ELETRÔNICO, as empresas enquadradas nos casos a seguir:</w:t>
      </w:r>
    </w:p>
    <w:p w14:paraId="20884502" w14:textId="367FE5FC" w:rsidR="001A38C7" w:rsidRPr="00E22D06" w:rsidRDefault="00B708A3" w:rsidP="00E22D06">
      <w:pPr>
        <w:pStyle w:val="Nivel2"/>
        <w:tabs>
          <w:tab w:val="left" w:pos="142"/>
          <w:tab w:val="left" w:pos="284"/>
        </w:tabs>
        <w:spacing w:before="0" w:after="0" w:line="360" w:lineRule="auto"/>
        <w:ind w:left="0" w:firstLine="0"/>
        <w:rPr>
          <w:rFonts w:asciiTheme="majorHAnsi" w:eastAsia="Times New Roman" w:hAnsiTheme="majorHAnsi" w:cstheme="majorHAnsi"/>
          <w:sz w:val="24"/>
          <w:szCs w:val="24"/>
        </w:rPr>
      </w:pPr>
      <w:r w:rsidRPr="00E22D06">
        <w:rPr>
          <w:rFonts w:asciiTheme="majorHAnsi" w:eastAsia="Times New Roman" w:hAnsiTheme="majorHAnsi" w:cstheme="majorHAnsi"/>
          <w:color w:val="000000" w:themeColor="text1"/>
          <w:sz w:val="24"/>
          <w:szCs w:val="24"/>
        </w:rPr>
        <w:t>E</w:t>
      </w:r>
      <w:r w:rsidR="00127F65" w:rsidRPr="00E22D06">
        <w:rPr>
          <w:rFonts w:asciiTheme="majorHAnsi" w:eastAsia="Times New Roman" w:hAnsiTheme="majorHAnsi" w:cstheme="majorHAnsi"/>
          <w:color w:val="000000" w:themeColor="text1"/>
          <w:sz w:val="24"/>
          <w:szCs w:val="24"/>
        </w:rPr>
        <w:t xml:space="preserve">mpresas que estiverem em recuperação judicial, processo de falência ou sob o regime de concordata, concurso de credores, dissolução ou liquidação, ressalva: é possível a participação de empresas em recuperação judicial, desde que amparadas com certidão </w:t>
      </w:r>
      <w:r w:rsidR="000944F4" w:rsidRPr="00E22D06">
        <w:rPr>
          <w:rFonts w:asciiTheme="majorHAnsi" w:eastAsia="Times New Roman" w:hAnsiTheme="majorHAnsi" w:cstheme="majorHAnsi"/>
          <w:color w:val="000000" w:themeColor="text1"/>
          <w:sz w:val="24"/>
          <w:szCs w:val="24"/>
        </w:rPr>
        <w:t>emitida pela inst</w:t>
      </w:r>
      <w:r w:rsidR="00226A5A" w:rsidRPr="00E22D06">
        <w:rPr>
          <w:rFonts w:asciiTheme="majorHAnsi" w:eastAsia="Times New Roman" w:hAnsiTheme="majorHAnsi" w:cstheme="majorHAnsi"/>
          <w:color w:val="000000" w:themeColor="text1"/>
          <w:sz w:val="24"/>
          <w:szCs w:val="24"/>
        </w:rPr>
        <w:t>â</w:t>
      </w:r>
      <w:r w:rsidR="000944F4" w:rsidRPr="00E22D06">
        <w:rPr>
          <w:rFonts w:asciiTheme="majorHAnsi" w:eastAsia="Times New Roman" w:hAnsiTheme="majorHAnsi" w:cstheme="majorHAnsi"/>
          <w:color w:val="000000" w:themeColor="text1"/>
          <w:sz w:val="24"/>
          <w:szCs w:val="24"/>
        </w:rPr>
        <w:t xml:space="preserve">ncia judicial competente, que certifique que a interessada está apta econômica e financeiramente a participar de procedimento licitatório nos termos da Lei 14.133/21. </w:t>
      </w:r>
    </w:p>
    <w:p w14:paraId="732A26D4" w14:textId="429D7D72" w:rsidR="00B85C3E" w:rsidRPr="00E22D06" w:rsidRDefault="000944F4" w:rsidP="00E22D06">
      <w:pPr>
        <w:pStyle w:val="Nivel2"/>
        <w:tabs>
          <w:tab w:val="left" w:pos="142"/>
          <w:tab w:val="left" w:pos="284"/>
        </w:tabs>
        <w:spacing w:before="0" w:after="0" w:line="360" w:lineRule="auto"/>
        <w:ind w:left="0" w:firstLine="0"/>
        <w:rPr>
          <w:rFonts w:asciiTheme="majorHAnsi" w:eastAsia="Times New Roman" w:hAnsiTheme="majorHAnsi" w:cstheme="majorHAnsi"/>
          <w:color w:val="auto"/>
          <w:sz w:val="24"/>
          <w:szCs w:val="24"/>
        </w:rPr>
      </w:pPr>
      <w:r w:rsidRPr="00E22D06">
        <w:rPr>
          <w:rFonts w:asciiTheme="majorHAnsi" w:eastAsia="Times New Roman" w:hAnsiTheme="majorHAnsi" w:cstheme="majorHAnsi"/>
          <w:color w:val="auto"/>
          <w:sz w:val="24"/>
          <w:szCs w:val="24"/>
        </w:rPr>
        <w:t>Empresa declarada</w:t>
      </w:r>
      <w:r w:rsidR="009F7C65" w:rsidRPr="00E22D06">
        <w:rPr>
          <w:rFonts w:asciiTheme="majorHAnsi" w:eastAsia="Times New Roman" w:hAnsiTheme="majorHAnsi" w:cstheme="majorHAnsi"/>
          <w:color w:val="auto"/>
          <w:sz w:val="24"/>
          <w:szCs w:val="24"/>
        </w:rPr>
        <w:t xml:space="preserve"> inidônea para licitar ou contratar com a Administração Pública; Empresa suspensa temporariamente do direito de licitar e impedia de contratar com </w:t>
      </w:r>
      <w:r w:rsidR="000354FC" w:rsidRPr="00E22D06">
        <w:rPr>
          <w:rFonts w:asciiTheme="majorHAnsi" w:eastAsia="Times New Roman" w:hAnsiTheme="majorHAnsi" w:cstheme="majorHAnsi"/>
          <w:color w:val="auto"/>
          <w:sz w:val="24"/>
          <w:szCs w:val="24"/>
        </w:rPr>
        <w:t>este Município.</w:t>
      </w:r>
    </w:p>
    <w:p w14:paraId="1D156EB8" w14:textId="6D67D970" w:rsidR="008037C0" w:rsidRPr="00E22D06" w:rsidRDefault="000354FC" w:rsidP="00E22D06">
      <w:pPr>
        <w:pStyle w:val="Nivel2"/>
        <w:tabs>
          <w:tab w:val="left" w:pos="142"/>
          <w:tab w:val="left" w:pos="284"/>
        </w:tabs>
        <w:spacing w:before="0" w:after="0" w:line="360" w:lineRule="auto"/>
        <w:ind w:left="0" w:firstLine="0"/>
        <w:rPr>
          <w:rFonts w:asciiTheme="majorHAnsi" w:eastAsia="Times New Roman" w:hAnsiTheme="majorHAnsi" w:cstheme="majorHAnsi"/>
          <w:color w:val="auto"/>
          <w:sz w:val="24"/>
          <w:szCs w:val="24"/>
        </w:rPr>
      </w:pPr>
      <w:r w:rsidRPr="00E22D06">
        <w:rPr>
          <w:rFonts w:asciiTheme="majorHAnsi" w:eastAsia="Times New Roman" w:hAnsiTheme="majorHAnsi" w:cstheme="majorHAnsi"/>
          <w:color w:val="auto"/>
          <w:sz w:val="24"/>
          <w:szCs w:val="24"/>
        </w:rPr>
        <w:t xml:space="preserve">Empresas que, por quaisquer motivos, tenham sido declaradas </w:t>
      </w:r>
      <w:r w:rsidRPr="00E22D06">
        <w:rPr>
          <w:rFonts w:asciiTheme="majorHAnsi" w:eastAsia="Times New Roman" w:hAnsiTheme="majorHAnsi" w:cstheme="majorHAnsi"/>
          <w:b/>
          <w:bCs/>
          <w:color w:val="auto"/>
          <w:sz w:val="24"/>
          <w:szCs w:val="24"/>
        </w:rPr>
        <w:t xml:space="preserve">inidôneas </w:t>
      </w:r>
      <w:r w:rsidRPr="00E22D06">
        <w:rPr>
          <w:rFonts w:asciiTheme="majorHAnsi" w:eastAsia="Times New Roman" w:hAnsiTheme="majorHAnsi" w:cstheme="majorHAnsi"/>
          <w:color w:val="auto"/>
          <w:sz w:val="24"/>
          <w:szCs w:val="24"/>
        </w:rPr>
        <w:t xml:space="preserve">ou punidas com </w:t>
      </w:r>
      <w:r w:rsidRPr="00E22D06">
        <w:rPr>
          <w:rFonts w:asciiTheme="majorHAnsi" w:eastAsia="Times New Roman" w:hAnsiTheme="majorHAnsi" w:cstheme="majorHAnsi"/>
          <w:b/>
          <w:bCs/>
          <w:color w:val="auto"/>
          <w:sz w:val="24"/>
          <w:szCs w:val="24"/>
        </w:rPr>
        <w:t>suspensão ou impedidas de licitar por órgão da Administração Pública Direta ou Indireta</w:t>
      </w:r>
      <w:r w:rsidRPr="00E22D06">
        <w:rPr>
          <w:rFonts w:asciiTheme="majorHAnsi" w:eastAsia="Times New Roman" w:hAnsiTheme="majorHAnsi" w:cstheme="majorHAnsi"/>
          <w:color w:val="auto"/>
          <w:sz w:val="24"/>
          <w:szCs w:val="24"/>
        </w:rPr>
        <w:t xml:space="preserve">, na esfera </w:t>
      </w:r>
      <w:r w:rsidRPr="00E22D06">
        <w:rPr>
          <w:rFonts w:asciiTheme="majorHAnsi" w:eastAsia="Times New Roman" w:hAnsiTheme="majorHAnsi" w:cstheme="majorHAnsi"/>
          <w:color w:val="auto"/>
          <w:sz w:val="24"/>
          <w:szCs w:val="24"/>
        </w:rPr>
        <w:lastRenderedPageBreak/>
        <w:t xml:space="preserve">Federal, Estadual ou Municipal, desde que o Ato tenha sido publicado </w:t>
      </w:r>
      <w:r w:rsidR="008037C0" w:rsidRPr="00E22D06">
        <w:rPr>
          <w:rFonts w:asciiTheme="majorHAnsi" w:hAnsiTheme="majorHAnsi" w:cstheme="majorHAnsi"/>
          <w:color w:val="auto"/>
          <w:sz w:val="24"/>
          <w:szCs w:val="24"/>
        </w:rPr>
        <w:t>na imprensa oficial, pelo órgão que a praticou, enquanto perdurarem os motivos determinantes da punição. Para verificação das condições definidas nesta alínea, a Comissão do Pregão, promoverá a consulta eletrônica junto ao Cadastro Nacional de Empresas Inidôneas e Suspensas-CEIS;</w:t>
      </w:r>
    </w:p>
    <w:p w14:paraId="63CC8A57" w14:textId="45034012" w:rsidR="008037C0" w:rsidRPr="00E22D06" w:rsidRDefault="008037C0" w:rsidP="00E22D06">
      <w:pPr>
        <w:pStyle w:val="Nivel2"/>
        <w:tabs>
          <w:tab w:val="left" w:pos="142"/>
          <w:tab w:val="left" w:pos="284"/>
        </w:tabs>
        <w:spacing w:before="0" w:after="0" w:line="360" w:lineRule="auto"/>
        <w:ind w:left="0" w:firstLine="0"/>
        <w:rPr>
          <w:rFonts w:asciiTheme="majorHAnsi" w:eastAsia="Times New Roman" w:hAnsiTheme="majorHAnsi" w:cstheme="majorHAnsi"/>
          <w:color w:val="auto"/>
          <w:sz w:val="24"/>
          <w:szCs w:val="24"/>
        </w:rPr>
      </w:pPr>
      <w:r w:rsidRPr="00E22D06">
        <w:rPr>
          <w:rFonts w:asciiTheme="majorHAnsi" w:eastAsia="Times New Roman" w:hAnsiTheme="majorHAnsi" w:cstheme="majorHAnsi"/>
          <w:color w:val="auto"/>
          <w:sz w:val="24"/>
          <w:szCs w:val="24"/>
        </w:rPr>
        <w:t>Empresas cujo dirigente, gerente, sócio ou responsável técnico seja servidor público da Prefeitura Municipal de Urupá-RO;</w:t>
      </w:r>
    </w:p>
    <w:p w14:paraId="2D7F7963" w14:textId="6BCEF303" w:rsidR="008037C0" w:rsidRPr="00E22D06" w:rsidRDefault="008037C0" w:rsidP="00E22D06">
      <w:pPr>
        <w:pStyle w:val="Nivel2"/>
        <w:tabs>
          <w:tab w:val="left" w:pos="142"/>
          <w:tab w:val="left" w:pos="284"/>
        </w:tabs>
        <w:spacing w:before="0" w:after="0" w:line="360" w:lineRule="auto"/>
        <w:ind w:left="0" w:firstLine="0"/>
        <w:rPr>
          <w:rFonts w:asciiTheme="majorHAnsi" w:eastAsia="Times New Roman" w:hAnsiTheme="majorHAnsi" w:cstheme="majorHAnsi"/>
          <w:color w:val="auto"/>
          <w:sz w:val="24"/>
          <w:szCs w:val="24"/>
        </w:rPr>
      </w:pPr>
      <w:r w:rsidRPr="00E22D06">
        <w:rPr>
          <w:rFonts w:asciiTheme="majorHAnsi" w:eastAsia="Times New Roman" w:hAnsiTheme="majorHAnsi" w:cstheme="majorHAnsi"/>
          <w:b/>
          <w:bCs/>
          <w:color w:val="auto"/>
          <w:sz w:val="24"/>
          <w:szCs w:val="24"/>
        </w:rPr>
        <w:t xml:space="preserve">A participação na sessão pública da internet dar-se-á pela utilização da senha privativa do licitante. </w:t>
      </w:r>
    </w:p>
    <w:p w14:paraId="727473F5" w14:textId="2EBF71AD" w:rsidR="00B85C3E" w:rsidRPr="00E22D06" w:rsidRDefault="008037C0" w:rsidP="00E22D06">
      <w:pPr>
        <w:pStyle w:val="Nivel2"/>
        <w:tabs>
          <w:tab w:val="left" w:pos="142"/>
          <w:tab w:val="left" w:pos="284"/>
        </w:tabs>
        <w:spacing w:before="0" w:after="0" w:line="360" w:lineRule="auto"/>
        <w:ind w:left="0" w:firstLine="0"/>
        <w:rPr>
          <w:rFonts w:asciiTheme="majorHAnsi" w:eastAsia="Times New Roman" w:hAnsiTheme="majorHAnsi" w:cstheme="majorHAnsi"/>
          <w:color w:val="auto"/>
          <w:sz w:val="24"/>
          <w:szCs w:val="24"/>
        </w:rPr>
      </w:pPr>
      <w:r w:rsidRPr="00E22D06">
        <w:rPr>
          <w:rFonts w:asciiTheme="majorHAnsi" w:eastAsia="Times New Roman" w:hAnsiTheme="majorHAnsi" w:cstheme="majorHAnsi"/>
          <w:color w:val="auto"/>
          <w:sz w:val="24"/>
          <w:szCs w:val="24"/>
        </w:rPr>
        <w:t xml:space="preserve">Os documentos necessários </w:t>
      </w:r>
      <w:r w:rsidR="00145A26" w:rsidRPr="00E22D06">
        <w:rPr>
          <w:rFonts w:asciiTheme="majorHAnsi" w:eastAsia="Times New Roman" w:hAnsiTheme="majorHAnsi" w:cstheme="majorHAnsi"/>
          <w:color w:val="auto"/>
          <w:sz w:val="24"/>
          <w:szCs w:val="24"/>
        </w:rPr>
        <w:t>à</w:t>
      </w:r>
      <w:r w:rsidRPr="00E22D06">
        <w:rPr>
          <w:rFonts w:asciiTheme="majorHAnsi" w:eastAsia="Times New Roman" w:hAnsiTheme="majorHAnsi" w:cstheme="majorHAnsi"/>
          <w:color w:val="auto"/>
          <w:sz w:val="24"/>
          <w:szCs w:val="24"/>
        </w:rPr>
        <w:t xml:space="preserve"> participação na </w:t>
      </w:r>
      <w:r w:rsidR="00BF43CA" w:rsidRPr="00E22D06">
        <w:rPr>
          <w:rFonts w:asciiTheme="majorHAnsi" w:eastAsia="Times New Roman" w:hAnsiTheme="majorHAnsi" w:cstheme="majorHAnsi"/>
          <w:color w:val="auto"/>
          <w:sz w:val="24"/>
          <w:szCs w:val="24"/>
        </w:rPr>
        <w:t xml:space="preserve">presente licitação compreendendo os documentos referentes à proposta de preço e à habilitação (e seus anexos), deverão ser apresentados </w:t>
      </w:r>
      <w:r w:rsidR="00B85C3E" w:rsidRPr="00E22D06">
        <w:rPr>
          <w:rFonts w:asciiTheme="majorHAnsi" w:eastAsia="Times New Roman" w:hAnsiTheme="majorHAnsi" w:cstheme="majorHAnsi"/>
          <w:color w:val="auto"/>
          <w:sz w:val="24"/>
          <w:szCs w:val="24"/>
        </w:rPr>
        <w:t>no idioma oficial do Brasil, com valores cotados em moeda nacional do país;</w:t>
      </w:r>
    </w:p>
    <w:p w14:paraId="3C57675C" w14:textId="2DDD8450" w:rsidR="00077DED" w:rsidRPr="00E22D06" w:rsidRDefault="00077DED" w:rsidP="00E22D06">
      <w:pPr>
        <w:pStyle w:val="Nivel2"/>
        <w:tabs>
          <w:tab w:val="left" w:pos="142"/>
          <w:tab w:val="left" w:pos="284"/>
        </w:tabs>
        <w:spacing w:before="0" w:after="0" w:line="360" w:lineRule="auto"/>
        <w:ind w:left="0" w:firstLine="0"/>
        <w:rPr>
          <w:rFonts w:asciiTheme="majorHAnsi" w:eastAsia="Times New Roman" w:hAnsiTheme="majorHAnsi" w:cstheme="majorHAnsi"/>
          <w:color w:val="auto"/>
          <w:sz w:val="24"/>
          <w:szCs w:val="24"/>
        </w:rPr>
      </w:pPr>
      <w:r w:rsidRPr="00E22D06">
        <w:rPr>
          <w:rFonts w:asciiTheme="majorHAnsi" w:eastAsia="Times New Roman" w:hAnsiTheme="majorHAnsi" w:cstheme="majorHAnsi"/>
          <w:color w:val="auto"/>
          <w:sz w:val="24"/>
          <w:szCs w:val="24"/>
        </w:rPr>
        <w:t xml:space="preserve">Quaisquer documentos necessários </w:t>
      </w:r>
      <w:r w:rsidR="00145A26" w:rsidRPr="00E22D06">
        <w:rPr>
          <w:rFonts w:asciiTheme="majorHAnsi" w:eastAsia="Times New Roman" w:hAnsiTheme="majorHAnsi" w:cstheme="majorHAnsi"/>
          <w:color w:val="auto"/>
          <w:sz w:val="24"/>
          <w:szCs w:val="24"/>
        </w:rPr>
        <w:t>à</w:t>
      </w:r>
      <w:r w:rsidRPr="00E22D06">
        <w:rPr>
          <w:rFonts w:asciiTheme="majorHAnsi" w:eastAsia="Times New Roman" w:hAnsiTheme="majorHAnsi" w:cstheme="majorHAnsi"/>
          <w:color w:val="auto"/>
          <w:sz w:val="24"/>
          <w:szCs w:val="24"/>
        </w:rPr>
        <w:t xml:space="preserve"> participação no presente certame, quando apresentados em língua estrangeira, deverão ser autenticados pelos respectivos consulados e traduzidos para o idioma oficial do Brasil por tradutor juramentado neste país;</w:t>
      </w:r>
    </w:p>
    <w:p w14:paraId="52259C7A" w14:textId="574ED9D3" w:rsidR="00883A48" w:rsidRPr="00E22D06" w:rsidRDefault="00077DED" w:rsidP="00E22D06">
      <w:pPr>
        <w:pStyle w:val="Nivel2"/>
        <w:tabs>
          <w:tab w:val="left" w:pos="142"/>
          <w:tab w:val="left" w:pos="284"/>
        </w:tabs>
        <w:spacing w:before="0" w:after="0" w:line="360" w:lineRule="auto"/>
        <w:ind w:left="0" w:firstLine="0"/>
        <w:rPr>
          <w:rFonts w:asciiTheme="majorHAnsi" w:eastAsia="Times New Roman" w:hAnsiTheme="majorHAnsi" w:cstheme="majorHAnsi"/>
          <w:color w:val="auto"/>
          <w:sz w:val="24"/>
          <w:szCs w:val="24"/>
        </w:rPr>
      </w:pPr>
      <w:r w:rsidRPr="00E22D06">
        <w:rPr>
          <w:rFonts w:asciiTheme="majorHAnsi" w:eastAsia="Times New Roman" w:hAnsiTheme="majorHAnsi" w:cstheme="majorHAnsi"/>
          <w:color w:val="auto"/>
          <w:sz w:val="24"/>
          <w:szCs w:val="24"/>
        </w:rPr>
        <w:t xml:space="preserve">Não serão aceitos </w:t>
      </w:r>
      <w:r w:rsidR="00883A48" w:rsidRPr="00E22D06">
        <w:rPr>
          <w:rFonts w:asciiTheme="majorHAnsi" w:eastAsia="Times New Roman" w:hAnsiTheme="majorHAnsi" w:cstheme="majorHAnsi"/>
          <w:color w:val="auto"/>
          <w:sz w:val="24"/>
          <w:szCs w:val="24"/>
        </w:rPr>
        <w:t>documentos apresentados por meio de fitas, discos magnéticos, filmes ou cópias em fac-símile, mesmo autenticadas, salvo quando expressamente permitidos no Edital;</w:t>
      </w:r>
    </w:p>
    <w:p w14:paraId="750C3119" w14:textId="4AEA7DCB" w:rsidR="00883A48" w:rsidRPr="00E22D06" w:rsidRDefault="00883A48" w:rsidP="00E22D06">
      <w:pPr>
        <w:pStyle w:val="Nivel2"/>
        <w:tabs>
          <w:tab w:val="left" w:pos="142"/>
          <w:tab w:val="left" w:pos="284"/>
        </w:tabs>
        <w:spacing w:before="0" w:after="0" w:line="360" w:lineRule="auto"/>
        <w:ind w:left="0" w:firstLine="0"/>
        <w:rPr>
          <w:rFonts w:asciiTheme="majorHAnsi" w:eastAsia="Times New Roman" w:hAnsiTheme="majorHAnsi" w:cstheme="majorHAnsi"/>
          <w:color w:val="auto"/>
          <w:sz w:val="24"/>
          <w:szCs w:val="24"/>
        </w:rPr>
      </w:pPr>
      <w:r w:rsidRPr="00E22D06">
        <w:rPr>
          <w:rFonts w:asciiTheme="majorHAnsi" w:eastAsia="Times New Roman" w:hAnsiTheme="majorHAnsi" w:cstheme="majorHAnsi"/>
          <w:color w:val="auto"/>
          <w:sz w:val="24"/>
          <w:szCs w:val="24"/>
        </w:rPr>
        <w:t>Admitem-se fotos, gravuras, desenhos, gráficos ou catálogos apenas como forma de ilustração dos itens constantes da proposta de preços;</w:t>
      </w:r>
    </w:p>
    <w:p w14:paraId="71217BFD" w14:textId="1FC3FDD5" w:rsidR="00883A48" w:rsidRPr="00E22D06" w:rsidRDefault="00883A48" w:rsidP="00E22D06">
      <w:pPr>
        <w:pStyle w:val="Nivel2"/>
        <w:tabs>
          <w:tab w:val="left" w:pos="142"/>
          <w:tab w:val="left" w:pos="284"/>
        </w:tabs>
        <w:spacing w:before="0" w:after="0" w:line="360" w:lineRule="auto"/>
        <w:ind w:left="0" w:firstLine="0"/>
        <w:rPr>
          <w:rFonts w:asciiTheme="majorHAnsi" w:eastAsia="Times New Roman" w:hAnsiTheme="majorHAnsi" w:cstheme="majorHAnsi"/>
          <w:color w:val="auto"/>
          <w:sz w:val="24"/>
          <w:szCs w:val="24"/>
        </w:rPr>
      </w:pPr>
      <w:r w:rsidRPr="00E22D06">
        <w:rPr>
          <w:rFonts w:asciiTheme="majorHAnsi" w:eastAsia="Times New Roman" w:hAnsiTheme="majorHAnsi" w:cstheme="majorHAnsi"/>
          <w:color w:val="auto"/>
          <w:sz w:val="24"/>
          <w:szCs w:val="24"/>
        </w:rPr>
        <w:t xml:space="preserve">Os licitantes devem estar cientes das condições para participação no certame e assumir a responsabilidade pela autenticidade de todos os documentos apresentados; </w:t>
      </w:r>
    </w:p>
    <w:p w14:paraId="41733B07" w14:textId="0A32C0BF" w:rsidR="004D5065" w:rsidRPr="00E22D06" w:rsidRDefault="00883A48" w:rsidP="00E22D06">
      <w:pPr>
        <w:pStyle w:val="Nivel2"/>
        <w:tabs>
          <w:tab w:val="left" w:pos="142"/>
          <w:tab w:val="left" w:pos="284"/>
        </w:tabs>
        <w:spacing w:before="0" w:after="0" w:line="360" w:lineRule="auto"/>
        <w:ind w:left="0" w:firstLine="0"/>
        <w:rPr>
          <w:rFonts w:asciiTheme="majorHAnsi" w:eastAsia="Times New Roman" w:hAnsiTheme="majorHAnsi" w:cstheme="majorHAnsi"/>
          <w:color w:val="auto"/>
          <w:sz w:val="24"/>
          <w:szCs w:val="24"/>
        </w:rPr>
      </w:pPr>
      <w:r w:rsidRPr="00E22D06">
        <w:rPr>
          <w:rFonts w:asciiTheme="majorHAnsi" w:eastAsia="Times New Roman" w:hAnsiTheme="majorHAnsi" w:cstheme="majorHAnsi"/>
          <w:color w:val="auto"/>
          <w:sz w:val="24"/>
          <w:szCs w:val="24"/>
        </w:rPr>
        <w:t xml:space="preserve">O contratado </w:t>
      </w:r>
      <w:r w:rsidR="004D5065" w:rsidRPr="00E22D06">
        <w:rPr>
          <w:rFonts w:asciiTheme="majorHAnsi" w:eastAsia="Times New Roman" w:hAnsiTheme="majorHAnsi" w:cstheme="majorHAnsi"/>
          <w:color w:val="auto"/>
          <w:sz w:val="24"/>
          <w:szCs w:val="24"/>
        </w:rPr>
        <w:t xml:space="preserve">deverá manter, durante toda a vigência do contato, as mesmas condições de habilitação e qualificação exigidas na licitação; </w:t>
      </w:r>
      <w:r w:rsidRPr="00E22D06">
        <w:rPr>
          <w:rFonts w:asciiTheme="majorHAnsi" w:eastAsia="Times New Roman" w:hAnsiTheme="majorHAnsi" w:cstheme="majorHAnsi"/>
          <w:color w:val="auto"/>
          <w:sz w:val="24"/>
          <w:szCs w:val="24"/>
        </w:rPr>
        <w:t xml:space="preserve">  </w:t>
      </w:r>
      <w:r w:rsidR="000354FC" w:rsidRPr="00E22D06">
        <w:rPr>
          <w:rFonts w:asciiTheme="majorHAnsi" w:eastAsia="Times New Roman" w:hAnsiTheme="majorHAnsi" w:cstheme="majorHAnsi"/>
          <w:color w:val="auto"/>
          <w:sz w:val="24"/>
          <w:szCs w:val="24"/>
        </w:rPr>
        <w:t xml:space="preserve"> </w:t>
      </w:r>
      <w:r w:rsidR="000354FC" w:rsidRPr="00E22D06">
        <w:rPr>
          <w:rFonts w:asciiTheme="majorHAnsi" w:eastAsia="Times New Roman" w:hAnsiTheme="majorHAnsi" w:cstheme="majorHAnsi"/>
          <w:b/>
          <w:bCs/>
          <w:color w:val="auto"/>
          <w:sz w:val="24"/>
          <w:szCs w:val="24"/>
        </w:rPr>
        <w:t xml:space="preserve"> </w:t>
      </w:r>
      <w:r w:rsidR="009F7C65" w:rsidRPr="00E22D06">
        <w:rPr>
          <w:rFonts w:asciiTheme="majorHAnsi" w:eastAsia="Times New Roman" w:hAnsiTheme="majorHAnsi" w:cstheme="majorHAnsi"/>
          <w:color w:val="auto"/>
          <w:sz w:val="24"/>
          <w:szCs w:val="24"/>
        </w:rPr>
        <w:t xml:space="preserve">   </w:t>
      </w:r>
      <w:r w:rsidR="000944F4" w:rsidRPr="00E22D06">
        <w:rPr>
          <w:rFonts w:asciiTheme="majorHAnsi" w:eastAsia="Times New Roman" w:hAnsiTheme="majorHAnsi" w:cstheme="majorHAnsi"/>
          <w:color w:val="auto"/>
          <w:sz w:val="24"/>
          <w:szCs w:val="24"/>
        </w:rPr>
        <w:t xml:space="preserve">  </w:t>
      </w:r>
      <w:r w:rsidR="00127F65" w:rsidRPr="00E22D06">
        <w:rPr>
          <w:rFonts w:asciiTheme="majorHAnsi" w:eastAsia="Times New Roman" w:hAnsiTheme="majorHAnsi" w:cstheme="majorHAnsi"/>
          <w:color w:val="auto"/>
          <w:sz w:val="24"/>
          <w:szCs w:val="24"/>
        </w:rPr>
        <w:t xml:space="preserve"> </w:t>
      </w:r>
      <w:r w:rsidR="00716EA2" w:rsidRPr="00E22D06">
        <w:rPr>
          <w:rFonts w:asciiTheme="majorHAnsi" w:eastAsia="Times New Roman" w:hAnsiTheme="majorHAnsi" w:cstheme="majorHAnsi"/>
          <w:color w:val="auto"/>
          <w:sz w:val="24"/>
          <w:szCs w:val="24"/>
        </w:rPr>
        <w:t xml:space="preserve"> </w:t>
      </w:r>
    </w:p>
    <w:p w14:paraId="51BFEACD" w14:textId="585B22FF" w:rsidR="00EC21E4" w:rsidRPr="00E22D06" w:rsidRDefault="004D5065" w:rsidP="00E22D06">
      <w:pPr>
        <w:pStyle w:val="Nivel2"/>
        <w:tabs>
          <w:tab w:val="left" w:pos="142"/>
          <w:tab w:val="left" w:pos="284"/>
        </w:tabs>
        <w:spacing w:before="0" w:after="0" w:line="360" w:lineRule="auto"/>
        <w:ind w:left="0" w:firstLine="0"/>
        <w:rPr>
          <w:rFonts w:asciiTheme="majorHAnsi" w:eastAsia="Times New Roman" w:hAnsiTheme="majorHAnsi" w:cstheme="majorHAnsi"/>
          <w:color w:val="auto"/>
          <w:sz w:val="24"/>
          <w:szCs w:val="24"/>
        </w:rPr>
      </w:pPr>
      <w:r w:rsidRPr="00E22D06">
        <w:rPr>
          <w:rFonts w:asciiTheme="majorHAnsi" w:eastAsia="Times New Roman" w:hAnsiTheme="majorHAnsi" w:cstheme="majorHAnsi"/>
          <w:color w:val="auto"/>
          <w:sz w:val="24"/>
          <w:szCs w:val="24"/>
        </w:rPr>
        <w:t xml:space="preserve">Licitantes interessados em usufruir dos benefícios estabelecidos pela Lei Complementar nº 123/2006, deverão atender às regras de identificação, atos e manifestação de interesse, bem como aos demais avisos emitidos pelo pregoeiro ou pelo sistema eletrônico, nos momentos e tempos adequados;  </w:t>
      </w:r>
    </w:p>
    <w:p w14:paraId="15D9723D" w14:textId="43C75925" w:rsidR="00FC7629" w:rsidRPr="00E22D06" w:rsidRDefault="003C7A23" w:rsidP="00E22D06">
      <w:pPr>
        <w:pStyle w:val="Nivel2"/>
        <w:tabs>
          <w:tab w:val="left" w:pos="567"/>
        </w:tabs>
        <w:spacing w:before="0" w:after="0" w:line="360" w:lineRule="auto"/>
        <w:ind w:left="0" w:firstLine="0"/>
        <w:rPr>
          <w:rFonts w:asciiTheme="majorHAnsi" w:eastAsia="Times New Roman" w:hAnsiTheme="majorHAnsi" w:cstheme="majorHAnsi"/>
          <w:b/>
          <w:bCs/>
          <w:color w:val="auto"/>
          <w:sz w:val="24"/>
          <w:szCs w:val="24"/>
          <w:u w:val="single"/>
        </w:rPr>
      </w:pPr>
      <w:bookmarkStart w:id="5" w:name="_Ref117000692"/>
      <w:r w:rsidRPr="00E22D06">
        <w:rPr>
          <w:rFonts w:asciiTheme="majorHAnsi" w:eastAsia="Times New Roman" w:hAnsiTheme="majorHAnsi" w:cstheme="majorHAnsi"/>
          <w:b/>
          <w:bCs/>
          <w:color w:val="auto"/>
          <w:sz w:val="24"/>
          <w:szCs w:val="24"/>
          <w:u w:val="single"/>
        </w:rPr>
        <w:t>Não poderão disputar esta licitação:</w:t>
      </w:r>
      <w:bookmarkEnd w:id="5"/>
    </w:p>
    <w:p w14:paraId="76AC5229" w14:textId="27DD38E6" w:rsidR="00FC7629" w:rsidRPr="00E22D06" w:rsidRDefault="00312D92" w:rsidP="00E22D06">
      <w:pPr>
        <w:numPr>
          <w:ilvl w:val="2"/>
          <w:numId w:val="1"/>
        </w:numPr>
        <w:autoSpaceDE w:val="0"/>
        <w:snapToGrid w:val="0"/>
        <w:spacing w:line="360" w:lineRule="auto"/>
        <w:ind w:left="0" w:firstLine="0"/>
        <w:jc w:val="both"/>
        <w:rPr>
          <w:rFonts w:asciiTheme="majorHAnsi" w:hAnsiTheme="majorHAnsi" w:cstheme="majorHAnsi"/>
        </w:rPr>
      </w:pPr>
      <w:bookmarkStart w:id="6" w:name="_Ref113883338"/>
      <w:r w:rsidRPr="00E22D06">
        <w:rPr>
          <w:rFonts w:asciiTheme="majorHAnsi" w:hAnsiTheme="majorHAnsi" w:cstheme="majorHAnsi"/>
        </w:rPr>
        <w:t>A</w:t>
      </w:r>
      <w:r w:rsidR="003C7A23" w:rsidRPr="00E22D06">
        <w:rPr>
          <w:rFonts w:asciiTheme="majorHAnsi" w:hAnsiTheme="majorHAnsi" w:cstheme="majorHAnsi"/>
        </w:rPr>
        <w:t>quele que não atenda às condições deste Edital e seu(s) anexo(s);</w:t>
      </w:r>
    </w:p>
    <w:p w14:paraId="040A66DE" w14:textId="1285CB03" w:rsidR="00FC7629" w:rsidRPr="00E22D06" w:rsidRDefault="00312D92" w:rsidP="00E22D06">
      <w:pPr>
        <w:pStyle w:val="Nivel3"/>
        <w:tabs>
          <w:tab w:val="left" w:pos="142"/>
          <w:tab w:val="left" w:pos="284"/>
        </w:tabs>
        <w:spacing w:before="0" w:after="0" w:line="360" w:lineRule="auto"/>
        <w:ind w:left="0" w:firstLine="0"/>
        <w:rPr>
          <w:rFonts w:asciiTheme="majorHAnsi" w:hAnsiTheme="majorHAnsi" w:cstheme="majorHAnsi"/>
          <w:color w:val="auto"/>
          <w:sz w:val="24"/>
          <w:szCs w:val="24"/>
        </w:rPr>
      </w:pPr>
      <w:bookmarkStart w:id="7" w:name="_Ref114659912"/>
      <w:r w:rsidRPr="00E22D06">
        <w:rPr>
          <w:rFonts w:asciiTheme="majorHAnsi" w:hAnsiTheme="majorHAnsi" w:cstheme="majorHAnsi"/>
          <w:color w:val="auto"/>
          <w:sz w:val="24"/>
          <w:szCs w:val="24"/>
        </w:rPr>
        <w:t>A</w:t>
      </w:r>
      <w:r w:rsidR="003C7A23" w:rsidRPr="00E22D06">
        <w:rPr>
          <w:rFonts w:asciiTheme="majorHAnsi" w:hAnsiTheme="majorHAnsi" w:cstheme="majorHAnsi"/>
          <w:color w:val="auto"/>
          <w:sz w:val="24"/>
          <w:szCs w:val="24"/>
        </w:rPr>
        <w:t>utor do anteprojeto, do projeto básico ou do projeto executivo, pessoa física ou jurídica, quando a licitação versar sobre serviços ou fornecimento de bens a ele relacionados;</w:t>
      </w:r>
      <w:bookmarkEnd w:id="6"/>
      <w:bookmarkEnd w:id="7"/>
    </w:p>
    <w:p w14:paraId="707FAEAC" w14:textId="3F63B4AB" w:rsidR="00FC7629" w:rsidRPr="00E22D06" w:rsidRDefault="00312D92" w:rsidP="00E22D06">
      <w:pPr>
        <w:pStyle w:val="Nivel3"/>
        <w:tabs>
          <w:tab w:val="left" w:pos="567"/>
        </w:tabs>
        <w:spacing w:before="0" w:after="0" w:line="360" w:lineRule="auto"/>
        <w:ind w:left="0" w:firstLine="0"/>
        <w:rPr>
          <w:rFonts w:asciiTheme="majorHAnsi" w:hAnsiTheme="majorHAnsi" w:cstheme="majorHAnsi"/>
          <w:color w:val="auto"/>
          <w:sz w:val="24"/>
          <w:szCs w:val="24"/>
        </w:rPr>
      </w:pPr>
      <w:bookmarkStart w:id="8" w:name="_Ref114659913"/>
      <w:bookmarkStart w:id="9" w:name="_Ref113883339"/>
      <w:r w:rsidRPr="00E22D06">
        <w:rPr>
          <w:rFonts w:asciiTheme="majorHAnsi" w:hAnsiTheme="majorHAnsi" w:cstheme="majorHAnsi"/>
          <w:color w:val="auto"/>
          <w:sz w:val="24"/>
          <w:szCs w:val="24"/>
        </w:rPr>
        <w:lastRenderedPageBreak/>
        <w:t>E</w:t>
      </w:r>
      <w:r w:rsidR="003C7A23" w:rsidRPr="00E22D06">
        <w:rPr>
          <w:rFonts w:asciiTheme="majorHAnsi" w:hAnsiTheme="majorHAnsi" w:cstheme="majorHAnsi"/>
          <w:color w:val="auto"/>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003C7A23" w:rsidRPr="00E22D06">
        <w:rPr>
          <w:rFonts w:asciiTheme="majorHAnsi" w:hAnsiTheme="majorHAnsi" w:cstheme="majorHAnsi"/>
          <w:color w:val="auto"/>
          <w:sz w:val="24"/>
          <w:szCs w:val="24"/>
        </w:rPr>
        <w:t xml:space="preserve"> </w:t>
      </w:r>
      <w:bookmarkEnd w:id="9"/>
    </w:p>
    <w:p w14:paraId="42A29CA0" w14:textId="5278C68D" w:rsidR="00FC7629" w:rsidRPr="00E22D06" w:rsidRDefault="00312D92" w:rsidP="00E22D06">
      <w:pPr>
        <w:pStyle w:val="Nivel3"/>
        <w:spacing w:before="0" w:after="0" w:line="360" w:lineRule="auto"/>
        <w:ind w:left="0" w:firstLine="0"/>
        <w:rPr>
          <w:rFonts w:asciiTheme="majorHAnsi" w:hAnsiTheme="majorHAnsi" w:cstheme="majorHAnsi"/>
          <w:color w:val="auto"/>
          <w:sz w:val="24"/>
          <w:szCs w:val="24"/>
        </w:rPr>
      </w:pPr>
      <w:bookmarkStart w:id="10" w:name="_Ref113883003"/>
      <w:r w:rsidRPr="00E22D06">
        <w:rPr>
          <w:rFonts w:asciiTheme="majorHAnsi" w:hAnsiTheme="majorHAnsi" w:cstheme="majorHAnsi"/>
          <w:color w:val="auto"/>
          <w:sz w:val="24"/>
          <w:szCs w:val="24"/>
        </w:rPr>
        <w:t>P</w:t>
      </w:r>
      <w:r w:rsidR="003C7A23" w:rsidRPr="00E22D06">
        <w:rPr>
          <w:rFonts w:asciiTheme="majorHAnsi" w:hAnsiTheme="majorHAnsi" w:cstheme="majorHAnsi"/>
          <w:color w:val="auto"/>
          <w:sz w:val="24"/>
          <w:szCs w:val="24"/>
        </w:rPr>
        <w:t>essoa física ou jurídica que se encontre, ao tempo da licitação, impossibilitada de participar da licitação em decorrência de sanção que lhe foi imposta;</w:t>
      </w:r>
      <w:bookmarkEnd w:id="10"/>
    </w:p>
    <w:p w14:paraId="05E4B798" w14:textId="6599CF80" w:rsidR="00FC7629" w:rsidRPr="00E22D06" w:rsidRDefault="00312D92" w:rsidP="00E22D06">
      <w:pPr>
        <w:pStyle w:val="Nivel3"/>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A</w:t>
      </w:r>
      <w:r w:rsidR="003C7A23" w:rsidRPr="00E22D06">
        <w:rPr>
          <w:rFonts w:asciiTheme="majorHAnsi" w:hAnsiTheme="majorHAnsi" w:cstheme="majorHAnsi"/>
          <w:color w:val="aut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4562EA" w14:textId="453208EF" w:rsidR="00FC7629" w:rsidRPr="00E22D06" w:rsidRDefault="00312D92" w:rsidP="00E22D06">
      <w:pPr>
        <w:pStyle w:val="Nivel3"/>
        <w:spacing w:before="0" w:after="0" w:line="360" w:lineRule="auto"/>
        <w:ind w:left="0" w:firstLine="0"/>
        <w:rPr>
          <w:rFonts w:asciiTheme="majorHAnsi" w:hAnsiTheme="majorHAnsi" w:cstheme="majorHAnsi"/>
          <w:color w:val="auto"/>
          <w:sz w:val="24"/>
          <w:szCs w:val="24"/>
        </w:rPr>
      </w:pPr>
      <w:bookmarkStart w:id="11" w:name="_Ref113883579"/>
      <w:r w:rsidRPr="00E22D06">
        <w:rPr>
          <w:rFonts w:asciiTheme="majorHAnsi" w:hAnsiTheme="majorHAnsi" w:cstheme="majorHAnsi"/>
          <w:color w:val="auto"/>
          <w:sz w:val="24"/>
          <w:szCs w:val="24"/>
        </w:rPr>
        <w:t>E</w:t>
      </w:r>
      <w:r w:rsidR="003C7A23" w:rsidRPr="00E22D06">
        <w:rPr>
          <w:rFonts w:asciiTheme="majorHAnsi" w:hAnsiTheme="majorHAnsi" w:cstheme="majorHAnsi"/>
          <w:color w:val="auto"/>
          <w:sz w:val="24"/>
          <w:szCs w:val="24"/>
        </w:rPr>
        <w:t>mpresas controladoras, controladas ou coligadas, nos termos da Lei nº 6.404, de 15 de dezembro de 1976, concorrendo entre si;</w:t>
      </w:r>
      <w:bookmarkEnd w:id="11"/>
    </w:p>
    <w:p w14:paraId="7F173617" w14:textId="08F408C9" w:rsidR="00FC7629" w:rsidRPr="00E22D06" w:rsidRDefault="00312D92" w:rsidP="00E22D06">
      <w:pPr>
        <w:pStyle w:val="Nivel3"/>
        <w:tabs>
          <w:tab w:val="left" w:pos="567"/>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P</w:t>
      </w:r>
      <w:r w:rsidR="003C7A23" w:rsidRPr="00E22D06">
        <w:rPr>
          <w:rFonts w:asciiTheme="majorHAnsi" w:hAnsiTheme="majorHAnsi" w:cstheme="majorHAnsi"/>
          <w:color w:val="auto"/>
          <w:sz w:val="24"/>
          <w:szCs w:val="24"/>
        </w:rPr>
        <w:t xml:space="preserve">essoa física ou jurídica que, nos </w:t>
      </w:r>
      <w:r w:rsidR="0040549B" w:rsidRPr="00E22D06">
        <w:rPr>
          <w:rFonts w:asciiTheme="majorHAnsi" w:hAnsiTheme="majorHAnsi" w:cstheme="majorHAnsi"/>
          <w:color w:val="auto"/>
          <w:sz w:val="24"/>
          <w:szCs w:val="24"/>
        </w:rPr>
        <w:t>0</w:t>
      </w:r>
      <w:r w:rsidR="003C7A23" w:rsidRPr="00E22D06">
        <w:rPr>
          <w:rFonts w:asciiTheme="majorHAnsi" w:hAnsiTheme="majorHAnsi" w:cstheme="majorHAnsi"/>
          <w:color w:val="auto"/>
          <w:sz w:val="24"/>
          <w:szCs w:val="24"/>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B25DF9" w14:textId="6B3862E1" w:rsidR="00FC7629" w:rsidRPr="00E22D06" w:rsidRDefault="00312D92" w:rsidP="00E22D06">
      <w:pPr>
        <w:pStyle w:val="Nivel3"/>
        <w:tabs>
          <w:tab w:val="left" w:pos="567"/>
        </w:tabs>
        <w:spacing w:before="0" w:after="0" w:line="360" w:lineRule="auto"/>
        <w:ind w:left="0" w:firstLine="0"/>
        <w:rPr>
          <w:rFonts w:asciiTheme="majorHAnsi" w:hAnsiTheme="majorHAnsi" w:cstheme="majorHAnsi"/>
          <w:color w:val="auto"/>
          <w:sz w:val="24"/>
          <w:szCs w:val="24"/>
        </w:rPr>
      </w:pPr>
      <w:bookmarkStart w:id="12" w:name="_Ref113962336"/>
      <w:r w:rsidRPr="00E22D06">
        <w:rPr>
          <w:rFonts w:asciiTheme="majorHAnsi" w:hAnsiTheme="majorHAnsi" w:cstheme="majorHAnsi"/>
          <w:color w:val="auto"/>
          <w:sz w:val="24"/>
          <w:szCs w:val="24"/>
        </w:rPr>
        <w:t>A</w:t>
      </w:r>
      <w:r w:rsidR="003C7A23" w:rsidRPr="00E22D06">
        <w:rPr>
          <w:rFonts w:asciiTheme="majorHAnsi" w:hAnsiTheme="majorHAnsi" w:cstheme="majorHAnsi"/>
          <w:color w:val="auto"/>
          <w:sz w:val="24"/>
          <w:szCs w:val="24"/>
        </w:rPr>
        <w:t>gente público do órgão ou entidade licitante;</w:t>
      </w:r>
      <w:bookmarkEnd w:id="12"/>
    </w:p>
    <w:p w14:paraId="5FC10503" w14:textId="44FA473C" w:rsidR="00FC7629" w:rsidRPr="00E22D06" w:rsidRDefault="003C7A23" w:rsidP="00E22D06">
      <w:pPr>
        <w:numPr>
          <w:ilvl w:val="2"/>
          <w:numId w:val="1"/>
        </w:numPr>
        <w:tabs>
          <w:tab w:val="left" w:pos="851"/>
        </w:tabs>
        <w:autoSpaceDE w:val="0"/>
        <w:snapToGrid w:val="0"/>
        <w:spacing w:line="360" w:lineRule="auto"/>
        <w:ind w:left="0" w:firstLine="0"/>
        <w:jc w:val="both"/>
        <w:rPr>
          <w:rFonts w:asciiTheme="majorHAnsi" w:hAnsiTheme="majorHAnsi" w:cstheme="majorHAnsi"/>
          <w:color w:val="000000"/>
        </w:rPr>
      </w:pPr>
      <w:r w:rsidRPr="00E22D06">
        <w:rPr>
          <w:rFonts w:asciiTheme="majorHAnsi" w:hAnsiTheme="majorHAnsi" w:cstheme="majorHAnsi"/>
          <w:color w:val="000000"/>
        </w:rPr>
        <w:t>Organizações da Sociedade Civil de Interesse Público - OSCIP, atuando nessa condição;</w:t>
      </w:r>
    </w:p>
    <w:p w14:paraId="3549D516" w14:textId="6B588534" w:rsidR="00FC7629" w:rsidRPr="00E22D06" w:rsidRDefault="003C7A23" w:rsidP="00E22D06">
      <w:pPr>
        <w:pStyle w:val="Nivel3"/>
        <w:tabs>
          <w:tab w:val="left" w:pos="851"/>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E22D06">
          <w:rPr>
            <w:rStyle w:val="Hyperlink"/>
            <w:rFonts w:asciiTheme="majorHAnsi" w:hAnsiTheme="majorHAnsi" w:cstheme="majorHAnsi"/>
            <w:sz w:val="24"/>
            <w:szCs w:val="24"/>
          </w:rPr>
          <w:t>§ 1º do art. 9º da Lei n.º 14.133, de 2021</w:t>
        </w:r>
      </w:hyperlink>
      <w:r w:rsidRPr="00E22D06">
        <w:rPr>
          <w:rFonts w:asciiTheme="majorHAnsi" w:hAnsiTheme="majorHAnsi" w:cstheme="majorHAnsi"/>
          <w:sz w:val="24"/>
          <w:szCs w:val="24"/>
        </w:rPr>
        <w:t>.</w:t>
      </w:r>
    </w:p>
    <w:p w14:paraId="5785000D" w14:textId="48A4800E" w:rsidR="00FC7629"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O impedimento de que trata o item </w:t>
      </w:r>
      <w:r w:rsidRPr="00E22D06">
        <w:rPr>
          <w:rFonts w:asciiTheme="majorHAnsi" w:hAnsiTheme="majorHAnsi" w:cstheme="majorHAnsi"/>
          <w:sz w:val="24"/>
          <w:szCs w:val="24"/>
        </w:rPr>
        <w:fldChar w:fldCharType="begin"/>
      </w:r>
      <w:r w:rsidRPr="00E22D06">
        <w:rPr>
          <w:rFonts w:asciiTheme="majorHAnsi" w:hAnsiTheme="majorHAnsi" w:cstheme="majorHAnsi"/>
          <w:sz w:val="24"/>
          <w:szCs w:val="24"/>
        </w:rPr>
        <w:instrText xml:space="preserve"> REF _Ref113883003 \r \h  \* MERGEFORMAT </w:instrText>
      </w:r>
      <w:r w:rsidRPr="00E22D06">
        <w:rPr>
          <w:rFonts w:asciiTheme="majorHAnsi" w:hAnsiTheme="majorHAnsi" w:cstheme="majorHAnsi"/>
          <w:sz w:val="24"/>
          <w:szCs w:val="24"/>
        </w:rPr>
      </w:r>
      <w:r w:rsidRPr="00E22D06">
        <w:rPr>
          <w:rFonts w:asciiTheme="majorHAnsi" w:hAnsiTheme="majorHAnsi" w:cstheme="majorHAnsi"/>
          <w:sz w:val="24"/>
          <w:szCs w:val="24"/>
        </w:rPr>
        <w:fldChar w:fldCharType="separate"/>
      </w:r>
      <w:r w:rsidR="00430C62">
        <w:rPr>
          <w:rFonts w:asciiTheme="majorHAnsi" w:hAnsiTheme="majorHAnsi" w:cstheme="majorHAnsi"/>
          <w:sz w:val="24"/>
          <w:szCs w:val="24"/>
        </w:rPr>
        <w:t>3.27.4</w:t>
      </w:r>
      <w:r w:rsidRPr="00E22D06">
        <w:rPr>
          <w:rFonts w:asciiTheme="majorHAnsi" w:hAnsiTheme="majorHAnsi" w:cstheme="majorHAnsi"/>
          <w:sz w:val="24"/>
          <w:szCs w:val="24"/>
        </w:rPr>
        <w:fldChar w:fldCharType="end"/>
      </w:r>
      <w:r w:rsidRPr="00E22D06">
        <w:rPr>
          <w:rFonts w:asciiTheme="majorHAnsi" w:hAnsiTheme="majorHAnsi" w:cstheme="maj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4AEDC1F" w14:textId="7CB51E75" w:rsidR="0077558C"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bookmarkStart w:id="13" w:name="art14§2"/>
      <w:bookmarkEnd w:id="13"/>
      <w:r w:rsidRPr="00E22D06">
        <w:rPr>
          <w:rFonts w:asciiTheme="majorHAnsi" w:hAnsiTheme="majorHAnsi" w:cstheme="majorHAnsi"/>
          <w:sz w:val="24"/>
          <w:szCs w:val="24"/>
        </w:rPr>
        <w:t xml:space="preserve">A critério da Administração e exclusivamente a seu serviço, o autor dos projetos e a empresa a que se referem os </w:t>
      </w:r>
      <w:r w:rsidRPr="00E22D06">
        <w:rPr>
          <w:rFonts w:asciiTheme="majorHAnsi" w:hAnsiTheme="majorHAnsi" w:cstheme="majorHAnsi"/>
          <w:color w:val="000000" w:themeColor="text1"/>
          <w:sz w:val="24"/>
          <w:szCs w:val="24"/>
        </w:rPr>
        <w:t xml:space="preserve">itens </w:t>
      </w:r>
      <w:r w:rsidR="00EC21E4" w:rsidRPr="00E22D06">
        <w:rPr>
          <w:rFonts w:asciiTheme="majorHAnsi" w:hAnsiTheme="majorHAnsi" w:cstheme="majorHAnsi"/>
          <w:color w:val="000000" w:themeColor="text1"/>
          <w:sz w:val="24"/>
          <w:szCs w:val="24"/>
        </w:rPr>
        <w:t>2.2</w:t>
      </w:r>
      <w:r w:rsidR="008F7B40" w:rsidRPr="00E22D06">
        <w:rPr>
          <w:rFonts w:asciiTheme="majorHAnsi" w:hAnsiTheme="majorHAnsi" w:cstheme="majorHAnsi"/>
          <w:color w:val="000000" w:themeColor="text1"/>
          <w:sz w:val="24"/>
          <w:szCs w:val="24"/>
        </w:rPr>
        <w:t>7</w:t>
      </w:r>
      <w:r w:rsidR="00EC21E4" w:rsidRPr="00E22D06">
        <w:rPr>
          <w:rFonts w:asciiTheme="majorHAnsi" w:hAnsiTheme="majorHAnsi" w:cstheme="majorHAnsi"/>
          <w:color w:val="000000" w:themeColor="text1"/>
          <w:sz w:val="24"/>
          <w:szCs w:val="24"/>
        </w:rPr>
        <w:t>.2</w:t>
      </w:r>
      <w:r w:rsidRPr="00E22D06">
        <w:rPr>
          <w:rFonts w:asciiTheme="majorHAnsi" w:hAnsiTheme="majorHAnsi" w:cstheme="majorHAnsi"/>
          <w:color w:val="000000" w:themeColor="text1"/>
          <w:sz w:val="24"/>
          <w:szCs w:val="24"/>
        </w:rPr>
        <w:t xml:space="preserve"> e </w:t>
      </w:r>
      <w:r w:rsidR="00EC21E4" w:rsidRPr="00E22D06">
        <w:rPr>
          <w:rFonts w:asciiTheme="majorHAnsi" w:hAnsiTheme="majorHAnsi" w:cstheme="majorHAnsi"/>
          <w:color w:val="000000" w:themeColor="text1"/>
          <w:sz w:val="24"/>
          <w:szCs w:val="24"/>
        </w:rPr>
        <w:t>2.2</w:t>
      </w:r>
      <w:r w:rsidR="008F7B40" w:rsidRPr="00E22D06">
        <w:rPr>
          <w:rFonts w:asciiTheme="majorHAnsi" w:hAnsiTheme="majorHAnsi" w:cstheme="majorHAnsi"/>
          <w:color w:val="000000" w:themeColor="text1"/>
          <w:sz w:val="24"/>
          <w:szCs w:val="24"/>
        </w:rPr>
        <w:t>7</w:t>
      </w:r>
      <w:r w:rsidR="00EC21E4" w:rsidRPr="00E22D06">
        <w:rPr>
          <w:rFonts w:asciiTheme="majorHAnsi" w:hAnsiTheme="majorHAnsi" w:cstheme="majorHAnsi"/>
          <w:color w:val="000000" w:themeColor="text1"/>
          <w:sz w:val="24"/>
          <w:szCs w:val="24"/>
        </w:rPr>
        <w:t>.3</w:t>
      </w:r>
      <w:r w:rsidRPr="00E22D06">
        <w:rPr>
          <w:rFonts w:asciiTheme="majorHAnsi" w:hAnsiTheme="majorHAnsi" w:cstheme="majorHAnsi"/>
          <w:color w:val="000000" w:themeColor="text1"/>
          <w:sz w:val="24"/>
          <w:szCs w:val="24"/>
        </w:rPr>
        <w:t xml:space="preserve"> poderão </w:t>
      </w:r>
      <w:r w:rsidRPr="00E22D06">
        <w:rPr>
          <w:rFonts w:asciiTheme="majorHAnsi" w:hAnsiTheme="majorHAnsi" w:cstheme="majorHAnsi"/>
          <w:sz w:val="24"/>
          <w:szCs w:val="24"/>
        </w:rPr>
        <w:t xml:space="preserve">participar no apoio das atividades de planejamento da </w:t>
      </w:r>
    </w:p>
    <w:p w14:paraId="152A6CB2" w14:textId="4B5E65DD" w:rsidR="00FC7629" w:rsidRPr="00E22D06" w:rsidRDefault="003C7A23" w:rsidP="00E22D06">
      <w:pPr>
        <w:pStyle w:val="Nivel2"/>
        <w:numPr>
          <w:ilvl w:val="0"/>
          <w:numId w:val="0"/>
        </w:numPr>
        <w:tabs>
          <w:tab w:val="left" w:pos="567"/>
        </w:tabs>
        <w:spacing w:before="0" w:after="0" w:line="360" w:lineRule="auto"/>
        <w:rPr>
          <w:rFonts w:asciiTheme="majorHAnsi" w:hAnsiTheme="majorHAnsi" w:cstheme="majorHAnsi"/>
          <w:sz w:val="24"/>
          <w:szCs w:val="24"/>
        </w:rPr>
      </w:pPr>
      <w:r w:rsidRPr="00E22D06">
        <w:rPr>
          <w:rFonts w:asciiTheme="majorHAnsi" w:hAnsiTheme="majorHAnsi" w:cstheme="majorHAnsi"/>
          <w:sz w:val="24"/>
          <w:szCs w:val="24"/>
        </w:rPr>
        <w:t>contratação, de execução da licitação ou de gestão do contrato, desde que sob supervisão exclusiva de agentes públicos do órgão ou entidade.</w:t>
      </w:r>
    </w:p>
    <w:p w14:paraId="7735FCE5" w14:textId="0EDD989B" w:rsidR="00FC7629"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bookmarkStart w:id="14" w:name="art14§3"/>
      <w:bookmarkEnd w:id="14"/>
      <w:r w:rsidRPr="00E22D06">
        <w:rPr>
          <w:rFonts w:asciiTheme="majorHAnsi" w:hAnsiTheme="majorHAnsi" w:cstheme="majorHAnsi"/>
          <w:sz w:val="24"/>
          <w:szCs w:val="24"/>
        </w:rPr>
        <w:t>Equiparam-se aos autores do projeto as empresas integrantes do mesmo grupo econômico.</w:t>
      </w:r>
    </w:p>
    <w:p w14:paraId="4F930810" w14:textId="7CB5C659" w:rsidR="00FC7629"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bookmarkStart w:id="15" w:name="art14§4"/>
      <w:bookmarkEnd w:id="15"/>
      <w:r w:rsidRPr="00E22D06">
        <w:rPr>
          <w:rFonts w:asciiTheme="majorHAnsi" w:hAnsiTheme="majorHAnsi" w:cstheme="majorHAnsi"/>
          <w:sz w:val="24"/>
          <w:szCs w:val="24"/>
        </w:rPr>
        <w:lastRenderedPageBreak/>
        <w:t xml:space="preserve">O disposto nos itens </w:t>
      </w:r>
      <w:r w:rsidR="00050705" w:rsidRPr="00E22D06">
        <w:rPr>
          <w:rFonts w:asciiTheme="majorHAnsi" w:hAnsiTheme="majorHAnsi" w:cstheme="majorHAnsi"/>
          <w:color w:val="000000" w:themeColor="text1"/>
          <w:sz w:val="24"/>
          <w:szCs w:val="24"/>
        </w:rPr>
        <w:t>2.2</w:t>
      </w:r>
      <w:r w:rsidR="007571AD" w:rsidRPr="00E22D06">
        <w:rPr>
          <w:rFonts w:asciiTheme="majorHAnsi" w:hAnsiTheme="majorHAnsi" w:cstheme="majorHAnsi"/>
          <w:color w:val="000000" w:themeColor="text1"/>
          <w:sz w:val="24"/>
          <w:szCs w:val="24"/>
        </w:rPr>
        <w:t>7</w:t>
      </w:r>
      <w:r w:rsidR="00050705" w:rsidRPr="00E22D06">
        <w:rPr>
          <w:rFonts w:asciiTheme="majorHAnsi" w:hAnsiTheme="majorHAnsi" w:cstheme="majorHAnsi"/>
          <w:color w:val="000000" w:themeColor="text1"/>
          <w:sz w:val="24"/>
          <w:szCs w:val="24"/>
        </w:rPr>
        <w:t>.2 e 2.2</w:t>
      </w:r>
      <w:r w:rsidR="007571AD" w:rsidRPr="00E22D06">
        <w:rPr>
          <w:rFonts w:asciiTheme="majorHAnsi" w:hAnsiTheme="majorHAnsi" w:cstheme="majorHAnsi"/>
          <w:color w:val="000000" w:themeColor="text1"/>
          <w:sz w:val="24"/>
          <w:szCs w:val="24"/>
        </w:rPr>
        <w:t>7</w:t>
      </w:r>
      <w:r w:rsidR="00050705" w:rsidRPr="00E22D06">
        <w:rPr>
          <w:rFonts w:asciiTheme="majorHAnsi" w:hAnsiTheme="majorHAnsi" w:cstheme="majorHAnsi"/>
          <w:color w:val="000000" w:themeColor="text1"/>
          <w:sz w:val="24"/>
          <w:szCs w:val="24"/>
        </w:rPr>
        <w:t xml:space="preserve">.3 </w:t>
      </w:r>
      <w:r w:rsidR="00050705" w:rsidRPr="00E22D06">
        <w:rPr>
          <w:rFonts w:asciiTheme="majorHAnsi" w:hAnsiTheme="majorHAnsi" w:cstheme="majorHAnsi"/>
          <w:sz w:val="24"/>
          <w:szCs w:val="24"/>
        </w:rPr>
        <w:t>não</w:t>
      </w:r>
      <w:r w:rsidRPr="00E22D06">
        <w:rPr>
          <w:rFonts w:asciiTheme="majorHAnsi" w:hAnsiTheme="majorHAnsi" w:cstheme="majorHAnsi"/>
          <w:sz w:val="24"/>
          <w:szCs w:val="24"/>
        </w:rPr>
        <w:t xml:space="preserve"> impede a licitação ou a contratação de serviço que inclua como encargo do contratado a elaboração do projeto básico e do projeto executivo, nas contratações integradas, e do projeto executivo, nos demais regimes de execução.</w:t>
      </w:r>
    </w:p>
    <w:p w14:paraId="3782AE77" w14:textId="63935311" w:rsidR="00FC7629"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bookmarkStart w:id="16" w:name="art14§5"/>
      <w:bookmarkEnd w:id="16"/>
      <w:r w:rsidRPr="00E22D06">
        <w:rPr>
          <w:rFonts w:asciiTheme="majorHAnsi" w:hAnsiTheme="majorHAnsi" w:cstheme="majorHAnsi"/>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history="1">
        <w:r w:rsidRPr="00E22D06">
          <w:rPr>
            <w:rStyle w:val="Hyperlink"/>
            <w:rFonts w:asciiTheme="majorHAnsi" w:hAnsiTheme="majorHAnsi" w:cstheme="majorHAnsi"/>
            <w:sz w:val="24"/>
            <w:szCs w:val="24"/>
          </w:rPr>
          <w:t>Lei nº 14.133/2021</w:t>
        </w:r>
      </w:hyperlink>
      <w:r w:rsidRPr="00E22D06">
        <w:rPr>
          <w:rFonts w:asciiTheme="majorHAnsi" w:hAnsiTheme="majorHAnsi" w:cstheme="majorHAnsi"/>
          <w:sz w:val="24"/>
          <w:szCs w:val="24"/>
        </w:rPr>
        <w:t>.</w:t>
      </w:r>
    </w:p>
    <w:p w14:paraId="1D0B9E29" w14:textId="325A0577" w:rsidR="005C2BD1"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A vedação de que trata o item</w:t>
      </w:r>
      <w:r w:rsidR="00796898" w:rsidRPr="00E22D06">
        <w:rPr>
          <w:rFonts w:asciiTheme="majorHAnsi" w:hAnsiTheme="majorHAnsi" w:cstheme="majorHAnsi"/>
          <w:sz w:val="24"/>
          <w:szCs w:val="24"/>
        </w:rPr>
        <w:t xml:space="preserve"> 2.2</w:t>
      </w:r>
      <w:r w:rsidR="005C4E88" w:rsidRPr="00E22D06">
        <w:rPr>
          <w:rFonts w:asciiTheme="majorHAnsi" w:hAnsiTheme="majorHAnsi" w:cstheme="majorHAnsi"/>
          <w:sz w:val="24"/>
          <w:szCs w:val="24"/>
        </w:rPr>
        <w:t>7</w:t>
      </w:r>
      <w:r w:rsidR="00796898" w:rsidRPr="00E22D06">
        <w:rPr>
          <w:rFonts w:asciiTheme="majorHAnsi" w:hAnsiTheme="majorHAnsi" w:cstheme="majorHAnsi"/>
          <w:sz w:val="24"/>
          <w:szCs w:val="24"/>
        </w:rPr>
        <w:t>.8</w:t>
      </w:r>
      <w:r w:rsidRPr="00E22D06">
        <w:rPr>
          <w:rFonts w:asciiTheme="majorHAnsi" w:hAnsiTheme="majorHAnsi" w:cstheme="majorHAnsi"/>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3AC18F17" w14:textId="77777777" w:rsidR="005C2BD1" w:rsidRPr="00E22D06" w:rsidRDefault="005C2BD1" w:rsidP="009003A1">
      <w:pPr>
        <w:pStyle w:val="Nivel2"/>
        <w:numPr>
          <w:ilvl w:val="0"/>
          <w:numId w:val="0"/>
        </w:numPr>
        <w:tabs>
          <w:tab w:val="left" w:pos="567"/>
        </w:tabs>
        <w:spacing w:before="0" w:after="0" w:line="240" w:lineRule="auto"/>
        <w:rPr>
          <w:rFonts w:asciiTheme="majorHAnsi" w:hAnsiTheme="majorHAnsi" w:cstheme="majorHAnsi"/>
          <w:sz w:val="24"/>
          <w:szCs w:val="24"/>
        </w:rPr>
      </w:pPr>
    </w:p>
    <w:p w14:paraId="19DB4B45" w14:textId="65ED50FA" w:rsidR="005B4EDA" w:rsidRPr="00E22D06" w:rsidRDefault="003C7A23" w:rsidP="009003A1">
      <w:pPr>
        <w:pStyle w:val="Nivel01"/>
        <w:shd w:val="clear" w:color="auto" w:fill="D9D9D9" w:themeFill="background1" w:themeFillShade="D9"/>
        <w:tabs>
          <w:tab w:val="left" w:pos="142"/>
          <w:tab w:val="left" w:pos="284"/>
        </w:tabs>
        <w:spacing w:before="0"/>
        <w:ind w:left="0" w:firstLine="0"/>
        <w:rPr>
          <w:rFonts w:asciiTheme="majorHAnsi" w:hAnsiTheme="majorHAnsi" w:cstheme="majorHAnsi"/>
          <w:sz w:val="24"/>
          <w:szCs w:val="24"/>
        </w:rPr>
      </w:pPr>
      <w:bookmarkStart w:id="17" w:name="_Toc127173177"/>
      <w:bookmarkStart w:id="18" w:name="_Toc129164275"/>
      <w:r w:rsidRPr="00E22D06">
        <w:rPr>
          <w:rFonts w:asciiTheme="majorHAnsi" w:hAnsiTheme="majorHAnsi" w:cstheme="majorHAnsi"/>
          <w:sz w:val="24"/>
          <w:szCs w:val="24"/>
        </w:rPr>
        <w:t>DA APRESENTAÇÃO DA PROPOSTA E DOS DOCUMENTOS DE HABILITAÇÃO</w:t>
      </w:r>
      <w:bookmarkEnd w:id="17"/>
      <w:bookmarkEnd w:id="18"/>
    </w:p>
    <w:p w14:paraId="6FBE69FE" w14:textId="5CA59E15" w:rsidR="002070E7" w:rsidRPr="00E22D06" w:rsidRDefault="003C7A23" w:rsidP="00E22D06">
      <w:pPr>
        <w:pStyle w:val="Nivel2"/>
        <w:numPr>
          <w:ilvl w:val="1"/>
          <w:numId w:val="12"/>
        </w:numPr>
        <w:tabs>
          <w:tab w:val="left" w:pos="426"/>
        </w:tabs>
        <w:spacing w:before="0" w:after="0" w:line="360" w:lineRule="auto"/>
        <w:ind w:left="0" w:firstLine="0"/>
        <w:rPr>
          <w:rFonts w:asciiTheme="majorHAnsi" w:hAnsiTheme="majorHAnsi" w:cstheme="majorHAnsi"/>
          <w:b/>
          <w:bCs/>
          <w:i/>
          <w:iCs/>
          <w:color w:val="000000" w:themeColor="text1"/>
          <w:sz w:val="24"/>
          <w:szCs w:val="24"/>
        </w:rPr>
      </w:pPr>
      <w:r w:rsidRPr="00E22D06">
        <w:rPr>
          <w:rFonts w:asciiTheme="majorHAnsi" w:hAnsiTheme="majorHAnsi" w:cstheme="majorHAnsi"/>
          <w:b/>
          <w:bCs/>
          <w:i/>
          <w:iCs/>
          <w:color w:val="000000" w:themeColor="text1"/>
          <w:sz w:val="24"/>
          <w:szCs w:val="24"/>
        </w:rPr>
        <w:t>Na presente licitação, a fase de habilitação sucederá as fases de apresentação de propostas e lances e de julgamento.</w:t>
      </w:r>
      <w:bookmarkStart w:id="19" w:name="_Ref113886867"/>
    </w:p>
    <w:p w14:paraId="572C4FB4" w14:textId="2259047A" w:rsidR="00097EFD" w:rsidRPr="00E22D06" w:rsidRDefault="003C7A23" w:rsidP="00E22D06">
      <w:pPr>
        <w:pStyle w:val="Nivel2"/>
        <w:numPr>
          <w:ilvl w:val="1"/>
          <w:numId w:val="12"/>
        </w:numPr>
        <w:tabs>
          <w:tab w:val="left" w:pos="426"/>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3744D0F8" w14:textId="285F2F2C" w:rsidR="00097EFD" w:rsidRPr="00E22D06" w:rsidRDefault="003C7A23" w:rsidP="00E22D06">
      <w:pPr>
        <w:pStyle w:val="Nivel2"/>
        <w:tabs>
          <w:tab w:val="left" w:pos="426"/>
        </w:tabs>
        <w:spacing w:before="0" w:after="0" w:line="360" w:lineRule="auto"/>
        <w:ind w:left="0" w:firstLine="0"/>
        <w:rPr>
          <w:rFonts w:asciiTheme="majorHAnsi" w:hAnsiTheme="majorHAnsi" w:cstheme="majorHAnsi"/>
          <w:color w:val="auto"/>
          <w:sz w:val="24"/>
          <w:szCs w:val="24"/>
        </w:rPr>
      </w:pPr>
      <w:bookmarkStart w:id="20" w:name="_Ref113889589"/>
      <w:r w:rsidRPr="00E22D06">
        <w:rPr>
          <w:rFonts w:asciiTheme="majorHAnsi" w:hAnsiTheme="majorHAnsi" w:cstheme="majorHAnsi"/>
          <w:color w:val="auto"/>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 ite</w:t>
      </w:r>
      <w:r w:rsidR="008B4B5C" w:rsidRPr="00E22D06">
        <w:rPr>
          <w:rFonts w:asciiTheme="majorHAnsi" w:hAnsiTheme="majorHAnsi" w:cstheme="majorHAnsi"/>
          <w:color w:val="auto"/>
          <w:sz w:val="24"/>
          <w:szCs w:val="24"/>
        </w:rPr>
        <w:t>m</w:t>
      </w:r>
      <w:r w:rsidRPr="00E22D06">
        <w:rPr>
          <w:rFonts w:asciiTheme="majorHAnsi" w:hAnsiTheme="majorHAnsi" w:cstheme="majorHAnsi"/>
          <w:color w:val="auto"/>
          <w:sz w:val="24"/>
          <w:szCs w:val="24"/>
        </w:rPr>
        <w:t xml:space="preserve"> </w:t>
      </w:r>
      <w:r w:rsidRPr="00E22D06">
        <w:rPr>
          <w:rFonts w:asciiTheme="majorHAnsi" w:hAnsiTheme="majorHAnsi" w:cstheme="majorHAnsi"/>
          <w:color w:val="auto"/>
          <w:sz w:val="24"/>
          <w:szCs w:val="24"/>
          <w:shd w:val="clear" w:color="auto" w:fill="FFFFFF" w:themeFill="background1"/>
        </w:rPr>
        <w:fldChar w:fldCharType="begin"/>
      </w:r>
      <w:r w:rsidRPr="00E22D06">
        <w:rPr>
          <w:rFonts w:asciiTheme="majorHAnsi" w:hAnsiTheme="majorHAnsi" w:cstheme="majorHAnsi"/>
          <w:color w:val="auto"/>
          <w:sz w:val="24"/>
          <w:szCs w:val="24"/>
          <w:shd w:val="clear" w:color="auto" w:fill="FFFFFF" w:themeFill="background1"/>
        </w:rPr>
        <w:instrText xml:space="preserve"> REF _Ref114663151 \r \h </w:instrText>
      </w:r>
      <w:r w:rsidR="00F522F3" w:rsidRPr="00E22D06">
        <w:rPr>
          <w:rFonts w:asciiTheme="majorHAnsi" w:hAnsiTheme="majorHAnsi" w:cstheme="majorHAnsi"/>
          <w:color w:val="auto"/>
          <w:sz w:val="24"/>
          <w:szCs w:val="24"/>
          <w:shd w:val="clear" w:color="auto" w:fill="FFFFFF" w:themeFill="background1"/>
        </w:rPr>
        <w:instrText xml:space="preserve"> \* MERGEFORMAT </w:instrText>
      </w:r>
      <w:r w:rsidRPr="00E22D06">
        <w:rPr>
          <w:rFonts w:asciiTheme="majorHAnsi" w:hAnsiTheme="majorHAnsi" w:cstheme="majorHAnsi"/>
          <w:color w:val="auto"/>
          <w:sz w:val="24"/>
          <w:szCs w:val="24"/>
          <w:shd w:val="clear" w:color="auto" w:fill="FFFFFF" w:themeFill="background1"/>
        </w:rPr>
        <w:fldChar w:fldCharType="separate"/>
      </w:r>
      <w:r w:rsidR="00430C62">
        <w:rPr>
          <w:rFonts w:asciiTheme="majorHAnsi" w:hAnsiTheme="majorHAnsi" w:cstheme="majorHAnsi"/>
          <w:b/>
          <w:bCs/>
          <w:color w:val="auto"/>
          <w:sz w:val="24"/>
          <w:szCs w:val="24"/>
          <w:shd w:val="clear" w:color="auto" w:fill="FFFFFF" w:themeFill="background1"/>
        </w:rPr>
        <w:t>Erro! Fonte de referência não encontrada.</w:t>
      </w:r>
      <w:r w:rsidRPr="00E22D06">
        <w:rPr>
          <w:rFonts w:asciiTheme="majorHAnsi" w:hAnsiTheme="majorHAnsi" w:cstheme="majorHAnsi"/>
          <w:color w:val="auto"/>
          <w:sz w:val="24"/>
          <w:szCs w:val="24"/>
          <w:shd w:val="clear" w:color="auto" w:fill="FFFFFF" w:themeFill="background1"/>
        </w:rPr>
        <w:fldChar w:fldCharType="end"/>
      </w:r>
      <w:r w:rsidRPr="00E22D06">
        <w:rPr>
          <w:rFonts w:asciiTheme="majorHAnsi" w:hAnsiTheme="majorHAnsi" w:cstheme="majorHAnsi"/>
          <w:color w:val="auto"/>
          <w:sz w:val="24"/>
          <w:szCs w:val="24"/>
          <w:shd w:val="clear" w:color="auto" w:fill="FFFFFF" w:themeFill="background1"/>
        </w:rPr>
        <w:t xml:space="preserve"> deste Edital.</w:t>
      </w:r>
      <w:bookmarkEnd w:id="20"/>
    </w:p>
    <w:p w14:paraId="1A5D4CEE" w14:textId="2877DA0D" w:rsidR="004A51FB" w:rsidRPr="00E22D06" w:rsidRDefault="003C7A23" w:rsidP="00E22D06">
      <w:pPr>
        <w:pStyle w:val="Nivel2"/>
        <w:tabs>
          <w:tab w:val="left" w:pos="426"/>
        </w:tabs>
        <w:spacing w:before="0" w:after="0" w:line="360" w:lineRule="auto"/>
        <w:ind w:left="0" w:firstLine="0"/>
        <w:rPr>
          <w:rFonts w:asciiTheme="majorHAnsi" w:hAnsiTheme="majorHAnsi" w:cstheme="majorHAnsi"/>
          <w:color w:val="auto"/>
          <w:sz w:val="24"/>
          <w:szCs w:val="24"/>
        </w:rPr>
      </w:pPr>
      <w:bookmarkStart w:id="21" w:name="_Ref113968921"/>
      <w:r w:rsidRPr="00E22D06">
        <w:rPr>
          <w:rFonts w:asciiTheme="majorHAnsi" w:eastAsia="Times New Roman" w:hAnsiTheme="majorHAnsi" w:cstheme="majorHAnsi"/>
          <w:color w:val="auto"/>
          <w:sz w:val="24"/>
          <w:szCs w:val="24"/>
        </w:rPr>
        <w:t>No cadastramento da proposta inicial, o licitante declarará, em campo próprio do sistema, que:</w:t>
      </w:r>
      <w:bookmarkEnd w:id="21"/>
    </w:p>
    <w:p w14:paraId="4F36B661" w14:textId="38CEACD6" w:rsidR="00BA1CC4" w:rsidRPr="00E22D06" w:rsidRDefault="004A51FB" w:rsidP="00E22D06">
      <w:pPr>
        <w:pStyle w:val="Nivel3"/>
        <w:tabs>
          <w:tab w:val="left" w:pos="142"/>
          <w:tab w:val="left" w:pos="284"/>
          <w:tab w:val="left" w:pos="567"/>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 xml:space="preserve"> Está ciente e concorda com as condições contidas no edital e seus anexos, bem como de que a proposta apresentada compreende a </w:t>
      </w:r>
      <w:r w:rsidR="003C7A23" w:rsidRPr="00E22D06">
        <w:rPr>
          <w:rFonts w:asciiTheme="majorHAnsi" w:hAnsiTheme="majorHAnsi" w:cstheme="majorHAnsi"/>
          <w:color w:val="auto"/>
          <w:sz w:val="24"/>
          <w:szCs w:val="24"/>
        </w:rPr>
        <w:t>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C014729" w14:textId="6F4DB534" w:rsidR="00097EFD" w:rsidRPr="00E22D06" w:rsidRDefault="003C7A23" w:rsidP="00E22D06">
      <w:pPr>
        <w:pStyle w:val="Nivel3"/>
        <w:tabs>
          <w:tab w:val="left" w:pos="426"/>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lastRenderedPageBreak/>
        <w:t xml:space="preserve">não emprega menor de 18 anos em trabalho noturno, perigoso ou insalubre e não emprega menor de 16 anos, salvo menor, a partir de 14 anos, na condição de aprendiz, nos termos do </w:t>
      </w:r>
      <w:hyperlink r:id="rId16" w:anchor="art7" w:history="1">
        <w:r w:rsidRPr="00E22D06">
          <w:rPr>
            <w:rStyle w:val="Hyperlink"/>
            <w:rFonts w:asciiTheme="majorHAnsi" w:hAnsiTheme="majorHAnsi" w:cstheme="majorHAnsi"/>
            <w:sz w:val="24"/>
            <w:szCs w:val="24"/>
          </w:rPr>
          <w:t>artigo 7°, XXXIII, da Constituição</w:t>
        </w:r>
      </w:hyperlink>
      <w:r w:rsidRPr="00E22D06">
        <w:rPr>
          <w:rFonts w:asciiTheme="majorHAnsi" w:hAnsiTheme="majorHAnsi" w:cstheme="majorHAnsi"/>
          <w:color w:val="auto"/>
          <w:sz w:val="24"/>
          <w:szCs w:val="24"/>
        </w:rPr>
        <w:t>;</w:t>
      </w:r>
    </w:p>
    <w:p w14:paraId="7F9CA10A" w14:textId="6F9596E8" w:rsidR="00097EFD" w:rsidRPr="00E22D06" w:rsidRDefault="003C7A23" w:rsidP="00E22D06">
      <w:pPr>
        <w:pStyle w:val="Nivel3"/>
        <w:tabs>
          <w:tab w:val="left" w:pos="426"/>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não possui, em sua cadeia produtiva, empregados executando trabalho degradante ou forçado, observando o disposto nos </w:t>
      </w:r>
      <w:hyperlink r:id="rId17" w:history="1">
        <w:r w:rsidRPr="00E22D06">
          <w:rPr>
            <w:rStyle w:val="Hyperlink"/>
            <w:rFonts w:asciiTheme="majorHAnsi" w:hAnsiTheme="majorHAnsi" w:cstheme="majorHAnsi"/>
            <w:sz w:val="24"/>
            <w:szCs w:val="24"/>
          </w:rPr>
          <w:t>incisos III e IV do art. 1º e no inciso III do art. 5º da Constituição Federal</w:t>
        </w:r>
      </w:hyperlink>
      <w:r w:rsidRPr="00E22D06">
        <w:rPr>
          <w:rFonts w:asciiTheme="majorHAnsi" w:hAnsiTheme="majorHAnsi" w:cstheme="majorHAnsi"/>
          <w:sz w:val="24"/>
          <w:szCs w:val="24"/>
        </w:rPr>
        <w:t>;</w:t>
      </w:r>
    </w:p>
    <w:p w14:paraId="3090EEFB" w14:textId="6989D7EC" w:rsidR="00097EFD" w:rsidRPr="00E22D06" w:rsidRDefault="003C7A23" w:rsidP="00E22D06">
      <w:pPr>
        <w:pStyle w:val="Nivel3"/>
        <w:tabs>
          <w:tab w:val="left" w:pos="426"/>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cumpre as exigências de reserva de cargos para pessoa com deficiência e para reabilitado da Previdência Social, previstas em lei e em outras normas específicas.</w:t>
      </w:r>
    </w:p>
    <w:p w14:paraId="7B8D20B0" w14:textId="02D7097C" w:rsidR="00097EFD" w:rsidRPr="00E22D06" w:rsidRDefault="003C7A23" w:rsidP="00E22D06">
      <w:pPr>
        <w:pStyle w:val="Nivel2"/>
        <w:tabs>
          <w:tab w:val="left" w:pos="426"/>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O licitante organizado em cooperativa deverá declarar, ainda, em campo próprio do sistema eletrônico, que cumpre os requisitos estabelecidos no </w:t>
      </w:r>
      <w:hyperlink r:id="rId18" w:anchor="art16" w:history="1">
        <w:r w:rsidRPr="00E22D06">
          <w:rPr>
            <w:rStyle w:val="Hyperlink"/>
            <w:rFonts w:asciiTheme="majorHAnsi" w:hAnsiTheme="majorHAnsi" w:cstheme="majorHAnsi"/>
            <w:sz w:val="24"/>
            <w:szCs w:val="24"/>
          </w:rPr>
          <w:t>artigo 16 da Lei nº 14.133, de 2021</w:t>
        </w:r>
      </w:hyperlink>
      <w:r w:rsidRPr="00E22D06">
        <w:rPr>
          <w:rFonts w:asciiTheme="majorHAnsi" w:hAnsiTheme="majorHAnsi" w:cstheme="majorHAnsi"/>
          <w:sz w:val="24"/>
          <w:szCs w:val="24"/>
        </w:rPr>
        <w:t>.</w:t>
      </w:r>
    </w:p>
    <w:p w14:paraId="75D45449" w14:textId="0FC5B592" w:rsidR="001512E9" w:rsidRPr="00E22D06" w:rsidRDefault="003C7A23" w:rsidP="00E22D06">
      <w:pPr>
        <w:pStyle w:val="Nivel2"/>
        <w:tabs>
          <w:tab w:val="left" w:pos="426"/>
        </w:tabs>
        <w:spacing w:before="0" w:after="0" w:line="360" w:lineRule="auto"/>
        <w:ind w:left="0" w:firstLine="0"/>
        <w:rPr>
          <w:rFonts w:asciiTheme="majorHAnsi" w:hAnsiTheme="majorHAnsi" w:cstheme="majorHAnsi"/>
          <w:sz w:val="24"/>
          <w:szCs w:val="24"/>
        </w:rPr>
      </w:pPr>
      <w:bookmarkStart w:id="22" w:name="_Ref117000019"/>
      <w:r w:rsidRPr="00E22D06">
        <w:rPr>
          <w:rFonts w:asciiTheme="majorHAnsi" w:hAnsiTheme="majorHAnsi" w:cstheme="majorHAnsi"/>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Pr="00E22D06">
          <w:rPr>
            <w:rStyle w:val="Hyperlink"/>
            <w:rFonts w:asciiTheme="majorHAnsi" w:hAnsiTheme="majorHAnsi" w:cstheme="majorHAnsi"/>
            <w:sz w:val="24"/>
            <w:szCs w:val="24"/>
          </w:rPr>
          <w:t>artigo 3° da Lei Complementar nº 123, de 2006</w:t>
        </w:r>
      </w:hyperlink>
      <w:r w:rsidRPr="00E22D06">
        <w:rPr>
          <w:rFonts w:asciiTheme="majorHAnsi" w:hAnsiTheme="majorHAnsi" w:cstheme="majorHAnsi"/>
          <w:sz w:val="24"/>
          <w:szCs w:val="24"/>
        </w:rPr>
        <w:t xml:space="preserve">, estando apto a usufruir do tratamento favorecido estabelecido em seus </w:t>
      </w:r>
      <w:hyperlink r:id="rId20" w:anchor="art42" w:history="1">
        <w:r w:rsidRPr="00E22D06">
          <w:rPr>
            <w:rStyle w:val="Hyperlink"/>
            <w:rFonts w:asciiTheme="majorHAnsi" w:hAnsiTheme="majorHAnsi" w:cstheme="majorHAnsi"/>
            <w:sz w:val="24"/>
            <w:szCs w:val="24"/>
          </w:rPr>
          <w:t>arts. 42 a 49</w:t>
        </w:r>
      </w:hyperlink>
      <w:r w:rsidRPr="00E22D06">
        <w:rPr>
          <w:rFonts w:asciiTheme="majorHAnsi" w:hAnsiTheme="majorHAnsi" w:cstheme="majorHAnsi"/>
          <w:sz w:val="24"/>
          <w:szCs w:val="24"/>
        </w:rPr>
        <w:t xml:space="preserve">, observado o disposto nos </w:t>
      </w:r>
      <w:hyperlink r:id="rId21" w:anchor="art4§1" w:history="1">
        <w:r w:rsidRPr="00E22D06">
          <w:rPr>
            <w:rStyle w:val="Hyperlink"/>
            <w:rFonts w:asciiTheme="majorHAnsi" w:hAnsiTheme="majorHAnsi" w:cstheme="majorHAnsi"/>
            <w:sz w:val="24"/>
            <w:szCs w:val="24"/>
          </w:rPr>
          <w:t>§§ 1º ao 3º do art. 4º, da Lei n.º 14.133, de 2021.</w:t>
        </w:r>
        <w:bookmarkEnd w:id="22"/>
      </w:hyperlink>
    </w:p>
    <w:p w14:paraId="53CD451D" w14:textId="12ACF460" w:rsidR="00E51BED" w:rsidRPr="00E22D06" w:rsidRDefault="003C7A23" w:rsidP="00E22D06">
      <w:pPr>
        <w:pStyle w:val="Nivel2"/>
        <w:tabs>
          <w:tab w:val="left" w:pos="567"/>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 xml:space="preserve">A falsidade da declaração de que trata os itens </w:t>
      </w:r>
      <w:r w:rsidRPr="00E22D06">
        <w:rPr>
          <w:rFonts w:asciiTheme="majorHAnsi" w:hAnsiTheme="majorHAnsi" w:cstheme="majorHAnsi"/>
          <w:color w:val="auto"/>
          <w:sz w:val="24"/>
          <w:szCs w:val="24"/>
        </w:rPr>
        <w:fldChar w:fldCharType="begin"/>
      </w:r>
      <w:r w:rsidRPr="00E22D06">
        <w:rPr>
          <w:rFonts w:asciiTheme="majorHAnsi" w:hAnsiTheme="majorHAnsi" w:cstheme="majorHAnsi"/>
          <w:color w:val="auto"/>
          <w:sz w:val="24"/>
          <w:szCs w:val="24"/>
        </w:rPr>
        <w:instrText xml:space="preserve"> REF _Ref113968921 \r \h  \* MERGEFORMAT </w:instrText>
      </w:r>
      <w:r w:rsidRPr="00E22D06">
        <w:rPr>
          <w:rFonts w:asciiTheme="majorHAnsi" w:hAnsiTheme="majorHAnsi" w:cstheme="majorHAnsi"/>
          <w:color w:val="auto"/>
          <w:sz w:val="24"/>
          <w:szCs w:val="24"/>
        </w:rPr>
      </w:r>
      <w:r w:rsidRPr="00E22D06">
        <w:rPr>
          <w:rFonts w:asciiTheme="majorHAnsi" w:hAnsiTheme="majorHAnsi" w:cstheme="majorHAnsi"/>
          <w:color w:val="auto"/>
          <w:sz w:val="24"/>
          <w:szCs w:val="24"/>
        </w:rPr>
        <w:fldChar w:fldCharType="separate"/>
      </w:r>
      <w:r w:rsidR="00430C62">
        <w:rPr>
          <w:rFonts w:asciiTheme="majorHAnsi" w:hAnsiTheme="majorHAnsi" w:cstheme="majorHAnsi"/>
          <w:color w:val="auto"/>
          <w:sz w:val="24"/>
          <w:szCs w:val="24"/>
        </w:rPr>
        <w:t>4.4</w:t>
      </w:r>
      <w:r w:rsidRPr="00E22D06">
        <w:rPr>
          <w:rFonts w:asciiTheme="majorHAnsi" w:hAnsiTheme="majorHAnsi" w:cstheme="majorHAnsi"/>
          <w:color w:val="auto"/>
          <w:sz w:val="24"/>
          <w:szCs w:val="24"/>
        </w:rPr>
        <w:fldChar w:fldCharType="end"/>
      </w:r>
      <w:r w:rsidRPr="00E22D06">
        <w:rPr>
          <w:rFonts w:asciiTheme="majorHAnsi" w:hAnsiTheme="majorHAnsi" w:cstheme="majorHAnsi"/>
          <w:color w:val="auto"/>
          <w:sz w:val="24"/>
          <w:szCs w:val="24"/>
        </w:rPr>
        <w:t xml:space="preserve"> ou </w:t>
      </w:r>
      <w:r w:rsidRPr="00E22D06">
        <w:rPr>
          <w:rFonts w:asciiTheme="majorHAnsi" w:hAnsiTheme="majorHAnsi" w:cstheme="majorHAnsi"/>
          <w:color w:val="auto"/>
          <w:sz w:val="24"/>
          <w:szCs w:val="24"/>
        </w:rPr>
        <w:fldChar w:fldCharType="begin"/>
      </w:r>
      <w:r w:rsidRPr="00E22D06">
        <w:rPr>
          <w:rFonts w:asciiTheme="majorHAnsi" w:hAnsiTheme="majorHAnsi" w:cstheme="majorHAnsi"/>
          <w:color w:val="auto"/>
          <w:sz w:val="24"/>
          <w:szCs w:val="24"/>
        </w:rPr>
        <w:instrText xml:space="preserve"> REF _Ref117000019 \r \h </w:instrText>
      </w:r>
      <w:r w:rsidR="00F522F3" w:rsidRPr="00E22D06">
        <w:rPr>
          <w:rFonts w:asciiTheme="majorHAnsi" w:hAnsiTheme="majorHAnsi" w:cstheme="majorHAnsi"/>
          <w:color w:val="auto"/>
          <w:sz w:val="24"/>
          <w:szCs w:val="24"/>
        </w:rPr>
        <w:instrText xml:space="preserve"> \* MERGEFORMAT </w:instrText>
      </w:r>
      <w:r w:rsidRPr="00E22D06">
        <w:rPr>
          <w:rFonts w:asciiTheme="majorHAnsi" w:hAnsiTheme="majorHAnsi" w:cstheme="majorHAnsi"/>
          <w:color w:val="auto"/>
          <w:sz w:val="24"/>
          <w:szCs w:val="24"/>
        </w:rPr>
      </w:r>
      <w:r w:rsidRPr="00E22D06">
        <w:rPr>
          <w:rFonts w:asciiTheme="majorHAnsi" w:hAnsiTheme="majorHAnsi" w:cstheme="majorHAnsi"/>
          <w:color w:val="auto"/>
          <w:sz w:val="24"/>
          <w:szCs w:val="24"/>
        </w:rPr>
        <w:fldChar w:fldCharType="separate"/>
      </w:r>
      <w:r w:rsidR="00430C62">
        <w:rPr>
          <w:rFonts w:asciiTheme="majorHAnsi" w:hAnsiTheme="majorHAnsi" w:cstheme="majorHAnsi"/>
          <w:color w:val="auto"/>
          <w:sz w:val="24"/>
          <w:szCs w:val="24"/>
        </w:rPr>
        <w:t>4.6</w:t>
      </w:r>
      <w:r w:rsidRPr="00E22D06">
        <w:rPr>
          <w:rFonts w:asciiTheme="majorHAnsi" w:hAnsiTheme="majorHAnsi" w:cstheme="majorHAnsi"/>
          <w:color w:val="auto"/>
          <w:sz w:val="24"/>
          <w:szCs w:val="24"/>
        </w:rPr>
        <w:fldChar w:fldCharType="end"/>
      </w:r>
      <w:r w:rsidRPr="00E22D06">
        <w:rPr>
          <w:rFonts w:asciiTheme="majorHAnsi" w:hAnsiTheme="majorHAnsi" w:cstheme="majorHAnsi"/>
          <w:color w:val="auto"/>
          <w:sz w:val="24"/>
          <w:szCs w:val="24"/>
        </w:rPr>
        <w:t xml:space="preserve"> sujeitará o licitante às sanções previstas na </w:t>
      </w:r>
      <w:hyperlink r:id="rId22" w:history="1">
        <w:r w:rsidRPr="00E22D06">
          <w:rPr>
            <w:rStyle w:val="Hyperlink"/>
            <w:rFonts w:asciiTheme="majorHAnsi" w:hAnsiTheme="majorHAnsi" w:cstheme="majorHAnsi"/>
            <w:sz w:val="24"/>
            <w:szCs w:val="24"/>
          </w:rPr>
          <w:t>Lei nº 14.133, de 2021</w:t>
        </w:r>
      </w:hyperlink>
      <w:r w:rsidRPr="00E22D06">
        <w:rPr>
          <w:rFonts w:asciiTheme="majorHAnsi" w:hAnsiTheme="majorHAnsi" w:cstheme="majorHAnsi"/>
          <w:color w:val="auto"/>
          <w:sz w:val="24"/>
          <w:szCs w:val="24"/>
        </w:rPr>
        <w:t>, e neste Edital.</w:t>
      </w:r>
    </w:p>
    <w:p w14:paraId="2EB378BF" w14:textId="77FD015C" w:rsidR="001512E9" w:rsidRPr="00E22D06" w:rsidRDefault="003C7A23" w:rsidP="00E22D06">
      <w:pPr>
        <w:pStyle w:val="Nivel2"/>
        <w:tabs>
          <w:tab w:val="left" w:pos="567"/>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 xml:space="preserve">Os licitantes poderão retirar ou substituir a proposta ou, </w:t>
      </w:r>
      <w:r w:rsidRPr="00E22D06">
        <w:rPr>
          <w:rFonts w:asciiTheme="majorHAnsi" w:hAnsiTheme="majorHAnsi" w:cstheme="majorHAnsi"/>
          <w:sz w:val="24"/>
          <w:szCs w:val="24"/>
        </w:rPr>
        <w:t xml:space="preserve">na hipótese de a fase de habilitação anteceder as fases de apresentação de propostas e lances e de julgamento, </w:t>
      </w:r>
      <w:r w:rsidRPr="00E22D06">
        <w:rPr>
          <w:rFonts w:asciiTheme="majorHAnsi" w:hAnsiTheme="majorHAnsi" w:cstheme="majorHAnsi"/>
          <w:color w:val="auto"/>
          <w:sz w:val="24"/>
          <w:szCs w:val="24"/>
        </w:rPr>
        <w:t>os documentos de habilitação anteriormente inseridos no sistema, até a abertura da sessão pública.</w:t>
      </w:r>
    </w:p>
    <w:p w14:paraId="505021D7" w14:textId="4C4DCF5F" w:rsidR="001512E9" w:rsidRPr="00E22D06" w:rsidRDefault="003C7A23" w:rsidP="00E22D06">
      <w:pPr>
        <w:pStyle w:val="Nivel2"/>
        <w:tabs>
          <w:tab w:val="left" w:pos="567"/>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8DE16F6" w14:textId="50DC4EC8" w:rsidR="004A51FB" w:rsidRPr="00E22D06" w:rsidRDefault="003C7A23" w:rsidP="00E22D06">
      <w:pPr>
        <w:pStyle w:val="Nivel2"/>
        <w:tabs>
          <w:tab w:val="left" w:pos="567"/>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Serão disponibilizados para acesso público os documentos que compõem a proposta dos licitantes convocados para apresentação de propostas, após a fase de envio de lances.</w:t>
      </w:r>
    </w:p>
    <w:p w14:paraId="064341CF" w14:textId="13DA72FA" w:rsidR="001512E9"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bookmarkStart w:id="23" w:name="_Ref116992247"/>
      <w:r w:rsidRPr="00E22D06">
        <w:rPr>
          <w:rFonts w:asciiTheme="majorHAnsi" w:hAnsiTheme="majorHAnsi" w:cstheme="maj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23"/>
    </w:p>
    <w:p w14:paraId="56CE069E" w14:textId="0A11B80F" w:rsidR="001512E9" w:rsidRPr="00E22D06" w:rsidRDefault="003C7A23" w:rsidP="00E22D06">
      <w:pPr>
        <w:pStyle w:val="Nivel3"/>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a aplicação do intervalo mínimo de diferença de valores ou de percentuais entre os lances, que incidirá tanto em relação aos lances intermediários quanto em relação ao lance que cobrir a melhor oferta; e</w:t>
      </w:r>
    </w:p>
    <w:p w14:paraId="2C74C1B5" w14:textId="3F62550E" w:rsidR="001512E9" w:rsidRPr="00E22D06" w:rsidRDefault="003C7A23" w:rsidP="00E22D06">
      <w:pPr>
        <w:pStyle w:val="Nivel3"/>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lastRenderedPageBreak/>
        <w:t>os lances serão de envio automático pelo sistema, respeitado o valor final mínimo estabelecido e o intervalo de que trata o subitem acima.</w:t>
      </w:r>
    </w:p>
    <w:p w14:paraId="7DD56FC5" w14:textId="5D8BE0EE" w:rsidR="001512E9"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O valor final mínimo ou o percentual de desconto final máximo parametrizado no sistema poderá ser alterado pelo fornecedor durante a fase de disputa, sendo vedado:</w:t>
      </w:r>
    </w:p>
    <w:p w14:paraId="1476E595" w14:textId="2B90B340" w:rsidR="001512E9" w:rsidRPr="00E22D06" w:rsidRDefault="003C7A23" w:rsidP="00E22D06">
      <w:pPr>
        <w:pStyle w:val="Nivel3"/>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valor superior a lance já registrado pelo fornecedor no sistema, quando adotado o critério de julgamento por menor preço; e</w:t>
      </w:r>
    </w:p>
    <w:p w14:paraId="5D588B4A" w14:textId="0733B4FF" w:rsidR="001512E9" w:rsidRPr="00E22D06" w:rsidRDefault="003C7A23" w:rsidP="00E22D06">
      <w:pPr>
        <w:pStyle w:val="Nivel3"/>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 percentual de desconto inferior a lance já registrado pelo fornecedor no sistema, quando adotado o critério de julgamento por maior desconto.</w:t>
      </w:r>
    </w:p>
    <w:p w14:paraId="4D1DF324" w14:textId="5E0B2ED1" w:rsidR="00E825C2" w:rsidRPr="00E22D06" w:rsidRDefault="00EB5751" w:rsidP="00E22D06">
      <w:pPr>
        <w:pStyle w:val="Nivel2"/>
        <w:tabs>
          <w:tab w:val="left" w:pos="567"/>
        </w:tabs>
        <w:spacing w:before="0" w:after="0" w:line="360" w:lineRule="auto"/>
        <w:ind w:left="0" w:firstLine="0"/>
        <w:rPr>
          <w:rFonts w:asciiTheme="majorHAnsi" w:eastAsia="Times New Roman" w:hAnsiTheme="majorHAnsi" w:cstheme="majorHAnsi"/>
          <w:color w:val="auto"/>
          <w:sz w:val="24"/>
          <w:szCs w:val="24"/>
        </w:rPr>
      </w:pPr>
      <w:r w:rsidRPr="00E22D06">
        <w:rPr>
          <w:rFonts w:asciiTheme="majorHAnsi" w:eastAsia="Times New Roman" w:hAnsiTheme="majorHAnsi" w:cstheme="majorHAnsi"/>
          <w:color w:val="auto"/>
          <w:sz w:val="24"/>
          <w:szCs w:val="24"/>
        </w:rPr>
        <w:t xml:space="preserve">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interno.</w:t>
      </w:r>
    </w:p>
    <w:p w14:paraId="53730154" w14:textId="06F1FA0B" w:rsidR="00977CD2" w:rsidRPr="00E22D06" w:rsidRDefault="00E825C2"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eastAsia="Times New Roman" w:hAnsiTheme="majorHAnsi" w:cstheme="majorHAnsi"/>
          <w:color w:val="auto"/>
          <w:sz w:val="24"/>
          <w:szCs w:val="24"/>
        </w:rPr>
        <w:t>Caberá ao licitante interessado em participar da licitação acompanhar as operações no sistema eletrônico durante o processo licitatório e se responsabilizar pelo ônus decorrente da perda de negócios</w:t>
      </w:r>
      <w:r w:rsidR="00A5412C" w:rsidRPr="00E22D06">
        <w:rPr>
          <w:rFonts w:asciiTheme="majorHAnsi" w:hAnsiTheme="majorHAnsi" w:cstheme="majorHAnsi"/>
          <w:sz w:val="24"/>
          <w:szCs w:val="24"/>
        </w:rPr>
        <w:t xml:space="preserve"> </w:t>
      </w:r>
      <w:r w:rsidRPr="00E22D06">
        <w:rPr>
          <w:rFonts w:asciiTheme="majorHAnsi" w:hAnsiTheme="majorHAnsi" w:cstheme="majorHAnsi"/>
          <w:sz w:val="24"/>
          <w:szCs w:val="24"/>
        </w:rPr>
        <w:t xml:space="preserve">diante da inobservância de mensagens emitidas pela Administração ou de sua desconexão.  </w:t>
      </w:r>
    </w:p>
    <w:p w14:paraId="09F82651" w14:textId="1E160E76" w:rsidR="006A621A"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eastAsia="Times New Roman" w:hAnsiTheme="majorHAnsi" w:cstheme="majorHAnsi"/>
          <w:color w:val="auto"/>
          <w:sz w:val="24"/>
          <w:szCs w:val="24"/>
        </w:rPr>
        <w:t xml:space="preserve">O licitante deverá </w:t>
      </w:r>
      <w:r w:rsidRPr="00E22D06">
        <w:rPr>
          <w:rFonts w:asciiTheme="majorHAnsi" w:hAnsiTheme="majorHAnsi" w:cstheme="majorHAnsi"/>
          <w:color w:val="auto"/>
          <w:sz w:val="24"/>
          <w:szCs w:val="24"/>
        </w:rPr>
        <w:t>comunicar imediatamente ao provedor do sistema qualquer acontecimento que possa comprometer o sigilo ou a segurança, para imediato bloqueio de acesso.</w:t>
      </w:r>
    </w:p>
    <w:p w14:paraId="72494C76" w14:textId="77777777" w:rsidR="00E558E4" w:rsidRPr="00E22D06" w:rsidRDefault="00E558E4" w:rsidP="00523CF2">
      <w:pPr>
        <w:pStyle w:val="Nivel2"/>
        <w:numPr>
          <w:ilvl w:val="0"/>
          <w:numId w:val="0"/>
        </w:numPr>
        <w:tabs>
          <w:tab w:val="left" w:pos="567"/>
        </w:tabs>
        <w:spacing w:before="0" w:after="0" w:line="240" w:lineRule="auto"/>
        <w:rPr>
          <w:rFonts w:asciiTheme="majorHAnsi" w:hAnsiTheme="majorHAnsi" w:cstheme="majorHAnsi"/>
          <w:sz w:val="24"/>
          <w:szCs w:val="24"/>
        </w:rPr>
      </w:pPr>
    </w:p>
    <w:p w14:paraId="02BF85A9" w14:textId="562E98EB" w:rsidR="0017344D" w:rsidRPr="00E22D06" w:rsidRDefault="003C7A23" w:rsidP="009003A1">
      <w:pPr>
        <w:pStyle w:val="Nivel01"/>
        <w:shd w:val="clear" w:color="auto" w:fill="D9D9D9" w:themeFill="background1" w:themeFillShade="D9"/>
        <w:spacing w:before="0"/>
        <w:ind w:left="357" w:hanging="357"/>
        <w:rPr>
          <w:rFonts w:asciiTheme="majorHAnsi" w:hAnsiTheme="majorHAnsi" w:cstheme="majorHAnsi"/>
          <w:sz w:val="24"/>
          <w:szCs w:val="24"/>
        </w:rPr>
      </w:pPr>
      <w:bookmarkStart w:id="24" w:name="_Toc129164276"/>
      <w:r w:rsidRPr="00E22D06">
        <w:rPr>
          <w:rFonts w:asciiTheme="majorHAnsi" w:hAnsiTheme="majorHAnsi" w:cstheme="majorHAnsi"/>
          <w:sz w:val="24"/>
          <w:szCs w:val="24"/>
        </w:rPr>
        <w:t>DO PREENCHIMENTO DA PROPOSTA</w:t>
      </w:r>
      <w:bookmarkEnd w:id="24"/>
    </w:p>
    <w:p w14:paraId="608A9B07" w14:textId="0A38C401" w:rsidR="0017344D" w:rsidRPr="00E22D06" w:rsidRDefault="003C7A23" w:rsidP="00E22D06">
      <w:pPr>
        <w:pStyle w:val="Nivel2"/>
        <w:numPr>
          <w:ilvl w:val="1"/>
          <w:numId w:val="13"/>
        </w:numPr>
        <w:tabs>
          <w:tab w:val="left" w:pos="567"/>
        </w:tabs>
        <w:spacing w:before="0" w:after="0" w:line="360" w:lineRule="auto"/>
        <w:ind w:left="0" w:firstLine="0"/>
        <w:rPr>
          <w:rFonts w:asciiTheme="majorHAnsi" w:eastAsia="Times New Roman" w:hAnsiTheme="majorHAnsi" w:cstheme="majorHAnsi"/>
          <w:sz w:val="24"/>
          <w:szCs w:val="24"/>
        </w:rPr>
      </w:pPr>
      <w:r w:rsidRPr="00E22D06">
        <w:rPr>
          <w:rFonts w:asciiTheme="majorHAnsi" w:hAnsiTheme="majorHAnsi" w:cstheme="majorHAnsi"/>
          <w:sz w:val="24"/>
          <w:szCs w:val="24"/>
        </w:rPr>
        <w:t>O licitante deverá enviar sua proposta mediante o preenchimento, no sistema eletrônico, dos seguintes campos:</w:t>
      </w:r>
    </w:p>
    <w:p w14:paraId="1FFBD7F2" w14:textId="19B1C2EB" w:rsidR="00BB6754" w:rsidRPr="00E22D06" w:rsidRDefault="00A5412C" w:rsidP="00E22D06">
      <w:pPr>
        <w:pStyle w:val="Nivel3"/>
        <w:tabs>
          <w:tab w:val="left" w:pos="567"/>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V</w:t>
      </w:r>
      <w:r w:rsidR="003C7A23" w:rsidRPr="00E22D06">
        <w:rPr>
          <w:rFonts w:asciiTheme="majorHAnsi" w:hAnsiTheme="majorHAnsi" w:cstheme="majorHAnsi"/>
          <w:color w:val="auto"/>
          <w:sz w:val="24"/>
          <w:szCs w:val="24"/>
        </w:rPr>
        <w:t>alor</w:t>
      </w:r>
      <w:r w:rsidRPr="00E22D06">
        <w:rPr>
          <w:rFonts w:asciiTheme="majorHAnsi" w:hAnsiTheme="majorHAnsi" w:cstheme="majorHAnsi"/>
          <w:color w:val="auto"/>
          <w:sz w:val="24"/>
          <w:szCs w:val="24"/>
        </w:rPr>
        <w:t xml:space="preserve"> </w:t>
      </w:r>
      <w:r w:rsidR="003C7A23" w:rsidRPr="00E22D06">
        <w:rPr>
          <w:rFonts w:asciiTheme="majorHAnsi" w:hAnsiTheme="majorHAnsi" w:cstheme="majorHAnsi"/>
          <w:color w:val="auto"/>
          <w:sz w:val="24"/>
          <w:szCs w:val="24"/>
        </w:rPr>
        <w:t>total do</w:t>
      </w:r>
      <w:r w:rsidRPr="00E22D06">
        <w:rPr>
          <w:rFonts w:asciiTheme="majorHAnsi" w:hAnsiTheme="majorHAnsi" w:cstheme="majorHAnsi"/>
          <w:color w:val="auto"/>
          <w:sz w:val="24"/>
          <w:szCs w:val="24"/>
        </w:rPr>
        <w:t xml:space="preserve"> </w:t>
      </w:r>
      <w:r w:rsidR="005C0478" w:rsidRPr="00E22D06">
        <w:rPr>
          <w:rFonts w:asciiTheme="majorHAnsi" w:hAnsiTheme="majorHAnsi" w:cstheme="majorHAnsi"/>
          <w:color w:val="auto"/>
          <w:sz w:val="24"/>
          <w:szCs w:val="24"/>
        </w:rPr>
        <w:t>[grupo]</w:t>
      </w:r>
      <w:r w:rsidR="003C7A23" w:rsidRPr="00E22D06">
        <w:rPr>
          <w:rFonts w:asciiTheme="majorHAnsi" w:hAnsiTheme="majorHAnsi" w:cstheme="majorHAnsi"/>
          <w:color w:val="auto"/>
          <w:sz w:val="24"/>
          <w:szCs w:val="24"/>
        </w:rPr>
        <w:t>;</w:t>
      </w:r>
    </w:p>
    <w:p w14:paraId="1DBCCD0E" w14:textId="5279C50D" w:rsidR="00BB6754" w:rsidRPr="00E22D06" w:rsidRDefault="003C7A23" w:rsidP="00E22D06">
      <w:pPr>
        <w:pStyle w:val="Nivel3"/>
        <w:tabs>
          <w:tab w:val="left" w:pos="567"/>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Marca;</w:t>
      </w:r>
    </w:p>
    <w:p w14:paraId="4D954005" w14:textId="6A819A4B" w:rsidR="00BB6754" w:rsidRPr="00E22D06" w:rsidRDefault="003C7A23" w:rsidP="00E22D06">
      <w:pPr>
        <w:pStyle w:val="Nivel3"/>
        <w:tabs>
          <w:tab w:val="left" w:pos="567"/>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Fabricante;</w:t>
      </w:r>
    </w:p>
    <w:p w14:paraId="12973136" w14:textId="6C3FE6AE" w:rsidR="00BB6754" w:rsidRPr="00E22D06" w:rsidRDefault="003C7A23" w:rsidP="00E22D06">
      <w:pPr>
        <w:pStyle w:val="Nivel3"/>
        <w:tabs>
          <w:tab w:val="left" w:pos="567"/>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b/>
          <w:bCs/>
          <w:sz w:val="24"/>
          <w:szCs w:val="24"/>
        </w:rPr>
        <w:t xml:space="preserve">Descrição </w:t>
      </w:r>
      <w:r w:rsidR="0051407F" w:rsidRPr="00E22D06">
        <w:rPr>
          <w:rFonts w:asciiTheme="majorHAnsi" w:hAnsiTheme="majorHAnsi" w:cstheme="majorHAnsi"/>
          <w:b/>
          <w:bCs/>
          <w:sz w:val="24"/>
          <w:szCs w:val="24"/>
        </w:rPr>
        <w:t xml:space="preserve">detalhada </w:t>
      </w:r>
      <w:r w:rsidRPr="00E22D06">
        <w:rPr>
          <w:rFonts w:asciiTheme="majorHAnsi" w:hAnsiTheme="majorHAnsi" w:cstheme="majorHAnsi"/>
          <w:b/>
          <w:bCs/>
          <w:sz w:val="24"/>
          <w:szCs w:val="24"/>
        </w:rPr>
        <w:t>do objeto</w:t>
      </w:r>
      <w:r w:rsidRPr="00E22D06">
        <w:rPr>
          <w:rFonts w:asciiTheme="majorHAnsi" w:hAnsiTheme="majorHAnsi" w:cstheme="majorHAnsi"/>
          <w:sz w:val="24"/>
          <w:szCs w:val="24"/>
        </w:rPr>
        <w:t>, contendo as informações similares à especificação do Termo de Referência</w:t>
      </w:r>
      <w:r w:rsidR="0051407F" w:rsidRPr="00E22D06">
        <w:rPr>
          <w:rFonts w:asciiTheme="majorHAnsi" w:hAnsiTheme="majorHAnsi" w:cstheme="majorHAnsi"/>
          <w:iCs/>
          <w:color w:val="auto"/>
          <w:sz w:val="24"/>
          <w:szCs w:val="24"/>
        </w:rPr>
        <w:t>: indicando, no que for aplicável, o modelo, prazo de validade ou de garantia, número do registro ou inscrição do bem no órgão competente, quando for o caso;</w:t>
      </w:r>
    </w:p>
    <w:p w14:paraId="1610A5DA" w14:textId="7B4FFCE0" w:rsidR="0077558C" w:rsidRPr="00E22D06" w:rsidRDefault="003C7A23" w:rsidP="00E22D06">
      <w:pPr>
        <w:pStyle w:val="Nivel2"/>
        <w:tabs>
          <w:tab w:val="left" w:pos="567"/>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Todas as especificações do objeto contidas na proposta vinculam o licitante.</w:t>
      </w:r>
    </w:p>
    <w:p w14:paraId="72B401F3" w14:textId="3C121EEA" w:rsidR="00BB6754" w:rsidRPr="00E22D06" w:rsidRDefault="003C7A23" w:rsidP="00E22D06">
      <w:pPr>
        <w:pStyle w:val="Nivel2"/>
        <w:tabs>
          <w:tab w:val="left" w:pos="567"/>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Nos valores propostos estarão inclusos todos os custos operacionais, encargos previdenciários, trabalhistas, tributários, comerciais e quaisquer outros que incidam direta ou indiretamente na execução do objeto.</w:t>
      </w:r>
    </w:p>
    <w:p w14:paraId="606443A1" w14:textId="41A3656D" w:rsidR="00BB6754" w:rsidRPr="00E22D06" w:rsidRDefault="003C7A23" w:rsidP="00E22D06">
      <w:pPr>
        <w:pStyle w:val="Nivel2"/>
        <w:tabs>
          <w:tab w:val="left" w:pos="567"/>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3032F27A" w14:textId="1FB38335" w:rsidR="00BB6754" w:rsidRPr="00E22D06" w:rsidRDefault="003C7A23" w:rsidP="00E22D06">
      <w:pPr>
        <w:pStyle w:val="Nivel2"/>
        <w:tabs>
          <w:tab w:val="left" w:pos="567"/>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6F88E1D4" w14:textId="1C67DA6B" w:rsidR="00BB6754" w:rsidRPr="00E22D06" w:rsidRDefault="003C7A23" w:rsidP="00E22D06">
      <w:pPr>
        <w:pStyle w:val="Nivel2"/>
        <w:tabs>
          <w:tab w:val="left" w:pos="567"/>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Independentemente do percentual de tributo inserido na planilha, no pagamento serão retidos na fonte os percentuais estabelecidos na legislação vigente.</w:t>
      </w:r>
    </w:p>
    <w:p w14:paraId="7EB565B0" w14:textId="4E73B3A5" w:rsidR="00097EFD" w:rsidRPr="00E22D06" w:rsidRDefault="003C7A23" w:rsidP="00E22D06">
      <w:pPr>
        <w:pStyle w:val="Nivel2"/>
        <w:tabs>
          <w:tab w:val="left" w:pos="567"/>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 xml:space="preserve">A apresentação das propostas implica obrigatoriedade do cumprimento das disposições nelas contidas, em conformidade com o que dispõe o </w:t>
      </w:r>
      <w:r w:rsidRPr="00E22D06">
        <w:rPr>
          <w:rFonts w:asciiTheme="majorHAnsi" w:hAnsiTheme="majorHAnsi" w:cstheme="majorHAnsi"/>
          <w:b/>
          <w:bCs/>
          <w:color w:val="auto"/>
          <w:sz w:val="24"/>
          <w:szCs w:val="24"/>
        </w:rPr>
        <w:t>Termo de Referência</w:t>
      </w:r>
      <w:r w:rsidRPr="00E22D06">
        <w:rPr>
          <w:rFonts w:asciiTheme="majorHAnsi" w:hAnsiTheme="majorHAnsi" w:cstheme="majorHAnsi"/>
          <w:color w:val="auto"/>
          <w:sz w:val="24"/>
          <w:szCs w:val="24"/>
        </w:rPr>
        <w:t xml:space="preserve">, assumindo o proponente o compromisso de executar o objeto licitado nos seus termos, bem como de fornecer os </w:t>
      </w:r>
      <w:r w:rsidR="007450C9" w:rsidRPr="00E22D06">
        <w:rPr>
          <w:rFonts w:asciiTheme="majorHAnsi" w:hAnsiTheme="majorHAnsi" w:cstheme="majorHAnsi"/>
          <w:color w:val="auto"/>
          <w:sz w:val="24"/>
          <w:szCs w:val="24"/>
        </w:rPr>
        <w:t>materiais, equipamentos</w:t>
      </w:r>
      <w:r w:rsidRPr="00E22D06">
        <w:rPr>
          <w:rFonts w:asciiTheme="majorHAnsi" w:hAnsiTheme="majorHAnsi" w:cstheme="majorHAnsi"/>
          <w:color w:val="auto"/>
          <w:sz w:val="24"/>
          <w:szCs w:val="24"/>
        </w:rPr>
        <w:t>, ferramentas e utensílios necessários, em quantidades e qualidades adequadas à perfeita execução contratual, promovendo, quando requerido, sua substituição.</w:t>
      </w:r>
    </w:p>
    <w:p w14:paraId="1EB65367" w14:textId="3E8B377D" w:rsidR="007450C9" w:rsidRPr="00E22D06" w:rsidRDefault="003C7A23" w:rsidP="00E22D06">
      <w:pPr>
        <w:pStyle w:val="Nivel2"/>
        <w:tabs>
          <w:tab w:val="left" w:pos="567"/>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 xml:space="preserve">O prazo de validade da proposta não será inferior a </w:t>
      </w:r>
      <w:r w:rsidRPr="00E22D06">
        <w:rPr>
          <w:rFonts w:asciiTheme="majorHAnsi" w:hAnsiTheme="majorHAnsi" w:cstheme="majorHAnsi"/>
          <w:b/>
          <w:bCs/>
          <w:color w:val="auto"/>
          <w:sz w:val="24"/>
          <w:szCs w:val="24"/>
        </w:rPr>
        <w:t>60 (sessenta)</w:t>
      </w:r>
      <w:r w:rsidRPr="00E22D06">
        <w:rPr>
          <w:rFonts w:asciiTheme="majorHAnsi" w:hAnsiTheme="majorHAnsi" w:cstheme="majorHAnsi"/>
          <w:color w:val="auto"/>
          <w:sz w:val="24"/>
          <w:szCs w:val="24"/>
        </w:rPr>
        <w:t xml:space="preserve"> dias</w:t>
      </w:r>
      <w:r w:rsidRPr="00E22D06">
        <w:rPr>
          <w:rFonts w:asciiTheme="majorHAnsi" w:hAnsiTheme="majorHAnsi" w:cstheme="majorHAnsi"/>
          <w:b/>
          <w:color w:val="auto"/>
          <w:sz w:val="24"/>
          <w:szCs w:val="24"/>
        </w:rPr>
        <w:t>,</w:t>
      </w:r>
      <w:r w:rsidRPr="00E22D06">
        <w:rPr>
          <w:rFonts w:asciiTheme="majorHAnsi" w:hAnsiTheme="majorHAnsi" w:cstheme="majorHAnsi"/>
          <w:color w:val="auto"/>
          <w:sz w:val="24"/>
          <w:szCs w:val="24"/>
        </w:rPr>
        <w:t xml:space="preserve"> a contar da data de sua apresentação.</w:t>
      </w:r>
    </w:p>
    <w:p w14:paraId="622B8853" w14:textId="1D127801" w:rsidR="00097EFD"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Os licitantes devem respeitar os preços máximos estabelecidos nas normas de regência de contratações públicas, quando participarem de licitações públicas;</w:t>
      </w:r>
    </w:p>
    <w:p w14:paraId="7A3516C3" w14:textId="05DD81E0" w:rsidR="00097EFD" w:rsidRPr="00E22D06" w:rsidRDefault="003C7A23" w:rsidP="00E22D06">
      <w:pPr>
        <w:pStyle w:val="Nivel3"/>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Caso o critério de julgamento seja o de maior desconto, o preço já decorrente da aplicação do desconto ofertado deverá respeitar os preços máximos previstos no item 4.</w:t>
      </w:r>
      <w:r w:rsidR="00EB6BC4" w:rsidRPr="00E22D06">
        <w:rPr>
          <w:rFonts w:asciiTheme="majorHAnsi" w:hAnsiTheme="majorHAnsi" w:cstheme="majorHAnsi"/>
          <w:sz w:val="24"/>
          <w:szCs w:val="24"/>
        </w:rPr>
        <w:t>9</w:t>
      </w:r>
      <w:r w:rsidRPr="00E22D06">
        <w:rPr>
          <w:rFonts w:asciiTheme="majorHAnsi" w:hAnsiTheme="majorHAnsi" w:cstheme="majorHAnsi"/>
          <w:sz w:val="24"/>
          <w:szCs w:val="24"/>
        </w:rPr>
        <w:t>.</w:t>
      </w:r>
    </w:p>
    <w:p w14:paraId="10F59CE5" w14:textId="2B6CFEC0" w:rsidR="008C0CEA" w:rsidRPr="00E22D06" w:rsidRDefault="003C7A23" w:rsidP="00E22D06">
      <w:pPr>
        <w:pStyle w:val="Nivel2"/>
        <w:tabs>
          <w:tab w:val="left" w:pos="567"/>
        </w:tabs>
        <w:spacing w:before="0" w:after="0" w:line="360" w:lineRule="auto"/>
        <w:ind w:left="0" w:firstLine="0"/>
        <w:rPr>
          <w:rFonts w:asciiTheme="majorHAnsi" w:eastAsia="Times New Roman" w:hAnsiTheme="majorHAnsi" w:cstheme="majorHAnsi"/>
          <w:sz w:val="24"/>
          <w:szCs w:val="24"/>
        </w:rPr>
      </w:pPr>
      <w:r w:rsidRPr="00E22D06">
        <w:rPr>
          <w:rFonts w:asciiTheme="majorHAnsi" w:hAnsiTheme="majorHAnsi" w:cstheme="majorHAnsi"/>
          <w:sz w:val="24"/>
          <w:szCs w:val="24"/>
        </w:rPr>
        <w:t xml:space="preserve">O descumprimento das regras supramencionadas pela Administração por parte dos contratados pode ensejar a </w:t>
      </w:r>
      <w:r w:rsidRPr="00E22D06">
        <w:rPr>
          <w:rFonts w:asciiTheme="majorHAnsi" w:hAnsiTheme="majorHAnsi" w:cstheme="majorHAnsi"/>
          <w:color w:val="000000" w:themeColor="text1"/>
          <w:sz w:val="24"/>
          <w:szCs w:val="24"/>
        </w:rPr>
        <w:t>responsabilização pelo</w:t>
      </w:r>
      <w:r w:rsidRPr="00E22D06">
        <w:rPr>
          <w:rFonts w:asciiTheme="majorHAnsi" w:hAnsiTheme="majorHAnsi" w:cstheme="majorHAnsi"/>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E22D06">
          <w:rPr>
            <w:rStyle w:val="Hyperlink"/>
            <w:rFonts w:asciiTheme="majorHAnsi" w:hAnsiTheme="majorHAnsi" w:cstheme="majorHAnsi"/>
            <w:sz w:val="24"/>
            <w:szCs w:val="24"/>
          </w:rPr>
          <w:t>art. 71, inciso IX, da Constituição</w:t>
        </w:r>
      </w:hyperlink>
      <w:r w:rsidRPr="00E22D06">
        <w:rPr>
          <w:rFonts w:asciiTheme="majorHAnsi" w:hAnsiTheme="majorHAnsi" w:cstheme="majorHAnsi"/>
          <w:sz w:val="24"/>
          <w:szCs w:val="24"/>
        </w:rPr>
        <w:t xml:space="preserve">; ou condenação dos agentes </w:t>
      </w:r>
      <w:r w:rsidR="00FA0BC6" w:rsidRPr="00E22D06">
        <w:rPr>
          <w:rFonts w:asciiTheme="majorHAnsi" w:eastAsia="Times New Roman" w:hAnsiTheme="majorHAnsi" w:cstheme="majorHAnsi"/>
          <w:sz w:val="24"/>
          <w:szCs w:val="24"/>
        </w:rPr>
        <w:t xml:space="preserve"> </w:t>
      </w:r>
      <w:r w:rsidRPr="00E22D06">
        <w:rPr>
          <w:rFonts w:asciiTheme="majorHAnsi" w:hAnsiTheme="majorHAnsi" w:cstheme="majorHAnsi"/>
          <w:sz w:val="24"/>
          <w:szCs w:val="24"/>
        </w:rPr>
        <w:t>públicos responsáveis e da empresa contratada ao pagamento dos prejuízos ao erário, caso verificada a ocorrência de superfaturamento por sobrepreço na execução do contrato.</w:t>
      </w:r>
    </w:p>
    <w:p w14:paraId="0F75E0A6" w14:textId="77777777" w:rsidR="00B871D4" w:rsidRPr="00E22D06" w:rsidRDefault="00B871D4" w:rsidP="00523CF2">
      <w:pPr>
        <w:pStyle w:val="Nivel2"/>
        <w:numPr>
          <w:ilvl w:val="0"/>
          <w:numId w:val="0"/>
        </w:numPr>
        <w:tabs>
          <w:tab w:val="left" w:pos="567"/>
        </w:tabs>
        <w:spacing w:before="0" w:after="0" w:line="240" w:lineRule="auto"/>
        <w:rPr>
          <w:rFonts w:asciiTheme="majorHAnsi" w:eastAsia="Times New Roman" w:hAnsiTheme="majorHAnsi" w:cstheme="majorHAnsi"/>
          <w:sz w:val="24"/>
          <w:szCs w:val="24"/>
        </w:rPr>
      </w:pPr>
    </w:p>
    <w:p w14:paraId="3F3A3C02" w14:textId="1BB2C189" w:rsidR="00BC2B0F" w:rsidRPr="00E22D06" w:rsidRDefault="00BC2B0F" w:rsidP="009003A1">
      <w:pPr>
        <w:pStyle w:val="Nivel01"/>
        <w:shd w:val="clear" w:color="auto" w:fill="D9D9D9" w:themeFill="background1" w:themeFillShade="D9"/>
        <w:tabs>
          <w:tab w:val="clear" w:pos="567"/>
          <w:tab w:val="left" w:pos="142"/>
          <w:tab w:val="left" w:pos="284"/>
        </w:tabs>
        <w:spacing w:before="0"/>
        <w:ind w:left="0" w:firstLine="0"/>
        <w:rPr>
          <w:rFonts w:asciiTheme="majorHAnsi" w:hAnsiTheme="majorHAnsi" w:cstheme="majorHAnsi"/>
          <w:sz w:val="24"/>
          <w:szCs w:val="24"/>
        </w:rPr>
      </w:pPr>
      <w:bookmarkStart w:id="25" w:name="_Toc129164277"/>
      <w:r w:rsidRPr="00E22D06">
        <w:rPr>
          <w:rFonts w:asciiTheme="majorHAnsi" w:hAnsiTheme="majorHAnsi" w:cstheme="majorHAnsi"/>
          <w:sz w:val="24"/>
          <w:szCs w:val="24"/>
          <w:shd w:val="clear" w:color="auto" w:fill="D9D9D9" w:themeFill="background1" w:themeFillShade="D9"/>
        </w:rPr>
        <w:t>DA ABERTURA DA SESSÃO, CLASSIFICAÇÃO DAS PROPOSTAS E FORMULAÇÃO DE LANCES</w:t>
      </w:r>
      <w:bookmarkStart w:id="26" w:name="_Hlk114646655"/>
      <w:bookmarkEnd w:id="25"/>
    </w:p>
    <w:p w14:paraId="2337A30E" w14:textId="6F2F53FE" w:rsidR="001512E9" w:rsidRPr="00E22D06" w:rsidRDefault="003C7A23" w:rsidP="00E22D06">
      <w:pPr>
        <w:pStyle w:val="Nivel2"/>
        <w:numPr>
          <w:ilvl w:val="1"/>
          <w:numId w:val="14"/>
        </w:numPr>
        <w:tabs>
          <w:tab w:val="left" w:pos="426"/>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A abertura da presente licitação dar-se-á automaticamente em sessão pública, por meio de sistema eletrônico, na data, horário e local indicados neste Edital.</w:t>
      </w:r>
    </w:p>
    <w:p w14:paraId="35D6D39B" w14:textId="59886123" w:rsidR="001512E9"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Os licitantes poderão retirar ou substituir a proposta ou os documentos de habilitação, quando for o caso, anteriormente inseridos no sistema, até a abertura da sessão pública.</w:t>
      </w:r>
    </w:p>
    <w:p w14:paraId="73EE9335" w14:textId="5C05B984" w:rsidR="001512E9" w:rsidRPr="00E22D06" w:rsidRDefault="00BF3659"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lastRenderedPageBreak/>
        <w:t xml:space="preserve"> </w:t>
      </w:r>
      <w:r w:rsidR="003C7A23" w:rsidRPr="00E22D06">
        <w:rPr>
          <w:rFonts w:asciiTheme="majorHAnsi" w:hAnsiTheme="majorHAnsi" w:cstheme="majorHAnsi"/>
          <w:sz w:val="24"/>
          <w:szCs w:val="24"/>
        </w:rPr>
        <w:t>Será desclassificada a proposta que identifique o licitante.</w:t>
      </w:r>
    </w:p>
    <w:p w14:paraId="27C8B3E5" w14:textId="50F24AF2" w:rsidR="00BC2B0F" w:rsidRPr="00E22D06" w:rsidRDefault="00BF3659"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 </w:t>
      </w:r>
      <w:r w:rsidR="003C7A23" w:rsidRPr="00E22D06">
        <w:rPr>
          <w:rFonts w:asciiTheme="majorHAnsi" w:hAnsiTheme="majorHAnsi" w:cstheme="majorHAnsi"/>
          <w:sz w:val="24"/>
          <w:szCs w:val="24"/>
        </w:rPr>
        <w:t>A desclassificação será sempre fundamentada e registrada no sistema, com acompanhamento em tempo real por todos os participantes.</w:t>
      </w:r>
    </w:p>
    <w:p w14:paraId="09CBD69A" w14:textId="1A971EF2" w:rsidR="001512E9" w:rsidRPr="00E22D06" w:rsidRDefault="00E91B5E"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 </w:t>
      </w:r>
      <w:r w:rsidR="003C7A23" w:rsidRPr="00E22D06">
        <w:rPr>
          <w:rFonts w:asciiTheme="majorHAnsi" w:hAnsiTheme="majorHAnsi" w:cstheme="majorHAnsi"/>
          <w:sz w:val="24"/>
          <w:szCs w:val="24"/>
        </w:rPr>
        <w:t>A não desclassificação da proposta não impede o seu julgamento definitivo em sentido contrário, levado a efeito na fase de aceitação.</w:t>
      </w:r>
    </w:p>
    <w:p w14:paraId="06E5B440" w14:textId="2F21858A" w:rsidR="001512E9"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O sistema ordenará automaticamente as propostas classificadas, sendo que somente estas participarão da fase de lances.</w:t>
      </w:r>
    </w:p>
    <w:p w14:paraId="6E21EF67" w14:textId="701EC136" w:rsidR="00346C8E"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O sistema disponibilizará campo próprio para troca de mensagens entre o Pregoeiro e os licitantes.</w:t>
      </w:r>
    </w:p>
    <w:p w14:paraId="03DB7CF7" w14:textId="5E20DA2A" w:rsidR="00346C8E"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Iniciada a etapa competitiva, os licitantes deverão encaminhar lances exclusivamente por meio de sistema eletrônico, sendo imediatamente informados do seu recebimento e do valor consignado no registro. </w:t>
      </w:r>
    </w:p>
    <w:p w14:paraId="0ABFE5C9" w14:textId="39F9E708" w:rsidR="00346C8E"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O lance deverá ser ofertado pelo valor</w:t>
      </w:r>
      <w:r w:rsidR="005C0478" w:rsidRPr="00E22D06">
        <w:rPr>
          <w:rFonts w:asciiTheme="majorHAnsi" w:hAnsiTheme="majorHAnsi" w:cstheme="majorHAnsi"/>
          <w:sz w:val="24"/>
          <w:szCs w:val="24"/>
        </w:rPr>
        <w:t xml:space="preserve">: </w:t>
      </w:r>
      <w:r w:rsidRPr="00E22D06">
        <w:rPr>
          <w:rFonts w:asciiTheme="majorHAnsi" w:hAnsiTheme="majorHAnsi" w:cstheme="majorHAnsi"/>
          <w:b/>
          <w:bCs/>
          <w:color w:val="auto"/>
          <w:sz w:val="24"/>
          <w:szCs w:val="24"/>
        </w:rPr>
        <w:t>[total]</w:t>
      </w:r>
      <w:r w:rsidR="005C0478" w:rsidRPr="00E22D06">
        <w:rPr>
          <w:rFonts w:asciiTheme="majorHAnsi" w:hAnsiTheme="majorHAnsi" w:cstheme="majorHAnsi"/>
          <w:b/>
          <w:bCs/>
          <w:color w:val="auto"/>
          <w:sz w:val="24"/>
          <w:szCs w:val="24"/>
        </w:rPr>
        <w:t xml:space="preserve"> </w:t>
      </w:r>
      <w:r w:rsidRPr="00E22D06">
        <w:rPr>
          <w:rFonts w:asciiTheme="majorHAnsi" w:hAnsiTheme="majorHAnsi" w:cstheme="majorHAnsi"/>
          <w:b/>
          <w:bCs/>
          <w:color w:val="auto"/>
          <w:sz w:val="24"/>
          <w:szCs w:val="24"/>
        </w:rPr>
        <w:t>do</w:t>
      </w:r>
      <w:r w:rsidR="005C0478" w:rsidRPr="00E22D06">
        <w:rPr>
          <w:rFonts w:asciiTheme="majorHAnsi" w:hAnsiTheme="majorHAnsi" w:cstheme="majorHAnsi"/>
          <w:b/>
          <w:bCs/>
          <w:color w:val="auto"/>
          <w:sz w:val="24"/>
          <w:szCs w:val="24"/>
        </w:rPr>
        <w:t xml:space="preserve"> </w:t>
      </w:r>
      <w:r w:rsidRPr="00E22D06">
        <w:rPr>
          <w:rFonts w:asciiTheme="majorHAnsi" w:hAnsiTheme="majorHAnsi" w:cstheme="majorHAnsi"/>
          <w:b/>
          <w:bCs/>
          <w:color w:val="auto"/>
          <w:sz w:val="24"/>
          <w:szCs w:val="24"/>
        </w:rPr>
        <w:t>[grupo].</w:t>
      </w:r>
    </w:p>
    <w:p w14:paraId="683D0A2B" w14:textId="5C01861F" w:rsidR="00BA1B73"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Os licitantes poderão oferecer lances sucessivos, observando o horário fixado para abertura da sessão e as regras estabelecidas no Edital.</w:t>
      </w:r>
    </w:p>
    <w:p w14:paraId="59BC154F" w14:textId="13BF7F50" w:rsidR="00346C8E"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O licitante somente poderá oferecer lance </w:t>
      </w:r>
      <w:r w:rsidRPr="00E22D06">
        <w:rPr>
          <w:rFonts w:asciiTheme="majorHAnsi" w:hAnsiTheme="majorHAnsi" w:cstheme="majorHAnsi"/>
          <w:b/>
          <w:bCs/>
          <w:i/>
          <w:color w:val="auto"/>
          <w:sz w:val="24"/>
          <w:szCs w:val="24"/>
        </w:rPr>
        <w:t>de valor</w:t>
      </w:r>
      <w:r w:rsidRPr="00E22D06">
        <w:rPr>
          <w:rFonts w:asciiTheme="majorHAnsi" w:hAnsiTheme="majorHAnsi" w:cstheme="majorHAnsi"/>
          <w:b/>
          <w:bCs/>
          <w:color w:val="auto"/>
          <w:sz w:val="24"/>
          <w:szCs w:val="24"/>
        </w:rPr>
        <w:t xml:space="preserve"> </w:t>
      </w:r>
      <w:r w:rsidRPr="00E22D06">
        <w:rPr>
          <w:rFonts w:asciiTheme="majorHAnsi" w:hAnsiTheme="majorHAnsi" w:cstheme="majorHAnsi"/>
          <w:b/>
          <w:bCs/>
          <w:i/>
          <w:color w:val="auto"/>
          <w:sz w:val="24"/>
          <w:szCs w:val="24"/>
        </w:rPr>
        <w:t>inferior</w:t>
      </w:r>
      <w:r w:rsidRPr="00E22D06">
        <w:rPr>
          <w:rFonts w:asciiTheme="majorHAnsi" w:hAnsiTheme="majorHAnsi" w:cstheme="majorHAnsi"/>
          <w:b/>
          <w:bCs/>
          <w:color w:val="auto"/>
          <w:sz w:val="24"/>
          <w:szCs w:val="24"/>
        </w:rPr>
        <w:t xml:space="preserve"> </w:t>
      </w:r>
      <w:r w:rsidRPr="00E22D06">
        <w:rPr>
          <w:rFonts w:asciiTheme="majorHAnsi" w:hAnsiTheme="majorHAnsi" w:cstheme="majorHAnsi"/>
          <w:b/>
          <w:bCs/>
          <w:i/>
          <w:color w:val="auto"/>
          <w:sz w:val="24"/>
          <w:szCs w:val="24"/>
        </w:rPr>
        <w:t>ou percentual de desconto superior</w:t>
      </w:r>
      <w:r w:rsidRPr="00E22D06">
        <w:rPr>
          <w:rFonts w:asciiTheme="majorHAnsi" w:hAnsiTheme="majorHAnsi" w:cstheme="majorHAnsi"/>
          <w:color w:val="auto"/>
          <w:sz w:val="24"/>
          <w:szCs w:val="24"/>
        </w:rPr>
        <w:t xml:space="preserve"> </w:t>
      </w:r>
      <w:r w:rsidRPr="00E22D06">
        <w:rPr>
          <w:rFonts w:asciiTheme="majorHAnsi" w:hAnsiTheme="majorHAnsi" w:cstheme="majorHAnsi"/>
          <w:sz w:val="24"/>
          <w:szCs w:val="24"/>
        </w:rPr>
        <w:t xml:space="preserve">ao último por ele ofertado e registrado pelo sistema. </w:t>
      </w:r>
    </w:p>
    <w:p w14:paraId="6E9F2D7C" w14:textId="54E1C371" w:rsidR="00BC2B0F"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color w:val="FF0000"/>
          <w:sz w:val="24"/>
          <w:szCs w:val="24"/>
        </w:rPr>
      </w:pPr>
      <w:r w:rsidRPr="00E22D06">
        <w:rPr>
          <w:rFonts w:asciiTheme="majorHAnsi" w:hAnsiTheme="majorHAnsi" w:cstheme="majorHAnsi"/>
          <w:sz w:val="24"/>
          <w:szCs w:val="24"/>
        </w:rPr>
        <w:t>O intervalo mínimo de diferença de valores ou percentuais entre os lances, que incidirá tanto em relação aos lances intermediários quanto em relação à proposta que cobrir a melhor oferta deverá ser</w:t>
      </w:r>
      <w:r w:rsidR="00435B3A" w:rsidRPr="00E22D06">
        <w:rPr>
          <w:rFonts w:asciiTheme="majorHAnsi" w:hAnsiTheme="majorHAnsi" w:cstheme="majorHAnsi"/>
          <w:sz w:val="24"/>
          <w:szCs w:val="24"/>
        </w:rPr>
        <w:t xml:space="preserve"> </w:t>
      </w:r>
      <w:r w:rsidR="00435B3A" w:rsidRPr="00E22D06">
        <w:rPr>
          <w:rFonts w:asciiTheme="majorHAnsi" w:hAnsiTheme="majorHAnsi" w:cstheme="majorHAnsi"/>
          <w:color w:val="000000" w:themeColor="text1"/>
          <w:sz w:val="24"/>
          <w:szCs w:val="24"/>
        </w:rPr>
        <w:t>de</w:t>
      </w:r>
      <w:r w:rsidRPr="00E22D06">
        <w:rPr>
          <w:rFonts w:asciiTheme="majorHAnsi" w:hAnsiTheme="majorHAnsi" w:cstheme="majorHAnsi"/>
          <w:i/>
          <w:iCs/>
          <w:color w:val="000000" w:themeColor="text1"/>
          <w:sz w:val="24"/>
          <w:szCs w:val="24"/>
        </w:rPr>
        <w:t xml:space="preserve"> </w:t>
      </w:r>
      <w:r w:rsidR="00435B3A" w:rsidRPr="00E22D06">
        <w:rPr>
          <w:rFonts w:asciiTheme="majorHAnsi" w:hAnsiTheme="majorHAnsi" w:cstheme="majorHAnsi"/>
          <w:b/>
          <w:bCs/>
          <w:color w:val="000000" w:themeColor="text1"/>
          <w:sz w:val="24"/>
          <w:szCs w:val="24"/>
        </w:rPr>
        <w:t>R$ 0,01 (um centavo) menor que o valor do último lance</w:t>
      </w:r>
      <w:r w:rsidRPr="00E22D06">
        <w:rPr>
          <w:rFonts w:asciiTheme="majorHAnsi" w:hAnsiTheme="majorHAnsi" w:cstheme="majorHAnsi"/>
          <w:b/>
          <w:bCs/>
          <w:i/>
          <w:iCs/>
          <w:color w:val="000000" w:themeColor="text1"/>
          <w:sz w:val="24"/>
          <w:szCs w:val="24"/>
        </w:rPr>
        <w:t>.</w:t>
      </w:r>
    </w:p>
    <w:p w14:paraId="3F9EC75A" w14:textId="1BFD03E4" w:rsidR="00214153" w:rsidRPr="00E22D06" w:rsidRDefault="003C7A23" w:rsidP="00E22D06">
      <w:pPr>
        <w:pStyle w:val="Nivel2"/>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O procedimento seguirá de acordo com o modo de disputa adotado.</w:t>
      </w:r>
    </w:p>
    <w:p w14:paraId="3A313375" w14:textId="24887FBC" w:rsidR="00214153"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bookmarkStart w:id="27" w:name="_Hlk113697759"/>
      <w:r w:rsidRPr="00E22D06">
        <w:rPr>
          <w:rFonts w:asciiTheme="majorHAnsi" w:hAnsiTheme="majorHAnsi" w:cstheme="majorHAnsi"/>
          <w:sz w:val="24"/>
          <w:szCs w:val="24"/>
        </w:rPr>
        <w:t xml:space="preserve">Caso seja adotado para o envio de lances no pregão eletrônico o </w:t>
      </w:r>
      <w:r w:rsidRPr="00E22D06">
        <w:rPr>
          <w:rFonts w:asciiTheme="majorHAnsi" w:hAnsiTheme="majorHAnsi" w:cstheme="majorHAnsi"/>
          <w:b/>
          <w:bCs/>
          <w:sz w:val="24"/>
          <w:szCs w:val="24"/>
        </w:rPr>
        <w:t xml:space="preserve">modo de disputa </w:t>
      </w:r>
      <w:r w:rsidR="00895D7E" w:rsidRPr="00E22D06">
        <w:rPr>
          <w:rFonts w:asciiTheme="majorHAnsi" w:hAnsiTheme="majorHAnsi" w:cstheme="majorHAnsi"/>
          <w:b/>
          <w:bCs/>
          <w:sz w:val="24"/>
          <w:szCs w:val="24"/>
        </w:rPr>
        <w:t>[</w:t>
      </w:r>
      <w:r w:rsidRPr="00E22D06">
        <w:rPr>
          <w:rFonts w:asciiTheme="majorHAnsi" w:hAnsiTheme="majorHAnsi" w:cstheme="majorHAnsi"/>
          <w:b/>
          <w:bCs/>
          <w:sz w:val="24"/>
          <w:szCs w:val="24"/>
        </w:rPr>
        <w:t>abert</w:t>
      </w:r>
      <w:r w:rsidR="00895D7E" w:rsidRPr="00E22D06">
        <w:rPr>
          <w:rFonts w:asciiTheme="majorHAnsi" w:hAnsiTheme="majorHAnsi" w:cstheme="majorHAnsi"/>
          <w:b/>
          <w:bCs/>
          <w:sz w:val="24"/>
          <w:szCs w:val="24"/>
        </w:rPr>
        <w:t>o]</w:t>
      </w:r>
      <w:r w:rsidRPr="00E22D06">
        <w:rPr>
          <w:rFonts w:asciiTheme="majorHAnsi" w:hAnsiTheme="majorHAnsi" w:cstheme="majorHAnsi"/>
          <w:sz w:val="24"/>
          <w:szCs w:val="24"/>
        </w:rPr>
        <w:t>, os licitantes apresentarão lances públicos e sucessivos, com prorrogações.</w:t>
      </w:r>
    </w:p>
    <w:p w14:paraId="2B5B9A0A" w14:textId="5E90FC8C" w:rsidR="00994311"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iCs/>
          <w:sz w:val="24"/>
          <w:szCs w:val="24"/>
        </w:rPr>
      </w:pPr>
      <w:bookmarkStart w:id="28" w:name="_Hlk113697816"/>
      <w:bookmarkEnd w:id="27"/>
      <w:r w:rsidRPr="00E22D06">
        <w:rPr>
          <w:rFonts w:asciiTheme="majorHAnsi" w:hAnsiTheme="majorHAnsi" w:cstheme="majorHAns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D90285B" w14:textId="7C2123A7" w:rsidR="00994311"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iCs/>
          <w:sz w:val="24"/>
          <w:szCs w:val="24"/>
        </w:rPr>
      </w:pPr>
      <w:r w:rsidRPr="00E22D06">
        <w:rPr>
          <w:rFonts w:asciiTheme="majorHAnsi" w:hAnsiTheme="majorHAnsi" w:cstheme="majorHAnsi"/>
          <w:sz w:val="24"/>
          <w:szCs w:val="24"/>
        </w:rPr>
        <w:t xml:space="preserve">A prorrogação automática da etapa de lances, de que trata o subitem anterior, será </w:t>
      </w:r>
      <w:r w:rsidRPr="00E22D06">
        <w:rPr>
          <w:rFonts w:asciiTheme="majorHAnsi" w:hAnsiTheme="majorHAnsi" w:cstheme="majorHAnsi"/>
          <w:b/>
          <w:bCs/>
          <w:sz w:val="24"/>
          <w:szCs w:val="24"/>
          <w:u w:val="single"/>
        </w:rPr>
        <w:t>de dois minutos</w:t>
      </w:r>
      <w:r w:rsidRPr="00E22D06">
        <w:rPr>
          <w:rFonts w:asciiTheme="majorHAnsi" w:hAnsiTheme="majorHAnsi" w:cstheme="majorHAnsi"/>
          <w:sz w:val="24"/>
          <w:szCs w:val="24"/>
        </w:rPr>
        <w:t xml:space="preserve"> e ocorrerá sucessivamente sempre que houver lances enviados nesse período de prorrogação, inclusive no caso de lances intermediários.</w:t>
      </w:r>
    </w:p>
    <w:p w14:paraId="2E2D7D8A" w14:textId="133127EF" w:rsidR="00994311"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iCs/>
          <w:sz w:val="24"/>
          <w:szCs w:val="24"/>
        </w:rPr>
      </w:pPr>
      <w:r w:rsidRPr="00E22D06">
        <w:rPr>
          <w:rFonts w:asciiTheme="majorHAnsi" w:hAnsiTheme="majorHAnsi" w:cstheme="majorHAnsi"/>
          <w:sz w:val="24"/>
          <w:szCs w:val="24"/>
        </w:rPr>
        <w:lastRenderedPageBreak/>
        <w:t>Não havendo novos lances na forma estabelecida nos itens anteriores, a sessão pública encerrar-se-á automaticamente, e o sistema ordenará e divulgará os lances conforme a ordem final de classificação.</w:t>
      </w:r>
    </w:p>
    <w:p w14:paraId="681E6C41" w14:textId="22E8E1D8" w:rsidR="00994311"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7CFEBD3" w14:textId="175F76C8" w:rsidR="00994311"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b/>
          <w:sz w:val="24"/>
          <w:szCs w:val="24"/>
        </w:rPr>
      </w:pPr>
      <w:r w:rsidRPr="00E22D06">
        <w:rPr>
          <w:rFonts w:asciiTheme="majorHAnsi" w:hAnsiTheme="majorHAnsi" w:cstheme="majorHAnsi"/>
          <w:sz w:val="24"/>
          <w:szCs w:val="24"/>
        </w:rPr>
        <w:t>Após o reinício previsto no item supra, os licitantes serão convocados para apresentar lances intermediários.</w:t>
      </w:r>
      <w:bookmarkStart w:id="29" w:name="_Hlk113631522"/>
      <w:bookmarkEnd w:id="28"/>
    </w:p>
    <w:bookmarkEnd w:id="29"/>
    <w:p w14:paraId="4750192B" w14:textId="59A2ABD6" w:rsidR="00994311"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Caso seja adotado para o envio de lances no pregão eletrônico o </w:t>
      </w:r>
      <w:r w:rsidRPr="00E22D06">
        <w:rPr>
          <w:rFonts w:asciiTheme="majorHAnsi" w:hAnsiTheme="majorHAnsi" w:cstheme="majorHAnsi"/>
          <w:b/>
          <w:bCs/>
          <w:sz w:val="24"/>
          <w:szCs w:val="24"/>
        </w:rPr>
        <w:t xml:space="preserve">modo de disputa </w:t>
      </w:r>
      <w:r w:rsidR="009815B2" w:rsidRPr="00E22D06">
        <w:rPr>
          <w:rFonts w:asciiTheme="majorHAnsi" w:hAnsiTheme="majorHAnsi" w:cstheme="majorHAnsi"/>
          <w:b/>
          <w:bCs/>
          <w:sz w:val="24"/>
          <w:szCs w:val="24"/>
        </w:rPr>
        <w:t>[</w:t>
      </w:r>
      <w:r w:rsidRPr="00E22D06">
        <w:rPr>
          <w:rFonts w:asciiTheme="majorHAnsi" w:hAnsiTheme="majorHAnsi" w:cstheme="majorHAnsi"/>
          <w:b/>
          <w:bCs/>
          <w:sz w:val="24"/>
          <w:szCs w:val="24"/>
        </w:rPr>
        <w:t>aberto e fechado</w:t>
      </w:r>
      <w:r w:rsidR="009815B2" w:rsidRPr="00E22D06">
        <w:rPr>
          <w:rFonts w:asciiTheme="majorHAnsi" w:hAnsiTheme="majorHAnsi" w:cstheme="majorHAnsi"/>
          <w:b/>
          <w:bCs/>
          <w:sz w:val="24"/>
          <w:szCs w:val="24"/>
        </w:rPr>
        <w:t>]</w:t>
      </w:r>
      <w:r w:rsidRPr="00E22D06">
        <w:rPr>
          <w:rFonts w:asciiTheme="majorHAnsi" w:hAnsiTheme="majorHAnsi" w:cstheme="majorHAnsi"/>
          <w:sz w:val="24"/>
          <w:szCs w:val="24"/>
        </w:rPr>
        <w:t>, os licitantes apresentarão lances públicos e sucessivos, com lance final e fechado.</w:t>
      </w:r>
    </w:p>
    <w:p w14:paraId="17AF6BDD" w14:textId="47906C8A" w:rsidR="00994311"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BC5273A" w14:textId="33A284BF" w:rsidR="00E906C4"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Encerrado o prazo previsto no subitem anterior, o sistema abrirá oportunidade para que o autor da oferta de valor mais baixo e os das ofertas com preços até 10% (dez por cento) </w:t>
      </w:r>
      <w:r w:rsidR="00BB5BA4" w:rsidRPr="00E22D06">
        <w:rPr>
          <w:rFonts w:asciiTheme="majorHAnsi" w:hAnsiTheme="majorHAnsi" w:cstheme="majorHAnsi"/>
          <w:sz w:val="24"/>
          <w:szCs w:val="24"/>
        </w:rPr>
        <w:t>superior</w:t>
      </w:r>
      <w:r w:rsidRPr="00E22D06">
        <w:rPr>
          <w:rFonts w:asciiTheme="majorHAnsi" w:hAnsiTheme="majorHAnsi" w:cstheme="majorHAnsi"/>
          <w:sz w:val="24"/>
          <w:szCs w:val="24"/>
        </w:rPr>
        <w:t xml:space="preserve"> àquela possam ofertar um lance final e fechado em até cinco minutos, o qual será sigiloso até o encerramento deste prazo.</w:t>
      </w:r>
    </w:p>
    <w:p w14:paraId="5986BCD8" w14:textId="4096C91D" w:rsidR="00994311"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No procedimento de que trata o subitem supra, o licitante poderá optar por manter o seu último lance da etapa aberta, ou por ofertar melhor lance.</w:t>
      </w:r>
    </w:p>
    <w:p w14:paraId="29893D3C" w14:textId="2CC7F432" w:rsidR="0027273E"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8021DB6" w14:textId="4298F8C7" w:rsidR="00994311" w:rsidRPr="00E22D06" w:rsidRDefault="003C7A23" w:rsidP="00E22D06">
      <w:pPr>
        <w:pStyle w:val="Nivel3"/>
        <w:spacing w:before="0" w:after="0" w:line="360" w:lineRule="auto"/>
        <w:ind w:left="0" w:firstLine="0"/>
        <w:rPr>
          <w:rFonts w:asciiTheme="majorHAnsi" w:hAnsiTheme="majorHAnsi" w:cstheme="majorHAnsi"/>
          <w:sz w:val="24"/>
          <w:szCs w:val="24"/>
        </w:rPr>
      </w:pPr>
      <w:bookmarkStart w:id="30" w:name="_Hlk113698144"/>
      <w:r w:rsidRPr="00E22D06">
        <w:rPr>
          <w:rFonts w:asciiTheme="majorHAnsi" w:hAnsiTheme="majorHAnsi" w:cstheme="majorHAnsi"/>
          <w:sz w:val="24"/>
          <w:szCs w:val="24"/>
        </w:rPr>
        <w:t>Após o término dos prazos estabelecidos nos itens anteriores, o sistema ordenará e divulgará os lances segundo a ordem crescente de valores.</w:t>
      </w:r>
    </w:p>
    <w:p w14:paraId="17E023D3" w14:textId="1DF88EE6" w:rsidR="004D4BB1" w:rsidRPr="00E22D06" w:rsidRDefault="003C7A23" w:rsidP="00E22D06">
      <w:pPr>
        <w:pStyle w:val="Nivel2"/>
        <w:spacing w:before="0" w:after="0" w:line="360" w:lineRule="auto"/>
        <w:ind w:left="0" w:firstLine="0"/>
        <w:rPr>
          <w:rFonts w:asciiTheme="majorHAnsi" w:hAnsiTheme="majorHAnsi" w:cstheme="majorHAnsi"/>
          <w:sz w:val="24"/>
          <w:szCs w:val="24"/>
        </w:rPr>
      </w:pPr>
      <w:bookmarkStart w:id="31" w:name="_Ref116973524"/>
      <w:bookmarkEnd w:id="30"/>
      <w:r w:rsidRPr="00E22D06">
        <w:rPr>
          <w:rFonts w:asciiTheme="majorHAnsi" w:hAnsiTheme="majorHAnsi" w:cstheme="majorHAnsi"/>
          <w:sz w:val="24"/>
          <w:szCs w:val="24"/>
        </w:rPr>
        <w:t xml:space="preserve">Caso seja adotado para o envio de lances no pregão eletrônico o </w:t>
      </w:r>
      <w:r w:rsidRPr="00E22D06">
        <w:rPr>
          <w:rFonts w:asciiTheme="majorHAnsi" w:hAnsiTheme="majorHAnsi" w:cstheme="majorHAnsi"/>
          <w:b/>
          <w:bCs/>
          <w:color w:val="auto"/>
          <w:sz w:val="24"/>
          <w:szCs w:val="24"/>
        </w:rPr>
        <w:t xml:space="preserve">modo de disputa </w:t>
      </w:r>
      <w:r w:rsidR="00731599" w:rsidRPr="00E22D06">
        <w:rPr>
          <w:rFonts w:asciiTheme="majorHAnsi" w:hAnsiTheme="majorHAnsi" w:cstheme="majorHAnsi"/>
          <w:b/>
          <w:bCs/>
          <w:color w:val="auto"/>
          <w:sz w:val="24"/>
          <w:szCs w:val="24"/>
        </w:rPr>
        <w:t>[</w:t>
      </w:r>
      <w:r w:rsidRPr="00E22D06">
        <w:rPr>
          <w:rFonts w:asciiTheme="majorHAnsi" w:hAnsiTheme="majorHAnsi" w:cstheme="majorHAnsi"/>
          <w:b/>
          <w:bCs/>
          <w:color w:val="auto"/>
          <w:sz w:val="24"/>
          <w:szCs w:val="24"/>
        </w:rPr>
        <w:t>fechado e aberto</w:t>
      </w:r>
      <w:r w:rsidR="00731599" w:rsidRPr="00E22D06">
        <w:rPr>
          <w:rFonts w:asciiTheme="majorHAnsi" w:hAnsiTheme="majorHAnsi" w:cstheme="majorHAnsi"/>
          <w:b/>
          <w:bCs/>
          <w:color w:val="auto"/>
          <w:sz w:val="24"/>
          <w:szCs w:val="24"/>
        </w:rPr>
        <w:t>]</w:t>
      </w:r>
      <w:r w:rsidRPr="00E22D06">
        <w:rPr>
          <w:rFonts w:asciiTheme="majorHAnsi" w:hAnsiTheme="majorHAnsi" w:cstheme="majorHAnsi"/>
          <w:sz w:val="24"/>
          <w:szCs w:val="24"/>
        </w:rPr>
        <w:t xml:space="preserve">, poderão participar da etapa aberta somente os licitantes que apresentarem a proposta de </w:t>
      </w:r>
    </w:p>
    <w:p w14:paraId="49344784" w14:textId="018CB1EE" w:rsidR="00994311" w:rsidRPr="00E22D06" w:rsidRDefault="003C7A23" w:rsidP="00E22D06">
      <w:pPr>
        <w:pStyle w:val="Nivel2"/>
        <w:numPr>
          <w:ilvl w:val="0"/>
          <w:numId w:val="0"/>
        </w:numPr>
        <w:spacing w:before="0" w:after="0" w:line="360" w:lineRule="auto"/>
        <w:rPr>
          <w:rFonts w:asciiTheme="majorHAnsi" w:hAnsiTheme="majorHAnsi" w:cstheme="majorHAnsi"/>
          <w:sz w:val="24"/>
          <w:szCs w:val="24"/>
        </w:rPr>
      </w:pPr>
      <w:r w:rsidRPr="00E22D06">
        <w:rPr>
          <w:rFonts w:asciiTheme="majorHAnsi" w:hAnsiTheme="majorHAnsi" w:cstheme="majorHAnsi"/>
          <w:sz w:val="24"/>
          <w:szCs w:val="24"/>
        </w:rPr>
        <w:t>menor preço/maior percentual de desconto e os das propostas até 10% (dez por cento) superiores/inferiores àquela, em que os licitantes apresentarão lances públicos e sucessivos, até o encerramento da sessão e eventuais prorrogações.</w:t>
      </w:r>
      <w:bookmarkEnd w:id="31"/>
    </w:p>
    <w:p w14:paraId="705339A6" w14:textId="5F613DA6" w:rsidR="006D4B4F" w:rsidRPr="00E22D06" w:rsidRDefault="003C7A23" w:rsidP="00E22D06">
      <w:pPr>
        <w:pStyle w:val="Nivel3"/>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lastRenderedPageBreak/>
        <w:t xml:space="preserve">Não havendo pelo menos 3 (três) propostas nas condições definidas no item </w:t>
      </w:r>
      <w:r w:rsidRPr="00E22D06">
        <w:rPr>
          <w:rFonts w:asciiTheme="majorHAnsi" w:hAnsiTheme="majorHAnsi" w:cstheme="majorHAnsi"/>
          <w:sz w:val="24"/>
          <w:szCs w:val="24"/>
        </w:rPr>
        <w:fldChar w:fldCharType="begin"/>
      </w:r>
      <w:r w:rsidRPr="00E22D06">
        <w:rPr>
          <w:rFonts w:asciiTheme="majorHAnsi" w:hAnsiTheme="majorHAnsi" w:cstheme="majorHAnsi"/>
          <w:sz w:val="24"/>
          <w:szCs w:val="24"/>
        </w:rPr>
        <w:instrText xml:space="preserve"> REF _Ref116973524 \r \h </w:instrText>
      </w:r>
      <w:r w:rsidR="00F522F3" w:rsidRPr="00E22D06">
        <w:rPr>
          <w:rFonts w:asciiTheme="majorHAnsi" w:hAnsiTheme="majorHAnsi" w:cstheme="majorHAnsi"/>
          <w:sz w:val="24"/>
          <w:szCs w:val="24"/>
        </w:rPr>
        <w:instrText xml:space="preserve"> \* MERGEFORMAT </w:instrText>
      </w:r>
      <w:r w:rsidRPr="00E22D06">
        <w:rPr>
          <w:rFonts w:asciiTheme="majorHAnsi" w:hAnsiTheme="majorHAnsi" w:cstheme="majorHAnsi"/>
          <w:sz w:val="24"/>
          <w:szCs w:val="24"/>
        </w:rPr>
      </w:r>
      <w:r w:rsidRPr="00E22D06">
        <w:rPr>
          <w:rFonts w:asciiTheme="majorHAnsi" w:hAnsiTheme="majorHAnsi" w:cstheme="majorHAnsi"/>
          <w:sz w:val="24"/>
          <w:szCs w:val="24"/>
        </w:rPr>
        <w:fldChar w:fldCharType="separate"/>
      </w:r>
      <w:r w:rsidR="00430C62">
        <w:rPr>
          <w:rFonts w:asciiTheme="majorHAnsi" w:hAnsiTheme="majorHAnsi" w:cstheme="majorHAnsi"/>
          <w:sz w:val="24"/>
          <w:szCs w:val="24"/>
        </w:rPr>
        <w:t>6.13</w:t>
      </w:r>
      <w:r w:rsidRPr="00E22D06">
        <w:rPr>
          <w:rFonts w:asciiTheme="majorHAnsi" w:hAnsiTheme="majorHAnsi" w:cstheme="majorHAnsi"/>
          <w:sz w:val="24"/>
          <w:szCs w:val="24"/>
        </w:rPr>
        <w:fldChar w:fldCharType="end"/>
      </w:r>
      <w:r w:rsidRPr="00E22D06">
        <w:rPr>
          <w:rFonts w:asciiTheme="majorHAnsi" w:hAnsiTheme="majorHAnsi" w:cstheme="majorHAnsi"/>
          <w:sz w:val="24"/>
          <w:szCs w:val="24"/>
        </w:rPr>
        <w:t>, poderão os licitantes que apresentaram as três melhores propostas, consideradas as empatadas, oferecer novos lances sucessivos.</w:t>
      </w:r>
    </w:p>
    <w:p w14:paraId="14265CDD" w14:textId="24310A83" w:rsidR="00FC5937" w:rsidRPr="00E22D06" w:rsidRDefault="003C7A23" w:rsidP="00E22D06">
      <w:pPr>
        <w:pStyle w:val="Nivel3"/>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EFB4F7E" w14:textId="0D47D3BD" w:rsidR="007C7F5A" w:rsidRPr="00E22D06" w:rsidRDefault="003C7A23" w:rsidP="00E22D06">
      <w:pPr>
        <w:pStyle w:val="Nivel3"/>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713678A" w14:textId="2C8E4B10" w:rsidR="00FC5937" w:rsidRPr="00E22D06" w:rsidRDefault="00204C6E" w:rsidP="00E22D06">
      <w:pPr>
        <w:pStyle w:val="Nivel3"/>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Não havendo novos lances na forma estabelecida nos itens anteriores, a sessão pública encerrar-se-á automaticamente, e o sistema ordenará e divulgará os lances </w:t>
      </w:r>
      <w:r w:rsidR="007C7F5A" w:rsidRPr="00E22D06">
        <w:rPr>
          <w:rFonts w:asciiTheme="majorHAnsi" w:hAnsiTheme="majorHAnsi" w:cstheme="majorHAnsi"/>
          <w:sz w:val="24"/>
          <w:szCs w:val="24"/>
        </w:rPr>
        <w:t>conforme a ordem final de classificação.</w:t>
      </w:r>
    </w:p>
    <w:p w14:paraId="6CC00293" w14:textId="3D982B39" w:rsidR="006D0CA1"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4AAF87D" w14:textId="5BAF8D43" w:rsidR="00FC5937"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Após o reinício previsto no subitem supra, os licitantes serão convocados para apresentar lances intermediários.  </w:t>
      </w:r>
    </w:p>
    <w:p w14:paraId="2DABA68A" w14:textId="6EB7FF77" w:rsidR="00F61DDC"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i/>
          <w:color w:val="auto"/>
          <w:sz w:val="24"/>
          <w:szCs w:val="24"/>
        </w:rPr>
      </w:pPr>
      <w:r w:rsidRPr="00E22D06">
        <w:rPr>
          <w:rFonts w:asciiTheme="majorHAnsi" w:hAnsiTheme="majorHAnsi" w:cstheme="majorHAnsi"/>
          <w:sz w:val="24"/>
          <w:szCs w:val="24"/>
        </w:rPr>
        <w:t xml:space="preserve">Após o término dos prazos estabelecidos nos subitens anteriores, o sistema ordenará e divulgará os lances segundo a ordem crescente de </w:t>
      </w:r>
      <w:r w:rsidRPr="00E22D06">
        <w:rPr>
          <w:rFonts w:asciiTheme="majorHAnsi" w:hAnsiTheme="majorHAnsi" w:cstheme="majorHAnsi"/>
          <w:color w:val="auto"/>
          <w:sz w:val="24"/>
          <w:szCs w:val="24"/>
        </w:rPr>
        <w:t>valores</w:t>
      </w:r>
      <w:r w:rsidRPr="00E22D06">
        <w:rPr>
          <w:rFonts w:asciiTheme="majorHAnsi" w:hAnsiTheme="majorHAnsi" w:cstheme="majorHAnsi"/>
          <w:i/>
          <w:iCs/>
          <w:color w:val="auto"/>
          <w:sz w:val="24"/>
          <w:szCs w:val="24"/>
        </w:rPr>
        <w:t>.</w:t>
      </w:r>
    </w:p>
    <w:p w14:paraId="33C7D3AA" w14:textId="69FE7B50" w:rsidR="00FC5937" w:rsidRPr="00E22D06" w:rsidRDefault="00F61DDC"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Não serão aceitos dois ou mais lances de mesmo valor, prevalecendo aquele que for recebido e registrado em primeiro lugar.</w:t>
      </w:r>
    </w:p>
    <w:p w14:paraId="5A71EF48" w14:textId="15554BCA" w:rsidR="00FC5937"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Durante o transcurso da sessão pública, os licitantes serão informados, em tempo real, do valor do menor lance registrado, vedada a identificação do licitante. </w:t>
      </w:r>
    </w:p>
    <w:p w14:paraId="15CAEE6B" w14:textId="14531505" w:rsidR="002B68F5"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No caso de desconexão com o Pregoeiro, no decorrer da etapa competitiva do Pregão, o sistema eletrônico poderá permanecer acessível aos licitantes para a recepção dos lances. </w:t>
      </w:r>
    </w:p>
    <w:p w14:paraId="20D5DEE9" w14:textId="770C6BDE" w:rsidR="00FC5937"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C30E2F9" w14:textId="6FB540CA" w:rsidR="00FC5937"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Caso o licitante não apresente lances, concorrerá com o valor de sua proposta.</w:t>
      </w:r>
    </w:p>
    <w:p w14:paraId="626ACA21" w14:textId="354259C8" w:rsidR="00FC5937"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Em relação a itens não exclusivos para participação de microempresas e empresas de pequeno porte, uma vez encerrada a etapa de lances</w:t>
      </w:r>
      <w:r w:rsidRPr="00E22D06">
        <w:rPr>
          <w:rFonts w:asciiTheme="majorHAnsi" w:eastAsia="Zurich BT" w:hAnsiTheme="majorHAnsi" w:cstheme="majorHAnsi"/>
          <w:sz w:val="24"/>
          <w:szCs w:val="24"/>
        </w:rPr>
        <w:t xml:space="preserve">, será efetivada a verificação automática, junto à Receita </w:t>
      </w:r>
      <w:r w:rsidRPr="00E22D06">
        <w:rPr>
          <w:rFonts w:asciiTheme="majorHAnsi" w:eastAsia="Zurich BT" w:hAnsiTheme="majorHAnsi" w:cstheme="majorHAnsi"/>
          <w:sz w:val="24"/>
          <w:szCs w:val="24"/>
        </w:rPr>
        <w:lastRenderedPageBreak/>
        <w:t xml:space="preserve">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r w:rsidRPr="00E22D06">
          <w:rPr>
            <w:rStyle w:val="Hyperlink"/>
            <w:rFonts w:asciiTheme="majorHAnsi" w:eastAsia="Zurich BT" w:hAnsiTheme="majorHAnsi" w:cstheme="majorHAnsi"/>
            <w:sz w:val="24"/>
            <w:szCs w:val="24"/>
          </w:rPr>
          <w:t>arts. 44 e 45 da Lei Complementar nº 123, de 2006</w:t>
        </w:r>
      </w:hyperlink>
      <w:r w:rsidRPr="00E22D06">
        <w:rPr>
          <w:rFonts w:asciiTheme="majorHAnsi" w:eastAsia="Zurich BT" w:hAnsiTheme="majorHAnsi" w:cstheme="majorHAnsi"/>
          <w:sz w:val="24"/>
          <w:szCs w:val="24"/>
        </w:rPr>
        <w:t xml:space="preserve">, regulamentada pelo </w:t>
      </w:r>
      <w:hyperlink r:id="rId25" w:history="1">
        <w:r w:rsidRPr="00E22D06">
          <w:rPr>
            <w:rStyle w:val="Hyperlink"/>
            <w:rFonts w:asciiTheme="majorHAnsi" w:eastAsia="Zurich BT" w:hAnsiTheme="majorHAnsi" w:cstheme="majorHAnsi"/>
            <w:sz w:val="24"/>
            <w:szCs w:val="24"/>
          </w:rPr>
          <w:t>Decreto nº 8.538, de 2015</w:t>
        </w:r>
      </w:hyperlink>
      <w:r w:rsidRPr="00E22D06">
        <w:rPr>
          <w:rFonts w:asciiTheme="majorHAnsi" w:eastAsia="Zurich BT" w:hAnsiTheme="majorHAnsi" w:cstheme="majorHAnsi"/>
          <w:sz w:val="24"/>
          <w:szCs w:val="24"/>
        </w:rPr>
        <w:t>.</w:t>
      </w:r>
    </w:p>
    <w:p w14:paraId="3B472D0E" w14:textId="33237281" w:rsidR="00FC5937"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Nessas condições, as propostas de </w:t>
      </w:r>
      <w:r w:rsidRPr="00E22D06">
        <w:rPr>
          <w:rFonts w:asciiTheme="majorHAnsi" w:eastAsia="Zurich BT" w:hAnsiTheme="majorHAnsi" w:cstheme="majorHAnsi"/>
          <w:sz w:val="24"/>
          <w:szCs w:val="24"/>
        </w:rPr>
        <w:t xml:space="preserve">microempresas e empresas de pequeno porte </w:t>
      </w:r>
      <w:r w:rsidRPr="00E22D06">
        <w:rPr>
          <w:rFonts w:asciiTheme="majorHAnsi" w:hAnsiTheme="majorHAnsi" w:cstheme="majorHAnsi"/>
          <w:sz w:val="24"/>
          <w:szCs w:val="24"/>
        </w:rPr>
        <w:t>que se encontrarem na faixa de até 5% (cinco por cento) acima da melhor proposta ou melhor lance serão consideradas empatadas com a primeira colocada.</w:t>
      </w:r>
    </w:p>
    <w:p w14:paraId="456BE33A" w14:textId="6298A4A2" w:rsidR="00883D53"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6EAB8E3" w14:textId="0934226A" w:rsidR="000B7C4E"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Caso a </w:t>
      </w:r>
      <w:r w:rsidRPr="00E22D06">
        <w:rPr>
          <w:rFonts w:asciiTheme="majorHAnsi" w:eastAsia="Zurich BT" w:hAnsiTheme="majorHAnsi" w:cstheme="majorHAnsi"/>
          <w:sz w:val="24"/>
          <w:szCs w:val="24"/>
        </w:rPr>
        <w:t>microempresa ou a empresa de pequeno porte</w:t>
      </w:r>
      <w:r w:rsidRPr="00E22D06">
        <w:rPr>
          <w:rFonts w:asciiTheme="majorHAnsi" w:hAnsiTheme="majorHAnsi" w:cstheme="majorHAnsi"/>
          <w:sz w:val="24"/>
          <w:szCs w:val="24"/>
        </w:rPr>
        <w:t xml:space="preserve"> melhor classificada desista ou não se manifeste no prazo estabelecido, serão convocadas as demais licitantes </w:t>
      </w:r>
      <w:r w:rsidRPr="00E22D06">
        <w:rPr>
          <w:rFonts w:asciiTheme="majorHAnsi" w:eastAsia="Zurich BT" w:hAnsiTheme="majorHAnsi" w:cstheme="majorHAnsi"/>
          <w:sz w:val="24"/>
          <w:szCs w:val="24"/>
        </w:rPr>
        <w:t>microempresa e empresa de pequeno porte</w:t>
      </w:r>
      <w:r w:rsidRPr="00E22D06">
        <w:rPr>
          <w:rFonts w:asciiTheme="majorHAnsi" w:hAnsiTheme="majorHAnsi" w:cstheme="majorHAnsi"/>
          <w:sz w:val="24"/>
          <w:szCs w:val="24"/>
        </w:rPr>
        <w:t xml:space="preserve"> que se encontrem naquele intervalo de 5% (cinco por cento), na ordem de classificação, para o exercício do mesmo direito, no prazo estabelecido no subitem anterior.</w:t>
      </w:r>
    </w:p>
    <w:p w14:paraId="780EB016" w14:textId="2765580D" w:rsidR="00503ACD"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D0D50FD" w14:textId="445EF1B7" w:rsidR="00503ACD" w:rsidRPr="00E22D06" w:rsidRDefault="003C7A23" w:rsidP="00E22D06">
      <w:pPr>
        <w:pStyle w:val="Nivel2"/>
        <w:tabs>
          <w:tab w:val="left" w:pos="142"/>
          <w:tab w:val="left" w:pos="284"/>
          <w:tab w:val="left" w:pos="567"/>
        </w:tabs>
        <w:spacing w:before="0" w:after="0" w:line="360" w:lineRule="auto"/>
        <w:ind w:left="0" w:firstLine="0"/>
        <w:rPr>
          <w:rFonts w:asciiTheme="majorHAnsi" w:eastAsia="Times New Roman" w:hAnsiTheme="majorHAnsi" w:cstheme="majorHAnsi"/>
          <w:sz w:val="24"/>
          <w:szCs w:val="24"/>
        </w:rPr>
      </w:pPr>
      <w:r w:rsidRPr="00E22D06">
        <w:rPr>
          <w:rFonts w:asciiTheme="majorHAnsi" w:hAnsiTheme="majorHAnsi" w:cstheme="majorHAnsi"/>
          <w:sz w:val="24"/>
          <w:szCs w:val="24"/>
        </w:rPr>
        <w:t xml:space="preserve">Só poderá haver empate entre propostas iguais </w:t>
      </w:r>
      <w:r w:rsidRPr="00E22D06">
        <w:rPr>
          <w:rFonts w:asciiTheme="majorHAnsi" w:hAnsiTheme="majorHAnsi" w:cstheme="majorHAnsi"/>
          <w:b/>
          <w:bCs/>
          <w:sz w:val="24"/>
          <w:szCs w:val="24"/>
        </w:rPr>
        <w:t>(não seguidas de lances)</w:t>
      </w:r>
      <w:r w:rsidRPr="00E22D06">
        <w:rPr>
          <w:rFonts w:asciiTheme="majorHAnsi" w:hAnsiTheme="majorHAnsi" w:cstheme="majorHAnsi"/>
          <w:sz w:val="24"/>
          <w:szCs w:val="24"/>
        </w:rPr>
        <w:t xml:space="preserve">, ou entre lances finais da fase fechada do modo de disputa aberto e fechado. </w:t>
      </w:r>
    </w:p>
    <w:p w14:paraId="51A944B4" w14:textId="12955AF7" w:rsidR="00503ACD"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Havendo eventual empate entre propostas ou lances, o critério de desempate será aquele previsto no </w:t>
      </w:r>
      <w:hyperlink r:id="rId26" w:anchor="art60" w:history="1">
        <w:r w:rsidRPr="00E22D06">
          <w:rPr>
            <w:rStyle w:val="Hyperlink"/>
            <w:rFonts w:asciiTheme="majorHAnsi" w:eastAsia="Arial" w:hAnsiTheme="majorHAnsi" w:cstheme="majorHAnsi"/>
            <w:sz w:val="24"/>
            <w:szCs w:val="24"/>
          </w:rPr>
          <w:t>art</w:t>
        </w:r>
        <w:r w:rsidRPr="00E22D06">
          <w:rPr>
            <w:rStyle w:val="Hyperlink"/>
            <w:rFonts w:asciiTheme="majorHAnsi" w:hAnsiTheme="majorHAnsi" w:cstheme="majorHAnsi"/>
            <w:sz w:val="24"/>
            <w:szCs w:val="24"/>
          </w:rPr>
          <w:t>. 60 da Lei nº 14.133, de 2021</w:t>
        </w:r>
      </w:hyperlink>
      <w:r w:rsidRPr="00E22D06">
        <w:rPr>
          <w:rFonts w:asciiTheme="majorHAnsi" w:hAnsiTheme="majorHAnsi" w:cstheme="majorHAnsi"/>
          <w:sz w:val="24"/>
          <w:szCs w:val="24"/>
        </w:rPr>
        <w:t>, nesta ordem:</w:t>
      </w:r>
    </w:p>
    <w:p w14:paraId="2576874A" w14:textId="1826D516" w:rsidR="00503ACD" w:rsidRPr="00E22D06" w:rsidRDefault="003C7A23" w:rsidP="00E22D06">
      <w:pPr>
        <w:pStyle w:val="Nivel4"/>
        <w:tabs>
          <w:tab w:val="left" w:pos="142"/>
          <w:tab w:val="left" w:pos="284"/>
          <w:tab w:val="left" w:pos="993"/>
        </w:tabs>
        <w:spacing w:before="0" w:after="0" w:line="360" w:lineRule="auto"/>
        <w:ind w:left="0"/>
        <w:rPr>
          <w:rFonts w:asciiTheme="majorHAnsi" w:hAnsiTheme="majorHAnsi" w:cstheme="majorHAnsi"/>
          <w:sz w:val="24"/>
          <w:szCs w:val="24"/>
        </w:rPr>
      </w:pPr>
      <w:r w:rsidRPr="00E22D06">
        <w:rPr>
          <w:rFonts w:asciiTheme="majorHAnsi" w:hAnsiTheme="majorHAnsi" w:cstheme="majorHAnsi"/>
          <w:sz w:val="24"/>
          <w:szCs w:val="24"/>
        </w:rPr>
        <w:t>disputa final, hipótese em que os licitantes empatados poderão apresentar nova proposta em ato contínuo à classificação;</w:t>
      </w:r>
    </w:p>
    <w:p w14:paraId="5C3836AE" w14:textId="223CCA1E" w:rsidR="00503ACD" w:rsidRPr="00E22D06" w:rsidRDefault="003C7A23" w:rsidP="00E22D06">
      <w:pPr>
        <w:pStyle w:val="Nivel4"/>
        <w:tabs>
          <w:tab w:val="left" w:pos="142"/>
          <w:tab w:val="left" w:pos="284"/>
          <w:tab w:val="left" w:pos="567"/>
          <w:tab w:val="left" w:pos="993"/>
        </w:tabs>
        <w:spacing w:before="0" w:after="0" w:line="360" w:lineRule="auto"/>
        <w:ind w:left="0"/>
        <w:rPr>
          <w:rFonts w:asciiTheme="majorHAnsi" w:hAnsiTheme="majorHAnsi" w:cstheme="majorHAnsi"/>
          <w:sz w:val="24"/>
          <w:szCs w:val="24"/>
        </w:rPr>
      </w:pPr>
      <w:r w:rsidRPr="00E22D06">
        <w:rPr>
          <w:rFonts w:asciiTheme="majorHAnsi" w:hAnsiTheme="majorHAnsi" w:cstheme="majorHAnsi"/>
          <w:sz w:val="24"/>
          <w:szCs w:val="24"/>
        </w:rPr>
        <w:t>avaliação do desempenho contratual prévio dos licitantes, para a qual deverão preferencialmente ser utilizados registros cadastrais para efeito de atesto de cumprimento de obrigações previstos nesta Lei;</w:t>
      </w:r>
    </w:p>
    <w:p w14:paraId="1CF80DA5" w14:textId="5B3D9A0C" w:rsidR="00503ACD" w:rsidRPr="00E22D06" w:rsidRDefault="003C7A23" w:rsidP="00E22D06">
      <w:pPr>
        <w:pStyle w:val="Nivel4"/>
        <w:tabs>
          <w:tab w:val="left" w:pos="142"/>
          <w:tab w:val="left" w:pos="284"/>
          <w:tab w:val="left" w:pos="567"/>
          <w:tab w:val="left" w:pos="993"/>
        </w:tabs>
        <w:spacing w:before="0" w:after="0" w:line="360" w:lineRule="auto"/>
        <w:ind w:left="0"/>
        <w:rPr>
          <w:rFonts w:asciiTheme="majorHAnsi" w:hAnsiTheme="majorHAnsi" w:cstheme="majorHAnsi"/>
          <w:sz w:val="24"/>
          <w:szCs w:val="24"/>
        </w:rPr>
      </w:pPr>
      <w:r w:rsidRPr="00E22D06">
        <w:rPr>
          <w:rFonts w:asciiTheme="majorHAnsi" w:hAnsiTheme="majorHAnsi" w:cstheme="majorHAnsi"/>
          <w:sz w:val="24"/>
          <w:szCs w:val="24"/>
        </w:rPr>
        <w:t>desenvolvimento pelo licitante de ações de equidade entre homens e mulheres no ambiente de trabalho, conforme regulamento;</w:t>
      </w:r>
    </w:p>
    <w:p w14:paraId="6F4E12FE" w14:textId="1D37753F" w:rsidR="00503ACD" w:rsidRPr="00E22D06" w:rsidRDefault="003C7A23" w:rsidP="00E22D06">
      <w:pPr>
        <w:pStyle w:val="Nivel4"/>
        <w:tabs>
          <w:tab w:val="left" w:pos="142"/>
          <w:tab w:val="left" w:pos="284"/>
          <w:tab w:val="left" w:pos="567"/>
          <w:tab w:val="left" w:pos="993"/>
        </w:tabs>
        <w:spacing w:before="0" w:after="0" w:line="360" w:lineRule="auto"/>
        <w:ind w:left="0"/>
        <w:rPr>
          <w:rFonts w:asciiTheme="majorHAnsi" w:hAnsiTheme="majorHAnsi" w:cstheme="majorHAnsi"/>
          <w:sz w:val="24"/>
          <w:szCs w:val="24"/>
        </w:rPr>
      </w:pPr>
      <w:r w:rsidRPr="00E22D06">
        <w:rPr>
          <w:rFonts w:asciiTheme="majorHAnsi" w:hAnsiTheme="majorHAnsi" w:cstheme="majorHAnsi"/>
          <w:sz w:val="24"/>
          <w:szCs w:val="24"/>
        </w:rPr>
        <w:t>desenvolvimento pelo licitante de programa de integridade, conforme orientações dos órgãos de controle.</w:t>
      </w:r>
    </w:p>
    <w:p w14:paraId="5C116D9D" w14:textId="1404BFA1" w:rsidR="007234A3" w:rsidRPr="00E22D06" w:rsidRDefault="003C7A23" w:rsidP="00E22D06">
      <w:pPr>
        <w:pStyle w:val="Nivel3"/>
        <w:tabs>
          <w:tab w:val="left" w:pos="851"/>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lastRenderedPageBreak/>
        <w:t>Persistindo o empate, será assegurada preferência, sucessivamente, aos bens e serviços produzidos ou prestados por:</w:t>
      </w:r>
    </w:p>
    <w:p w14:paraId="0724D547" w14:textId="6DA49D99" w:rsidR="00503ACD" w:rsidRPr="00E22D06" w:rsidRDefault="003C7A23" w:rsidP="00E22D06">
      <w:pPr>
        <w:pStyle w:val="Nivel4"/>
        <w:tabs>
          <w:tab w:val="left" w:pos="142"/>
          <w:tab w:val="left" w:pos="284"/>
          <w:tab w:val="left" w:pos="567"/>
          <w:tab w:val="left" w:pos="993"/>
        </w:tabs>
        <w:spacing w:before="0" w:after="0" w:line="360" w:lineRule="auto"/>
        <w:ind w:left="0"/>
        <w:rPr>
          <w:rFonts w:asciiTheme="majorHAnsi" w:hAnsiTheme="majorHAnsi" w:cstheme="majorHAnsi"/>
          <w:sz w:val="24"/>
          <w:szCs w:val="24"/>
        </w:rPr>
      </w:pPr>
      <w:bookmarkStart w:id="32" w:name="art60§1i"/>
      <w:bookmarkEnd w:id="32"/>
      <w:r w:rsidRPr="00E22D06">
        <w:rPr>
          <w:rFonts w:asciiTheme="majorHAnsi" w:hAnsiTheme="majorHAnsi" w:cstheme="majorHAnsi"/>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D26DD1F" w14:textId="55A3BB23" w:rsidR="00861655" w:rsidRPr="00E22D06" w:rsidRDefault="003C7A23" w:rsidP="00E22D06">
      <w:pPr>
        <w:pStyle w:val="Nivel4"/>
        <w:tabs>
          <w:tab w:val="left" w:pos="142"/>
          <w:tab w:val="left" w:pos="284"/>
          <w:tab w:val="left" w:pos="567"/>
          <w:tab w:val="left" w:pos="993"/>
        </w:tabs>
        <w:spacing w:before="0" w:after="0" w:line="360" w:lineRule="auto"/>
        <w:ind w:left="0"/>
        <w:rPr>
          <w:rFonts w:asciiTheme="majorHAnsi" w:hAnsiTheme="majorHAnsi" w:cstheme="majorHAnsi"/>
          <w:sz w:val="24"/>
          <w:szCs w:val="24"/>
        </w:rPr>
      </w:pPr>
      <w:bookmarkStart w:id="33" w:name="art60§1ii"/>
      <w:bookmarkEnd w:id="33"/>
      <w:r w:rsidRPr="00E22D06">
        <w:rPr>
          <w:rFonts w:asciiTheme="majorHAnsi" w:hAnsiTheme="majorHAnsi" w:cstheme="majorHAnsi"/>
          <w:sz w:val="24"/>
          <w:szCs w:val="24"/>
        </w:rPr>
        <w:t>empresas brasileiras;</w:t>
      </w:r>
    </w:p>
    <w:p w14:paraId="1141C93F" w14:textId="7C35B1DE" w:rsidR="00503ACD" w:rsidRPr="00E22D06" w:rsidRDefault="003C7A23" w:rsidP="00E22D06">
      <w:pPr>
        <w:pStyle w:val="Nivel4"/>
        <w:tabs>
          <w:tab w:val="left" w:pos="142"/>
          <w:tab w:val="left" w:pos="284"/>
          <w:tab w:val="left" w:pos="567"/>
          <w:tab w:val="left" w:pos="993"/>
        </w:tabs>
        <w:spacing w:before="0" w:after="0" w:line="360" w:lineRule="auto"/>
        <w:ind w:left="0"/>
        <w:rPr>
          <w:rFonts w:asciiTheme="majorHAnsi" w:hAnsiTheme="majorHAnsi" w:cstheme="majorHAnsi"/>
          <w:sz w:val="24"/>
          <w:szCs w:val="24"/>
        </w:rPr>
      </w:pPr>
      <w:bookmarkStart w:id="34" w:name="art60§1iii"/>
      <w:bookmarkEnd w:id="34"/>
      <w:r w:rsidRPr="00E22D06">
        <w:rPr>
          <w:rFonts w:asciiTheme="majorHAnsi" w:hAnsiTheme="majorHAnsi" w:cstheme="majorHAnsi"/>
          <w:sz w:val="24"/>
          <w:szCs w:val="24"/>
        </w:rPr>
        <w:t>empresas que invistam em pesquisa e no desenvolvimento de tecnologia no País;</w:t>
      </w:r>
    </w:p>
    <w:p w14:paraId="7E3A1A7A" w14:textId="24BE339F" w:rsidR="00503ACD" w:rsidRPr="00E22D06" w:rsidRDefault="003C7A23" w:rsidP="00E22D06">
      <w:pPr>
        <w:pStyle w:val="Nivel4"/>
        <w:tabs>
          <w:tab w:val="left" w:pos="993"/>
        </w:tabs>
        <w:spacing w:before="0" w:after="0" w:line="360" w:lineRule="auto"/>
        <w:ind w:left="0"/>
        <w:rPr>
          <w:rFonts w:asciiTheme="majorHAnsi" w:hAnsiTheme="majorHAnsi" w:cstheme="majorHAnsi"/>
          <w:sz w:val="24"/>
          <w:szCs w:val="24"/>
        </w:rPr>
      </w:pPr>
      <w:bookmarkStart w:id="35" w:name="art60§1iv"/>
      <w:bookmarkEnd w:id="35"/>
      <w:r w:rsidRPr="00E22D06">
        <w:rPr>
          <w:rFonts w:asciiTheme="majorHAnsi" w:hAnsiTheme="majorHAnsi" w:cstheme="majorHAnsi"/>
          <w:sz w:val="24"/>
          <w:szCs w:val="24"/>
        </w:rPr>
        <w:t>empresas que comprovem a prática de mitigação, nos termos da </w:t>
      </w:r>
      <w:hyperlink r:id="rId27" w:anchor=":~:text=LEI%20N%C2%BA%2012.187%2C%20DE%2029%20DE%20DEZEMBRO%20DE%202009.&amp;text=Institui%20a%20Pol%C3%ADtica%20Nacional%20sobre,PNMC%20e%20d%C3%A1%20outras%20provid%C3%AAncias." w:history="1">
        <w:r w:rsidRPr="00E22D06">
          <w:rPr>
            <w:rStyle w:val="Hyperlink"/>
            <w:rFonts w:asciiTheme="majorHAnsi" w:hAnsiTheme="majorHAnsi" w:cstheme="majorHAnsi"/>
            <w:sz w:val="24"/>
            <w:szCs w:val="24"/>
          </w:rPr>
          <w:t>Lei nº 12.187, de 29 de dezembro de 2009</w:t>
        </w:r>
      </w:hyperlink>
      <w:r w:rsidRPr="00E22D06">
        <w:rPr>
          <w:rFonts w:asciiTheme="majorHAnsi" w:hAnsiTheme="majorHAnsi" w:cstheme="majorHAnsi"/>
          <w:sz w:val="24"/>
          <w:szCs w:val="24"/>
        </w:rPr>
        <w:t>.</w:t>
      </w:r>
    </w:p>
    <w:p w14:paraId="7694AC80" w14:textId="71E72B49" w:rsidR="00503ACD" w:rsidRPr="00E22D06" w:rsidRDefault="003C7A23" w:rsidP="00E22D06">
      <w:pPr>
        <w:pStyle w:val="Nivel2"/>
        <w:tabs>
          <w:tab w:val="left" w:pos="142"/>
          <w:tab w:val="left" w:pos="284"/>
          <w:tab w:val="left" w:pos="567"/>
          <w:tab w:val="left" w:pos="993"/>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E6413D5" w14:textId="4005D0F2" w:rsidR="00503ACD" w:rsidRPr="00E22D06" w:rsidRDefault="003C7A23" w:rsidP="00E22D06">
      <w:pPr>
        <w:pStyle w:val="Nivel3"/>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A5C18BF" w14:textId="6E21CF1E" w:rsidR="00503ACD" w:rsidRPr="00E22D06" w:rsidRDefault="003C7A23" w:rsidP="00E22D06">
      <w:pPr>
        <w:pStyle w:val="Nivel3"/>
        <w:spacing w:before="0" w:after="0" w:line="360" w:lineRule="auto"/>
        <w:ind w:left="0" w:firstLine="0"/>
        <w:rPr>
          <w:rFonts w:asciiTheme="majorHAnsi" w:eastAsia="Times New Roman" w:hAnsiTheme="majorHAnsi" w:cstheme="majorHAnsi"/>
          <w:sz w:val="24"/>
          <w:szCs w:val="24"/>
        </w:rPr>
      </w:pPr>
      <w:r w:rsidRPr="00E22D06">
        <w:rPr>
          <w:rFonts w:asciiTheme="majorHAnsi" w:eastAsia="Times New Roman" w:hAnsiTheme="majorHAnsi" w:cstheme="majorHAnsi"/>
          <w:sz w:val="24"/>
          <w:szCs w:val="24"/>
        </w:rPr>
        <w:t xml:space="preserve">A </w:t>
      </w:r>
      <w:r w:rsidRPr="00E22D06">
        <w:rPr>
          <w:rFonts w:asciiTheme="majorHAnsi" w:hAnsiTheme="majorHAnsi" w:cstheme="majorHAnsi"/>
          <w:sz w:val="24"/>
          <w:szCs w:val="24"/>
        </w:rPr>
        <w:t>negociação será realizada por meio do sistema, podendo ser acompanhada pelos demais licitantes.</w:t>
      </w:r>
    </w:p>
    <w:p w14:paraId="0322F44D" w14:textId="69C35B23" w:rsidR="00503ACD" w:rsidRPr="00E22D06" w:rsidRDefault="003C7A23" w:rsidP="00E22D06">
      <w:pPr>
        <w:pStyle w:val="Nivel3"/>
        <w:tabs>
          <w:tab w:val="left" w:pos="567"/>
        </w:tabs>
        <w:spacing w:before="0" w:after="0" w:line="360" w:lineRule="auto"/>
        <w:ind w:left="0" w:firstLine="0"/>
        <w:rPr>
          <w:rFonts w:asciiTheme="majorHAnsi" w:eastAsia="Times New Roman" w:hAnsiTheme="majorHAnsi" w:cstheme="majorHAnsi"/>
          <w:sz w:val="24"/>
          <w:szCs w:val="24"/>
        </w:rPr>
      </w:pPr>
      <w:r w:rsidRPr="00E22D06">
        <w:rPr>
          <w:rFonts w:asciiTheme="majorHAnsi" w:eastAsia="Times New Roman" w:hAnsiTheme="majorHAnsi" w:cstheme="majorHAnsi"/>
          <w:sz w:val="24"/>
          <w:szCs w:val="24"/>
        </w:rPr>
        <w:t>O resultado da negociação será divulgado a todos os licitantes e anexado aos autos do processo licitatório</w:t>
      </w:r>
      <w:r w:rsidR="00503ACD" w:rsidRPr="00E22D06">
        <w:rPr>
          <w:rFonts w:asciiTheme="majorHAnsi" w:eastAsia="Times New Roman" w:hAnsiTheme="majorHAnsi" w:cstheme="majorHAnsi"/>
          <w:sz w:val="24"/>
          <w:szCs w:val="24"/>
        </w:rPr>
        <w:t>.</w:t>
      </w:r>
    </w:p>
    <w:p w14:paraId="4772D3F0" w14:textId="5EDD0BE2" w:rsidR="00E729AE"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O pregoeiro</w:t>
      </w:r>
      <w:r w:rsidR="009A4F29" w:rsidRPr="00E22D06">
        <w:rPr>
          <w:rFonts w:asciiTheme="majorHAnsi" w:hAnsiTheme="majorHAnsi" w:cstheme="majorHAnsi"/>
          <w:sz w:val="24"/>
          <w:szCs w:val="24"/>
        </w:rPr>
        <w:t xml:space="preserve"> </w:t>
      </w:r>
      <w:r w:rsidR="009A4F29" w:rsidRPr="00E22D06">
        <w:rPr>
          <w:rFonts w:asciiTheme="majorHAnsi" w:hAnsiTheme="majorHAnsi" w:cstheme="majorHAnsi"/>
          <w:b/>
          <w:i/>
          <w:sz w:val="24"/>
          <w:szCs w:val="24"/>
          <w:u w:val="single"/>
        </w:rPr>
        <w:t>PODERÁ</w:t>
      </w:r>
      <w:r w:rsidRPr="00E22D06">
        <w:rPr>
          <w:rFonts w:asciiTheme="majorHAnsi" w:hAnsiTheme="majorHAnsi" w:cstheme="majorHAnsi"/>
          <w:sz w:val="24"/>
          <w:szCs w:val="24"/>
        </w:rPr>
        <w:t xml:space="preserve"> solicitar ao licitante mais bem classificado que, no prazo de 2 </w:t>
      </w:r>
      <w:r w:rsidRPr="00E22D06">
        <w:rPr>
          <w:rFonts w:asciiTheme="majorHAnsi" w:hAnsiTheme="majorHAnsi" w:cstheme="majorHAnsi"/>
          <w:color w:val="auto"/>
          <w:sz w:val="24"/>
          <w:szCs w:val="24"/>
        </w:rPr>
        <w:t xml:space="preserve">(duas) </w:t>
      </w:r>
      <w:r w:rsidRPr="00E22D06">
        <w:rPr>
          <w:rFonts w:asciiTheme="majorHAnsi" w:hAnsiTheme="majorHAnsi" w:cstheme="majorHAnsi"/>
          <w:sz w:val="24"/>
          <w:szCs w:val="24"/>
        </w:rPr>
        <w:t xml:space="preserve">horas, envie a proposta adequada ao último lance ofertado após a negociação realizada, acompanhada, se for </w:t>
      </w:r>
    </w:p>
    <w:p w14:paraId="238FB315" w14:textId="611DC181" w:rsidR="00503ACD" w:rsidRPr="00E22D06" w:rsidRDefault="003C7A23" w:rsidP="00E22D06">
      <w:pPr>
        <w:pStyle w:val="Nivel3"/>
        <w:numPr>
          <w:ilvl w:val="0"/>
          <w:numId w:val="0"/>
        </w:numPr>
        <w:tabs>
          <w:tab w:val="left" w:pos="142"/>
          <w:tab w:val="left" w:pos="284"/>
          <w:tab w:val="left" w:pos="567"/>
        </w:tabs>
        <w:spacing w:before="0" w:after="0" w:line="360" w:lineRule="auto"/>
        <w:rPr>
          <w:rFonts w:asciiTheme="majorHAnsi" w:hAnsiTheme="majorHAnsi" w:cstheme="majorHAnsi"/>
          <w:sz w:val="24"/>
          <w:szCs w:val="24"/>
        </w:rPr>
      </w:pPr>
      <w:r w:rsidRPr="00E22D06">
        <w:rPr>
          <w:rFonts w:asciiTheme="majorHAnsi" w:hAnsiTheme="majorHAnsi" w:cstheme="majorHAnsi"/>
          <w:sz w:val="24"/>
          <w:szCs w:val="24"/>
        </w:rPr>
        <w:t>o caso,</w:t>
      </w:r>
      <w:r w:rsidR="008C4003" w:rsidRPr="00E22D06">
        <w:rPr>
          <w:rFonts w:asciiTheme="majorHAnsi" w:hAnsiTheme="majorHAnsi" w:cstheme="majorHAnsi"/>
          <w:sz w:val="24"/>
          <w:szCs w:val="24"/>
        </w:rPr>
        <w:t xml:space="preserve"> </w:t>
      </w:r>
      <w:r w:rsidRPr="00E22D06">
        <w:rPr>
          <w:rFonts w:asciiTheme="majorHAnsi" w:hAnsiTheme="majorHAnsi" w:cstheme="majorHAnsi"/>
          <w:sz w:val="24"/>
          <w:szCs w:val="24"/>
        </w:rPr>
        <w:t>dos documentos complementares, quando necessários à confirmação daqueles exigidos neste Edital e já apresentados.</w:t>
      </w:r>
      <w:bookmarkStart w:id="36" w:name="_Hlk117016948"/>
    </w:p>
    <w:bookmarkEnd w:id="36"/>
    <w:p w14:paraId="232DAE75" w14:textId="1C46F574" w:rsidR="00503ACD" w:rsidRPr="00E22D06" w:rsidRDefault="003C7A23" w:rsidP="00E22D06">
      <w:pPr>
        <w:pStyle w:val="Nivel3"/>
        <w:tabs>
          <w:tab w:val="left" w:pos="142"/>
          <w:tab w:val="left" w:pos="284"/>
          <w:tab w:val="left" w:pos="567"/>
        </w:tabs>
        <w:spacing w:before="0" w:after="0" w:line="360" w:lineRule="auto"/>
        <w:ind w:left="0" w:firstLine="0"/>
        <w:rPr>
          <w:rFonts w:asciiTheme="majorHAnsi" w:eastAsia="Times New Roman" w:hAnsiTheme="majorHAnsi" w:cstheme="majorHAnsi"/>
          <w:iCs/>
          <w:sz w:val="24"/>
          <w:szCs w:val="24"/>
        </w:rPr>
      </w:pPr>
      <w:r w:rsidRPr="00E22D06">
        <w:rPr>
          <w:rFonts w:asciiTheme="majorHAnsi" w:eastAsia="Times New Roman" w:hAnsiTheme="majorHAnsi" w:cstheme="majorHAnsi"/>
          <w:sz w:val="24"/>
          <w:szCs w:val="24"/>
        </w:rPr>
        <w:t>É facultado ao pregoeiro prorrogar o prazo estabelecido, a partir de solicitação fundamentada feita no chat pelo licitante, antes de findo o prazo.</w:t>
      </w:r>
    </w:p>
    <w:p w14:paraId="4A633087" w14:textId="400FE947" w:rsidR="003C7A23" w:rsidRPr="00E22D06" w:rsidRDefault="003C7A23" w:rsidP="00E22D06">
      <w:pPr>
        <w:pStyle w:val="Nivel2"/>
        <w:tabs>
          <w:tab w:val="left" w:pos="142"/>
          <w:tab w:val="left" w:pos="284"/>
          <w:tab w:val="left" w:pos="567"/>
        </w:tabs>
        <w:spacing w:before="0" w:after="0" w:line="360" w:lineRule="auto"/>
        <w:ind w:left="0" w:firstLine="0"/>
        <w:rPr>
          <w:rFonts w:asciiTheme="majorHAnsi" w:eastAsia="Times New Roman" w:hAnsiTheme="majorHAnsi" w:cstheme="majorHAnsi"/>
          <w:sz w:val="24"/>
          <w:szCs w:val="24"/>
        </w:rPr>
      </w:pPr>
      <w:r w:rsidRPr="00E22D06">
        <w:rPr>
          <w:rFonts w:asciiTheme="majorHAnsi" w:hAnsiTheme="majorHAnsi" w:cstheme="majorHAnsi"/>
          <w:sz w:val="24"/>
          <w:szCs w:val="24"/>
        </w:rPr>
        <w:t>Após a negociação do preço, o Pregoeiro iniciará a fase de aceitação e julgamento da proposta.</w:t>
      </w:r>
      <w:bookmarkEnd w:id="26"/>
    </w:p>
    <w:p w14:paraId="3D751B24" w14:textId="77777777" w:rsidR="00263D33" w:rsidRPr="00E22D06" w:rsidRDefault="00263D33" w:rsidP="00523CF2">
      <w:pPr>
        <w:pStyle w:val="Nivel2"/>
        <w:numPr>
          <w:ilvl w:val="0"/>
          <w:numId w:val="0"/>
        </w:numPr>
        <w:tabs>
          <w:tab w:val="left" w:pos="142"/>
          <w:tab w:val="left" w:pos="284"/>
          <w:tab w:val="left" w:pos="567"/>
        </w:tabs>
        <w:spacing w:before="0" w:after="0" w:line="240" w:lineRule="auto"/>
        <w:rPr>
          <w:rFonts w:asciiTheme="majorHAnsi" w:eastAsia="Times New Roman" w:hAnsiTheme="majorHAnsi" w:cstheme="majorHAnsi"/>
          <w:sz w:val="24"/>
          <w:szCs w:val="24"/>
        </w:rPr>
      </w:pPr>
    </w:p>
    <w:p w14:paraId="3F2F19D6" w14:textId="251DF536" w:rsidR="00626EE0" w:rsidRPr="00E22D06" w:rsidRDefault="003C7A23" w:rsidP="00523CF2">
      <w:pPr>
        <w:pStyle w:val="Nivel01"/>
        <w:shd w:val="clear" w:color="auto" w:fill="D9D9D9" w:themeFill="background1" w:themeFillShade="D9"/>
        <w:tabs>
          <w:tab w:val="left" w:pos="142"/>
          <w:tab w:val="left" w:pos="284"/>
        </w:tabs>
        <w:spacing w:before="0"/>
        <w:ind w:left="0" w:firstLine="0"/>
        <w:rPr>
          <w:rFonts w:asciiTheme="majorHAnsi" w:hAnsiTheme="majorHAnsi" w:cstheme="majorHAnsi"/>
          <w:sz w:val="24"/>
          <w:szCs w:val="24"/>
        </w:rPr>
      </w:pPr>
      <w:bookmarkStart w:id="37" w:name="_Toc127173179"/>
      <w:bookmarkStart w:id="38" w:name="_Toc129164278"/>
      <w:r w:rsidRPr="00E22D06">
        <w:rPr>
          <w:rFonts w:asciiTheme="majorHAnsi" w:hAnsiTheme="majorHAnsi" w:cstheme="majorHAnsi"/>
          <w:sz w:val="24"/>
          <w:szCs w:val="24"/>
        </w:rPr>
        <w:t>DA FASE DE JULGAMENTO</w:t>
      </w:r>
      <w:bookmarkEnd w:id="37"/>
      <w:bookmarkEnd w:id="38"/>
    </w:p>
    <w:p w14:paraId="2CBDB1B3" w14:textId="2EFD6C53" w:rsidR="00626EE0" w:rsidRPr="00E22D06" w:rsidRDefault="003C7A23" w:rsidP="00E22D06">
      <w:pPr>
        <w:pStyle w:val="Nivel2"/>
        <w:numPr>
          <w:ilvl w:val="1"/>
          <w:numId w:val="15"/>
        </w:numPr>
        <w:tabs>
          <w:tab w:val="left" w:pos="567"/>
        </w:tabs>
        <w:spacing w:before="0" w:after="0" w:line="360" w:lineRule="auto"/>
        <w:ind w:left="0" w:firstLine="0"/>
        <w:rPr>
          <w:rFonts w:asciiTheme="majorHAnsi" w:hAnsiTheme="majorHAnsi" w:cstheme="majorHAnsi"/>
          <w:b/>
          <w:bCs/>
          <w:sz w:val="24"/>
          <w:szCs w:val="24"/>
          <w:lang w:eastAsia="ar-SA"/>
        </w:rPr>
      </w:pPr>
      <w:bookmarkStart w:id="39" w:name="_Ref117019424"/>
      <w:r w:rsidRPr="00E22D06">
        <w:rPr>
          <w:rFonts w:asciiTheme="majorHAnsi" w:hAnsiTheme="majorHAnsi" w:cstheme="majorHAnsi"/>
          <w:sz w:val="24"/>
          <w:szCs w:val="24"/>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E22D06">
          <w:rPr>
            <w:rStyle w:val="Hyperlink"/>
            <w:rFonts w:asciiTheme="majorHAnsi" w:hAnsiTheme="majorHAnsi" w:cstheme="majorHAnsi"/>
            <w:sz w:val="24"/>
            <w:szCs w:val="24"/>
          </w:rPr>
          <w:t>art. 14 da Lei nº 14.133/2021</w:t>
        </w:r>
      </w:hyperlink>
      <w:r w:rsidRPr="00E22D06">
        <w:rPr>
          <w:rFonts w:asciiTheme="majorHAnsi" w:hAnsiTheme="majorHAnsi" w:cstheme="majorHAnsi"/>
          <w:sz w:val="24"/>
          <w:szCs w:val="24"/>
        </w:rPr>
        <w:t xml:space="preserve">, legislação correlata e no item </w:t>
      </w:r>
      <w:r w:rsidRPr="00E22D06">
        <w:rPr>
          <w:rFonts w:asciiTheme="majorHAnsi" w:hAnsiTheme="majorHAnsi" w:cstheme="majorHAnsi"/>
          <w:sz w:val="24"/>
          <w:szCs w:val="24"/>
        </w:rPr>
        <w:fldChar w:fldCharType="begin"/>
      </w:r>
      <w:r w:rsidRPr="00E22D06">
        <w:rPr>
          <w:rFonts w:asciiTheme="majorHAnsi" w:hAnsiTheme="majorHAnsi" w:cstheme="majorHAnsi"/>
          <w:sz w:val="24"/>
          <w:szCs w:val="24"/>
        </w:rPr>
        <w:instrText xml:space="preserve"> REF _Ref117000692 \r \h </w:instrText>
      </w:r>
      <w:r w:rsidR="00F522F3" w:rsidRPr="00E22D06">
        <w:rPr>
          <w:rFonts w:asciiTheme="majorHAnsi" w:hAnsiTheme="majorHAnsi" w:cstheme="majorHAnsi"/>
          <w:sz w:val="24"/>
          <w:szCs w:val="24"/>
        </w:rPr>
        <w:instrText xml:space="preserve"> \* MERGEFORMAT </w:instrText>
      </w:r>
      <w:r w:rsidRPr="00E22D06">
        <w:rPr>
          <w:rFonts w:asciiTheme="majorHAnsi" w:hAnsiTheme="majorHAnsi" w:cstheme="majorHAnsi"/>
          <w:sz w:val="24"/>
          <w:szCs w:val="24"/>
        </w:rPr>
      </w:r>
      <w:r w:rsidRPr="00E22D06">
        <w:rPr>
          <w:rFonts w:asciiTheme="majorHAnsi" w:hAnsiTheme="majorHAnsi" w:cstheme="majorHAnsi"/>
          <w:sz w:val="24"/>
          <w:szCs w:val="24"/>
        </w:rPr>
        <w:fldChar w:fldCharType="separate"/>
      </w:r>
      <w:r w:rsidR="00430C62">
        <w:rPr>
          <w:rFonts w:asciiTheme="majorHAnsi" w:hAnsiTheme="majorHAnsi" w:cstheme="majorHAnsi"/>
          <w:sz w:val="24"/>
          <w:szCs w:val="24"/>
        </w:rPr>
        <w:t>3.27</w:t>
      </w:r>
      <w:r w:rsidRPr="00E22D06">
        <w:rPr>
          <w:rFonts w:asciiTheme="majorHAnsi" w:hAnsiTheme="majorHAnsi" w:cstheme="majorHAnsi"/>
          <w:sz w:val="24"/>
          <w:szCs w:val="24"/>
        </w:rPr>
        <w:fldChar w:fldCharType="end"/>
      </w:r>
      <w:r w:rsidRPr="00E22D06">
        <w:rPr>
          <w:rFonts w:asciiTheme="majorHAnsi" w:hAnsiTheme="majorHAnsi" w:cstheme="majorHAnsi"/>
          <w:sz w:val="24"/>
          <w:szCs w:val="24"/>
        </w:rPr>
        <w:t xml:space="preserve"> do edital, </w:t>
      </w:r>
      <w:bookmarkEnd w:id="39"/>
      <w:r w:rsidRPr="00E22D06">
        <w:rPr>
          <w:rFonts w:asciiTheme="majorHAnsi" w:hAnsiTheme="majorHAnsi" w:cstheme="majorHAnsi"/>
          <w:color w:val="auto"/>
          <w:sz w:val="24"/>
          <w:szCs w:val="24"/>
          <w:lang w:eastAsia="ar-SA"/>
        </w:rPr>
        <w:t>especialmente quanto à existência d</w:t>
      </w:r>
      <w:r w:rsidR="00E20F01" w:rsidRPr="00E22D06">
        <w:rPr>
          <w:rFonts w:asciiTheme="majorHAnsi" w:hAnsiTheme="majorHAnsi" w:cstheme="majorHAnsi"/>
          <w:color w:val="auto"/>
          <w:sz w:val="24"/>
          <w:szCs w:val="24"/>
          <w:lang w:eastAsia="ar-SA"/>
        </w:rPr>
        <w:t xml:space="preserve">e </w:t>
      </w:r>
      <w:r w:rsidR="00577A10" w:rsidRPr="00E22D06">
        <w:rPr>
          <w:rFonts w:asciiTheme="majorHAnsi" w:hAnsiTheme="majorHAnsi" w:cstheme="majorHAnsi"/>
          <w:b/>
          <w:bCs/>
          <w:sz w:val="24"/>
          <w:szCs w:val="24"/>
          <w:lang w:eastAsia="ar-SA"/>
        </w:rPr>
        <w:t xml:space="preserve"> </w:t>
      </w:r>
      <w:r w:rsidRPr="00E22D06">
        <w:rPr>
          <w:rFonts w:asciiTheme="majorHAnsi" w:hAnsiTheme="majorHAnsi" w:cstheme="majorHAnsi"/>
          <w:color w:val="auto"/>
          <w:sz w:val="24"/>
          <w:szCs w:val="24"/>
          <w:lang w:eastAsia="ar-SA"/>
        </w:rPr>
        <w:t>sanção que impeça a participação no certame ou a futura contratação,</w:t>
      </w:r>
      <w:r w:rsidRPr="00E22D06">
        <w:rPr>
          <w:rFonts w:asciiTheme="majorHAnsi" w:hAnsiTheme="majorHAnsi" w:cstheme="majorHAnsi"/>
          <w:sz w:val="24"/>
          <w:szCs w:val="24"/>
          <w:lang w:eastAsia="ar-SA"/>
        </w:rPr>
        <w:t xml:space="preserve"> mediante a consulta aos seguintes cadastros:</w:t>
      </w:r>
    </w:p>
    <w:p w14:paraId="6E6C0AF5" w14:textId="6E59A504" w:rsidR="006B70F6" w:rsidRPr="00E22D06" w:rsidRDefault="003C7A23" w:rsidP="00E22D06">
      <w:pPr>
        <w:pStyle w:val="PargrafodaLista"/>
        <w:numPr>
          <w:ilvl w:val="0"/>
          <w:numId w:val="21"/>
        </w:numPr>
        <w:tabs>
          <w:tab w:val="left" w:pos="142"/>
          <w:tab w:val="left" w:pos="284"/>
          <w:tab w:val="left" w:pos="567"/>
        </w:tabs>
        <w:spacing w:line="360" w:lineRule="auto"/>
        <w:ind w:left="0" w:firstLine="0"/>
        <w:contextualSpacing w:val="0"/>
        <w:jc w:val="both"/>
        <w:rPr>
          <w:rFonts w:asciiTheme="majorHAnsi" w:hAnsiTheme="majorHAnsi" w:cstheme="majorHAnsi"/>
          <w:lang w:eastAsia="ar-SA"/>
        </w:rPr>
      </w:pPr>
      <w:r w:rsidRPr="00E22D06">
        <w:rPr>
          <w:rFonts w:asciiTheme="majorHAnsi" w:hAnsiTheme="majorHAnsi" w:cstheme="majorHAnsi"/>
          <w:lang w:eastAsia="ar-SA"/>
        </w:rPr>
        <w:t>Cadastro Nacional de Empresas Inidôneas e Suspensas - CEIS, mantido pela Controladoria-Geral da União (</w:t>
      </w:r>
      <w:hyperlink r:id="rId29" w:history="1">
        <w:r w:rsidR="00611A86" w:rsidRPr="00E22D06">
          <w:rPr>
            <w:rStyle w:val="Hyperlink"/>
            <w:rFonts w:asciiTheme="majorHAnsi" w:hAnsiTheme="majorHAnsi" w:cstheme="majorHAnsi"/>
            <w:lang w:eastAsia="ar-SA"/>
          </w:rPr>
          <w:t>https://www.portaltransparencia.gov.br/sancoes/ceis</w:t>
        </w:r>
      </w:hyperlink>
      <w:r w:rsidRPr="00E22D06">
        <w:rPr>
          <w:rFonts w:asciiTheme="majorHAnsi" w:hAnsiTheme="majorHAnsi" w:cstheme="majorHAnsi"/>
          <w:lang w:eastAsia="ar-SA"/>
        </w:rPr>
        <w:t xml:space="preserve">); e </w:t>
      </w:r>
    </w:p>
    <w:p w14:paraId="35259F31" w14:textId="68E2DDE4" w:rsidR="006B70F6" w:rsidRPr="00E22D06" w:rsidRDefault="003C7A23" w:rsidP="00E22D06">
      <w:pPr>
        <w:pStyle w:val="PargrafodaLista"/>
        <w:numPr>
          <w:ilvl w:val="0"/>
          <w:numId w:val="21"/>
        </w:numPr>
        <w:tabs>
          <w:tab w:val="left" w:pos="142"/>
          <w:tab w:val="left" w:pos="284"/>
          <w:tab w:val="left" w:pos="567"/>
        </w:tabs>
        <w:spacing w:line="360" w:lineRule="auto"/>
        <w:ind w:left="0" w:firstLine="0"/>
        <w:contextualSpacing w:val="0"/>
        <w:jc w:val="both"/>
        <w:rPr>
          <w:rFonts w:asciiTheme="majorHAnsi" w:hAnsiTheme="majorHAnsi" w:cstheme="majorHAnsi"/>
          <w:lang w:eastAsia="ar-SA"/>
        </w:rPr>
      </w:pPr>
      <w:r w:rsidRPr="00E22D06">
        <w:rPr>
          <w:rFonts w:asciiTheme="majorHAnsi" w:hAnsiTheme="majorHAnsi" w:cstheme="majorHAnsi"/>
          <w:lang w:eastAsia="ar-SA"/>
        </w:rPr>
        <w:t>Cadastro Nacional de Empresas Punidas – CNEP, mantido pela Controladoria-Geral da União (</w:t>
      </w:r>
      <w:hyperlink r:id="rId30" w:history="1">
        <w:r w:rsidR="00611A86" w:rsidRPr="00E22D06">
          <w:rPr>
            <w:rStyle w:val="Hyperlink"/>
            <w:rFonts w:asciiTheme="majorHAnsi" w:hAnsiTheme="majorHAnsi" w:cstheme="majorHAnsi"/>
            <w:lang w:eastAsia="ar-SA"/>
          </w:rPr>
          <w:t>https://www.portaltransparencia.gov.br/sancoes/cnep</w:t>
        </w:r>
      </w:hyperlink>
      <w:r w:rsidRPr="00E22D06">
        <w:rPr>
          <w:rFonts w:asciiTheme="majorHAnsi" w:hAnsiTheme="majorHAnsi" w:cstheme="majorHAnsi"/>
          <w:lang w:eastAsia="ar-SA"/>
        </w:rPr>
        <w:t>).</w:t>
      </w:r>
    </w:p>
    <w:p w14:paraId="21170673" w14:textId="4BD40983" w:rsidR="00DB70CD"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Pr="00E22D06">
          <w:rPr>
            <w:rStyle w:val="Hyperlink"/>
            <w:rFonts w:asciiTheme="majorHAnsi" w:hAnsiTheme="majorHAnsi" w:cstheme="majorHAnsi"/>
            <w:sz w:val="24"/>
            <w:szCs w:val="24"/>
          </w:rPr>
          <w:t>artigo 12 da Lei n° 8.429, de 1992</w:t>
        </w:r>
      </w:hyperlink>
      <w:r w:rsidRPr="00E22D06">
        <w:rPr>
          <w:rFonts w:asciiTheme="majorHAnsi" w:hAnsiTheme="majorHAnsi" w:cstheme="majorHAnsi"/>
          <w:sz w:val="24"/>
          <w:szCs w:val="24"/>
        </w:rPr>
        <w:t>.</w:t>
      </w:r>
    </w:p>
    <w:p w14:paraId="4460B96D" w14:textId="6CF2F0D8" w:rsidR="00C91C3C"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Caso conste na Consulta de Situação do l</w:t>
      </w:r>
      <w:r w:rsidRPr="00E22D06">
        <w:rPr>
          <w:rFonts w:asciiTheme="majorHAnsi" w:hAnsiTheme="majorHAnsi" w:cstheme="majorHAnsi"/>
          <w:color w:val="auto"/>
          <w:sz w:val="24"/>
          <w:szCs w:val="24"/>
        </w:rPr>
        <w:t xml:space="preserve">icitante </w:t>
      </w:r>
      <w:r w:rsidRPr="00E22D06">
        <w:rPr>
          <w:rFonts w:asciiTheme="majorHAnsi" w:hAnsiTheme="majorHAnsi" w:cstheme="majorHAnsi"/>
          <w:sz w:val="24"/>
          <w:szCs w:val="24"/>
        </w:rPr>
        <w:t xml:space="preserve">a existência de Ocorrências Impeditivas Indiretas, o </w:t>
      </w:r>
      <w:r w:rsidRPr="00E22D06">
        <w:rPr>
          <w:rFonts w:asciiTheme="majorHAnsi" w:hAnsiTheme="majorHAnsi" w:cstheme="majorHAnsi"/>
          <w:color w:val="auto"/>
          <w:sz w:val="24"/>
          <w:szCs w:val="24"/>
        </w:rPr>
        <w:t>Pregoeiro diligenciará para v</w:t>
      </w:r>
      <w:r w:rsidRPr="00E22D06">
        <w:rPr>
          <w:rFonts w:asciiTheme="majorHAnsi" w:hAnsiTheme="majorHAnsi" w:cstheme="majorHAnsi"/>
          <w:sz w:val="24"/>
          <w:szCs w:val="24"/>
        </w:rPr>
        <w:t>erificar se houve fraude por parte das empresas apontadas no Relatório de Ocorrências Impeditivas Indiretas. (</w:t>
      </w:r>
      <w:hyperlink r:id="rId32" w:anchor="art29" w:history="1">
        <w:r w:rsidRPr="00E22D06">
          <w:rPr>
            <w:rStyle w:val="Hyperlink"/>
            <w:rFonts w:asciiTheme="majorHAnsi" w:hAnsiTheme="majorHAnsi" w:cstheme="majorHAnsi"/>
            <w:sz w:val="24"/>
            <w:szCs w:val="24"/>
          </w:rPr>
          <w:t xml:space="preserve">IN nº 3/2018, art. 29, </w:t>
        </w:r>
        <w:r w:rsidRPr="00E22D06">
          <w:rPr>
            <w:rStyle w:val="Hyperlink"/>
            <w:rFonts w:asciiTheme="majorHAnsi" w:hAnsiTheme="majorHAnsi" w:cstheme="majorHAnsi"/>
            <w:i/>
            <w:iCs/>
            <w:sz w:val="24"/>
            <w:szCs w:val="24"/>
          </w:rPr>
          <w:t>caput</w:t>
        </w:r>
      </w:hyperlink>
      <w:r w:rsidRPr="00E22D06">
        <w:rPr>
          <w:rFonts w:asciiTheme="majorHAnsi" w:hAnsiTheme="majorHAnsi" w:cstheme="majorHAnsi"/>
          <w:sz w:val="24"/>
          <w:szCs w:val="24"/>
        </w:rPr>
        <w:t>)</w:t>
      </w:r>
      <w:r w:rsidR="00C91C3C" w:rsidRPr="00E22D06">
        <w:rPr>
          <w:rFonts w:asciiTheme="majorHAnsi" w:hAnsiTheme="majorHAnsi" w:cstheme="majorHAnsi"/>
          <w:sz w:val="24"/>
          <w:szCs w:val="24"/>
        </w:rPr>
        <w:t>.</w:t>
      </w:r>
    </w:p>
    <w:p w14:paraId="36289080" w14:textId="6F17341E" w:rsidR="00C91C3C"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A tentativa de burla será verificada por meio dos vínculos societários, linhas de fornecimento similares, dentre outros. (</w:t>
      </w:r>
      <w:hyperlink r:id="rId33" w:history="1">
        <w:r w:rsidRPr="00E22D06">
          <w:rPr>
            <w:rStyle w:val="Hyperlink"/>
            <w:rFonts w:asciiTheme="majorHAnsi" w:hAnsiTheme="majorHAnsi" w:cstheme="majorHAnsi"/>
            <w:sz w:val="24"/>
            <w:szCs w:val="24"/>
          </w:rPr>
          <w:t>IN nº 3/2018, art. 29, §1º</w:t>
        </w:r>
      </w:hyperlink>
      <w:r w:rsidRPr="00E22D06">
        <w:rPr>
          <w:rFonts w:asciiTheme="majorHAnsi" w:hAnsiTheme="majorHAnsi" w:cstheme="majorHAnsi"/>
          <w:sz w:val="24"/>
          <w:szCs w:val="24"/>
        </w:rPr>
        <w:t>).</w:t>
      </w:r>
    </w:p>
    <w:p w14:paraId="76CFDD2A" w14:textId="604CD5A0" w:rsidR="00325A31"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O licitante será convocado para manifestação previamente a uma eventual desclassificação. (</w:t>
      </w:r>
      <w:hyperlink r:id="rId34" w:history="1">
        <w:r w:rsidRPr="00E22D06">
          <w:rPr>
            <w:rStyle w:val="Hyperlink"/>
            <w:rFonts w:asciiTheme="majorHAnsi" w:hAnsiTheme="majorHAnsi" w:cstheme="majorHAnsi"/>
            <w:sz w:val="24"/>
            <w:szCs w:val="24"/>
          </w:rPr>
          <w:t>IN nº 3/2018, art. 29, §2º</w:t>
        </w:r>
      </w:hyperlink>
      <w:r w:rsidRPr="00E22D06">
        <w:rPr>
          <w:rFonts w:asciiTheme="majorHAnsi" w:hAnsiTheme="majorHAnsi" w:cstheme="majorHAnsi"/>
          <w:sz w:val="24"/>
          <w:szCs w:val="24"/>
        </w:rPr>
        <w:t>).</w:t>
      </w:r>
    </w:p>
    <w:p w14:paraId="75F7BB88" w14:textId="6A292FA5" w:rsidR="00325A31"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Constatada a existência de sanção, o licitante será reputado inabilitado, por falta de condição de participação.</w:t>
      </w:r>
    </w:p>
    <w:p w14:paraId="66CD5378" w14:textId="56F3DDC1" w:rsidR="00325A31"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Caso atendidas as condições de participação, será iniciado o procedimento de habilitação.</w:t>
      </w:r>
    </w:p>
    <w:p w14:paraId="1966C4C9" w14:textId="64E9D3B2" w:rsidR="00325A31"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Caso o licitante provisoriamente classificado em primeiro lugar tenha se utilizado de algum tratamento favorecido às ME/EPPs, o pregoeiro verificará se faz jus ao benefício, em conformidade com o ite</w:t>
      </w:r>
      <w:r w:rsidR="00A8032B" w:rsidRPr="00E22D06">
        <w:rPr>
          <w:rFonts w:asciiTheme="majorHAnsi" w:hAnsiTheme="majorHAnsi" w:cstheme="majorHAnsi"/>
          <w:sz w:val="24"/>
          <w:szCs w:val="24"/>
        </w:rPr>
        <w:t xml:space="preserve">m </w:t>
      </w:r>
      <w:r w:rsidR="00825536" w:rsidRPr="00E22D06">
        <w:rPr>
          <w:rFonts w:asciiTheme="majorHAnsi" w:hAnsiTheme="majorHAnsi" w:cstheme="majorHAnsi"/>
          <w:sz w:val="24"/>
          <w:szCs w:val="24"/>
        </w:rPr>
        <w:t>3.6</w:t>
      </w:r>
      <w:r w:rsidRPr="00E22D06">
        <w:rPr>
          <w:rFonts w:asciiTheme="majorHAnsi" w:hAnsiTheme="majorHAnsi" w:cstheme="majorHAnsi"/>
          <w:sz w:val="24"/>
          <w:szCs w:val="24"/>
        </w:rPr>
        <w:t xml:space="preserve"> deste edital.</w:t>
      </w:r>
    </w:p>
    <w:p w14:paraId="53649535" w14:textId="0BA8D856" w:rsidR="00634438" w:rsidRPr="00E22D06" w:rsidRDefault="003C7A23" w:rsidP="00E22D06">
      <w:pPr>
        <w:pStyle w:val="Nivel2"/>
        <w:tabs>
          <w:tab w:val="left" w:pos="567"/>
        </w:tabs>
        <w:spacing w:before="0" w:after="0" w:line="360" w:lineRule="auto"/>
        <w:ind w:left="0" w:firstLine="0"/>
        <w:rPr>
          <w:rFonts w:asciiTheme="majorHAnsi" w:hAnsiTheme="majorHAnsi" w:cstheme="majorHAnsi"/>
          <w:b/>
          <w:sz w:val="24"/>
          <w:szCs w:val="24"/>
        </w:rPr>
      </w:pPr>
      <w:r w:rsidRPr="00E22D06">
        <w:rPr>
          <w:rFonts w:asciiTheme="majorHAnsi" w:hAnsiTheme="majorHAnsi" w:cstheme="majorHAnsi"/>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5" w:anchor="art29" w:history="1">
        <w:r w:rsidRPr="00E22D06">
          <w:rPr>
            <w:rStyle w:val="Hyperlink"/>
            <w:rFonts w:asciiTheme="majorHAnsi" w:hAnsiTheme="majorHAnsi" w:cstheme="majorHAnsi"/>
            <w:sz w:val="24"/>
            <w:szCs w:val="24"/>
          </w:rPr>
          <w:t>artigo 29 a 35 da IN SEGES nº 73, de 30 de setembro de 2022</w:t>
        </w:r>
      </w:hyperlink>
      <w:r w:rsidRPr="00E22D06">
        <w:rPr>
          <w:rFonts w:asciiTheme="majorHAnsi" w:hAnsiTheme="majorHAnsi" w:cstheme="majorHAnsi"/>
          <w:sz w:val="24"/>
          <w:szCs w:val="24"/>
        </w:rPr>
        <w:t>.</w:t>
      </w:r>
    </w:p>
    <w:p w14:paraId="31D58B7C" w14:textId="32DEE452" w:rsidR="00634438" w:rsidRPr="00E22D06" w:rsidRDefault="003C7A23" w:rsidP="00E22D06">
      <w:pPr>
        <w:pStyle w:val="Nivel2"/>
        <w:tabs>
          <w:tab w:val="left" w:pos="567"/>
        </w:tabs>
        <w:spacing w:before="0" w:after="0" w:line="360" w:lineRule="auto"/>
        <w:ind w:left="0" w:firstLine="0"/>
        <w:rPr>
          <w:rFonts w:asciiTheme="majorHAnsi" w:hAnsiTheme="majorHAnsi" w:cstheme="majorHAnsi"/>
          <w:b/>
          <w:sz w:val="24"/>
          <w:szCs w:val="24"/>
        </w:rPr>
      </w:pPr>
      <w:r w:rsidRPr="00E22D06">
        <w:rPr>
          <w:rFonts w:asciiTheme="majorHAnsi" w:hAnsiTheme="majorHAnsi" w:cstheme="majorHAnsi"/>
          <w:sz w:val="24"/>
          <w:szCs w:val="24"/>
        </w:rPr>
        <w:t xml:space="preserve">Será desclassificada a proposta vencedora que: </w:t>
      </w:r>
    </w:p>
    <w:p w14:paraId="61F3A720" w14:textId="076ACF00" w:rsidR="00634438" w:rsidRPr="00E22D06" w:rsidRDefault="00A3007D" w:rsidP="00E22D06">
      <w:pPr>
        <w:pStyle w:val="Nivel3"/>
        <w:tabs>
          <w:tab w:val="left" w:pos="567"/>
        </w:tabs>
        <w:spacing w:before="0" w:after="0" w:line="360" w:lineRule="auto"/>
        <w:ind w:left="0" w:firstLine="0"/>
        <w:rPr>
          <w:rFonts w:asciiTheme="majorHAnsi" w:hAnsiTheme="majorHAnsi" w:cstheme="majorHAnsi"/>
          <w:b/>
          <w:sz w:val="24"/>
          <w:szCs w:val="24"/>
        </w:rPr>
      </w:pPr>
      <w:r w:rsidRPr="00E22D06">
        <w:rPr>
          <w:rFonts w:asciiTheme="majorHAnsi" w:hAnsiTheme="majorHAnsi" w:cstheme="majorHAnsi"/>
          <w:sz w:val="24"/>
          <w:szCs w:val="24"/>
        </w:rPr>
        <w:t xml:space="preserve"> </w:t>
      </w:r>
      <w:r w:rsidR="003C7A23" w:rsidRPr="00E22D06">
        <w:rPr>
          <w:rFonts w:asciiTheme="majorHAnsi" w:hAnsiTheme="majorHAnsi" w:cstheme="majorHAnsi"/>
          <w:sz w:val="24"/>
          <w:szCs w:val="24"/>
        </w:rPr>
        <w:t>contiver vícios insanáveis;</w:t>
      </w:r>
    </w:p>
    <w:p w14:paraId="5529F711" w14:textId="63E99811" w:rsidR="00634438" w:rsidRPr="00E22D06" w:rsidRDefault="00A3007D" w:rsidP="00E22D06">
      <w:pPr>
        <w:pStyle w:val="Nivel3"/>
        <w:tabs>
          <w:tab w:val="left" w:pos="567"/>
        </w:tabs>
        <w:spacing w:before="0" w:after="0" w:line="360" w:lineRule="auto"/>
        <w:ind w:left="0" w:firstLine="0"/>
        <w:rPr>
          <w:rFonts w:asciiTheme="majorHAnsi" w:hAnsiTheme="majorHAnsi" w:cstheme="majorHAnsi"/>
          <w:b/>
          <w:sz w:val="24"/>
          <w:szCs w:val="24"/>
        </w:rPr>
      </w:pPr>
      <w:r w:rsidRPr="00E22D06">
        <w:rPr>
          <w:rFonts w:asciiTheme="majorHAnsi" w:hAnsiTheme="majorHAnsi" w:cstheme="majorHAnsi"/>
          <w:sz w:val="24"/>
          <w:szCs w:val="24"/>
        </w:rPr>
        <w:t xml:space="preserve"> </w:t>
      </w:r>
      <w:r w:rsidR="003C7A23" w:rsidRPr="00E22D06">
        <w:rPr>
          <w:rFonts w:asciiTheme="majorHAnsi" w:hAnsiTheme="majorHAnsi" w:cstheme="majorHAnsi"/>
          <w:sz w:val="24"/>
          <w:szCs w:val="24"/>
        </w:rPr>
        <w:t>não obedecer às especificações técnicas contidas no Termo de Referência;</w:t>
      </w:r>
    </w:p>
    <w:p w14:paraId="11816694" w14:textId="682E422D" w:rsidR="00634438" w:rsidRPr="00E22D06" w:rsidRDefault="003C7A23" w:rsidP="00E22D06">
      <w:pPr>
        <w:pStyle w:val="Nivel3"/>
        <w:spacing w:before="0" w:after="0" w:line="360" w:lineRule="auto"/>
        <w:ind w:left="0" w:firstLine="0"/>
        <w:rPr>
          <w:rFonts w:asciiTheme="majorHAnsi" w:hAnsiTheme="majorHAnsi" w:cstheme="majorHAnsi"/>
          <w:b/>
          <w:sz w:val="24"/>
          <w:szCs w:val="24"/>
        </w:rPr>
      </w:pPr>
      <w:r w:rsidRPr="00E22D06">
        <w:rPr>
          <w:rFonts w:asciiTheme="majorHAnsi" w:hAnsiTheme="majorHAnsi" w:cstheme="majorHAnsi"/>
          <w:sz w:val="24"/>
          <w:szCs w:val="24"/>
        </w:rPr>
        <w:t>apresentar preços inexequíveis ou permanecerem acima do preço máximo definido para a contratação;</w:t>
      </w:r>
    </w:p>
    <w:p w14:paraId="22C1D796" w14:textId="79A9E1CA" w:rsidR="00634438" w:rsidRPr="00E22D06" w:rsidRDefault="003C7A23" w:rsidP="00E22D06">
      <w:pPr>
        <w:pStyle w:val="Nivel3"/>
        <w:spacing w:before="0" w:after="0" w:line="360" w:lineRule="auto"/>
        <w:ind w:left="0" w:firstLine="0"/>
        <w:rPr>
          <w:rFonts w:asciiTheme="majorHAnsi" w:hAnsiTheme="majorHAnsi" w:cstheme="majorHAnsi"/>
          <w:b/>
          <w:sz w:val="24"/>
          <w:szCs w:val="24"/>
        </w:rPr>
      </w:pPr>
      <w:r w:rsidRPr="00E22D06">
        <w:rPr>
          <w:rFonts w:asciiTheme="majorHAnsi" w:hAnsiTheme="majorHAnsi" w:cstheme="majorHAnsi"/>
          <w:sz w:val="24"/>
          <w:szCs w:val="24"/>
        </w:rPr>
        <w:lastRenderedPageBreak/>
        <w:t>não tiverem sua exequibilidade demonstrada, quando exigido pela Administração;</w:t>
      </w:r>
    </w:p>
    <w:p w14:paraId="427005BE" w14:textId="7895CEC3" w:rsidR="00634438" w:rsidRPr="00E22D06" w:rsidRDefault="003C7A23" w:rsidP="00E22D06">
      <w:pPr>
        <w:pStyle w:val="Nivel3"/>
        <w:spacing w:before="0" w:after="0" w:line="360" w:lineRule="auto"/>
        <w:ind w:left="0" w:firstLine="0"/>
        <w:rPr>
          <w:rFonts w:asciiTheme="majorHAnsi" w:hAnsiTheme="majorHAnsi" w:cstheme="majorHAnsi"/>
          <w:b/>
          <w:sz w:val="24"/>
          <w:szCs w:val="24"/>
        </w:rPr>
      </w:pPr>
      <w:r w:rsidRPr="00E22D06">
        <w:rPr>
          <w:rFonts w:asciiTheme="majorHAnsi" w:hAnsiTheme="majorHAnsi" w:cstheme="majorHAnsi"/>
          <w:sz w:val="24"/>
          <w:szCs w:val="24"/>
        </w:rPr>
        <w:t>apresentar desconformidade com quaisquer outras exigências deste Edital ou seus anexos, desde que insanável.</w:t>
      </w:r>
    </w:p>
    <w:p w14:paraId="2114059E" w14:textId="7E2063C7" w:rsidR="00634438" w:rsidRPr="00E22D06" w:rsidRDefault="003C7A23" w:rsidP="00E22D06">
      <w:pPr>
        <w:pStyle w:val="Nivel2"/>
        <w:tabs>
          <w:tab w:val="left" w:pos="142"/>
          <w:tab w:val="left" w:pos="284"/>
          <w:tab w:val="left" w:pos="426"/>
        </w:tabs>
        <w:spacing w:before="0" w:after="0" w:line="360" w:lineRule="auto"/>
        <w:ind w:left="0" w:firstLine="0"/>
        <w:rPr>
          <w:rFonts w:asciiTheme="majorHAnsi" w:hAnsiTheme="majorHAnsi" w:cstheme="majorHAnsi"/>
          <w:b/>
          <w:bCs/>
          <w:sz w:val="24"/>
          <w:szCs w:val="24"/>
        </w:rPr>
      </w:pPr>
      <w:r w:rsidRPr="00E22D06">
        <w:rPr>
          <w:rFonts w:asciiTheme="majorHAnsi" w:hAnsiTheme="majorHAnsi" w:cstheme="majorHAnsi"/>
          <w:sz w:val="24"/>
          <w:szCs w:val="24"/>
        </w:rPr>
        <w:t>No caso de bens e serviços em geral, é indício de inexequibilidade das propostas valores inferiores a 50% (cinquenta por cento) do valor orçado pela Administração.</w:t>
      </w:r>
    </w:p>
    <w:p w14:paraId="054B32AC" w14:textId="3C0DC050" w:rsidR="00634438" w:rsidRPr="00E22D06" w:rsidRDefault="003C7A23" w:rsidP="00E22D06">
      <w:pPr>
        <w:pStyle w:val="Nivel3"/>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A inexequibilidade, na hipótese de que trata o </w:t>
      </w:r>
      <w:r w:rsidRPr="00E22D06">
        <w:rPr>
          <w:rFonts w:asciiTheme="majorHAnsi" w:hAnsiTheme="majorHAnsi" w:cstheme="majorHAnsi"/>
          <w:b/>
          <w:bCs/>
          <w:sz w:val="24"/>
          <w:szCs w:val="24"/>
        </w:rPr>
        <w:t>caput</w:t>
      </w:r>
      <w:r w:rsidRPr="00E22D06">
        <w:rPr>
          <w:rFonts w:asciiTheme="majorHAnsi" w:hAnsiTheme="majorHAnsi" w:cstheme="majorHAnsi"/>
          <w:sz w:val="24"/>
          <w:szCs w:val="24"/>
        </w:rPr>
        <w:t>, só será considerada após diligência do pregoeiro, que comprove:</w:t>
      </w:r>
    </w:p>
    <w:p w14:paraId="16A4777B" w14:textId="781869E1" w:rsidR="00634438" w:rsidRPr="00E22D06" w:rsidRDefault="003C7A23" w:rsidP="00E22D06">
      <w:pPr>
        <w:pStyle w:val="Nivel4"/>
        <w:tabs>
          <w:tab w:val="left" w:pos="142"/>
          <w:tab w:val="left" w:pos="284"/>
          <w:tab w:val="left" w:pos="851"/>
        </w:tabs>
        <w:spacing w:before="0" w:after="0" w:line="360" w:lineRule="auto"/>
        <w:ind w:left="0"/>
        <w:rPr>
          <w:rFonts w:asciiTheme="majorHAnsi" w:hAnsiTheme="majorHAnsi" w:cstheme="majorHAnsi"/>
          <w:sz w:val="24"/>
          <w:szCs w:val="24"/>
        </w:rPr>
      </w:pPr>
      <w:r w:rsidRPr="00E22D06">
        <w:rPr>
          <w:rFonts w:asciiTheme="majorHAnsi" w:hAnsiTheme="majorHAnsi" w:cstheme="majorHAnsi"/>
          <w:sz w:val="24"/>
          <w:szCs w:val="24"/>
        </w:rPr>
        <w:t>que o custo do licitante ultrapassa o valor da proposta; e</w:t>
      </w:r>
    </w:p>
    <w:p w14:paraId="04E86989" w14:textId="7297CA7C" w:rsidR="00C5669C" w:rsidRPr="00E22D06" w:rsidRDefault="003C7A23" w:rsidP="00E22D06">
      <w:pPr>
        <w:pStyle w:val="Nivel4"/>
        <w:tabs>
          <w:tab w:val="left" w:pos="851"/>
        </w:tabs>
        <w:spacing w:before="0" w:after="0" w:line="360" w:lineRule="auto"/>
        <w:ind w:left="0"/>
        <w:rPr>
          <w:rFonts w:asciiTheme="majorHAnsi" w:hAnsiTheme="majorHAnsi" w:cstheme="majorHAnsi"/>
          <w:sz w:val="24"/>
          <w:szCs w:val="24"/>
        </w:rPr>
      </w:pPr>
      <w:r w:rsidRPr="00E22D06">
        <w:rPr>
          <w:rFonts w:asciiTheme="majorHAnsi" w:hAnsiTheme="majorHAnsi" w:cstheme="majorHAnsi"/>
          <w:sz w:val="24"/>
          <w:szCs w:val="24"/>
        </w:rPr>
        <w:t>inexistirem custos de oportunidade capazes de justificar o vulto da oferta.</w:t>
      </w:r>
    </w:p>
    <w:p w14:paraId="33141248" w14:textId="38D9CC50" w:rsidR="00C5669C"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i/>
          <w:iCs/>
          <w:sz w:val="24"/>
          <w:szCs w:val="24"/>
        </w:rPr>
      </w:pPr>
      <w:r w:rsidRPr="00E22D06">
        <w:rPr>
          <w:rFonts w:asciiTheme="majorHAnsi" w:hAnsiTheme="majorHAnsi" w:cstheme="majorHAnsi"/>
          <w:sz w:val="24"/>
          <w:szCs w:val="24"/>
        </w:rPr>
        <w:t>Caso o Termo de Referência exija a apresentação de amostra, o licitante classificado em primeiro lugar deverá apresentá-la, conforme disciplinado no Termo de Referência, sob pena de não aceitação da proposta.</w:t>
      </w:r>
    </w:p>
    <w:p w14:paraId="3595F3B6" w14:textId="5A3B3002" w:rsidR="00C5669C"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Por meio de mensagem no sistema, será divulgado o local e horário de realização do procedimento para a avaliação das amostras, cuja presença será facultada a todos os interessados, incluindo os demais licitantes.</w:t>
      </w:r>
    </w:p>
    <w:p w14:paraId="55DCF047" w14:textId="54B7DAC8" w:rsidR="00117A6B"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Os resultados das avaliações serão divulgados por meio de mensagem no sistema.</w:t>
      </w:r>
    </w:p>
    <w:p w14:paraId="26B42B34" w14:textId="663619F9" w:rsidR="00C5669C"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44F9135" w14:textId="07BD5F85" w:rsidR="00906C99"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C44946F" w14:textId="77777777" w:rsidR="00543543" w:rsidRPr="00E22D06" w:rsidRDefault="00543543" w:rsidP="00523CF2">
      <w:pPr>
        <w:pStyle w:val="Nivel2"/>
        <w:numPr>
          <w:ilvl w:val="0"/>
          <w:numId w:val="0"/>
        </w:numPr>
        <w:spacing w:before="0" w:after="0" w:line="240" w:lineRule="auto"/>
        <w:rPr>
          <w:rFonts w:asciiTheme="majorHAnsi" w:hAnsiTheme="majorHAnsi" w:cstheme="majorHAnsi"/>
          <w:sz w:val="24"/>
          <w:szCs w:val="24"/>
        </w:rPr>
      </w:pPr>
    </w:p>
    <w:p w14:paraId="58E4CCB0" w14:textId="6F0798C4" w:rsidR="00C5669C" w:rsidRPr="00E22D06" w:rsidRDefault="003C7A23" w:rsidP="00523CF2">
      <w:pPr>
        <w:pStyle w:val="Nivel01"/>
        <w:shd w:val="clear" w:color="auto" w:fill="D9D9D9" w:themeFill="background1" w:themeFillShade="D9"/>
        <w:tabs>
          <w:tab w:val="left" w:pos="142"/>
          <w:tab w:val="left" w:pos="284"/>
        </w:tabs>
        <w:spacing w:before="0"/>
        <w:ind w:left="0" w:firstLine="0"/>
        <w:rPr>
          <w:rFonts w:asciiTheme="majorHAnsi" w:hAnsiTheme="majorHAnsi" w:cstheme="majorHAnsi"/>
          <w:sz w:val="24"/>
          <w:szCs w:val="24"/>
        </w:rPr>
      </w:pPr>
      <w:bookmarkStart w:id="40" w:name="_Toc127173180"/>
      <w:bookmarkStart w:id="41" w:name="_Toc129164279"/>
      <w:r w:rsidRPr="00E22D06">
        <w:rPr>
          <w:rFonts w:asciiTheme="majorHAnsi" w:hAnsiTheme="majorHAnsi" w:cstheme="majorHAnsi"/>
          <w:sz w:val="24"/>
          <w:szCs w:val="24"/>
        </w:rPr>
        <w:t>DA FASE DE HABILITAÇÃO</w:t>
      </w:r>
      <w:bookmarkEnd w:id="40"/>
      <w:bookmarkEnd w:id="41"/>
    </w:p>
    <w:p w14:paraId="7A21EA30" w14:textId="431A91F5" w:rsidR="00C5669C" w:rsidRPr="00E22D06" w:rsidRDefault="003C7A23" w:rsidP="00E22D06">
      <w:pPr>
        <w:pStyle w:val="Nivel2"/>
        <w:numPr>
          <w:ilvl w:val="1"/>
          <w:numId w:val="16"/>
        </w:numPr>
        <w:tabs>
          <w:tab w:val="left" w:pos="426"/>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6" w:anchor="art62" w:history="1">
        <w:r w:rsidRPr="00E22D06">
          <w:rPr>
            <w:rStyle w:val="Hyperlink"/>
            <w:rFonts w:asciiTheme="majorHAnsi" w:hAnsiTheme="majorHAnsi" w:cstheme="majorHAnsi"/>
            <w:sz w:val="24"/>
            <w:szCs w:val="24"/>
          </w:rPr>
          <w:t>arts. 62 a 70 da Lei nº 14.133, de 2021</w:t>
        </w:r>
      </w:hyperlink>
      <w:r w:rsidRPr="00E22D06">
        <w:rPr>
          <w:rFonts w:asciiTheme="majorHAnsi" w:hAnsiTheme="majorHAnsi" w:cstheme="majorHAnsi"/>
          <w:sz w:val="24"/>
          <w:szCs w:val="24"/>
        </w:rPr>
        <w:t>.</w:t>
      </w:r>
    </w:p>
    <w:p w14:paraId="03D4D405" w14:textId="473C9320" w:rsidR="00C5669C" w:rsidRPr="00E22D06" w:rsidRDefault="003C7A23" w:rsidP="00E22D06">
      <w:pPr>
        <w:pStyle w:val="Nivel2"/>
        <w:tabs>
          <w:tab w:val="left" w:pos="567"/>
        </w:tabs>
        <w:spacing w:before="0" w:after="0" w:line="360" w:lineRule="auto"/>
        <w:ind w:left="0" w:firstLine="0"/>
        <w:rPr>
          <w:rFonts w:asciiTheme="majorHAnsi" w:hAnsiTheme="majorHAnsi" w:cstheme="majorHAnsi"/>
          <w:i/>
          <w:sz w:val="24"/>
          <w:szCs w:val="24"/>
        </w:rPr>
      </w:pPr>
      <w:r w:rsidRPr="00E22D06">
        <w:rPr>
          <w:rFonts w:asciiTheme="majorHAnsi" w:hAnsiTheme="majorHAnsi" w:cstheme="majorHAnsi"/>
          <w:sz w:val="24"/>
          <w:szCs w:val="24"/>
        </w:rPr>
        <w:t>Quando permitida a participação de empresas estrangeiras que não funcionem no País, as exigências de habilitação serão atendidas mediante documentos equivalentes, inicialmente apresentados em tradução livre.</w:t>
      </w:r>
    </w:p>
    <w:p w14:paraId="1A9EAA7E" w14:textId="09F18EBE" w:rsidR="00C5669C" w:rsidRPr="00E22D06" w:rsidRDefault="00E34459" w:rsidP="00E22D06">
      <w:pPr>
        <w:pStyle w:val="Nivel3"/>
        <w:tabs>
          <w:tab w:val="left" w:pos="142"/>
          <w:tab w:val="left" w:pos="284"/>
          <w:tab w:val="left" w:pos="567"/>
          <w:tab w:val="left" w:pos="851"/>
          <w:tab w:val="left" w:pos="993"/>
        </w:tabs>
        <w:spacing w:before="0" w:after="0" w:line="360" w:lineRule="auto"/>
        <w:ind w:left="0" w:firstLine="0"/>
        <w:rPr>
          <w:rFonts w:asciiTheme="majorHAnsi" w:hAnsiTheme="majorHAnsi" w:cstheme="majorHAnsi"/>
          <w:i/>
          <w:iCs/>
          <w:sz w:val="24"/>
          <w:szCs w:val="24"/>
        </w:rPr>
      </w:pPr>
      <w:r w:rsidRPr="00E22D06">
        <w:rPr>
          <w:rFonts w:asciiTheme="majorHAnsi" w:hAnsiTheme="majorHAnsi" w:cstheme="majorHAnsi"/>
          <w:sz w:val="24"/>
          <w:szCs w:val="24"/>
        </w:rPr>
        <w:lastRenderedPageBreak/>
        <w:t xml:space="preserve"> </w:t>
      </w:r>
      <w:r w:rsidR="003C7A23" w:rsidRPr="00E22D06">
        <w:rPr>
          <w:rFonts w:asciiTheme="majorHAnsi" w:hAnsiTheme="majorHAnsi" w:cstheme="majorHAnsi"/>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history="1">
        <w:r w:rsidR="003C7A23" w:rsidRPr="00E22D06">
          <w:rPr>
            <w:rStyle w:val="Hyperlink"/>
            <w:rFonts w:asciiTheme="majorHAnsi" w:hAnsiTheme="majorHAnsi" w:cstheme="majorHAnsi"/>
            <w:sz w:val="24"/>
            <w:szCs w:val="24"/>
          </w:rPr>
          <w:t>Decreto nº 8.660, de 29 de janeiro de 2016</w:t>
        </w:r>
      </w:hyperlink>
      <w:r w:rsidR="003C7A23" w:rsidRPr="00E22D06">
        <w:rPr>
          <w:rFonts w:asciiTheme="majorHAnsi" w:hAnsiTheme="majorHAnsi" w:cstheme="majorHAnsi"/>
          <w:sz w:val="24"/>
          <w:szCs w:val="24"/>
        </w:rPr>
        <w:t>, ou de outro que venha a substituí-lo, ou consularizados pelos respectivos consulados ou embaixadas.</w:t>
      </w:r>
    </w:p>
    <w:p w14:paraId="7DF63461" w14:textId="74FACB9B" w:rsidR="00C5669C" w:rsidRPr="00E22D06" w:rsidRDefault="003C7A23" w:rsidP="00E22D06">
      <w:pPr>
        <w:pStyle w:val="Nivel2"/>
        <w:tabs>
          <w:tab w:val="left" w:pos="567"/>
        </w:tabs>
        <w:spacing w:before="0" w:after="0" w:line="360" w:lineRule="auto"/>
        <w:ind w:left="0" w:firstLine="0"/>
        <w:rPr>
          <w:rFonts w:asciiTheme="majorHAnsi" w:hAnsiTheme="majorHAnsi" w:cstheme="majorHAnsi"/>
          <w:i/>
          <w:sz w:val="24"/>
          <w:szCs w:val="24"/>
        </w:rPr>
      </w:pPr>
      <w:r w:rsidRPr="00E22D06">
        <w:rPr>
          <w:rFonts w:asciiTheme="majorHAnsi" w:hAnsiTheme="majorHAnsi" w:cstheme="majorHAnsi"/>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7AA6635" w14:textId="5E637EC4" w:rsidR="00C5669C"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Os documentos exigidos para fins de habilitação </w:t>
      </w:r>
      <w:r w:rsidR="0071786B" w:rsidRPr="00E22D06">
        <w:rPr>
          <w:rFonts w:asciiTheme="majorHAnsi" w:hAnsiTheme="majorHAnsi" w:cstheme="majorHAnsi"/>
          <w:sz w:val="24"/>
          <w:szCs w:val="24"/>
        </w:rPr>
        <w:t>deverão</w:t>
      </w:r>
      <w:r w:rsidRPr="00E22D06">
        <w:rPr>
          <w:rFonts w:asciiTheme="majorHAnsi" w:hAnsiTheme="majorHAnsi" w:cstheme="majorHAnsi"/>
          <w:sz w:val="24"/>
          <w:szCs w:val="24"/>
        </w:rPr>
        <w:t xml:space="preserve"> ser apresentados por </w:t>
      </w:r>
      <w:r w:rsidR="0071786B" w:rsidRPr="00E22D06">
        <w:rPr>
          <w:rFonts w:asciiTheme="majorHAnsi" w:hAnsiTheme="majorHAnsi" w:cstheme="majorHAnsi"/>
          <w:b/>
          <w:bCs/>
          <w:color w:val="auto"/>
          <w:sz w:val="24"/>
          <w:szCs w:val="24"/>
        </w:rPr>
        <w:t>[formato digital via sistema]</w:t>
      </w:r>
      <w:r w:rsidRPr="00E22D06">
        <w:rPr>
          <w:rFonts w:asciiTheme="majorHAnsi" w:hAnsiTheme="majorHAnsi" w:cstheme="majorHAnsi"/>
          <w:sz w:val="24"/>
          <w:szCs w:val="24"/>
        </w:rPr>
        <w:t>.</w:t>
      </w:r>
    </w:p>
    <w:p w14:paraId="32D9F432" w14:textId="37C4CB55" w:rsidR="00D849AA" w:rsidRPr="00E22D06" w:rsidRDefault="003C7A23" w:rsidP="00E22D06">
      <w:pPr>
        <w:pStyle w:val="Nivel2"/>
        <w:tabs>
          <w:tab w:val="left" w:pos="142"/>
          <w:tab w:val="left" w:pos="284"/>
          <w:tab w:val="left" w:pos="567"/>
          <w:tab w:val="left" w:pos="851"/>
          <w:tab w:val="left" w:pos="993"/>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Será verificado se o licitante apresentou declaração de que atende aos requisitos de habilitação, e o declarante responderá pela veracidade das informações prestadas, na forma da lei (</w:t>
      </w:r>
      <w:hyperlink r:id="rId38" w:anchor="art63" w:history="1">
        <w:r w:rsidRPr="00E22D06">
          <w:rPr>
            <w:rStyle w:val="Hyperlink"/>
            <w:rFonts w:asciiTheme="majorHAnsi" w:hAnsiTheme="majorHAnsi" w:cstheme="majorHAnsi"/>
            <w:sz w:val="24"/>
            <w:szCs w:val="24"/>
          </w:rPr>
          <w:t>art. 63, I, da Lei nº 14.133/2021</w:t>
        </w:r>
      </w:hyperlink>
      <w:r w:rsidRPr="00E22D06">
        <w:rPr>
          <w:rFonts w:asciiTheme="majorHAnsi" w:hAnsiTheme="majorHAnsi" w:cstheme="majorHAnsi"/>
          <w:sz w:val="24"/>
          <w:szCs w:val="24"/>
        </w:rPr>
        <w:t>).</w:t>
      </w:r>
    </w:p>
    <w:p w14:paraId="2B25C328" w14:textId="6563C1AC" w:rsidR="00BD064F" w:rsidRPr="00E22D06" w:rsidRDefault="003C7A23" w:rsidP="00E22D06">
      <w:pPr>
        <w:pStyle w:val="Nivel2"/>
        <w:tabs>
          <w:tab w:val="left" w:pos="142"/>
          <w:tab w:val="left" w:pos="284"/>
          <w:tab w:val="left" w:pos="567"/>
          <w:tab w:val="left" w:pos="851"/>
          <w:tab w:val="left" w:pos="993"/>
        </w:tabs>
        <w:spacing w:before="0" w:after="0" w:line="360" w:lineRule="auto"/>
        <w:ind w:left="0" w:firstLine="0"/>
        <w:rPr>
          <w:rFonts w:asciiTheme="majorHAnsi" w:hAnsiTheme="majorHAnsi" w:cstheme="majorHAnsi"/>
          <w:i/>
          <w:sz w:val="24"/>
          <w:szCs w:val="24"/>
        </w:rPr>
      </w:pPr>
      <w:r w:rsidRPr="00E22D06">
        <w:rPr>
          <w:rFonts w:asciiTheme="majorHAnsi" w:hAnsiTheme="majorHAnsi" w:cstheme="maj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w:t>
      </w:r>
      <w:r w:rsidR="00972E0A" w:rsidRPr="00E22D06">
        <w:rPr>
          <w:rFonts w:asciiTheme="majorHAnsi" w:hAnsiTheme="majorHAnsi" w:cstheme="majorHAnsi"/>
          <w:sz w:val="24"/>
          <w:szCs w:val="24"/>
        </w:rPr>
        <w:t xml:space="preserve"> </w:t>
      </w:r>
    </w:p>
    <w:p w14:paraId="7DE3991A" w14:textId="13B95EB6" w:rsidR="00EF1A7C" w:rsidRPr="00E22D06" w:rsidRDefault="003C7A23" w:rsidP="00E22D06">
      <w:pPr>
        <w:pStyle w:val="Nivel2"/>
        <w:numPr>
          <w:ilvl w:val="0"/>
          <w:numId w:val="0"/>
        </w:numPr>
        <w:tabs>
          <w:tab w:val="left" w:pos="142"/>
          <w:tab w:val="left" w:pos="284"/>
          <w:tab w:val="left" w:pos="567"/>
          <w:tab w:val="left" w:pos="851"/>
          <w:tab w:val="left" w:pos="993"/>
        </w:tabs>
        <w:spacing w:before="0" w:after="0" w:line="360" w:lineRule="auto"/>
        <w:rPr>
          <w:rFonts w:asciiTheme="majorHAnsi" w:hAnsiTheme="majorHAnsi" w:cstheme="majorHAnsi"/>
          <w:i/>
          <w:sz w:val="24"/>
          <w:szCs w:val="24"/>
        </w:rPr>
      </w:pPr>
      <w:r w:rsidRPr="00E22D06">
        <w:rPr>
          <w:rFonts w:asciiTheme="majorHAnsi" w:hAnsiTheme="majorHAnsi" w:cstheme="majorHAnsi"/>
          <w:sz w:val="24"/>
          <w:szCs w:val="24"/>
        </w:rPr>
        <w:t>coletivas de trabalho e nos termos de ajustamento de conduta vigentes na data de entrega das propostas.</w:t>
      </w:r>
    </w:p>
    <w:p w14:paraId="1552E70B" w14:textId="08E3F9C1" w:rsidR="00C76DB7"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E22D06">
          <w:rPr>
            <w:rStyle w:val="Hyperlink"/>
            <w:rFonts w:asciiTheme="majorHAnsi" w:hAnsiTheme="majorHAnsi" w:cstheme="majorHAnsi"/>
            <w:sz w:val="24"/>
            <w:szCs w:val="24"/>
          </w:rPr>
          <w:t>IN nº 3/2018, art. 4º, §1º, e art. 6º, §4º</w:t>
        </w:r>
      </w:hyperlink>
      <w:r w:rsidRPr="00E22D06">
        <w:rPr>
          <w:rFonts w:asciiTheme="majorHAnsi" w:hAnsiTheme="majorHAnsi" w:cstheme="majorHAnsi"/>
          <w:sz w:val="24"/>
          <w:szCs w:val="24"/>
        </w:rPr>
        <w:t>).</w:t>
      </w:r>
    </w:p>
    <w:p w14:paraId="7E70E531" w14:textId="74F5E62E" w:rsidR="00C76DB7"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 xml:space="preserve">É de responsabilidade do </w:t>
      </w:r>
      <w:r w:rsidRPr="00E22D06">
        <w:rPr>
          <w:rFonts w:asciiTheme="majorHAnsi" w:hAnsiTheme="majorHAnsi" w:cstheme="majorHAnsi"/>
          <w:sz w:val="24"/>
          <w:szCs w:val="24"/>
        </w:rPr>
        <w:t>l</w:t>
      </w:r>
      <w:r w:rsidRPr="00E22D06">
        <w:rPr>
          <w:rFonts w:asciiTheme="majorHAnsi" w:hAnsiTheme="majorHAnsi" w:cstheme="majorHAnsi"/>
          <w:color w:val="auto"/>
          <w:sz w:val="24"/>
          <w:szCs w:val="24"/>
        </w:rPr>
        <w:t xml:space="preserve">icitante conferir a exatidão dos seus dados cadastrais e mantê-los atualizados junto aos órgãos responsáveis pela informação, devendo proceder, imediatamente, à </w:t>
      </w:r>
      <w:r w:rsidR="003648D6" w:rsidRPr="00E22D06">
        <w:rPr>
          <w:rFonts w:asciiTheme="majorHAnsi" w:hAnsiTheme="majorHAnsi" w:cstheme="majorHAnsi"/>
          <w:color w:val="auto"/>
          <w:sz w:val="24"/>
          <w:szCs w:val="24"/>
        </w:rPr>
        <w:t xml:space="preserve">  </w:t>
      </w:r>
      <w:r w:rsidRPr="00E22D06">
        <w:rPr>
          <w:rFonts w:asciiTheme="majorHAnsi" w:hAnsiTheme="majorHAnsi" w:cstheme="majorHAnsi"/>
          <w:color w:val="auto"/>
          <w:sz w:val="24"/>
          <w:szCs w:val="24"/>
        </w:rPr>
        <w:t>correção ou à alteração dos registros tão logo identifique incorreção ou aqueles se tornem desatualizados. (</w:t>
      </w:r>
      <w:hyperlink r:id="rId40" w:history="1">
        <w:r w:rsidRPr="00E22D06">
          <w:rPr>
            <w:rStyle w:val="Hyperlink"/>
            <w:rFonts w:asciiTheme="majorHAnsi" w:hAnsiTheme="majorHAnsi" w:cstheme="majorHAnsi"/>
            <w:sz w:val="24"/>
            <w:szCs w:val="24"/>
          </w:rPr>
          <w:t xml:space="preserve">IN nº 3/2018, art. 7º, </w:t>
        </w:r>
        <w:r w:rsidRPr="00E22D06">
          <w:rPr>
            <w:rStyle w:val="Hyperlink"/>
            <w:rFonts w:asciiTheme="majorHAnsi" w:hAnsiTheme="majorHAnsi" w:cstheme="majorHAnsi"/>
            <w:i/>
            <w:iCs/>
            <w:sz w:val="24"/>
            <w:szCs w:val="24"/>
          </w:rPr>
          <w:t>caput</w:t>
        </w:r>
      </w:hyperlink>
      <w:r w:rsidRPr="00E22D06">
        <w:rPr>
          <w:rFonts w:asciiTheme="majorHAnsi" w:hAnsiTheme="majorHAnsi" w:cstheme="majorHAnsi"/>
          <w:color w:val="auto"/>
          <w:sz w:val="24"/>
          <w:szCs w:val="24"/>
        </w:rPr>
        <w:t>).</w:t>
      </w:r>
    </w:p>
    <w:p w14:paraId="7AE02F2F" w14:textId="5783AA3C" w:rsidR="00C76DB7"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A não observância do disposto no item anterior poderá ensejar desclassificação no momento da habilitação. (</w:t>
      </w:r>
      <w:hyperlink r:id="rId41" w:history="1">
        <w:r w:rsidRPr="00E22D06">
          <w:rPr>
            <w:rStyle w:val="Hyperlink"/>
            <w:rFonts w:asciiTheme="majorHAnsi" w:hAnsiTheme="majorHAnsi" w:cstheme="majorHAnsi"/>
            <w:sz w:val="24"/>
            <w:szCs w:val="24"/>
          </w:rPr>
          <w:t>IN nº 3/2018, art. 7º, parágrafo único</w:t>
        </w:r>
      </w:hyperlink>
      <w:r w:rsidRPr="00E22D06">
        <w:rPr>
          <w:rFonts w:asciiTheme="majorHAnsi" w:hAnsiTheme="majorHAnsi" w:cstheme="majorHAnsi"/>
          <w:sz w:val="24"/>
          <w:szCs w:val="24"/>
        </w:rPr>
        <w:t>).</w:t>
      </w:r>
    </w:p>
    <w:p w14:paraId="419F9E29" w14:textId="64BE2232" w:rsidR="00C76DB7"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i/>
          <w:iCs/>
          <w:sz w:val="24"/>
          <w:szCs w:val="24"/>
        </w:rPr>
      </w:pPr>
      <w:r w:rsidRPr="00E22D06">
        <w:rPr>
          <w:rFonts w:asciiTheme="majorHAnsi" w:hAnsiTheme="majorHAnsi" w:cstheme="majorHAnsi"/>
          <w:sz w:val="24"/>
          <w:szCs w:val="24"/>
        </w:rPr>
        <w:t>A verificação pelo pregoeiro, em sítios eletrônicos oficiais de órgãos e entidades emissores de certidões constitui meio legal de prova, para fins de habilitação.</w:t>
      </w:r>
    </w:p>
    <w:p w14:paraId="056B1BEE" w14:textId="620367ED" w:rsidR="00DD3804"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i/>
          <w:iCs/>
          <w:color w:val="auto"/>
          <w:sz w:val="24"/>
          <w:szCs w:val="24"/>
        </w:rPr>
      </w:pPr>
      <w:r w:rsidRPr="00E22D06">
        <w:rPr>
          <w:rFonts w:asciiTheme="majorHAnsi" w:hAnsiTheme="majorHAnsi" w:cstheme="majorHAnsi"/>
          <w:color w:val="auto"/>
          <w:sz w:val="24"/>
          <w:szCs w:val="24"/>
        </w:rPr>
        <w:lastRenderedPageBreak/>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E22D06">
          <w:rPr>
            <w:rStyle w:val="Hyperlink"/>
            <w:rFonts w:asciiTheme="majorHAnsi" w:hAnsiTheme="majorHAnsi" w:cstheme="majorHAnsi"/>
            <w:sz w:val="24"/>
            <w:szCs w:val="24"/>
          </w:rPr>
          <w:t xml:space="preserve">§ 1º do art. 36 e no § 1º do art. 39 da </w:t>
        </w:r>
        <w:r w:rsidRPr="00E22D06">
          <w:rPr>
            <w:rStyle w:val="Hyperlink"/>
            <w:rFonts w:asciiTheme="majorHAnsi" w:hAnsiTheme="majorHAnsi" w:cstheme="majorHAnsi"/>
            <w:i/>
            <w:iCs/>
            <w:sz w:val="24"/>
            <w:szCs w:val="24"/>
          </w:rPr>
          <w:t>Instrução Normativa SEGES nº 73, de 30 de setembro de 2022</w:t>
        </w:r>
        <w:r w:rsidRPr="00E22D06">
          <w:rPr>
            <w:rStyle w:val="Hyperlink"/>
            <w:rFonts w:asciiTheme="majorHAnsi" w:hAnsiTheme="majorHAnsi" w:cstheme="majorHAnsi"/>
            <w:sz w:val="24"/>
            <w:szCs w:val="24"/>
          </w:rPr>
          <w:t>.</w:t>
        </w:r>
      </w:hyperlink>
    </w:p>
    <w:p w14:paraId="2FC83C57" w14:textId="28D2C56D" w:rsidR="00DD3804"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i/>
          <w:sz w:val="24"/>
          <w:szCs w:val="24"/>
        </w:rPr>
      </w:pPr>
      <w:r w:rsidRPr="00E22D06">
        <w:rPr>
          <w:rFonts w:asciiTheme="majorHAnsi" w:hAnsiTheme="majorHAnsi" w:cstheme="majorHAnsi"/>
          <w:sz w:val="24"/>
          <w:szCs w:val="24"/>
        </w:rPr>
        <w:t>Os documentos relativos à regularidade fiscal que constem do Termo de Referência somente serão exigidos, em qualquer caso, em momento posterior ao julgamento das propostas, e apenas do licitante mais bem classificado.</w:t>
      </w:r>
    </w:p>
    <w:p w14:paraId="3EC932CD" w14:textId="6DE586E8" w:rsidR="00DD3804"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i/>
          <w:sz w:val="24"/>
          <w:szCs w:val="24"/>
        </w:rPr>
      </w:pPr>
      <w:r w:rsidRPr="00E22D06">
        <w:rPr>
          <w:rFonts w:asciiTheme="majorHAnsi" w:hAnsiTheme="majorHAnsi" w:cstheme="majorHAnsi"/>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BB005AB" w14:textId="5A41FCFB" w:rsidR="00DD3804"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i/>
          <w:sz w:val="24"/>
          <w:szCs w:val="24"/>
        </w:rPr>
      </w:pPr>
      <w:r w:rsidRPr="00E22D06">
        <w:rPr>
          <w:rFonts w:asciiTheme="majorHAnsi" w:hAnsiTheme="majorHAnsi" w:cstheme="majorHAnsi"/>
          <w:sz w:val="24"/>
          <w:szCs w:val="24"/>
        </w:rPr>
        <w:t>Após a entrega dos documentos para habilitação, não será permitida a substituição ou a apresentação de novos documentos, salvo em sede de diligência, para (</w:t>
      </w:r>
      <w:hyperlink r:id="rId43" w:anchor="art64" w:history="1">
        <w:r w:rsidRPr="00E22D06">
          <w:rPr>
            <w:rStyle w:val="Hyperlink"/>
            <w:rFonts w:asciiTheme="majorHAnsi" w:hAnsiTheme="majorHAnsi" w:cstheme="majorHAnsi"/>
            <w:sz w:val="24"/>
            <w:szCs w:val="24"/>
          </w:rPr>
          <w:t>Lei 14.133/21, art. 64</w:t>
        </w:r>
      </w:hyperlink>
      <w:r w:rsidRPr="00E22D06">
        <w:rPr>
          <w:rFonts w:asciiTheme="majorHAnsi" w:hAnsiTheme="majorHAnsi" w:cstheme="majorHAnsi"/>
          <w:sz w:val="24"/>
          <w:szCs w:val="24"/>
        </w:rPr>
        <w:t xml:space="preserve">, e </w:t>
      </w:r>
      <w:hyperlink r:id="rId44" w:history="1">
        <w:r w:rsidRPr="00E22D06">
          <w:rPr>
            <w:rStyle w:val="Hyperlink"/>
            <w:rFonts w:asciiTheme="majorHAnsi" w:hAnsiTheme="majorHAnsi" w:cstheme="majorHAnsi"/>
            <w:sz w:val="24"/>
            <w:szCs w:val="24"/>
          </w:rPr>
          <w:t>IN 73/2022, art. 39, §4º</w:t>
        </w:r>
      </w:hyperlink>
      <w:r w:rsidRPr="00E22D06">
        <w:rPr>
          <w:rFonts w:asciiTheme="majorHAnsi" w:hAnsiTheme="majorHAnsi" w:cstheme="majorHAnsi"/>
          <w:sz w:val="24"/>
          <w:szCs w:val="24"/>
        </w:rPr>
        <w:t>):</w:t>
      </w:r>
    </w:p>
    <w:p w14:paraId="6498F5C6" w14:textId="60F22C68" w:rsidR="00DD3804"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i/>
          <w:iCs/>
          <w:sz w:val="24"/>
          <w:szCs w:val="24"/>
        </w:rPr>
      </w:pPr>
      <w:r w:rsidRPr="00E22D06">
        <w:rPr>
          <w:rFonts w:asciiTheme="majorHAnsi" w:hAnsiTheme="majorHAnsi" w:cstheme="majorHAnsi"/>
          <w:sz w:val="24"/>
          <w:szCs w:val="24"/>
        </w:rPr>
        <w:t>complementação de informações acerca dos documentos já apresentados pelos licitantes e desde que necessária para apurar fatos existentes à época da abertura do certame; e</w:t>
      </w:r>
    </w:p>
    <w:p w14:paraId="20C5F52D" w14:textId="4A841050" w:rsidR="00DD3804" w:rsidRPr="00E22D06" w:rsidRDefault="003C7A23" w:rsidP="00E22D06">
      <w:pPr>
        <w:pStyle w:val="Nivel3"/>
        <w:tabs>
          <w:tab w:val="left" w:pos="142"/>
          <w:tab w:val="left" w:pos="284"/>
          <w:tab w:val="left" w:pos="567"/>
        </w:tabs>
        <w:spacing w:before="0" w:after="0" w:line="360" w:lineRule="auto"/>
        <w:ind w:left="0" w:firstLine="0"/>
        <w:rPr>
          <w:rFonts w:asciiTheme="majorHAnsi" w:hAnsiTheme="majorHAnsi" w:cstheme="majorHAnsi"/>
          <w:i/>
          <w:iCs/>
          <w:sz w:val="24"/>
          <w:szCs w:val="24"/>
        </w:rPr>
      </w:pPr>
      <w:r w:rsidRPr="00E22D06">
        <w:rPr>
          <w:rFonts w:asciiTheme="majorHAnsi" w:hAnsiTheme="majorHAnsi" w:cstheme="majorHAnsi"/>
          <w:sz w:val="24"/>
          <w:szCs w:val="24"/>
        </w:rPr>
        <w:t>atualização de documentos cuja validade tenha expirado após a data de recebimento das propostas;</w:t>
      </w:r>
    </w:p>
    <w:p w14:paraId="2A223125" w14:textId="4AB4172A" w:rsidR="00DD3804"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i/>
          <w:sz w:val="24"/>
          <w:szCs w:val="24"/>
        </w:rPr>
      </w:pPr>
      <w:bookmarkStart w:id="42" w:name="_Ref114670319"/>
      <w:r w:rsidRPr="00E22D06">
        <w:rPr>
          <w:rFonts w:asciiTheme="majorHAnsi" w:hAnsiTheme="majorHAnsi" w:cstheme="majorHAnsi"/>
          <w:sz w:val="24"/>
          <w:szCs w:val="24"/>
        </w:rPr>
        <w:t>Na análise dos documentos de habilitação, a comissão de contratação poderá sanar erros ou falhas, que não alterem a substância dos documentos e sua validade jurídica, mediante decisão</w:t>
      </w:r>
      <w:r w:rsidR="00EB550F" w:rsidRPr="00E22D06">
        <w:rPr>
          <w:rFonts w:asciiTheme="majorHAnsi" w:hAnsiTheme="majorHAnsi" w:cstheme="majorHAnsi"/>
          <w:sz w:val="24"/>
          <w:szCs w:val="24"/>
        </w:rPr>
        <w:t xml:space="preserve"> </w:t>
      </w:r>
      <w:r w:rsidRPr="00E22D06">
        <w:rPr>
          <w:rFonts w:asciiTheme="majorHAnsi" w:hAnsiTheme="majorHAnsi" w:cstheme="majorHAnsi"/>
          <w:sz w:val="24"/>
          <w:szCs w:val="24"/>
        </w:rPr>
        <w:t>fundamentada, registrada em ata e acessível a todos, atribuindo-lhes eﬁcácia para fins de habilitação e classificação.</w:t>
      </w:r>
      <w:bookmarkEnd w:id="42"/>
    </w:p>
    <w:p w14:paraId="11822134" w14:textId="162D8E10" w:rsidR="002D33EC"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i/>
          <w:iCs/>
          <w:color w:val="auto"/>
          <w:sz w:val="24"/>
          <w:szCs w:val="24"/>
        </w:rPr>
      </w:pPr>
      <w:bookmarkStart w:id="43" w:name="_Ref114665528"/>
      <w:r w:rsidRPr="00E22D06">
        <w:rPr>
          <w:rFonts w:asciiTheme="majorHAnsi" w:hAnsiTheme="majorHAnsi" w:cstheme="majorHAnsi"/>
          <w:sz w:val="24"/>
          <w:szCs w:val="24"/>
        </w:rPr>
        <w:t xml:space="preserve">Na hipótese de o licitante não atender às exigências para habilitação, o pregoeiro examinará a proposta subsequente e assim sucessivamente, na ordem </w:t>
      </w:r>
      <w:r w:rsidRPr="00E22D06">
        <w:rPr>
          <w:rFonts w:asciiTheme="majorHAnsi" w:hAnsiTheme="majorHAnsi" w:cstheme="majorHAnsi"/>
          <w:color w:val="auto"/>
          <w:sz w:val="24"/>
          <w:szCs w:val="24"/>
        </w:rPr>
        <w:t xml:space="preserve">de classificação, até a apuração de uma proposta que atenda ao presente edital, observado o prazo disposto no subitem </w:t>
      </w:r>
      <w:r w:rsidRPr="00E22D06">
        <w:rPr>
          <w:rFonts w:asciiTheme="majorHAnsi" w:hAnsiTheme="majorHAnsi" w:cstheme="majorHAnsi"/>
          <w:color w:val="auto"/>
          <w:sz w:val="24"/>
          <w:szCs w:val="24"/>
        </w:rPr>
        <w:fldChar w:fldCharType="begin"/>
      </w:r>
      <w:r w:rsidRPr="00E22D06">
        <w:rPr>
          <w:rFonts w:asciiTheme="majorHAnsi" w:hAnsiTheme="majorHAnsi" w:cstheme="majorHAnsi"/>
          <w:color w:val="auto"/>
          <w:sz w:val="24"/>
          <w:szCs w:val="24"/>
        </w:rPr>
        <w:instrText xml:space="preserve"> REF _Ref114663151 \r \h  \* MERGEFORMAT </w:instrText>
      </w:r>
      <w:r w:rsidRPr="00E22D06">
        <w:rPr>
          <w:rFonts w:asciiTheme="majorHAnsi" w:hAnsiTheme="majorHAnsi" w:cstheme="majorHAnsi"/>
          <w:color w:val="auto"/>
          <w:sz w:val="24"/>
          <w:szCs w:val="24"/>
        </w:rPr>
        <w:fldChar w:fldCharType="separate"/>
      </w:r>
      <w:r w:rsidR="00430C62">
        <w:rPr>
          <w:rFonts w:asciiTheme="majorHAnsi" w:hAnsiTheme="majorHAnsi" w:cstheme="majorHAnsi"/>
          <w:b/>
          <w:bCs/>
          <w:color w:val="auto"/>
          <w:sz w:val="24"/>
          <w:szCs w:val="24"/>
        </w:rPr>
        <w:t>Erro! Fonte de referência não encontrada.</w:t>
      </w:r>
      <w:r w:rsidRPr="00E22D06">
        <w:rPr>
          <w:rFonts w:asciiTheme="majorHAnsi" w:hAnsiTheme="majorHAnsi" w:cstheme="majorHAnsi"/>
          <w:color w:val="auto"/>
          <w:sz w:val="24"/>
          <w:szCs w:val="24"/>
        </w:rPr>
        <w:fldChar w:fldCharType="end"/>
      </w:r>
      <w:r w:rsidRPr="00E22D06">
        <w:rPr>
          <w:rFonts w:asciiTheme="majorHAnsi" w:hAnsiTheme="majorHAnsi" w:cstheme="majorHAnsi"/>
          <w:color w:val="auto"/>
          <w:sz w:val="24"/>
          <w:szCs w:val="24"/>
        </w:rPr>
        <w:t>.</w:t>
      </w:r>
      <w:bookmarkEnd w:id="43"/>
    </w:p>
    <w:p w14:paraId="75FDA8F1" w14:textId="7E234467" w:rsidR="00CA2C38"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i/>
          <w:sz w:val="24"/>
          <w:szCs w:val="24"/>
        </w:rPr>
      </w:pPr>
      <w:bookmarkStart w:id="44" w:name="_Ref114665515"/>
      <w:r w:rsidRPr="00E22D06">
        <w:rPr>
          <w:rFonts w:asciiTheme="majorHAnsi" w:hAnsiTheme="majorHAnsi" w:cstheme="majorHAnsi"/>
          <w:sz w:val="24"/>
          <w:szCs w:val="24"/>
        </w:rPr>
        <w:t>Somente serão disponibilizados para acesso público os documentos de habilitação do licitante cuja proposta atenda ao edital de licitação, após concluídos os procedimentos de que trata o subitem anterior</w:t>
      </w:r>
      <w:bookmarkEnd w:id="44"/>
      <w:r w:rsidRPr="00E22D06">
        <w:rPr>
          <w:rFonts w:asciiTheme="majorHAnsi" w:hAnsiTheme="majorHAnsi" w:cstheme="majorHAnsi"/>
          <w:sz w:val="24"/>
          <w:szCs w:val="24"/>
        </w:rPr>
        <w:t>.</w:t>
      </w:r>
    </w:p>
    <w:p w14:paraId="5148A423" w14:textId="3DE4E488" w:rsidR="00875173"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i/>
          <w:sz w:val="24"/>
          <w:szCs w:val="24"/>
        </w:rPr>
      </w:pPr>
      <w:r w:rsidRPr="00E22D06">
        <w:rPr>
          <w:rFonts w:asciiTheme="majorHAnsi" w:hAnsiTheme="majorHAnsi" w:cstheme="majorHAnsi"/>
          <w:sz w:val="24"/>
          <w:szCs w:val="24"/>
        </w:rPr>
        <w:t>A comprovação de regularidade fiscal e trabalhista das microempresas e das empresas de pequeno porte somente será exigida para efeito de contratação, e não como condição para participação na licitação (</w:t>
      </w:r>
      <w:hyperlink r:id="rId45" w:anchor="art4" w:history="1">
        <w:r w:rsidRPr="00E22D06">
          <w:rPr>
            <w:rStyle w:val="Hyperlink"/>
            <w:rFonts w:asciiTheme="majorHAnsi" w:hAnsiTheme="majorHAnsi" w:cstheme="majorHAnsi"/>
            <w:sz w:val="24"/>
            <w:szCs w:val="24"/>
          </w:rPr>
          <w:t>art. 4º do Decreto nº 8.538/2015</w:t>
        </w:r>
      </w:hyperlink>
      <w:r w:rsidRPr="00E22D06">
        <w:rPr>
          <w:rFonts w:asciiTheme="majorHAnsi" w:hAnsiTheme="majorHAnsi" w:cstheme="majorHAnsi"/>
          <w:sz w:val="24"/>
          <w:szCs w:val="24"/>
        </w:rPr>
        <w:t>).</w:t>
      </w:r>
    </w:p>
    <w:p w14:paraId="112364AE" w14:textId="3A060C46" w:rsidR="003C7A23"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i/>
          <w:sz w:val="24"/>
          <w:szCs w:val="24"/>
        </w:rPr>
      </w:pPr>
      <w:r w:rsidRPr="00E22D06">
        <w:rPr>
          <w:rFonts w:asciiTheme="majorHAnsi" w:hAnsiTheme="majorHAnsi" w:cstheme="majorHAnsi"/>
          <w:sz w:val="24"/>
          <w:szCs w:val="24"/>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589F4EEB" w14:textId="003C932B" w:rsidR="007A4445" w:rsidRPr="00E22D06" w:rsidRDefault="00C0715B" w:rsidP="00E22D06">
      <w:pPr>
        <w:pStyle w:val="Nivel2"/>
        <w:shd w:val="clear" w:color="auto" w:fill="FFFFFF" w:themeFill="background1"/>
        <w:tabs>
          <w:tab w:val="left" w:pos="142"/>
          <w:tab w:val="left" w:pos="284"/>
          <w:tab w:val="left" w:pos="567"/>
        </w:tabs>
        <w:spacing w:before="0" w:after="0" w:line="360" w:lineRule="auto"/>
        <w:ind w:left="0" w:firstLine="0"/>
        <w:rPr>
          <w:rFonts w:asciiTheme="majorHAnsi" w:hAnsiTheme="majorHAnsi" w:cstheme="majorHAnsi"/>
          <w:b/>
          <w:bCs/>
          <w:i/>
          <w:color w:val="FF0000"/>
          <w:sz w:val="24"/>
          <w:szCs w:val="24"/>
        </w:rPr>
      </w:pPr>
      <w:r w:rsidRPr="00E22D06">
        <w:rPr>
          <w:rFonts w:asciiTheme="majorHAnsi" w:hAnsiTheme="majorHAnsi" w:cstheme="majorHAnsi"/>
          <w:b/>
          <w:bCs/>
          <w:color w:val="FF0000"/>
          <w:sz w:val="24"/>
          <w:szCs w:val="24"/>
        </w:rPr>
        <w:t>OS LICITANTES DEVERÃO ENCAMINHAR, NOS TERMOS DESTE EDITAL, A DOCUMENTAÇÃO</w:t>
      </w:r>
      <w:r w:rsidR="000A45EF" w:rsidRPr="00E22D06">
        <w:rPr>
          <w:rFonts w:asciiTheme="majorHAnsi" w:hAnsiTheme="majorHAnsi" w:cstheme="majorHAnsi"/>
          <w:b/>
          <w:bCs/>
          <w:color w:val="FF0000"/>
          <w:sz w:val="24"/>
          <w:szCs w:val="24"/>
        </w:rPr>
        <w:t xml:space="preserve"> RELACIONADA NOS ITENS A SEGUIR, PARA FINS DE HABILITAÇÃO:</w:t>
      </w:r>
    </w:p>
    <w:p w14:paraId="471E587D" w14:textId="0D9CED08" w:rsidR="00C0715B" w:rsidRPr="00E22D06" w:rsidRDefault="00C0715B" w:rsidP="00523CF2">
      <w:pPr>
        <w:pStyle w:val="Nivel2"/>
        <w:shd w:val="clear" w:color="auto" w:fill="D9D9D9" w:themeFill="background1" w:themeFillShade="D9"/>
        <w:tabs>
          <w:tab w:val="left" w:pos="142"/>
          <w:tab w:val="left" w:pos="284"/>
          <w:tab w:val="left" w:pos="567"/>
        </w:tabs>
        <w:spacing w:before="0" w:after="0" w:line="240" w:lineRule="auto"/>
        <w:ind w:left="0" w:firstLine="0"/>
        <w:rPr>
          <w:rFonts w:asciiTheme="majorHAnsi" w:hAnsiTheme="majorHAnsi" w:cstheme="majorHAnsi"/>
          <w:b/>
          <w:bCs/>
          <w:i/>
          <w:sz w:val="24"/>
          <w:szCs w:val="24"/>
        </w:rPr>
      </w:pPr>
      <w:r w:rsidRPr="00E22D06">
        <w:rPr>
          <w:rFonts w:asciiTheme="majorHAnsi" w:hAnsiTheme="majorHAnsi" w:cstheme="majorHAnsi"/>
          <w:b/>
          <w:bCs/>
          <w:sz w:val="24"/>
          <w:szCs w:val="24"/>
        </w:rPr>
        <w:t>HABILITAÇÃO JURIDICA:</w:t>
      </w:r>
    </w:p>
    <w:p w14:paraId="649C7A99" w14:textId="77777777" w:rsidR="00C0715B" w:rsidRPr="00E22D06" w:rsidRDefault="00C0715B" w:rsidP="00E22D06">
      <w:pPr>
        <w:pStyle w:val="Nivel01"/>
        <w:numPr>
          <w:ilvl w:val="0"/>
          <w:numId w:val="0"/>
        </w:numPr>
        <w:tabs>
          <w:tab w:val="clear" w:pos="567"/>
          <w:tab w:val="left" w:pos="284"/>
        </w:tabs>
        <w:spacing w:before="0" w:line="360" w:lineRule="auto"/>
        <w:rPr>
          <w:rFonts w:asciiTheme="majorHAnsi" w:hAnsiTheme="majorHAnsi" w:cstheme="majorHAnsi"/>
          <w:b w:val="0"/>
          <w:bCs w:val="0"/>
          <w:sz w:val="24"/>
          <w:szCs w:val="24"/>
        </w:rPr>
      </w:pPr>
      <w:r w:rsidRPr="00E22D06">
        <w:rPr>
          <w:rFonts w:asciiTheme="majorHAnsi" w:hAnsiTheme="majorHAnsi" w:cstheme="majorHAnsi"/>
          <w:b w:val="0"/>
          <w:bCs w:val="0"/>
          <w:sz w:val="24"/>
          <w:szCs w:val="24"/>
        </w:rPr>
        <w:t>a)</w:t>
      </w:r>
      <w:r w:rsidRPr="00E22D06">
        <w:rPr>
          <w:rFonts w:asciiTheme="majorHAnsi" w:hAnsiTheme="majorHAnsi" w:cstheme="majorHAnsi"/>
          <w:b w:val="0"/>
          <w:bCs w:val="0"/>
          <w:sz w:val="24"/>
          <w:szCs w:val="24"/>
        </w:rPr>
        <w:tab/>
        <w:t>Identidade e CPF do responsável.</w:t>
      </w:r>
    </w:p>
    <w:p w14:paraId="621819A5" w14:textId="77777777" w:rsidR="00C0715B" w:rsidRPr="00E22D06" w:rsidRDefault="00C0715B" w:rsidP="00E22D06">
      <w:pPr>
        <w:pStyle w:val="Nivel01"/>
        <w:numPr>
          <w:ilvl w:val="0"/>
          <w:numId w:val="0"/>
        </w:numPr>
        <w:tabs>
          <w:tab w:val="clear" w:pos="567"/>
          <w:tab w:val="left" w:pos="284"/>
        </w:tabs>
        <w:spacing w:before="0" w:line="360" w:lineRule="auto"/>
        <w:rPr>
          <w:rFonts w:asciiTheme="majorHAnsi" w:hAnsiTheme="majorHAnsi" w:cstheme="majorHAnsi"/>
          <w:b w:val="0"/>
          <w:bCs w:val="0"/>
          <w:sz w:val="24"/>
          <w:szCs w:val="24"/>
        </w:rPr>
      </w:pPr>
      <w:r w:rsidRPr="00E22D06">
        <w:rPr>
          <w:rFonts w:asciiTheme="majorHAnsi" w:hAnsiTheme="majorHAnsi" w:cstheme="majorHAnsi"/>
          <w:b w:val="0"/>
          <w:bCs w:val="0"/>
          <w:sz w:val="24"/>
          <w:szCs w:val="24"/>
        </w:rPr>
        <w:t>b)</w:t>
      </w:r>
      <w:r w:rsidRPr="00E22D06">
        <w:rPr>
          <w:rFonts w:asciiTheme="majorHAnsi" w:hAnsiTheme="majorHAnsi" w:cstheme="majorHAnsi"/>
          <w:b w:val="0"/>
          <w:bCs w:val="0"/>
          <w:sz w:val="24"/>
          <w:szCs w:val="24"/>
        </w:rPr>
        <w:tab/>
        <w:t>Registro comercial, no caso de empresa individual. Ato constitutivo, Estatuto ou Contrato Social em vigor e suas alterações, devidamente registrado na Junta Comercial, em se tratando de sociedades comerciais.</w:t>
      </w:r>
    </w:p>
    <w:p w14:paraId="519CB584" w14:textId="77777777" w:rsidR="00C0715B" w:rsidRPr="00E22D06" w:rsidRDefault="00C0715B" w:rsidP="00E22D06">
      <w:pPr>
        <w:pStyle w:val="Nivel01"/>
        <w:numPr>
          <w:ilvl w:val="0"/>
          <w:numId w:val="0"/>
        </w:numPr>
        <w:tabs>
          <w:tab w:val="clear" w:pos="567"/>
          <w:tab w:val="left" w:pos="284"/>
        </w:tabs>
        <w:spacing w:before="0" w:line="360" w:lineRule="auto"/>
        <w:rPr>
          <w:rFonts w:asciiTheme="majorHAnsi" w:hAnsiTheme="majorHAnsi" w:cstheme="majorHAnsi"/>
          <w:b w:val="0"/>
          <w:bCs w:val="0"/>
          <w:sz w:val="24"/>
          <w:szCs w:val="24"/>
        </w:rPr>
      </w:pPr>
      <w:r w:rsidRPr="00E22D06">
        <w:rPr>
          <w:rFonts w:asciiTheme="majorHAnsi" w:hAnsiTheme="majorHAnsi" w:cstheme="majorHAnsi"/>
          <w:b w:val="0"/>
          <w:bCs w:val="0"/>
          <w:sz w:val="24"/>
          <w:szCs w:val="24"/>
        </w:rPr>
        <w:t>c)</w:t>
      </w:r>
      <w:r w:rsidRPr="00E22D06">
        <w:rPr>
          <w:rFonts w:asciiTheme="majorHAnsi" w:hAnsiTheme="majorHAnsi" w:cstheme="majorHAnsi"/>
          <w:b w:val="0"/>
          <w:bCs w:val="0"/>
          <w:sz w:val="24"/>
          <w:szCs w:val="24"/>
        </w:rPr>
        <w:tab/>
        <w:t xml:space="preserve">Prova de Regularidade com a </w:t>
      </w:r>
      <w:r w:rsidRPr="00E22D06">
        <w:rPr>
          <w:rFonts w:asciiTheme="majorHAnsi" w:hAnsiTheme="majorHAnsi" w:cstheme="majorHAnsi"/>
          <w:b w:val="0"/>
          <w:bCs w:val="0"/>
          <w:color w:val="FF0000"/>
          <w:sz w:val="24"/>
          <w:szCs w:val="24"/>
        </w:rPr>
        <w:t>Fazenda Federal e INSS</w:t>
      </w:r>
      <w:r w:rsidRPr="00E22D06">
        <w:rPr>
          <w:rFonts w:asciiTheme="majorHAnsi" w:hAnsiTheme="majorHAnsi" w:cstheme="majorHAnsi"/>
          <w:b w:val="0"/>
          <w:bCs w:val="0"/>
          <w:sz w:val="24"/>
          <w:szCs w:val="24"/>
        </w:rPr>
        <w:t>. (Unificada)</w:t>
      </w:r>
    </w:p>
    <w:p w14:paraId="03EC7C59" w14:textId="77777777" w:rsidR="00C0715B" w:rsidRPr="00E22D06" w:rsidRDefault="00C0715B" w:rsidP="00E22D06">
      <w:pPr>
        <w:pStyle w:val="Nivel01"/>
        <w:numPr>
          <w:ilvl w:val="0"/>
          <w:numId w:val="0"/>
        </w:numPr>
        <w:tabs>
          <w:tab w:val="clear" w:pos="567"/>
          <w:tab w:val="left" w:pos="284"/>
        </w:tabs>
        <w:spacing w:before="0" w:line="360" w:lineRule="auto"/>
        <w:rPr>
          <w:rFonts w:asciiTheme="majorHAnsi" w:hAnsiTheme="majorHAnsi" w:cstheme="majorHAnsi"/>
          <w:b w:val="0"/>
          <w:bCs w:val="0"/>
          <w:sz w:val="24"/>
          <w:szCs w:val="24"/>
        </w:rPr>
      </w:pPr>
      <w:r w:rsidRPr="00E22D06">
        <w:rPr>
          <w:rFonts w:asciiTheme="majorHAnsi" w:hAnsiTheme="majorHAnsi" w:cstheme="majorHAnsi"/>
          <w:b w:val="0"/>
          <w:bCs w:val="0"/>
          <w:sz w:val="24"/>
          <w:szCs w:val="24"/>
        </w:rPr>
        <w:t>d)</w:t>
      </w:r>
      <w:r w:rsidRPr="00E22D06">
        <w:rPr>
          <w:rFonts w:asciiTheme="majorHAnsi" w:hAnsiTheme="majorHAnsi" w:cstheme="majorHAnsi"/>
          <w:b w:val="0"/>
          <w:bCs w:val="0"/>
          <w:sz w:val="24"/>
          <w:szCs w:val="24"/>
        </w:rPr>
        <w:tab/>
        <w:t xml:space="preserve">Prova de Regularidade com a Fazenda </w:t>
      </w:r>
      <w:r w:rsidRPr="00E22D06">
        <w:rPr>
          <w:rFonts w:asciiTheme="majorHAnsi" w:hAnsiTheme="majorHAnsi" w:cstheme="majorHAnsi"/>
          <w:b w:val="0"/>
          <w:bCs w:val="0"/>
          <w:color w:val="FF0000"/>
          <w:sz w:val="24"/>
          <w:szCs w:val="24"/>
        </w:rPr>
        <w:t>Estadual</w:t>
      </w:r>
      <w:r w:rsidRPr="00E22D06">
        <w:rPr>
          <w:rFonts w:asciiTheme="majorHAnsi" w:hAnsiTheme="majorHAnsi" w:cstheme="majorHAnsi"/>
          <w:b w:val="0"/>
          <w:bCs w:val="0"/>
          <w:sz w:val="24"/>
          <w:szCs w:val="24"/>
        </w:rPr>
        <w:t>.</w:t>
      </w:r>
    </w:p>
    <w:p w14:paraId="226B0B52" w14:textId="003C415E" w:rsidR="00C0715B" w:rsidRDefault="00C0715B" w:rsidP="00E22D06">
      <w:pPr>
        <w:pStyle w:val="Nivel01"/>
        <w:numPr>
          <w:ilvl w:val="0"/>
          <w:numId w:val="0"/>
        </w:numPr>
        <w:tabs>
          <w:tab w:val="clear" w:pos="567"/>
          <w:tab w:val="left" w:pos="284"/>
        </w:tabs>
        <w:spacing w:before="0" w:line="360" w:lineRule="auto"/>
        <w:rPr>
          <w:rFonts w:asciiTheme="majorHAnsi" w:hAnsiTheme="majorHAnsi" w:cstheme="majorHAnsi"/>
          <w:b w:val="0"/>
          <w:bCs w:val="0"/>
          <w:sz w:val="24"/>
          <w:szCs w:val="24"/>
        </w:rPr>
      </w:pPr>
      <w:r w:rsidRPr="00E22D06">
        <w:rPr>
          <w:rFonts w:asciiTheme="majorHAnsi" w:hAnsiTheme="majorHAnsi" w:cstheme="majorHAnsi"/>
          <w:b w:val="0"/>
          <w:bCs w:val="0"/>
          <w:sz w:val="24"/>
          <w:szCs w:val="24"/>
        </w:rPr>
        <w:t>e)</w:t>
      </w:r>
      <w:r w:rsidRPr="00E22D06">
        <w:rPr>
          <w:rFonts w:asciiTheme="majorHAnsi" w:hAnsiTheme="majorHAnsi" w:cstheme="majorHAnsi"/>
          <w:b w:val="0"/>
          <w:bCs w:val="0"/>
          <w:sz w:val="24"/>
          <w:szCs w:val="24"/>
        </w:rPr>
        <w:tab/>
        <w:t xml:space="preserve">Prova de Regularidade com a Fazenda </w:t>
      </w:r>
      <w:r w:rsidRPr="00E22D06">
        <w:rPr>
          <w:rFonts w:asciiTheme="majorHAnsi" w:hAnsiTheme="majorHAnsi" w:cstheme="majorHAnsi"/>
          <w:b w:val="0"/>
          <w:bCs w:val="0"/>
          <w:color w:val="FF0000"/>
          <w:sz w:val="24"/>
          <w:szCs w:val="24"/>
        </w:rPr>
        <w:t xml:space="preserve">Municipal </w:t>
      </w:r>
      <w:r w:rsidRPr="00E22D06">
        <w:rPr>
          <w:rFonts w:asciiTheme="majorHAnsi" w:hAnsiTheme="majorHAnsi" w:cstheme="majorHAnsi"/>
          <w:b w:val="0"/>
          <w:bCs w:val="0"/>
          <w:sz w:val="24"/>
          <w:szCs w:val="24"/>
        </w:rPr>
        <w:t xml:space="preserve">da sede da licitante. </w:t>
      </w:r>
    </w:p>
    <w:p w14:paraId="22A4504C" w14:textId="750ED7FF" w:rsidR="007D3B8B" w:rsidRPr="007D3B8B" w:rsidRDefault="007D3B8B" w:rsidP="007D3B8B">
      <w:pPr>
        <w:spacing w:line="360" w:lineRule="auto"/>
      </w:pPr>
      <w:r>
        <w:t xml:space="preserve">f) Inscrição no Cadastro Nacional de Pessoa Jurídica – </w:t>
      </w:r>
      <w:r w:rsidRPr="00E93ACC">
        <w:rPr>
          <w:color w:val="FF0000"/>
        </w:rPr>
        <w:t>CNPJ</w:t>
      </w:r>
      <w:r>
        <w:t>.</w:t>
      </w:r>
    </w:p>
    <w:p w14:paraId="7F9E09F9" w14:textId="77777777" w:rsidR="00C0715B" w:rsidRPr="00E22D06" w:rsidRDefault="00C0715B" w:rsidP="00E22D06">
      <w:pPr>
        <w:pStyle w:val="Nivel01"/>
        <w:numPr>
          <w:ilvl w:val="0"/>
          <w:numId w:val="0"/>
        </w:numPr>
        <w:tabs>
          <w:tab w:val="clear" w:pos="567"/>
          <w:tab w:val="left" w:pos="284"/>
        </w:tabs>
        <w:spacing w:before="0" w:line="360" w:lineRule="auto"/>
        <w:rPr>
          <w:rFonts w:asciiTheme="majorHAnsi" w:hAnsiTheme="majorHAnsi" w:cstheme="majorHAnsi"/>
          <w:b w:val="0"/>
          <w:bCs w:val="0"/>
          <w:sz w:val="24"/>
          <w:szCs w:val="24"/>
        </w:rPr>
      </w:pPr>
      <w:r w:rsidRPr="00E22D06">
        <w:rPr>
          <w:rFonts w:asciiTheme="majorHAnsi" w:hAnsiTheme="majorHAnsi" w:cstheme="majorHAnsi"/>
          <w:b w:val="0"/>
          <w:bCs w:val="0"/>
          <w:sz w:val="24"/>
          <w:szCs w:val="24"/>
        </w:rPr>
        <w:t>1 – A regularidade poderá ser demonstrada mediante Certidão Negativa ou positiva com efeitos de negativa de Débitos para com a Seguridade Social – INSS, na hipótese de emissão da certidão antes de 03/11/2014, conforme Portaria Conjunta RFB/PGFN N° 1751 de 02/10/2014 ou,</w:t>
      </w:r>
    </w:p>
    <w:p w14:paraId="6CF196B5" w14:textId="77777777" w:rsidR="00C0715B" w:rsidRPr="00E22D06" w:rsidRDefault="00C0715B" w:rsidP="00E22D06">
      <w:pPr>
        <w:pStyle w:val="Nivel01"/>
        <w:numPr>
          <w:ilvl w:val="0"/>
          <w:numId w:val="0"/>
        </w:numPr>
        <w:tabs>
          <w:tab w:val="clear" w:pos="567"/>
          <w:tab w:val="left" w:pos="284"/>
        </w:tabs>
        <w:spacing w:before="0" w:line="360" w:lineRule="auto"/>
        <w:rPr>
          <w:rFonts w:asciiTheme="majorHAnsi" w:hAnsiTheme="majorHAnsi" w:cstheme="majorHAnsi"/>
          <w:b w:val="0"/>
          <w:bCs w:val="0"/>
          <w:sz w:val="24"/>
          <w:szCs w:val="24"/>
        </w:rPr>
      </w:pPr>
      <w:r w:rsidRPr="00E22D06">
        <w:rPr>
          <w:rFonts w:asciiTheme="majorHAnsi" w:hAnsiTheme="majorHAnsi" w:cstheme="majorHAnsi"/>
          <w:b w:val="0"/>
          <w:bCs w:val="0"/>
          <w:sz w:val="24"/>
          <w:szCs w:val="24"/>
        </w:rPr>
        <w:t>2 – Poderá ainda ser apresentada Certidão Conjunta Negativa da Secretaria da Receita Federal do Brasil e da Procuradoria Geral da Fazenda Nacional que abrange inclusive as contribuições para com a Seguridade Social – INSS.</w:t>
      </w:r>
    </w:p>
    <w:p w14:paraId="0B2F8456" w14:textId="59A3FF84" w:rsidR="00C0715B" w:rsidRPr="00E22D06" w:rsidRDefault="007D3B8B" w:rsidP="00E22D06">
      <w:pPr>
        <w:pStyle w:val="Nivel01"/>
        <w:numPr>
          <w:ilvl w:val="0"/>
          <w:numId w:val="0"/>
        </w:numPr>
        <w:tabs>
          <w:tab w:val="clear" w:pos="567"/>
          <w:tab w:val="left" w:pos="284"/>
        </w:tabs>
        <w:spacing w:before="0" w:line="360" w:lineRule="auto"/>
        <w:rPr>
          <w:rFonts w:asciiTheme="majorHAnsi" w:hAnsiTheme="majorHAnsi" w:cstheme="majorHAnsi"/>
          <w:b w:val="0"/>
          <w:bCs w:val="0"/>
          <w:sz w:val="24"/>
          <w:szCs w:val="24"/>
        </w:rPr>
      </w:pPr>
      <w:r>
        <w:rPr>
          <w:rFonts w:asciiTheme="majorHAnsi" w:hAnsiTheme="majorHAnsi" w:cstheme="majorHAnsi"/>
          <w:b w:val="0"/>
          <w:bCs w:val="0"/>
          <w:sz w:val="24"/>
          <w:szCs w:val="24"/>
        </w:rPr>
        <w:t>g</w:t>
      </w:r>
      <w:r w:rsidR="00C0715B" w:rsidRPr="00E22D06">
        <w:rPr>
          <w:rFonts w:asciiTheme="majorHAnsi" w:hAnsiTheme="majorHAnsi" w:cstheme="majorHAnsi"/>
          <w:b w:val="0"/>
          <w:bCs w:val="0"/>
          <w:sz w:val="24"/>
          <w:szCs w:val="24"/>
        </w:rPr>
        <w:t>)</w:t>
      </w:r>
      <w:r w:rsidR="00C0715B" w:rsidRPr="00E22D06">
        <w:rPr>
          <w:rFonts w:asciiTheme="majorHAnsi" w:hAnsiTheme="majorHAnsi" w:cstheme="majorHAnsi"/>
          <w:b w:val="0"/>
          <w:bCs w:val="0"/>
          <w:sz w:val="24"/>
          <w:szCs w:val="24"/>
        </w:rPr>
        <w:tab/>
        <w:t xml:space="preserve">Prova de Regularidade com o Fundo de Garantia por Tempo de Serviço – </w:t>
      </w:r>
      <w:r w:rsidR="00C0715B" w:rsidRPr="00E22D06">
        <w:rPr>
          <w:rFonts w:asciiTheme="majorHAnsi" w:hAnsiTheme="majorHAnsi" w:cstheme="majorHAnsi"/>
          <w:b w:val="0"/>
          <w:bCs w:val="0"/>
          <w:color w:val="FF0000"/>
          <w:sz w:val="24"/>
          <w:szCs w:val="24"/>
        </w:rPr>
        <w:t>FGTS</w:t>
      </w:r>
      <w:r w:rsidR="00C0715B" w:rsidRPr="00E22D06">
        <w:rPr>
          <w:rFonts w:asciiTheme="majorHAnsi" w:hAnsiTheme="majorHAnsi" w:cstheme="majorHAnsi"/>
          <w:b w:val="0"/>
          <w:bCs w:val="0"/>
          <w:sz w:val="24"/>
          <w:szCs w:val="24"/>
        </w:rPr>
        <w:t>.</w:t>
      </w:r>
    </w:p>
    <w:p w14:paraId="38F47DFB" w14:textId="02F21CEF" w:rsidR="00C0715B" w:rsidRPr="00E22D06" w:rsidRDefault="007D3B8B" w:rsidP="00E22D06">
      <w:pPr>
        <w:pStyle w:val="Nivel01"/>
        <w:numPr>
          <w:ilvl w:val="0"/>
          <w:numId w:val="0"/>
        </w:numPr>
        <w:tabs>
          <w:tab w:val="clear" w:pos="567"/>
          <w:tab w:val="left" w:pos="284"/>
        </w:tabs>
        <w:spacing w:before="0" w:line="360" w:lineRule="auto"/>
        <w:rPr>
          <w:rFonts w:asciiTheme="majorHAnsi" w:hAnsiTheme="majorHAnsi" w:cstheme="majorHAnsi"/>
          <w:b w:val="0"/>
          <w:bCs w:val="0"/>
          <w:sz w:val="24"/>
          <w:szCs w:val="24"/>
        </w:rPr>
      </w:pPr>
      <w:r>
        <w:rPr>
          <w:rFonts w:asciiTheme="majorHAnsi" w:hAnsiTheme="majorHAnsi" w:cstheme="majorHAnsi"/>
          <w:b w:val="0"/>
          <w:bCs w:val="0"/>
          <w:sz w:val="24"/>
          <w:szCs w:val="24"/>
        </w:rPr>
        <w:t>h</w:t>
      </w:r>
      <w:r w:rsidR="00C0715B" w:rsidRPr="00E22D06">
        <w:rPr>
          <w:rFonts w:asciiTheme="majorHAnsi" w:hAnsiTheme="majorHAnsi" w:cstheme="majorHAnsi"/>
          <w:b w:val="0"/>
          <w:bCs w:val="0"/>
          <w:sz w:val="24"/>
          <w:szCs w:val="24"/>
        </w:rPr>
        <w:t>)</w:t>
      </w:r>
      <w:r w:rsidR="00C0715B" w:rsidRPr="00E22D06">
        <w:rPr>
          <w:rFonts w:asciiTheme="majorHAnsi" w:hAnsiTheme="majorHAnsi" w:cstheme="majorHAnsi"/>
          <w:b w:val="0"/>
          <w:bCs w:val="0"/>
          <w:sz w:val="24"/>
          <w:szCs w:val="24"/>
        </w:rPr>
        <w:tab/>
        <w:t xml:space="preserve">Certidão Negativa de Débitos </w:t>
      </w:r>
      <w:r w:rsidR="00C0715B" w:rsidRPr="00E22D06">
        <w:rPr>
          <w:rFonts w:asciiTheme="majorHAnsi" w:hAnsiTheme="majorHAnsi" w:cstheme="majorHAnsi"/>
          <w:b w:val="0"/>
          <w:bCs w:val="0"/>
          <w:color w:val="FF0000"/>
          <w:sz w:val="24"/>
          <w:szCs w:val="24"/>
        </w:rPr>
        <w:t>Trabalhistas</w:t>
      </w:r>
      <w:r w:rsidR="00C0715B" w:rsidRPr="00E22D06">
        <w:rPr>
          <w:rFonts w:asciiTheme="majorHAnsi" w:hAnsiTheme="majorHAnsi" w:cstheme="majorHAnsi"/>
          <w:b w:val="0"/>
          <w:bCs w:val="0"/>
          <w:sz w:val="24"/>
          <w:szCs w:val="24"/>
        </w:rPr>
        <w:t xml:space="preserve"> (Lei nº 12.440/11).</w:t>
      </w:r>
    </w:p>
    <w:p w14:paraId="54ABB2B8" w14:textId="4D1E5A66" w:rsidR="00294C4A" w:rsidRPr="00E22D06" w:rsidRDefault="007A4445" w:rsidP="00523CF2">
      <w:pPr>
        <w:pStyle w:val="Nivel2"/>
        <w:shd w:val="clear" w:color="auto" w:fill="D9D9D9" w:themeFill="background1" w:themeFillShade="D9"/>
        <w:spacing w:before="0" w:after="0" w:line="240" w:lineRule="auto"/>
        <w:ind w:left="0" w:firstLine="0"/>
        <w:rPr>
          <w:rFonts w:asciiTheme="majorHAnsi" w:hAnsiTheme="majorHAnsi" w:cstheme="majorHAnsi"/>
          <w:b/>
          <w:bCs/>
          <w:i/>
          <w:sz w:val="24"/>
          <w:szCs w:val="24"/>
        </w:rPr>
      </w:pPr>
      <w:r w:rsidRPr="00E22D06">
        <w:rPr>
          <w:rFonts w:asciiTheme="majorHAnsi" w:hAnsiTheme="majorHAnsi" w:cstheme="majorHAnsi"/>
          <w:b/>
          <w:bCs/>
          <w:sz w:val="24"/>
          <w:szCs w:val="24"/>
        </w:rPr>
        <w:t>QUALIFICAÇÃO ECONÔMICO-FINANCEIRA:</w:t>
      </w:r>
    </w:p>
    <w:p w14:paraId="4117D1E1" w14:textId="50678727" w:rsidR="00523CF2" w:rsidRPr="00523CF2" w:rsidRDefault="007D3B8B" w:rsidP="00523CF2">
      <w:pPr>
        <w:pStyle w:val="Nivel01"/>
        <w:numPr>
          <w:ilvl w:val="0"/>
          <w:numId w:val="0"/>
        </w:numPr>
        <w:tabs>
          <w:tab w:val="left" w:pos="284"/>
        </w:tabs>
        <w:spacing w:before="0" w:line="360" w:lineRule="auto"/>
        <w:rPr>
          <w:rFonts w:asciiTheme="majorHAnsi" w:hAnsiTheme="majorHAnsi" w:cstheme="majorHAnsi"/>
          <w:b w:val="0"/>
          <w:bCs w:val="0"/>
          <w:sz w:val="24"/>
          <w:szCs w:val="24"/>
        </w:rPr>
      </w:pPr>
      <w:r>
        <w:rPr>
          <w:rFonts w:asciiTheme="majorHAnsi" w:hAnsiTheme="majorHAnsi" w:cstheme="majorHAnsi"/>
          <w:b w:val="0"/>
          <w:bCs w:val="0"/>
          <w:sz w:val="24"/>
          <w:szCs w:val="24"/>
        </w:rPr>
        <w:t>a</w:t>
      </w:r>
      <w:r w:rsidR="000A45EF" w:rsidRPr="00E22D06">
        <w:rPr>
          <w:rFonts w:asciiTheme="majorHAnsi" w:hAnsiTheme="majorHAnsi" w:cstheme="majorHAnsi"/>
          <w:b w:val="0"/>
          <w:bCs w:val="0"/>
          <w:sz w:val="24"/>
          <w:szCs w:val="24"/>
        </w:rPr>
        <w:t>)</w:t>
      </w:r>
      <w:r w:rsidR="000A45EF" w:rsidRPr="00E22D06">
        <w:rPr>
          <w:rFonts w:asciiTheme="majorHAnsi" w:hAnsiTheme="majorHAnsi" w:cstheme="majorHAnsi"/>
          <w:b w:val="0"/>
          <w:bCs w:val="0"/>
          <w:sz w:val="24"/>
          <w:szCs w:val="24"/>
        </w:rPr>
        <w:tab/>
        <w:t xml:space="preserve">Certidão negativa de </w:t>
      </w:r>
      <w:r w:rsidR="000A45EF" w:rsidRPr="00E22D06">
        <w:rPr>
          <w:rFonts w:asciiTheme="majorHAnsi" w:hAnsiTheme="majorHAnsi" w:cstheme="majorHAnsi"/>
          <w:i/>
          <w:iCs/>
          <w:color w:val="FF0000"/>
          <w:sz w:val="24"/>
          <w:szCs w:val="24"/>
        </w:rPr>
        <w:t>Falência ou Recuperação Financeira</w:t>
      </w:r>
      <w:r w:rsidR="000A45EF" w:rsidRPr="00E22D06">
        <w:rPr>
          <w:rFonts w:asciiTheme="majorHAnsi" w:hAnsiTheme="majorHAnsi" w:cstheme="majorHAnsi"/>
          <w:b w:val="0"/>
          <w:bCs w:val="0"/>
          <w:color w:val="FF0000"/>
          <w:sz w:val="24"/>
          <w:szCs w:val="24"/>
        </w:rPr>
        <w:t xml:space="preserve"> </w:t>
      </w:r>
      <w:r w:rsidR="000A45EF" w:rsidRPr="00E22D06">
        <w:rPr>
          <w:rFonts w:asciiTheme="majorHAnsi" w:hAnsiTheme="majorHAnsi" w:cstheme="majorHAnsi"/>
          <w:b w:val="0"/>
          <w:bCs w:val="0"/>
          <w:sz w:val="24"/>
          <w:szCs w:val="24"/>
        </w:rPr>
        <w:t xml:space="preserve">expedida pelo site do Tribunal de Justiça da sede do licitante, conforme inciso II, do art. 31, da Lei n˚ 8.666/93 </w:t>
      </w:r>
      <w:r w:rsidR="000A45EF" w:rsidRPr="00E22D06">
        <w:rPr>
          <w:rFonts w:asciiTheme="majorHAnsi" w:hAnsiTheme="majorHAnsi" w:cstheme="majorHAnsi"/>
          <w:b w:val="0"/>
          <w:bCs w:val="0"/>
          <w:i/>
          <w:iCs/>
          <w:sz w:val="24"/>
          <w:szCs w:val="24"/>
          <w:u w:val="single"/>
        </w:rPr>
        <w:t>(Enviar juntamente com a documentação da proposta)</w:t>
      </w:r>
      <w:r w:rsidR="000A45EF" w:rsidRPr="00E22D06">
        <w:rPr>
          <w:rFonts w:asciiTheme="majorHAnsi" w:hAnsiTheme="majorHAnsi" w:cstheme="majorHAnsi"/>
          <w:b w:val="0"/>
          <w:bCs w:val="0"/>
          <w:sz w:val="24"/>
          <w:szCs w:val="24"/>
        </w:rPr>
        <w:t>.</w:t>
      </w:r>
    </w:p>
    <w:p w14:paraId="6EC10B76" w14:textId="10A388A0" w:rsidR="00BA0E21" w:rsidRPr="00E22D06" w:rsidRDefault="00BA0E21" w:rsidP="00523CF2">
      <w:pPr>
        <w:pStyle w:val="Nivel2"/>
        <w:shd w:val="clear" w:color="auto" w:fill="D9D9D9" w:themeFill="background1" w:themeFillShade="D9"/>
        <w:tabs>
          <w:tab w:val="left" w:pos="142"/>
          <w:tab w:val="left" w:pos="284"/>
          <w:tab w:val="left" w:pos="567"/>
        </w:tabs>
        <w:spacing w:before="0" w:after="0" w:line="240" w:lineRule="auto"/>
        <w:ind w:left="0" w:firstLine="0"/>
        <w:rPr>
          <w:rFonts w:asciiTheme="majorHAnsi" w:hAnsiTheme="majorHAnsi" w:cstheme="majorHAnsi"/>
          <w:b/>
          <w:bCs/>
          <w:i/>
          <w:sz w:val="24"/>
          <w:szCs w:val="24"/>
        </w:rPr>
      </w:pPr>
      <w:r w:rsidRPr="00E22D06">
        <w:rPr>
          <w:rFonts w:asciiTheme="majorHAnsi" w:hAnsiTheme="majorHAnsi" w:cstheme="majorHAnsi"/>
          <w:b/>
          <w:bCs/>
          <w:sz w:val="24"/>
          <w:szCs w:val="24"/>
        </w:rPr>
        <w:t>DECLARAÇÕES:</w:t>
      </w:r>
    </w:p>
    <w:p w14:paraId="4378E6DB" w14:textId="4483996B" w:rsidR="00BA0E21" w:rsidRPr="001716B6" w:rsidRDefault="004F0F00" w:rsidP="001716B6">
      <w:pPr>
        <w:pStyle w:val="Nivel01"/>
        <w:numPr>
          <w:ilvl w:val="0"/>
          <w:numId w:val="0"/>
        </w:numPr>
        <w:spacing w:before="0" w:line="360" w:lineRule="auto"/>
        <w:rPr>
          <w:rFonts w:asciiTheme="majorHAnsi" w:hAnsiTheme="majorHAnsi" w:cstheme="majorHAnsi"/>
          <w:b w:val="0"/>
          <w:bCs w:val="0"/>
          <w:sz w:val="24"/>
          <w:szCs w:val="24"/>
        </w:rPr>
      </w:pPr>
      <w:r w:rsidRPr="001716B6">
        <w:rPr>
          <w:rFonts w:asciiTheme="majorHAnsi" w:hAnsiTheme="majorHAnsi" w:cstheme="majorHAnsi"/>
          <w:b w:val="0"/>
          <w:bCs w:val="0"/>
          <w:sz w:val="24"/>
          <w:szCs w:val="24"/>
        </w:rPr>
        <w:t xml:space="preserve">a) </w:t>
      </w:r>
      <w:r w:rsidR="00BA0E21" w:rsidRPr="001716B6">
        <w:rPr>
          <w:rFonts w:asciiTheme="majorHAnsi" w:hAnsiTheme="majorHAnsi" w:cstheme="majorHAnsi"/>
          <w:b w:val="0"/>
          <w:bCs w:val="0"/>
          <w:sz w:val="24"/>
          <w:szCs w:val="24"/>
        </w:rPr>
        <w:t>Declaração Conjunta, conforme modelo ANEXO III;</w:t>
      </w:r>
    </w:p>
    <w:p w14:paraId="76153F86" w14:textId="080C9233" w:rsidR="00C0715B" w:rsidRPr="001716B6" w:rsidRDefault="00BA0E21" w:rsidP="001716B6">
      <w:pPr>
        <w:pStyle w:val="Nivel01"/>
        <w:numPr>
          <w:ilvl w:val="0"/>
          <w:numId w:val="0"/>
        </w:numPr>
        <w:tabs>
          <w:tab w:val="left" w:pos="284"/>
        </w:tabs>
        <w:spacing w:before="0" w:line="360" w:lineRule="auto"/>
        <w:rPr>
          <w:rFonts w:asciiTheme="majorHAnsi" w:hAnsiTheme="majorHAnsi" w:cstheme="majorHAnsi"/>
          <w:i/>
          <w:iCs/>
          <w:color w:val="FF0000"/>
          <w:sz w:val="24"/>
          <w:szCs w:val="24"/>
        </w:rPr>
      </w:pPr>
      <w:r w:rsidRPr="001716B6">
        <w:rPr>
          <w:rFonts w:asciiTheme="majorHAnsi" w:hAnsiTheme="majorHAnsi" w:cstheme="majorHAnsi"/>
          <w:b w:val="0"/>
          <w:bCs w:val="0"/>
          <w:sz w:val="24"/>
          <w:szCs w:val="24"/>
        </w:rPr>
        <w:t>b)</w:t>
      </w:r>
      <w:r w:rsidRPr="001716B6">
        <w:rPr>
          <w:rFonts w:asciiTheme="majorHAnsi" w:hAnsiTheme="majorHAnsi" w:cstheme="majorHAnsi"/>
          <w:b w:val="0"/>
          <w:bCs w:val="0"/>
          <w:sz w:val="24"/>
          <w:szCs w:val="24"/>
        </w:rPr>
        <w:tab/>
        <w:t xml:space="preserve">Declaração de MPE, conforme modelo ANEXO IV; </w:t>
      </w:r>
      <w:r w:rsidRPr="001716B6">
        <w:rPr>
          <w:rFonts w:asciiTheme="majorHAnsi" w:hAnsiTheme="majorHAnsi" w:cstheme="majorHAnsi"/>
          <w:i/>
          <w:iCs/>
          <w:color w:val="FF0000"/>
          <w:sz w:val="24"/>
          <w:szCs w:val="24"/>
        </w:rPr>
        <w:t>“caso seja MICRO EMPRESA - ME ou EMPRESA DE PEQUENO PORTE – EPP”</w:t>
      </w:r>
      <w:r w:rsidR="00A1315B" w:rsidRPr="001716B6">
        <w:rPr>
          <w:rFonts w:asciiTheme="majorHAnsi" w:hAnsiTheme="majorHAnsi" w:cstheme="majorHAnsi"/>
          <w:i/>
          <w:iCs/>
          <w:color w:val="FF0000"/>
          <w:sz w:val="24"/>
          <w:szCs w:val="24"/>
        </w:rPr>
        <w:t>.</w:t>
      </w:r>
    </w:p>
    <w:p w14:paraId="65515B55" w14:textId="53462D2D" w:rsidR="001716B6" w:rsidRDefault="00D065A0" w:rsidP="001716B6">
      <w:pPr>
        <w:spacing w:line="360" w:lineRule="auto"/>
        <w:rPr>
          <w:rFonts w:asciiTheme="majorHAnsi" w:hAnsiTheme="majorHAnsi" w:cstheme="majorHAnsi"/>
        </w:rPr>
      </w:pPr>
      <w:r w:rsidRPr="001716B6">
        <w:rPr>
          <w:rFonts w:asciiTheme="majorHAnsi" w:hAnsiTheme="majorHAnsi" w:cstheme="majorHAnsi"/>
        </w:rPr>
        <w:t>c</w:t>
      </w:r>
      <w:r w:rsidR="001716B6" w:rsidRPr="001716B6">
        <w:rPr>
          <w:rFonts w:asciiTheme="majorHAnsi" w:hAnsiTheme="majorHAnsi" w:cstheme="majorHAnsi"/>
        </w:rPr>
        <w:t>)</w:t>
      </w:r>
      <w:r w:rsidR="001716B6">
        <w:rPr>
          <w:rFonts w:asciiTheme="majorHAnsi" w:hAnsiTheme="majorHAnsi" w:cstheme="majorHAnsi"/>
        </w:rPr>
        <w:t xml:space="preserve"> Declaração de Atendimento aos Requisitos de Habilitação, conforme modelo ANEXO IX</w:t>
      </w:r>
      <w:r>
        <w:rPr>
          <w:rFonts w:asciiTheme="majorHAnsi" w:hAnsiTheme="majorHAnsi" w:cstheme="majorHAnsi"/>
        </w:rPr>
        <w:t>;</w:t>
      </w:r>
    </w:p>
    <w:p w14:paraId="3A675F30" w14:textId="1AD45649" w:rsidR="00D065A0" w:rsidRPr="001716B6" w:rsidRDefault="00D065A0" w:rsidP="001716B6">
      <w:pPr>
        <w:spacing w:line="360" w:lineRule="auto"/>
        <w:rPr>
          <w:rFonts w:asciiTheme="majorHAnsi" w:hAnsiTheme="majorHAnsi" w:cstheme="majorHAnsi"/>
        </w:rPr>
      </w:pPr>
      <w:r>
        <w:rPr>
          <w:rFonts w:asciiTheme="majorHAnsi" w:hAnsiTheme="majorHAnsi" w:cstheme="majorHAnsi"/>
        </w:rPr>
        <w:t>d) Declaração de Cumprimento ao Art.63, § 1° da Lei 14.133/2021, conforme modelo ANEXO X.</w:t>
      </w:r>
    </w:p>
    <w:p w14:paraId="2597C8A5" w14:textId="55B843F9" w:rsidR="00D923B8" w:rsidRPr="00E22D06" w:rsidRDefault="00507C32" w:rsidP="00523CF2">
      <w:pPr>
        <w:pStyle w:val="Nivel2"/>
        <w:shd w:val="clear" w:color="auto" w:fill="D9D9D9" w:themeFill="background1" w:themeFillShade="D9"/>
        <w:tabs>
          <w:tab w:val="left" w:pos="142"/>
          <w:tab w:val="left" w:pos="284"/>
          <w:tab w:val="left" w:pos="567"/>
        </w:tabs>
        <w:spacing w:before="0" w:after="0" w:line="240" w:lineRule="auto"/>
        <w:ind w:left="0" w:firstLine="0"/>
        <w:rPr>
          <w:rFonts w:asciiTheme="majorHAnsi" w:hAnsiTheme="majorHAnsi" w:cstheme="majorHAnsi"/>
          <w:b/>
          <w:bCs/>
          <w:i/>
          <w:sz w:val="24"/>
          <w:szCs w:val="24"/>
        </w:rPr>
      </w:pPr>
      <w:r w:rsidRPr="00E22D06">
        <w:rPr>
          <w:rFonts w:asciiTheme="majorHAnsi" w:hAnsiTheme="majorHAnsi" w:cstheme="majorHAnsi"/>
          <w:b/>
          <w:bCs/>
          <w:sz w:val="24"/>
          <w:szCs w:val="24"/>
        </w:rPr>
        <w:lastRenderedPageBreak/>
        <w:t>QUALIFICAÇÃO TÉCNICA:</w:t>
      </w:r>
    </w:p>
    <w:p w14:paraId="07E6077C" w14:textId="2A95F11D" w:rsidR="00D923B8" w:rsidRPr="00E22D06" w:rsidRDefault="002A534A" w:rsidP="00E22D06">
      <w:pPr>
        <w:shd w:val="clear" w:color="auto" w:fill="FFFFFF" w:themeFill="background1"/>
        <w:spacing w:line="360" w:lineRule="auto"/>
        <w:jc w:val="both"/>
        <w:rPr>
          <w:rFonts w:asciiTheme="majorHAnsi" w:hAnsiTheme="majorHAnsi" w:cstheme="majorHAnsi"/>
        </w:rPr>
      </w:pPr>
      <w:r w:rsidRPr="00E22D06">
        <w:rPr>
          <w:rFonts w:asciiTheme="majorHAnsi" w:hAnsiTheme="majorHAnsi" w:cstheme="majorHAnsi"/>
          <w:b/>
          <w:bCs/>
        </w:rPr>
        <w:t>8</w:t>
      </w:r>
      <w:r w:rsidR="00D923B8" w:rsidRPr="00E22D06">
        <w:rPr>
          <w:rFonts w:asciiTheme="majorHAnsi" w:hAnsiTheme="majorHAnsi" w:cstheme="majorHAnsi"/>
          <w:b/>
          <w:bCs/>
        </w:rPr>
        <w:t>.19.1.</w:t>
      </w:r>
      <w:r w:rsidR="00D923B8" w:rsidRPr="00E22D06">
        <w:rPr>
          <w:rFonts w:asciiTheme="majorHAnsi" w:hAnsiTheme="majorHAnsi" w:cstheme="majorHAnsi"/>
        </w:rPr>
        <w:t xml:space="preserve"> </w:t>
      </w:r>
      <w:r w:rsidR="006B4C90" w:rsidRPr="00E22D06">
        <w:rPr>
          <w:rFonts w:asciiTheme="majorHAnsi" w:hAnsiTheme="majorHAnsi" w:cstheme="majorHAnsi"/>
        </w:rPr>
        <w:t xml:space="preserve">Quanto à capacitação técnica: Atestado(s) de capacidade técnica da licitante, emitido por pessoa jurídica de direito público ou privado, que comprove(m) que a empresa fornece ou forneceu SATISFATORIAMENTE, </w:t>
      </w:r>
      <w:r w:rsidR="00616CE7" w:rsidRPr="00E22D06">
        <w:rPr>
          <w:rFonts w:asciiTheme="majorHAnsi" w:hAnsiTheme="majorHAnsi" w:cstheme="majorHAnsi"/>
        </w:rPr>
        <w:t>a contento, c</w:t>
      </w:r>
      <w:r w:rsidR="00D923B8" w:rsidRPr="00E22D06">
        <w:rPr>
          <w:rFonts w:asciiTheme="majorHAnsi" w:hAnsiTheme="majorHAnsi" w:cstheme="majorHAnsi"/>
        </w:rPr>
        <w:t>omprovação de aptidão para a prestação dos serviços em características, quantidades e prazos compatíveis com o objeto desta licitação, ou com o item pertinente</w:t>
      </w:r>
      <w:r w:rsidR="00AD5CD4" w:rsidRPr="00E22D06">
        <w:rPr>
          <w:rFonts w:asciiTheme="majorHAnsi" w:hAnsiTheme="majorHAnsi" w:cstheme="majorHAnsi"/>
        </w:rPr>
        <w:t>;</w:t>
      </w:r>
      <w:r w:rsidR="00D923B8" w:rsidRPr="00E22D06">
        <w:rPr>
          <w:rFonts w:asciiTheme="majorHAnsi" w:hAnsiTheme="majorHAnsi" w:cstheme="majorHAnsi"/>
        </w:rPr>
        <w:t xml:space="preserve"> </w:t>
      </w:r>
    </w:p>
    <w:p w14:paraId="5B84325E" w14:textId="59C5C115" w:rsidR="00D923B8" w:rsidRPr="00E22D06" w:rsidRDefault="002A534A" w:rsidP="00E22D06">
      <w:pPr>
        <w:shd w:val="clear" w:color="auto" w:fill="FFFFFF" w:themeFill="background1"/>
        <w:spacing w:line="360" w:lineRule="auto"/>
        <w:jc w:val="both"/>
        <w:rPr>
          <w:rFonts w:asciiTheme="majorHAnsi" w:hAnsiTheme="majorHAnsi" w:cstheme="majorHAnsi"/>
        </w:rPr>
      </w:pPr>
      <w:r w:rsidRPr="00E22D06">
        <w:rPr>
          <w:rFonts w:asciiTheme="majorHAnsi" w:hAnsiTheme="majorHAnsi" w:cstheme="majorHAnsi"/>
          <w:b/>
          <w:bCs/>
        </w:rPr>
        <w:t>8</w:t>
      </w:r>
      <w:r w:rsidR="00D923B8" w:rsidRPr="00E22D06">
        <w:rPr>
          <w:rFonts w:asciiTheme="majorHAnsi" w:hAnsiTheme="majorHAnsi" w:cstheme="majorHAnsi"/>
          <w:b/>
          <w:bCs/>
        </w:rPr>
        <w:t>.19.1.A.</w:t>
      </w:r>
      <w:r w:rsidR="00D923B8" w:rsidRPr="00E22D06">
        <w:rPr>
          <w:rFonts w:asciiTheme="majorHAnsi" w:hAnsiTheme="majorHAnsi" w:cstheme="majorHAnsi"/>
        </w:rPr>
        <w:t xml:space="preserve"> Os atestados deverão referir-se a serviços prestados no âmbito de sua atividade econômica principal ou secundária especificadas no contrato social vigente; </w:t>
      </w:r>
    </w:p>
    <w:p w14:paraId="3D38CA47" w14:textId="4351B4A8" w:rsidR="00D923B8" w:rsidRPr="00E22D06" w:rsidRDefault="002A534A" w:rsidP="00E22D06">
      <w:pPr>
        <w:shd w:val="clear" w:color="auto" w:fill="FFFFFF" w:themeFill="background1"/>
        <w:spacing w:line="360" w:lineRule="auto"/>
        <w:jc w:val="both"/>
        <w:rPr>
          <w:rFonts w:asciiTheme="majorHAnsi" w:hAnsiTheme="majorHAnsi" w:cstheme="majorHAnsi"/>
        </w:rPr>
      </w:pPr>
      <w:r w:rsidRPr="00E22D06">
        <w:rPr>
          <w:rFonts w:asciiTheme="majorHAnsi" w:hAnsiTheme="majorHAnsi" w:cstheme="majorHAnsi"/>
          <w:b/>
          <w:bCs/>
        </w:rPr>
        <w:t>8</w:t>
      </w:r>
      <w:r w:rsidR="00D923B8" w:rsidRPr="00E22D06">
        <w:rPr>
          <w:rFonts w:asciiTheme="majorHAnsi" w:hAnsiTheme="majorHAnsi" w:cstheme="majorHAnsi"/>
          <w:b/>
          <w:bCs/>
        </w:rPr>
        <w:t>.19.1.B.</w:t>
      </w:r>
      <w:r w:rsidR="00D923B8" w:rsidRPr="00E22D06">
        <w:rPr>
          <w:rFonts w:asciiTheme="majorHAnsi" w:hAnsiTheme="majorHAnsi" w:cstheme="majorHAnsi"/>
        </w:rPr>
        <w:t xml:space="preserve"> O licitante disponibilizará todas as informações necessárias à comprovação da legitimidade dos atestados apresentados, apresentando, dentre outros documentos, cópia do contrato</w:t>
      </w:r>
      <w:r w:rsidR="007D3B8B">
        <w:rPr>
          <w:rFonts w:asciiTheme="majorHAnsi" w:hAnsiTheme="majorHAnsi" w:cstheme="majorHAnsi"/>
        </w:rPr>
        <w:t xml:space="preserve"> e nota fiscais</w:t>
      </w:r>
      <w:r w:rsidR="00D923B8" w:rsidRPr="00E22D06">
        <w:rPr>
          <w:rFonts w:asciiTheme="majorHAnsi" w:hAnsiTheme="majorHAnsi" w:cstheme="majorHAnsi"/>
        </w:rPr>
        <w:t xml:space="preserve"> que deu suporte à contratação, endereço atual da contratante e local em que foram prestados os serviços</w:t>
      </w:r>
      <w:r w:rsidR="00AD5CD4" w:rsidRPr="00E22D06">
        <w:rPr>
          <w:rFonts w:asciiTheme="majorHAnsi" w:hAnsiTheme="majorHAnsi" w:cstheme="majorHAnsi"/>
        </w:rPr>
        <w:t>;</w:t>
      </w:r>
    </w:p>
    <w:p w14:paraId="60CE399E" w14:textId="27411C04" w:rsidR="00F04CAB" w:rsidRPr="00E22D06" w:rsidRDefault="002A534A" w:rsidP="00E22D06">
      <w:pPr>
        <w:pStyle w:val="NormalWeb"/>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b/>
          <w:bCs/>
        </w:rPr>
        <w:t>8</w:t>
      </w:r>
      <w:r w:rsidR="00AD5CD4" w:rsidRPr="00E22D06">
        <w:rPr>
          <w:rFonts w:asciiTheme="majorHAnsi" w:hAnsiTheme="majorHAnsi" w:cstheme="majorHAnsi"/>
          <w:b/>
          <w:bCs/>
        </w:rPr>
        <w:t>.19.</w:t>
      </w:r>
      <w:r w:rsidR="00445FC1" w:rsidRPr="00E22D06">
        <w:rPr>
          <w:rFonts w:asciiTheme="majorHAnsi" w:hAnsiTheme="majorHAnsi" w:cstheme="majorHAnsi"/>
          <w:b/>
          <w:bCs/>
        </w:rPr>
        <w:t>2</w:t>
      </w:r>
      <w:r w:rsidR="00AD5CD4" w:rsidRPr="00E22D06">
        <w:rPr>
          <w:rFonts w:asciiTheme="majorHAnsi" w:hAnsiTheme="majorHAnsi" w:cstheme="majorHAnsi"/>
          <w:b/>
          <w:bCs/>
        </w:rPr>
        <w:t>.</w:t>
      </w:r>
      <w:r w:rsidR="00F04CAB" w:rsidRPr="00E22D06">
        <w:rPr>
          <w:rFonts w:asciiTheme="majorHAnsi" w:hAnsiTheme="majorHAnsi" w:cstheme="majorHAnsi"/>
          <w:b/>
          <w:bCs/>
        </w:rPr>
        <w:t xml:space="preserve"> </w:t>
      </w:r>
      <w:r w:rsidR="00F04CAB" w:rsidRPr="00E22D06">
        <w:rPr>
          <w:rFonts w:asciiTheme="majorHAnsi" w:hAnsiTheme="majorHAnsi" w:cstheme="majorHAnsi"/>
        </w:rPr>
        <w:t xml:space="preserve">A empresa contratada deverá seguir os normativos vigentes que disciplinam os serviços a serem contratados, de acordo com a sua natureza, observando as normas </w:t>
      </w:r>
      <w:r w:rsidR="00F04CAB" w:rsidRPr="00E22D06">
        <w:rPr>
          <w:rFonts w:asciiTheme="majorHAnsi" w:hAnsiTheme="majorHAnsi" w:cstheme="majorHAnsi"/>
          <w:b/>
        </w:rPr>
        <w:t>ABNT, CONAMA, ANVISA</w:t>
      </w:r>
      <w:r w:rsidR="00F04CAB" w:rsidRPr="00E22D06">
        <w:rPr>
          <w:rFonts w:asciiTheme="majorHAnsi" w:hAnsiTheme="majorHAnsi" w:cstheme="majorHAnsi"/>
        </w:rPr>
        <w:t xml:space="preserve"> que regulamentam procedimentos a serem executados no escopo do contrato;</w:t>
      </w:r>
    </w:p>
    <w:p w14:paraId="18E4A7C6" w14:textId="31E28F78" w:rsidR="0025249C" w:rsidRDefault="002A534A" w:rsidP="003E0F1B">
      <w:pPr>
        <w:shd w:val="clear" w:color="auto" w:fill="FFFFFF" w:themeFill="background1"/>
        <w:spacing w:line="360" w:lineRule="auto"/>
        <w:jc w:val="both"/>
        <w:rPr>
          <w:rFonts w:asciiTheme="majorHAnsi" w:hAnsiTheme="majorHAnsi" w:cstheme="majorHAnsi"/>
        </w:rPr>
      </w:pPr>
      <w:r w:rsidRPr="00E22D06">
        <w:rPr>
          <w:rFonts w:asciiTheme="majorHAnsi" w:hAnsiTheme="majorHAnsi" w:cstheme="majorHAnsi"/>
          <w:b/>
          <w:bCs/>
        </w:rPr>
        <w:t>8</w:t>
      </w:r>
      <w:r w:rsidR="00AD5CD4" w:rsidRPr="00E22D06">
        <w:rPr>
          <w:rFonts w:asciiTheme="majorHAnsi" w:hAnsiTheme="majorHAnsi" w:cstheme="majorHAnsi"/>
          <w:b/>
          <w:bCs/>
        </w:rPr>
        <w:t>.19.</w:t>
      </w:r>
      <w:r w:rsidR="00445FC1" w:rsidRPr="00E22D06">
        <w:rPr>
          <w:rFonts w:asciiTheme="majorHAnsi" w:hAnsiTheme="majorHAnsi" w:cstheme="majorHAnsi"/>
          <w:b/>
          <w:bCs/>
        </w:rPr>
        <w:t>3</w:t>
      </w:r>
      <w:r w:rsidR="00AD5CD4" w:rsidRPr="00E22D06">
        <w:rPr>
          <w:rFonts w:asciiTheme="majorHAnsi" w:hAnsiTheme="majorHAnsi" w:cstheme="majorHAnsi"/>
          <w:b/>
          <w:bCs/>
        </w:rPr>
        <w:t>.</w:t>
      </w:r>
      <w:r w:rsidR="00F04CAB" w:rsidRPr="00E22D06">
        <w:rPr>
          <w:rFonts w:asciiTheme="majorHAnsi" w:hAnsiTheme="majorHAnsi" w:cstheme="majorHAnsi"/>
          <w:b/>
          <w:bCs/>
        </w:rPr>
        <w:t xml:space="preserve"> </w:t>
      </w:r>
      <w:r w:rsidR="00F04CAB" w:rsidRPr="00E22D06">
        <w:rPr>
          <w:rFonts w:asciiTheme="majorHAnsi" w:hAnsiTheme="majorHAnsi" w:cstheme="majorHAnsi"/>
        </w:rPr>
        <w:t xml:space="preserve">A empresa contratada deverá apresentar no ato da licitação o local de destino e tratamento final dos dejetos, devidamente autorizados por uma </w:t>
      </w:r>
      <w:r w:rsidR="00F04CAB" w:rsidRPr="00E22D06">
        <w:rPr>
          <w:rFonts w:asciiTheme="majorHAnsi" w:hAnsiTheme="majorHAnsi" w:cstheme="majorHAnsi"/>
          <w:b/>
        </w:rPr>
        <w:t>Licença ambiental</w:t>
      </w:r>
      <w:r w:rsidR="005D7BF1" w:rsidRPr="00E22D06">
        <w:rPr>
          <w:rFonts w:asciiTheme="majorHAnsi" w:hAnsiTheme="majorHAnsi" w:cstheme="majorHAnsi"/>
        </w:rPr>
        <w:t xml:space="preserve">, </w:t>
      </w:r>
      <w:r w:rsidR="00F04CAB" w:rsidRPr="00E22D06">
        <w:rPr>
          <w:rFonts w:asciiTheme="majorHAnsi" w:hAnsiTheme="majorHAnsi" w:cstheme="majorHAnsi"/>
        </w:rPr>
        <w:t xml:space="preserve">expedida por </w:t>
      </w:r>
      <w:r w:rsidR="005D7BF1" w:rsidRPr="00E22D06">
        <w:rPr>
          <w:rFonts w:asciiTheme="majorHAnsi" w:hAnsiTheme="majorHAnsi" w:cstheme="majorHAnsi"/>
        </w:rPr>
        <w:t>órgão competente.</w:t>
      </w:r>
      <w:r w:rsidR="00F04CAB" w:rsidRPr="00E22D06">
        <w:rPr>
          <w:rFonts w:asciiTheme="majorHAnsi" w:hAnsiTheme="majorHAnsi" w:cstheme="majorHAnsi"/>
        </w:rPr>
        <w:t xml:space="preserve"> </w:t>
      </w:r>
    </w:p>
    <w:p w14:paraId="5BA6CAD4" w14:textId="77777777" w:rsidR="003E0F1B" w:rsidRPr="00E22D06" w:rsidRDefault="003E0F1B" w:rsidP="006C262E">
      <w:pPr>
        <w:shd w:val="clear" w:color="auto" w:fill="FFFFFF" w:themeFill="background1"/>
        <w:jc w:val="both"/>
        <w:rPr>
          <w:rFonts w:asciiTheme="majorHAnsi" w:hAnsiTheme="majorHAnsi" w:cstheme="majorHAnsi"/>
        </w:rPr>
      </w:pPr>
    </w:p>
    <w:p w14:paraId="42464174" w14:textId="052F25E6" w:rsidR="003A5AF6" w:rsidRPr="00E22D06" w:rsidRDefault="003C7A23" w:rsidP="003E0F1B">
      <w:pPr>
        <w:pStyle w:val="Nivel01"/>
        <w:shd w:val="clear" w:color="auto" w:fill="D9D9D9" w:themeFill="background1" w:themeFillShade="D9"/>
        <w:tabs>
          <w:tab w:val="left" w:pos="142"/>
          <w:tab w:val="left" w:pos="284"/>
        </w:tabs>
        <w:spacing w:before="0"/>
        <w:ind w:left="0" w:firstLine="0"/>
        <w:rPr>
          <w:rFonts w:asciiTheme="majorHAnsi" w:hAnsiTheme="majorHAnsi" w:cstheme="majorHAnsi"/>
          <w:sz w:val="24"/>
          <w:szCs w:val="24"/>
        </w:rPr>
      </w:pPr>
      <w:bookmarkStart w:id="45" w:name="_Toc127173181"/>
      <w:bookmarkStart w:id="46" w:name="_Toc129164280"/>
      <w:r w:rsidRPr="00E22D06">
        <w:rPr>
          <w:rFonts w:asciiTheme="majorHAnsi" w:hAnsiTheme="majorHAnsi" w:cstheme="majorHAnsi"/>
          <w:sz w:val="24"/>
          <w:szCs w:val="24"/>
        </w:rPr>
        <w:t>DOS RECURSOS</w:t>
      </w:r>
      <w:bookmarkEnd w:id="45"/>
      <w:bookmarkEnd w:id="46"/>
    </w:p>
    <w:p w14:paraId="3FD292CD" w14:textId="64596662" w:rsidR="00460E7E" w:rsidRPr="00E22D06" w:rsidRDefault="003C7A23" w:rsidP="00E22D06">
      <w:pPr>
        <w:pStyle w:val="Nivel2"/>
        <w:numPr>
          <w:ilvl w:val="1"/>
          <w:numId w:val="17"/>
        </w:numPr>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A interposição de recurso referente ao julgamento das propostas, à habilitação ou inabilitação de licitantes, à anulação ou revogação da licitação, observará o disposto no </w:t>
      </w:r>
      <w:hyperlink r:id="rId46" w:anchor="art165" w:history="1">
        <w:r w:rsidRPr="00E22D06">
          <w:rPr>
            <w:rStyle w:val="Hyperlink"/>
            <w:rFonts w:asciiTheme="majorHAnsi" w:hAnsiTheme="majorHAnsi" w:cstheme="majorHAnsi"/>
            <w:sz w:val="24"/>
            <w:szCs w:val="24"/>
          </w:rPr>
          <w:t>art. 165 da Lei nº 14.133, de 2021</w:t>
        </w:r>
      </w:hyperlink>
      <w:r w:rsidRPr="00E22D06">
        <w:rPr>
          <w:rFonts w:asciiTheme="majorHAnsi" w:hAnsiTheme="majorHAnsi" w:cstheme="majorHAnsi"/>
          <w:sz w:val="24"/>
          <w:szCs w:val="24"/>
        </w:rPr>
        <w:t>.</w:t>
      </w:r>
    </w:p>
    <w:p w14:paraId="60027EC6" w14:textId="08413D97" w:rsidR="00460E7E"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O prazo recursal é de 3 (três) dias úteis, contados da data de intimação ou de lavratura da ata.</w:t>
      </w:r>
    </w:p>
    <w:p w14:paraId="6CD49D67" w14:textId="4903CB2A" w:rsidR="00460E7E"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Quando o recurso apresentado impugnar o julgamento das propostas ou o ato de habilitação ou inabilitação do licitante:</w:t>
      </w:r>
    </w:p>
    <w:p w14:paraId="475816AC" w14:textId="04C4FA05" w:rsidR="00460E7E" w:rsidRPr="00E22D06" w:rsidRDefault="003D3DA0" w:rsidP="00E22D06">
      <w:pPr>
        <w:pStyle w:val="Nivel3"/>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 </w:t>
      </w:r>
      <w:r w:rsidR="003C7A23" w:rsidRPr="00E22D06">
        <w:rPr>
          <w:rFonts w:asciiTheme="majorHAnsi" w:hAnsiTheme="majorHAnsi" w:cstheme="majorHAnsi"/>
          <w:sz w:val="24"/>
          <w:szCs w:val="24"/>
        </w:rPr>
        <w:t>a intenção de recorrer deverá ser manifestada imediatamente, sob pena de preclusão;</w:t>
      </w:r>
    </w:p>
    <w:p w14:paraId="1B2EFE61" w14:textId="3080D57D" w:rsidR="00460E7E" w:rsidRPr="00E22D06" w:rsidRDefault="003D3DA0" w:rsidP="00E22D06">
      <w:pPr>
        <w:pStyle w:val="Nivel3"/>
        <w:tabs>
          <w:tab w:val="left" w:pos="142"/>
          <w:tab w:val="left" w:pos="284"/>
          <w:tab w:val="left" w:pos="567"/>
        </w:tabs>
        <w:spacing w:before="0" w:after="0" w:line="360" w:lineRule="auto"/>
        <w:ind w:left="0" w:firstLine="0"/>
        <w:rPr>
          <w:rFonts w:asciiTheme="majorHAnsi" w:hAnsiTheme="majorHAnsi" w:cstheme="majorHAnsi"/>
          <w:color w:val="000000" w:themeColor="text1"/>
          <w:sz w:val="24"/>
          <w:szCs w:val="24"/>
        </w:rPr>
      </w:pPr>
      <w:r w:rsidRPr="00E22D06">
        <w:rPr>
          <w:rFonts w:asciiTheme="majorHAnsi" w:hAnsiTheme="majorHAnsi" w:cstheme="majorHAnsi"/>
          <w:color w:val="000000" w:themeColor="text1"/>
          <w:sz w:val="24"/>
          <w:szCs w:val="24"/>
        </w:rPr>
        <w:t xml:space="preserve"> </w:t>
      </w:r>
      <w:r w:rsidR="003C7A23" w:rsidRPr="00E22D06">
        <w:rPr>
          <w:rFonts w:asciiTheme="majorHAnsi" w:hAnsiTheme="majorHAnsi" w:cstheme="majorHAnsi"/>
          <w:color w:val="000000" w:themeColor="text1"/>
          <w:sz w:val="24"/>
          <w:szCs w:val="24"/>
        </w:rPr>
        <w:t>o prazo para apresentação das razões recursais será iniciado na data de intimação ou de lavratura da ata de habilitação ou inabilitação;</w:t>
      </w:r>
    </w:p>
    <w:p w14:paraId="7DBD5A10" w14:textId="3F536283" w:rsidR="00460E7E" w:rsidRPr="00E22D06" w:rsidRDefault="003D3DA0" w:rsidP="00E22D06">
      <w:pPr>
        <w:pStyle w:val="Nivel3"/>
        <w:tabs>
          <w:tab w:val="left" w:pos="142"/>
          <w:tab w:val="left" w:pos="284"/>
          <w:tab w:val="left" w:pos="567"/>
        </w:tabs>
        <w:spacing w:before="0" w:after="0" w:line="360" w:lineRule="auto"/>
        <w:ind w:left="0" w:firstLine="0"/>
        <w:rPr>
          <w:rFonts w:asciiTheme="majorHAnsi" w:hAnsiTheme="majorHAnsi" w:cstheme="majorHAnsi"/>
          <w:color w:val="000000" w:themeColor="text1"/>
          <w:sz w:val="24"/>
          <w:szCs w:val="24"/>
        </w:rPr>
      </w:pPr>
      <w:r w:rsidRPr="00E22D06">
        <w:rPr>
          <w:rFonts w:asciiTheme="majorHAnsi" w:hAnsiTheme="majorHAnsi" w:cstheme="majorHAnsi"/>
          <w:color w:val="000000" w:themeColor="text1"/>
          <w:sz w:val="24"/>
          <w:szCs w:val="24"/>
        </w:rPr>
        <w:t xml:space="preserve"> </w:t>
      </w:r>
      <w:r w:rsidR="003C7A23" w:rsidRPr="00E22D06">
        <w:rPr>
          <w:rFonts w:asciiTheme="majorHAnsi" w:hAnsiTheme="majorHAnsi" w:cstheme="majorHAnsi"/>
          <w:color w:val="000000" w:themeColor="text1"/>
          <w:sz w:val="24"/>
          <w:szCs w:val="24"/>
        </w:rPr>
        <w:t>na hipótese de adoção da inversão de fases prevista no </w:t>
      </w:r>
      <w:hyperlink r:id="rId47" w:anchor="art17§1" w:history="1">
        <w:r w:rsidR="003C7A23" w:rsidRPr="00E22D06">
          <w:rPr>
            <w:rStyle w:val="Hyperlink"/>
            <w:rFonts w:asciiTheme="majorHAnsi" w:hAnsiTheme="majorHAnsi" w:cstheme="majorHAnsi"/>
            <w:sz w:val="24"/>
            <w:szCs w:val="24"/>
          </w:rPr>
          <w:t>§ 1º do art. 17 da Lei nº 14.133, de 2021</w:t>
        </w:r>
      </w:hyperlink>
      <w:r w:rsidR="003C7A23" w:rsidRPr="00E22D06">
        <w:rPr>
          <w:rFonts w:asciiTheme="majorHAnsi" w:hAnsiTheme="majorHAnsi" w:cstheme="majorHAnsi"/>
          <w:color w:val="000000" w:themeColor="text1"/>
          <w:sz w:val="24"/>
          <w:szCs w:val="24"/>
        </w:rPr>
        <w:t>, o prazo para apresentação das razões recursais será iniciado na data de intimação da ata de julgamento.</w:t>
      </w:r>
    </w:p>
    <w:p w14:paraId="7115C8AC" w14:textId="21CAE33D" w:rsidR="00460E7E"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lastRenderedPageBreak/>
        <w:t>Os recursos deverão ser encaminhados em campo próprio do sistema.</w:t>
      </w:r>
    </w:p>
    <w:p w14:paraId="6B7682BC" w14:textId="74D9C218" w:rsidR="00460E7E"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BD9FE43" w14:textId="701A730D" w:rsidR="00326F91"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Os recursos interpostos fora do prazo não serão conhecidos. </w:t>
      </w:r>
    </w:p>
    <w:p w14:paraId="402A3BDD" w14:textId="06F758B5" w:rsidR="00954B8F"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7B2D2C5" w14:textId="743D941D" w:rsidR="00954B8F" w:rsidRPr="00E22D06" w:rsidRDefault="003C7A23" w:rsidP="00E22D06">
      <w:pPr>
        <w:pStyle w:val="Nivel2"/>
        <w:tabs>
          <w:tab w:val="left" w:pos="142"/>
          <w:tab w:val="left" w:pos="284"/>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O recurso e o pedido de reconsideração terão efeito suspensivo do ato ou da decisão recorrida até que sobrevenha decisão final da autoridade competente. </w:t>
      </w:r>
    </w:p>
    <w:p w14:paraId="2691EA6B" w14:textId="7E622060" w:rsidR="00954B8F" w:rsidRPr="00E22D06" w:rsidRDefault="003C7A23" w:rsidP="00E22D06">
      <w:pPr>
        <w:pStyle w:val="Nivel2"/>
        <w:tabs>
          <w:tab w:val="left" w:pos="284"/>
          <w:tab w:val="left" w:pos="426"/>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O acolhimento do recurso invalida tão somente os atos insuscetíveis de aproveitamento. </w:t>
      </w:r>
    </w:p>
    <w:p w14:paraId="7DE9686B" w14:textId="77777777" w:rsidR="00C00AA9" w:rsidRDefault="003C7A23" w:rsidP="00354F4C">
      <w:pPr>
        <w:pStyle w:val="Nivel2"/>
        <w:tabs>
          <w:tab w:val="left" w:pos="284"/>
          <w:tab w:val="left" w:pos="426"/>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Os autos do processo permanecerão com vista franqueada aos interessados no</w:t>
      </w:r>
      <w:r w:rsidR="00D63AD2" w:rsidRPr="00E22D06">
        <w:rPr>
          <w:rFonts w:asciiTheme="majorHAnsi" w:hAnsiTheme="majorHAnsi" w:cstheme="majorHAnsi"/>
          <w:sz w:val="24"/>
          <w:szCs w:val="24"/>
        </w:rPr>
        <w:t>s</w:t>
      </w:r>
      <w:r w:rsidRPr="00E22D06">
        <w:rPr>
          <w:rFonts w:asciiTheme="majorHAnsi" w:hAnsiTheme="majorHAnsi" w:cstheme="majorHAnsi"/>
          <w:sz w:val="24"/>
          <w:szCs w:val="24"/>
        </w:rPr>
        <w:t xml:space="preserve"> sítio</w:t>
      </w:r>
      <w:r w:rsidR="00D63AD2" w:rsidRPr="00E22D06">
        <w:rPr>
          <w:rFonts w:asciiTheme="majorHAnsi" w:hAnsiTheme="majorHAnsi" w:cstheme="majorHAnsi"/>
          <w:sz w:val="24"/>
          <w:szCs w:val="24"/>
        </w:rPr>
        <w:t>s</w:t>
      </w:r>
      <w:r w:rsidRPr="00E22D06">
        <w:rPr>
          <w:rFonts w:asciiTheme="majorHAnsi" w:hAnsiTheme="majorHAnsi" w:cstheme="majorHAnsi"/>
          <w:sz w:val="24"/>
          <w:szCs w:val="24"/>
        </w:rPr>
        <w:t xml:space="preserve"> eletrônico</w:t>
      </w:r>
      <w:r w:rsidR="00D63AD2" w:rsidRPr="00E22D06">
        <w:rPr>
          <w:rFonts w:asciiTheme="majorHAnsi" w:hAnsiTheme="majorHAnsi" w:cstheme="majorHAnsi"/>
          <w:sz w:val="24"/>
          <w:szCs w:val="24"/>
        </w:rPr>
        <w:t>s</w:t>
      </w:r>
      <w:r w:rsidR="00C00AA9">
        <w:rPr>
          <w:rFonts w:asciiTheme="majorHAnsi" w:hAnsiTheme="majorHAnsi" w:cstheme="majorHAnsi"/>
          <w:sz w:val="24"/>
          <w:szCs w:val="24"/>
        </w:rPr>
        <w:t>:</w:t>
      </w:r>
    </w:p>
    <w:p w14:paraId="747B0EE8" w14:textId="7E57D2B8" w:rsidR="002273DA" w:rsidRPr="00E22D06" w:rsidRDefault="003C7A23" w:rsidP="00C00AA9">
      <w:pPr>
        <w:pStyle w:val="Nivel2"/>
        <w:numPr>
          <w:ilvl w:val="0"/>
          <w:numId w:val="0"/>
        </w:numPr>
        <w:tabs>
          <w:tab w:val="left" w:pos="284"/>
          <w:tab w:val="left" w:pos="426"/>
        </w:tabs>
        <w:spacing w:before="0" w:after="0" w:line="360" w:lineRule="auto"/>
        <w:rPr>
          <w:rFonts w:asciiTheme="majorHAnsi" w:hAnsiTheme="majorHAnsi" w:cstheme="majorHAnsi"/>
          <w:sz w:val="24"/>
          <w:szCs w:val="24"/>
        </w:rPr>
      </w:pPr>
      <w:r w:rsidRPr="00E22D06">
        <w:rPr>
          <w:rFonts w:asciiTheme="majorHAnsi" w:hAnsiTheme="majorHAnsi" w:cstheme="majorHAnsi"/>
          <w:b/>
          <w:bCs/>
          <w:color w:val="000000" w:themeColor="text1"/>
          <w:sz w:val="24"/>
          <w:szCs w:val="24"/>
        </w:rPr>
        <w:t>[</w:t>
      </w:r>
      <w:r w:rsidR="00D63AD2" w:rsidRPr="00E22D06">
        <w:rPr>
          <w:rFonts w:asciiTheme="majorHAnsi" w:hAnsiTheme="majorHAnsi" w:cstheme="majorHAnsi"/>
          <w:b/>
          <w:bCs/>
          <w:sz w:val="24"/>
          <w:szCs w:val="24"/>
        </w:rPr>
        <w:t xml:space="preserve">https://transparencia.urupa.ro.gov.br/portaltransparencia/licitacoes, e </w:t>
      </w:r>
      <w:hyperlink r:id="rId48" w:history="1">
        <w:r w:rsidR="00C12EF7" w:rsidRPr="00E22D06">
          <w:rPr>
            <w:rStyle w:val="Hyperlink"/>
            <w:rFonts w:asciiTheme="majorHAnsi" w:hAnsiTheme="majorHAnsi" w:cstheme="majorHAnsi"/>
            <w:b/>
            <w:bCs/>
            <w:sz w:val="24"/>
            <w:szCs w:val="24"/>
          </w:rPr>
          <w:t>www.licitanet.com.br</w:t>
        </w:r>
      </w:hyperlink>
      <w:r w:rsidRPr="00E22D06">
        <w:rPr>
          <w:rFonts w:asciiTheme="majorHAnsi" w:hAnsiTheme="majorHAnsi" w:cstheme="majorHAnsi"/>
          <w:b/>
          <w:bCs/>
          <w:color w:val="000000" w:themeColor="text1"/>
          <w:sz w:val="24"/>
          <w:szCs w:val="24"/>
        </w:rPr>
        <w:t>].</w:t>
      </w:r>
    </w:p>
    <w:p w14:paraId="13EC35EC" w14:textId="77777777" w:rsidR="00C12EF7" w:rsidRPr="00E22D06" w:rsidRDefault="00C12EF7" w:rsidP="00C00AA9">
      <w:pPr>
        <w:pStyle w:val="Nivel2"/>
        <w:numPr>
          <w:ilvl w:val="0"/>
          <w:numId w:val="0"/>
        </w:numPr>
        <w:tabs>
          <w:tab w:val="left" w:pos="284"/>
          <w:tab w:val="left" w:pos="426"/>
        </w:tabs>
        <w:spacing w:before="0" w:after="0" w:line="240" w:lineRule="auto"/>
        <w:rPr>
          <w:rFonts w:asciiTheme="majorHAnsi" w:hAnsiTheme="majorHAnsi" w:cstheme="majorHAnsi"/>
          <w:sz w:val="24"/>
          <w:szCs w:val="24"/>
        </w:rPr>
      </w:pPr>
    </w:p>
    <w:p w14:paraId="119F2653" w14:textId="651B0988" w:rsidR="00954B8F" w:rsidRPr="00E22D06" w:rsidRDefault="003C7A23" w:rsidP="00354F4C">
      <w:pPr>
        <w:pStyle w:val="Nivel01"/>
        <w:shd w:val="clear" w:color="auto" w:fill="D9D9D9" w:themeFill="background1" w:themeFillShade="D9"/>
        <w:tabs>
          <w:tab w:val="clear" w:pos="567"/>
          <w:tab w:val="left" w:pos="284"/>
          <w:tab w:val="left" w:pos="426"/>
        </w:tabs>
        <w:spacing w:before="0"/>
        <w:ind w:left="0" w:firstLine="0"/>
        <w:rPr>
          <w:rFonts w:asciiTheme="majorHAnsi" w:hAnsiTheme="majorHAnsi" w:cstheme="majorHAnsi"/>
          <w:sz w:val="24"/>
          <w:szCs w:val="24"/>
        </w:rPr>
      </w:pPr>
      <w:bookmarkStart w:id="47" w:name="_Toc127173182"/>
      <w:bookmarkStart w:id="48" w:name="_Toc129164281"/>
      <w:r w:rsidRPr="00E22D06">
        <w:rPr>
          <w:rFonts w:asciiTheme="majorHAnsi" w:hAnsiTheme="majorHAnsi" w:cstheme="majorHAnsi"/>
          <w:sz w:val="24"/>
          <w:szCs w:val="24"/>
        </w:rPr>
        <w:t>DAS INFRAÇÕES ADMINISTRATIVAS E SANÇÕES</w:t>
      </w:r>
      <w:bookmarkEnd w:id="47"/>
      <w:bookmarkEnd w:id="48"/>
    </w:p>
    <w:p w14:paraId="144EBFAD" w14:textId="121DD0C8" w:rsidR="00954B8F" w:rsidRPr="00E22D06" w:rsidRDefault="003C7A23" w:rsidP="00E22D06">
      <w:pPr>
        <w:pStyle w:val="Nivel2"/>
        <w:numPr>
          <w:ilvl w:val="1"/>
          <w:numId w:val="18"/>
        </w:numPr>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Comete infração administrativa, nos termos da lei, o licitante que, com dolo ou culpa: </w:t>
      </w:r>
    </w:p>
    <w:p w14:paraId="6C90F7A4" w14:textId="68E28FB4" w:rsidR="00954B8F" w:rsidRPr="00E22D06" w:rsidRDefault="003C7A23" w:rsidP="00E22D06">
      <w:pPr>
        <w:pStyle w:val="Nivel3"/>
        <w:tabs>
          <w:tab w:val="left" w:pos="284"/>
          <w:tab w:val="left" w:pos="426"/>
        </w:tabs>
        <w:spacing w:before="0" w:after="0" w:line="360" w:lineRule="auto"/>
        <w:ind w:left="0" w:firstLine="0"/>
        <w:rPr>
          <w:rFonts w:asciiTheme="majorHAnsi" w:hAnsiTheme="majorHAnsi" w:cstheme="majorHAnsi"/>
          <w:sz w:val="24"/>
          <w:szCs w:val="24"/>
        </w:rPr>
      </w:pPr>
      <w:bookmarkStart w:id="49" w:name="_Ref114668085"/>
      <w:bookmarkStart w:id="50" w:name="_Hlk114652595"/>
      <w:r w:rsidRPr="00E22D06">
        <w:rPr>
          <w:rFonts w:asciiTheme="majorHAnsi" w:hAnsiTheme="majorHAnsi" w:cstheme="majorHAnsi"/>
          <w:sz w:val="24"/>
          <w:szCs w:val="24"/>
        </w:rPr>
        <w:t>deixar de entregar a documentação exigida para o certame ou não entregar qualquer documento que tenha sido solicitado pelo/a pregoeiro/a durante o certame;</w:t>
      </w:r>
      <w:bookmarkEnd w:id="49"/>
    </w:p>
    <w:p w14:paraId="0ED7B24C" w14:textId="0988B34C" w:rsidR="00954B8F" w:rsidRPr="00E22D06" w:rsidRDefault="003C7A23" w:rsidP="00E22D06">
      <w:pPr>
        <w:pStyle w:val="Nivel3"/>
        <w:tabs>
          <w:tab w:val="left" w:pos="284"/>
          <w:tab w:val="left" w:pos="426"/>
        </w:tabs>
        <w:spacing w:before="0" w:after="0" w:line="360" w:lineRule="auto"/>
        <w:ind w:left="0" w:firstLine="0"/>
        <w:rPr>
          <w:rFonts w:asciiTheme="majorHAnsi" w:hAnsiTheme="majorHAnsi" w:cstheme="majorHAnsi"/>
          <w:sz w:val="24"/>
          <w:szCs w:val="24"/>
        </w:rPr>
      </w:pPr>
      <w:bookmarkStart w:id="51" w:name="_Ref114668108"/>
      <w:r w:rsidRPr="00E22D06">
        <w:rPr>
          <w:rFonts w:asciiTheme="majorHAnsi" w:hAnsiTheme="majorHAnsi" w:cstheme="majorHAnsi"/>
          <w:sz w:val="24"/>
          <w:szCs w:val="24"/>
        </w:rPr>
        <w:t>Salvo em decorrência de fato superveniente devidamente justificado, não mantiver a proposta em especial quando:</w:t>
      </w:r>
      <w:bookmarkEnd w:id="51"/>
    </w:p>
    <w:p w14:paraId="75CA2DCE" w14:textId="11A1784D" w:rsidR="00954B8F" w:rsidRPr="00E22D06" w:rsidRDefault="003C7A23" w:rsidP="00E22D06">
      <w:pPr>
        <w:pStyle w:val="Nivel4"/>
        <w:tabs>
          <w:tab w:val="left" w:pos="851"/>
        </w:tabs>
        <w:spacing w:before="0" w:after="0" w:line="360" w:lineRule="auto"/>
        <w:ind w:left="0"/>
        <w:rPr>
          <w:rFonts w:asciiTheme="majorHAnsi" w:hAnsiTheme="majorHAnsi" w:cstheme="majorHAnsi"/>
          <w:sz w:val="24"/>
          <w:szCs w:val="24"/>
        </w:rPr>
      </w:pPr>
      <w:r w:rsidRPr="00E22D06">
        <w:rPr>
          <w:rFonts w:asciiTheme="majorHAnsi" w:hAnsiTheme="majorHAnsi" w:cstheme="majorHAnsi"/>
          <w:sz w:val="24"/>
          <w:szCs w:val="24"/>
        </w:rPr>
        <w:t xml:space="preserve">não enviar a proposta adequada ao último lance ofertado ou após a negociação; </w:t>
      </w:r>
    </w:p>
    <w:p w14:paraId="5DA735EB" w14:textId="6B67AEAB" w:rsidR="00954B8F" w:rsidRPr="00E22D06" w:rsidRDefault="003C7A23" w:rsidP="00E22D06">
      <w:pPr>
        <w:pStyle w:val="Nivel4"/>
        <w:tabs>
          <w:tab w:val="left" w:pos="851"/>
        </w:tabs>
        <w:spacing w:before="0" w:after="0" w:line="360" w:lineRule="auto"/>
        <w:ind w:left="0"/>
        <w:rPr>
          <w:rFonts w:asciiTheme="majorHAnsi" w:hAnsiTheme="majorHAnsi" w:cstheme="majorHAnsi"/>
          <w:sz w:val="24"/>
          <w:szCs w:val="24"/>
        </w:rPr>
      </w:pPr>
      <w:r w:rsidRPr="00E22D06">
        <w:rPr>
          <w:rFonts w:asciiTheme="majorHAnsi" w:hAnsiTheme="majorHAnsi" w:cstheme="majorHAnsi"/>
          <w:sz w:val="24"/>
          <w:szCs w:val="24"/>
        </w:rPr>
        <w:t xml:space="preserve">recusar-se a enviar o detalhamento da proposta quando exigível; </w:t>
      </w:r>
    </w:p>
    <w:p w14:paraId="529B6D79" w14:textId="73C4A260" w:rsidR="00954B8F" w:rsidRPr="00E22D06" w:rsidRDefault="003C7A23" w:rsidP="00E22D06">
      <w:pPr>
        <w:pStyle w:val="Nivel4"/>
        <w:tabs>
          <w:tab w:val="left" w:pos="284"/>
          <w:tab w:val="left" w:pos="426"/>
          <w:tab w:val="left" w:pos="851"/>
        </w:tabs>
        <w:spacing w:before="0" w:after="0" w:line="360" w:lineRule="auto"/>
        <w:ind w:left="0"/>
        <w:rPr>
          <w:rFonts w:asciiTheme="majorHAnsi" w:hAnsiTheme="majorHAnsi" w:cstheme="majorHAnsi"/>
          <w:sz w:val="24"/>
          <w:szCs w:val="24"/>
        </w:rPr>
      </w:pPr>
      <w:r w:rsidRPr="00E22D06">
        <w:rPr>
          <w:rFonts w:asciiTheme="majorHAnsi" w:hAnsiTheme="majorHAnsi" w:cstheme="majorHAnsi"/>
          <w:sz w:val="24"/>
          <w:szCs w:val="24"/>
        </w:rPr>
        <w:t xml:space="preserve">pedir para ser desclassificado quando encerrada a etapa competitiva; ou </w:t>
      </w:r>
    </w:p>
    <w:p w14:paraId="4FF2E895" w14:textId="46A91F74" w:rsidR="00954B8F" w:rsidRPr="00E22D06" w:rsidRDefault="003C7A23" w:rsidP="00E22D06">
      <w:pPr>
        <w:pStyle w:val="Nivel4"/>
        <w:tabs>
          <w:tab w:val="left" w:pos="284"/>
          <w:tab w:val="left" w:pos="426"/>
          <w:tab w:val="left" w:pos="851"/>
        </w:tabs>
        <w:spacing w:before="0" w:after="0" w:line="360" w:lineRule="auto"/>
        <w:ind w:left="0"/>
        <w:rPr>
          <w:rFonts w:asciiTheme="majorHAnsi" w:hAnsiTheme="majorHAnsi" w:cstheme="majorHAnsi"/>
          <w:sz w:val="24"/>
          <w:szCs w:val="24"/>
        </w:rPr>
      </w:pPr>
      <w:r w:rsidRPr="00E22D06">
        <w:rPr>
          <w:rFonts w:asciiTheme="majorHAnsi" w:hAnsiTheme="majorHAnsi" w:cstheme="majorHAnsi"/>
          <w:sz w:val="24"/>
          <w:szCs w:val="24"/>
        </w:rPr>
        <w:t>deixar de apresentar amostra;</w:t>
      </w:r>
    </w:p>
    <w:p w14:paraId="1DD5097C" w14:textId="5A5CEEC2" w:rsidR="00954B8F" w:rsidRPr="00E22D06" w:rsidRDefault="003C7A23" w:rsidP="00E22D06">
      <w:pPr>
        <w:pStyle w:val="Nivel4"/>
        <w:tabs>
          <w:tab w:val="left" w:pos="851"/>
        </w:tabs>
        <w:spacing w:before="0" w:after="0" w:line="360" w:lineRule="auto"/>
        <w:ind w:left="0"/>
        <w:rPr>
          <w:rFonts w:asciiTheme="majorHAnsi" w:hAnsiTheme="majorHAnsi" w:cstheme="majorHAnsi"/>
          <w:sz w:val="24"/>
          <w:szCs w:val="24"/>
        </w:rPr>
      </w:pPr>
      <w:r w:rsidRPr="00E22D06">
        <w:rPr>
          <w:rFonts w:asciiTheme="majorHAnsi" w:hAnsiTheme="majorHAnsi" w:cstheme="majorHAnsi"/>
          <w:sz w:val="24"/>
          <w:szCs w:val="24"/>
        </w:rPr>
        <w:t xml:space="preserve">apresentar proposta ou amostra em desacordo com as especificações do edital; </w:t>
      </w:r>
    </w:p>
    <w:p w14:paraId="43A5C4EB" w14:textId="18A523AF" w:rsidR="00954B8F" w:rsidRPr="00E22D06" w:rsidRDefault="003D3DA0" w:rsidP="00E22D06">
      <w:pPr>
        <w:pStyle w:val="Nivel3"/>
        <w:tabs>
          <w:tab w:val="left" w:pos="567"/>
        </w:tabs>
        <w:spacing w:before="0" w:after="0" w:line="360" w:lineRule="auto"/>
        <w:ind w:left="0" w:firstLine="0"/>
        <w:rPr>
          <w:rFonts w:asciiTheme="majorHAnsi" w:hAnsiTheme="majorHAnsi" w:cstheme="majorHAnsi"/>
          <w:sz w:val="24"/>
          <w:szCs w:val="24"/>
        </w:rPr>
      </w:pPr>
      <w:bookmarkStart w:id="52" w:name="_Ref114668139"/>
      <w:r w:rsidRPr="00E22D06">
        <w:rPr>
          <w:rFonts w:asciiTheme="majorHAnsi" w:hAnsiTheme="majorHAnsi" w:cstheme="majorHAnsi"/>
          <w:sz w:val="24"/>
          <w:szCs w:val="24"/>
        </w:rPr>
        <w:t xml:space="preserve"> </w:t>
      </w:r>
      <w:r w:rsidR="003C7A23" w:rsidRPr="00E22D06">
        <w:rPr>
          <w:rFonts w:asciiTheme="majorHAnsi" w:hAnsiTheme="majorHAnsi" w:cstheme="majorHAnsi"/>
          <w:sz w:val="24"/>
          <w:szCs w:val="24"/>
        </w:rPr>
        <w:t>não celebrar o contrato ou não entregar a documentação exigida para a contratação, quando convocado dentro do prazo de validade de sua proposta;</w:t>
      </w:r>
      <w:bookmarkEnd w:id="52"/>
    </w:p>
    <w:p w14:paraId="1C0D6A86" w14:textId="56ADE6DA" w:rsidR="00954B8F" w:rsidRPr="00E22D06" w:rsidRDefault="003C7A23" w:rsidP="00E22D06">
      <w:pPr>
        <w:pStyle w:val="Nivel4"/>
        <w:tabs>
          <w:tab w:val="left" w:pos="284"/>
          <w:tab w:val="left" w:pos="426"/>
          <w:tab w:val="left" w:pos="851"/>
        </w:tabs>
        <w:spacing w:before="0" w:after="0" w:line="360" w:lineRule="auto"/>
        <w:ind w:left="0"/>
        <w:rPr>
          <w:rFonts w:asciiTheme="majorHAnsi" w:hAnsiTheme="majorHAnsi" w:cstheme="majorHAnsi"/>
          <w:sz w:val="24"/>
          <w:szCs w:val="24"/>
        </w:rPr>
      </w:pPr>
      <w:r w:rsidRPr="00E22D06">
        <w:rPr>
          <w:rFonts w:asciiTheme="majorHAnsi" w:hAnsiTheme="majorHAnsi" w:cstheme="majorHAnsi"/>
          <w:sz w:val="24"/>
          <w:szCs w:val="24"/>
        </w:rPr>
        <w:t>recusar-se, sem justificativa, a assinar o contrato ou a ata de registro de preço, ou a aceitar ou retirar o instrumento equivalente no prazo estabelecido pela Administração;</w:t>
      </w:r>
    </w:p>
    <w:p w14:paraId="37DBB465" w14:textId="22B1D2DE" w:rsidR="00954B8F" w:rsidRPr="00E22D06" w:rsidRDefault="003D3DA0" w:rsidP="00E22D06">
      <w:pPr>
        <w:pStyle w:val="Nivel3"/>
        <w:tabs>
          <w:tab w:val="left" w:pos="567"/>
        </w:tabs>
        <w:spacing w:before="0" w:after="0" w:line="360" w:lineRule="auto"/>
        <w:ind w:left="0" w:firstLine="0"/>
        <w:rPr>
          <w:rFonts w:asciiTheme="majorHAnsi" w:hAnsiTheme="majorHAnsi" w:cstheme="majorHAnsi"/>
          <w:sz w:val="24"/>
          <w:szCs w:val="24"/>
        </w:rPr>
      </w:pPr>
      <w:bookmarkStart w:id="53" w:name="_Ref114668249"/>
      <w:r w:rsidRPr="00E22D06">
        <w:rPr>
          <w:rFonts w:asciiTheme="majorHAnsi" w:hAnsiTheme="majorHAnsi" w:cstheme="majorHAnsi"/>
          <w:sz w:val="24"/>
          <w:szCs w:val="24"/>
        </w:rPr>
        <w:lastRenderedPageBreak/>
        <w:t xml:space="preserve"> </w:t>
      </w:r>
      <w:r w:rsidR="003C7A23" w:rsidRPr="00E22D06">
        <w:rPr>
          <w:rFonts w:asciiTheme="majorHAnsi" w:hAnsiTheme="majorHAnsi" w:cstheme="majorHAnsi"/>
          <w:sz w:val="24"/>
          <w:szCs w:val="24"/>
        </w:rPr>
        <w:t>apresentar declaração ou documentação falsa exigida para o certame ou prestar declaração falsa durante a licitação</w:t>
      </w:r>
      <w:bookmarkEnd w:id="53"/>
      <w:r w:rsidR="00954B8F" w:rsidRPr="00E22D06">
        <w:rPr>
          <w:rFonts w:asciiTheme="majorHAnsi" w:hAnsiTheme="majorHAnsi" w:cstheme="majorHAnsi"/>
          <w:sz w:val="24"/>
          <w:szCs w:val="24"/>
        </w:rPr>
        <w:t>.</w:t>
      </w:r>
    </w:p>
    <w:p w14:paraId="7F360270" w14:textId="2645C482" w:rsidR="00954B8F" w:rsidRPr="00E22D06" w:rsidRDefault="003D3DA0" w:rsidP="00E22D06">
      <w:pPr>
        <w:pStyle w:val="Nivel3"/>
        <w:tabs>
          <w:tab w:val="left" w:pos="567"/>
        </w:tabs>
        <w:spacing w:before="0" w:after="0" w:line="360" w:lineRule="auto"/>
        <w:ind w:left="0" w:firstLine="0"/>
        <w:rPr>
          <w:rFonts w:asciiTheme="majorHAnsi" w:hAnsiTheme="majorHAnsi" w:cstheme="majorHAnsi"/>
          <w:sz w:val="24"/>
          <w:szCs w:val="24"/>
        </w:rPr>
      </w:pPr>
      <w:bookmarkStart w:id="54" w:name="_Ref114668245"/>
      <w:r w:rsidRPr="00E22D06">
        <w:rPr>
          <w:rFonts w:asciiTheme="majorHAnsi" w:hAnsiTheme="majorHAnsi" w:cstheme="majorHAnsi"/>
          <w:sz w:val="24"/>
          <w:szCs w:val="24"/>
        </w:rPr>
        <w:t xml:space="preserve"> </w:t>
      </w:r>
      <w:r w:rsidR="003C7A23" w:rsidRPr="00E22D06">
        <w:rPr>
          <w:rFonts w:asciiTheme="majorHAnsi" w:hAnsiTheme="majorHAnsi" w:cstheme="majorHAnsi"/>
          <w:sz w:val="24"/>
          <w:szCs w:val="24"/>
        </w:rPr>
        <w:t>fraudar a licitação</w:t>
      </w:r>
      <w:bookmarkEnd w:id="54"/>
    </w:p>
    <w:p w14:paraId="42255C2B" w14:textId="2EBA3F31" w:rsidR="00954B8F" w:rsidRPr="00E22D06" w:rsidRDefault="003D3DA0" w:rsidP="00E22D06">
      <w:pPr>
        <w:pStyle w:val="Nivel3"/>
        <w:tabs>
          <w:tab w:val="left" w:pos="567"/>
        </w:tabs>
        <w:spacing w:before="0" w:after="0" w:line="360" w:lineRule="auto"/>
        <w:ind w:left="0" w:firstLine="0"/>
        <w:rPr>
          <w:rFonts w:asciiTheme="majorHAnsi" w:hAnsiTheme="majorHAnsi" w:cstheme="majorHAnsi"/>
          <w:sz w:val="24"/>
          <w:szCs w:val="24"/>
        </w:rPr>
      </w:pPr>
      <w:bookmarkStart w:id="55" w:name="_Ref114668247"/>
      <w:r w:rsidRPr="00E22D06">
        <w:rPr>
          <w:rFonts w:asciiTheme="majorHAnsi" w:hAnsiTheme="majorHAnsi" w:cstheme="majorHAnsi"/>
          <w:sz w:val="24"/>
          <w:szCs w:val="24"/>
        </w:rPr>
        <w:t xml:space="preserve"> </w:t>
      </w:r>
      <w:r w:rsidR="003C7A23" w:rsidRPr="00E22D06">
        <w:rPr>
          <w:rFonts w:asciiTheme="majorHAnsi" w:hAnsiTheme="majorHAnsi" w:cstheme="majorHAnsi"/>
          <w:sz w:val="24"/>
          <w:szCs w:val="24"/>
        </w:rPr>
        <w:t>comportar-se de modo inidôneo ou cometer fraude de qualquer natureza, em especial quando:</w:t>
      </w:r>
      <w:bookmarkEnd w:id="55"/>
    </w:p>
    <w:p w14:paraId="639C2515" w14:textId="1F616F83" w:rsidR="00954B8F" w:rsidRPr="00E22D06" w:rsidRDefault="003C7A23" w:rsidP="00E22D06">
      <w:pPr>
        <w:pStyle w:val="Nivel4"/>
        <w:tabs>
          <w:tab w:val="left" w:pos="851"/>
        </w:tabs>
        <w:spacing w:before="0" w:after="0" w:line="360" w:lineRule="auto"/>
        <w:ind w:left="0"/>
        <w:rPr>
          <w:rFonts w:asciiTheme="majorHAnsi" w:hAnsiTheme="majorHAnsi" w:cstheme="majorHAnsi"/>
          <w:sz w:val="24"/>
          <w:szCs w:val="24"/>
        </w:rPr>
      </w:pPr>
      <w:r w:rsidRPr="00E22D06">
        <w:rPr>
          <w:rFonts w:asciiTheme="majorHAnsi" w:hAnsiTheme="majorHAnsi" w:cstheme="majorHAnsi"/>
          <w:sz w:val="24"/>
          <w:szCs w:val="24"/>
        </w:rPr>
        <w:t xml:space="preserve">agir em conluio ou em desconformidade com a lei; </w:t>
      </w:r>
    </w:p>
    <w:p w14:paraId="71EFE3D8" w14:textId="3F68F999" w:rsidR="00954B8F" w:rsidRPr="00E22D06" w:rsidRDefault="003C7A23" w:rsidP="00E22D06">
      <w:pPr>
        <w:pStyle w:val="Nivel4"/>
        <w:tabs>
          <w:tab w:val="left" w:pos="284"/>
          <w:tab w:val="left" w:pos="426"/>
          <w:tab w:val="left" w:pos="851"/>
        </w:tabs>
        <w:spacing w:before="0" w:after="0" w:line="360" w:lineRule="auto"/>
        <w:ind w:left="0"/>
        <w:rPr>
          <w:rFonts w:asciiTheme="majorHAnsi" w:hAnsiTheme="majorHAnsi" w:cstheme="majorHAnsi"/>
          <w:sz w:val="24"/>
          <w:szCs w:val="24"/>
        </w:rPr>
      </w:pPr>
      <w:r w:rsidRPr="00E22D06">
        <w:rPr>
          <w:rFonts w:asciiTheme="majorHAnsi" w:hAnsiTheme="majorHAnsi" w:cstheme="majorHAnsi"/>
          <w:sz w:val="24"/>
          <w:szCs w:val="24"/>
        </w:rPr>
        <w:t xml:space="preserve">induzir deliberadamente a erro no julgamento; </w:t>
      </w:r>
    </w:p>
    <w:p w14:paraId="26EAB38A" w14:textId="18D39E66" w:rsidR="00954B8F" w:rsidRPr="00E22D06" w:rsidRDefault="003C7A23" w:rsidP="00E22D06">
      <w:pPr>
        <w:pStyle w:val="Nivel4"/>
        <w:tabs>
          <w:tab w:val="left" w:pos="284"/>
          <w:tab w:val="left" w:pos="426"/>
          <w:tab w:val="left" w:pos="851"/>
        </w:tabs>
        <w:spacing w:before="0" w:after="0" w:line="360" w:lineRule="auto"/>
        <w:ind w:left="0"/>
        <w:rPr>
          <w:rFonts w:asciiTheme="majorHAnsi" w:hAnsiTheme="majorHAnsi" w:cstheme="majorHAnsi"/>
          <w:sz w:val="24"/>
          <w:szCs w:val="24"/>
        </w:rPr>
      </w:pPr>
      <w:r w:rsidRPr="00E22D06">
        <w:rPr>
          <w:rFonts w:asciiTheme="majorHAnsi" w:hAnsiTheme="majorHAnsi" w:cstheme="majorHAnsi"/>
          <w:sz w:val="24"/>
          <w:szCs w:val="24"/>
        </w:rPr>
        <w:t xml:space="preserve">apresentar amostra falsificada ou deteriorada; </w:t>
      </w:r>
    </w:p>
    <w:p w14:paraId="32792E5F" w14:textId="6CAD5642" w:rsidR="00954B8F" w:rsidRPr="00E22D06" w:rsidRDefault="003D3DA0" w:rsidP="00E22D06">
      <w:pPr>
        <w:pStyle w:val="Nivel3"/>
        <w:tabs>
          <w:tab w:val="left" w:pos="567"/>
        </w:tabs>
        <w:spacing w:before="0" w:after="0" w:line="360" w:lineRule="auto"/>
        <w:ind w:left="0" w:firstLine="0"/>
        <w:rPr>
          <w:rFonts w:asciiTheme="majorHAnsi" w:hAnsiTheme="majorHAnsi" w:cstheme="majorHAnsi"/>
          <w:sz w:val="24"/>
          <w:szCs w:val="24"/>
        </w:rPr>
      </w:pPr>
      <w:bookmarkStart w:id="56" w:name="_Ref114668251"/>
      <w:r w:rsidRPr="00E22D06">
        <w:rPr>
          <w:rFonts w:asciiTheme="majorHAnsi" w:hAnsiTheme="majorHAnsi" w:cstheme="majorHAnsi"/>
          <w:sz w:val="24"/>
          <w:szCs w:val="24"/>
        </w:rPr>
        <w:t xml:space="preserve"> </w:t>
      </w:r>
      <w:r w:rsidR="003C7A23" w:rsidRPr="00E22D06">
        <w:rPr>
          <w:rFonts w:asciiTheme="majorHAnsi" w:hAnsiTheme="majorHAnsi" w:cstheme="majorHAnsi"/>
          <w:sz w:val="24"/>
          <w:szCs w:val="24"/>
        </w:rPr>
        <w:t>praticar atos ilícitos com vistas a frustrar os objetivos da licitação</w:t>
      </w:r>
      <w:bookmarkEnd w:id="56"/>
    </w:p>
    <w:p w14:paraId="23DCA1DA" w14:textId="4A75A1BE" w:rsidR="00954B8F" w:rsidRPr="00E22D06" w:rsidRDefault="003D3DA0" w:rsidP="00E22D06">
      <w:pPr>
        <w:pStyle w:val="Nivel3"/>
        <w:tabs>
          <w:tab w:val="left" w:pos="567"/>
        </w:tabs>
        <w:spacing w:before="0" w:after="0" w:line="360" w:lineRule="auto"/>
        <w:ind w:left="0" w:firstLine="0"/>
        <w:rPr>
          <w:rFonts w:asciiTheme="majorHAnsi" w:hAnsiTheme="majorHAnsi" w:cstheme="majorHAnsi"/>
          <w:sz w:val="24"/>
          <w:szCs w:val="24"/>
        </w:rPr>
      </w:pPr>
      <w:bookmarkStart w:id="57" w:name="_Ref114668252"/>
      <w:r w:rsidRPr="00E22D06">
        <w:rPr>
          <w:rFonts w:asciiTheme="majorHAnsi" w:hAnsiTheme="majorHAnsi" w:cstheme="majorHAnsi"/>
          <w:sz w:val="24"/>
          <w:szCs w:val="24"/>
        </w:rPr>
        <w:t xml:space="preserve"> </w:t>
      </w:r>
      <w:r w:rsidR="003C7A23" w:rsidRPr="00E22D06">
        <w:rPr>
          <w:rFonts w:asciiTheme="majorHAnsi" w:hAnsiTheme="majorHAnsi" w:cstheme="majorHAnsi"/>
          <w:sz w:val="24"/>
          <w:szCs w:val="24"/>
        </w:rPr>
        <w:t xml:space="preserve">praticar ato lesivo previsto no </w:t>
      </w:r>
      <w:hyperlink r:id="rId49" w:anchor="art5" w:history="1">
        <w:r w:rsidR="003C7A23" w:rsidRPr="00E22D06">
          <w:rPr>
            <w:rStyle w:val="Hyperlink"/>
            <w:rFonts w:asciiTheme="majorHAnsi" w:hAnsiTheme="majorHAnsi" w:cstheme="majorHAnsi"/>
            <w:sz w:val="24"/>
            <w:szCs w:val="24"/>
          </w:rPr>
          <w:t>art. 5º da Lei n.º 12.846, de 2013</w:t>
        </w:r>
      </w:hyperlink>
      <w:r w:rsidR="003C7A23" w:rsidRPr="00E22D06">
        <w:rPr>
          <w:rFonts w:asciiTheme="majorHAnsi" w:hAnsiTheme="majorHAnsi" w:cstheme="majorHAnsi"/>
          <w:sz w:val="24"/>
          <w:szCs w:val="24"/>
        </w:rPr>
        <w:t>.</w:t>
      </w:r>
      <w:bookmarkEnd w:id="57"/>
    </w:p>
    <w:bookmarkEnd w:id="50"/>
    <w:p w14:paraId="6EDBC307" w14:textId="3951ACD9" w:rsidR="00954B8F" w:rsidRPr="00E22D06" w:rsidRDefault="003C7A23" w:rsidP="00E22D06">
      <w:pPr>
        <w:pStyle w:val="Nivel2"/>
        <w:tabs>
          <w:tab w:val="left" w:pos="284"/>
          <w:tab w:val="left" w:pos="426"/>
          <w:tab w:val="left" w:pos="851"/>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Com fulcro na </w:t>
      </w:r>
      <w:hyperlink r:id="rId50" w:history="1">
        <w:r w:rsidRPr="00E22D06">
          <w:rPr>
            <w:rStyle w:val="Hyperlink"/>
            <w:rFonts w:asciiTheme="majorHAnsi" w:hAnsiTheme="majorHAnsi" w:cstheme="majorHAnsi"/>
            <w:sz w:val="24"/>
            <w:szCs w:val="24"/>
          </w:rPr>
          <w:t>Lei nº 14.133, de 2021</w:t>
        </w:r>
      </w:hyperlink>
      <w:r w:rsidRPr="00E22D06">
        <w:rPr>
          <w:rFonts w:asciiTheme="majorHAnsi" w:hAnsiTheme="majorHAnsi" w:cstheme="majorHAnsi"/>
          <w:sz w:val="24"/>
          <w:szCs w:val="24"/>
        </w:rPr>
        <w:t xml:space="preserve">, a Administração poderá, garantida a prévia defesa, aplicar aos licitantes e/ou adjudicatários as seguintes sanções, sem prejuízo das responsabilidades civil e criminal: </w:t>
      </w:r>
    </w:p>
    <w:p w14:paraId="375764AA" w14:textId="160C3F9A" w:rsidR="00954B8F" w:rsidRPr="00E22D06" w:rsidRDefault="003D3DA0" w:rsidP="00E22D06">
      <w:pPr>
        <w:pStyle w:val="Nivel3"/>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 </w:t>
      </w:r>
      <w:r w:rsidR="003C7A23" w:rsidRPr="00E22D06">
        <w:rPr>
          <w:rFonts w:asciiTheme="majorHAnsi" w:hAnsiTheme="majorHAnsi" w:cstheme="majorHAnsi"/>
          <w:sz w:val="24"/>
          <w:szCs w:val="24"/>
        </w:rPr>
        <w:t xml:space="preserve">advertência; </w:t>
      </w:r>
    </w:p>
    <w:p w14:paraId="7EF0646F" w14:textId="751417A8" w:rsidR="00954B8F" w:rsidRPr="00E22D06" w:rsidRDefault="003D3DA0" w:rsidP="00E22D06">
      <w:pPr>
        <w:pStyle w:val="Nivel3"/>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 </w:t>
      </w:r>
      <w:r w:rsidR="003C7A23" w:rsidRPr="00E22D06">
        <w:rPr>
          <w:rFonts w:asciiTheme="majorHAnsi" w:hAnsiTheme="majorHAnsi" w:cstheme="majorHAnsi"/>
          <w:sz w:val="24"/>
          <w:szCs w:val="24"/>
        </w:rPr>
        <w:t>multa;</w:t>
      </w:r>
    </w:p>
    <w:p w14:paraId="1B296962" w14:textId="752D3EC4" w:rsidR="00954B8F" w:rsidRPr="00E22D06" w:rsidRDefault="003D3DA0" w:rsidP="00E22D06">
      <w:pPr>
        <w:pStyle w:val="Nivel3"/>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 </w:t>
      </w:r>
      <w:r w:rsidR="003C7A23" w:rsidRPr="00E22D06">
        <w:rPr>
          <w:rFonts w:asciiTheme="majorHAnsi" w:hAnsiTheme="majorHAnsi" w:cstheme="majorHAnsi"/>
          <w:sz w:val="24"/>
          <w:szCs w:val="24"/>
        </w:rPr>
        <w:t>impedimento de licitar e contratar e</w:t>
      </w:r>
      <w:r w:rsidR="00954B8F" w:rsidRPr="00E22D06">
        <w:rPr>
          <w:rFonts w:asciiTheme="majorHAnsi" w:hAnsiTheme="majorHAnsi" w:cstheme="majorHAnsi"/>
          <w:sz w:val="24"/>
          <w:szCs w:val="24"/>
        </w:rPr>
        <w:t>;</w:t>
      </w:r>
    </w:p>
    <w:p w14:paraId="2791B9A3" w14:textId="38E26CFD" w:rsidR="00954B8F" w:rsidRPr="00E22D06" w:rsidRDefault="003D3DA0" w:rsidP="00E22D06">
      <w:pPr>
        <w:pStyle w:val="Nivel3"/>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 </w:t>
      </w:r>
      <w:r w:rsidR="003C7A23" w:rsidRPr="00E22D06">
        <w:rPr>
          <w:rFonts w:asciiTheme="majorHAnsi" w:hAnsiTheme="majorHAnsi" w:cstheme="majorHAnsi"/>
          <w:sz w:val="24"/>
          <w:szCs w:val="24"/>
        </w:rPr>
        <w:t>declaração de inidoneidade para licitar ou contratar, enquanto perdurarem os motivos determinantes da punição ou até que seja promovida sua reabilitação perante a própria autoridade que aplicou a penalidade.</w:t>
      </w:r>
    </w:p>
    <w:p w14:paraId="6DE85933" w14:textId="48094645" w:rsidR="003261C8"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Na aplicação das sanções serão considerados:</w:t>
      </w:r>
    </w:p>
    <w:p w14:paraId="1E7B717E" w14:textId="11DE39CF" w:rsidR="003261C8" w:rsidRPr="00E22D06" w:rsidRDefault="003D3DA0" w:rsidP="00E22D06">
      <w:pPr>
        <w:pStyle w:val="Nivel3"/>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 </w:t>
      </w:r>
      <w:r w:rsidR="003C7A23" w:rsidRPr="00E22D06">
        <w:rPr>
          <w:rFonts w:asciiTheme="majorHAnsi" w:hAnsiTheme="majorHAnsi" w:cstheme="majorHAnsi"/>
          <w:sz w:val="24"/>
          <w:szCs w:val="24"/>
        </w:rPr>
        <w:t>a natureza e a gravidade da infração cometida.</w:t>
      </w:r>
    </w:p>
    <w:p w14:paraId="5A6D5607" w14:textId="72321297" w:rsidR="003261C8" w:rsidRPr="00E22D06" w:rsidRDefault="003D3DA0" w:rsidP="00E22D06">
      <w:pPr>
        <w:pStyle w:val="Nivel3"/>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 </w:t>
      </w:r>
      <w:r w:rsidR="003C7A23" w:rsidRPr="00E22D06">
        <w:rPr>
          <w:rFonts w:asciiTheme="majorHAnsi" w:hAnsiTheme="majorHAnsi" w:cstheme="majorHAnsi"/>
          <w:sz w:val="24"/>
          <w:szCs w:val="24"/>
        </w:rPr>
        <w:t>as peculiaridades do caso concreto</w:t>
      </w:r>
    </w:p>
    <w:p w14:paraId="19FC7F82" w14:textId="283DF37C" w:rsidR="003261C8" w:rsidRPr="00E22D06" w:rsidRDefault="003D3DA0" w:rsidP="00E22D06">
      <w:pPr>
        <w:pStyle w:val="Nivel3"/>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 </w:t>
      </w:r>
      <w:r w:rsidR="003C7A23" w:rsidRPr="00E22D06">
        <w:rPr>
          <w:rFonts w:asciiTheme="majorHAnsi" w:hAnsiTheme="majorHAnsi" w:cstheme="majorHAnsi"/>
          <w:sz w:val="24"/>
          <w:szCs w:val="24"/>
        </w:rPr>
        <w:t>as circunstâncias agravantes ou atenuantes</w:t>
      </w:r>
    </w:p>
    <w:p w14:paraId="2DB65F80" w14:textId="1B142D9E" w:rsidR="005B63D8" w:rsidRPr="00E22D06" w:rsidRDefault="003D3DA0" w:rsidP="00E22D06">
      <w:pPr>
        <w:pStyle w:val="Nivel3"/>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 </w:t>
      </w:r>
      <w:r w:rsidR="003C7A23" w:rsidRPr="00E22D06">
        <w:rPr>
          <w:rFonts w:asciiTheme="majorHAnsi" w:hAnsiTheme="majorHAnsi" w:cstheme="majorHAnsi"/>
          <w:sz w:val="24"/>
          <w:szCs w:val="24"/>
        </w:rPr>
        <w:t>os danos que dela provierem para a Administração Pública</w:t>
      </w:r>
    </w:p>
    <w:p w14:paraId="403848A2" w14:textId="7F514C7B" w:rsidR="003261C8" w:rsidRPr="00E22D06" w:rsidRDefault="003D3DA0" w:rsidP="00E22D06">
      <w:pPr>
        <w:pStyle w:val="Nivel3"/>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 </w:t>
      </w:r>
      <w:r w:rsidR="003C7A23" w:rsidRPr="00E22D06">
        <w:rPr>
          <w:rFonts w:asciiTheme="majorHAnsi" w:hAnsiTheme="majorHAnsi" w:cstheme="majorHAnsi"/>
          <w:sz w:val="24"/>
          <w:szCs w:val="24"/>
        </w:rPr>
        <w:t>a implantação ou o aperfeiçoamento de programa de integridade, conforme normas e orientações dos órgãos de controle.</w:t>
      </w:r>
    </w:p>
    <w:p w14:paraId="7592F783" w14:textId="7972A21C" w:rsidR="003261C8" w:rsidRPr="00E22D06" w:rsidRDefault="007764D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A multa será recolhida em percentual de 0,5% a 30% incidente sobre o valor do contrato licitado, recolhida no prazo máximo de </w:t>
      </w:r>
      <w:r w:rsidR="0058255A" w:rsidRPr="00E22D06">
        <w:rPr>
          <w:rFonts w:asciiTheme="majorHAnsi" w:hAnsiTheme="majorHAnsi" w:cstheme="majorHAnsi"/>
          <w:b/>
          <w:bCs/>
          <w:color w:val="000000" w:themeColor="text1"/>
          <w:sz w:val="24"/>
          <w:szCs w:val="24"/>
        </w:rPr>
        <w:t>1</w:t>
      </w:r>
      <w:r w:rsidR="009751F5" w:rsidRPr="00E22D06">
        <w:rPr>
          <w:rFonts w:asciiTheme="majorHAnsi" w:hAnsiTheme="majorHAnsi" w:cstheme="majorHAnsi"/>
          <w:b/>
          <w:bCs/>
          <w:color w:val="000000" w:themeColor="text1"/>
          <w:sz w:val="24"/>
          <w:szCs w:val="24"/>
        </w:rPr>
        <w:t>5</w:t>
      </w:r>
      <w:r w:rsidRPr="00E22D06">
        <w:rPr>
          <w:rFonts w:asciiTheme="majorHAnsi" w:hAnsiTheme="majorHAnsi" w:cstheme="majorHAnsi"/>
          <w:b/>
          <w:bCs/>
          <w:color w:val="000000" w:themeColor="text1"/>
          <w:sz w:val="24"/>
          <w:szCs w:val="24"/>
        </w:rPr>
        <w:t xml:space="preserve"> (</w:t>
      </w:r>
      <w:r w:rsidR="009751F5" w:rsidRPr="00E22D06">
        <w:rPr>
          <w:rFonts w:asciiTheme="majorHAnsi" w:hAnsiTheme="majorHAnsi" w:cstheme="majorHAnsi"/>
          <w:b/>
          <w:bCs/>
          <w:color w:val="000000" w:themeColor="text1"/>
          <w:sz w:val="24"/>
          <w:szCs w:val="24"/>
        </w:rPr>
        <w:t>quinze</w:t>
      </w:r>
      <w:r w:rsidRPr="00E22D06">
        <w:rPr>
          <w:rFonts w:asciiTheme="majorHAnsi" w:hAnsiTheme="majorHAnsi" w:cstheme="majorHAnsi"/>
          <w:b/>
          <w:bCs/>
          <w:color w:val="000000" w:themeColor="text1"/>
          <w:sz w:val="24"/>
          <w:szCs w:val="24"/>
        </w:rPr>
        <w:t>) dias</w:t>
      </w:r>
      <w:r w:rsidRPr="00E22D06">
        <w:rPr>
          <w:rFonts w:asciiTheme="majorHAnsi" w:hAnsiTheme="majorHAnsi" w:cstheme="majorHAnsi"/>
          <w:color w:val="000000" w:themeColor="text1"/>
          <w:sz w:val="24"/>
          <w:szCs w:val="24"/>
        </w:rPr>
        <w:t xml:space="preserve"> </w:t>
      </w:r>
      <w:r w:rsidRPr="00E22D06">
        <w:rPr>
          <w:rFonts w:asciiTheme="majorHAnsi" w:hAnsiTheme="majorHAnsi" w:cstheme="majorHAnsi"/>
          <w:sz w:val="24"/>
          <w:szCs w:val="24"/>
        </w:rPr>
        <w:t xml:space="preserve">úteis, a contar da comunicação oficial. </w:t>
      </w:r>
    </w:p>
    <w:p w14:paraId="12A5C796" w14:textId="6B184F9F" w:rsidR="003261C8" w:rsidRPr="00E22D06" w:rsidRDefault="003D3DA0" w:rsidP="00E22D06">
      <w:pPr>
        <w:pStyle w:val="Nivel3"/>
        <w:tabs>
          <w:tab w:val="left" w:pos="567"/>
        </w:tabs>
        <w:spacing w:before="0" w:after="0" w:line="360" w:lineRule="auto"/>
        <w:ind w:left="0" w:firstLine="0"/>
        <w:rPr>
          <w:rFonts w:asciiTheme="majorHAnsi" w:hAnsiTheme="majorHAnsi" w:cstheme="majorHAnsi"/>
          <w:color w:val="auto"/>
          <w:sz w:val="24"/>
          <w:szCs w:val="24"/>
        </w:rPr>
      </w:pPr>
      <w:bookmarkStart w:id="58" w:name="_Hlk113876035"/>
      <w:r w:rsidRPr="00E22D06">
        <w:rPr>
          <w:rFonts w:asciiTheme="majorHAnsi" w:hAnsiTheme="majorHAnsi" w:cstheme="majorHAnsi"/>
          <w:color w:val="auto"/>
          <w:sz w:val="24"/>
          <w:szCs w:val="24"/>
        </w:rPr>
        <w:t xml:space="preserve"> </w:t>
      </w:r>
      <w:r w:rsidR="003C7A23" w:rsidRPr="00E22D06">
        <w:rPr>
          <w:rFonts w:asciiTheme="majorHAnsi" w:hAnsiTheme="majorHAnsi" w:cstheme="majorHAnsi"/>
          <w:color w:val="auto"/>
          <w:sz w:val="24"/>
          <w:szCs w:val="24"/>
        </w:rPr>
        <w:t xml:space="preserve">Para as infrações previstas nos itens </w:t>
      </w:r>
      <w:r w:rsidR="003C7A23" w:rsidRPr="00E22D06">
        <w:rPr>
          <w:rFonts w:asciiTheme="majorHAnsi" w:hAnsiTheme="majorHAnsi" w:cstheme="majorHAnsi"/>
          <w:b/>
          <w:bCs/>
          <w:color w:val="auto"/>
          <w:sz w:val="24"/>
          <w:szCs w:val="24"/>
        </w:rPr>
        <w:fldChar w:fldCharType="begin"/>
      </w:r>
      <w:r w:rsidR="003C7A23" w:rsidRPr="00E22D06">
        <w:rPr>
          <w:rFonts w:asciiTheme="majorHAnsi" w:hAnsiTheme="majorHAnsi" w:cstheme="majorHAnsi"/>
          <w:b/>
          <w:bCs/>
          <w:color w:val="auto"/>
          <w:sz w:val="24"/>
          <w:szCs w:val="24"/>
        </w:rPr>
        <w:instrText xml:space="preserve"> REF _Ref114668085 \r \h  \* MERGEFORMAT </w:instrText>
      </w:r>
      <w:r w:rsidR="003C7A23" w:rsidRPr="00E22D06">
        <w:rPr>
          <w:rFonts w:asciiTheme="majorHAnsi" w:hAnsiTheme="majorHAnsi" w:cstheme="majorHAnsi"/>
          <w:b/>
          <w:bCs/>
          <w:color w:val="auto"/>
          <w:sz w:val="24"/>
          <w:szCs w:val="24"/>
        </w:rPr>
      </w:r>
      <w:r w:rsidR="003C7A23" w:rsidRPr="00E22D06">
        <w:rPr>
          <w:rFonts w:asciiTheme="majorHAnsi" w:hAnsiTheme="majorHAnsi" w:cstheme="majorHAnsi"/>
          <w:b/>
          <w:bCs/>
          <w:color w:val="auto"/>
          <w:sz w:val="24"/>
          <w:szCs w:val="24"/>
        </w:rPr>
        <w:fldChar w:fldCharType="separate"/>
      </w:r>
      <w:r w:rsidR="00430C62">
        <w:rPr>
          <w:rFonts w:asciiTheme="majorHAnsi" w:hAnsiTheme="majorHAnsi" w:cstheme="majorHAnsi"/>
          <w:b/>
          <w:bCs/>
          <w:color w:val="auto"/>
          <w:sz w:val="24"/>
          <w:szCs w:val="24"/>
        </w:rPr>
        <w:t>10.1.1</w:t>
      </w:r>
      <w:r w:rsidR="003C7A23" w:rsidRPr="00E22D06">
        <w:rPr>
          <w:rFonts w:asciiTheme="majorHAnsi" w:hAnsiTheme="majorHAnsi" w:cstheme="majorHAnsi"/>
          <w:b/>
          <w:bCs/>
          <w:color w:val="auto"/>
          <w:sz w:val="24"/>
          <w:szCs w:val="24"/>
        </w:rPr>
        <w:fldChar w:fldCharType="end"/>
      </w:r>
      <w:r w:rsidR="003C7A23" w:rsidRPr="00E22D06">
        <w:rPr>
          <w:rFonts w:asciiTheme="majorHAnsi" w:hAnsiTheme="majorHAnsi" w:cstheme="majorHAnsi"/>
          <w:color w:val="auto"/>
          <w:sz w:val="24"/>
          <w:szCs w:val="24"/>
        </w:rPr>
        <w:t xml:space="preserve">, </w:t>
      </w:r>
      <w:r w:rsidR="003C7A23" w:rsidRPr="00E22D06">
        <w:rPr>
          <w:rFonts w:asciiTheme="majorHAnsi" w:hAnsiTheme="majorHAnsi" w:cstheme="majorHAnsi"/>
          <w:b/>
          <w:bCs/>
          <w:color w:val="auto"/>
          <w:sz w:val="24"/>
          <w:szCs w:val="24"/>
        </w:rPr>
        <w:fldChar w:fldCharType="begin"/>
      </w:r>
      <w:r w:rsidR="003C7A23" w:rsidRPr="00E22D06">
        <w:rPr>
          <w:rFonts w:asciiTheme="majorHAnsi" w:hAnsiTheme="majorHAnsi" w:cstheme="majorHAnsi"/>
          <w:b/>
          <w:bCs/>
          <w:color w:val="auto"/>
          <w:sz w:val="24"/>
          <w:szCs w:val="24"/>
        </w:rPr>
        <w:instrText xml:space="preserve"> REF _Ref114668108 \r \h  \* MERGEFORMAT </w:instrText>
      </w:r>
      <w:r w:rsidR="003C7A23" w:rsidRPr="00E22D06">
        <w:rPr>
          <w:rFonts w:asciiTheme="majorHAnsi" w:hAnsiTheme="majorHAnsi" w:cstheme="majorHAnsi"/>
          <w:b/>
          <w:bCs/>
          <w:color w:val="auto"/>
          <w:sz w:val="24"/>
          <w:szCs w:val="24"/>
        </w:rPr>
      </w:r>
      <w:r w:rsidR="003C7A23" w:rsidRPr="00E22D06">
        <w:rPr>
          <w:rFonts w:asciiTheme="majorHAnsi" w:hAnsiTheme="majorHAnsi" w:cstheme="majorHAnsi"/>
          <w:b/>
          <w:bCs/>
          <w:color w:val="auto"/>
          <w:sz w:val="24"/>
          <w:szCs w:val="24"/>
        </w:rPr>
        <w:fldChar w:fldCharType="separate"/>
      </w:r>
      <w:r w:rsidR="00430C62">
        <w:rPr>
          <w:rFonts w:asciiTheme="majorHAnsi" w:hAnsiTheme="majorHAnsi" w:cstheme="majorHAnsi"/>
          <w:b/>
          <w:bCs/>
          <w:color w:val="auto"/>
          <w:sz w:val="24"/>
          <w:szCs w:val="24"/>
        </w:rPr>
        <w:t>10.1.2</w:t>
      </w:r>
      <w:r w:rsidR="003C7A23" w:rsidRPr="00E22D06">
        <w:rPr>
          <w:rFonts w:asciiTheme="majorHAnsi" w:hAnsiTheme="majorHAnsi" w:cstheme="majorHAnsi"/>
          <w:b/>
          <w:bCs/>
          <w:color w:val="auto"/>
          <w:sz w:val="24"/>
          <w:szCs w:val="24"/>
        </w:rPr>
        <w:fldChar w:fldCharType="end"/>
      </w:r>
      <w:r w:rsidR="003C7A23" w:rsidRPr="00E22D06">
        <w:rPr>
          <w:rFonts w:asciiTheme="majorHAnsi" w:hAnsiTheme="majorHAnsi" w:cstheme="majorHAnsi"/>
          <w:color w:val="auto"/>
          <w:sz w:val="24"/>
          <w:szCs w:val="24"/>
        </w:rPr>
        <w:t xml:space="preserve"> e </w:t>
      </w:r>
      <w:r w:rsidR="003C7A23" w:rsidRPr="00E22D06">
        <w:rPr>
          <w:rFonts w:asciiTheme="majorHAnsi" w:hAnsiTheme="majorHAnsi" w:cstheme="majorHAnsi"/>
          <w:b/>
          <w:bCs/>
          <w:color w:val="auto"/>
          <w:sz w:val="24"/>
          <w:szCs w:val="24"/>
        </w:rPr>
        <w:fldChar w:fldCharType="begin"/>
      </w:r>
      <w:r w:rsidR="003C7A23" w:rsidRPr="00E22D06">
        <w:rPr>
          <w:rFonts w:asciiTheme="majorHAnsi" w:hAnsiTheme="majorHAnsi" w:cstheme="majorHAnsi"/>
          <w:b/>
          <w:bCs/>
          <w:color w:val="auto"/>
          <w:sz w:val="24"/>
          <w:szCs w:val="24"/>
        </w:rPr>
        <w:instrText xml:space="preserve"> REF _Ref114668139 \r \h  \* MERGEFORMAT </w:instrText>
      </w:r>
      <w:r w:rsidR="003C7A23" w:rsidRPr="00E22D06">
        <w:rPr>
          <w:rFonts w:asciiTheme="majorHAnsi" w:hAnsiTheme="majorHAnsi" w:cstheme="majorHAnsi"/>
          <w:b/>
          <w:bCs/>
          <w:color w:val="auto"/>
          <w:sz w:val="24"/>
          <w:szCs w:val="24"/>
        </w:rPr>
      </w:r>
      <w:r w:rsidR="003C7A23" w:rsidRPr="00E22D06">
        <w:rPr>
          <w:rFonts w:asciiTheme="majorHAnsi" w:hAnsiTheme="majorHAnsi" w:cstheme="majorHAnsi"/>
          <w:b/>
          <w:bCs/>
          <w:color w:val="auto"/>
          <w:sz w:val="24"/>
          <w:szCs w:val="24"/>
        </w:rPr>
        <w:fldChar w:fldCharType="separate"/>
      </w:r>
      <w:r w:rsidR="00430C62">
        <w:rPr>
          <w:rFonts w:asciiTheme="majorHAnsi" w:hAnsiTheme="majorHAnsi" w:cstheme="majorHAnsi"/>
          <w:b/>
          <w:bCs/>
          <w:color w:val="auto"/>
          <w:sz w:val="24"/>
          <w:szCs w:val="24"/>
        </w:rPr>
        <w:t>10.1.3</w:t>
      </w:r>
      <w:r w:rsidR="003C7A23" w:rsidRPr="00E22D06">
        <w:rPr>
          <w:rFonts w:asciiTheme="majorHAnsi" w:hAnsiTheme="majorHAnsi" w:cstheme="majorHAnsi"/>
          <w:b/>
          <w:bCs/>
          <w:color w:val="auto"/>
          <w:sz w:val="24"/>
          <w:szCs w:val="24"/>
        </w:rPr>
        <w:fldChar w:fldCharType="end"/>
      </w:r>
      <w:r w:rsidR="003C7A23" w:rsidRPr="00E22D06">
        <w:rPr>
          <w:rFonts w:asciiTheme="majorHAnsi" w:hAnsiTheme="majorHAnsi" w:cstheme="majorHAnsi"/>
          <w:color w:val="auto"/>
          <w:sz w:val="24"/>
          <w:szCs w:val="24"/>
        </w:rPr>
        <w:t>, a multa será de</w:t>
      </w:r>
      <w:r w:rsidR="005D06EE" w:rsidRPr="00E22D06">
        <w:rPr>
          <w:rFonts w:asciiTheme="majorHAnsi" w:hAnsiTheme="majorHAnsi" w:cstheme="majorHAnsi"/>
          <w:color w:val="auto"/>
          <w:sz w:val="24"/>
          <w:szCs w:val="24"/>
        </w:rPr>
        <w:t xml:space="preserve"> </w:t>
      </w:r>
      <w:r w:rsidR="003C7A23" w:rsidRPr="00E22D06">
        <w:rPr>
          <w:rFonts w:asciiTheme="majorHAnsi" w:hAnsiTheme="majorHAnsi" w:cstheme="majorHAnsi"/>
          <w:b/>
          <w:bCs/>
          <w:color w:val="auto"/>
          <w:sz w:val="24"/>
          <w:szCs w:val="24"/>
        </w:rPr>
        <w:t>5%</w:t>
      </w:r>
      <w:r w:rsidR="003C7A23" w:rsidRPr="00E22D06">
        <w:rPr>
          <w:rFonts w:asciiTheme="majorHAnsi" w:hAnsiTheme="majorHAnsi" w:cstheme="majorHAnsi"/>
          <w:color w:val="auto"/>
          <w:sz w:val="24"/>
          <w:szCs w:val="24"/>
        </w:rPr>
        <w:t xml:space="preserve"> </w:t>
      </w:r>
      <w:r w:rsidR="005D06EE" w:rsidRPr="00E22D06">
        <w:rPr>
          <w:rFonts w:asciiTheme="majorHAnsi" w:hAnsiTheme="majorHAnsi" w:cstheme="majorHAnsi"/>
          <w:color w:val="auto"/>
          <w:sz w:val="24"/>
          <w:szCs w:val="24"/>
        </w:rPr>
        <w:t xml:space="preserve"> </w:t>
      </w:r>
      <w:r w:rsidR="003C7A23" w:rsidRPr="00E22D06">
        <w:rPr>
          <w:rFonts w:asciiTheme="majorHAnsi" w:hAnsiTheme="majorHAnsi" w:cstheme="majorHAnsi"/>
          <w:color w:val="auto"/>
          <w:sz w:val="24"/>
          <w:szCs w:val="24"/>
        </w:rPr>
        <w:t>do valor do contrato licitado.</w:t>
      </w:r>
    </w:p>
    <w:bookmarkEnd w:id="58"/>
    <w:p w14:paraId="32634464" w14:textId="0536CB7D" w:rsidR="003261C8" w:rsidRPr="00E22D06" w:rsidRDefault="003D3DA0" w:rsidP="00E22D06">
      <w:pPr>
        <w:pStyle w:val="Nivel3"/>
        <w:tabs>
          <w:tab w:val="left" w:pos="567"/>
        </w:tabs>
        <w:spacing w:before="0" w:after="0" w:line="360" w:lineRule="auto"/>
        <w:ind w:left="0" w:firstLine="0"/>
        <w:rPr>
          <w:rFonts w:asciiTheme="majorHAnsi" w:hAnsiTheme="majorHAnsi" w:cstheme="majorHAnsi"/>
          <w:color w:val="auto"/>
          <w:sz w:val="24"/>
          <w:szCs w:val="24"/>
        </w:rPr>
      </w:pPr>
      <w:r w:rsidRPr="00E22D06">
        <w:rPr>
          <w:rFonts w:asciiTheme="majorHAnsi" w:hAnsiTheme="majorHAnsi" w:cstheme="majorHAnsi"/>
          <w:color w:val="auto"/>
          <w:sz w:val="24"/>
          <w:szCs w:val="24"/>
        </w:rPr>
        <w:t xml:space="preserve"> </w:t>
      </w:r>
      <w:r w:rsidR="003C7A23" w:rsidRPr="00E22D06">
        <w:rPr>
          <w:rFonts w:asciiTheme="majorHAnsi" w:hAnsiTheme="majorHAnsi" w:cstheme="majorHAnsi"/>
          <w:color w:val="auto"/>
          <w:sz w:val="24"/>
          <w:szCs w:val="24"/>
        </w:rPr>
        <w:t xml:space="preserve">Para as infrações previstas nos itens </w:t>
      </w:r>
      <w:r w:rsidR="003C7A23" w:rsidRPr="00E22D06">
        <w:rPr>
          <w:rFonts w:asciiTheme="majorHAnsi" w:hAnsiTheme="majorHAnsi" w:cstheme="majorHAnsi"/>
          <w:b/>
          <w:bCs/>
          <w:color w:val="auto"/>
          <w:sz w:val="24"/>
          <w:szCs w:val="24"/>
        </w:rPr>
        <w:fldChar w:fldCharType="begin"/>
      </w:r>
      <w:r w:rsidR="003C7A23" w:rsidRPr="00E22D06">
        <w:rPr>
          <w:rFonts w:asciiTheme="majorHAnsi" w:hAnsiTheme="majorHAnsi" w:cstheme="majorHAnsi"/>
          <w:b/>
          <w:bCs/>
          <w:color w:val="auto"/>
          <w:sz w:val="24"/>
          <w:szCs w:val="24"/>
        </w:rPr>
        <w:instrText xml:space="preserve"> REF _Ref114668249 \r \h  \* MERGEFORMAT </w:instrText>
      </w:r>
      <w:r w:rsidR="003C7A23" w:rsidRPr="00E22D06">
        <w:rPr>
          <w:rFonts w:asciiTheme="majorHAnsi" w:hAnsiTheme="majorHAnsi" w:cstheme="majorHAnsi"/>
          <w:b/>
          <w:bCs/>
          <w:color w:val="auto"/>
          <w:sz w:val="24"/>
          <w:szCs w:val="24"/>
        </w:rPr>
      </w:r>
      <w:r w:rsidR="003C7A23" w:rsidRPr="00E22D06">
        <w:rPr>
          <w:rFonts w:asciiTheme="majorHAnsi" w:hAnsiTheme="majorHAnsi" w:cstheme="majorHAnsi"/>
          <w:b/>
          <w:bCs/>
          <w:color w:val="auto"/>
          <w:sz w:val="24"/>
          <w:szCs w:val="24"/>
        </w:rPr>
        <w:fldChar w:fldCharType="separate"/>
      </w:r>
      <w:r w:rsidR="00430C62">
        <w:rPr>
          <w:rFonts w:asciiTheme="majorHAnsi" w:hAnsiTheme="majorHAnsi" w:cstheme="majorHAnsi"/>
          <w:b/>
          <w:bCs/>
          <w:color w:val="auto"/>
          <w:sz w:val="24"/>
          <w:szCs w:val="24"/>
        </w:rPr>
        <w:t>10.1.4</w:t>
      </w:r>
      <w:r w:rsidR="003C7A23" w:rsidRPr="00E22D06">
        <w:rPr>
          <w:rFonts w:asciiTheme="majorHAnsi" w:hAnsiTheme="majorHAnsi" w:cstheme="majorHAnsi"/>
          <w:b/>
          <w:bCs/>
          <w:color w:val="auto"/>
          <w:sz w:val="24"/>
          <w:szCs w:val="24"/>
        </w:rPr>
        <w:fldChar w:fldCharType="end"/>
      </w:r>
      <w:r w:rsidR="003C7A23" w:rsidRPr="00E22D06">
        <w:rPr>
          <w:rFonts w:asciiTheme="majorHAnsi" w:hAnsiTheme="majorHAnsi" w:cstheme="majorHAnsi"/>
          <w:color w:val="auto"/>
          <w:sz w:val="24"/>
          <w:szCs w:val="24"/>
        </w:rPr>
        <w:t xml:space="preserve">, </w:t>
      </w:r>
      <w:r w:rsidR="003C7A23" w:rsidRPr="00E22D06">
        <w:rPr>
          <w:rFonts w:asciiTheme="majorHAnsi" w:hAnsiTheme="majorHAnsi" w:cstheme="majorHAnsi"/>
          <w:b/>
          <w:bCs/>
          <w:color w:val="auto"/>
          <w:sz w:val="24"/>
          <w:szCs w:val="24"/>
        </w:rPr>
        <w:fldChar w:fldCharType="begin"/>
      </w:r>
      <w:r w:rsidR="003C7A23" w:rsidRPr="00E22D06">
        <w:rPr>
          <w:rFonts w:asciiTheme="majorHAnsi" w:hAnsiTheme="majorHAnsi" w:cstheme="majorHAnsi"/>
          <w:b/>
          <w:bCs/>
          <w:color w:val="auto"/>
          <w:sz w:val="24"/>
          <w:szCs w:val="24"/>
        </w:rPr>
        <w:instrText xml:space="preserve"> REF _Ref114668245 \r \h  \* MERGEFORMAT </w:instrText>
      </w:r>
      <w:r w:rsidR="003C7A23" w:rsidRPr="00E22D06">
        <w:rPr>
          <w:rFonts w:asciiTheme="majorHAnsi" w:hAnsiTheme="majorHAnsi" w:cstheme="majorHAnsi"/>
          <w:b/>
          <w:bCs/>
          <w:color w:val="auto"/>
          <w:sz w:val="24"/>
          <w:szCs w:val="24"/>
        </w:rPr>
      </w:r>
      <w:r w:rsidR="003C7A23" w:rsidRPr="00E22D06">
        <w:rPr>
          <w:rFonts w:asciiTheme="majorHAnsi" w:hAnsiTheme="majorHAnsi" w:cstheme="majorHAnsi"/>
          <w:b/>
          <w:bCs/>
          <w:color w:val="auto"/>
          <w:sz w:val="24"/>
          <w:szCs w:val="24"/>
        </w:rPr>
        <w:fldChar w:fldCharType="separate"/>
      </w:r>
      <w:r w:rsidR="00430C62">
        <w:rPr>
          <w:rFonts w:asciiTheme="majorHAnsi" w:hAnsiTheme="majorHAnsi" w:cstheme="majorHAnsi"/>
          <w:b/>
          <w:bCs/>
          <w:color w:val="auto"/>
          <w:sz w:val="24"/>
          <w:szCs w:val="24"/>
        </w:rPr>
        <w:t>10.1.5</w:t>
      </w:r>
      <w:r w:rsidR="003C7A23" w:rsidRPr="00E22D06">
        <w:rPr>
          <w:rFonts w:asciiTheme="majorHAnsi" w:hAnsiTheme="majorHAnsi" w:cstheme="majorHAnsi"/>
          <w:b/>
          <w:bCs/>
          <w:color w:val="auto"/>
          <w:sz w:val="24"/>
          <w:szCs w:val="24"/>
        </w:rPr>
        <w:fldChar w:fldCharType="end"/>
      </w:r>
      <w:r w:rsidR="003C7A23" w:rsidRPr="00E22D06">
        <w:rPr>
          <w:rFonts w:asciiTheme="majorHAnsi" w:hAnsiTheme="majorHAnsi" w:cstheme="majorHAnsi"/>
          <w:color w:val="auto"/>
          <w:sz w:val="24"/>
          <w:szCs w:val="24"/>
        </w:rPr>
        <w:t xml:space="preserve">, </w:t>
      </w:r>
      <w:r w:rsidR="003C7A23" w:rsidRPr="00E22D06">
        <w:rPr>
          <w:rFonts w:asciiTheme="majorHAnsi" w:hAnsiTheme="majorHAnsi" w:cstheme="majorHAnsi"/>
          <w:b/>
          <w:bCs/>
          <w:color w:val="auto"/>
          <w:sz w:val="24"/>
          <w:szCs w:val="24"/>
        </w:rPr>
        <w:fldChar w:fldCharType="begin"/>
      </w:r>
      <w:r w:rsidR="003C7A23" w:rsidRPr="00E22D06">
        <w:rPr>
          <w:rFonts w:asciiTheme="majorHAnsi" w:hAnsiTheme="majorHAnsi" w:cstheme="majorHAnsi"/>
          <w:b/>
          <w:bCs/>
          <w:color w:val="auto"/>
          <w:sz w:val="24"/>
          <w:szCs w:val="24"/>
        </w:rPr>
        <w:instrText xml:space="preserve"> REF _Ref114668247 \r \h  \* MERGEFORMAT </w:instrText>
      </w:r>
      <w:r w:rsidR="003C7A23" w:rsidRPr="00E22D06">
        <w:rPr>
          <w:rFonts w:asciiTheme="majorHAnsi" w:hAnsiTheme="majorHAnsi" w:cstheme="majorHAnsi"/>
          <w:b/>
          <w:bCs/>
          <w:color w:val="auto"/>
          <w:sz w:val="24"/>
          <w:szCs w:val="24"/>
        </w:rPr>
      </w:r>
      <w:r w:rsidR="003C7A23" w:rsidRPr="00E22D06">
        <w:rPr>
          <w:rFonts w:asciiTheme="majorHAnsi" w:hAnsiTheme="majorHAnsi" w:cstheme="majorHAnsi"/>
          <w:b/>
          <w:bCs/>
          <w:color w:val="auto"/>
          <w:sz w:val="24"/>
          <w:szCs w:val="24"/>
        </w:rPr>
        <w:fldChar w:fldCharType="separate"/>
      </w:r>
      <w:r w:rsidR="00430C62">
        <w:rPr>
          <w:rFonts w:asciiTheme="majorHAnsi" w:hAnsiTheme="majorHAnsi" w:cstheme="majorHAnsi"/>
          <w:b/>
          <w:bCs/>
          <w:color w:val="auto"/>
          <w:sz w:val="24"/>
          <w:szCs w:val="24"/>
        </w:rPr>
        <w:t>10.1.6</w:t>
      </w:r>
      <w:r w:rsidR="003C7A23" w:rsidRPr="00E22D06">
        <w:rPr>
          <w:rFonts w:asciiTheme="majorHAnsi" w:hAnsiTheme="majorHAnsi" w:cstheme="majorHAnsi"/>
          <w:b/>
          <w:bCs/>
          <w:color w:val="auto"/>
          <w:sz w:val="24"/>
          <w:szCs w:val="24"/>
        </w:rPr>
        <w:fldChar w:fldCharType="end"/>
      </w:r>
      <w:r w:rsidR="003C7A23" w:rsidRPr="00E22D06">
        <w:rPr>
          <w:rFonts w:asciiTheme="majorHAnsi" w:hAnsiTheme="majorHAnsi" w:cstheme="majorHAnsi"/>
          <w:color w:val="auto"/>
          <w:sz w:val="24"/>
          <w:szCs w:val="24"/>
        </w:rPr>
        <w:t xml:space="preserve">, </w:t>
      </w:r>
      <w:r w:rsidR="003C7A23" w:rsidRPr="00E22D06">
        <w:rPr>
          <w:rFonts w:asciiTheme="majorHAnsi" w:hAnsiTheme="majorHAnsi" w:cstheme="majorHAnsi"/>
          <w:b/>
          <w:bCs/>
          <w:color w:val="auto"/>
          <w:sz w:val="24"/>
          <w:szCs w:val="24"/>
        </w:rPr>
        <w:fldChar w:fldCharType="begin"/>
      </w:r>
      <w:r w:rsidR="003C7A23" w:rsidRPr="00E22D06">
        <w:rPr>
          <w:rFonts w:asciiTheme="majorHAnsi" w:hAnsiTheme="majorHAnsi" w:cstheme="majorHAnsi"/>
          <w:b/>
          <w:bCs/>
          <w:color w:val="auto"/>
          <w:sz w:val="24"/>
          <w:szCs w:val="24"/>
        </w:rPr>
        <w:instrText xml:space="preserve"> REF _Ref114668251 \r \h  \* MERGEFORMAT </w:instrText>
      </w:r>
      <w:r w:rsidR="003C7A23" w:rsidRPr="00E22D06">
        <w:rPr>
          <w:rFonts w:asciiTheme="majorHAnsi" w:hAnsiTheme="majorHAnsi" w:cstheme="majorHAnsi"/>
          <w:b/>
          <w:bCs/>
          <w:color w:val="auto"/>
          <w:sz w:val="24"/>
          <w:szCs w:val="24"/>
        </w:rPr>
      </w:r>
      <w:r w:rsidR="003C7A23" w:rsidRPr="00E22D06">
        <w:rPr>
          <w:rFonts w:asciiTheme="majorHAnsi" w:hAnsiTheme="majorHAnsi" w:cstheme="majorHAnsi"/>
          <w:b/>
          <w:bCs/>
          <w:color w:val="auto"/>
          <w:sz w:val="24"/>
          <w:szCs w:val="24"/>
        </w:rPr>
        <w:fldChar w:fldCharType="separate"/>
      </w:r>
      <w:r w:rsidR="00430C62">
        <w:rPr>
          <w:rFonts w:asciiTheme="majorHAnsi" w:hAnsiTheme="majorHAnsi" w:cstheme="majorHAnsi"/>
          <w:b/>
          <w:bCs/>
          <w:color w:val="auto"/>
          <w:sz w:val="24"/>
          <w:szCs w:val="24"/>
        </w:rPr>
        <w:t>10.1.7</w:t>
      </w:r>
      <w:r w:rsidR="003C7A23" w:rsidRPr="00E22D06">
        <w:rPr>
          <w:rFonts w:asciiTheme="majorHAnsi" w:hAnsiTheme="majorHAnsi" w:cstheme="majorHAnsi"/>
          <w:b/>
          <w:bCs/>
          <w:color w:val="auto"/>
          <w:sz w:val="24"/>
          <w:szCs w:val="24"/>
        </w:rPr>
        <w:fldChar w:fldCharType="end"/>
      </w:r>
      <w:r w:rsidR="003C7A23" w:rsidRPr="00E22D06">
        <w:rPr>
          <w:rFonts w:asciiTheme="majorHAnsi" w:hAnsiTheme="majorHAnsi" w:cstheme="majorHAnsi"/>
          <w:color w:val="auto"/>
          <w:sz w:val="24"/>
          <w:szCs w:val="24"/>
        </w:rPr>
        <w:t xml:space="preserve"> e </w:t>
      </w:r>
      <w:r w:rsidR="003C7A23" w:rsidRPr="00E22D06">
        <w:rPr>
          <w:rFonts w:asciiTheme="majorHAnsi" w:hAnsiTheme="majorHAnsi" w:cstheme="majorHAnsi"/>
          <w:b/>
          <w:bCs/>
          <w:color w:val="auto"/>
          <w:sz w:val="24"/>
          <w:szCs w:val="24"/>
        </w:rPr>
        <w:fldChar w:fldCharType="begin"/>
      </w:r>
      <w:r w:rsidR="003C7A23" w:rsidRPr="00E22D06">
        <w:rPr>
          <w:rFonts w:asciiTheme="majorHAnsi" w:hAnsiTheme="majorHAnsi" w:cstheme="majorHAnsi"/>
          <w:b/>
          <w:bCs/>
          <w:color w:val="auto"/>
          <w:sz w:val="24"/>
          <w:szCs w:val="24"/>
        </w:rPr>
        <w:instrText xml:space="preserve"> REF _Ref114668252 \r \h  \* MERGEFORMAT </w:instrText>
      </w:r>
      <w:r w:rsidR="003C7A23" w:rsidRPr="00E22D06">
        <w:rPr>
          <w:rFonts w:asciiTheme="majorHAnsi" w:hAnsiTheme="majorHAnsi" w:cstheme="majorHAnsi"/>
          <w:b/>
          <w:bCs/>
          <w:color w:val="auto"/>
          <w:sz w:val="24"/>
          <w:szCs w:val="24"/>
        </w:rPr>
      </w:r>
      <w:r w:rsidR="003C7A23" w:rsidRPr="00E22D06">
        <w:rPr>
          <w:rFonts w:asciiTheme="majorHAnsi" w:hAnsiTheme="majorHAnsi" w:cstheme="majorHAnsi"/>
          <w:b/>
          <w:bCs/>
          <w:color w:val="auto"/>
          <w:sz w:val="24"/>
          <w:szCs w:val="24"/>
        </w:rPr>
        <w:fldChar w:fldCharType="separate"/>
      </w:r>
      <w:r w:rsidR="00430C62">
        <w:rPr>
          <w:rFonts w:asciiTheme="majorHAnsi" w:hAnsiTheme="majorHAnsi" w:cstheme="majorHAnsi"/>
          <w:b/>
          <w:bCs/>
          <w:color w:val="auto"/>
          <w:sz w:val="24"/>
          <w:szCs w:val="24"/>
        </w:rPr>
        <w:t>10.1.8</w:t>
      </w:r>
      <w:r w:rsidR="003C7A23" w:rsidRPr="00E22D06">
        <w:rPr>
          <w:rFonts w:asciiTheme="majorHAnsi" w:hAnsiTheme="majorHAnsi" w:cstheme="majorHAnsi"/>
          <w:b/>
          <w:bCs/>
          <w:color w:val="auto"/>
          <w:sz w:val="24"/>
          <w:szCs w:val="24"/>
        </w:rPr>
        <w:fldChar w:fldCharType="end"/>
      </w:r>
      <w:r w:rsidR="003C7A23" w:rsidRPr="00E22D06">
        <w:rPr>
          <w:rFonts w:asciiTheme="majorHAnsi" w:hAnsiTheme="majorHAnsi" w:cstheme="majorHAnsi"/>
          <w:color w:val="auto"/>
          <w:sz w:val="24"/>
          <w:szCs w:val="24"/>
        </w:rPr>
        <w:t xml:space="preserve">, a multa será de </w:t>
      </w:r>
      <w:r w:rsidR="00753A75" w:rsidRPr="00E22D06">
        <w:rPr>
          <w:rFonts w:asciiTheme="majorHAnsi" w:hAnsiTheme="majorHAnsi" w:cstheme="majorHAnsi"/>
          <w:b/>
          <w:bCs/>
          <w:color w:val="auto"/>
          <w:sz w:val="24"/>
          <w:szCs w:val="24"/>
        </w:rPr>
        <w:t>1</w:t>
      </w:r>
      <w:r w:rsidR="003C7A23" w:rsidRPr="00E22D06">
        <w:rPr>
          <w:rFonts w:asciiTheme="majorHAnsi" w:hAnsiTheme="majorHAnsi" w:cstheme="majorHAnsi"/>
          <w:b/>
          <w:bCs/>
          <w:color w:val="auto"/>
          <w:sz w:val="24"/>
          <w:szCs w:val="24"/>
        </w:rPr>
        <w:t>5%</w:t>
      </w:r>
      <w:r w:rsidR="005D06EE" w:rsidRPr="00E22D06">
        <w:rPr>
          <w:rFonts w:asciiTheme="majorHAnsi" w:hAnsiTheme="majorHAnsi" w:cstheme="majorHAnsi"/>
          <w:color w:val="auto"/>
          <w:sz w:val="24"/>
          <w:szCs w:val="24"/>
        </w:rPr>
        <w:t xml:space="preserve"> </w:t>
      </w:r>
      <w:r w:rsidR="003C7A23" w:rsidRPr="00E22D06">
        <w:rPr>
          <w:rFonts w:asciiTheme="majorHAnsi" w:hAnsiTheme="majorHAnsi" w:cstheme="majorHAnsi"/>
          <w:color w:val="auto"/>
          <w:sz w:val="24"/>
          <w:szCs w:val="24"/>
        </w:rPr>
        <w:t>do valor do contrato licitado.</w:t>
      </w:r>
    </w:p>
    <w:p w14:paraId="741732DA" w14:textId="1F10EEBA" w:rsidR="003261C8"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lastRenderedPageBreak/>
        <w:t>As sanções de advertência, impedimento de licitar e contratar e declaração de inidoneidade para licitar ou contratar poderão ser aplicadas, cumulativamente ou não, à penalidade de multa.</w:t>
      </w:r>
    </w:p>
    <w:p w14:paraId="2E0A80FE" w14:textId="1A0DD92D" w:rsidR="003261C8"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Na aplicação da sanção de multa será facultada a defesa do interessado no prazo de 15 (quinze) dias úteis, contado da data de sua intimação.</w:t>
      </w:r>
    </w:p>
    <w:p w14:paraId="7131E99B" w14:textId="706F2113" w:rsidR="003261C8"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A sanção de impedimento de licitar e contratar será aplicada ao responsável em decorrência das infrações administrativas </w:t>
      </w:r>
      <w:r w:rsidRPr="00E22D06">
        <w:rPr>
          <w:rFonts w:asciiTheme="majorHAnsi" w:hAnsiTheme="majorHAnsi" w:cstheme="majorHAnsi"/>
          <w:color w:val="auto"/>
          <w:sz w:val="24"/>
          <w:szCs w:val="24"/>
        </w:rPr>
        <w:t xml:space="preserve">relacionadas nos itens </w:t>
      </w:r>
      <w:r w:rsidRPr="00E22D06">
        <w:rPr>
          <w:rFonts w:asciiTheme="majorHAnsi" w:hAnsiTheme="majorHAnsi" w:cstheme="majorHAnsi"/>
          <w:b/>
          <w:bCs/>
          <w:color w:val="auto"/>
          <w:sz w:val="24"/>
          <w:szCs w:val="24"/>
        </w:rPr>
        <w:fldChar w:fldCharType="begin"/>
      </w:r>
      <w:r w:rsidRPr="00E22D06">
        <w:rPr>
          <w:rFonts w:asciiTheme="majorHAnsi" w:hAnsiTheme="majorHAnsi" w:cstheme="majorHAnsi"/>
          <w:b/>
          <w:bCs/>
          <w:color w:val="auto"/>
          <w:sz w:val="24"/>
          <w:szCs w:val="24"/>
        </w:rPr>
        <w:instrText xml:space="preserve"> REF _Ref114668085 \r \h  \* MERGEFORMAT </w:instrText>
      </w:r>
      <w:r w:rsidRPr="00E22D06">
        <w:rPr>
          <w:rFonts w:asciiTheme="majorHAnsi" w:hAnsiTheme="majorHAnsi" w:cstheme="majorHAnsi"/>
          <w:b/>
          <w:bCs/>
          <w:color w:val="auto"/>
          <w:sz w:val="24"/>
          <w:szCs w:val="24"/>
        </w:rPr>
      </w:r>
      <w:r w:rsidRPr="00E22D06">
        <w:rPr>
          <w:rFonts w:asciiTheme="majorHAnsi" w:hAnsiTheme="majorHAnsi" w:cstheme="majorHAnsi"/>
          <w:b/>
          <w:bCs/>
          <w:color w:val="auto"/>
          <w:sz w:val="24"/>
          <w:szCs w:val="24"/>
        </w:rPr>
        <w:fldChar w:fldCharType="separate"/>
      </w:r>
      <w:r w:rsidR="00430C62">
        <w:rPr>
          <w:rFonts w:asciiTheme="majorHAnsi" w:hAnsiTheme="majorHAnsi" w:cstheme="majorHAnsi"/>
          <w:b/>
          <w:bCs/>
          <w:color w:val="auto"/>
          <w:sz w:val="24"/>
          <w:szCs w:val="24"/>
        </w:rPr>
        <w:t>10.1.1</w:t>
      </w:r>
      <w:r w:rsidRPr="00E22D06">
        <w:rPr>
          <w:rFonts w:asciiTheme="majorHAnsi" w:hAnsiTheme="majorHAnsi" w:cstheme="majorHAnsi"/>
          <w:b/>
          <w:bCs/>
          <w:color w:val="auto"/>
          <w:sz w:val="24"/>
          <w:szCs w:val="24"/>
        </w:rPr>
        <w:fldChar w:fldCharType="end"/>
      </w:r>
      <w:r w:rsidRPr="00E22D06">
        <w:rPr>
          <w:rFonts w:asciiTheme="majorHAnsi" w:hAnsiTheme="majorHAnsi" w:cstheme="majorHAnsi"/>
          <w:b/>
          <w:bCs/>
          <w:color w:val="auto"/>
          <w:sz w:val="24"/>
          <w:szCs w:val="24"/>
        </w:rPr>
        <w:t xml:space="preserve">, </w:t>
      </w:r>
      <w:r w:rsidRPr="00E22D06">
        <w:rPr>
          <w:rFonts w:asciiTheme="majorHAnsi" w:hAnsiTheme="majorHAnsi" w:cstheme="majorHAnsi"/>
          <w:b/>
          <w:bCs/>
          <w:color w:val="auto"/>
          <w:sz w:val="24"/>
          <w:szCs w:val="24"/>
        </w:rPr>
        <w:fldChar w:fldCharType="begin"/>
      </w:r>
      <w:r w:rsidRPr="00E22D06">
        <w:rPr>
          <w:rFonts w:asciiTheme="majorHAnsi" w:hAnsiTheme="majorHAnsi" w:cstheme="majorHAnsi"/>
          <w:b/>
          <w:bCs/>
          <w:color w:val="auto"/>
          <w:sz w:val="24"/>
          <w:szCs w:val="24"/>
        </w:rPr>
        <w:instrText xml:space="preserve"> REF _Ref114668108 \r \h  \* MERGEFORMAT </w:instrText>
      </w:r>
      <w:r w:rsidRPr="00E22D06">
        <w:rPr>
          <w:rFonts w:asciiTheme="majorHAnsi" w:hAnsiTheme="majorHAnsi" w:cstheme="majorHAnsi"/>
          <w:b/>
          <w:bCs/>
          <w:color w:val="auto"/>
          <w:sz w:val="24"/>
          <w:szCs w:val="24"/>
        </w:rPr>
      </w:r>
      <w:r w:rsidRPr="00E22D06">
        <w:rPr>
          <w:rFonts w:asciiTheme="majorHAnsi" w:hAnsiTheme="majorHAnsi" w:cstheme="majorHAnsi"/>
          <w:b/>
          <w:bCs/>
          <w:color w:val="auto"/>
          <w:sz w:val="24"/>
          <w:szCs w:val="24"/>
        </w:rPr>
        <w:fldChar w:fldCharType="separate"/>
      </w:r>
      <w:r w:rsidR="00430C62">
        <w:rPr>
          <w:rFonts w:asciiTheme="majorHAnsi" w:hAnsiTheme="majorHAnsi" w:cstheme="majorHAnsi"/>
          <w:b/>
          <w:bCs/>
          <w:color w:val="auto"/>
          <w:sz w:val="24"/>
          <w:szCs w:val="24"/>
        </w:rPr>
        <w:t>10.1.2</w:t>
      </w:r>
      <w:r w:rsidRPr="00E22D06">
        <w:rPr>
          <w:rFonts w:asciiTheme="majorHAnsi" w:hAnsiTheme="majorHAnsi" w:cstheme="majorHAnsi"/>
          <w:b/>
          <w:bCs/>
          <w:color w:val="auto"/>
          <w:sz w:val="24"/>
          <w:szCs w:val="24"/>
        </w:rPr>
        <w:fldChar w:fldCharType="end"/>
      </w:r>
      <w:r w:rsidRPr="00E22D06">
        <w:rPr>
          <w:rFonts w:asciiTheme="majorHAnsi" w:hAnsiTheme="majorHAnsi" w:cstheme="majorHAnsi"/>
          <w:color w:val="auto"/>
          <w:sz w:val="24"/>
          <w:szCs w:val="24"/>
        </w:rPr>
        <w:t xml:space="preserve"> e </w:t>
      </w:r>
      <w:r w:rsidRPr="00E22D06">
        <w:rPr>
          <w:rFonts w:asciiTheme="majorHAnsi" w:hAnsiTheme="majorHAnsi" w:cstheme="majorHAnsi"/>
          <w:b/>
          <w:bCs/>
          <w:color w:val="auto"/>
          <w:sz w:val="24"/>
          <w:szCs w:val="24"/>
        </w:rPr>
        <w:fldChar w:fldCharType="begin"/>
      </w:r>
      <w:r w:rsidRPr="00E22D06">
        <w:rPr>
          <w:rFonts w:asciiTheme="majorHAnsi" w:hAnsiTheme="majorHAnsi" w:cstheme="majorHAnsi"/>
          <w:b/>
          <w:bCs/>
          <w:color w:val="auto"/>
          <w:sz w:val="24"/>
          <w:szCs w:val="24"/>
        </w:rPr>
        <w:instrText xml:space="preserve"> REF _Ref114668139 \r \h  \* MERGEFORMAT </w:instrText>
      </w:r>
      <w:r w:rsidRPr="00E22D06">
        <w:rPr>
          <w:rFonts w:asciiTheme="majorHAnsi" w:hAnsiTheme="majorHAnsi" w:cstheme="majorHAnsi"/>
          <w:b/>
          <w:bCs/>
          <w:color w:val="auto"/>
          <w:sz w:val="24"/>
          <w:szCs w:val="24"/>
        </w:rPr>
      </w:r>
      <w:r w:rsidRPr="00E22D06">
        <w:rPr>
          <w:rFonts w:asciiTheme="majorHAnsi" w:hAnsiTheme="majorHAnsi" w:cstheme="majorHAnsi"/>
          <w:b/>
          <w:bCs/>
          <w:color w:val="auto"/>
          <w:sz w:val="24"/>
          <w:szCs w:val="24"/>
        </w:rPr>
        <w:fldChar w:fldCharType="separate"/>
      </w:r>
      <w:r w:rsidR="00430C62">
        <w:rPr>
          <w:rFonts w:asciiTheme="majorHAnsi" w:hAnsiTheme="majorHAnsi" w:cstheme="majorHAnsi"/>
          <w:b/>
          <w:bCs/>
          <w:color w:val="auto"/>
          <w:sz w:val="24"/>
          <w:szCs w:val="24"/>
        </w:rPr>
        <w:t>10.1.3</w:t>
      </w:r>
      <w:r w:rsidRPr="00E22D06">
        <w:rPr>
          <w:rFonts w:asciiTheme="majorHAnsi" w:hAnsiTheme="majorHAnsi" w:cstheme="majorHAnsi"/>
          <w:b/>
          <w:bCs/>
          <w:color w:val="auto"/>
          <w:sz w:val="24"/>
          <w:szCs w:val="24"/>
        </w:rPr>
        <w:fldChar w:fldCharType="end"/>
      </w:r>
      <w:r w:rsidRPr="00E22D06">
        <w:rPr>
          <w:rFonts w:asciiTheme="majorHAnsi" w:hAnsiTheme="majorHAnsi" w:cstheme="maj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4382B18" w14:textId="05FA41FA" w:rsidR="003261C8"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Poderá ser aplicada ao responsável a sanção de declaração de inidoneidade para licitar ou contratar, em decorrência da prática das infrações dispostas nos </w:t>
      </w:r>
      <w:r w:rsidRPr="00E22D06">
        <w:rPr>
          <w:rFonts w:asciiTheme="majorHAnsi" w:hAnsiTheme="majorHAnsi" w:cstheme="majorHAnsi"/>
          <w:color w:val="auto"/>
          <w:sz w:val="24"/>
          <w:szCs w:val="24"/>
        </w:rPr>
        <w:t xml:space="preserve">itens </w:t>
      </w:r>
      <w:r w:rsidRPr="00E22D06">
        <w:rPr>
          <w:rFonts w:asciiTheme="majorHAnsi" w:hAnsiTheme="majorHAnsi" w:cstheme="majorHAnsi"/>
          <w:b/>
          <w:bCs/>
          <w:color w:val="auto"/>
          <w:sz w:val="24"/>
          <w:szCs w:val="24"/>
        </w:rPr>
        <w:fldChar w:fldCharType="begin"/>
      </w:r>
      <w:r w:rsidRPr="00E22D06">
        <w:rPr>
          <w:rFonts w:asciiTheme="majorHAnsi" w:hAnsiTheme="majorHAnsi" w:cstheme="majorHAnsi"/>
          <w:b/>
          <w:bCs/>
          <w:color w:val="auto"/>
          <w:sz w:val="24"/>
          <w:szCs w:val="24"/>
        </w:rPr>
        <w:instrText xml:space="preserve"> REF _Ref114668249 \r \h  \* MERGEFORMAT </w:instrText>
      </w:r>
      <w:r w:rsidRPr="00E22D06">
        <w:rPr>
          <w:rFonts w:asciiTheme="majorHAnsi" w:hAnsiTheme="majorHAnsi" w:cstheme="majorHAnsi"/>
          <w:b/>
          <w:bCs/>
          <w:color w:val="auto"/>
          <w:sz w:val="24"/>
          <w:szCs w:val="24"/>
        </w:rPr>
      </w:r>
      <w:r w:rsidRPr="00E22D06">
        <w:rPr>
          <w:rFonts w:asciiTheme="majorHAnsi" w:hAnsiTheme="majorHAnsi" w:cstheme="majorHAnsi"/>
          <w:b/>
          <w:bCs/>
          <w:color w:val="auto"/>
          <w:sz w:val="24"/>
          <w:szCs w:val="24"/>
        </w:rPr>
        <w:fldChar w:fldCharType="separate"/>
      </w:r>
      <w:r w:rsidR="00430C62">
        <w:rPr>
          <w:rFonts w:asciiTheme="majorHAnsi" w:hAnsiTheme="majorHAnsi" w:cstheme="majorHAnsi"/>
          <w:b/>
          <w:bCs/>
          <w:color w:val="auto"/>
          <w:sz w:val="24"/>
          <w:szCs w:val="24"/>
        </w:rPr>
        <w:t>10.1.4</w:t>
      </w:r>
      <w:r w:rsidRPr="00E22D06">
        <w:rPr>
          <w:rFonts w:asciiTheme="majorHAnsi" w:hAnsiTheme="majorHAnsi" w:cstheme="majorHAnsi"/>
          <w:b/>
          <w:bCs/>
          <w:color w:val="auto"/>
          <w:sz w:val="24"/>
          <w:szCs w:val="24"/>
        </w:rPr>
        <w:fldChar w:fldCharType="end"/>
      </w:r>
      <w:r w:rsidRPr="00E22D06">
        <w:rPr>
          <w:rFonts w:asciiTheme="majorHAnsi" w:hAnsiTheme="majorHAnsi" w:cstheme="majorHAnsi"/>
          <w:color w:val="auto"/>
          <w:sz w:val="24"/>
          <w:szCs w:val="24"/>
        </w:rPr>
        <w:t xml:space="preserve">, </w:t>
      </w:r>
      <w:r w:rsidRPr="00E22D06">
        <w:rPr>
          <w:rFonts w:asciiTheme="majorHAnsi" w:hAnsiTheme="majorHAnsi" w:cstheme="majorHAnsi"/>
          <w:b/>
          <w:bCs/>
          <w:color w:val="auto"/>
          <w:sz w:val="24"/>
          <w:szCs w:val="24"/>
        </w:rPr>
        <w:fldChar w:fldCharType="begin"/>
      </w:r>
      <w:r w:rsidRPr="00E22D06">
        <w:rPr>
          <w:rFonts w:asciiTheme="majorHAnsi" w:hAnsiTheme="majorHAnsi" w:cstheme="majorHAnsi"/>
          <w:b/>
          <w:bCs/>
          <w:color w:val="auto"/>
          <w:sz w:val="24"/>
          <w:szCs w:val="24"/>
        </w:rPr>
        <w:instrText xml:space="preserve"> REF _Ref114668245 \r \h  \* MERGEFORMAT </w:instrText>
      </w:r>
      <w:r w:rsidRPr="00E22D06">
        <w:rPr>
          <w:rFonts w:asciiTheme="majorHAnsi" w:hAnsiTheme="majorHAnsi" w:cstheme="majorHAnsi"/>
          <w:b/>
          <w:bCs/>
          <w:color w:val="auto"/>
          <w:sz w:val="24"/>
          <w:szCs w:val="24"/>
        </w:rPr>
      </w:r>
      <w:r w:rsidRPr="00E22D06">
        <w:rPr>
          <w:rFonts w:asciiTheme="majorHAnsi" w:hAnsiTheme="majorHAnsi" w:cstheme="majorHAnsi"/>
          <w:b/>
          <w:bCs/>
          <w:color w:val="auto"/>
          <w:sz w:val="24"/>
          <w:szCs w:val="24"/>
        </w:rPr>
        <w:fldChar w:fldCharType="separate"/>
      </w:r>
      <w:r w:rsidR="00430C62">
        <w:rPr>
          <w:rFonts w:asciiTheme="majorHAnsi" w:hAnsiTheme="majorHAnsi" w:cstheme="majorHAnsi"/>
          <w:b/>
          <w:bCs/>
          <w:color w:val="auto"/>
          <w:sz w:val="24"/>
          <w:szCs w:val="24"/>
        </w:rPr>
        <w:t>10.1.5</w:t>
      </w:r>
      <w:r w:rsidRPr="00E22D06">
        <w:rPr>
          <w:rFonts w:asciiTheme="majorHAnsi" w:hAnsiTheme="majorHAnsi" w:cstheme="majorHAnsi"/>
          <w:b/>
          <w:bCs/>
          <w:color w:val="auto"/>
          <w:sz w:val="24"/>
          <w:szCs w:val="24"/>
        </w:rPr>
        <w:fldChar w:fldCharType="end"/>
      </w:r>
      <w:r w:rsidRPr="00E22D06">
        <w:rPr>
          <w:rFonts w:asciiTheme="majorHAnsi" w:hAnsiTheme="majorHAnsi" w:cstheme="majorHAnsi"/>
          <w:color w:val="auto"/>
          <w:sz w:val="24"/>
          <w:szCs w:val="24"/>
        </w:rPr>
        <w:t xml:space="preserve">, </w:t>
      </w:r>
      <w:r w:rsidRPr="00E22D06">
        <w:rPr>
          <w:rFonts w:asciiTheme="majorHAnsi" w:hAnsiTheme="majorHAnsi" w:cstheme="majorHAnsi"/>
          <w:b/>
          <w:bCs/>
          <w:color w:val="auto"/>
          <w:sz w:val="24"/>
          <w:szCs w:val="24"/>
        </w:rPr>
        <w:fldChar w:fldCharType="begin"/>
      </w:r>
      <w:r w:rsidRPr="00E22D06">
        <w:rPr>
          <w:rFonts w:asciiTheme="majorHAnsi" w:hAnsiTheme="majorHAnsi" w:cstheme="majorHAnsi"/>
          <w:b/>
          <w:bCs/>
          <w:color w:val="auto"/>
          <w:sz w:val="24"/>
          <w:szCs w:val="24"/>
        </w:rPr>
        <w:instrText xml:space="preserve"> REF _Ref114668247 \r \h  \* MERGEFORMAT </w:instrText>
      </w:r>
      <w:r w:rsidRPr="00E22D06">
        <w:rPr>
          <w:rFonts w:asciiTheme="majorHAnsi" w:hAnsiTheme="majorHAnsi" w:cstheme="majorHAnsi"/>
          <w:b/>
          <w:bCs/>
          <w:color w:val="auto"/>
          <w:sz w:val="24"/>
          <w:szCs w:val="24"/>
        </w:rPr>
      </w:r>
      <w:r w:rsidRPr="00E22D06">
        <w:rPr>
          <w:rFonts w:asciiTheme="majorHAnsi" w:hAnsiTheme="majorHAnsi" w:cstheme="majorHAnsi"/>
          <w:b/>
          <w:bCs/>
          <w:color w:val="auto"/>
          <w:sz w:val="24"/>
          <w:szCs w:val="24"/>
        </w:rPr>
        <w:fldChar w:fldCharType="separate"/>
      </w:r>
      <w:r w:rsidR="00430C62">
        <w:rPr>
          <w:rFonts w:asciiTheme="majorHAnsi" w:hAnsiTheme="majorHAnsi" w:cstheme="majorHAnsi"/>
          <w:b/>
          <w:bCs/>
          <w:color w:val="auto"/>
          <w:sz w:val="24"/>
          <w:szCs w:val="24"/>
        </w:rPr>
        <w:t>10.1.6</w:t>
      </w:r>
      <w:r w:rsidRPr="00E22D06">
        <w:rPr>
          <w:rFonts w:asciiTheme="majorHAnsi" w:hAnsiTheme="majorHAnsi" w:cstheme="majorHAnsi"/>
          <w:b/>
          <w:bCs/>
          <w:color w:val="auto"/>
          <w:sz w:val="24"/>
          <w:szCs w:val="24"/>
        </w:rPr>
        <w:fldChar w:fldCharType="end"/>
      </w:r>
      <w:r w:rsidRPr="00E22D06">
        <w:rPr>
          <w:rFonts w:asciiTheme="majorHAnsi" w:hAnsiTheme="majorHAnsi" w:cstheme="majorHAnsi"/>
          <w:color w:val="auto"/>
          <w:sz w:val="24"/>
          <w:szCs w:val="24"/>
        </w:rPr>
        <w:t xml:space="preserve">, </w:t>
      </w:r>
      <w:r w:rsidRPr="00E22D06">
        <w:rPr>
          <w:rFonts w:asciiTheme="majorHAnsi" w:hAnsiTheme="majorHAnsi" w:cstheme="majorHAnsi"/>
          <w:b/>
          <w:bCs/>
          <w:color w:val="auto"/>
          <w:sz w:val="24"/>
          <w:szCs w:val="24"/>
        </w:rPr>
        <w:fldChar w:fldCharType="begin"/>
      </w:r>
      <w:r w:rsidRPr="00E22D06">
        <w:rPr>
          <w:rFonts w:asciiTheme="majorHAnsi" w:hAnsiTheme="majorHAnsi" w:cstheme="majorHAnsi"/>
          <w:b/>
          <w:bCs/>
          <w:color w:val="auto"/>
          <w:sz w:val="24"/>
          <w:szCs w:val="24"/>
        </w:rPr>
        <w:instrText xml:space="preserve"> REF _Ref114668251 \r \h  \* MERGEFORMAT </w:instrText>
      </w:r>
      <w:r w:rsidRPr="00E22D06">
        <w:rPr>
          <w:rFonts w:asciiTheme="majorHAnsi" w:hAnsiTheme="majorHAnsi" w:cstheme="majorHAnsi"/>
          <w:b/>
          <w:bCs/>
          <w:color w:val="auto"/>
          <w:sz w:val="24"/>
          <w:szCs w:val="24"/>
        </w:rPr>
      </w:r>
      <w:r w:rsidRPr="00E22D06">
        <w:rPr>
          <w:rFonts w:asciiTheme="majorHAnsi" w:hAnsiTheme="majorHAnsi" w:cstheme="majorHAnsi"/>
          <w:b/>
          <w:bCs/>
          <w:color w:val="auto"/>
          <w:sz w:val="24"/>
          <w:szCs w:val="24"/>
        </w:rPr>
        <w:fldChar w:fldCharType="separate"/>
      </w:r>
      <w:r w:rsidR="00430C62">
        <w:rPr>
          <w:rFonts w:asciiTheme="majorHAnsi" w:hAnsiTheme="majorHAnsi" w:cstheme="majorHAnsi"/>
          <w:b/>
          <w:bCs/>
          <w:color w:val="auto"/>
          <w:sz w:val="24"/>
          <w:szCs w:val="24"/>
        </w:rPr>
        <w:t>10.1.7</w:t>
      </w:r>
      <w:r w:rsidRPr="00E22D06">
        <w:rPr>
          <w:rFonts w:asciiTheme="majorHAnsi" w:hAnsiTheme="majorHAnsi" w:cstheme="majorHAnsi"/>
          <w:b/>
          <w:bCs/>
          <w:color w:val="auto"/>
          <w:sz w:val="24"/>
          <w:szCs w:val="24"/>
        </w:rPr>
        <w:fldChar w:fldCharType="end"/>
      </w:r>
      <w:r w:rsidRPr="00E22D06">
        <w:rPr>
          <w:rFonts w:asciiTheme="majorHAnsi" w:hAnsiTheme="majorHAnsi" w:cstheme="majorHAnsi"/>
          <w:b/>
          <w:bCs/>
          <w:color w:val="auto"/>
          <w:sz w:val="24"/>
          <w:szCs w:val="24"/>
        </w:rPr>
        <w:t xml:space="preserve"> </w:t>
      </w:r>
      <w:r w:rsidRPr="00E22D06">
        <w:rPr>
          <w:rFonts w:asciiTheme="majorHAnsi" w:hAnsiTheme="majorHAnsi" w:cstheme="majorHAnsi"/>
          <w:color w:val="auto"/>
          <w:sz w:val="24"/>
          <w:szCs w:val="24"/>
        </w:rPr>
        <w:t xml:space="preserve">e </w:t>
      </w:r>
      <w:r w:rsidRPr="00E22D06">
        <w:rPr>
          <w:rFonts w:asciiTheme="majorHAnsi" w:hAnsiTheme="majorHAnsi" w:cstheme="majorHAnsi"/>
          <w:b/>
          <w:bCs/>
          <w:color w:val="auto"/>
          <w:sz w:val="24"/>
          <w:szCs w:val="24"/>
        </w:rPr>
        <w:fldChar w:fldCharType="begin"/>
      </w:r>
      <w:r w:rsidRPr="00E22D06">
        <w:rPr>
          <w:rFonts w:asciiTheme="majorHAnsi" w:hAnsiTheme="majorHAnsi" w:cstheme="majorHAnsi"/>
          <w:b/>
          <w:bCs/>
          <w:color w:val="auto"/>
          <w:sz w:val="24"/>
          <w:szCs w:val="24"/>
        </w:rPr>
        <w:instrText xml:space="preserve"> REF _Ref114668252 \r \h  \* MERGEFORMAT </w:instrText>
      </w:r>
      <w:r w:rsidRPr="00E22D06">
        <w:rPr>
          <w:rFonts w:asciiTheme="majorHAnsi" w:hAnsiTheme="majorHAnsi" w:cstheme="majorHAnsi"/>
          <w:b/>
          <w:bCs/>
          <w:color w:val="auto"/>
          <w:sz w:val="24"/>
          <w:szCs w:val="24"/>
        </w:rPr>
      </w:r>
      <w:r w:rsidRPr="00E22D06">
        <w:rPr>
          <w:rFonts w:asciiTheme="majorHAnsi" w:hAnsiTheme="majorHAnsi" w:cstheme="majorHAnsi"/>
          <w:b/>
          <w:bCs/>
          <w:color w:val="auto"/>
          <w:sz w:val="24"/>
          <w:szCs w:val="24"/>
        </w:rPr>
        <w:fldChar w:fldCharType="separate"/>
      </w:r>
      <w:r w:rsidR="00430C62">
        <w:rPr>
          <w:rFonts w:asciiTheme="majorHAnsi" w:hAnsiTheme="majorHAnsi" w:cstheme="majorHAnsi"/>
          <w:b/>
          <w:bCs/>
          <w:color w:val="auto"/>
          <w:sz w:val="24"/>
          <w:szCs w:val="24"/>
        </w:rPr>
        <w:t>10.1.8</w:t>
      </w:r>
      <w:r w:rsidRPr="00E22D06">
        <w:rPr>
          <w:rFonts w:asciiTheme="majorHAnsi" w:hAnsiTheme="majorHAnsi" w:cstheme="majorHAnsi"/>
          <w:b/>
          <w:bCs/>
          <w:color w:val="auto"/>
          <w:sz w:val="24"/>
          <w:szCs w:val="24"/>
        </w:rPr>
        <w:fldChar w:fldCharType="end"/>
      </w:r>
      <w:r w:rsidRPr="00E22D06">
        <w:rPr>
          <w:rFonts w:asciiTheme="majorHAnsi" w:hAnsiTheme="majorHAnsi" w:cstheme="majorHAnsi"/>
          <w:sz w:val="24"/>
          <w:szCs w:val="24"/>
        </w:rPr>
        <w:t xml:space="preserve">, </w:t>
      </w:r>
      <w:r w:rsidRPr="00E22D06">
        <w:rPr>
          <w:rFonts w:asciiTheme="majorHAnsi" w:hAnsiTheme="majorHAnsi" w:cstheme="majorHAnsi"/>
          <w:color w:val="auto"/>
          <w:sz w:val="24"/>
          <w:szCs w:val="24"/>
        </w:rPr>
        <w:t xml:space="preserve">bem como pelas infrações administrativas previstas nos itens </w:t>
      </w:r>
      <w:r w:rsidRPr="00E22D06">
        <w:rPr>
          <w:rFonts w:asciiTheme="majorHAnsi" w:hAnsiTheme="majorHAnsi" w:cstheme="majorHAnsi"/>
          <w:b/>
          <w:bCs/>
          <w:color w:val="auto"/>
          <w:sz w:val="24"/>
          <w:szCs w:val="24"/>
        </w:rPr>
        <w:fldChar w:fldCharType="begin"/>
      </w:r>
      <w:r w:rsidRPr="00E22D06">
        <w:rPr>
          <w:rFonts w:asciiTheme="majorHAnsi" w:hAnsiTheme="majorHAnsi" w:cstheme="majorHAnsi"/>
          <w:b/>
          <w:bCs/>
          <w:color w:val="auto"/>
          <w:sz w:val="24"/>
          <w:szCs w:val="24"/>
        </w:rPr>
        <w:instrText xml:space="preserve"> REF _Ref114668085 \r \h  \* MERGEFORMAT </w:instrText>
      </w:r>
      <w:r w:rsidRPr="00E22D06">
        <w:rPr>
          <w:rFonts w:asciiTheme="majorHAnsi" w:hAnsiTheme="majorHAnsi" w:cstheme="majorHAnsi"/>
          <w:b/>
          <w:bCs/>
          <w:color w:val="auto"/>
          <w:sz w:val="24"/>
          <w:szCs w:val="24"/>
        </w:rPr>
      </w:r>
      <w:r w:rsidRPr="00E22D06">
        <w:rPr>
          <w:rFonts w:asciiTheme="majorHAnsi" w:hAnsiTheme="majorHAnsi" w:cstheme="majorHAnsi"/>
          <w:b/>
          <w:bCs/>
          <w:color w:val="auto"/>
          <w:sz w:val="24"/>
          <w:szCs w:val="24"/>
        </w:rPr>
        <w:fldChar w:fldCharType="separate"/>
      </w:r>
      <w:r w:rsidR="00430C62">
        <w:rPr>
          <w:rFonts w:asciiTheme="majorHAnsi" w:hAnsiTheme="majorHAnsi" w:cstheme="majorHAnsi"/>
          <w:b/>
          <w:bCs/>
          <w:color w:val="auto"/>
          <w:sz w:val="24"/>
          <w:szCs w:val="24"/>
        </w:rPr>
        <w:t>10.1.1</w:t>
      </w:r>
      <w:r w:rsidRPr="00E22D06">
        <w:rPr>
          <w:rFonts w:asciiTheme="majorHAnsi" w:hAnsiTheme="majorHAnsi" w:cstheme="majorHAnsi"/>
          <w:b/>
          <w:bCs/>
          <w:color w:val="auto"/>
          <w:sz w:val="24"/>
          <w:szCs w:val="24"/>
        </w:rPr>
        <w:fldChar w:fldCharType="end"/>
      </w:r>
      <w:r w:rsidRPr="00E22D06">
        <w:rPr>
          <w:rFonts w:asciiTheme="majorHAnsi" w:hAnsiTheme="majorHAnsi" w:cstheme="majorHAnsi"/>
          <w:color w:val="auto"/>
          <w:sz w:val="24"/>
          <w:szCs w:val="24"/>
        </w:rPr>
        <w:t xml:space="preserve">, </w:t>
      </w:r>
      <w:r w:rsidRPr="00E22D06">
        <w:rPr>
          <w:rFonts w:asciiTheme="majorHAnsi" w:hAnsiTheme="majorHAnsi" w:cstheme="majorHAnsi"/>
          <w:b/>
          <w:bCs/>
          <w:color w:val="auto"/>
          <w:sz w:val="24"/>
          <w:szCs w:val="24"/>
        </w:rPr>
        <w:fldChar w:fldCharType="begin"/>
      </w:r>
      <w:r w:rsidRPr="00E22D06">
        <w:rPr>
          <w:rFonts w:asciiTheme="majorHAnsi" w:hAnsiTheme="majorHAnsi" w:cstheme="majorHAnsi"/>
          <w:b/>
          <w:bCs/>
          <w:color w:val="auto"/>
          <w:sz w:val="24"/>
          <w:szCs w:val="24"/>
        </w:rPr>
        <w:instrText xml:space="preserve"> REF _Ref114668108 \r \h  \* MERGEFORMAT </w:instrText>
      </w:r>
      <w:r w:rsidRPr="00E22D06">
        <w:rPr>
          <w:rFonts w:asciiTheme="majorHAnsi" w:hAnsiTheme="majorHAnsi" w:cstheme="majorHAnsi"/>
          <w:b/>
          <w:bCs/>
          <w:color w:val="auto"/>
          <w:sz w:val="24"/>
          <w:szCs w:val="24"/>
        </w:rPr>
      </w:r>
      <w:r w:rsidRPr="00E22D06">
        <w:rPr>
          <w:rFonts w:asciiTheme="majorHAnsi" w:hAnsiTheme="majorHAnsi" w:cstheme="majorHAnsi"/>
          <w:b/>
          <w:bCs/>
          <w:color w:val="auto"/>
          <w:sz w:val="24"/>
          <w:szCs w:val="24"/>
        </w:rPr>
        <w:fldChar w:fldCharType="separate"/>
      </w:r>
      <w:r w:rsidR="00430C62">
        <w:rPr>
          <w:rFonts w:asciiTheme="majorHAnsi" w:hAnsiTheme="majorHAnsi" w:cstheme="majorHAnsi"/>
          <w:b/>
          <w:bCs/>
          <w:color w:val="auto"/>
          <w:sz w:val="24"/>
          <w:szCs w:val="24"/>
        </w:rPr>
        <w:t>10.1.2</w:t>
      </w:r>
      <w:r w:rsidRPr="00E22D06">
        <w:rPr>
          <w:rFonts w:asciiTheme="majorHAnsi" w:hAnsiTheme="majorHAnsi" w:cstheme="majorHAnsi"/>
          <w:b/>
          <w:bCs/>
          <w:color w:val="auto"/>
          <w:sz w:val="24"/>
          <w:szCs w:val="24"/>
        </w:rPr>
        <w:fldChar w:fldCharType="end"/>
      </w:r>
      <w:r w:rsidRPr="00E22D06">
        <w:rPr>
          <w:rFonts w:asciiTheme="majorHAnsi" w:hAnsiTheme="majorHAnsi" w:cstheme="majorHAnsi"/>
          <w:color w:val="auto"/>
          <w:sz w:val="24"/>
          <w:szCs w:val="24"/>
        </w:rPr>
        <w:t xml:space="preserve"> e </w:t>
      </w:r>
      <w:r w:rsidRPr="00E22D06">
        <w:rPr>
          <w:rFonts w:asciiTheme="majorHAnsi" w:hAnsiTheme="majorHAnsi" w:cstheme="majorHAnsi"/>
          <w:b/>
          <w:bCs/>
          <w:color w:val="auto"/>
          <w:sz w:val="24"/>
          <w:szCs w:val="24"/>
        </w:rPr>
        <w:fldChar w:fldCharType="begin"/>
      </w:r>
      <w:r w:rsidRPr="00E22D06">
        <w:rPr>
          <w:rFonts w:asciiTheme="majorHAnsi" w:hAnsiTheme="majorHAnsi" w:cstheme="majorHAnsi"/>
          <w:b/>
          <w:bCs/>
          <w:color w:val="auto"/>
          <w:sz w:val="24"/>
          <w:szCs w:val="24"/>
        </w:rPr>
        <w:instrText xml:space="preserve"> REF _Ref114668139 \r \h  \* MERGEFORMAT </w:instrText>
      </w:r>
      <w:r w:rsidRPr="00E22D06">
        <w:rPr>
          <w:rFonts w:asciiTheme="majorHAnsi" w:hAnsiTheme="majorHAnsi" w:cstheme="majorHAnsi"/>
          <w:b/>
          <w:bCs/>
          <w:color w:val="auto"/>
          <w:sz w:val="24"/>
          <w:szCs w:val="24"/>
        </w:rPr>
      </w:r>
      <w:r w:rsidRPr="00E22D06">
        <w:rPr>
          <w:rFonts w:asciiTheme="majorHAnsi" w:hAnsiTheme="majorHAnsi" w:cstheme="majorHAnsi"/>
          <w:b/>
          <w:bCs/>
          <w:color w:val="auto"/>
          <w:sz w:val="24"/>
          <w:szCs w:val="24"/>
        </w:rPr>
        <w:fldChar w:fldCharType="separate"/>
      </w:r>
      <w:r w:rsidR="00430C62">
        <w:rPr>
          <w:rFonts w:asciiTheme="majorHAnsi" w:hAnsiTheme="majorHAnsi" w:cstheme="majorHAnsi"/>
          <w:b/>
          <w:bCs/>
          <w:color w:val="auto"/>
          <w:sz w:val="24"/>
          <w:szCs w:val="24"/>
        </w:rPr>
        <w:t>10.1.3</w:t>
      </w:r>
      <w:r w:rsidRPr="00E22D06">
        <w:rPr>
          <w:rFonts w:asciiTheme="majorHAnsi" w:hAnsiTheme="majorHAnsi" w:cstheme="majorHAnsi"/>
          <w:b/>
          <w:bCs/>
          <w:color w:val="auto"/>
          <w:sz w:val="24"/>
          <w:szCs w:val="24"/>
        </w:rPr>
        <w:fldChar w:fldCharType="end"/>
      </w:r>
      <w:r w:rsidRPr="00E22D06">
        <w:rPr>
          <w:rFonts w:asciiTheme="majorHAnsi" w:hAnsiTheme="majorHAnsi" w:cstheme="majorHAnsi"/>
          <w:b/>
          <w:bCs/>
          <w:color w:val="auto"/>
          <w:sz w:val="24"/>
          <w:szCs w:val="24"/>
        </w:rPr>
        <w:t xml:space="preserve"> </w:t>
      </w:r>
      <w:r w:rsidRPr="00E22D06">
        <w:rPr>
          <w:rFonts w:asciiTheme="majorHAnsi" w:hAnsiTheme="majorHAnsi" w:cstheme="majorHAnsi"/>
          <w:sz w:val="24"/>
          <w:szCs w:val="24"/>
        </w:rPr>
        <w:t xml:space="preserve">que justifiquem a imposição de penalidade mais grave que a sanção de impedimento de licitar e contratar, cuja duração observará o prazo previsto no </w:t>
      </w:r>
      <w:hyperlink r:id="rId51" w:anchor="art156§5" w:history="1">
        <w:r w:rsidRPr="00E22D06">
          <w:rPr>
            <w:rStyle w:val="Hyperlink"/>
            <w:rFonts w:asciiTheme="majorHAnsi" w:hAnsiTheme="majorHAnsi" w:cstheme="majorHAnsi"/>
            <w:sz w:val="24"/>
            <w:szCs w:val="24"/>
          </w:rPr>
          <w:t>art. 156, §5º, da Lei n.º 14.133/2021</w:t>
        </w:r>
      </w:hyperlink>
      <w:r w:rsidRPr="00E22D06">
        <w:rPr>
          <w:rFonts w:asciiTheme="majorHAnsi" w:hAnsiTheme="majorHAnsi" w:cstheme="majorHAnsi"/>
          <w:sz w:val="24"/>
          <w:szCs w:val="24"/>
        </w:rPr>
        <w:t>.</w:t>
      </w:r>
    </w:p>
    <w:p w14:paraId="5B4E6121" w14:textId="62D36B96" w:rsidR="003261C8"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A recusa injustificada do adjudicatário em assinar o contrato ou a ata de registro de preço, ou em aceitar ou retirar o instrumento equivalente no prazo estabelecido pela Administração, descrita no item </w:t>
      </w:r>
      <w:r w:rsidRPr="00E22D06">
        <w:rPr>
          <w:rFonts w:asciiTheme="majorHAnsi" w:hAnsiTheme="majorHAnsi" w:cstheme="majorHAnsi"/>
          <w:sz w:val="24"/>
          <w:szCs w:val="24"/>
        </w:rPr>
        <w:fldChar w:fldCharType="begin"/>
      </w:r>
      <w:r w:rsidRPr="00E22D06">
        <w:rPr>
          <w:rFonts w:asciiTheme="majorHAnsi" w:hAnsiTheme="majorHAnsi" w:cstheme="majorHAnsi"/>
          <w:sz w:val="24"/>
          <w:szCs w:val="24"/>
        </w:rPr>
        <w:instrText xml:space="preserve"> REF _Ref114668139 \r \h  \* MERGEFORMAT </w:instrText>
      </w:r>
      <w:r w:rsidRPr="00E22D06">
        <w:rPr>
          <w:rFonts w:asciiTheme="majorHAnsi" w:hAnsiTheme="majorHAnsi" w:cstheme="majorHAnsi"/>
          <w:sz w:val="24"/>
          <w:szCs w:val="24"/>
        </w:rPr>
      </w:r>
      <w:r w:rsidRPr="00E22D06">
        <w:rPr>
          <w:rFonts w:asciiTheme="majorHAnsi" w:hAnsiTheme="majorHAnsi" w:cstheme="majorHAnsi"/>
          <w:sz w:val="24"/>
          <w:szCs w:val="24"/>
        </w:rPr>
        <w:fldChar w:fldCharType="separate"/>
      </w:r>
      <w:r w:rsidR="00430C62">
        <w:rPr>
          <w:rFonts w:asciiTheme="majorHAnsi" w:hAnsiTheme="majorHAnsi" w:cstheme="majorHAnsi"/>
          <w:sz w:val="24"/>
          <w:szCs w:val="24"/>
        </w:rPr>
        <w:t>10.1.3</w:t>
      </w:r>
      <w:r w:rsidRPr="00E22D06">
        <w:rPr>
          <w:rFonts w:asciiTheme="majorHAnsi" w:hAnsiTheme="majorHAnsi" w:cstheme="majorHAnsi"/>
          <w:sz w:val="24"/>
          <w:szCs w:val="24"/>
        </w:rPr>
        <w:fldChar w:fldCharType="end"/>
      </w:r>
      <w:r w:rsidRPr="00E22D06">
        <w:rPr>
          <w:rFonts w:asciiTheme="majorHAnsi" w:hAnsiTheme="majorHAnsi" w:cstheme="majorHAnsi"/>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2" w:history="1">
        <w:r w:rsidRPr="00E22D06">
          <w:rPr>
            <w:rStyle w:val="Hyperlink"/>
            <w:rFonts w:asciiTheme="majorHAnsi" w:hAnsiTheme="majorHAnsi" w:cstheme="majorHAnsi"/>
            <w:sz w:val="24"/>
            <w:szCs w:val="24"/>
          </w:rPr>
          <w:t>art. 45, §4º da IN SEGES/ME n.º 73, de 2022</w:t>
        </w:r>
      </w:hyperlink>
      <w:r w:rsidRPr="00E22D06">
        <w:rPr>
          <w:rFonts w:asciiTheme="majorHAnsi" w:hAnsiTheme="majorHAnsi" w:cstheme="majorHAnsi"/>
          <w:sz w:val="24"/>
          <w:szCs w:val="24"/>
        </w:rPr>
        <w:t xml:space="preserve">. </w:t>
      </w:r>
    </w:p>
    <w:p w14:paraId="2F5CF546" w14:textId="2F5F4620" w:rsidR="00F752DE"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w:t>
      </w:r>
    </w:p>
    <w:p w14:paraId="7531447D" w14:textId="7582CAD7" w:rsidR="003261C8" w:rsidRPr="00E22D06" w:rsidRDefault="003C7A23" w:rsidP="00E22D06">
      <w:pPr>
        <w:pStyle w:val="Nivel2"/>
        <w:numPr>
          <w:ilvl w:val="0"/>
          <w:numId w:val="0"/>
        </w:numPr>
        <w:tabs>
          <w:tab w:val="left" w:pos="567"/>
        </w:tabs>
        <w:spacing w:before="0" w:after="0" w:line="360" w:lineRule="auto"/>
        <w:rPr>
          <w:rFonts w:asciiTheme="majorHAnsi" w:hAnsiTheme="majorHAnsi" w:cstheme="majorHAnsi"/>
          <w:sz w:val="24"/>
          <w:szCs w:val="24"/>
        </w:rPr>
      </w:pPr>
      <w:r w:rsidRPr="00E22D06">
        <w:rPr>
          <w:rFonts w:asciiTheme="majorHAnsi" w:hAnsiTheme="majorHAnsi" w:cstheme="majorHAnsi"/>
          <w:sz w:val="24"/>
          <w:szCs w:val="24"/>
        </w:rPr>
        <w:t xml:space="preserve">(quinze) dias úteis, contado da data de sua intimação, apresentar defesa escrita e especificar as provas que pretenda produzir. </w:t>
      </w:r>
    </w:p>
    <w:p w14:paraId="4FCF165B" w14:textId="0F21A37E" w:rsidR="003261C8"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3EAAA08" w14:textId="21EB0EA3" w:rsidR="003261C8"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5A8BEF9" w14:textId="5D860EBC" w:rsidR="003261C8"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O recurso e o pedido de reconsideração terão efeito suspensivo do ato ou da decisão recorrida até que sobrevenha decisão final da autoridade competente.</w:t>
      </w:r>
    </w:p>
    <w:p w14:paraId="57CC1C8F" w14:textId="130D65BF" w:rsidR="003C7A23"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A aplicação das sanções previstas neste edital não exclui, em hipótese alguma, a obrigação de reparação integral dos danos causados.</w:t>
      </w:r>
    </w:p>
    <w:p w14:paraId="040514A6" w14:textId="77777777" w:rsidR="002273DA" w:rsidRPr="00E22D06" w:rsidRDefault="002273DA" w:rsidP="000B1B50">
      <w:pPr>
        <w:pStyle w:val="Nivel2"/>
        <w:numPr>
          <w:ilvl w:val="0"/>
          <w:numId w:val="0"/>
        </w:numPr>
        <w:tabs>
          <w:tab w:val="left" w:pos="142"/>
          <w:tab w:val="left" w:pos="284"/>
          <w:tab w:val="left" w:pos="426"/>
        </w:tabs>
        <w:spacing w:before="0" w:after="0" w:line="240" w:lineRule="auto"/>
        <w:rPr>
          <w:rFonts w:asciiTheme="majorHAnsi" w:hAnsiTheme="majorHAnsi" w:cstheme="majorHAnsi"/>
          <w:sz w:val="24"/>
          <w:szCs w:val="24"/>
        </w:rPr>
      </w:pPr>
    </w:p>
    <w:p w14:paraId="0DC53D3B" w14:textId="236CF4C2" w:rsidR="003261C8" w:rsidRPr="00E22D06" w:rsidRDefault="003C7A23" w:rsidP="00C00AA9">
      <w:pPr>
        <w:pStyle w:val="Nivel01"/>
        <w:shd w:val="clear" w:color="auto" w:fill="D9D9D9" w:themeFill="background1" w:themeFillShade="D9"/>
        <w:tabs>
          <w:tab w:val="left" w:pos="142"/>
          <w:tab w:val="left" w:pos="284"/>
          <w:tab w:val="left" w:pos="426"/>
        </w:tabs>
        <w:spacing w:before="0"/>
        <w:ind w:left="0" w:firstLine="0"/>
        <w:rPr>
          <w:rFonts w:asciiTheme="majorHAnsi" w:hAnsiTheme="majorHAnsi" w:cstheme="majorHAnsi"/>
          <w:sz w:val="24"/>
          <w:szCs w:val="24"/>
        </w:rPr>
      </w:pPr>
      <w:bookmarkStart w:id="59" w:name="_Toc127173183"/>
      <w:bookmarkStart w:id="60" w:name="_Toc129164282"/>
      <w:r w:rsidRPr="00E22D06">
        <w:rPr>
          <w:rFonts w:asciiTheme="majorHAnsi" w:hAnsiTheme="majorHAnsi" w:cstheme="majorHAnsi"/>
          <w:sz w:val="24"/>
          <w:szCs w:val="24"/>
        </w:rPr>
        <w:t>DA IMPUGNAÇÃO AO EDITAL E DO PEDIDO DE ESCLARECIMENTO</w:t>
      </w:r>
      <w:bookmarkEnd w:id="59"/>
      <w:bookmarkEnd w:id="60"/>
    </w:p>
    <w:p w14:paraId="13D5354C" w14:textId="6423F607" w:rsidR="003261C8" w:rsidRPr="00E22D06" w:rsidRDefault="003C7A23" w:rsidP="00E22D06">
      <w:pPr>
        <w:pStyle w:val="Nivel2"/>
        <w:numPr>
          <w:ilvl w:val="1"/>
          <w:numId w:val="19"/>
        </w:numPr>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 xml:space="preserve">Qualquer pessoa é parte legítima para impugnar este Edital por irregularidade na aplicação da </w:t>
      </w:r>
      <w:hyperlink r:id="rId53" w:history="1">
        <w:r w:rsidRPr="00E22D06">
          <w:rPr>
            <w:rStyle w:val="Hyperlink"/>
            <w:rFonts w:asciiTheme="majorHAnsi" w:hAnsiTheme="majorHAnsi" w:cstheme="majorHAnsi"/>
            <w:sz w:val="24"/>
            <w:szCs w:val="24"/>
          </w:rPr>
          <w:t>Lei nº 14.133, de 2021</w:t>
        </w:r>
      </w:hyperlink>
      <w:r w:rsidRPr="00E22D06">
        <w:rPr>
          <w:rFonts w:asciiTheme="majorHAnsi" w:hAnsiTheme="majorHAnsi" w:cstheme="majorHAnsi"/>
          <w:sz w:val="24"/>
          <w:szCs w:val="24"/>
        </w:rPr>
        <w:t>, devendo protocolar o pedido até 3 (</w:t>
      </w:r>
      <w:r w:rsidR="00F62965" w:rsidRPr="00E22D06">
        <w:rPr>
          <w:rFonts w:asciiTheme="majorHAnsi" w:hAnsiTheme="majorHAnsi" w:cstheme="majorHAnsi"/>
          <w:sz w:val="24"/>
          <w:szCs w:val="24"/>
        </w:rPr>
        <w:t>três</w:t>
      </w:r>
      <w:r w:rsidRPr="00E22D06">
        <w:rPr>
          <w:rFonts w:asciiTheme="majorHAnsi" w:hAnsiTheme="majorHAnsi" w:cstheme="majorHAnsi"/>
          <w:sz w:val="24"/>
          <w:szCs w:val="24"/>
        </w:rPr>
        <w:t>) dias úteis antes da data da abertura do certame.</w:t>
      </w:r>
    </w:p>
    <w:p w14:paraId="7EB2B40D" w14:textId="14A7D217" w:rsidR="003261C8"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A resposta à impugnação ou ao pedido de esclarecimento será divulgado em sítio eletrônico oficial no prazo de até 3 (três) dias úteis, limitado ao último dia útil anterior à data da abertura do certame.</w:t>
      </w:r>
    </w:p>
    <w:p w14:paraId="4BF5FE14" w14:textId="416822A9" w:rsidR="003261C8" w:rsidRPr="00E22D06" w:rsidRDefault="003C7A23" w:rsidP="00E22D06">
      <w:pPr>
        <w:pStyle w:val="Nivel2"/>
        <w:tabs>
          <w:tab w:val="left" w:pos="567"/>
        </w:tabs>
        <w:spacing w:before="0" w:after="0" w:line="360" w:lineRule="auto"/>
        <w:ind w:left="0" w:firstLine="0"/>
        <w:rPr>
          <w:rFonts w:asciiTheme="majorHAnsi" w:hAnsiTheme="majorHAnsi" w:cstheme="majorHAnsi"/>
          <w:color w:val="000000" w:themeColor="text1"/>
          <w:sz w:val="24"/>
          <w:szCs w:val="24"/>
        </w:rPr>
      </w:pPr>
      <w:r w:rsidRPr="00E22D06">
        <w:rPr>
          <w:rFonts w:asciiTheme="majorHAnsi" w:hAnsiTheme="majorHAnsi" w:cstheme="majorHAnsi"/>
          <w:color w:val="000000" w:themeColor="text1"/>
          <w:sz w:val="24"/>
          <w:szCs w:val="24"/>
        </w:rPr>
        <w:t xml:space="preserve">A impugnação e o pedido de esclarecimento poderão ser realizados por forma eletrônica, </w:t>
      </w:r>
      <w:r w:rsidRPr="00E22D06">
        <w:rPr>
          <w:rFonts w:asciiTheme="majorHAnsi" w:hAnsiTheme="majorHAnsi" w:cstheme="majorHAnsi"/>
          <w:i/>
          <w:iCs/>
          <w:color w:val="000000" w:themeColor="text1"/>
          <w:sz w:val="24"/>
          <w:szCs w:val="24"/>
        </w:rPr>
        <w:t>pelos seguintes meios</w:t>
      </w:r>
      <w:r w:rsidRPr="00E22D06">
        <w:rPr>
          <w:rFonts w:asciiTheme="majorHAnsi" w:hAnsiTheme="majorHAnsi" w:cstheme="majorHAnsi"/>
          <w:color w:val="000000" w:themeColor="text1"/>
          <w:sz w:val="24"/>
          <w:szCs w:val="24"/>
        </w:rPr>
        <w:t xml:space="preserve">: </w:t>
      </w:r>
      <w:r w:rsidR="00656AE4" w:rsidRPr="00E22D06">
        <w:rPr>
          <w:rFonts w:asciiTheme="majorHAnsi" w:hAnsiTheme="majorHAnsi" w:cstheme="majorHAnsi"/>
          <w:b/>
          <w:bCs/>
          <w:i/>
          <w:iCs/>
          <w:color w:val="000000" w:themeColor="text1"/>
          <w:sz w:val="24"/>
          <w:szCs w:val="24"/>
          <w:u w:val="single"/>
        </w:rPr>
        <w:t>www.licitanet.com.br</w:t>
      </w:r>
      <w:r w:rsidR="00656AE4" w:rsidRPr="00E22D06">
        <w:rPr>
          <w:rFonts w:asciiTheme="majorHAnsi" w:hAnsiTheme="majorHAnsi" w:cstheme="majorHAnsi"/>
          <w:b/>
          <w:bCs/>
          <w:i/>
          <w:iCs/>
          <w:color w:val="000000" w:themeColor="text1"/>
          <w:sz w:val="24"/>
          <w:szCs w:val="24"/>
        </w:rPr>
        <w:t>/</w:t>
      </w:r>
    </w:p>
    <w:p w14:paraId="7FA8944B" w14:textId="3FD82100" w:rsidR="00C90309"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As impugnações e pedidos de esclarecimentos não suspendem os prazos previstos no certame.</w:t>
      </w:r>
    </w:p>
    <w:p w14:paraId="33CCDEAA" w14:textId="574FACB9" w:rsidR="003261C8" w:rsidRPr="00E22D06" w:rsidRDefault="003C7A23" w:rsidP="00E22D06">
      <w:pPr>
        <w:pStyle w:val="Nivel3"/>
        <w:tabs>
          <w:tab w:val="left" w:pos="142"/>
          <w:tab w:val="left" w:pos="284"/>
          <w:tab w:val="left" w:pos="426"/>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A concessão de efeito suspensivo à impugnação é medida excepcional e deverá ser motivada pelo agente de contratação, nos autos do processo de licitação.</w:t>
      </w:r>
    </w:p>
    <w:p w14:paraId="7EDB0B28" w14:textId="0EBF6CD4" w:rsidR="003C7A23" w:rsidRPr="00E22D06" w:rsidRDefault="003C7A23" w:rsidP="00E22D06">
      <w:pPr>
        <w:pStyle w:val="Nivel2"/>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Acolhida a impugnação, será definida e publicada nova data para a realização do certame.</w:t>
      </w:r>
    </w:p>
    <w:p w14:paraId="60C5BF31" w14:textId="77777777" w:rsidR="00E500C2" w:rsidRPr="00E22D06" w:rsidRDefault="00E500C2" w:rsidP="000B1B50">
      <w:pPr>
        <w:pStyle w:val="Nivel2"/>
        <w:numPr>
          <w:ilvl w:val="0"/>
          <w:numId w:val="0"/>
        </w:numPr>
        <w:tabs>
          <w:tab w:val="left" w:pos="142"/>
          <w:tab w:val="left" w:pos="284"/>
          <w:tab w:val="left" w:pos="426"/>
        </w:tabs>
        <w:spacing w:before="0" w:after="0" w:line="240" w:lineRule="auto"/>
        <w:rPr>
          <w:rFonts w:asciiTheme="majorHAnsi" w:hAnsiTheme="majorHAnsi" w:cstheme="majorHAnsi"/>
          <w:sz w:val="24"/>
          <w:szCs w:val="24"/>
        </w:rPr>
      </w:pPr>
    </w:p>
    <w:p w14:paraId="2CADC716" w14:textId="70EA715F" w:rsidR="003261C8" w:rsidRPr="00E22D06" w:rsidRDefault="003C7A23" w:rsidP="000B1B50">
      <w:pPr>
        <w:pStyle w:val="Nivel01"/>
        <w:shd w:val="clear" w:color="auto" w:fill="D9D9D9" w:themeFill="background1" w:themeFillShade="D9"/>
        <w:tabs>
          <w:tab w:val="left" w:pos="142"/>
          <w:tab w:val="left" w:pos="284"/>
          <w:tab w:val="left" w:pos="426"/>
        </w:tabs>
        <w:spacing w:before="0"/>
        <w:ind w:left="0" w:firstLine="0"/>
        <w:rPr>
          <w:rFonts w:asciiTheme="majorHAnsi" w:hAnsiTheme="majorHAnsi" w:cstheme="majorHAnsi"/>
          <w:sz w:val="24"/>
          <w:szCs w:val="24"/>
        </w:rPr>
      </w:pPr>
      <w:bookmarkStart w:id="61" w:name="_Toc127173184"/>
      <w:bookmarkStart w:id="62" w:name="_Toc129164283"/>
      <w:r w:rsidRPr="00E22D06">
        <w:rPr>
          <w:rFonts w:asciiTheme="majorHAnsi" w:hAnsiTheme="majorHAnsi" w:cstheme="majorHAnsi"/>
          <w:sz w:val="24"/>
          <w:szCs w:val="24"/>
        </w:rPr>
        <w:t>DAS DISPOSIÇÕES GERAIS</w:t>
      </w:r>
      <w:bookmarkStart w:id="63" w:name="_Hlk82473550"/>
      <w:bookmarkEnd w:id="61"/>
      <w:bookmarkEnd w:id="62"/>
    </w:p>
    <w:p w14:paraId="7F09E837" w14:textId="66656210" w:rsidR="003261C8" w:rsidRPr="00E22D06" w:rsidRDefault="003C7A23" w:rsidP="00E22D06">
      <w:pPr>
        <w:pStyle w:val="Nivel2"/>
        <w:numPr>
          <w:ilvl w:val="1"/>
          <w:numId w:val="20"/>
        </w:numPr>
        <w:tabs>
          <w:tab w:val="left" w:pos="567"/>
        </w:tabs>
        <w:spacing w:before="0" w:after="0" w:line="360" w:lineRule="auto"/>
        <w:ind w:left="0" w:firstLine="0"/>
        <w:rPr>
          <w:rFonts w:asciiTheme="majorHAnsi" w:hAnsiTheme="majorHAnsi" w:cstheme="majorHAnsi"/>
          <w:sz w:val="24"/>
          <w:szCs w:val="24"/>
        </w:rPr>
      </w:pPr>
      <w:r w:rsidRPr="00E22D06">
        <w:rPr>
          <w:rFonts w:asciiTheme="majorHAnsi" w:hAnsiTheme="majorHAnsi" w:cstheme="majorHAnsi"/>
          <w:sz w:val="24"/>
          <w:szCs w:val="24"/>
        </w:rPr>
        <w:t>Será divulgada ata da sessão pública no sistema eletrônico.</w:t>
      </w:r>
    </w:p>
    <w:p w14:paraId="07F0C555" w14:textId="05349E32" w:rsidR="003261C8" w:rsidRPr="00E22D06" w:rsidRDefault="003C7A23" w:rsidP="00E22D06">
      <w:pPr>
        <w:pStyle w:val="Nivel2"/>
        <w:tabs>
          <w:tab w:val="left" w:pos="567"/>
        </w:tabs>
        <w:spacing w:before="0" w:after="0" w:line="360" w:lineRule="auto"/>
        <w:ind w:left="0" w:firstLine="0"/>
        <w:rPr>
          <w:rFonts w:asciiTheme="majorHAnsi" w:eastAsia="Times New Roman" w:hAnsiTheme="majorHAnsi" w:cstheme="majorHAnsi"/>
          <w:sz w:val="24"/>
          <w:szCs w:val="24"/>
        </w:rPr>
      </w:pPr>
      <w:r w:rsidRPr="00E22D06">
        <w:rPr>
          <w:rFonts w:asciiTheme="majorHAnsi" w:hAnsiTheme="majorHAnsi" w:cstheme="maj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1980E9A" w14:textId="6735540A" w:rsidR="003261C8" w:rsidRPr="00E22D06" w:rsidRDefault="003C7A23" w:rsidP="00E22D06">
      <w:pPr>
        <w:pStyle w:val="Nivel2"/>
        <w:tabs>
          <w:tab w:val="left" w:pos="567"/>
        </w:tabs>
        <w:spacing w:before="0" w:after="0" w:line="360" w:lineRule="auto"/>
        <w:ind w:left="0" w:firstLine="0"/>
        <w:rPr>
          <w:rFonts w:asciiTheme="majorHAnsi" w:eastAsia="Times New Roman" w:hAnsiTheme="majorHAnsi" w:cstheme="majorHAnsi"/>
          <w:sz w:val="24"/>
          <w:szCs w:val="24"/>
        </w:rPr>
      </w:pPr>
      <w:r w:rsidRPr="00E22D06">
        <w:rPr>
          <w:rFonts w:asciiTheme="majorHAnsi" w:hAnsiTheme="majorHAnsi" w:cstheme="majorHAnsi"/>
          <w:sz w:val="24"/>
          <w:szCs w:val="24"/>
        </w:rPr>
        <w:t>Todas as referências de tempo no Edital, no aviso e durante a sessão pública observarão o horário de Brasília - DF.</w:t>
      </w:r>
    </w:p>
    <w:p w14:paraId="6288DDD4" w14:textId="3B460D86" w:rsidR="003261C8" w:rsidRPr="00E22D06" w:rsidRDefault="003C7A23" w:rsidP="00E22D06">
      <w:pPr>
        <w:pStyle w:val="Nivel2"/>
        <w:tabs>
          <w:tab w:val="left" w:pos="567"/>
        </w:tabs>
        <w:spacing w:before="0" w:after="0" w:line="360" w:lineRule="auto"/>
        <w:ind w:left="0" w:firstLine="0"/>
        <w:rPr>
          <w:rFonts w:asciiTheme="majorHAnsi" w:eastAsia="Times New Roman" w:hAnsiTheme="majorHAnsi" w:cstheme="majorHAnsi"/>
          <w:sz w:val="24"/>
          <w:szCs w:val="24"/>
        </w:rPr>
      </w:pPr>
      <w:r w:rsidRPr="00E22D06">
        <w:rPr>
          <w:rFonts w:asciiTheme="majorHAnsi" w:hAnsiTheme="majorHAnsi" w:cstheme="majorHAnsi"/>
          <w:sz w:val="24"/>
          <w:szCs w:val="24"/>
        </w:rPr>
        <w:t>A homologação do resultado desta licitação não implicará direito à contratação.</w:t>
      </w:r>
    </w:p>
    <w:p w14:paraId="49E50908" w14:textId="379559BC" w:rsidR="003261C8" w:rsidRPr="00E22D06" w:rsidRDefault="003C7A23" w:rsidP="00E22D06">
      <w:pPr>
        <w:pStyle w:val="Nivel2"/>
        <w:tabs>
          <w:tab w:val="left" w:pos="567"/>
        </w:tabs>
        <w:spacing w:before="0" w:after="0" w:line="360" w:lineRule="auto"/>
        <w:ind w:left="0" w:firstLine="0"/>
        <w:rPr>
          <w:rFonts w:asciiTheme="majorHAnsi" w:eastAsia="Times New Roman" w:hAnsiTheme="majorHAnsi" w:cstheme="majorHAnsi"/>
          <w:sz w:val="24"/>
          <w:szCs w:val="24"/>
        </w:rPr>
      </w:pPr>
      <w:r w:rsidRPr="00E22D06">
        <w:rPr>
          <w:rFonts w:asciiTheme="majorHAnsi" w:hAnsiTheme="majorHAnsi" w:cstheme="majorHAnsi"/>
          <w:sz w:val="24"/>
          <w:szCs w:val="24"/>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170300F" w14:textId="4C5D44E8" w:rsidR="003261C8" w:rsidRPr="00E22D06" w:rsidRDefault="003C7A23" w:rsidP="00E22D06">
      <w:pPr>
        <w:pStyle w:val="Nivel2"/>
        <w:tabs>
          <w:tab w:val="left" w:pos="567"/>
        </w:tabs>
        <w:spacing w:before="0" w:after="0" w:line="360" w:lineRule="auto"/>
        <w:ind w:left="0" w:firstLine="0"/>
        <w:rPr>
          <w:rFonts w:asciiTheme="majorHAnsi" w:eastAsia="Times New Roman" w:hAnsiTheme="majorHAnsi" w:cstheme="majorHAnsi"/>
          <w:sz w:val="24"/>
          <w:szCs w:val="24"/>
        </w:rPr>
      </w:pPr>
      <w:r w:rsidRPr="00E22D06">
        <w:rPr>
          <w:rFonts w:asciiTheme="majorHAnsi" w:hAnsiTheme="majorHAnsi" w:cstheme="maj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5F9A1B56" w14:textId="4C91F1CB" w:rsidR="003261C8" w:rsidRPr="00E22D06" w:rsidRDefault="003C7A23" w:rsidP="00E22D06">
      <w:pPr>
        <w:pStyle w:val="Nivel2"/>
        <w:tabs>
          <w:tab w:val="left" w:pos="567"/>
        </w:tabs>
        <w:spacing w:before="0" w:after="0" w:line="360" w:lineRule="auto"/>
        <w:ind w:left="0" w:firstLine="0"/>
        <w:rPr>
          <w:rFonts w:asciiTheme="majorHAnsi" w:eastAsia="Times New Roman" w:hAnsiTheme="majorHAnsi" w:cstheme="majorHAnsi"/>
          <w:sz w:val="24"/>
          <w:szCs w:val="24"/>
        </w:rPr>
      </w:pPr>
      <w:r w:rsidRPr="00E22D06">
        <w:rPr>
          <w:rFonts w:asciiTheme="majorHAnsi" w:hAnsiTheme="majorHAnsi" w:cstheme="majorHAnsi"/>
          <w:sz w:val="24"/>
          <w:szCs w:val="24"/>
        </w:rPr>
        <w:t>Na contagem dos prazos estabelecidos neste Edital e seus Anexos, excluir-se-á o dia do início e incluir-se-á o do vencimento. Só se iniciam e vencem os prazos em dias de expediente na Administração.</w:t>
      </w:r>
    </w:p>
    <w:p w14:paraId="7EC14A91" w14:textId="5068CB6B" w:rsidR="003261C8" w:rsidRPr="00E22D06" w:rsidRDefault="003C7A23" w:rsidP="00E22D06">
      <w:pPr>
        <w:pStyle w:val="Nivel2"/>
        <w:tabs>
          <w:tab w:val="left" w:pos="567"/>
        </w:tabs>
        <w:spacing w:before="0" w:after="0" w:line="360" w:lineRule="auto"/>
        <w:ind w:left="0" w:firstLine="0"/>
        <w:rPr>
          <w:rFonts w:asciiTheme="majorHAnsi" w:eastAsia="Times New Roman" w:hAnsiTheme="majorHAnsi" w:cstheme="majorHAnsi"/>
          <w:sz w:val="24"/>
          <w:szCs w:val="24"/>
        </w:rPr>
      </w:pPr>
      <w:r w:rsidRPr="00E22D06">
        <w:rPr>
          <w:rFonts w:asciiTheme="majorHAnsi" w:hAnsiTheme="majorHAnsi" w:cstheme="majorHAnsi"/>
          <w:sz w:val="24"/>
          <w:szCs w:val="24"/>
        </w:rPr>
        <w:t>O desatendimento de exigências formais não essenciais não importará o afastamento do licitante, desde que seja possível o aproveitamento do ato, observados os princípios da isonomia e do interesse público.</w:t>
      </w:r>
    </w:p>
    <w:p w14:paraId="4BBA4D39" w14:textId="612DCE61" w:rsidR="009A2DA3" w:rsidRPr="00E22D06" w:rsidRDefault="003C7A23" w:rsidP="00E22D06">
      <w:pPr>
        <w:pStyle w:val="Nivel2"/>
        <w:tabs>
          <w:tab w:val="left" w:pos="567"/>
        </w:tabs>
        <w:spacing w:before="0" w:after="0" w:line="360" w:lineRule="auto"/>
        <w:ind w:left="0" w:firstLine="0"/>
        <w:rPr>
          <w:rFonts w:asciiTheme="majorHAnsi" w:eastAsia="Times New Roman" w:hAnsiTheme="majorHAnsi" w:cstheme="majorHAnsi"/>
          <w:sz w:val="24"/>
          <w:szCs w:val="24"/>
        </w:rPr>
      </w:pPr>
      <w:r w:rsidRPr="00E22D06">
        <w:rPr>
          <w:rFonts w:asciiTheme="majorHAnsi" w:hAnsiTheme="majorHAnsi" w:cstheme="majorHAnsi"/>
          <w:sz w:val="24"/>
          <w:szCs w:val="24"/>
        </w:rPr>
        <w:t>Em caso de divergência entre disposições deste Edital e de seus anexos ou demais peças que compõem o processo, prevalecerá as deste Edital.</w:t>
      </w:r>
    </w:p>
    <w:p w14:paraId="6760C728" w14:textId="77777777" w:rsidR="000B1B50" w:rsidRPr="000B1B50" w:rsidRDefault="003C7A23" w:rsidP="00E22D06">
      <w:pPr>
        <w:pStyle w:val="Nivel2"/>
        <w:tabs>
          <w:tab w:val="left" w:pos="567"/>
        </w:tabs>
        <w:spacing w:before="0" w:after="0" w:line="360" w:lineRule="auto"/>
        <w:ind w:left="0" w:firstLine="0"/>
        <w:rPr>
          <w:rFonts w:asciiTheme="majorHAnsi" w:eastAsia="Times New Roman" w:hAnsiTheme="majorHAnsi" w:cstheme="majorHAnsi"/>
          <w:b/>
          <w:bCs/>
          <w:sz w:val="24"/>
          <w:szCs w:val="24"/>
        </w:rPr>
      </w:pPr>
      <w:r w:rsidRPr="00E22D06">
        <w:rPr>
          <w:rFonts w:asciiTheme="majorHAnsi" w:hAnsiTheme="majorHAnsi" w:cstheme="majorHAnsi"/>
          <w:sz w:val="24"/>
          <w:szCs w:val="24"/>
        </w:rPr>
        <w:t xml:space="preserve">O Edital e seus anexos </w:t>
      </w:r>
      <w:r w:rsidRPr="00E22D06">
        <w:rPr>
          <w:rFonts w:asciiTheme="majorHAnsi" w:hAnsiTheme="majorHAnsi" w:cstheme="majorHAnsi"/>
          <w:color w:val="auto"/>
          <w:sz w:val="24"/>
          <w:szCs w:val="24"/>
        </w:rPr>
        <w:t>estão disponíveis, na íntegra, no Portal Nacional de Contratações Públicas (PNCP) e endereço eletrô</w:t>
      </w:r>
      <w:r w:rsidRPr="00E22D06">
        <w:rPr>
          <w:rFonts w:asciiTheme="majorHAnsi" w:hAnsiTheme="majorHAnsi" w:cstheme="majorHAnsi"/>
          <w:sz w:val="24"/>
          <w:szCs w:val="24"/>
        </w:rPr>
        <w:t>nico</w:t>
      </w:r>
      <w:r w:rsidR="009A2DA3" w:rsidRPr="00E22D06">
        <w:rPr>
          <w:rFonts w:asciiTheme="majorHAnsi" w:hAnsiTheme="majorHAnsi" w:cstheme="majorHAnsi"/>
          <w:sz w:val="24"/>
          <w:szCs w:val="24"/>
        </w:rPr>
        <w:t xml:space="preserve">: </w:t>
      </w:r>
    </w:p>
    <w:p w14:paraId="6F1DD37C" w14:textId="4E9C9083" w:rsidR="003261C8" w:rsidRPr="00E22D06" w:rsidRDefault="003C7A23" w:rsidP="000B1B50">
      <w:pPr>
        <w:pStyle w:val="Nivel2"/>
        <w:numPr>
          <w:ilvl w:val="0"/>
          <w:numId w:val="0"/>
        </w:numPr>
        <w:tabs>
          <w:tab w:val="left" w:pos="567"/>
        </w:tabs>
        <w:spacing w:before="0" w:after="0" w:line="360" w:lineRule="auto"/>
        <w:rPr>
          <w:rFonts w:asciiTheme="majorHAnsi" w:eastAsia="Times New Roman" w:hAnsiTheme="majorHAnsi" w:cstheme="majorHAnsi"/>
          <w:b/>
          <w:bCs/>
          <w:sz w:val="24"/>
          <w:szCs w:val="24"/>
        </w:rPr>
      </w:pPr>
      <w:r w:rsidRPr="00E22D06">
        <w:rPr>
          <w:rFonts w:asciiTheme="majorHAnsi" w:hAnsiTheme="majorHAnsi" w:cstheme="majorHAnsi"/>
          <w:b/>
          <w:bCs/>
          <w:color w:val="000000" w:themeColor="text1"/>
          <w:sz w:val="24"/>
          <w:szCs w:val="24"/>
        </w:rPr>
        <w:t>[</w:t>
      </w:r>
      <w:r w:rsidR="009A2DA3" w:rsidRPr="00E22D06">
        <w:rPr>
          <w:rFonts w:asciiTheme="majorHAnsi" w:hAnsiTheme="majorHAnsi" w:cstheme="majorHAnsi"/>
          <w:b/>
          <w:bCs/>
          <w:sz w:val="24"/>
          <w:szCs w:val="24"/>
        </w:rPr>
        <w:t xml:space="preserve">https://transparencia.urupa.ro.gov.br/portaltransparencia/licitacoes, </w:t>
      </w:r>
      <w:r w:rsidR="009A2DA3" w:rsidRPr="00E22D06">
        <w:rPr>
          <w:rFonts w:asciiTheme="majorHAnsi" w:hAnsiTheme="majorHAnsi" w:cstheme="majorHAnsi"/>
          <w:b/>
          <w:bCs/>
          <w:color w:val="000000" w:themeColor="text1"/>
          <w:sz w:val="24"/>
          <w:szCs w:val="24"/>
        </w:rPr>
        <w:t xml:space="preserve">e </w:t>
      </w:r>
      <w:hyperlink r:id="rId54" w:history="1">
        <w:r w:rsidR="008F6A53" w:rsidRPr="00E22D06">
          <w:rPr>
            <w:rStyle w:val="Hyperlink"/>
            <w:rFonts w:asciiTheme="majorHAnsi" w:hAnsiTheme="majorHAnsi" w:cstheme="majorHAnsi"/>
            <w:b/>
            <w:bCs/>
            <w:color w:val="000000" w:themeColor="text1"/>
            <w:sz w:val="24"/>
            <w:szCs w:val="24"/>
          </w:rPr>
          <w:t>www.licitanet.com.br</w:t>
        </w:r>
      </w:hyperlink>
      <w:r w:rsidRPr="00E22D06">
        <w:rPr>
          <w:rFonts w:asciiTheme="majorHAnsi" w:hAnsiTheme="majorHAnsi" w:cstheme="majorHAnsi"/>
          <w:b/>
          <w:bCs/>
          <w:color w:val="000000" w:themeColor="text1"/>
          <w:sz w:val="24"/>
          <w:szCs w:val="24"/>
        </w:rPr>
        <w:t>].</w:t>
      </w:r>
    </w:p>
    <w:p w14:paraId="29D016F8" w14:textId="77777777" w:rsidR="008F6A53" w:rsidRPr="00E22D06" w:rsidRDefault="008F6A53" w:rsidP="009D573F">
      <w:pPr>
        <w:pStyle w:val="Nivel2"/>
        <w:numPr>
          <w:ilvl w:val="0"/>
          <w:numId w:val="0"/>
        </w:numPr>
        <w:tabs>
          <w:tab w:val="left" w:pos="567"/>
        </w:tabs>
        <w:spacing w:before="0" w:after="0" w:line="240" w:lineRule="auto"/>
        <w:rPr>
          <w:rFonts w:asciiTheme="majorHAnsi" w:eastAsia="Times New Roman" w:hAnsiTheme="majorHAnsi" w:cstheme="majorHAnsi"/>
          <w:b/>
          <w:bCs/>
          <w:sz w:val="24"/>
          <w:szCs w:val="24"/>
        </w:rPr>
      </w:pPr>
    </w:p>
    <w:p w14:paraId="66D7AB8E" w14:textId="47B298BD" w:rsidR="003C7A23" w:rsidRPr="00E22D06" w:rsidRDefault="003C7A23" w:rsidP="00E22D06">
      <w:pPr>
        <w:pStyle w:val="Nivel2"/>
        <w:tabs>
          <w:tab w:val="left" w:pos="142"/>
          <w:tab w:val="left" w:pos="284"/>
          <w:tab w:val="left" w:pos="426"/>
        </w:tabs>
        <w:spacing w:before="0" w:after="0" w:line="360" w:lineRule="auto"/>
        <w:ind w:left="0" w:firstLine="0"/>
        <w:rPr>
          <w:rFonts w:asciiTheme="majorHAnsi" w:eastAsia="Times New Roman" w:hAnsiTheme="majorHAnsi" w:cstheme="majorHAnsi"/>
          <w:sz w:val="24"/>
          <w:szCs w:val="24"/>
        </w:rPr>
      </w:pPr>
      <w:r w:rsidRPr="00E22D06">
        <w:rPr>
          <w:rFonts w:asciiTheme="majorHAnsi" w:hAnsiTheme="majorHAnsi" w:cstheme="majorHAnsi"/>
          <w:sz w:val="24"/>
          <w:szCs w:val="24"/>
        </w:rPr>
        <w:t>Integram este Edital, para todos os fins e efeitos, os seguintes anexos:</w:t>
      </w:r>
    </w:p>
    <w:p w14:paraId="299A6E51" w14:textId="77777777" w:rsidR="003261C8" w:rsidRPr="00E22D06" w:rsidRDefault="003261C8" w:rsidP="009D573F">
      <w:pPr>
        <w:pStyle w:val="Nivel2"/>
        <w:numPr>
          <w:ilvl w:val="0"/>
          <w:numId w:val="0"/>
        </w:numPr>
        <w:tabs>
          <w:tab w:val="left" w:pos="142"/>
          <w:tab w:val="left" w:pos="284"/>
          <w:tab w:val="left" w:pos="426"/>
        </w:tabs>
        <w:spacing w:before="0" w:after="0" w:line="240" w:lineRule="auto"/>
        <w:rPr>
          <w:rFonts w:asciiTheme="majorHAnsi" w:eastAsia="Times New Roman" w:hAnsiTheme="majorHAnsi" w:cstheme="majorHAnsi"/>
          <w:sz w:val="24"/>
          <w:szCs w:val="24"/>
        </w:rPr>
      </w:pPr>
    </w:p>
    <w:p w14:paraId="0FCC0086" w14:textId="4D46A187" w:rsidR="003261C8" w:rsidRPr="00E22D06" w:rsidRDefault="003C7A23" w:rsidP="00E22D06">
      <w:pPr>
        <w:pStyle w:val="Nivel3"/>
        <w:tabs>
          <w:tab w:val="left" w:pos="851"/>
        </w:tabs>
        <w:spacing w:before="0" w:after="0" w:line="360" w:lineRule="auto"/>
        <w:ind w:left="0" w:firstLine="0"/>
        <w:rPr>
          <w:rFonts w:asciiTheme="majorHAnsi" w:hAnsiTheme="majorHAnsi" w:cstheme="majorHAnsi"/>
          <w:b/>
          <w:bCs/>
          <w:color w:val="auto"/>
          <w:sz w:val="24"/>
          <w:szCs w:val="24"/>
        </w:rPr>
      </w:pPr>
      <w:r w:rsidRPr="00E22D06">
        <w:rPr>
          <w:rFonts w:asciiTheme="majorHAnsi" w:hAnsiTheme="majorHAnsi" w:cstheme="majorHAnsi"/>
          <w:b/>
          <w:bCs/>
          <w:color w:val="auto"/>
          <w:sz w:val="24"/>
          <w:szCs w:val="24"/>
        </w:rPr>
        <w:t>ANEXO I - Termo de Referência</w:t>
      </w:r>
      <w:r w:rsidR="00874085" w:rsidRPr="00E22D06">
        <w:rPr>
          <w:rFonts w:asciiTheme="majorHAnsi" w:hAnsiTheme="majorHAnsi" w:cstheme="majorHAnsi"/>
          <w:b/>
          <w:bCs/>
          <w:color w:val="auto"/>
          <w:sz w:val="24"/>
          <w:szCs w:val="24"/>
        </w:rPr>
        <w:t>;</w:t>
      </w:r>
    </w:p>
    <w:p w14:paraId="28023856" w14:textId="46CE96CE" w:rsidR="00874085" w:rsidRPr="00E22D06" w:rsidRDefault="00874085" w:rsidP="00E22D06">
      <w:pPr>
        <w:pStyle w:val="Nivel3"/>
        <w:tabs>
          <w:tab w:val="left" w:pos="851"/>
        </w:tabs>
        <w:spacing w:before="0" w:after="0" w:line="360" w:lineRule="auto"/>
        <w:ind w:left="0" w:firstLine="0"/>
        <w:rPr>
          <w:rFonts w:asciiTheme="majorHAnsi" w:hAnsiTheme="majorHAnsi" w:cstheme="majorHAnsi"/>
          <w:b/>
          <w:bCs/>
          <w:color w:val="auto"/>
          <w:sz w:val="24"/>
          <w:szCs w:val="24"/>
        </w:rPr>
      </w:pPr>
      <w:r w:rsidRPr="00E22D06">
        <w:rPr>
          <w:rFonts w:asciiTheme="majorHAnsi" w:hAnsiTheme="majorHAnsi" w:cstheme="majorHAnsi"/>
          <w:b/>
          <w:bCs/>
          <w:color w:val="auto"/>
          <w:sz w:val="24"/>
          <w:szCs w:val="24"/>
        </w:rPr>
        <w:t>ANEXO II - Modelo Proposta de Preços</w:t>
      </w:r>
    </w:p>
    <w:p w14:paraId="7ECCA231" w14:textId="33D9D509" w:rsidR="00874085" w:rsidRPr="001716B6" w:rsidRDefault="00874085" w:rsidP="00E22D06">
      <w:pPr>
        <w:pStyle w:val="Nivel3"/>
        <w:tabs>
          <w:tab w:val="left" w:pos="851"/>
        </w:tabs>
        <w:spacing w:before="0" w:after="0" w:line="360" w:lineRule="auto"/>
        <w:ind w:left="0" w:firstLine="0"/>
        <w:rPr>
          <w:rFonts w:asciiTheme="majorHAnsi" w:hAnsiTheme="majorHAnsi" w:cstheme="majorHAnsi"/>
          <w:b/>
          <w:bCs/>
          <w:color w:val="auto"/>
          <w:sz w:val="24"/>
          <w:szCs w:val="24"/>
        </w:rPr>
      </w:pPr>
      <w:r w:rsidRPr="001716B6">
        <w:rPr>
          <w:rFonts w:asciiTheme="majorHAnsi" w:hAnsiTheme="majorHAnsi" w:cstheme="majorHAnsi"/>
          <w:b/>
          <w:bCs/>
          <w:color w:val="auto"/>
          <w:sz w:val="24"/>
          <w:szCs w:val="24"/>
        </w:rPr>
        <w:t>ANEXO III- Declaração Conjunta</w:t>
      </w:r>
    </w:p>
    <w:p w14:paraId="03308478" w14:textId="75901746" w:rsidR="00874085" w:rsidRPr="001716B6" w:rsidRDefault="00874085" w:rsidP="00E22D06">
      <w:pPr>
        <w:pStyle w:val="Nivel3"/>
        <w:tabs>
          <w:tab w:val="left" w:pos="851"/>
        </w:tabs>
        <w:spacing w:before="0" w:after="0" w:line="360" w:lineRule="auto"/>
        <w:ind w:left="0" w:firstLine="0"/>
        <w:rPr>
          <w:rFonts w:asciiTheme="majorHAnsi" w:hAnsiTheme="majorHAnsi" w:cstheme="majorHAnsi"/>
          <w:b/>
          <w:bCs/>
          <w:color w:val="auto"/>
          <w:sz w:val="24"/>
          <w:szCs w:val="24"/>
        </w:rPr>
      </w:pPr>
      <w:r w:rsidRPr="001716B6">
        <w:rPr>
          <w:rFonts w:asciiTheme="majorHAnsi" w:hAnsiTheme="majorHAnsi" w:cstheme="majorHAnsi"/>
          <w:b/>
          <w:bCs/>
          <w:color w:val="auto"/>
          <w:sz w:val="24"/>
          <w:szCs w:val="24"/>
        </w:rPr>
        <w:t xml:space="preserve">ANEXO IV </w:t>
      </w:r>
      <w:r w:rsidR="002004BD" w:rsidRPr="001716B6">
        <w:rPr>
          <w:rFonts w:asciiTheme="majorHAnsi" w:hAnsiTheme="majorHAnsi" w:cstheme="majorHAnsi"/>
          <w:b/>
          <w:bCs/>
          <w:color w:val="auto"/>
          <w:sz w:val="24"/>
          <w:szCs w:val="24"/>
        </w:rPr>
        <w:t>–</w:t>
      </w:r>
      <w:r w:rsidRPr="001716B6">
        <w:rPr>
          <w:rFonts w:asciiTheme="majorHAnsi" w:hAnsiTheme="majorHAnsi" w:cstheme="majorHAnsi"/>
          <w:b/>
          <w:bCs/>
          <w:color w:val="auto"/>
          <w:sz w:val="24"/>
          <w:szCs w:val="24"/>
        </w:rPr>
        <w:t xml:space="preserve"> Declaração</w:t>
      </w:r>
      <w:r w:rsidR="00B24CE8" w:rsidRPr="001716B6">
        <w:rPr>
          <w:rFonts w:asciiTheme="majorHAnsi" w:hAnsiTheme="majorHAnsi" w:cstheme="majorHAnsi"/>
          <w:b/>
          <w:bCs/>
          <w:color w:val="auto"/>
          <w:sz w:val="24"/>
          <w:szCs w:val="24"/>
        </w:rPr>
        <w:t xml:space="preserve"> </w:t>
      </w:r>
      <w:r w:rsidR="002004BD" w:rsidRPr="001716B6">
        <w:rPr>
          <w:rFonts w:asciiTheme="majorHAnsi" w:hAnsiTheme="majorHAnsi" w:cstheme="majorHAnsi"/>
          <w:b/>
          <w:bCs/>
          <w:color w:val="auto"/>
          <w:sz w:val="24"/>
          <w:szCs w:val="24"/>
        </w:rPr>
        <w:t xml:space="preserve">de </w:t>
      </w:r>
      <w:r w:rsidRPr="001716B6">
        <w:rPr>
          <w:rFonts w:asciiTheme="majorHAnsi" w:hAnsiTheme="majorHAnsi" w:cstheme="majorHAnsi"/>
          <w:b/>
          <w:bCs/>
          <w:color w:val="auto"/>
          <w:sz w:val="24"/>
          <w:szCs w:val="24"/>
        </w:rPr>
        <w:t>MPE</w:t>
      </w:r>
    </w:p>
    <w:p w14:paraId="509114CC" w14:textId="07DB5296" w:rsidR="001A4E5A" w:rsidRPr="00E22D06" w:rsidRDefault="001A4E5A" w:rsidP="00E22D06">
      <w:pPr>
        <w:pStyle w:val="Nivel3"/>
        <w:tabs>
          <w:tab w:val="left" w:pos="851"/>
        </w:tabs>
        <w:spacing w:before="0" w:after="0" w:line="360" w:lineRule="auto"/>
        <w:ind w:left="0" w:firstLine="0"/>
        <w:rPr>
          <w:rFonts w:asciiTheme="majorHAnsi" w:hAnsiTheme="majorHAnsi" w:cstheme="majorHAnsi"/>
          <w:b/>
          <w:bCs/>
          <w:color w:val="auto"/>
          <w:sz w:val="24"/>
          <w:szCs w:val="24"/>
        </w:rPr>
      </w:pPr>
      <w:r w:rsidRPr="00E22D06">
        <w:rPr>
          <w:rFonts w:asciiTheme="majorHAnsi" w:hAnsiTheme="majorHAnsi" w:cstheme="majorHAnsi"/>
          <w:b/>
          <w:bCs/>
          <w:color w:val="auto"/>
          <w:sz w:val="24"/>
          <w:szCs w:val="24"/>
        </w:rPr>
        <w:t xml:space="preserve">ANEXO </w:t>
      </w:r>
      <w:r w:rsidR="00874085" w:rsidRPr="00E22D06">
        <w:rPr>
          <w:rFonts w:asciiTheme="majorHAnsi" w:hAnsiTheme="majorHAnsi" w:cstheme="majorHAnsi"/>
          <w:b/>
          <w:bCs/>
          <w:color w:val="auto"/>
          <w:sz w:val="24"/>
          <w:szCs w:val="24"/>
        </w:rPr>
        <w:t>V</w:t>
      </w:r>
      <w:r w:rsidRPr="00E22D06">
        <w:rPr>
          <w:rFonts w:asciiTheme="majorHAnsi" w:hAnsiTheme="majorHAnsi" w:cstheme="majorHAnsi"/>
          <w:b/>
          <w:bCs/>
          <w:color w:val="auto"/>
          <w:sz w:val="24"/>
          <w:szCs w:val="24"/>
        </w:rPr>
        <w:t xml:space="preserve"> </w:t>
      </w:r>
      <w:r w:rsidR="006B3365" w:rsidRPr="00E22D06">
        <w:rPr>
          <w:rFonts w:asciiTheme="majorHAnsi" w:hAnsiTheme="majorHAnsi" w:cstheme="majorHAnsi"/>
          <w:b/>
          <w:bCs/>
          <w:color w:val="auto"/>
          <w:sz w:val="24"/>
          <w:szCs w:val="24"/>
        </w:rPr>
        <w:t>-</w:t>
      </w:r>
      <w:r w:rsidRPr="00E22D06">
        <w:rPr>
          <w:rFonts w:asciiTheme="majorHAnsi" w:hAnsiTheme="majorHAnsi" w:cstheme="majorHAnsi"/>
          <w:b/>
          <w:bCs/>
          <w:color w:val="auto"/>
          <w:sz w:val="24"/>
          <w:szCs w:val="24"/>
        </w:rPr>
        <w:t xml:space="preserve"> Minuta de </w:t>
      </w:r>
      <w:r w:rsidR="006B3365" w:rsidRPr="00E22D06">
        <w:rPr>
          <w:rFonts w:asciiTheme="majorHAnsi" w:hAnsiTheme="majorHAnsi" w:cstheme="majorHAnsi"/>
          <w:b/>
          <w:bCs/>
          <w:color w:val="auto"/>
          <w:sz w:val="24"/>
          <w:szCs w:val="24"/>
        </w:rPr>
        <w:t xml:space="preserve">Termo de </w:t>
      </w:r>
      <w:r w:rsidRPr="00E22D06">
        <w:rPr>
          <w:rFonts w:asciiTheme="majorHAnsi" w:hAnsiTheme="majorHAnsi" w:cstheme="majorHAnsi"/>
          <w:b/>
          <w:bCs/>
          <w:color w:val="auto"/>
          <w:sz w:val="24"/>
          <w:szCs w:val="24"/>
        </w:rPr>
        <w:t>Contrato</w:t>
      </w:r>
    </w:p>
    <w:p w14:paraId="021C85E7" w14:textId="21C4C374" w:rsidR="006B3365" w:rsidRPr="00E22D06" w:rsidRDefault="006B3365" w:rsidP="00E22D06">
      <w:pPr>
        <w:pStyle w:val="Nivel3"/>
        <w:tabs>
          <w:tab w:val="left" w:pos="851"/>
        </w:tabs>
        <w:spacing w:before="0" w:after="0" w:line="360" w:lineRule="auto"/>
        <w:ind w:left="0" w:firstLine="0"/>
        <w:rPr>
          <w:rFonts w:asciiTheme="majorHAnsi" w:hAnsiTheme="majorHAnsi" w:cstheme="majorHAnsi"/>
          <w:b/>
          <w:bCs/>
          <w:color w:val="auto"/>
          <w:sz w:val="24"/>
          <w:szCs w:val="24"/>
        </w:rPr>
      </w:pPr>
      <w:r w:rsidRPr="00E22D06">
        <w:rPr>
          <w:rFonts w:asciiTheme="majorHAnsi" w:hAnsiTheme="majorHAnsi" w:cstheme="majorHAnsi"/>
          <w:b/>
          <w:bCs/>
          <w:color w:val="auto"/>
          <w:sz w:val="24"/>
          <w:szCs w:val="24"/>
        </w:rPr>
        <w:t xml:space="preserve">ANEXO </w:t>
      </w:r>
      <w:r w:rsidR="00874085" w:rsidRPr="00E22D06">
        <w:rPr>
          <w:rFonts w:asciiTheme="majorHAnsi" w:hAnsiTheme="majorHAnsi" w:cstheme="majorHAnsi"/>
          <w:b/>
          <w:bCs/>
          <w:color w:val="auto"/>
          <w:sz w:val="24"/>
          <w:szCs w:val="24"/>
        </w:rPr>
        <w:t>VI</w:t>
      </w:r>
      <w:r w:rsidRPr="00E22D06">
        <w:rPr>
          <w:rFonts w:asciiTheme="majorHAnsi" w:hAnsiTheme="majorHAnsi" w:cstheme="majorHAnsi"/>
          <w:b/>
          <w:bCs/>
          <w:color w:val="auto"/>
          <w:sz w:val="24"/>
          <w:szCs w:val="24"/>
        </w:rPr>
        <w:t xml:space="preserve"> - Minuta de Ata </w:t>
      </w:r>
    </w:p>
    <w:p w14:paraId="5340AD47" w14:textId="0663E90D" w:rsidR="006B3365" w:rsidRPr="00E22D06" w:rsidRDefault="006B3365" w:rsidP="00E22D06">
      <w:pPr>
        <w:pStyle w:val="Nivel3"/>
        <w:tabs>
          <w:tab w:val="left" w:pos="851"/>
        </w:tabs>
        <w:spacing w:before="0" w:after="0" w:line="360" w:lineRule="auto"/>
        <w:ind w:left="0" w:firstLine="0"/>
        <w:rPr>
          <w:rFonts w:asciiTheme="majorHAnsi" w:hAnsiTheme="majorHAnsi" w:cstheme="majorHAnsi"/>
          <w:b/>
          <w:bCs/>
          <w:color w:val="auto"/>
          <w:sz w:val="24"/>
          <w:szCs w:val="24"/>
        </w:rPr>
      </w:pPr>
      <w:r w:rsidRPr="00E22D06">
        <w:rPr>
          <w:rFonts w:asciiTheme="majorHAnsi" w:hAnsiTheme="majorHAnsi" w:cstheme="majorHAnsi"/>
          <w:b/>
          <w:bCs/>
          <w:color w:val="auto"/>
          <w:sz w:val="24"/>
          <w:szCs w:val="24"/>
        </w:rPr>
        <w:t xml:space="preserve">ANEXO </w:t>
      </w:r>
      <w:r w:rsidR="00874085" w:rsidRPr="00E22D06">
        <w:rPr>
          <w:rFonts w:asciiTheme="majorHAnsi" w:hAnsiTheme="majorHAnsi" w:cstheme="majorHAnsi"/>
          <w:b/>
          <w:bCs/>
          <w:color w:val="auto"/>
          <w:sz w:val="24"/>
          <w:szCs w:val="24"/>
        </w:rPr>
        <w:t>VII</w:t>
      </w:r>
      <w:r w:rsidRPr="00E22D06">
        <w:rPr>
          <w:rFonts w:asciiTheme="majorHAnsi" w:hAnsiTheme="majorHAnsi" w:cstheme="majorHAnsi"/>
          <w:b/>
          <w:bCs/>
          <w:color w:val="auto"/>
          <w:sz w:val="24"/>
          <w:szCs w:val="24"/>
        </w:rPr>
        <w:t xml:space="preserve"> - Estudo Técnico Preliminar</w:t>
      </w:r>
    </w:p>
    <w:p w14:paraId="3BB4058C" w14:textId="2C8699A5" w:rsidR="006B3365" w:rsidRPr="00E22D06" w:rsidRDefault="001A4E5A" w:rsidP="00E22D06">
      <w:pPr>
        <w:pStyle w:val="Nivel3"/>
        <w:tabs>
          <w:tab w:val="left" w:pos="851"/>
        </w:tabs>
        <w:spacing w:before="0" w:after="0" w:line="360" w:lineRule="auto"/>
        <w:ind w:left="0" w:firstLine="0"/>
        <w:rPr>
          <w:rFonts w:asciiTheme="majorHAnsi" w:hAnsiTheme="majorHAnsi" w:cstheme="majorHAnsi"/>
          <w:b/>
          <w:bCs/>
          <w:color w:val="auto"/>
          <w:sz w:val="24"/>
          <w:szCs w:val="24"/>
        </w:rPr>
      </w:pPr>
      <w:r w:rsidRPr="00E22D06">
        <w:rPr>
          <w:rFonts w:asciiTheme="majorHAnsi" w:hAnsiTheme="majorHAnsi" w:cstheme="majorHAnsi"/>
          <w:b/>
          <w:bCs/>
          <w:color w:val="auto"/>
          <w:sz w:val="24"/>
          <w:szCs w:val="24"/>
        </w:rPr>
        <w:t xml:space="preserve">ANEXO </w:t>
      </w:r>
      <w:r w:rsidR="006B3365" w:rsidRPr="00E22D06">
        <w:rPr>
          <w:rFonts w:asciiTheme="majorHAnsi" w:hAnsiTheme="majorHAnsi" w:cstheme="majorHAnsi"/>
          <w:b/>
          <w:bCs/>
          <w:color w:val="auto"/>
          <w:sz w:val="24"/>
          <w:szCs w:val="24"/>
        </w:rPr>
        <w:t>V</w:t>
      </w:r>
      <w:r w:rsidR="00874085" w:rsidRPr="00E22D06">
        <w:rPr>
          <w:rFonts w:asciiTheme="majorHAnsi" w:hAnsiTheme="majorHAnsi" w:cstheme="majorHAnsi"/>
          <w:b/>
          <w:bCs/>
          <w:color w:val="auto"/>
          <w:sz w:val="24"/>
          <w:szCs w:val="24"/>
        </w:rPr>
        <w:t>III</w:t>
      </w:r>
      <w:r w:rsidRPr="00E22D06">
        <w:rPr>
          <w:rFonts w:asciiTheme="majorHAnsi" w:hAnsiTheme="majorHAnsi" w:cstheme="majorHAnsi"/>
          <w:b/>
          <w:bCs/>
          <w:color w:val="auto"/>
          <w:sz w:val="24"/>
          <w:szCs w:val="24"/>
        </w:rPr>
        <w:t xml:space="preserve"> </w:t>
      </w:r>
      <w:r w:rsidR="007E10EB" w:rsidRPr="00E22D06">
        <w:rPr>
          <w:rFonts w:asciiTheme="majorHAnsi" w:hAnsiTheme="majorHAnsi" w:cstheme="majorHAnsi"/>
          <w:b/>
          <w:bCs/>
          <w:color w:val="auto"/>
          <w:sz w:val="24"/>
          <w:szCs w:val="24"/>
        </w:rPr>
        <w:t>–</w:t>
      </w:r>
      <w:r w:rsidR="006B3365" w:rsidRPr="00E22D06">
        <w:rPr>
          <w:rFonts w:asciiTheme="majorHAnsi" w:hAnsiTheme="majorHAnsi" w:cstheme="majorHAnsi"/>
          <w:b/>
          <w:bCs/>
          <w:color w:val="auto"/>
          <w:sz w:val="24"/>
          <w:szCs w:val="24"/>
        </w:rPr>
        <w:t xml:space="preserve"> </w:t>
      </w:r>
      <w:r w:rsidR="007E10EB" w:rsidRPr="00E22D06">
        <w:rPr>
          <w:rFonts w:asciiTheme="majorHAnsi" w:hAnsiTheme="majorHAnsi" w:cstheme="majorHAnsi"/>
          <w:b/>
          <w:bCs/>
          <w:color w:val="auto"/>
          <w:sz w:val="24"/>
          <w:szCs w:val="24"/>
        </w:rPr>
        <w:t xml:space="preserve">Análise de Risco </w:t>
      </w:r>
      <w:r w:rsidR="00A21C43" w:rsidRPr="00E22D06">
        <w:rPr>
          <w:rFonts w:asciiTheme="majorHAnsi" w:hAnsiTheme="majorHAnsi" w:cstheme="majorHAnsi"/>
          <w:b/>
          <w:bCs/>
          <w:color w:val="auto"/>
          <w:sz w:val="24"/>
          <w:szCs w:val="24"/>
        </w:rPr>
        <w:t>da Contratação</w:t>
      </w:r>
    </w:p>
    <w:p w14:paraId="0FEE6C97" w14:textId="3AA15D6B" w:rsidR="001A4E5A" w:rsidRPr="00E22D06" w:rsidRDefault="006B3365" w:rsidP="00E22D06">
      <w:pPr>
        <w:pStyle w:val="Nivel3"/>
        <w:tabs>
          <w:tab w:val="left" w:pos="851"/>
        </w:tabs>
        <w:spacing w:before="0" w:after="0" w:line="360" w:lineRule="auto"/>
        <w:ind w:left="0" w:firstLine="0"/>
        <w:rPr>
          <w:rStyle w:val="nfase"/>
          <w:rFonts w:asciiTheme="majorHAnsi" w:hAnsiTheme="majorHAnsi" w:cstheme="majorHAnsi"/>
          <w:b/>
          <w:bCs/>
          <w:i w:val="0"/>
          <w:iCs w:val="0"/>
          <w:color w:val="auto"/>
          <w:sz w:val="24"/>
          <w:szCs w:val="24"/>
        </w:rPr>
      </w:pPr>
      <w:r w:rsidRPr="00E22D06">
        <w:rPr>
          <w:rFonts w:asciiTheme="majorHAnsi" w:hAnsiTheme="majorHAnsi" w:cstheme="majorHAnsi"/>
          <w:b/>
          <w:bCs/>
          <w:color w:val="auto"/>
          <w:sz w:val="24"/>
          <w:szCs w:val="24"/>
        </w:rPr>
        <w:t xml:space="preserve">ANEXO </w:t>
      </w:r>
      <w:r w:rsidR="00874085" w:rsidRPr="00E22D06">
        <w:rPr>
          <w:rFonts w:asciiTheme="majorHAnsi" w:hAnsiTheme="majorHAnsi" w:cstheme="majorHAnsi"/>
          <w:b/>
          <w:bCs/>
          <w:color w:val="auto"/>
          <w:sz w:val="24"/>
          <w:szCs w:val="24"/>
        </w:rPr>
        <w:t>IX</w:t>
      </w:r>
      <w:r w:rsidRPr="00E22D06">
        <w:rPr>
          <w:rFonts w:asciiTheme="majorHAnsi" w:hAnsiTheme="majorHAnsi" w:cstheme="majorHAnsi"/>
          <w:b/>
          <w:bCs/>
          <w:color w:val="auto"/>
          <w:sz w:val="24"/>
          <w:szCs w:val="24"/>
        </w:rPr>
        <w:t xml:space="preserve"> - </w:t>
      </w:r>
      <w:r w:rsidRPr="00E22D06">
        <w:rPr>
          <w:rStyle w:val="nfase"/>
          <w:rFonts w:asciiTheme="majorHAnsi" w:hAnsiTheme="majorHAnsi" w:cstheme="majorHAnsi"/>
          <w:b/>
          <w:bCs/>
          <w:i w:val="0"/>
          <w:iCs w:val="0"/>
          <w:color w:val="auto"/>
          <w:sz w:val="24"/>
          <w:szCs w:val="24"/>
          <w:shd w:val="clear" w:color="auto" w:fill="FFFFFF"/>
        </w:rPr>
        <w:t>Declaração</w:t>
      </w:r>
      <w:r w:rsidRPr="00E22D06">
        <w:rPr>
          <w:rFonts w:asciiTheme="majorHAnsi" w:hAnsiTheme="majorHAnsi" w:cstheme="majorHAnsi"/>
          <w:b/>
          <w:bCs/>
          <w:color w:val="auto"/>
          <w:sz w:val="24"/>
          <w:szCs w:val="24"/>
          <w:shd w:val="clear" w:color="auto" w:fill="FFFFFF"/>
        </w:rPr>
        <w:t xml:space="preserve"> de Atendimento aos </w:t>
      </w:r>
      <w:r w:rsidRPr="00E22D06">
        <w:rPr>
          <w:rStyle w:val="nfase"/>
          <w:rFonts w:asciiTheme="majorHAnsi" w:hAnsiTheme="majorHAnsi" w:cstheme="majorHAnsi"/>
          <w:b/>
          <w:bCs/>
          <w:i w:val="0"/>
          <w:iCs w:val="0"/>
          <w:color w:val="auto"/>
          <w:sz w:val="24"/>
          <w:szCs w:val="24"/>
          <w:shd w:val="clear" w:color="auto" w:fill="FFFFFF"/>
        </w:rPr>
        <w:t>Requisitos de Habilitação</w:t>
      </w:r>
    </w:p>
    <w:p w14:paraId="6A64BEB8" w14:textId="4DDCFA7C" w:rsidR="006B3365" w:rsidRPr="00E22D06" w:rsidRDefault="006B3365" w:rsidP="00E22D06">
      <w:pPr>
        <w:pStyle w:val="Nivel3"/>
        <w:tabs>
          <w:tab w:val="left" w:pos="567"/>
          <w:tab w:val="left" w:pos="1134"/>
        </w:tabs>
        <w:spacing w:before="0" w:after="0" w:line="360" w:lineRule="auto"/>
        <w:ind w:left="0" w:firstLine="0"/>
        <w:rPr>
          <w:rFonts w:asciiTheme="majorHAnsi" w:hAnsiTheme="majorHAnsi" w:cstheme="majorHAnsi"/>
          <w:b/>
          <w:bCs/>
          <w:color w:val="auto"/>
          <w:sz w:val="24"/>
          <w:szCs w:val="24"/>
        </w:rPr>
      </w:pPr>
      <w:r w:rsidRPr="00E22D06">
        <w:rPr>
          <w:rFonts w:asciiTheme="majorHAnsi" w:hAnsiTheme="majorHAnsi" w:cstheme="majorHAnsi"/>
          <w:b/>
          <w:bCs/>
          <w:color w:val="auto"/>
          <w:sz w:val="24"/>
          <w:szCs w:val="24"/>
        </w:rPr>
        <w:t xml:space="preserve">ANEXO </w:t>
      </w:r>
      <w:r w:rsidR="00874085" w:rsidRPr="00E22D06">
        <w:rPr>
          <w:rFonts w:asciiTheme="majorHAnsi" w:hAnsiTheme="majorHAnsi" w:cstheme="majorHAnsi"/>
          <w:b/>
          <w:bCs/>
          <w:color w:val="auto"/>
          <w:sz w:val="24"/>
          <w:szCs w:val="24"/>
        </w:rPr>
        <w:t>X</w:t>
      </w:r>
      <w:r w:rsidRPr="00E22D06">
        <w:rPr>
          <w:rFonts w:asciiTheme="majorHAnsi" w:hAnsiTheme="majorHAnsi" w:cstheme="majorHAnsi"/>
          <w:b/>
          <w:bCs/>
          <w:color w:val="auto"/>
          <w:sz w:val="24"/>
          <w:szCs w:val="24"/>
        </w:rPr>
        <w:t xml:space="preserve"> - </w:t>
      </w:r>
      <w:r w:rsidRPr="00E22D06">
        <w:rPr>
          <w:rFonts w:asciiTheme="majorHAnsi" w:eastAsia="Times New Roman" w:hAnsiTheme="majorHAnsi" w:cstheme="majorHAnsi"/>
          <w:b/>
          <w:bCs/>
          <w:color w:val="auto"/>
          <w:sz w:val="24"/>
          <w:szCs w:val="24"/>
        </w:rPr>
        <w:t>Declaração de cumprimento ao Art.63, § 1º da Lei 14.133/2021</w:t>
      </w:r>
    </w:p>
    <w:p w14:paraId="2DFA120E" w14:textId="77777777" w:rsidR="005A68BE" w:rsidRPr="00E22D06" w:rsidRDefault="005A68BE" w:rsidP="00E22D06">
      <w:pPr>
        <w:pStyle w:val="Nivel3"/>
        <w:numPr>
          <w:ilvl w:val="0"/>
          <w:numId w:val="0"/>
        </w:numPr>
        <w:tabs>
          <w:tab w:val="left" w:pos="993"/>
        </w:tabs>
        <w:spacing w:before="0" w:after="0" w:line="360" w:lineRule="auto"/>
        <w:rPr>
          <w:rFonts w:asciiTheme="majorHAnsi" w:eastAsia="Times New Roman" w:hAnsiTheme="majorHAnsi" w:cstheme="majorHAnsi"/>
          <w:color w:val="FF0000"/>
          <w:sz w:val="24"/>
          <w:szCs w:val="24"/>
        </w:rPr>
      </w:pPr>
    </w:p>
    <w:p w14:paraId="0ADCD8C9" w14:textId="77777777" w:rsidR="00E42698" w:rsidRPr="00E22D06" w:rsidRDefault="00E42698" w:rsidP="00E22D06">
      <w:pPr>
        <w:pStyle w:val="Nivel2"/>
        <w:numPr>
          <w:ilvl w:val="0"/>
          <w:numId w:val="0"/>
        </w:numPr>
        <w:spacing w:before="0" w:after="0" w:line="360" w:lineRule="auto"/>
        <w:ind w:left="4969"/>
        <w:jc w:val="center"/>
        <w:rPr>
          <w:rFonts w:asciiTheme="majorHAnsi" w:hAnsiTheme="majorHAnsi" w:cstheme="majorHAnsi"/>
          <w:sz w:val="24"/>
          <w:szCs w:val="24"/>
        </w:rPr>
      </w:pPr>
    </w:p>
    <w:p w14:paraId="4BCDE423" w14:textId="3AC10AE7" w:rsidR="00E42698" w:rsidRPr="00E22D06" w:rsidRDefault="00906476" w:rsidP="00E22D06">
      <w:pPr>
        <w:spacing w:line="360" w:lineRule="auto"/>
        <w:ind w:firstLine="567"/>
        <w:jc w:val="center"/>
        <w:rPr>
          <w:rFonts w:asciiTheme="majorHAnsi" w:eastAsia="MS Mincho" w:hAnsiTheme="majorHAnsi" w:cstheme="majorHAnsi"/>
          <w:color w:val="000000"/>
        </w:rPr>
      </w:pPr>
      <w:r w:rsidRPr="00E22D06">
        <w:rPr>
          <w:rFonts w:asciiTheme="majorHAnsi" w:eastAsia="MS Mincho" w:hAnsiTheme="majorHAnsi" w:cstheme="majorHAnsi"/>
          <w:color w:val="000000"/>
        </w:rPr>
        <w:t>Urupá/RO</w:t>
      </w:r>
      <w:r w:rsidR="005A68BE" w:rsidRPr="00E22D06">
        <w:rPr>
          <w:rFonts w:asciiTheme="majorHAnsi" w:eastAsia="MS Mincho" w:hAnsiTheme="majorHAnsi" w:cstheme="majorHAnsi"/>
          <w:color w:val="000000"/>
        </w:rPr>
        <w:t>,</w:t>
      </w:r>
      <w:r w:rsidRPr="00E22D06">
        <w:rPr>
          <w:rFonts w:asciiTheme="majorHAnsi" w:eastAsia="MS Mincho" w:hAnsiTheme="majorHAnsi" w:cstheme="majorHAnsi"/>
          <w:color w:val="000000"/>
        </w:rPr>
        <w:t xml:space="preserve"> </w:t>
      </w:r>
      <w:r w:rsidR="00650E58">
        <w:rPr>
          <w:rFonts w:asciiTheme="majorHAnsi" w:eastAsia="MS Mincho" w:hAnsiTheme="majorHAnsi" w:cstheme="majorHAnsi"/>
          <w:color w:val="000000"/>
        </w:rPr>
        <w:t>25</w:t>
      </w:r>
      <w:r w:rsidRPr="00E22D06">
        <w:rPr>
          <w:rFonts w:asciiTheme="majorHAnsi" w:eastAsia="MS Mincho" w:hAnsiTheme="majorHAnsi" w:cstheme="majorHAnsi"/>
          <w:color w:val="000000"/>
        </w:rPr>
        <w:t xml:space="preserve"> </w:t>
      </w:r>
      <w:r w:rsidR="003C7A23" w:rsidRPr="00E22D06">
        <w:rPr>
          <w:rFonts w:asciiTheme="majorHAnsi" w:eastAsia="MS Mincho" w:hAnsiTheme="majorHAnsi" w:cstheme="majorHAnsi"/>
          <w:color w:val="000000"/>
        </w:rPr>
        <w:t>de</w:t>
      </w:r>
      <w:r w:rsidRPr="00E22D06">
        <w:rPr>
          <w:rFonts w:asciiTheme="majorHAnsi" w:eastAsia="MS Mincho" w:hAnsiTheme="majorHAnsi" w:cstheme="majorHAnsi"/>
          <w:color w:val="000000"/>
        </w:rPr>
        <w:t xml:space="preserve"> </w:t>
      </w:r>
      <w:r w:rsidR="002D2EC4">
        <w:rPr>
          <w:rFonts w:asciiTheme="majorHAnsi" w:eastAsia="MS Mincho" w:hAnsiTheme="majorHAnsi" w:cstheme="majorHAnsi"/>
          <w:color w:val="000000"/>
        </w:rPr>
        <w:t>abril</w:t>
      </w:r>
      <w:r w:rsidR="003C7A23" w:rsidRPr="00E22D06">
        <w:rPr>
          <w:rFonts w:asciiTheme="majorHAnsi" w:eastAsia="MS Mincho" w:hAnsiTheme="majorHAnsi" w:cstheme="majorHAnsi"/>
          <w:color w:val="000000"/>
        </w:rPr>
        <w:t xml:space="preserve"> de 20</w:t>
      </w:r>
      <w:r w:rsidR="00A21C43" w:rsidRPr="00E22D06">
        <w:rPr>
          <w:rFonts w:asciiTheme="majorHAnsi" w:eastAsia="MS Mincho" w:hAnsiTheme="majorHAnsi" w:cstheme="majorHAnsi"/>
          <w:color w:val="000000"/>
        </w:rPr>
        <w:t>23</w:t>
      </w:r>
    </w:p>
    <w:p w14:paraId="499A7668" w14:textId="45BD4288" w:rsidR="005A68BE" w:rsidRPr="00E22D06" w:rsidRDefault="005A68BE" w:rsidP="00E22D06">
      <w:pPr>
        <w:spacing w:line="360" w:lineRule="auto"/>
        <w:ind w:firstLine="567"/>
        <w:jc w:val="center"/>
        <w:rPr>
          <w:rFonts w:asciiTheme="majorHAnsi" w:eastAsia="MS Mincho" w:hAnsiTheme="majorHAnsi" w:cstheme="majorHAnsi"/>
          <w:color w:val="000000"/>
        </w:rPr>
      </w:pPr>
    </w:p>
    <w:p w14:paraId="08AE3194" w14:textId="77777777" w:rsidR="005A68BE" w:rsidRPr="00E22D06" w:rsidRDefault="005A68BE" w:rsidP="00E22D06">
      <w:pPr>
        <w:spacing w:line="360" w:lineRule="auto"/>
        <w:ind w:firstLine="567"/>
        <w:jc w:val="center"/>
        <w:rPr>
          <w:rFonts w:asciiTheme="majorHAnsi" w:eastAsia="MS Mincho" w:hAnsiTheme="majorHAnsi" w:cstheme="majorHAnsi"/>
          <w:color w:val="000000"/>
        </w:rPr>
      </w:pPr>
    </w:p>
    <w:p w14:paraId="450F74ED" w14:textId="77777777" w:rsidR="00E42698" w:rsidRPr="00E22D06" w:rsidRDefault="00E42698" w:rsidP="00E22D06">
      <w:pPr>
        <w:spacing w:line="360" w:lineRule="auto"/>
        <w:ind w:firstLine="567"/>
        <w:jc w:val="center"/>
        <w:rPr>
          <w:rFonts w:asciiTheme="majorHAnsi" w:eastAsia="MS Mincho" w:hAnsiTheme="majorHAnsi" w:cstheme="majorHAnsi"/>
          <w:color w:val="000000"/>
        </w:rPr>
      </w:pPr>
    </w:p>
    <w:bookmarkEnd w:id="63"/>
    <w:p w14:paraId="200708B9" w14:textId="791A9AF1" w:rsidR="00906476" w:rsidRPr="00E22D06" w:rsidRDefault="001B4C84" w:rsidP="001B4C84">
      <w:pPr>
        <w:jc w:val="center"/>
        <w:rPr>
          <w:rFonts w:asciiTheme="majorHAnsi" w:hAnsiTheme="majorHAnsi" w:cstheme="majorHAnsi"/>
          <w:b/>
          <w:bCs/>
        </w:rPr>
      </w:pPr>
      <w:r>
        <w:rPr>
          <w:rFonts w:asciiTheme="majorHAnsi" w:hAnsiTheme="majorHAnsi" w:cstheme="majorHAnsi"/>
          <w:b/>
          <w:bCs/>
        </w:rPr>
        <w:t>Cristiano Borges de Lima</w:t>
      </w:r>
    </w:p>
    <w:p w14:paraId="6A8FEE3C" w14:textId="726A6F30" w:rsidR="001B4C84" w:rsidRPr="00E22D06" w:rsidRDefault="001B4C84" w:rsidP="001B4C84">
      <w:pPr>
        <w:jc w:val="center"/>
        <w:rPr>
          <w:rFonts w:asciiTheme="majorHAnsi" w:hAnsiTheme="majorHAnsi" w:cstheme="majorHAnsi"/>
          <w:b/>
          <w:bCs/>
        </w:rPr>
      </w:pPr>
      <w:r>
        <w:rPr>
          <w:rFonts w:asciiTheme="majorHAnsi" w:hAnsiTheme="majorHAnsi" w:cstheme="majorHAnsi"/>
          <w:b/>
          <w:bCs/>
        </w:rPr>
        <w:t>Pregoeiro - Interino</w:t>
      </w:r>
    </w:p>
    <w:p w14:paraId="4E2601A0" w14:textId="560F129E" w:rsidR="00FF790D" w:rsidRPr="00E22D06" w:rsidRDefault="00FF790D" w:rsidP="00E22D06">
      <w:pPr>
        <w:spacing w:line="360" w:lineRule="auto"/>
        <w:ind w:firstLine="567"/>
        <w:jc w:val="center"/>
        <w:rPr>
          <w:rFonts w:asciiTheme="majorHAnsi" w:eastAsia="MS Mincho" w:hAnsiTheme="majorHAnsi" w:cstheme="majorHAnsi"/>
          <w:b/>
          <w:color w:val="FF0000"/>
        </w:rPr>
      </w:pPr>
    </w:p>
    <w:p w14:paraId="1B4A1C54" w14:textId="052D8FB2" w:rsidR="00FF790D" w:rsidRPr="00E22D06" w:rsidRDefault="00FF790D" w:rsidP="00E22D06">
      <w:pPr>
        <w:spacing w:line="360" w:lineRule="auto"/>
        <w:ind w:firstLine="567"/>
        <w:jc w:val="center"/>
        <w:rPr>
          <w:rFonts w:asciiTheme="majorHAnsi" w:eastAsia="MS Mincho" w:hAnsiTheme="majorHAnsi" w:cstheme="majorHAnsi"/>
          <w:b/>
          <w:color w:val="FF0000"/>
        </w:rPr>
      </w:pPr>
    </w:p>
    <w:p w14:paraId="445514C6" w14:textId="16C2C038" w:rsidR="00205237" w:rsidRPr="00E22D06" w:rsidRDefault="00205237" w:rsidP="00E22D06">
      <w:pPr>
        <w:spacing w:line="360" w:lineRule="auto"/>
        <w:rPr>
          <w:rFonts w:asciiTheme="majorHAnsi" w:eastAsia="MS Mincho" w:hAnsiTheme="majorHAnsi" w:cstheme="majorHAnsi"/>
          <w:b/>
          <w:color w:val="FF0000"/>
        </w:rPr>
      </w:pPr>
    </w:p>
    <w:p w14:paraId="4854EB13" w14:textId="7CCB23B9" w:rsidR="00B871D4" w:rsidRPr="00E22D06" w:rsidRDefault="00B871D4" w:rsidP="00E22D06">
      <w:pPr>
        <w:spacing w:line="360" w:lineRule="auto"/>
        <w:rPr>
          <w:rFonts w:asciiTheme="majorHAnsi" w:eastAsia="MS Mincho" w:hAnsiTheme="majorHAnsi" w:cstheme="majorHAnsi"/>
          <w:b/>
          <w:color w:val="FF0000"/>
        </w:rPr>
      </w:pPr>
    </w:p>
    <w:p w14:paraId="182658A9" w14:textId="122406F7" w:rsidR="00B871D4" w:rsidRPr="00E22D06" w:rsidRDefault="00B871D4" w:rsidP="00E22D06">
      <w:pPr>
        <w:spacing w:line="360" w:lineRule="auto"/>
        <w:rPr>
          <w:rFonts w:asciiTheme="majorHAnsi" w:eastAsia="MS Mincho" w:hAnsiTheme="majorHAnsi" w:cstheme="majorHAnsi"/>
          <w:b/>
          <w:color w:val="FF0000"/>
        </w:rPr>
      </w:pPr>
    </w:p>
    <w:p w14:paraId="0B2BF4B8" w14:textId="3057F928" w:rsidR="00B871D4" w:rsidRPr="00E22D06" w:rsidRDefault="00B871D4" w:rsidP="00E22D06">
      <w:pPr>
        <w:spacing w:line="360" w:lineRule="auto"/>
        <w:rPr>
          <w:rFonts w:asciiTheme="majorHAnsi" w:eastAsia="MS Mincho" w:hAnsiTheme="majorHAnsi" w:cstheme="majorHAnsi"/>
          <w:b/>
          <w:color w:val="FF0000"/>
        </w:rPr>
      </w:pPr>
    </w:p>
    <w:p w14:paraId="39FE43DB" w14:textId="6A7DF79B" w:rsidR="00B871D4" w:rsidRPr="00E22D06" w:rsidRDefault="00B871D4" w:rsidP="00E22D06">
      <w:pPr>
        <w:spacing w:line="360" w:lineRule="auto"/>
        <w:rPr>
          <w:rFonts w:asciiTheme="majorHAnsi" w:eastAsia="MS Mincho" w:hAnsiTheme="majorHAnsi" w:cstheme="majorHAnsi"/>
          <w:b/>
          <w:color w:val="FF0000"/>
        </w:rPr>
      </w:pPr>
    </w:p>
    <w:p w14:paraId="7D90E759" w14:textId="3B082CB4" w:rsidR="00B871D4" w:rsidRPr="00E22D06" w:rsidRDefault="00B871D4" w:rsidP="00E22D06">
      <w:pPr>
        <w:spacing w:line="360" w:lineRule="auto"/>
        <w:rPr>
          <w:rFonts w:asciiTheme="majorHAnsi" w:eastAsia="MS Mincho" w:hAnsiTheme="majorHAnsi" w:cstheme="majorHAnsi"/>
          <w:b/>
          <w:color w:val="FF0000"/>
        </w:rPr>
      </w:pPr>
    </w:p>
    <w:p w14:paraId="43A7DA78" w14:textId="4F050317" w:rsidR="00B871D4" w:rsidRPr="00E22D06" w:rsidRDefault="00B871D4" w:rsidP="00E22D06">
      <w:pPr>
        <w:spacing w:line="360" w:lineRule="auto"/>
        <w:rPr>
          <w:rFonts w:asciiTheme="majorHAnsi" w:eastAsia="MS Mincho" w:hAnsiTheme="majorHAnsi" w:cstheme="majorHAnsi"/>
          <w:b/>
          <w:color w:val="FF0000"/>
        </w:rPr>
      </w:pPr>
    </w:p>
    <w:p w14:paraId="0E547A5A" w14:textId="0E60960D" w:rsidR="00B65241" w:rsidRDefault="00B65241" w:rsidP="00E22D06">
      <w:pPr>
        <w:spacing w:line="360" w:lineRule="auto"/>
        <w:rPr>
          <w:rFonts w:asciiTheme="majorHAnsi" w:eastAsia="MS Mincho" w:hAnsiTheme="majorHAnsi" w:cstheme="majorHAnsi"/>
          <w:b/>
          <w:color w:val="FF0000"/>
        </w:rPr>
      </w:pPr>
    </w:p>
    <w:p w14:paraId="2A693895" w14:textId="21AC6706" w:rsidR="009D573F" w:rsidRDefault="009D573F" w:rsidP="00E22D06">
      <w:pPr>
        <w:spacing w:line="360" w:lineRule="auto"/>
        <w:rPr>
          <w:rFonts w:asciiTheme="majorHAnsi" w:eastAsia="MS Mincho" w:hAnsiTheme="majorHAnsi" w:cstheme="majorHAnsi"/>
          <w:b/>
          <w:color w:val="FF0000"/>
        </w:rPr>
      </w:pPr>
    </w:p>
    <w:p w14:paraId="6DF9222D" w14:textId="09A0FFC1" w:rsidR="009D573F" w:rsidRDefault="009D573F" w:rsidP="00E22D06">
      <w:pPr>
        <w:spacing w:line="360" w:lineRule="auto"/>
        <w:rPr>
          <w:rFonts w:asciiTheme="majorHAnsi" w:eastAsia="MS Mincho" w:hAnsiTheme="majorHAnsi" w:cstheme="majorHAnsi"/>
          <w:b/>
          <w:color w:val="FF0000"/>
        </w:rPr>
      </w:pPr>
    </w:p>
    <w:p w14:paraId="008035B5" w14:textId="519902C5" w:rsidR="009D573F" w:rsidRDefault="009D573F" w:rsidP="00E22D06">
      <w:pPr>
        <w:spacing w:line="360" w:lineRule="auto"/>
        <w:rPr>
          <w:rFonts w:asciiTheme="majorHAnsi" w:eastAsia="MS Mincho" w:hAnsiTheme="majorHAnsi" w:cstheme="majorHAnsi"/>
          <w:b/>
          <w:color w:val="FF0000"/>
        </w:rPr>
      </w:pPr>
    </w:p>
    <w:p w14:paraId="760C2B3D" w14:textId="4BE3A923" w:rsidR="009D573F" w:rsidRDefault="009D573F" w:rsidP="00E22D06">
      <w:pPr>
        <w:spacing w:line="360" w:lineRule="auto"/>
        <w:rPr>
          <w:rFonts w:asciiTheme="majorHAnsi" w:eastAsia="MS Mincho" w:hAnsiTheme="majorHAnsi" w:cstheme="majorHAnsi"/>
          <w:b/>
          <w:color w:val="FF0000"/>
        </w:rPr>
      </w:pPr>
    </w:p>
    <w:p w14:paraId="77DC85CB" w14:textId="6205B408" w:rsidR="009D573F" w:rsidRDefault="009D573F" w:rsidP="00E22D06">
      <w:pPr>
        <w:spacing w:line="360" w:lineRule="auto"/>
        <w:rPr>
          <w:rFonts w:asciiTheme="majorHAnsi" w:eastAsia="MS Mincho" w:hAnsiTheme="majorHAnsi" w:cstheme="majorHAnsi"/>
          <w:b/>
          <w:color w:val="FF0000"/>
        </w:rPr>
      </w:pPr>
    </w:p>
    <w:p w14:paraId="0FD87758" w14:textId="7E6715AD" w:rsidR="009D573F" w:rsidRDefault="009D573F" w:rsidP="00E22D06">
      <w:pPr>
        <w:spacing w:line="360" w:lineRule="auto"/>
        <w:rPr>
          <w:rFonts w:asciiTheme="majorHAnsi" w:eastAsia="MS Mincho" w:hAnsiTheme="majorHAnsi" w:cstheme="majorHAnsi"/>
          <w:b/>
          <w:color w:val="FF0000"/>
        </w:rPr>
      </w:pPr>
    </w:p>
    <w:p w14:paraId="53B77C37" w14:textId="41253940" w:rsidR="009D573F" w:rsidRDefault="009D573F" w:rsidP="00E22D06">
      <w:pPr>
        <w:spacing w:line="360" w:lineRule="auto"/>
        <w:rPr>
          <w:rFonts w:asciiTheme="majorHAnsi" w:eastAsia="MS Mincho" w:hAnsiTheme="majorHAnsi" w:cstheme="majorHAnsi"/>
          <w:b/>
          <w:color w:val="FF0000"/>
        </w:rPr>
      </w:pPr>
    </w:p>
    <w:p w14:paraId="4C121BF9" w14:textId="6DC8037C" w:rsidR="009D573F" w:rsidRDefault="009D573F" w:rsidP="00E22D06">
      <w:pPr>
        <w:spacing w:line="360" w:lineRule="auto"/>
        <w:rPr>
          <w:rFonts w:asciiTheme="majorHAnsi" w:eastAsia="MS Mincho" w:hAnsiTheme="majorHAnsi" w:cstheme="majorHAnsi"/>
          <w:b/>
          <w:color w:val="FF0000"/>
        </w:rPr>
      </w:pPr>
    </w:p>
    <w:p w14:paraId="2D3A98B2" w14:textId="77777777" w:rsidR="009D573F" w:rsidRPr="00E22D06" w:rsidRDefault="009D573F" w:rsidP="00E22D06">
      <w:pPr>
        <w:spacing w:line="360" w:lineRule="auto"/>
        <w:rPr>
          <w:rFonts w:asciiTheme="majorHAnsi" w:eastAsia="MS Mincho" w:hAnsiTheme="majorHAnsi" w:cstheme="majorHAnsi"/>
          <w:b/>
          <w:color w:val="FF0000"/>
        </w:rPr>
      </w:pPr>
    </w:p>
    <w:p w14:paraId="79D57662" w14:textId="5393EEC7" w:rsidR="004C0CDA" w:rsidRDefault="004C0CDA" w:rsidP="00E22D06">
      <w:pPr>
        <w:spacing w:line="360" w:lineRule="auto"/>
        <w:rPr>
          <w:rFonts w:asciiTheme="majorHAnsi" w:eastAsia="MS Mincho" w:hAnsiTheme="majorHAnsi" w:cstheme="majorHAnsi"/>
          <w:b/>
          <w:color w:val="FF0000"/>
        </w:rPr>
      </w:pPr>
    </w:p>
    <w:p w14:paraId="6D3C1A0A" w14:textId="35BFD1FE" w:rsidR="000F6D49" w:rsidRDefault="000F6D49" w:rsidP="00E22D06">
      <w:pPr>
        <w:spacing w:line="360" w:lineRule="auto"/>
        <w:rPr>
          <w:rFonts w:asciiTheme="majorHAnsi" w:eastAsia="MS Mincho" w:hAnsiTheme="majorHAnsi" w:cstheme="majorHAnsi"/>
          <w:b/>
          <w:color w:val="FF0000"/>
        </w:rPr>
      </w:pPr>
    </w:p>
    <w:p w14:paraId="1AE7C788" w14:textId="48DE601B" w:rsidR="000F6D49" w:rsidRDefault="000F6D49" w:rsidP="00E22D06">
      <w:pPr>
        <w:spacing w:line="360" w:lineRule="auto"/>
        <w:rPr>
          <w:rFonts w:asciiTheme="majorHAnsi" w:eastAsia="MS Mincho" w:hAnsiTheme="majorHAnsi" w:cstheme="majorHAnsi"/>
          <w:b/>
          <w:color w:val="FF0000"/>
        </w:rPr>
      </w:pPr>
    </w:p>
    <w:p w14:paraId="1619D263" w14:textId="77777777" w:rsidR="000F6D49" w:rsidRPr="00E22D06" w:rsidRDefault="000F6D49" w:rsidP="00E22D06">
      <w:pPr>
        <w:spacing w:line="360" w:lineRule="auto"/>
        <w:rPr>
          <w:rFonts w:asciiTheme="majorHAnsi" w:eastAsia="MS Mincho" w:hAnsiTheme="majorHAnsi" w:cstheme="majorHAnsi"/>
          <w:b/>
          <w:color w:val="FF0000"/>
        </w:rPr>
      </w:pPr>
    </w:p>
    <w:p w14:paraId="221E3B4D" w14:textId="77777777" w:rsidR="004951F6" w:rsidRPr="00E22D06" w:rsidRDefault="004951F6" w:rsidP="00E22D06">
      <w:pPr>
        <w:spacing w:line="360" w:lineRule="auto"/>
        <w:rPr>
          <w:rFonts w:asciiTheme="majorHAnsi" w:eastAsia="MS Mincho" w:hAnsiTheme="majorHAnsi" w:cstheme="majorHAnsi"/>
          <w:b/>
          <w:color w:val="FF0000"/>
        </w:rPr>
      </w:pPr>
    </w:p>
    <w:p w14:paraId="5BDA1D3E" w14:textId="56B7309A" w:rsidR="00017FCA" w:rsidRPr="00E22D06" w:rsidRDefault="00D06A50" w:rsidP="00E22D06">
      <w:pPr>
        <w:spacing w:line="360" w:lineRule="auto"/>
        <w:jc w:val="center"/>
        <w:rPr>
          <w:rFonts w:asciiTheme="majorHAnsi" w:hAnsiTheme="majorHAnsi" w:cstheme="majorHAnsi"/>
          <w:b/>
          <w:bCs/>
        </w:rPr>
      </w:pPr>
      <w:r w:rsidRPr="00E22D06">
        <w:rPr>
          <w:rFonts w:asciiTheme="majorHAnsi" w:hAnsiTheme="majorHAnsi" w:cstheme="majorHAnsi"/>
          <w:b/>
          <w:bCs/>
        </w:rPr>
        <w:lastRenderedPageBreak/>
        <w:t>ANEXO I</w:t>
      </w:r>
    </w:p>
    <w:p w14:paraId="7E73A0A2" w14:textId="56C62DC9" w:rsidR="00360E54" w:rsidRPr="00E22D06" w:rsidRDefault="00360E54" w:rsidP="00E22D06">
      <w:pPr>
        <w:pStyle w:val="Cabealho"/>
        <w:spacing w:line="360" w:lineRule="auto"/>
        <w:jc w:val="center"/>
        <w:rPr>
          <w:rFonts w:asciiTheme="majorHAnsi" w:hAnsiTheme="majorHAnsi" w:cstheme="majorHAnsi"/>
          <w:b/>
        </w:rPr>
      </w:pPr>
      <w:r w:rsidRPr="00E22D06">
        <w:rPr>
          <w:rFonts w:asciiTheme="majorHAnsi" w:hAnsiTheme="majorHAnsi" w:cstheme="majorHAnsi"/>
          <w:b/>
        </w:rPr>
        <w:t>TERMO DE REFERÊNCIA</w:t>
      </w:r>
    </w:p>
    <w:p w14:paraId="0BD761F9" w14:textId="77777777" w:rsidR="004951F6" w:rsidRPr="00E22D06" w:rsidRDefault="004951F6" w:rsidP="009D573F">
      <w:pPr>
        <w:pStyle w:val="Cabealho"/>
        <w:jc w:val="center"/>
        <w:rPr>
          <w:rFonts w:asciiTheme="majorHAnsi" w:hAnsiTheme="majorHAnsi" w:cstheme="majorHAnsi"/>
          <w:b/>
        </w:rPr>
      </w:pPr>
    </w:p>
    <w:p w14:paraId="64E47EAD" w14:textId="1CF8ACF5" w:rsidR="00360E54" w:rsidRPr="00E22D06" w:rsidRDefault="00360E54" w:rsidP="009D573F">
      <w:pPr>
        <w:pStyle w:val="Cabealho"/>
        <w:shd w:val="clear" w:color="auto" w:fill="D9D9D9" w:themeFill="background1" w:themeFillShade="D9"/>
        <w:jc w:val="both"/>
        <w:rPr>
          <w:rFonts w:asciiTheme="majorHAnsi" w:hAnsiTheme="majorHAnsi" w:cstheme="majorHAnsi"/>
          <w:b/>
          <w:u w:val="single"/>
        </w:rPr>
      </w:pPr>
      <w:r w:rsidRPr="00E22D06">
        <w:rPr>
          <w:rFonts w:asciiTheme="majorHAnsi" w:hAnsiTheme="majorHAnsi" w:cstheme="majorHAnsi"/>
          <w:b/>
        </w:rPr>
        <w:t>1. DAS DEFINIÇÕES GERAIS DA CONTRATAÇÃO (art. 6º, XXIII, da Lei n. 14.133/2021)</w:t>
      </w:r>
    </w:p>
    <w:p w14:paraId="2CDCAF74" w14:textId="7777777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rPr>
        <w:t>1.1</w:t>
      </w:r>
      <w:r w:rsidRPr="00E22D06">
        <w:rPr>
          <w:rFonts w:asciiTheme="majorHAnsi" w:hAnsiTheme="majorHAnsi" w:cstheme="majorHAnsi"/>
        </w:rPr>
        <w:t>.  A contratação de empresa especializada tem como objetivo a definição precisa do objeto a ser contratado para subsidiar a contratação de serviços de limpeza e esgotamento de fossa séptica, no atendimento às necessidades dos órgãos da Prefeitura Municipal de Urupá;</w:t>
      </w:r>
    </w:p>
    <w:p w14:paraId="2943D19B" w14:textId="7777777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rPr>
        <w:t>1.2.</w:t>
      </w:r>
      <w:r w:rsidRPr="00E22D06">
        <w:rPr>
          <w:rFonts w:asciiTheme="majorHAnsi" w:hAnsiTheme="majorHAnsi" w:cstheme="majorHAnsi"/>
        </w:rPr>
        <w:t xml:space="preserve"> A presente aquisição será realizada por meio de processo licitatório, na modalidade de Pregão Eletrônico, usado sempre que o objeto possuir padrões de desempenho e qualidade que possam ser objetivamente definidos pelo edital, por meio de especificações usuais de mercado, conforme consta no art. 29 da Lei Federal n. 14.133;</w:t>
      </w:r>
    </w:p>
    <w:p w14:paraId="29CCE055" w14:textId="7777777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rPr>
        <w:t>1.3.</w:t>
      </w:r>
      <w:r w:rsidRPr="00E22D06">
        <w:rPr>
          <w:rFonts w:asciiTheme="majorHAnsi" w:hAnsiTheme="majorHAnsi" w:cstheme="majorHAnsi"/>
        </w:rPr>
        <w:t xml:space="preserve"> Objeto da contratação visa garantir a coleta, transporte e destino final dos resíduos das fossas, que serão realizados de modo seguro, evitando a contaminação do meio ambiente e a transmissão de doenças;</w:t>
      </w:r>
    </w:p>
    <w:p w14:paraId="33C6D91F" w14:textId="7777777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rPr>
        <w:t>1.4.</w:t>
      </w:r>
      <w:r w:rsidRPr="00E22D06">
        <w:rPr>
          <w:rFonts w:asciiTheme="majorHAnsi" w:hAnsiTheme="majorHAnsi" w:cstheme="majorHAnsi"/>
        </w:rPr>
        <w:t xml:space="preserve"> No intuito de caracterizar o serviço a qual será realizado, foi feito um estudo de conhecimento de mercado para verificar os gastos referente ao que se pretende adquirir, visando à redução de desperdícios, de riscos e contratações desnecessárias, propiciando economia aos órgãos que solicitarão esse serviço, maximização dos recursos orçamentários disponíveis;</w:t>
      </w:r>
    </w:p>
    <w:p w14:paraId="6E845599"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rPr>
        <w:t>1.5.</w:t>
      </w:r>
      <w:r w:rsidRPr="00E22D06">
        <w:rPr>
          <w:rFonts w:asciiTheme="majorHAnsi" w:hAnsiTheme="majorHAnsi" w:cstheme="majorHAnsi"/>
        </w:rPr>
        <w:t xml:space="preserve"> </w:t>
      </w:r>
      <w:r w:rsidRPr="00E22D06">
        <w:rPr>
          <w:rFonts w:asciiTheme="majorHAnsi" w:hAnsiTheme="majorHAnsi" w:cstheme="majorHAnsi"/>
          <w:color w:val="000000" w:themeColor="text1"/>
        </w:rPr>
        <w:t xml:space="preserve">A vigência do futuro contrato poderá ser de 5 (cinco) anos, contado da data de sua assinatura, </w:t>
      </w:r>
      <w:bookmarkStart w:id="64" w:name="_Hlk129081487"/>
      <w:r w:rsidRPr="00E22D06">
        <w:rPr>
          <w:rFonts w:asciiTheme="majorHAnsi" w:hAnsiTheme="majorHAnsi" w:cstheme="majorHAnsi"/>
          <w:color w:val="000000" w:themeColor="text1"/>
        </w:rPr>
        <w:t>podendo ser prorrogado sucessivamente, respeitada a vigência máxima decenal conforme dispostos nos arts. 106 e 107 da Lei n. 14.133/2021;</w:t>
      </w:r>
    </w:p>
    <w:bookmarkEnd w:id="64"/>
    <w:p w14:paraId="65D4B887" w14:textId="7777777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color w:val="000000" w:themeColor="text1"/>
        </w:rPr>
        <w:t>1.6</w:t>
      </w:r>
      <w:r w:rsidRPr="00E22D06">
        <w:rPr>
          <w:rFonts w:asciiTheme="majorHAnsi" w:hAnsiTheme="majorHAnsi" w:cstheme="majorHAnsi"/>
          <w:color w:val="000000" w:themeColor="text1"/>
        </w:rPr>
        <w:t xml:space="preserve">. </w:t>
      </w:r>
      <w:r w:rsidRPr="00E22D06">
        <w:rPr>
          <w:rFonts w:asciiTheme="majorHAnsi" w:hAnsiTheme="majorHAnsi" w:cstheme="majorHAnsi"/>
        </w:rPr>
        <w:t>Vale ressaltar que toda prestação de serviços contratada pelo Município não gera vínculo empregatício entre os empregados da contratada e a Administração, vedando-se qualquer relação entre estes que caracterize pessoalidade e subordinação direta como consta no art. 54 do Decreto municipal n. 156/2022;</w:t>
      </w:r>
    </w:p>
    <w:p w14:paraId="2CB80D41"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rPr>
        <w:t>1.7</w:t>
      </w:r>
      <w:r w:rsidRPr="00E22D06">
        <w:rPr>
          <w:rFonts w:asciiTheme="majorHAnsi" w:hAnsiTheme="majorHAnsi" w:cstheme="majorHAnsi"/>
        </w:rPr>
        <w:t xml:space="preserve">. </w:t>
      </w:r>
      <w:r w:rsidRPr="00E22D06">
        <w:rPr>
          <w:rFonts w:asciiTheme="majorHAnsi" w:hAnsiTheme="majorHAnsi" w:cstheme="majorHAnsi"/>
          <w:color w:val="000000" w:themeColor="text1"/>
          <w:shd w:val="clear" w:color="auto" w:fill="FFFFFF"/>
        </w:rPr>
        <w:t>A limpeza de fossas sépticas é uma tarefa importante não apenas para a preservação do meio ambiente, mas também para a saúde pública. Isso porque uma fossa bem conservada impede a contaminação de lençóis freáticos, mananciais de água e outros corpos hídricos, além de evitar o mau cheiro e a proliferação de insetos e roedores;</w:t>
      </w:r>
    </w:p>
    <w:p w14:paraId="2BE133E8" w14:textId="7777777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rPr>
        <w:t>1.8.</w:t>
      </w:r>
      <w:r w:rsidRPr="00E22D06">
        <w:rPr>
          <w:rFonts w:asciiTheme="majorHAnsi" w:hAnsiTheme="majorHAnsi" w:cstheme="majorHAnsi"/>
        </w:rPr>
        <w:t xml:space="preserve"> Sendo, o agrupamento em único lote, no caso, favorece o planejamento e propicia ganhos de economia de escala, ou seja, uma organização do processo produtivo de maneira que se alcance a </w:t>
      </w:r>
      <w:r w:rsidRPr="00E22D06">
        <w:rPr>
          <w:rFonts w:asciiTheme="majorHAnsi" w:hAnsiTheme="majorHAnsi" w:cstheme="majorHAnsi"/>
        </w:rPr>
        <w:lastRenderedPageBreak/>
        <w:t>máxima utilização dos fatores produtivos envolvidos no método, obtendo como resultado baixos custos de produção e o incremento de bens e serviços.</w:t>
      </w:r>
    </w:p>
    <w:p w14:paraId="79911515" w14:textId="77777777" w:rsidR="00360E54" w:rsidRPr="00E22D06" w:rsidRDefault="00360E54" w:rsidP="00E22D06">
      <w:pPr>
        <w:tabs>
          <w:tab w:val="left" w:pos="3420"/>
        </w:tabs>
        <w:spacing w:line="360" w:lineRule="auto"/>
        <w:rPr>
          <w:rFonts w:asciiTheme="majorHAnsi" w:hAnsiTheme="majorHAnsi" w:cstheme="majorHAnsi"/>
        </w:rPr>
      </w:pPr>
    </w:p>
    <w:tbl>
      <w:tblPr>
        <w:tblStyle w:val="Tabelacomgrade"/>
        <w:tblW w:w="9923" w:type="dxa"/>
        <w:tblInd w:w="-5" w:type="dxa"/>
        <w:tblCellMar>
          <w:left w:w="70" w:type="dxa"/>
          <w:right w:w="70" w:type="dxa"/>
        </w:tblCellMar>
        <w:tblLook w:val="0000" w:firstRow="0" w:lastRow="0" w:firstColumn="0" w:lastColumn="0" w:noHBand="0" w:noVBand="0"/>
      </w:tblPr>
      <w:tblGrid>
        <w:gridCol w:w="851"/>
        <w:gridCol w:w="850"/>
        <w:gridCol w:w="3828"/>
        <w:gridCol w:w="1134"/>
        <w:gridCol w:w="1134"/>
        <w:gridCol w:w="1134"/>
        <w:gridCol w:w="992"/>
      </w:tblGrid>
      <w:tr w:rsidR="00360E54" w:rsidRPr="00E22D06" w14:paraId="65C521D0" w14:textId="77777777" w:rsidTr="00E62C57">
        <w:trPr>
          <w:trHeight w:val="171"/>
        </w:trPr>
        <w:tc>
          <w:tcPr>
            <w:tcW w:w="9923" w:type="dxa"/>
            <w:gridSpan w:val="7"/>
            <w:shd w:val="clear" w:color="auto" w:fill="F2F2F2" w:themeFill="background1" w:themeFillShade="F2"/>
            <w:vAlign w:val="center"/>
          </w:tcPr>
          <w:p w14:paraId="0F77109D" w14:textId="77777777" w:rsidR="00360E54" w:rsidRPr="00E22D06" w:rsidRDefault="00360E54" w:rsidP="009D573F">
            <w:pPr>
              <w:pStyle w:val="Ttulo"/>
              <w:spacing w:after="0"/>
              <w:jc w:val="center"/>
              <w:rPr>
                <w:rFonts w:cstheme="majorHAnsi"/>
                <w:b/>
                <w:bCs/>
                <w:color w:val="auto"/>
                <w:sz w:val="24"/>
                <w:szCs w:val="24"/>
              </w:rPr>
            </w:pPr>
            <w:r w:rsidRPr="00E22D06">
              <w:rPr>
                <w:rFonts w:cstheme="majorHAnsi"/>
                <w:b/>
                <w:bCs/>
                <w:color w:val="auto"/>
                <w:sz w:val="24"/>
                <w:szCs w:val="24"/>
              </w:rPr>
              <w:t>LIMPEZA DE FOSSA SÉPTICA</w:t>
            </w:r>
          </w:p>
        </w:tc>
      </w:tr>
      <w:tr w:rsidR="00360E54" w:rsidRPr="00E22D06" w14:paraId="149428BA" w14:textId="77777777" w:rsidTr="00E62C57">
        <w:trPr>
          <w:trHeight w:val="63"/>
        </w:trPr>
        <w:tc>
          <w:tcPr>
            <w:tcW w:w="9923" w:type="dxa"/>
            <w:gridSpan w:val="7"/>
            <w:shd w:val="clear" w:color="auto" w:fill="F2F2F2" w:themeFill="background1" w:themeFillShade="F2"/>
            <w:vAlign w:val="center"/>
          </w:tcPr>
          <w:p w14:paraId="56AF0D0A" w14:textId="77777777" w:rsidR="00360E54" w:rsidRPr="00E22D06" w:rsidRDefault="00360E54" w:rsidP="009D573F">
            <w:pPr>
              <w:tabs>
                <w:tab w:val="left" w:pos="3420"/>
              </w:tabs>
              <w:ind w:left="426"/>
              <w:jc w:val="center"/>
              <w:rPr>
                <w:rFonts w:asciiTheme="majorHAnsi" w:hAnsiTheme="majorHAnsi" w:cstheme="majorHAnsi"/>
                <w:b/>
              </w:rPr>
            </w:pPr>
            <w:r w:rsidRPr="00E22D06">
              <w:rPr>
                <w:rFonts w:asciiTheme="majorHAnsi" w:hAnsiTheme="majorHAnsi" w:cstheme="majorHAnsi"/>
                <w:b/>
              </w:rPr>
              <w:t>QUANTITATIVO POR SECRETARIA</w:t>
            </w:r>
          </w:p>
        </w:tc>
      </w:tr>
      <w:tr w:rsidR="00E40930" w:rsidRPr="00E22D06" w14:paraId="259DD438" w14:textId="77777777" w:rsidTr="0036221C">
        <w:tblPrEx>
          <w:tblCellMar>
            <w:left w:w="108" w:type="dxa"/>
            <w:right w:w="108" w:type="dxa"/>
          </w:tblCellMar>
          <w:tblLook w:val="04A0" w:firstRow="1" w:lastRow="0" w:firstColumn="1" w:lastColumn="0" w:noHBand="0" w:noVBand="1"/>
        </w:tblPrEx>
        <w:trPr>
          <w:trHeight w:val="300"/>
        </w:trPr>
        <w:tc>
          <w:tcPr>
            <w:tcW w:w="851" w:type="dxa"/>
            <w:noWrap/>
            <w:vAlign w:val="center"/>
            <w:hideMark/>
          </w:tcPr>
          <w:p w14:paraId="12EB3739" w14:textId="77777777" w:rsidR="00360E54" w:rsidRPr="00E22D06" w:rsidRDefault="00360E54" w:rsidP="00E62C57">
            <w:pPr>
              <w:jc w:val="center"/>
              <w:rPr>
                <w:rFonts w:asciiTheme="majorHAnsi" w:hAnsiTheme="majorHAnsi" w:cstheme="majorHAnsi"/>
                <w:b/>
                <w:bCs/>
              </w:rPr>
            </w:pPr>
            <w:r w:rsidRPr="00E22D06">
              <w:rPr>
                <w:rFonts w:asciiTheme="majorHAnsi" w:hAnsiTheme="majorHAnsi" w:cstheme="majorHAnsi"/>
                <w:b/>
                <w:bCs/>
              </w:rPr>
              <w:t>ITEM</w:t>
            </w:r>
          </w:p>
        </w:tc>
        <w:tc>
          <w:tcPr>
            <w:tcW w:w="850" w:type="dxa"/>
            <w:noWrap/>
            <w:vAlign w:val="center"/>
            <w:hideMark/>
          </w:tcPr>
          <w:p w14:paraId="64B23C67" w14:textId="77777777" w:rsidR="00360E54" w:rsidRPr="00E22D06" w:rsidRDefault="00360E54" w:rsidP="00E62C57">
            <w:pPr>
              <w:jc w:val="center"/>
              <w:rPr>
                <w:rFonts w:asciiTheme="majorHAnsi" w:hAnsiTheme="majorHAnsi" w:cstheme="majorHAnsi"/>
                <w:b/>
                <w:bCs/>
              </w:rPr>
            </w:pPr>
            <w:r w:rsidRPr="00E22D06">
              <w:rPr>
                <w:rFonts w:asciiTheme="majorHAnsi" w:hAnsiTheme="majorHAnsi" w:cstheme="majorHAnsi"/>
                <w:b/>
                <w:bCs/>
              </w:rPr>
              <w:t>QTD</w:t>
            </w:r>
          </w:p>
        </w:tc>
        <w:tc>
          <w:tcPr>
            <w:tcW w:w="3828" w:type="dxa"/>
            <w:noWrap/>
            <w:vAlign w:val="center"/>
            <w:hideMark/>
          </w:tcPr>
          <w:p w14:paraId="24C42C30" w14:textId="77777777" w:rsidR="00360E54" w:rsidRPr="00E22D06" w:rsidRDefault="00360E54" w:rsidP="00E62C57">
            <w:pPr>
              <w:jc w:val="center"/>
              <w:rPr>
                <w:rFonts w:asciiTheme="majorHAnsi" w:hAnsiTheme="majorHAnsi" w:cstheme="majorHAnsi"/>
                <w:b/>
                <w:bCs/>
              </w:rPr>
            </w:pPr>
            <w:r w:rsidRPr="00E22D06">
              <w:rPr>
                <w:rFonts w:asciiTheme="majorHAnsi" w:hAnsiTheme="majorHAnsi" w:cstheme="majorHAnsi"/>
                <w:b/>
                <w:bCs/>
              </w:rPr>
              <w:t>DESCRIÇÃO</w:t>
            </w:r>
          </w:p>
        </w:tc>
        <w:tc>
          <w:tcPr>
            <w:tcW w:w="1134" w:type="dxa"/>
            <w:noWrap/>
            <w:vAlign w:val="center"/>
            <w:hideMark/>
          </w:tcPr>
          <w:p w14:paraId="14DFEF14" w14:textId="77777777" w:rsidR="00360E54" w:rsidRPr="00E22D06" w:rsidRDefault="00360E54" w:rsidP="00E62C57">
            <w:pPr>
              <w:jc w:val="center"/>
              <w:rPr>
                <w:rFonts w:asciiTheme="majorHAnsi" w:hAnsiTheme="majorHAnsi" w:cstheme="majorHAnsi"/>
                <w:b/>
                <w:bCs/>
              </w:rPr>
            </w:pPr>
            <w:r w:rsidRPr="00E22D06">
              <w:rPr>
                <w:rFonts w:asciiTheme="majorHAnsi" w:hAnsiTheme="majorHAnsi" w:cstheme="majorHAnsi"/>
                <w:b/>
                <w:bCs/>
              </w:rPr>
              <w:t>SEMAP</w:t>
            </w:r>
          </w:p>
        </w:tc>
        <w:tc>
          <w:tcPr>
            <w:tcW w:w="1134" w:type="dxa"/>
            <w:noWrap/>
            <w:vAlign w:val="center"/>
            <w:hideMark/>
          </w:tcPr>
          <w:p w14:paraId="6DE38A3C" w14:textId="302672F2" w:rsidR="00360E54" w:rsidRPr="00E22D06" w:rsidRDefault="00360E54" w:rsidP="00E62C57">
            <w:pPr>
              <w:jc w:val="center"/>
              <w:rPr>
                <w:rFonts w:asciiTheme="majorHAnsi" w:hAnsiTheme="majorHAnsi" w:cstheme="majorHAnsi"/>
                <w:b/>
                <w:bCs/>
              </w:rPr>
            </w:pPr>
            <w:r w:rsidRPr="00E22D06">
              <w:rPr>
                <w:rFonts w:asciiTheme="majorHAnsi" w:hAnsiTheme="majorHAnsi" w:cstheme="majorHAnsi"/>
                <w:b/>
                <w:bCs/>
              </w:rPr>
              <w:t>SEMEC</w:t>
            </w:r>
          </w:p>
        </w:tc>
        <w:tc>
          <w:tcPr>
            <w:tcW w:w="1134" w:type="dxa"/>
            <w:noWrap/>
            <w:vAlign w:val="center"/>
            <w:hideMark/>
          </w:tcPr>
          <w:p w14:paraId="4D3B13EF" w14:textId="4E1471F3" w:rsidR="00360E54" w:rsidRPr="00E22D06" w:rsidRDefault="00360E54" w:rsidP="00E62C57">
            <w:pPr>
              <w:jc w:val="center"/>
              <w:rPr>
                <w:rFonts w:asciiTheme="majorHAnsi" w:hAnsiTheme="majorHAnsi" w:cstheme="majorHAnsi"/>
                <w:b/>
                <w:bCs/>
              </w:rPr>
            </w:pPr>
            <w:r w:rsidRPr="00E22D06">
              <w:rPr>
                <w:rFonts w:asciiTheme="majorHAnsi" w:hAnsiTheme="majorHAnsi" w:cstheme="majorHAnsi"/>
                <w:b/>
                <w:bCs/>
              </w:rPr>
              <w:t>SEMSAU</w:t>
            </w:r>
          </w:p>
        </w:tc>
        <w:tc>
          <w:tcPr>
            <w:tcW w:w="992" w:type="dxa"/>
            <w:noWrap/>
            <w:vAlign w:val="center"/>
            <w:hideMark/>
          </w:tcPr>
          <w:p w14:paraId="6E78A6A4" w14:textId="77777777" w:rsidR="00360E54" w:rsidRPr="00E22D06" w:rsidRDefault="00360E54" w:rsidP="00E62C57">
            <w:pPr>
              <w:jc w:val="center"/>
              <w:rPr>
                <w:rFonts w:asciiTheme="majorHAnsi" w:hAnsiTheme="majorHAnsi" w:cstheme="majorHAnsi"/>
                <w:b/>
                <w:bCs/>
              </w:rPr>
            </w:pPr>
            <w:r w:rsidRPr="00E22D06">
              <w:rPr>
                <w:rFonts w:asciiTheme="majorHAnsi" w:hAnsiTheme="majorHAnsi" w:cstheme="majorHAnsi"/>
                <w:b/>
                <w:bCs/>
              </w:rPr>
              <w:t>SEMAS</w:t>
            </w:r>
          </w:p>
        </w:tc>
      </w:tr>
      <w:tr w:rsidR="00E40930" w:rsidRPr="00E22D06" w14:paraId="5FCF63A5" w14:textId="77777777" w:rsidTr="0036221C">
        <w:tblPrEx>
          <w:tblCellMar>
            <w:left w:w="108" w:type="dxa"/>
            <w:right w:w="108" w:type="dxa"/>
          </w:tblCellMar>
          <w:tblLook w:val="04A0" w:firstRow="1" w:lastRow="0" w:firstColumn="1" w:lastColumn="0" w:noHBand="0" w:noVBand="1"/>
        </w:tblPrEx>
        <w:trPr>
          <w:trHeight w:val="273"/>
        </w:trPr>
        <w:tc>
          <w:tcPr>
            <w:tcW w:w="851" w:type="dxa"/>
            <w:noWrap/>
            <w:vAlign w:val="center"/>
            <w:hideMark/>
          </w:tcPr>
          <w:p w14:paraId="32E33EE3" w14:textId="61E4B508" w:rsidR="00360E54" w:rsidRPr="00E22D06" w:rsidRDefault="009D573F" w:rsidP="009D573F">
            <w:pPr>
              <w:jc w:val="center"/>
              <w:rPr>
                <w:rFonts w:asciiTheme="majorHAnsi" w:hAnsiTheme="majorHAnsi" w:cstheme="majorHAnsi"/>
              </w:rPr>
            </w:pPr>
            <w:r>
              <w:rPr>
                <w:rFonts w:asciiTheme="majorHAnsi" w:hAnsiTheme="majorHAnsi" w:cstheme="majorHAnsi"/>
              </w:rPr>
              <w:t>0</w:t>
            </w:r>
            <w:r w:rsidR="00360E54" w:rsidRPr="00E22D06">
              <w:rPr>
                <w:rFonts w:asciiTheme="majorHAnsi" w:hAnsiTheme="majorHAnsi" w:cstheme="majorHAnsi"/>
              </w:rPr>
              <w:t>1</w:t>
            </w:r>
          </w:p>
        </w:tc>
        <w:tc>
          <w:tcPr>
            <w:tcW w:w="850" w:type="dxa"/>
            <w:noWrap/>
            <w:vAlign w:val="center"/>
            <w:hideMark/>
          </w:tcPr>
          <w:p w14:paraId="52F05C70" w14:textId="77777777" w:rsidR="00360E54" w:rsidRPr="00E22D06" w:rsidRDefault="00360E54" w:rsidP="009D573F">
            <w:pPr>
              <w:jc w:val="center"/>
              <w:rPr>
                <w:rFonts w:asciiTheme="majorHAnsi" w:hAnsiTheme="majorHAnsi" w:cstheme="majorHAnsi"/>
              </w:rPr>
            </w:pPr>
            <w:r w:rsidRPr="00E22D06">
              <w:rPr>
                <w:rFonts w:asciiTheme="majorHAnsi" w:hAnsiTheme="majorHAnsi" w:cstheme="majorHAnsi"/>
              </w:rPr>
              <w:t>M</w:t>
            </w:r>
            <w:r w:rsidRPr="00E22D06">
              <w:rPr>
                <w:rFonts w:asciiTheme="majorHAnsi" w:hAnsiTheme="majorHAnsi" w:cstheme="majorHAnsi"/>
                <w:i/>
                <w:iCs/>
              </w:rPr>
              <w:t>³</w:t>
            </w:r>
          </w:p>
        </w:tc>
        <w:tc>
          <w:tcPr>
            <w:tcW w:w="3828" w:type="dxa"/>
            <w:vAlign w:val="center"/>
            <w:hideMark/>
          </w:tcPr>
          <w:p w14:paraId="6A170396" w14:textId="00A1FC6A" w:rsidR="00360E54" w:rsidRPr="00E22D06" w:rsidRDefault="00360E54" w:rsidP="009D573F">
            <w:pPr>
              <w:jc w:val="both"/>
              <w:rPr>
                <w:rFonts w:asciiTheme="majorHAnsi" w:hAnsiTheme="majorHAnsi" w:cstheme="majorHAnsi"/>
              </w:rPr>
            </w:pPr>
            <w:r w:rsidRPr="00E22D06">
              <w:rPr>
                <w:rFonts w:asciiTheme="majorHAnsi" w:hAnsiTheme="majorHAnsi" w:cstheme="majorHAnsi"/>
              </w:rPr>
              <w:t>LIMPEZA E ESGOTAMENTO DE FOSSA SÉPTICA (CAPACIDADE DE CARGA MÍNIMA DO CAMINHÃO 8.000 LITROS)</w:t>
            </w:r>
            <w:r w:rsidR="0055209B" w:rsidRPr="00E22D06">
              <w:rPr>
                <w:rFonts w:asciiTheme="majorHAnsi" w:hAnsiTheme="majorHAnsi" w:cstheme="majorHAnsi"/>
              </w:rPr>
              <w:t>.</w:t>
            </w:r>
          </w:p>
        </w:tc>
        <w:tc>
          <w:tcPr>
            <w:tcW w:w="1134" w:type="dxa"/>
            <w:noWrap/>
            <w:vAlign w:val="center"/>
            <w:hideMark/>
          </w:tcPr>
          <w:p w14:paraId="0FF1759A" w14:textId="5DC47080" w:rsidR="00360E54" w:rsidRPr="00E22D06" w:rsidRDefault="00360E54" w:rsidP="009D573F">
            <w:pPr>
              <w:jc w:val="center"/>
              <w:rPr>
                <w:rFonts w:asciiTheme="majorHAnsi" w:hAnsiTheme="majorHAnsi" w:cstheme="majorHAnsi"/>
              </w:rPr>
            </w:pPr>
            <w:r w:rsidRPr="00E22D06">
              <w:rPr>
                <w:rFonts w:asciiTheme="majorHAnsi" w:hAnsiTheme="majorHAnsi" w:cstheme="majorHAnsi"/>
              </w:rPr>
              <w:t>128</w:t>
            </w:r>
          </w:p>
        </w:tc>
        <w:tc>
          <w:tcPr>
            <w:tcW w:w="1134" w:type="dxa"/>
            <w:noWrap/>
            <w:vAlign w:val="center"/>
            <w:hideMark/>
          </w:tcPr>
          <w:p w14:paraId="3D393BD5" w14:textId="541CC72D" w:rsidR="00360E54" w:rsidRPr="00E22D06" w:rsidRDefault="00360E54" w:rsidP="009D573F">
            <w:pPr>
              <w:jc w:val="center"/>
              <w:rPr>
                <w:rFonts w:asciiTheme="majorHAnsi" w:hAnsiTheme="majorHAnsi" w:cstheme="majorHAnsi"/>
              </w:rPr>
            </w:pPr>
            <w:r w:rsidRPr="00E22D06">
              <w:rPr>
                <w:rFonts w:asciiTheme="majorHAnsi" w:hAnsiTheme="majorHAnsi" w:cstheme="majorHAnsi"/>
              </w:rPr>
              <w:t>1.094</w:t>
            </w:r>
          </w:p>
        </w:tc>
        <w:tc>
          <w:tcPr>
            <w:tcW w:w="1134" w:type="dxa"/>
            <w:vAlign w:val="center"/>
            <w:hideMark/>
          </w:tcPr>
          <w:p w14:paraId="57B93EA2" w14:textId="1AD86A89" w:rsidR="00360E54" w:rsidRPr="00E22D06" w:rsidRDefault="00360E54" w:rsidP="009D573F">
            <w:pPr>
              <w:jc w:val="center"/>
              <w:rPr>
                <w:rFonts w:asciiTheme="majorHAnsi" w:hAnsiTheme="majorHAnsi" w:cstheme="majorHAnsi"/>
              </w:rPr>
            </w:pPr>
            <w:r w:rsidRPr="00E22D06">
              <w:rPr>
                <w:rFonts w:asciiTheme="majorHAnsi" w:hAnsiTheme="majorHAnsi" w:cstheme="majorHAnsi"/>
              </w:rPr>
              <w:t>992</w:t>
            </w:r>
          </w:p>
        </w:tc>
        <w:tc>
          <w:tcPr>
            <w:tcW w:w="992" w:type="dxa"/>
            <w:noWrap/>
            <w:vAlign w:val="center"/>
            <w:hideMark/>
          </w:tcPr>
          <w:p w14:paraId="78A4A809" w14:textId="7B7BD585" w:rsidR="00360E54" w:rsidRPr="00E22D06" w:rsidRDefault="00360E54" w:rsidP="009D573F">
            <w:pPr>
              <w:jc w:val="center"/>
              <w:rPr>
                <w:rFonts w:asciiTheme="majorHAnsi" w:hAnsiTheme="majorHAnsi" w:cstheme="majorHAnsi"/>
                <w:bCs/>
              </w:rPr>
            </w:pPr>
            <w:r w:rsidRPr="00E22D06">
              <w:rPr>
                <w:rFonts w:asciiTheme="majorHAnsi" w:hAnsiTheme="majorHAnsi" w:cstheme="majorHAnsi"/>
                <w:bCs/>
              </w:rPr>
              <w:t>60</w:t>
            </w:r>
          </w:p>
        </w:tc>
      </w:tr>
      <w:tr w:rsidR="00E40930" w:rsidRPr="00E22D06" w14:paraId="764C31A8" w14:textId="77777777" w:rsidTr="0036221C">
        <w:tblPrEx>
          <w:tblCellMar>
            <w:left w:w="108" w:type="dxa"/>
            <w:right w:w="108" w:type="dxa"/>
          </w:tblCellMar>
          <w:tblLook w:val="04A0" w:firstRow="1" w:lastRow="0" w:firstColumn="1" w:lastColumn="0" w:noHBand="0" w:noVBand="1"/>
        </w:tblPrEx>
        <w:trPr>
          <w:trHeight w:val="1117"/>
        </w:trPr>
        <w:tc>
          <w:tcPr>
            <w:tcW w:w="851" w:type="dxa"/>
            <w:noWrap/>
            <w:vAlign w:val="center"/>
            <w:hideMark/>
          </w:tcPr>
          <w:p w14:paraId="322E8CE1" w14:textId="1E01D40B" w:rsidR="00360E54" w:rsidRPr="00E22D06" w:rsidRDefault="009D573F" w:rsidP="009D573F">
            <w:pPr>
              <w:jc w:val="center"/>
              <w:rPr>
                <w:rFonts w:asciiTheme="majorHAnsi" w:hAnsiTheme="majorHAnsi" w:cstheme="majorHAnsi"/>
              </w:rPr>
            </w:pPr>
            <w:r>
              <w:rPr>
                <w:rFonts w:asciiTheme="majorHAnsi" w:hAnsiTheme="majorHAnsi" w:cstheme="majorHAnsi"/>
              </w:rPr>
              <w:t>0</w:t>
            </w:r>
            <w:r w:rsidR="00360E54" w:rsidRPr="00E22D06">
              <w:rPr>
                <w:rFonts w:asciiTheme="majorHAnsi" w:hAnsiTheme="majorHAnsi" w:cstheme="majorHAnsi"/>
              </w:rPr>
              <w:t>2</w:t>
            </w:r>
          </w:p>
        </w:tc>
        <w:tc>
          <w:tcPr>
            <w:tcW w:w="850" w:type="dxa"/>
            <w:noWrap/>
            <w:vAlign w:val="center"/>
            <w:hideMark/>
          </w:tcPr>
          <w:p w14:paraId="3EDF68B5" w14:textId="77777777" w:rsidR="00360E54" w:rsidRPr="00E22D06" w:rsidRDefault="00360E54" w:rsidP="009D573F">
            <w:pPr>
              <w:jc w:val="center"/>
              <w:rPr>
                <w:rFonts w:asciiTheme="majorHAnsi" w:hAnsiTheme="majorHAnsi" w:cstheme="majorHAnsi"/>
              </w:rPr>
            </w:pPr>
            <w:r w:rsidRPr="00E22D06">
              <w:rPr>
                <w:rFonts w:asciiTheme="majorHAnsi" w:hAnsiTheme="majorHAnsi" w:cstheme="majorHAnsi"/>
              </w:rPr>
              <w:t>KM</w:t>
            </w:r>
          </w:p>
        </w:tc>
        <w:tc>
          <w:tcPr>
            <w:tcW w:w="3828" w:type="dxa"/>
            <w:vAlign w:val="center"/>
            <w:hideMark/>
          </w:tcPr>
          <w:p w14:paraId="1BC0C0D9" w14:textId="615D2A26" w:rsidR="00360E54" w:rsidRPr="00E22D06" w:rsidRDefault="00360E54" w:rsidP="009D573F">
            <w:pPr>
              <w:jc w:val="both"/>
              <w:rPr>
                <w:rFonts w:asciiTheme="majorHAnsi" w:hAnsiTheme="majorHAnsi" w:cstheme="majorHAnsi"/>
              </w:rPr>
            </w:pPr>
            <w:r w:rsidRPr="00E22D06">
              <w:rPr>
                <w:rFonts w:asciiTheme="majorHAnsi" w:hAnsiTheme="majorHAnsi" w:cstheme="majorHAnsi"/>
              </w:rPr>
              <w:t>QUILOMETRAGEM DO PERCUSO PARA LIMPEZA E ESGOTAMENTO DE FOSSA SÉPTICA NA ÁREA RURA</w:t>
            </w:r>
            <w:r w:rsidR="00BE31BD" w:rsidRPr="00E22D06">
              <w:rPr>
                <w:rFonts w:asciiTheme="majorHAnsi" w:hAnsiTheme="majorHAnsi" w:cstheme="majorHAnsi"/>
              </w:rPr>
              <w:t>L</w:t>
            </w:r>
            <w:r w:rsidR="0055209B" w:rsidRPr="00E22D06">
              <w:rPr>
                <w:rFonts w:asciiTheme="majorHAnsi" w:hAnsiTheme="majorHAnsi" w:cstheme="majorHAnsi"/>
              </w:rPr>
              <w:t>.</w:t>
            </w:r>
          </w:p>
        </w:tc>
        <w:tc>
          <w:tcPr>
            <w:tcW w:w="1134" w:type="dxa"/>
            <w:noWrap/>
            <w:vAlign w:val="center"/>
            <w:hideMark/>
          </w:tcPr>
          <w:p w14:paraId="4CB2F72F" w14:textId="58BB41A8" w:rsidR="00360E54" w:rsidRPr="00E22D06" w:rsidRDefault="00360E54" w:rsidP="009D573F">
            <w:pPr>
              <w:jc w:val="center"/>
              <w:rPr>
                <w:rFonts w:asciiTheme="majorHAnsi" w:hAnsiTheme="majorHAnsi" w:cstheme="majorHAnsi"/>
              </w:rPr>
            </w:pPr>
            <w:r w:rsidRPr="00E22D06">
              <w:rPr>
                <w:rFonts w:asciiTheme="majorHAnsi" w:hAnsiTheme="majorHAnsi" w:cstheme="majorHAnsi"/>
              </w:rPr>
              <w:t>0</w:t>
            </w:r>
          </w:p>
        </w:tc>
        <w:tc>
          <w:tcPr>
            <w:tcW w:w="1134" w:type="dxa"/>
            <w:noWrap/>
            <w:vAlign w:val="center"/>
            <w:hideMark/>
          </w:tcPr>
          <w:p w14:paraId="08C1A251" w14:textId="77777777" w:rsidR="00360E54" w:rsidRPr="00E22D06" w:rsidRDefault="00360E54" w:rsidP="009D573F">
            <w:pPr>
              <w:jc w:val="center"/>
              <w:rPr>
                <w:rFonts w:asciiTheme="majorHAnsi" w:hAnsiTheme="majorHAnsi" w:cstheme="majorHAnsi"/>
              </w:rPr>
            </w:pPr>
            <w:r w:rsidRPr="00E22D06">
              <w:rPr>
                <w:rFonts w:asciiTheme="majorHAnsi" w:hAnsiTheme="majorHAnsi" w:cstheme="majorHAnsi"/>
              </w:rPr>
              <w:t>1.840</w:t>
            </w:r>
          </w:p>
        </w:tc>
        <w:tc>
          <w:tcPr>
            <w:tcW w:w="1134" w:type="dxa"/>
            <w:vAlign w:val="center"/>
            <w:hideMark/>
          </w:tcPr>
          <w:p w14:paraId="077CA18C" w14:textId="22D2AB11" w:rsidR="00360E54" w:rsidRPr="00E22D06" w:rsidRDefault="00360E54" w:rsidP="009D573F">
            <w:pPr>
              <w:jc w:val="center"/>
              <w:rPr>
                <w:rFonts w:asciiTheme="majorHAnsi" w:hAnsiTheme="majorHAnsi" w:cstheme="majorHAnsi"/>
              </w:rPr>
            </w:pPr>
            <w:r w:rsidRPr="00E22D06">
              <w:rPr>
                <w:rFonts w:asciiTheme="majorHAnsi" w:hAnsiTheme="majorHAnsi" w:cstheme="majorHAnsi"/>
              </w:rPr>
              <w:t>145</w:t>
            </w:r>
          </w:p>
        </w:tc>
        <w:tc>
          <w:tcPr>
            <w:tcW w:w="992" w:type="dxa"/>
            <w:noWrap/>
            <w:vAlign w:val="center"/>
            <w:hideMark/>
          </w:tcPr>
          <w:p w14:paraId="534E1A1A" w14:textId="06F96746" w:rsidR="00360E54" w:rsidRPr="00E22D06" w:rsidRDefault="00360E54" w:rsidP="009D573F">
            <w:pPr>
              <w:jc w:val="center"/>
              <w:rPr>
                <w:rFonts w:asciiTheme="majorHAnsi" w:hAnsiTheme="majorHAnsi" w:cstheme="majorHAnsi"/>
                <w:bCs/>
              </w:rPr>
            </w:pPr>
            <w:r w:rsidRPr="00E22D06">
              <w:rPr>
                <w:rFonts w:asciiTheme="majorHAnsi" w:hAnsiTheme="majorHAnsi" w:cstheme="majorHAnsi"/>
                <w:bCs/>
              </w:rPr>
              <w:t>0</w:t>
            </w:r>
          </w:p>
        </w:tc>
      </w:tr>
    </w:tbl>
    <w:p w14:paraId="6419EE8B" w14:textId="77777777" w:rsidR="00360E54" w:rsidRPr="00E22D06" w:rsidRDefault="00360E54" w:rsidP="0036221C">
      <w:pPr>
        <w:jc w:val="both"/>
        <w:rPr>
          <w:rFonts w:asciiTheme="majorHAnsi" w:hAnsiTheme="majorHAnsi" w:cstheme="majorHAnsi"/>
          <w:color w:val="FF0000"/>
        </w:rPr>
      </w:pPr>
    </w:p>
    <w:p w14:paraId="51E135B8" w14:textId="77777777" w:rsidR="00360E54" w:rsidRPr="00E22D06" w:rsidRDefault="00360E54" w:rsidP="0036221C">
      <w:pPr>
        <w:shd w:val="clear" w:color="auto" w:fill="D9D9D9" w:themeFill="background1" w:themeFillShade="D9"/>
        <w:jc w:val="both"/>
        <w:rPr>
          <w:rFonts w:asciiTheme="majorHAnsi" w:hAnsiTheme="majorHAnsi" w:cstheme="majorHAnsi"/>
          <w:b/>
          <w:bCs/>
          <w:iCs/>
        </w:rPr>
      </w:pPr>
      <w:r w:rsidRPr="00E22D06">
        <w:rPr>
          <w:rFonts w:asciiTheme="majorHAnsi" w:hAnsiTheme="majorHAnsi" w:cstheme="majorHAnsi"/>
          <w:b/>
          <w:bCs/>
          <w:iCs/>
        </w:rPr>
        <w:t>2. JUSTIFICATIVA DA CONTRATAÇÃO</w:t>
      </w:r>
    </w:p>
    <w:p w14:paraId="47D6AAE9"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2.1</w:t>
      </w:r>
      <w:r w:rsidRPr="00E22D06">
        <w:rPr>
          <w:rFonts w:asciiTheme="majorHAnsi" w:hAnsiTheme="majorHAnsi" w:cstheme="majorHAnsi"/>
          <w:color w:val="000000" w:themeColor="text1"/>
        </w:rPr>
        <w:t>. O serviço de limpeza e esgotamento de fossa séptica é constituído pelas atividades operacionais de drenagem, coleta, transporte e descarte do material, que, se executado de maneira ineficiente, tem o potencial de acarretar problemas de ordem ambiental, social e de saúde pública, nesse rastro, e considerando a ausência de profissionais habilitados e maquinário para este serviço na Prefeitura e demais secretarias, nesse caso por não possuir o item acima mencionado faz-se necessária a contratação de empresa especializada para atender as unidades requisitantes, buscando preservar a saúde de todos que trabalham e utilizam os espaços públicos;</w:t>
      </w:r>
    </w:p>
    <w:p w14:paraId="11678909"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2.2.</w:t>
      </w:r>
      <w:r w:rsidRPr="00E22D06">
        <w:rPr>
          <w:rFonts w:asciiTheme="majorHAnsi" w:hAnsiTheme="majorHAnsi" w:cstheme="majorHAnsi"/>
          <w:color w:val="000000" w:themeColor="text1"/>
        </w:rPr>
        <w:t xml:space="preserve"> Serviços de limpeza de fossa séptica visa:</w:t>
      </w:r>
    </w:p>
    <w:p w14:paraId="4C00D052" w14:textId="116E5C34" w:rsidR="00360E54" w:rsidRPr="00E22D06" w:rsidRDefault="003232E8"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color w:val="000000" w:themeColor="text1"/>
        </w:rPr>
        <w:t xml:space="preserve">a) </w:t>
      </w:r>
      <w:r w:rsidR="00360E54" w:rsidRPr="00E22D06">
        <w:rPr>
          <w:rFonts w:asciiTheme="majorHAnsi" w:hAnsiTheme="majorHAnsi" w:cstheme="majorHAnsi"/>
          <w:color w:val="000000" w:themeColor="text1"/>
        </w:rPr>
        <w:t>Garantir que as fossas sépticas dos prédios Públicos serão mantidas sempre desentupidas, limpas e sem mau cheiro, tornando o ambiente adequado para a utilização dos servidores e demais pessoas que frequentam os Órgãos Públicos.</w:t>
      </w:r>
    </w:p>
    <w:p w14:paraId="5644C084" w14:textId="4868BA1D" w:rsidR="00360E54" w:rsidRPr="00E22D06" w:rsidRDefault="003232E8"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color w:val="000000" w:themeColor="text1"/>
        </w:rPr>
        <w:t xml:space="preserve">b) </w:t>
      </w:r>
      <w:r w:rsidR="00360E54" w:rsidRPr="00E22D06">
        <w:rPr>
          <w:rFonts w:asciiTheme="majorHAnsi" w:hAnsiTheme="majorHAnsi" w:cstheme="majorHAnsi"/>
          <w:color w:val="000000" w:themeColor="text1"/>
        </w:rPr>
        <w:t>Garantir que o Prédio da Prefeitura, Quadra Poliesportiva, Biblioteca Municipal, Praça de Eventos, Escolas, Rodoviária e entre outros locais que recebem diariamente um quantitativo considerável de dejetos oriundos, recebam a devida coleta, realizadas de modo seguro, evitando o risco de transbordamento, contaminação do meio ambiente e transmissão de doenças.</w:t>
      </w:r>
    </w:p>
    <w:p w14:paraId="269A62EB" w14:textId="1EAFFDFD" w:rsidR="00360E54" w:rsidRPr="00E22D06" w:rsidRDefault="003232E8" w:rsidP="00E22D06">
      <w:pPr>
        <w:spacing w:line="360" w:lineRule="auto"/>
        <w:jc w:val="both"/>
        <w:rPr>
          <w:rFonts w:asciiTheme="majorHAnsi" w:hAnsiTheme="majorHAnsi" w:cstheme="majorHAnsi"/>
        </w:rPr>
      </w:pPr>
      <w:r w:rsidRPr="00E22D06">
        <w:rPr>
          <w:rFonts w:asciiTheme="majorHAnsi" w:hAnsiTheme="majorHAnsi" w:cstheme="majorHAnsi"/>
          <w:color w:val="000000" w:themeColor="text1"/>
        </w:rPr>
        <w:t xml:space="preserve">c) </w:t>
      </w:r>
      <w:r w:rsidR="00360E54" w:rsidRPr="00E22D06">
        <w:rPr>
          <w:rFonts w:asciiTheme="majorHAnsi" w:hAnsiTheme="majorHAnsi" w:cstheme="majorHAnsi"/>
          <w:color w:val="000000" w:themeColor="text1"/>
        </w:rPr>
        <w:t>Respeitar o direito da população, visto que saneamento básico é um direito de todos e faz parte da saúde pública.</w:t>
      </w:r>
    </w:p>
    <w:p w14:paraId="0BD1987B" w14:textId="7876C86F" w:rsidR="00360E54" w:rsidRPr="00E22D06" w:rsidRDefault="003232E8" w:rsidP="00E22D06">
      <w:pPr>
        <w:spacing w:line="360" w:lineRule="auto"/>
        <w:jc w:val="both"/>
        <w:rPr>
          <w:rFonts w:asciiTheme="majorHAnsi" w:hAnsiTheme="majorHAnsi" w:cstheme="majorHAnsi"/>
        </w:rPr>
      </w:pPr>
      <w:r w:rsidRPr="00E22D06">
        <w:rPr>
          <w:rFonts w:asciiTheme="majorHAnsi" w:hAnsiTheme="majorHAnsi" w:cstheme="majorHAnsi"/>
          <w:color w:val="000000" w:themeColor="text1"/>
        </w:rPr>
        <w:lastRenderedPageBreak/>
        <w:t xml:space="preserve">d) </w:t>
      </w:r>
      <w:r w:rsidR="00360E54" w:rsidRPr="00E22D06">
        <w:rPr>
          <w:rFonts w:asciiTheme="majorHAnsi" w:hAnsiTheme="majorHAnsi" w:cstheme="majorHAnsi"/>
          <w:color w:val="000000" w:themeColor="text1"/>
        </w:rPr>
        <w:t xml:space="preserve">Pelo motivo de não haver saneamento público apropriado, o sistema de esgoto dos prédios públicos desta municipalidade foi concebido com fossas e sumidouros, que funciona sob o princípio da preservação </w:t>
      </w:r>
      <w:r w:rsidRPr="00E22D06">
        <w:rPr>
          <w:rFonts w:asciiTheme="majorHAnsi" w:hAnsiTheme="majorHAnsi" w:cstheme="majorHAnsi"/>
          <w:color w:val="000000" w:themeColor="text1"/>
        </w:rPr>
        <w:t>dos dejetos sólidos</w:t>
      </w:r>
      <w:r w:rsidR="00360E54" w:rsidRPr="00E22D06">
        <w:rPr>
          <w:rFonts w:asciiTheme="majorHAnsi" w:hAnsiTheme="majorHAnsi" w:cstheme="majorHAnsi"/>
          <w:color w:val="000000" w:themeColor="text1"/>
        </w:rPr>
        <w:t xml:space="preserve"> e percolação dos líquidos para o subsolo através de sumidouros.</w:t>
      </w:r>
    </w:p>
    <w:p w14:paraId="02D368A0" w14:textId="77777777" w:rsidR="00360E54" w:rsidRPr="00E22D06" w:rsidRDefault="00360E54" w:rsidP="00E22D06">
      <w:pPr>
        <w:pStyle w:val="NormalWeb"/>
        <w:shd w:val="clear" w:color="auto" w:fill="FFFFFF"/>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b/>
        </w:rPr>
        <w:t>2.3</w:t>
      </w:r>
      <w:r w:rsidRPr="00E22D06">
        <w:rPr>
          <w:rFonts w:asciiTheme="majorHAnsi" w:hAnsiTheme="majorHAnsi" w:cstheme="majorHAnsi"/>
        </w:rPr>
        <w:t>. O objeto da contratação visa garantir a coleta, transporte e destino final dos resíduos das fossas, que serão realizados de modo seguro, evitando a contaminação do meio ambiente e a transmissão de doenças,</w:t>
      </w:r>
      <w:r w:rsidRPr="00E22D06">
        <w:rPr>
          <w:rFonts w:asciiTheme="majorHAnsi" w:hAnsiTheme="majorHAnsi" w:cstheme="majorHAnsi"/>
          <w:color w:val="666666"/>
        </w:rPr>
        <w:t xml:space="preserve"> </w:t>
      </w:r>
      <w:r w:rsidRPr="00E22D06">
        <w:rPr>
          <w:rFonts w:asciiTheme="majorHAnsi" w:hAnsiTheme="majorHAnsi" w:cstheme="majorHAnsi"/>
        </w:rPr>
        <w:t>a limpeza de fossas sépticas deve seguir diretrizes importantes e elas são:</w:t>
      </w:r>
    </w:p>
    <w:p w14:paraId="03616F9C" w14:textId="77777777" w:rsidR="00360E54" w:rsidRPr="00E22D06" w:rsidRDefault="00360E54" w:rsidP="00E22D06">
      <w:pPr>
        <w:pStyle w:val="PargrafodaLista"/>
        <w:numPr>
          <w:ilvl w:val="0"/>
          <w:numId w:val="40"/>
        </w:numPr>
        <w:tabs>
          <w:tab w:val="left" w:pos="284"/>
        </w:tabs>
        <w:spacing w:line="360" w:lineRule="auto"/>
        <w:ind w:left="0" w:firstLine="0"/>
        <w:jc w:val="both"/>
        <w:rPr>
          <w:rFonts w:asciiTheme="majorHAnsi" w:hAnsiTheme="majorHAnsi" w:cstheme="majorHAnsi"/>
        </w:rPr>
      </w:pPr>
      <w:r w:rsidRPr="00E22D06">
        <w:rPr>
          <w:rFonts w:asciiTheme="majorHAnsi" w:hAnsiTheme="majorHAnsi" w:cstheme="majorHAnsi"/>
          <w:shd w:val="clear" w:color="auto" w:fill="FFFFFF"/>
        </w:rPr>
        <w:t>Impedir perigo de poluição de mananciais destinados ao abastecimento domiciliário;</w:t>
      </w:r>
    </w:p>
    <w:p w14:paraId="4C0370F7" w14:textId="77777777" w:rsidR="00360E54" w:rsidRPr="00E22D06" w:rsidRDefault="00360E54" w:rsidP="00E22D06">
      <w:pPr>
        <w:numPr>
          <w:ilvl w:val="0"/>
          <w:numId w:val="40"/>
        </w:numPr>
        <w:shd w:val="clear" w:color="auto" w:fill="FFFFFF"/>
        <w:tabs>
          <w:tab w:val="left" w:pos="284"/>
        </w:tabs>
        <w:spacing w:line="360" w:lineRule="auto"/>
        <w:ind w:left="0" w:firstLine="0"/>
        <w:jc w:val="both"/>
        <w:rPr>
          <w:rFonts w:asciiTheme="majorHAnsi" w:hAnsiTheme="majorHAnsi" w:cstheme="majorHAnsi"/>
        </w:rPr>
      </w:pPr>
      <w:r w:rsidRPr="00E22D06">
        <w:rPr>
          <w:rFonts w:asciiTheme="majorHAnsi" w:hAnsiTheme="majorHAnsi" w:cstheme="majorHAnsi"/>
        </w:rPr>
        <w:t>Impedir perigo de poluição de águas subterrâneas, de águas localizadas (lagos ou lagoas), de cursos d’água que atravessem núcleos de população, ou de águas utilizadas na dessedentação de rebanhos e na horticultura, além dos limites permissíveis, a critério do órgão local responsável pela Saúde Pública;</w:t>
      </w:r>
    </w:p>
    <w:p w14:paraId="3B119487" w14:textId="77777777" w:rsidR="00360E54" w:rsidRPr="00E22D06" w:rsidRDefault="00360E54" w:rsidP="00E22D06">
      <w:pPr>
        <w:pStyle w:val="PargrafodaLista"/>
        <w:numPr>
          <w:ilvl w:val="0"/>
          <w:numId w:val="40"/>
        </w:numPr>
        <w:tabs>
          <w:tab w:val="left" w:pos="284"/>
        </w:tabs>
        <w:spacing w:line="360" w:lineRule="auto"/>
        <w:ind w:left="0" w:firstLine="0"/>
        <w:jc w:val="both"/>
        <w:rPr>
          <w:rFonts w:asciiTheme="majorHAnsi" w:hAnsiTheme="majorHAnsi" w:cstheme="majorHAnsi"/>
        </w:rPr>
      </w:pPr>
      <w:r w:rsidRPr="00E22D06">
        <w:rPr>
          <w:rFonts w:asciiTheme="majorHAnsi" w:hAnsiTheme="majorHAnsi" w:cstheme="majorHAnsi"/>
          <w:shd w:val="clear" w:color="auto" w:fill="FFFFFF"/>
        </w:rPr>
        <w:t>a manutenção é importantíssima para que a fossa séptica não apresente problemas na sua vida útil. Não só por que ao transbordar pode acabar contaminando o solo ao redor, mas porque caso isso ocorra, ela fica inutilizável</w:t>
      </w:r>
      <w:r w:rsidRPr="00E22D06">
        <w:rPr>
          <w:rFonts w:asciiTheme="majorHAnsi" w:hAnsiTheme="majorHAnsi" w:cstheme="majorHAnsi"/>
          <w:color w:val="64646D"/>
          <w:shd w:val="clear" w:color="auto" w:fill="FFFFFF"/>
        </w:rPr>
        <w:t>;</w:t>
      </w:r>
    </w:p>
    <w:p w14:paraId="2C7BE3AC" w14:textId="77777777" w:rsidR="00360E54" w:rsidRPr="00E22D06" w:rsidRDefault="00360E54" w:rsidP="00E22D06">
      <w:pPr>
        <w:pStyle w:val="PargrafodaLista"/>
        <w:numPr>
          <w:ilvl w:val="0"/>
          <w:numId w:val="40"/>
        </w:numPr>
        <w:tabs>
          <w:tab w:val="left" w:pos="284"/>
        </w:tabs>
        <w:spacing w:line="360" w:lineRule="auto"/>
        <w:ind w:left="0" w:firstLine="0"/>
        <w:jc w:val="both"/>
        <w:rPr>
          <w:rFonts w:asciiTheme="majorHAnsi" w:hAnsiTheme="majorHAnsi" w:cstheme="majorHAnsi"/>
          <w:b/>
          <w:color w:val="FF0000"/>
        </w:rPr>
      </w:pPr>
      <w:r w:rsidRPr="00E22D06">
        <w:rPr>
          <w:rFonts w:asciiTheme="majorHAnsi" w:eastAsia="Times New Roman" w:hAnsiTheme="majorHAnsi" w:cstheme="majorHAnsi"/>
          <w:shd w:val="clear" w:color="auto" w:fill="FFFFFF"/>
        </w:rPr>
        <w:t xml:space="preserve">A limpeza da fossa séptica deve ser realizada </w:t>
      </w:r>
      <w:r w:rsidRPr="00E22D06">
        <w:rPr>
          <w:rFonts w:asciiTheme="majorHAnsi" w:eastAsia="Times New Roman" w:hAnsiTheme="majorHAnsi" w:cstheme="majorHAnsi"/>
          <w:color w:val="000000" w:themeColor="text1"/>
          <w:shd w:val="clear" w:color="auto" w:fill="FFFFFF"/>
        </w:rPr>
        <w:t>por </w:t>
      </w:r>
      <w:hyperlink r:id="rId55" w:history="1">
        <w:r w:rsidRPr="00E22D06">
          <w:rPr>
            <w:rFonts w:asciiTheme="majorHAnsi" w:eastAsia="Times New Roman" w:hAnsiTheme="majorHAnsi" w:cstheme="majorHAnsi"/>
            <w:b/>
            <w:color w:val="000000" w:themeColor="text1"/>
            <w:u w:val="single"/>
            <w:shd w:val="clear" w:color="auto" w:fill="FFFFFF"/>
          </w:rPr>
          <w:t>profissionais experientes e certificados</w:t>
        </w:r>
      </w:hyperlink>
      <w:r w:rsidRPr="00E22D06">
        <w:rPr>
          <w:rFonts w:asciiTheme="majorHAnsi" w:eastAsia="Times New Roman" w:hAnsiTheme="majorHAnsi" w:cstheme="majorHAnsi"/>
          <w:b/>
          <w:color w:val="000000" w:themeColor="text1"/>
          <w:shd w:val="clear" w:color="auto" w:fill="FFFFFF"/>
        </w:rPr>
        <w:t>;</w:t>
      </w:r>
    </w:p>
    <w:p w14:paraId="27DA1527" w14:textId="77777777" w:rsidR="00360E54" w:rsidRPr="00E22D06" w:rsidRDefault="00360E54" w:rsidP="00E22D06">
      <w:pPr>
        <w:pStyle w:val="PargrafodaLista"/>
        <w:numPr>
          <w:ilvl w:val="0"/>
          <w:numId w:val="40"/>
        </w:numPr>
        <w:tabs>
          <w:tab w:val="left" w:pos="284"/>
        </w:tabs>
        <w:spacing w:line="360" w:lineRule="auto"/>
        <w:ind w:left="0" w:firstLine="0"/>
        <w:jc w:val="both"/>
        <w:rPr>
          <w:rFonts w:asciiTheme="majorHAnsi" w:hAnsiTheme="majorHAnsi" w:cstheme="majorHAnsi"/>
        </w:rPr>
      </w:pPr>
      <w:r w:rsidRPr="00E22D06">
        <w:rPr>
          <w:rFonts w:asciiTheme="majorHAnsi" w:hAnsiTheme="majorHAnsi" w:cstheme="majorHAnsi"/>
          <w:shd w:val="clear" w:color="auto" w:fill="FFFFFF"/>
        </w:rPr>
        <w:t>O descarte é feito em locais específicos e regulamentados ambientalmente. Para que o conteúdo da fossa séptica não contamine água potável ou solo. Uma camada de dejetos e bactérias ainda permanece dentro da fossa. Dessa forma o processo de tratamento do esgoto da residência poderá continuar normalmente;</w:t>
      </w:r>
    </w:p>
    <w:p w14:paraId="746A4092" w14:textId="1FA94336" w:rsidR="00360E54" w:rsidRPr="00E22D06" w:rsidRDefault="00360E54" w:rsidP="00E22D06">
      <w:pPr>
        <w:pStyle w:val="PargrafodaLista"/>
        <w:numPr>
          <w:ilvl w:val="0"/>
          <w:numId w:val="40"/>
        </w:numPr>
        <w:tabs>
          <w:tab w:val="left" w:pos="284"/>
        </w:tabs>
        <w:spacing w:line="360" w:lineRule="auto"/>
        <w:ind w:left="0" w:firstLine="0"/>
        <w:jc w:val="both"/>
        <w:rPr>
          <w:rFonts w:asciiTheme="majorHAnsi" w:hAnsiTheme="majorHAnsi" w:cstheme="majorHAnsi"/>
          <w:color w:val="000000" w:themeColor="text1"/>
        </w:rPr>
      </w:pPr>
      <w:r w:rsidRPr="00E22D06">
        <w:rPr>
          <w:rFonts w:asciiTheme="majorHAnsi" w:hAnsiTheme="majorHAnsi" w:cstheme="majorHAnsi"/>
          <w:color w:val="000000" w:themeColor="text1"/>
          <w:shd w:val="clear" w:color="auto" w:fill="FFFFFF"/>
        </w:rPr>
        <w:t>Algo importantíssimo de ser registrado aqui é que a limpeza de fossas sépticas deve ser realizada de forma adequada, utilizando equipamentos e técnicas específicas. Isso garante a eficiência do processo e evita possíveis acidentes, como o vazamento de resíduos tóxicos, a contaminação do solo.</w:t>
      </w:r>
      <w:r w:rsidRPr="00E22D06">
        <w:rPr>
          <w:rFonts w:asciiTheme="majorHAnsi" w:hAnsiTheme="majorHAnsi" w:cstheme="majorHAnsi"/>
        </w:rPr>
        <w:t> </w:t>
      </w:r>
    </w:p>
    <w:p w14:paraId="3B8424CA" w14:textId="77777777" w:rsidR="003232E8" w:rsidRPr="00E22D06" w:rsidRDefault="003232E8" w:rsidP="0036221C">
      <w:pPr>
        <w:pStyle w:val="PargrafodaLista"/>
        <w:tabs>
          <w:tab w:val="left" w:pos="284"/>
        </w:tabs>
        <w:ind w:left="0"/>
        <w:jc w:val="both"/>
        <w:rPr>
          <w:rFonts w:asciiTheme="majorHAnsi" w:hAnsiTheme="majorHAnsi" w:cstheme="majorHAnsi"/>
          <w:color w:val="000000" w:themeColor="text1"/>
        </w:rPr>
      </w:pPr>
    </w:p>
    <w:p w14:paraId="2B3C2537" w14:textId="77777777" w:rsidR="00360E54" w:rsidRPr="00E22D06" w:rsidRDefault="00360E54" w:rsidP="0036221C">
      <w:pPr>
        <w:shd w:val="clear" w:color="auto" w:fill="D9D9D9" w:themeFill="background1" w:themeFillShade="D9"/>
        <w:jc w:val="both"/>
        <w:rPr>
          <w:rFonts w:asciiTheme="majorHAnsi" w:hAnsiTheme="majorHAnsi" w:cstheme="majorHAnsi"/>
          <w:b/>
        </w:rPr>
      </w:pPr>
      <w:r w:rsidRPr="00E22D06">
        <w:rPr>
          <w:rFonts w:asciiTheme="majorHAnsi" w:hAnsiTheme="majorHAnsi" w:cstheme="majorHAnsi"/>
          <w:b/>
        </w:rPr>
        <w:t>3. DESCRIÇÃO DA SOLUÇÃO COMO UM TODO</w:t>
      </w:r>
    </w:p>
    <w:p w14:paraId="3D6C7257" w14:textId="7777777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color w:val="000000" w:themeColor="text1"/>
        </w:rPr>
        <w:t>3.1.</w:t>
      </w:r>
      <w:r w:rsidRPr="00E22D06">
        <w:rPr>
          <w:rFonts w:asciiTheme="majorHAnsi" w:hAnsiTheme="majorHAnsi" w:cstheme="majorHAnsi"/>
          <w:color w:val="000000" w:themeColor="text1"/>
        </w:rPr>
        <w:t xml:space="preserve"> </w:t>
      </w:r>
      <w:r w:rsidRPr="00E22D06">
        <w:rPr>
          <w:rFonts w:asciiTheme="majorHAnsi" w:hAnsiTheme="majorHAnsi" w:cstheme="majorHAnsi"/>
        </w:rPr>
        <w:t>A descrição da solução como um todo, abrange a contratação de empresa especializada para a prestação do serviço de esgotamento e limpeza de fossa séptica, incluindo transporte e descarte de material, para atender as necessidades dos Órgãos ligados a Prefeitura Municipal de Urupá;</w:t>
      </w:r>
    </w:p>
    <w:p w14:paraId="046B58C3" w14:textId="7777777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rPr>
        <w:t>3.2</w:t>
      </w:r>
      <w:r w:rsidRPr="00E22D06">
        <w:rPr>
          <w:rFonts w:asciiTheme="majorHAnsi" w:hAnsiTheme="majorHAnsi" w:cstheme="majorHAnsi"/>
        </w:rPr>
        <w:t>.A presente contratação busca proporcionar aos servidores e aos demais visitantes um ambiente agradável para exercer suas funções e atividades do dia a dia;</w:t>
      </w:r>
    </w:p>
    <w:p w14:paraId="2538EC8F" w14:textId="7777777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rPr>
        <w:t>3.3</w:t>
      </w:r>
      <w:r w:rsidRPr="00E22D06">
        <w:rPr>
          <w:rFonts w:asciiTheme="majorHAnsi" w:hAnsiTheme="majorHAnsi" w:cstheme="majorHAnsi"/>
        </w:rPr>
        <w:t>. Além disso, a limpeza regular da fossa séptica previne doenças de veiculação hídrica, como cólera, amebíase, infecção parasitária do cólon, disenteria bacteriana, criptosporidíase e giardíase;</w:t>
      </w:r>
    </w:p>
    <w:p w14:paraId="13D7FAE0" w14:textId="7777777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rPr>
        <w:lastRenderedPageBreak/>
        <w:t>3.4.</w:t>
      </w:r>
      <w:r w:rsidRPr="00E22D06">
        <w:rPr>
          <w:rFonts w:asciiTheme="majorHAnsi" w:hAnsiTheme="majorHAnsi" w:cstheme="majorHAnsi"/>
        </w:rPr>
        <w:t xml:space="preserve">E é tentando evitar futuros danos ao bem-estar da população do Município de Urupá, que está Administração vê a futura e eventual contratação como necessária a solução dos problemas elencados. </w:t>
      </w:r>
    </w:p>
    <w:p w14:paraId="5FC01D71"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3.5</w:t>
      </w:r>
      <w:r w:rsidRPr="00E22D06">
        <w:rPr>
          <w:rFonts w:asciiTheme="majorHAnsi" w:hAnsiTheme="majorHAnsi" w:cstheme="majorHAnsi"/>
          <w:color w:val="000000" w:themeColor="text1"/>
        </w:rPr>
        <w:t>. A limpeza adequada da fossa exige o uso de uma bomba de alta pressão para fazer a sucção dos dejetos. Se o equipamento não apresentar potência suficiente para o serviço, os dejetos poderão ficar espalhados pelo local, dificultando a remoção posterior. Vale dizer ainda que, se o material estiver muito sólido, ele precisa ser diluído em água, a fim de não danificar a bomba de sucção;</w:t>
      </w:r>
    </w:p>
    <w:p w14:paraId="68366F7C"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3.6.</w:t>
      </w:r>
      <w:r w:rsidRPr="00E22D06">
        <w:rPr>
          <w:rFonts w:asciiTheme="majorHAnsi" w:hAnsiTheme="majorHAnsi" w:cstheme="majorHAnsi"/>
          <w:color w:val="000000" w:themeColor="text1"/>
        </w:rPr>
        <w:t xml:space="preserve"> Pode-se afirmar com segurança que os serviços aqui solicitados são essenciais para o bom funcionamento e para segurança das pessoas que transitam , e trabalham nos locais discriminados  nesse termo de referência e é neste contexto que a presente contratação busca proporcionar aos servidores, pacientes e acompanhantes o melhor que a Administração pode oferecer através da contratação de empresa especializada ,com o objetivo de zelar pelo bem-estar da população  e  estabilidade financeira a esta Administração. </w:t>
      </w:r>
    </w:p>
    <w:p w14:paraId="0B5FD66B" w14:textId="77777777" w:rsidR="00360E54" w:rsidRPr="00E22D06" w:rsidRDefault="00360E54" w:rsidP="0036221C">
      <w:pPr>
        <w:tabs>
          <w:tab w:val="left" w:pos="284"/>
        </w:tabs>
        <w:ind w:right="-6" w:hanging="11"/>
        <w:jc w:val="both"/>
        <w:rPr>
          <w:rFonts w:asciiTheme="majorHAnsi" w:hAnsiTheme="majorHAnsi" w:cstheme="majorHAnsi"/>
          <w:color w:val="000000" w:themeColor="text1"/>
        </w:rPr>
      </w:pPr>
    </w:p>
    <w:p w14:paraId="76B18FB3" w14:textId="77777777" w:rsidR="00360E54" w:rsidRPr="00E22D06" w:rsidRDefault="00360E54" w:rsidP="0036221C">
      <w:pPr>
        <w:shd w:val="clear" w:color="auto" w:fill="D9D9D9" w:themeFill="background1" w:themeFillShade="D9"/>
        <w:jc w:val="both"/>
        <w:rPr>
          <w:rFonts w:asciiTheme="majorHAnsi" w:hAnsiTheme="majorHAnsi" w:cstheme="majorHAnsi"/>
          <w:b/>
        </w:rPr>
      </w:pPr>
      <w:r w:rsidRPr="00E22D06">
        <w:rPr>
          <w:rFonts w:asciiTheme="majorHAnsi" w:hAnsiTheme="majorHAnsi" w:cstheme="majorHAnsi"/>
          <w:b/>
        </w:rPr>
        <w:t xml:space="preserve">4. </w:t>
      </w:r>
      <w:r w:rsidRPr="00E22D06">
        <w:rPr>
          <w:rFonts w:asciiTheme="majorHAnsi" w:hAnsiTheme="majorHAnsi" w:cstheme="majorHAnsi"/>
          <w:b/>
          <w:shd w:val="clear" w:color="auto" w:fill="D9D9D9" w:themeFill="background1" w:themeFillShade="D9"/>
        </w:rPr>
        <w:t>REQUISITOS DA CONTRATAÇÃO</w:t>
      </w:r>
    </w:p>
    <w:p w14:paraId="14E2B526" w14:textId="77777777" w:rsidR="00360E54" w:rsidRPr="00E22D06" w:rsidRDefault="00360E54" w:rsidP="00E22D06">
      <w:pPr>
        <w:pStyle w:val="NormalWeb"/>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b/>
        </w:rPr>
        <w:t>4.1.</w:t>
      </w:r>
      <w:r w:rsidRPr="00E22D06">
        <w:rPr>
          <w:rFonts w:asciiTheme="majorHAnsi" w:hAnsiTheme="majorHAnsi" w:cstheme="majorHAnsi"/>
        </w:rPr>
        <w:t xml:space="preserve"> Conforme Estudos deste Termo de Referência, os requisitos da contratação abrangem o seguinte: A empresa contratada deve ser especializada na prestação de serviços de desentupimento e limpeza de fossa séptica incluindo transporte e descarte de material;</w:t>
      </w:r>
    </w:p>
    <w:p w14:paraId="584C34AA"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4.2</w:t>
      </w:r>
      <w:r w:rsidRPr="00E22D06">
        <w:rPr>
          <w:rFonts w:asciiTheme="majorHAnsi" w:hAnsiTheme="majorHAnsi" w:cstheme="majorHAnsi"/>
          <w:color w:val="000000" w:themeColor="text1"/>
        </w:rPr>
        <w:t xml:space="preserve">. O procedimento de Limpeza deve seguir os seguintes passos: </w:t>
      </w:r>
    </w:p>
    <w:p w14:paraId="7E8D50FE"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4.2.1</w:t>
      </w:r>
      <w:r w:rsidRPr="00E22D06">
        <w:rPr>
          <w:rFonts w:asciiTheme="majorHAnsi" w:hAnsiTheme="majorHAnsi" w:cstheme="majorHAnsi"/>
          <w:color w:val="000000" w:themeColor="text1"/>
        </w:rPr>
        <w:t>. Antes da prestação do serviço, o local deverá ser devidamente sinalizado, bem como interditado, quando necessário, obedecendo, assim, as normas básicas de segurança do trabalho;</w:t>
      </w:r>
    </w:p>
    <w:p w14:paraId="0E692E6A" w14:textId="55BEC871"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4.2.2.</w:t>
      </w:r>
      <w:r w:rsidRPr="00E22D06">
        <w:rPr>
          <w:rFonts w:asciiTheme="majorHAnsi" w:hAnsiTheme="majorHAnsi" w:cstheme="majorHAnsi"/>
          <w:color w:val="000000" w:themeColor="text1"/>
        </w:rPr>
        <w:t xml:space="preserve"> A tampa da fossa séptica deve ser aberta e a fossa “respirar” por alguns minutos, ou seja, para evitar possíveis estouramentos devido </w:t>
      </w:r>
      <w:r w:rsidR="00F9494A" w:rsidRPr="00E22D06">
        <w:rPr>
          <w:rFonts w:asciiTheme="majorHAnsi" w:hAnsiTheme="majorHAnsi" w:cstheme="majorHAnsi"/>
          <w:color w:val="000000" w:themeColor="text1"/>
        </w:rPr>
        <w:t>à</w:t>
      </w:r>
      <w:r w:rsidRPr="00E22D06">
        <w:rPr>
          <w:rFonts w:asciiTheme="majorHAnsi" w:hAnsiTheme="majorHAnsi" w:cstheme="majorHAnsi"/>
          <w:color w:val="000000" w:themeColor="text1"/>
        </w:rPr>
        <w:t xml:space="preserve"> presença de gás proveniente das fossas sépticas é primordial sua abertura por alguns instantes (e vedada a utilização de materiais ou objetos inflamáveis nesse tramite);</w:t>
      </w:r>
    </w:p>
    <w:p w14:paraId="74266202"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4.3.</w:t>
      </w:r>
      <w:r w:rsidRPr="00E22D06">
        <w:rPr>
          <w:rFonts w:asciiTheme="majorHAnsi" w:hAnsiTheme="majorHAnsi" w:cstheme="majorHAnsi"/>
          <w:color w:val="000000" w:themeColor="text1"/>
        </w:rPr>
        <w:t xml:space="preserve"> Destinação do resíduo retirado segue os seguintes passos: </w:t>
      </w:r>
    </w:p>
    <w:p w14:paraId="7F8AEE31"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4.3.1.</w:t>
      </w:r>
      <w:r w:rsidRPr="00E22D06">
        <w:rPr>
          <w:rFonts w:asciiTheme="majorHAnsi" w:hAnsiTheme="majorHAnsi" w:cstheme="majorHAnsi"/>
          <w:color w:val="000000" w:themeColor="text1"/>
        </w:rPr>
        <w:t xml:space="preserve"> A destinação final dos dejetos retirados das fossas é de inteira responsabilidade da prestadora dos serviços. A descarga dos dejetos para processamento deverá ser feita em locais próprios e exclusivas para resíduos líquidos provenientes de esgoto sanitário, com licença de operação vigente;</w:t>
      </w:r>
    </w:p>
    <w:p w14:paraId="0FE0DD97"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4.3.2.</w:t>
      </w:r>
      <w:r w:rsidRPr="00E22D06">
        <w:rPr>
          <w:rFonts w:asciiTheme="majorHAnsi" w:hAnsiTheme="majorHAnsi" w:cstheme="majorHAnsi"/>
          <w:color w:val="000000" w:themeColor="text1"/>
        </w:rPr>
        <w:t xml:space="preserve"> A prestadora dos serviços deverá limpar todo o local onde se encontra localizada a fossa, após a sucção de seus resíduos, bem como reparar e consertar qualquer dano que tenha causado. (Quebra de calçada, danos nas fossas, nas vias urbanas e rurais);</w:t>
      </w:r>
    </w:p>
    <w:p w14:paraId="40A1B336" w14:textId="77777777" w:rsidR="00360E54" w:rsidRPr="00E22D06" w:rsidRDefault="00360E54" w:rsidP="00E22D06">
      <w:pPr>
        <w:pStyle w:val="NormalWeb"/>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b/>
        </w:rPr>
        <w:lastRenderedPageBreak/>
        <w:t xml:space="preserve">4.4. </w:t>
      </w:r>
      <w:r w:rsidRPr="00E22D06">
        <w:rPr>
          <w:rFonts w:asciiTheme="majorHAnsi" w:hAnsiTheme="majorHAnsi" w:cstheme="majorHAnsi"/>
        </w:rPr>
        <w:t xml:space="preserve">A empresa contratada deverá seguir os normativos vigentes que disciplinam os serviços a serem contratados, de acordo com a sua natureza, observando as normas </w:t>
      </w:r>
      <w:bookmarkStart w:id="65" w:name="_Hlk129255327"/>
      <w:r w:rsidRPr="00E22D06">
        <w:rPr>
          <w:rFonts w:asciiTheme="majorHAnsi" w:hAnsiTheme="majorHAnsi" w:cstheme="majorHAnsi"/>
          <w:b/>
        </w:rPr>
        <w:t>ABNT, CONAMA, ANVISA</w:t>
      </w:r>
      <w:r w:rsidRPr="00E22D06">
        <w:rPr>
          <w:rFonts w:asciiTheme="majorHAnsi" w:hAnsiTheme="majorHAnsi" w:cstheme="majorHAnsi"/>
        </w:rPr>
        <w:t xml:space="preserve"> que regulamentam procedimentos a serem executados </w:t>
      </w:r>
      <w:bookmarkEnd w:id="65"/>
      <w:r w:rsidRPr="00E22D06">
        <w:rPr>
          <w:rFonts w:asciiTheme="majorHAnsi" w:hAnsiTheme="majorHAnsi" w:cstheme="majorHAnsi"/>
        </w:rPr>
        <w:t>no escopo do contrato;</w:t>
      </w:r>
    </w:p>
    <w:p w14:paraId="1664F1CA" w14:textId="7777777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rPr>
        <w:t>4.5</w:t>
      </w:r>
      <w:r w:rsidRPr="00E22D06">
        <w:rPr>
          <w:rFonts w:asciiTheme="majorHAnsi" w:hAnsiTheme="majorHAnsi" w:cstheme="majorHAnsi"/>
        </w:rPr>
        <w:t xml:space="preserve">. A empresa contratada deverá apresentar no ato da licitação o local de destino e tratamento final dos dejetos, devidamente autorizados por uma </w:t>
      </w:r>
      <w:r w:rsidRPr="00E22D06">
        <w:rPr>
          <w:rFonts w:asciiTheme="majorHAnsi" w:hAnsiTheme="majorHAnsi" w:cstheme="majorHAnsi"/>
          <w:b/>
        </w:rPr>
        <w:t>Licença ambiental</w:t>
      </w:r>
      <w:r w:rsidRPr="00E22D06">
        <w:rPr>
          <w:rFonts w:asciiTheme="majorHAnsi" w:hAnsiTheme="majorHAnsi" w:cstheme="majorHAnsi"/>
        </w:rPr>
        <w:t>;</w:t>
      </w:r>
    </w:p>
    <w:p w14:paraId="399C9DB0" w14:textId="7777777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rPr>
        <w:t xml:space="preserve"> 4.5.</w:t>
      </w:r>
      <w:r w:rsidRPr="00E22D06">
        <w:rPr>
          <w:rFonts w:asciiTheme="majorHAnsi" w:hAnsiTheme="majorHAnsi" w:cstheme="majorHAnsi"/>
        </w:rPr>
        <w:t xml:space="preserve"> Como se sabe, saneamento Básico é uma realidade que ainda não existe na maioria dos municípios brasileiros, motivo pelo qual os órgãos municipais adotaram a construção de fossas sépticas como instrumentos de reserva dos dejetos sólidos e percolação dos líquidos para o subsolo através dos sumidouros;</w:t>
      </w:r>
    </w:p>
    <w:p w14:paraId="485A3178" w14:textId="77777777" w:rsidR="00360E54" w:rsidRPr="00E22D06" w:rsidRDefault="00360E54" w:rsidP="00E22D06">
      <w:pPr>
        <w:pStyle w:val="NormalWeb"/>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b/>
        </w:rPr>
        <w:t xml:space="preserve"> 4.6</w:t>
      </w:r>
      <w:r w:rsidRPr="00E22D06">
        <w:rPr>
          <w:rFonts w:asciiTheme="majorHAnsi" w:hAnsiTheme="majorHAnsi" w:cstheme="majorHAnsi"/>
        </w:rPr>
        <w:t>. Visando, evitar problemas internos no que tange ao mau funcionamento das fossas, refletindo no sistema de esgotamento sanitário da edificação, ou seja, entupimento de tubulações, de vasos sanitários e outros transtornos, bem como danos ambientais às áreas por elas atendidas, tal contratação é necessária para atuação de maneira rápida, quando do surgimento da demanda ou em caráter preventivo;</w:t>
      </w:r>
    </w:p>
    <w:p w14:paraId="47289BD7" w14:textId="77777777" w:rsidR="00360E54" w:rsidRPr="00E22D06" w:rsidRDefault="00360E54" w:rsidP="00E22D06">
      <w:pPr>
        <w:pStyle w:val="NormalWeb"/>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 xml:space="preserve"> </w:t>
      </w:r>
      <w:r w:rsidRPr="00E22D06">
        <w:rPr>
          <w:rFonts w:asciiTheme="majorHAnsi" w:hAnsiTheme="majorHAnsi" w:cstheme="majorHAnsi"/>
          <w:b/>
        </w:rPr>
        <w:t>4.7</w:t>
      </w:r>
      <w:r w:rsidRPr="00E22D06">
        <w:rPr>
          <w:rFonts w:asciiTheme="majorHAnsi" w:hAnsiTheme="majorHAnsi" w:cstheme="majorHAnsi"/>
        </w:rPr>
        <w:t>. Esta contratação tem como principal objetivo, oferecer aos servidores, alunos das escolas, pacientes do hospital e das unidades básicas de saúde um ambiente que não cause riscos à saúde, além de inibir a proliferação de doenças e contaminação do meio ambiente;</w:t>
      </w:r>
    </w:p>
    <w:p w14:paraId="7BEF5960" w14:textId="77777777" w:rsidR="00360E54" w:rsidRPr="00E22D06" w:rsidRDefault="00360E54" w:rsidP="00E22D06">
      <w:pPr>
        <w:pStyle w:val="NormalWeb"/>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b/>
        </w:rPr>
        <w:t>4.8.</w:t>
      </w:r>
      <w:r w:rsidRPr="00E22D06">
        <w:rPr>
          <w:rFonts w:asciiTheme="majorHAnsi" w:hAnsiTheme="majorHAnsi" w:cstheme="majorHAnsi"/>
        </w:rPr>
        <w:t xml:space="preserve"> A licitante deverá adotar os seguintes critérios e práticas de Sustentabilidade na contratação do objeto: Caso seja necessário a utilização de produto para auxiliar no procedimento, utilizar produto que obedeça às classificações determinadas pela ANVISA; </w:t>
      </w:r>
    </w:p>
    <w:p w14:paraId="2844A2A6" w14:textId="77777777" w:rsidR="00360E54" w:rsidRPr="00E22D06" w:rsidRDefault="00360E54" w:rsidP="00E22D06">
      <w:pPr>
        <w:pStyle w:val="NormalWeb"/>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 xml:space="preserve">a) Adotar medidas para evitar o desperdício de água tratada; </w:t>
      </w:r>
    </w:p>
    <w:p w14:paraId="6C208DFF" w14:textId="77777777" w:rsidR="00360E54" w:rsidRPr="00E22D06" w:rsidRDefault="00360E54" w:rsidP="00E22D06">
      <w:pPr>
        <w:pStyle w:val="NormalWeb"/>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 xml:space="preserve">b) Observar a resolução CONAMA nº 20, de 07/12/1994, quanto aos equipamentos de limpeza que gerem ruído no seu funcionamento; </w:t>
      </w:r>
    </w:p>
    <w:p w14:paraId="37F46BB8" w14:textId="77777777" w:rsidR="00360E54" w:rsidRPr="00E22D06" w:rsidRDefault="00360E54" w:rsidP="00E22D06">
      <w:pPr>
        <w:pStyle w:val="NormalWeb"/>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c)Realizar descarte de resíduos em locais devidamente licenciados;</w:t>
      </w:r>
    </w:p>
    <w:p w14:paraId="36D543E4" w14:textId="77777777" w:rsidR="00360E54" w:rsidRPr="00E22D06" w:rsidRDefault="00360E54" w:rsidP="00E22D06">
      <w:pPr>
        <w:pStyle w:val="NormalWeb"/>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 xml:space="preserve"> d)Fornecer aos empregados os equipamentos de segurança que se fizerem necessários para a prestação dos serviços objeto deste Termo de Referência;</w:t>
      </w:r>
    </w:p>
    <w:p w14:paraId="2E9A57B3" w14:textId="77777777" w:rsidR="00360E54" w:rsidRPr="00E22D06" w:rsidRDefault="00360E54" w:rsidP="00E22D06">
      <w:pPr>
        <w:pStyle w:val="NormalWeb"/>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 xml:space="preserve"> e) Respeitar as Normas Brasileiras – NBR publicadas pela Associação Brasileira de Normas Técnicas sobre resíduos sólidos.</w:t>
      </w:r>
    </w:p>
    <w:p w14:paraId="722327A5" w14:textId="77777777" w:rsidR="00360E54" w:rsidRPr="00E22D06" w:rsidRDefault="00360E54" w:rsidP="004124A7">
      <w:pPr>
        <w:pStyle w:val="NormalWeb"/>
        <w:spacing w:before="0" w:beforeAutospacing="0" w:after="0" w:afterAutospacing="0"/>
        <w:jc w:val="both"/>
        <w:rPr>
          <w:rFonts w:asciiTheme="majorHAnsi" w:hAnsiTheme="majorHAnsi" w:cstheme="majorHAnsi"/>
        </w:rPr>
      </w:pPr>
    </w:p>
    <w:p w14:paraId="49B4D8EE" w14:textId="77777777" w:rsidR="00360E54" w:rsidRPr="00E22D06" w:rsidRDefault="00360E54" w:rsidP="00E22D06">
      <w:pPr>
        <w:shd w:val="clear" w:color="auto" w:fill="DBE5F1" w:themeFill="accent1" w:themeFillTint="33"/>
        <w:tabs>
          <w:tab w:val="left" w:pos="284"/>
        </w:tabs>
        <w:spacing w:line="360" w:lineRule="auto"/>
        <w:jc w:val="both"/>
        <w:rPr>
          <w:rFonts w:asciiTheme="majorHAnsi" w:hAnsiTheme="majorHAnsi" w:cstheme="majorHAnsi"/>
          <w:b/>
          <w:vanish/>
        </w:rPr>
      </w:pPr>
    </w:p>
    <w:p w14:paraId="39F30332" w14:textId="77777777" w:rsidR="00360E54" w:rsidRPr="00E22D06" w:rsidRDefault="00360E54" w:rsidP="004124A7">
      <w:pPr>
        <w:shd w:val="clear" w:color="auto" w:fill="D9D9D9" w:themeFill="background1" w:themeFillShade="D9"/>
        <w:jc w:val="both"/>
        <w:rPr>
          <w:rFonts w:asciiTheme="majorHAnsi" w:hAnsiTheme="majorHAnsi" w:cstheme="majorHAnsi"/>
          <w:b/>
          <w:bCs/>
        </w:rPr>
      </w:pPr>
      <w:r w:rsidRPr="00E22D06">
        <w:rPr>
          <w:rFonts w:asciiTheme="majorHAnsi" w:hAnsiTheme="majorHAnsi" w:cstheme="majorHAnsi"/>
          <w:b/>
          <w:bCs/>
        </w:rPr>
        <w:t xml:space="preserve">5. </w:t>
      </w:r>
      <w:r w:rsidRPr="00E22D06">
        <w:rPr>
          <w:rFonts w:asciiTheme="majorHAnsi" w:hAnsiTheme="majorHAnsi" w:cstheme="majorHAnsi"/>
          <w:b/>
        </w:rPr>
        <w:t>MODELO DE EXECUCÃO DO SERVIÇO</w:t>
      </w:r>
    </w:p>
    <w:p w14:paraId="3ACE5BBF" w14:textId="77777777" w:rsidR="00360E54" w:rsidRPr="00E22D06" w:rsidRDefault="00360E54" w:rsidP="00E22D06">
      <w:pPr>
        <w:spacing w:line="360" w:lineRule="auto"/>
        <w:jc w:val="both"/>
        <w:rPr>
          <w:rFonts w:asciiTheme="majorHAnsi" w:hAnsiTheme="majorHAnsi" w:cstheme="majorHAnsi"/>
          <w:bCs/>
        </w:rPr>
      </w:pPr>
      <w:r w:rsidRPr="00E22D06">
        <w:rPr>
          <w:rFonts w:asciiTheme="majorHAnsi" w:hAnsiTheme="majorHAnsi" w:cstheme="majorHAnsi"/>
          <w:b/>
          <w:color w:val="000000" w:themeColor="text1"/>
        </w:rPr>
        <w:lastRenderedPageBreak/>
        <w:t>5.1.</w:t>
      </w:r>
      <w:r w:rsidRPr="00E22D06">
        <w:rPr>
          <w:rFonts w:asciiTheme="majorHAnsi" w:hAnsiTheme="majorHAnsi" w:cstheme="majorHAnsi"/>
          <w:bCs/>
        </w:rPr>
        <w:t xml:space="preserve"> A</w:t>
      </w:r>
      <w:r w:rsidRPr="00E22D06">
        <w:rPr>
          <w:rFonts w:asciiTheme="majorHAnsi" w:hAnsiTheme="majorHAnsi" w:cstheme="majorHAnsi"/>
          <w:b/>
          <w:bCs/>
        </w:rPr>
        <w:t xml:space="preserve"> </w:t>
      </w:r>
      <w:r w:rsidRPr="00E22D06">
        <w:rPr>
          <w:rFonts w:asciiTheme="majorHAnsi" w:hAnsiTheme="majorHAnsi" w:cstheme="majorHAnsi"/>
          <w:bCs/>
        </w:rPr>
        <w:t>Prestação dos serviços deverão ser cumpridas no período e locais indicados pelo gestor/diretor da secretaria, através de “Ordem de Serviço – OS”;</w:t>
      </w:r>
    </w:p>
    <w:p w14:paraId="19A28C46" w14:textId="77777777" w:rsidR="00360E54" w:rsidRPr="00E22D06" w:rsidRDefault="00360E54" w:rsidP="00E22D06">
      <w:pPr>
        <w:spacing w:line="360" w:lineRule="auto"/>
        <w:jc w:val="both"/>
        <w:rPr>
          <w:rFonts w:asciiTheme="majorHAnsi" w:hAnsiTheme="majorHAnsi" w:cstheme="majorHAnsi"/>
          <w:bCs/>
        </w:rPr>
      </w:pPr>
      <w:r w:rsidRPr="00E22D06">
        <w:rPr>
          <w:rFonts w:asciiTheme="majorHAnsi" w:hAnsiTheme="majorHAnsi" w:cstheme="majorHAnsi"/>
          <w:b/>
          <w:bCs/>
        </w:rPr>
        <w:t>5.2</w:t>
      </w:r>
      <w:r w:rsidRPr="00E22D06">
        <w:rPr>
          <w:rFonts w:asciiTheme="majorHAnsi" w:hAnsiTheme="majorHAnsi" w:cstheme="majorHAnsi"/>
          <w:bCs/>
        </w:rPr>
        <w:t>. Após o recebimento da ordem de serviço, conforme indicado, a contratada terá prazo de até 24 horas (01) dia útil, para execução dos serviços, nos respectivos locais, munidos de todo equipamento necessário;</w:t>
      </w:r>
    </w:p>
    <w:p w14:paraId="0BEC23C3" w14:textId="77777777" w:rsidR="00360E54" w:rsidRPr="00E22D06" w:rsidRDefault="00360E54" w:rsidP="00E22D06">
      <w:pPr>
        <w:spacing w:line="360" w:lineRule="auto"/>
        <w:jc w:val="both"/>
        <w:rPr>
          <w:rFonts w:asciiTheme="majorHAnsi" w:hAnsiTheme="majorHAnsi" w:cstheme="majorHAnsi"/>
          <w:bCs/>
        </w:rPr>
      </w:pPr>
      <w:r w:rsidRPr="00E22D06">
        <w:rPr>
          <w:rFonts w:asciiTheme="majorHAnsi" w:hAnsiTheme="majorHAnsi" w:cstheme="majorHAnsi"/>
          <w:b/>
          <w:bCs/>
        </w:rPr>
        <w:t>5.3.</w:t>
      </w:r>
      <w:r w:rsidRPr="00E22D06">
        <w:rPr>
          <w:rFonts w:asciiTheme="majorHAnsi" w:hAnsiTheme="majorHAnsi" w:cstheme="majorHAnsi"/>
          <w:bCs/>
        </w:rPr>
        <w:t xml:space="preserve"> Os serviços serão prestados</w:t>
      </w:r>
      <w:r w:rsidRPr="00E22D06">
        <w:rPr>
          <w:rFonts w:asciiTheme="majorHAnsi" w:hAnsiTheme="majorHAnsi" w:cstheme="majorHAnsi"/>
          <w:bCs/>
          <w:lang w:val="pt-PT"/>
        </w:rPr>
        <w:t>, de segunda à sexta, cabendo em casos extraordinários ou por incontornável dificuldade de atuação em dias de expediente, devidamente justificados por escrito, ocorrerão ou serão programados para ocorrer em finais de semana, os quais, impreterivelmente serão acompanhados por servidor designado</w:t>
      </w:r>
      <w:r w:rsidRPr="00E22D06">
        <w:rPr>
          <w:rFonts w:asciiTheme="majorHAnsi" w:hAnsiTheme="majorHAnsi" w:cstheme="majorHAnsi"/>
          <w:b/>
          <w:bCs/>
          <w:lang w:val="pt-PT"/>
        </w:rPr>
        <w:t>;</w:t>
      </w:r>
    </w:p>
    <w:p w14:paraId="7D24AA81" w14:textId="77777777" w:rsidR="00360E54" w:rsidRPr="00E22D06" w:rsidRDefault="00360E54" w:rsidP="00E22D06">
      <w:pPr>
        <w:spacing w:line="360" w:lineRule="auto"/>
        <w:jc w:val="both"/>
        <w:rPr>
          <w:rFonts w:asciiTheme="majorHAnsi" w:hAnsiTheme="majorHAnsi" w:cstheme="majorHAnsi"/>
          <w:bCs/>
        </w:rPr>
      </w:pPr>
      <w:r w:rsidRPr="00E22D06">
        <w:rPr>
          <w:rFonts w:asciiTheme="majorHAnsi" w:hAnsiTheme="majorHAnsi" w:cstheme="majorHAnsi"/>
          <w:b/>
        </w:rPr>
        <w:t>5.4.</w:t>
      </w:r>
      <w:r w:rsidRPr="00E22D06">
        <w:rPr>
          <w:rFonts w:asciiTheme="majorHAnsi" w:hAnsiTheme="majorHAnsi" w:cstheme="majorHAnsi"/>
        </w:rPr>
        <w:t xml:space="preserve"> Os itens deverão ser fornecidos mediante Nota Fiscal Eletrônica – modelo 55, Certidão Negativa de Débitos Relativos aos Tributos Federais e à Dívida Ativa da União, Certidão Negativa de Débitos Estaduais, Certidão Negativa de Tributos e Contribuições Municipais, Certidão Negativa de Débitos Relativos às Contribuições Previdenciárias e às de Terceiros (INSS), Certificado de Regularidade do FGTS (CRF) e Certidão Negativa de Débitos Trabalhistas. A Nota Fiscal Eletrônica e as Certidões deverão estar dentro dos seus respectivos prazos de validade.</w:t>
      </w:r>
    </w:p>
    <w:p w14:paraId="02AE1FB0" w14:textId="77777777" w:rsidR="00360E54" w:rsidRPr="00E22D06" w:rsidRDefault="00360E54" w:rsidP="004124A7">
      <w:pPr>
        <w:tabs>
          <w:tab w:val="left" w:pos="0"/>
        </w:tabs>
        <w:jc w:val="both"/>
        <w:rPr>
          <w:rFonts w:asciiTheme="majorHAnsi" w:hAnsiTheme="majorHAnsi" w:cstheme="majorHAnsi"/>
        </w:rPr>
      </w:pPr>
    </w:p>
    <w:p w14:paraId="6D024A1F" w14:textId="77777777" w:rsidR="00360E54" w:rsidRPr="00E22D06" w:rsidRDefault="00360E54" w:rsidP="004124A7">
      <w:pPr>
        <w:shd w:val="clear" w:color="auto" w:fill="D9D9D9" w:themeFill="background1" w:themeFillShade="D9"/>
        <w:tabs>
          <w:tab w:val="left" w:pos="0"/>
        </w:tabs>
        <w:jc w:val="both"/>
        <w:rPr>
          <w:rFonts w:asciiTheme="majorHAnsi" w:hAnsiTheme="majorHAnsi" w:cstheme="majorHAnsi"/>
          <w:b/>
        </w:rPr>
      </w:pPr>
      <w:r w:rsidRPr="00E22D06">
        <w:rPr>
          <w:rFonts w:asciiTheme="majorHAnsi" w:hAnsiTheme="majorHAnsi" w:cstheme="majorHAnsi"/>
          <w:b/>
        </w:rPr>
        <w:t>6. MODELO DE GESTÃO DO CONTRATO</w:t>
      </w:r>
    </w:p>
    <w:p w14:paraId="0BE28765" w14:textId="77777777" w:rsidR="00360E54" w:rsidRPr="00E22D06" w:rsidRDefault="00360E54" w:rsidP="00E22D06">
      <w:pPr>
        <w:tabs>
          <w:tab w:val="left" w:pos="0"/>
        </w:tabs>
        <w:spacing w:line="360" w:lineRule="auto"/>
        <w:jc w:val="both"/>
        <w:rPr>
          <w:rFonts w:asciiTheme="majorHAnsi" w:hAnsiTheme="majorHAnsi" w:cstheme="majorHAnsi"/>
        </w:rPr>
      </w:pPr>
      <w:r w:rsidRPr="00E22D06">
        <w:rPr>
          <w:rFonts w:asciiTheme="majorHAnsi" w:hAnsiTheme="majorHAnsi" w:cstheme="majorHAnsi"/>
          <w:b/>
        </w:rPr>
        <w:t>6.1.</w:t>
      </w:r>
      <w:r w:rsidRPr="00E22D06">
        <w:rPr>
          <w:rFonts w:asciiTheme="majorHAnsi" w:hAnsiTheme="majorHAnsi" w:cstheme="majorHAnsi"/>
        </w:rPr>
        <w:t xml:space="preserve"> Caberá à autoridade máxima do órgão ou da entidade, ou a quem as normas de organização administrativa indicarem, promover gestão por competências e designar agentes públicos para o desempenho das funções essenciais à execução desta Lei (Lei nº 14.133/2021, art. 7º, caput);</w:t>
      </w:r>
    </w:p>
    <w:p w14:paraId="0C70E91D" w14:textId="77777777" w:rsidR="00360E54" w:rsidRPr="00E22D06" w:rsidRDefault="00360E54" w:rsidP="00E22D06">
      <w:pPr>
        <w:tabs>
          <w:tab w:val="left" w:pos="0"/>
        </w:tabs>
        <w:spacing w:line="360" w:lineRule="auto"/>
        <w:jc w:val="both"/>
        <w:rPr>
          <w:rFonts w:asciiTheme="majorHAnsi" w:hAnsiTheme="majorHAnsi" w:cstheme="majorHAnsi"/>
        </w:rPr>
      </w:pPr>
      <w:r w:rsidRPr="00E22D06">
        <w:rPr>
          <w:rFonts w:asciiTheme="majorHAnsi" w:hAnsiTheme="majorHAnsi" w:cstheme="majorHAnsi"/>
          <w:b/>
        </w:rPr>
        <w:t>6.2.</w:t>
      </w:r>
      <w:r w:rsidRPr="00E22D06">
        <w:rPr>
          <w:rFonts w:asciiTheme="majorHAnsi" w:hAnsiTheme="majorHAnsi" w:cstheme="majorHAnsi"/>
        </w:rPr>
        <w:t xml:space="preserve"> O contrato deverá ser executado fielmente pelas partes, de acordo com as cláusulas avançadas e as normas da Lei nº 14.133, de 2021, e cada parte responderá pelas consequências de sua inexecução total ou parcial (Lei nº 14.133/2021, art. 115, caput);</w:t>
      </w:r>
    </w:p>
    <w:p w14:paraId="62ABB295" w14:textId="77777777" w:rsidR="00360E54" w:rsidRPr="00E22D06" w:rsidRDefault="00360E54" w:rsidP="00E22D06">
      <w:pPr>
        <w:tabs>
          <w:tab w:val="left" w:pos="0"/>
        </w:tabs>
        <w:spacing w:line="360" w:lineRule="auto"/>
        <w:jc w:val="both"/>
        <w:rPr>
          <w:rFonts w:asciiTheme="majorHAnsi" w:hAnsiTheme="majorHAnsi" w:cstheme="majorHAnsi"/>
        </w:rPr>
      </w:pPr>
      <w:r w:rsidRPr="00E22D06">
        <w:rPr>
          <w:rFonts w:asciiTheme="majorHAnsi" w:hAnsiTheme="majorHAnsi" w:cstheme="majorHAnsi"/>
          <w:b/>
        </w:rPr>
        <w:t>6.3.</w:t>
      </w:r>
      <w:r w:rsidRPr="00E22D06">
        <w:rPr>
          <w:rFonts w:asciiTheme="majorHAnsi" w:hAnsiTheme="majorHAnsi" w:cstheme="majorHAnsi"/>
        </w:rPr>
        <w:t xml:space="preserve"> O fiscal do contrato informará a seus superiores, em tempo hábil para a adoção das medidas convenientes, a situação que demandar decisão ou providência que ultrapasse sua competência (Lei nº 14.133/2021, art. 117, §2º);</w:t>
      </w:r>
    </w:p>
    <w:p w14:paraId="6FEEEF0B" w14:textId="77777777" w:rsidR="00360E54" w:rsidRPr="00E22D06" w:rsidRDefault="00360E54" w:rsidP="00E22D06">
      <w:pPr>
        <w:tabs>
          <w:tab w:val="left" w:pos="0"/>
        </w:tabs>
        <w:spacing w:line="360" w:lineRule="auto"/>
        <w:jc w:val="both"/>
        <w:rPr>
          <w:rFonts w:asciiTheme="majorHAnsi" w:hAnsiTheme="majorHAnsi" w:cstheme="majorHAnsi"/>
        </w:rPr>
      </w:pPr>
      <w:r w:rsidRPr="00E22D06">
        <w:rPr>
          <w:rFonts w:asciiTheme="majorHAnsi" w:hAnsiTheme="majorHAnsi" w:cstheme="majorHAnsi"/>
          <w:b/>
        </w:rPr>
        <w:t>6.4.</w:t>
      </w:r>
      <w:r w:rsidRPr="00E22D06">
        <w:rPr>
          <w:rFonts w:asciiTheme="majorHAnsi" w:hAnsiTheme="majorHAnsi" w:cstheme="majorHAnsi"/>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3C556EEF" w14:textId="77777777" w:rsidR="00360E54" w:rsidRPr="00E22D06" w:rsidRDefault="00360E54" w:rsidP="00E22D06">
      <w:pPr>
        <w:tabs>
          <w:tab w:val="left" w:pos="0"/>
        </w:tabs>
        <w:spacing w:line="360" w:lineRule="auto"/>
        <w:jc w:val="both"/>
        <w:rPr>
          <w:rFonts w:asciiTheme="majorHAnsi" w:hAnsiTheme="majorHAnsi" w:cstheme="majorHAnsi"/>
        </w:rPr>
      </w:pPr>
      <w:r w:rsidRPr="00E22D06">
        <w:rPr>
          <w:rFonts w:asciiTheme="majorHAnsi" w:hAnsiTheme="majorHAnsi" w:cstheme="majorHAnsi"/>
          <w:b/>
        </w:rPr>
        <w:lastRenderedPageBreak/>
        <w:t>6.5.</w:t>
      </w:r>
      <w:r w:rsidRPr="00E22D06">
        <w:rPr>
          <w:rFonts w:asciiTheme="majorHAnsi" w:hAnsiTheme="majorHAnsi" w:cstheme="majorHAnsi"/>
        </w:rPr>
        <w:t xml:space="preserve">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348D9D11" w14:textId="327C7F65" w:rsidR="00360E54" w:rsidRPr="00E22D06" w:rsidRDefault="00360E54" w:rsidP="00E22D06">
      <w:pPr>
        <w:tabs>
          <w:tab w:val="left" w:pos="0"/>
        </w:tabs>
        <w:spacing w:line="360" w:lineRule="auto"/>
        <w:jc w:val="both"/>
        <w:rPr>
          <w:rFonts w:asciiTheme="majorHAnsi" w:hAnsiTheme="majorHAnsi" w:cstheme="majorHAnsi"/>
        </w:rPr>
      </w:pPr>
      <w:r w:rsidRPr="00E22D06">
        <w:rPr>
          <w:rFonts w:asciiTheme="majorHAnsi" w:hAnsiTheme="majorHAnsi" w:cstheme="majorHAnsi"/>
          <w:b/>
        </w:rPr>
        <w:t>6.6.</w:t>
      </w:r>
      <w:r w:rsidRPr="00E22D06">
        <w:rPr>
          <w:rFonts w:asciiTheme="majorHAnsi" w:hAnsiTheme="majorHAnsi" w:cstheme="majorHAnsi"/>
        </w:rPr>
        <w:t xml:space="preserve"> Somente o contratado será responsável pelos encargos trabalhistas, previdenciários, fiscais e comerciais resultantes da execução do contrato (Lei nº 14.133/2021, art. 121, caput).</w:t>
      </w:r>
    </w:p>
    <w:p w14:paraId="6D30030E" w14:textId="77777777" w:rsidR="005A74F6" w:rsidRPr="00E22D06" w:rsidRDefault="005A74F6" w:rsidP="004124A7">
      <w:pPr>
        <w:tabs>
          <w:tab w:val="left" w:pos="0"/>
        </w:tabs>
        <w:jc w:val="both"/>
        <w:rPr>
          <w:rFonts w:asciiTheme="majorHAnsi" w:hAnsiTheme="majorHAnsi" w:cstheme="majorHAnsi"/>
        </w:rPr>
      </w:pPr>
    </w:p>
    <w:p w14:paraId="37CF71A3" w14:textId="77777777" w:rsidR="00360E54" w:rsidRPr="00E22D06" w:rsidRDefault="00360E54" w:rsidP="004124A7">
      <w:pPr>
        <w:shd w:val="clear" w:color="auto" w:fill="D9D9D9" w:themeFill="background1" w:themeFillShade="D9"/>
        <w:tabs>
          <w:tab w:val="left" w:pos="0"/>
        </w:tabs>
        <w:jc w:val="both"/>
        <w:rPr>
          <w:rFonts w:asciiTheme="majorHAnsi" w:hAnsiTheme="majorHAnsi" w:cstheme="majorHAnsi"/>
          <w:b/>
        </w:rPr>
      </w:pPr>
      <w:r w:rsidRPr="00E22D06">
        <w:rPr>
          <w:rFonts w:asciiTheme="majorHAnsi" w:hAnsiTheme="majorHAnsi" w:cstheme="majorHAnsi"/>
          <w:b/>
        </w:rPr>
        <w:t>7. FORMA E CRITÉRIOS DA SELEÇÃO DO FORNECEDOR E DO PAGAMENTO</w:t>
      </w:r>
    </w:p>
    <w:p w14:paraId="2C47599A"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7.1.</w:t>
      </w:r>
      <w:r w:rsidRPr="00E22D06">
        <w:rPr>
          <w:rFonts w:asciiTheme="majorHAnsi" w:hAnsiTheme="majorHAnsi" w:cstheme="majorHAnsi"/>
          <w:color w:val="000000" w:themeColor="text1"/>
        </w:rPr>
        <w:t xml:space="preserve"> O fornecedor será selecionado mediante </w:t>
      </w:r>
      <w:r w:rsidRPr="00E22D06">
        <w:rPr>
          <w:rFonts w:asciiTheme="majorHAnsi" w:hAnsiTheme="majorHAnsi" w:cstheme="majorHAnsi"/>
          <w:b/>
          <w:color w:val="000000" w:themeColor="text1"/>
        </w:rPr>
        <w:t>Pregão Eletrônico</w:t>
      </w:r>
      <w:r w:rsidRPr="00E22D06">
        <w:rPr>
          <w:rFonts w:asciiTheme="majorHAnsi" w:hAnsiTheme="majorHAnsi" w:cstheme="majorHAnsi"/>
          <w:color w:val="000000" w:themeColor="text1"/>
        </w:rPr>
        <w:t xml:space="preserve">, conforme </w:t>
      </w:r>
      <w:r w:rsidRPr="00E22D06">
        <w:rPr>
          <w:rFonts w:asciiTheme="majorHAnsi" w:hAnsiTheme="majorHAnsi" w:cstheme="majorHAnsi"/>
          <w:b/>
          <w:color w:val="000000" w:themeColor="text1"/>
        </w:rPr>
        <w:t>(art. 6º, XLI, da Lei n. 14.133/2021).</w:t>
      </w:r>
    </w:p>
    <w:p w14:paraId="48452530" w14:textId="77777777" w:rsidR="00360E54" w:rsidRPr="00E22D06" w:rsidRDefault="00360E54" w:rsidP="00E22D06">
      <w:pPr>
        <w:spacing w:line="360" w:lineRule="auto"/>
        <w:jc w:val="both"/>
        <w:rPr>
          <w:rFonts w:asciiTheme="majorHAnsi" w:hAnsiTheme="majorHAnsi" w:cstheme="majorHAnsi"/>
          <w:b/>
          <w:color w:val="000000" w:themeColor="text1"/>
        </w:rPr>
      </w:pPr>
      <w:r w:rsidRPr="00E22D06">
        <w:rPr>
          <w:rFonts w:asciiTheme="majorHAnsi" w:hAnsiTheme="majorHAnsi" w:cstheme="majorHAnsi"/>
          <w:b/>
          <w:color w:val="000000" w:themeColor="text1"/>
        </w:rPr>
        <w:t>7.2. FORMA DE PAGAMENTO.</w:t>
      </w:r>
    </w:p>
    <w:p w14:paraId="1FB07DC7"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7.2.1</w:t>
      </w:r>
      <w:r w:rsidRPr="00E22D06">
        <w:rPr>
          <w:rFonts w:asciiTheme="majorHAnsi" w:hAnsiTheme="majorHAnsi" w:cstheme="majorHAnsi"/>
          <w:color w:val="000000" w:themeColor="text1"/>
        </w:rPr>
        <w:t>. O pagamento será efetuado após a realização do serviço, mediante entrega da nota fiscal, por meio transferência em conta bancaria nominal da contratada;</w:t>
      </w:r>
    </w:p>
    <w:p w14:paraId="50D5FEE1"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7.2.2.</w:t>
      </w:r>
      <w:r w:rsidRPr="00E22D06">
        <w:rPr>
          <w:rFonts w:asciiTheme="majorHAnsi" w:hAnsiTheme="majorHAnsi" w:cstheme="majorHAnsi"/>
          <w:color w:val="000000" w:themeColor="text1"/>
        </w:rPr>
        <w:t xml:space="preserve"> Será considerada data do pagamento o dia em que constar como emitida a ordem bancária de pagamento.</w:t>
      </w:r>
    </w:p>
    <w:p w14:paraId="3C9FD16F"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7.3. PRAZO DE PAGAMENTO</w:t>
      </w:r>
      <w:r w:rsidRPr="00E22D06">
        <w:rPr>
          <w:rFonts w:asciiTheme="majorHAnsi" w:hAnsiTheme="majorHAnsi" w:cstheme="majorHAnsi"/>
          <w:color w:val="000000" w:themeColor="text1"/>
        </w:rPr>
        <w:t>.</w:t>
      </w:r>
    </w:p>
    <w:p w14:paraId="5A32650A"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7.3.1</w:t>
      </w:r>
      <w:r w:rsidRPr="00E22D06">
        <w:rPr>
          <w:rFonts w:asciiTheme="majorHAnsi" w:hAnsiTheme="majorHAnsi" w:cstheme="majorHAnsi"/>
          <w:color w:val="000000" w:themeColor="text1"/>
        </w:rPr>
        <w:t>. O pagamento será efetuado no prazo máximo de até 30 (trinta) dias, contados do recebimento da Nota Fiscal;</w:t>
      </w:r>
    </w:p>
    <w:p w14:paraId="5A5B290B"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7.3.2.</w:t>
      </w:r>
      <w:r w:rsidRPr="00E22D06">
        <w:rPr>
          <w:rFonts w:asciiTheme="majorHAnsi" w:hAnsiTheme="majorHAnsi" w:cstheme="majorHAnsi"/>
          <w:color w:val="000000" w:themeColor="text1"/>
        </w:rPr>
        <w:t xml:space="preserve"> Considera-se ocorrido o recebimento da nota fiscal, quando o órgão contratante atestar a execução do serviço do contrato;</w:t>
      </w:r>
    </w:p>
    <w:p w14:paraId="764260DC"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7.3.3.</w:t>
      </w:r>
      <w:r w:rsidRPr="00E22D06">
        <w:rPr>
          <w:rFonts w:asciiTheme="majorHAnsi" w:hAnsiTheme="majorHAnsi" w:cstheme="majorHAnsi"/>
          <w:color w:val="000000" w:themeColor="text1"/>
        </w:rPr>
        <w:t xml:space="preserve"> A nota fiscal deverá ser enviada juntamente com as requisições emitidas e devidamente assinadas pelo gestor ou diretor da pasta.</w:t>
      </w:r>
    </w:p>
    <w:p w14:paraId="6B8ADE44" w14:textId="77777777" w:rsidR="00360E54" w:rsidRPr="00E22D06" w:rsidRDefault="00360E54" w:rsidP="00E22D06">
      <w:pPr>
        <w:spacing w:line="360" w:lineRule="auto"/>
        <w:jc w:val="both"/>
        <w:rPr>
          <w:rFonts w:asciiTheme="majorHAnsi" w:hAnsiTheme="majorHAnsi" w:cstheme="majorHAnsi"/>
          <w:b/>
          <w:color w:val="000000" w:themeColor="text1"/>
        </w:rPr>
      </w:pPr>
      <w:r w:rsidRPr="00E22D06">
        <w:rPr>
          <w:rFonts w:asciiTheme="majorHAnsi" w:hAnsiTheme="majorHAnsi" w:cstheme="majorHAnsi"/>
          <w:b/>
          <w:color w:val="000000" w:themeColor="text1"/>
        </w:rPr>
        <w:t>7.4. CONDIÇÕES DE PAGAMENTO.</w:t>
      </w:r>
    </w:p>
    <w:p w14:paraId="497DCAC4"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7.4.1.</w:t>
      </w:r>
      <w:r w:rsidRPr="00E22D06">
        <w:rPr>
          <w:rFonts w:asciiTheme="majorHAnsi" w:hAnsiTheme="majorHAnsi" w:cstheme="majorHAnsi"/>
          <w:color w:val="000000" w:themeColor="text1"/>
        </w:rPr>
        <w:t xml:space="preserve"> O pagamento será executado mensalmente por meio de transferência em conta bancaria nominal, após emissão da nota fiscal. </w:t>
      </w:r>
    </w:p>
    <w:p w14:paraId="79D8A8FA"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7.4.2.</w:t>
      </w:r>
      <w:r w:rsidRPr="00E22D06">
        <w:rPr>
          <w:rFonts w:asciiTheme="majorHAnsi" w:hAnsiTheme="majorHAnsi" w:cstheme="majorHAnsi"/>
          <w:color w:val="000000" w:themeColor="text1"/>
        </w:rPr>
        <w:t xml:space="preserve"> O setor competente para proceder o pagamento deve verificar se a Nota Fiscal ou Fatura apresentada expressa os elementos necessários e essenciais do documento, tais como:</w:t>
      </w:r>
    </w:p>
    <w:p w14:paraId="07D76E9E" w14:textId="77777777" w:rsidR="00360E54" w:rsidRPr="00E22D06" w:rsidRDefault="00360E54" w:rsidP="00E22D06">
      <w:pPr>
        <w:pStyle w:val="PargrafodaLista"/>
        <w:numPr>
          <w:ilvl w:val="0"/>
          <w:numId w:val="25"/>
        </w:numPr>
        <w:spacing w:line="360" w:lineRule="auto"/>
        <w:jc w:val="both"/>
        <w:rPr>
          <w:rFonts w:asciiTheme="majorHAnsi" w:hAnsiTheme="majorHAnsi" w:cstheme="majorHAnsi"/>
          <w:color w:val="000000" w:themeColor="text1"/>
        </w:rPr>
      </w:pPr>
      <w:r w:rsidRPr="00E22D06">
        <w:rPr>
          <w:rFonts w:asciiTheme="majorHAnsi" w:hAnsiTheme="majorHAnsi" w:cstheme="majorHAnsi"/>
          <w:color w:val="000000" w:themeColor="text1"/>
        </w:rPr>
        <w:t xml:space="preserve">O prazo de validade; </w:t>
      </w:r>
    </w:p>
    <w:p w14:paraId="6EBB572C" w14:textId="77777777" w:rsidR="00360E54" w:rsidRPr="00E22D06" w:rsidRDefault="00360E54" w:rsidP="00E22D06">
      <w:pPr>
        <w:pStyle w:val="PargrafodaLista"/>
        <w:numPr>
          <w:ilvl w:val="0"/>
          <w:numId w:val="25"/>
        </w:numPr>
        <w:spacing w:line="360" w:lineRule="auto"/>
        <w:jc w:val="both"/>
        <w:rPr>
          <w:rFonts w:asciiTheme="majorHAnsi" w:hAnsiTheme="majorHAnsi" w:cstheme="majorHAnsi"/>
          <w:color w:val="000000" w:themeColor="text1"/>
        </w:rPr>
      </w:pPr>
      <w:r w:rsidRPr="00E22D06">
        <w:rPr>
          <w:rFonts w:asciiTheme="majorHAnsi" w:hAnsiTheme="majorHAnsi" w:cstheme="majorHAnsi"/>
          <w:color w:val="000000" w:themeColor="text1"/>
        </w:rPr>
        <w:t xml:space="preserve">A data da emissão; </w:t>
      </w:r>
    </w:p>
    <w:p w14:paraId="240C2088" w14:textId="77777777" w:rsidR="00360E54" w:rsidRPr="00E22D06" w:rsidRDefault="00360E54" w:rsidP="00E22D06">
      <w:pPr>
        <w:pStyle w:val="PargrafodaLista"/>
        <w:numPr>
          <w:ilvl w:val="0"/>
          <w:numId w:val="25"/>
        </w:numPr>
        <w:spacing w:line="360" w:lineRule="auto"/>
        <w:jc w:val="both"/>
        <w:rPr>
          <w:rFonts w:asciiTheme="majorHAnsi" w:hAnsiTheme="majorHAnsi" w:cstheme="majorHAnsi"/>
          <w:color w:val="000000" w:themeColor="text1"/>
        </w:rPr>
      </w:pPr>
      <w:r w:rsidRPr="00E22D06">
        <w:rPr>
          <w:rFonts w:asciiTheme="majorHAnsi" w:hAnsiTheme="majorHAnsi" w:cstheme="majorHAnsi"/>
          <w:color w:val="000000" w:themeColor="text1"/>
        </w:rPr>
        <w:t xml:space="preserve">Os dados do contrato e do órgão contratante; </w:t>
      </w:r>
    </w:p>
    <w:p w14:paraId="0048CA77" w14:textId="77777777" w:rsidR="00360E54" w:rsidRPr="00E22D06" w:rsidRDefault="00360E54" w:rsidP="00E22D06">
      <w:pPr>
        <w:pStyle w:val="PargrafodaLista"/>
        <w:numPr>
          <w:ilvl w:val="0"/>
          <w:numId w:val="25"/>
        </w:numPr>
        <w:spacing w:line="360" w:lineRule="auto"/>
        <w:jc w:val="both"/>
        <w:rPr>
          <w:rFonts w:asciiTheme="majorHAnsi" w:hAnsiTheme="majorHAnsi" w:cstheme="majorHAnsi"/>
          <w:color w:val="000000" w:themeColor="text1"/>
        </w:rPr>
      </w:pPr>
      <w:r w:rsidRPr="00E22D06">
        <w:rPr>
          <w:rFonts w:asciiTheme="majorHAnsi" w:hAnsiTheme="majorHAnsi" w:cstheme="majorHAnsi"/>
          <w:color w:val="000000" w:themeColor="text1"/>
        </w:rPr>
        <w:t>O valor a pagar;</w:t>
      </w:r>
    </w:p>
    <w:p w14:paraId="5686A6A8" w14:textId="44085F57" w:rsidR="00F333A5" w:rsidRPr="004124A7" w:rsidRDefault="00360E54" w:rsidP="004124A7">
      <w:pPr>
        <w:pStyle w:val="PargrafodaLista"/>
        <w:numPr>
          <w:ilvl w:val="0"/>
          <w:numId w:val="25"/>
        </w:numPr>
        <w:spacing w:line="360" w:lineRule="auto"/>
        <w:jc w:val="both"/>
        <w:rPr>
          <w:rFonts w:asciiTheme="majorHAnsi" w:hAnsiTheme="majorHAnsi" w:cstheme="majorHAnsi"/>
          <w:color w:val="000000" w:themeColor="text1"/>
        </w:rPr>
      </w:pPr>
      <w:r w:rsidRPr="00E22D06">
        <w:rPr>
          <w:rFonts w:asciiTheme="majorHAnsi" w:hAnsiTheme="majorHAnsi" w:cstheme="majorHAnsi"/>
          <w:color w:val="000000" w:themeColor="text1"/>
        </w:rPr>
        <w:t>Eventual destaque do valor de retenções tributárias cabíveis.</w:t>
      </w:r>
    </w:p>
    <w:p w14:paraId="2A4A8CD5" w14:textId="77777777" w:rsidR="00360E54" w:rsidRPr="00E22D06" w:rsidRDefault="00360E54" w:rsidP="004124A7">
      <w:pPr>
        <w:shd w:val="clear" w:color="auto" w:fill="D9D9D9" w:themeFill="background1" w:themeFillShade="D9"/>
        <w:jc w:val="both"/>
        <w:rPr>
          <w:rFonts w:asciiTheme="majorHAnsi" w:hAnsiTheme="majorHAnsi" w:cstheme="majorHAnsi"/>
          <w:b/>
          <w:iCs/>
        </w:rPr>
      </w:pPr>
      <w:r w:rsidRPr="00E22D06">
        <w:rPr>
          <w:rFonts w:asciiTheme="majorHAnsi" w:hAnsiTheme="majorHAnsi" w:cstheme="majorHAnsi"/>
          <w:b/>
          <w:iCs/>
        </w:rPr>
        <w:lastRenderedPageBreak/>
        <w:t>8. ESTIMATIVA DO VALOR DA CONTRATAÇÃO</w:t>
      </w:r>
    </w:p>
    <w:p w14:paraId="09099CC9" w14:textId="77777777" w:rsidR="00360E54" w:rsidRPr="00E22D06" w:rsidRDefault="00360E54" w:rsidP="00E22D06">
      <w:pPr>
        <w:spacing w:line="360" w:lineRule="auto"/>
        <w:jc w:val="both"/>
        <w:rPr>
          <w:rFonts w:asciiTheme="majorHAnsi" w:hAnsiTheme="majorHAnsi" w:cstheme="majorHAnsi"/>
          <w:b/>
        </w:rPr>
      </w:pPr>
      <w:r w:rsidRPr="00E22D06">
        <w:rPr>
          <w:rFonts w:asciiTheme="majorHAnsi" w:hAnsiTheme="majorHAnsi" w:cstheme="majorHAnsi"/>
          <w:b/>
        </w:rPr>
        <w:t>8.1.</w:t>
      </w:r>
      <w:r w:rsidRPr="00E22D06">
        <w:rPr>
          <w:rFonts w:asciiTheme="majorHAnsi" w:hAnsiTheme="majorHAnsi" w:cstheme="majorHAnsi"/>
        </w:rPr>
        <w:t xml:space="preserve"> Conforme a pesquisa de preço realizada com as empresas Renata Raieny Roa de Freitas, Tatuzão Auto Fossa e pesquisa de Banco de Preço </w:t>
      </w:r>
      <w:r w:rsidRPr="00E22D06">
        <w:rPr>
          <w:rFonts w:asciiTheme="majorHAnsi" w:hAnsiTheme="majorHAnsi" w:cstheme="majorHAnsi"/>
          <w:b/>
        </w:rPr>
        <w:t>a</w:t>
      </w:r>
      <w:r w:rsidRPr="00E22D06">
        <w:rPr>
          <w:rFonts w:asciiTheme="majorHAnsi" w:hAnsiTheme="majorHAnsi" w:cstheme="majorHAnsi"/>
        </w:rPr>
        <w:t xml:space="preserve"> estimativa do valor da contratação é de </w:t>
      </w:r>
      <w:r w:rsidRPr="00E22D06">
        <w:rPr>
          <w:rFonts w:asciiTheme="majorHAnsi" w:hAnsiTheme="majorHAnsi" w:cstheme="majorHAnsi"/>
          <w:b/>
        </w:rPr>
        <w:t>R$ 175.271,28 (Cento e setenta e cinco mil, duzentos e setenta e um reais e vinte e oito centavos)</w:t>
      </w:r>
      <w:r w:rsidRPr="00E22D06">
        <w:rPr>
          <w:rFonts w:asciiTheme="majorHAnsi" w:hAnsiTheme="majorHAnsi" w:cstheme="majorHAnsi"/>
        </w:rPr>
        <w:t xml:space="preserve">, conforme a prévia anexada no Processo Administrativo </w:t>
      </w:r>
      <w:r w:rsidRPr="00E22D06">
        <w:rPr>
          <w:rFonts w:asciiTheme="majorHAnsi" w:hAnsiTheme="majorHAnsi" w:cstheme="majorHAnsi"/>
          <w:b/>
        </w:rPr>
        <w:t>n. 443/2023.</w:t>
      </w:r>
    </w:p>
    <w:p w14:paraId="50D090AA" w14:textId="77777777" w:rsidR="00360E54" w:rsidRPr="00E22D06" w:rsidRDefault="00360E54" w:rsidP="004124A7">
      <w:pPr>
        <w:jc w:val="both"/>
        <w:rPr>
          <w:rFonts w:asciiTheme="majorHAnsi" w:hAnsiTheme="majorHAnsi" w:cstheme="majorHAnsi"/>
        </w:rPr>
      </w:pPr>
    </w:p>
    <w:p w14:paraId="6C4AB072" w14:textId="77777777" w:rsidR="00360E54" w:rsidRPr="00E22D06" w:rsidRDefault="00360E54" w:rsidP="004124A7">
      <w:pPr>
        <w:shd w:val="clear" w:color="auto" w:fill="D9D9D9" w:themeFill="background1" w:themeFillShade="D9"/>
        <w:tabs>
          <w:tab w:val="left" w:pos="284"/>
        </w:tabs>
        <w:jc w:val="both"/>
        <w:rPr>
          <w:rFonts w:asciiTheme="majorHAnsi" w:hAnsiTheme="majorHAnsi" w:cstheme="majorHAnsi"/>
          <w:b/>
          <w:i/>
        </w:rPr>
      </w:pPr>
      <w:r w:rsidRPr="00E22D06">
        <w:rPr>
          <w:rFonts w:asciiTheme="majorHAnsi" w:hAnsiTheme="majorHAnsi" w:cstheme="majorHAnsi"/>
          <w:b/>
          <w:iCs/>
        </w:rPr>
        <w:t>9. OBRIGAÇÕES DA CONTRATADA</w:t>
      </w:r>
    </w:p>
    <w:p w14:paraId="085FF01E" w14:textId="77777777" w:rsidR="00360E54" w:rsidRPr="00E22D06" w:rsidRDefault="00360E54" w:rsidP="00E22D06">
      <w:pPr>
        <w:tabs>
          <w:tab w:val="left" w:pos="284"/>
        </w:tabs>
        <w:spacing w:line="360" w:lineRule="auto"/>
        <w:ind w:right="-5"/>
        <w:jc w:val="both"/>
        <w:rPr>
          <w:rFonts w:asciiTheme="majorHAnsi" w:hAnsiTheme="majorHAnsi" w:cstheme="majorHAnsi"/>
        </w:rPr>
      </w:pPr>
      <w:bookmarkStart w:id="66" w:name="_Hlk127177727"/>
      <w:bookmarkStart w:id="67" w:name="_Hlk129254565"/>
      <w:r w:rsidRPr="00E22D06">
        <w:rPr>
          <w:rFonts w:asciiTheme="majorHAnsi" w:hAnsiTheme="majorHAnsi" w:cstheme="majorHAnsi"/>
          <w:b/>
        </w:rPr>
        <w:t>9.1</w:t>
      </w:r>
      <w:r w:rsidRPr="00E22D06">
        <w:rPr>
          <w:rFonts w:asciiTheme="majorHAnsi" w:hAnsiTheme="majorHAnsi" w:cstheme="majorHAnsi"/>
        </w:rPr>
        <w:t xml:space="preserve">. A contratada deverá dispor, para a contratação, de caminhões com capacidade mínima de 8.000 L (8 m³) e </w:t>
      </w:r>
      <w:r w:rsidRPr="00E22D06">
        <w:rPr>
          <w:rFonts w:asciiTheme="majorHAnsi" w:hAnsiTheme="majorHAnsi" w:cstheme="majorHAnsi"/>
          <w:color w:val="000000" w:themeColor="text1"/>
        </w:rPr>
        <w:t>mangote de 50m (metros);</w:t>
      </w:r>
    </w:p>
    <w:p w14:paraId="638B552F" w14:textId="77777777" w:rsidR="00360E54" w:rsidRPr="00E22D06" w:rsidRDefault="00360E54" w:rsidP="00E22D06">
      <w:pPr>
        <w:tabs>
          <w:tab w:val="left" w:pos="284"/>
        </w:tabs>
        <w:spacing w:line="360" w:lineRule="auto"/>
        <w:ind w:right="-5"/>
        <w:jc w:val="both"/>
        <w:rPr>
          <w:rFonts w:asciiTheme="majorHAnsi" w:hAnsiTheme="majorHAnsi" w:cstheme="majorHAnsi"/>
        </w:rPr>
      </w:pPr>
      <w:r w:rsidRPr="00E22D06">
        <w:rPr>
          <w:rFonts w:asciiTheme="majorHAnsi" w:hAnsiTheme="majorHAnsi" w:cstheme="majorHAnsi"/>
          <w:b/>
        </w:rPr>
        <w:t>9.2.</w:t>
      </w:r>
      <w:r w:rsidRPr="00E22D06">
        <w:rPr>
          <w:rFonts w:asciiTheme="majorHAnsi" w:hAnsiTheme="majorHAnsi" w:cstheme="majorHAnsi"/>
        </w:rPr>
        <w:t xml:space="preserve"> </w:t>
      </w:r>
      <w:r w:rsidRPr="00E22D06">
        <w:rPr>
          <w:rFonts w:asciiTheme="majorHAnsi" w:hAnsiTheme="majorHAnsi" w:cstheme="majorHAnsi"/>
          <w:color w:val="000000" w:themeColor="text1"/>
        </w:rPr>
        <w:t>A prestação dos serviços deverá ser feita de forma continuada, em virtude de sua natureza, visto ser inviável a sua interrupção por questões de salubridade nas instalações municipais;</w:t>
      </w:r>
    </w:p>
    <w:p w14:paraId="734FE54E" w14:textId="77777777" w:rsidR="00360E54" w:rsidRPr="00E22D06" w:rsidRDefault="00360E54" w:rsidP="00E22D06">
      <w:pPr>
        <w:tabs>
          <w:tab w:val="left" w:pos="284"/>
        </w:tabs>
        <w:spacing w:line="360" w:lineRule="auto"/>
        <w:ind w:right="-5"/>
        <w:jc w:val="both"/>
        <w:rPr>
          <w:rFonts w:asciiTheme="majorHAnsi" w:hAnsiTheme="majorHAnsi" w:cstheme="majorHAnsi"/>
          <w:color w:val="000000" w:themeColor="text1"/>
        </w:rPr>
      </w:pPr>
      <w:r w:rsidRPr="00E22D06">
        <w:rPr>
          <w:rFonts w:asciiTheme="majorHAnsi" w:hAnsiTheme="majorHAnsi" w:cstheme="majorHAnsi"/>
          <w:b/>
        </w:rPr>
        <w:t>9.3</w:t>
      </w:r>
      <w:r w:rsidRPr="00E22D06">
        <w:rPr>
          <w:rFonts w:asciiTheme="majorHAnsi" w:hAnsiTheme="majorHAnsi" w:cstheme="majorHAnsi"/>
          <w:b/>
          <w:color w:val="000000" w:themeColor="text1"/>
        </w:rPr>
        <w:t>.</w:t>
      </w:r>
      <w:r w:rsidRPr="00E22D06">
        <w:rPr>
          <w:rFonts w:asciiTheme="majorHAnsi" w:hAnsiTheme="majorHAnsi" w:cstheme="majorHAnsi"/>
          <w:color w:val="000000" w:themeColor="text1"/>
        </w:rPr>
        <w:t xml:space="preserve"> A empresa que firmar o contrato deverá adotar as seguintes práticas de sustentabilidade na execução dos serviços: – Fornecer aos empregados os equipamentos de segurança que se fizerem necessários, para a execução de serviços; </w:t>
      </w:r>
    </w:p>
    <w:p w14:paraId="5B1CDD7E" w14:textId="77777777" w:rsidR="00360E54" w:rsidRPr="00E22D06" w:rsidRDefault="00360E54" w:rsidP="00E22D06">
      <w:pPr>
        <w:tabs>
          <w:tab w:val="left" w:pos="284"/>
        </w:tabs>
        <w:spacing w:line="360" w:lineRule="auto"/>
        <w:ind w:right="-5"/>
        <w:jc w:val="both"/>
        <w:rPr>
          <w:rFonts w:asciiTheme="majorHAnsi" w:hAnsiTheme="majorHAnsi" w:cstheme="majorHAnsi"/>
        </w:rPr>
      </w:pPr>
      <w:r w:rsidRPr="00E22D06">
        <w:rPr>
          <w:rFonts w:asciiTheme="majorHAnsi" w:hAnsiTheme="majorHAnsi" w:cstheme="majorHAnsi"/>
          <w:b/>
        </w:rPr>
        <w:t>9.4</w:t>
      </w:r>
      <w:r w:rsidRPr="00E22D06">
        <w:rPr>
          <w:rFonts w:asciiTheme="majorHAnsi" w:hAnsiTheme="majorHAnsi" w:cstheme="majorHAnsi"/>
        </w:rPr>
        <w:t xml:space="preserve">. A empresa prestadora dos serviços deverá, ainda, adotar as seguintes normas: I – Menor impacto sobre recursos naturais como flora, fauna, ar, solo e água, inclusive não deixar crateras no terreno que possam acumular água e evitar criação de vetores que causam as arboviroses; </w:t>
      </w:r>
    </w:p>
    <w:p w14:paraId="7D6A03DC" w14:textId="7777777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rPr>
        <w:t>9.5</w:t>
      </w:r>
      <w:r w:rsidRPr="00E22D06">
        <w:rPr>
          <w:rFonts w:asciiTheme="majorHAnsi" w:hAnsiTheme="majorHAnsi" w:cstheme="majorHAnsi"/>
        </w:rPr>
        <w:t>.</w:t>
      </w:r>
      <w:r w:rsidRPr="00E22D06">
        <w:rPr>
          <w:rFonts w:asciiTheme="majorHAnsi" w:hAnsiTheme="majorHAnsi" w:cstheme="majorHAnsi"/>
          <w:color w:val="000000" w:themeColor="text1"/>
        </w:rPr>
        <w:t xml:space="preserve"> O prazo de vigência do contrato é de 12 (doze) meses, podendo ser prorrogado podendo ser prorrogado sucessivamente, respeitada a vigência máxima decenal conforme dispostos nos arts. 106 e 107 da Lei n. 14.133/2021; </w:t>
      </w:r>
    </w:p>
    <w:p w14:paraId="67230E00"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9.6.</w:t>
      </w:r>
      <w:r w:rsidRPr="00E22D06">
        <w:rPr>
          <w:rFonts w:asciiTheme="majorHAnsi" w:hAnsiTheme="majorHAnsi" w:cstheme="majorHAnsi"/>
          <w:color w:val="000000" w:themeColor="text1"/>
        </w:rPr>
        <w:t xml:space="preserve"> Manter durante toda a vigência do contrato, em compatibilidade com as obrigações assumidas, todas as condições de habilitação e qualificação exigidas no edital;</w:t>
      </w:r>
    </w:p>
    <w:p w14:paraId="46DCF23D"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rPr>
        <w:t>9.7</w:t>
      </w:r>
      <w:r w:rsidRPr="00E22D06">
        <w:rPr>
          <w:rFonts w:asciiTheme="majorHAnsi" w:hAnsiTheme="majorHAnsi" w:cstheme="majorHAnsi"/>
        </w:rPr>
        <w:t>. Responsabilizar-se-á por todas as despesas e encargos, de qualquer natureza, com pessoal de sua contratação necessário à execução do objeto contratual, inclusive encargos relativos à legislação trabalhista, sem qualquer ônus à CONTRATANTE;</w:t>
      </w:r>
    </w:p>
    <w:p w14:paraId="2545D8A4" w14:textId="77777777" w:rsidR="00360E54" w:rsidRPr="00E22D06" w:rsidRDefault="00360E54"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rPr>
        <w:t xml:space="preserve"> 9.8</w:t>
      </w:r>
      <w:r w:rsidRPr="00E22D06">
        <w:rPr>
          <w:rFonts w:asciiTheme="majorHAnsi" w:hAnsiTheme="majorHAnsi" w:cstheme="majorHAnsi"/>
        </w:rPr>
        <w:t xml:space="preserve">. Assumir inteira responsabilidade civil, administrativa e penal por quaisquer danos e prejuízos materiais ou pessoais causados diretamente ou por seus empregados ou prepostos, à Contratante ou a terceiros; </w:t>
      </w:r>
    </w:p>
    <w:p w14:paraId="0394D430" w14:textId="7777777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rPr>
        <w:t>9.9</w:t>
      </w:r>
      <w:r w:rsidRPr="00E22D06">
        <w:rPr>
          <w:rFonts w:asciiTheme="majorHAnsi" w:hAnsiTheme="majorHAnsi" w:cstheme="majorHAnsi"/>
        </w:rPr>
        <w:t>. Iniciar a execução do serviço contratado no prazo máximo de 48 (quarenta e oito) horas após a emissão da Nota de Empenho;</w:t>
      </w:r>
    </w:p>
    <w:p w14:paraId="7F9CE949" w14:textId="77777777" w:rsidR="00360E54" w:rsidRPr="00E22D06" w:rsidRDefault="00360E54" w:rsidP="00E22D06">
      <w:pPr>
        <w:spacing w:line="360" w:lineRule="auto"/>
        <w:jc w:val="both"/>
        <w:rPr>
          <w:rFonts w:asciiTheme="majorHAnsi" w:hAnsiTheme="majorHAnsi" w:cstheme="majorHAnsi"/>
          <w:bCs/>
        </w:rPr>
      </w:pPr>
      <w:r w:rsidRPr="00E22D06">
        <w:rPr>
          <w:rFonts w:asciiTheme="majorHAnsi" w:hAnsiTheme="majorHAnsi" w:cstheme="majorHAnsi"/>
          <w:b/>
        </w:rPr>
        <w:t>9.10.</w:t>
      </w:r>
      <w:r w:rsidRPr="00E22D06">
        <w:rPr>
          <w:rFonts w:asciiTheme="majorHAnsi" w:hAnsiTheme="majorHAnsi" w:cstheme="majorHAnsi"/>
        </w:rPr>
        <w:t xml:space="preserve"> </w:t>
      </w:r>
      <w:r w:rsidRPr="00E22D06">
        <w:rPr>
          <w:rFonts w:asciiTheme="majorHAnsi" w:hAnsiTheme="majorHAnsi" w:cstheme="majorHAnsi"/>
          <w:bCs/>
        </w:rPr>
        <w:t xml:space="preserve">Executar o objeto deste Termo de Referência, nos termos propostos, assumindo inteira responsabilidade pelo fiel cumprimento das obrigações pactuadas, utilizando produtos de primeira </w:t>
      </w:r>
      <w:r w:rsidRPr="00E22D06">
        <w:rPr>
          <w:rFonts w:asciiTheme="majorHAnsi" w:hAnsiTheme="majorHAnsi" w:cstheme="majorHAnsi"/>
          <w:bCs/>
        </w:rPr>
        <w:lastRenderedPageBreak/>
        <w:t xml:space="preserve">qualidade, sob pena de responsabilidade pelo seu descumprimento parcial ou total; </w:t>
      </w:r>
      <w:r w:rsidRPr="00E22D06">
        <w:rPr>
          <w:rFonts w:asciiTheme="majorHAnsi" w:hAnsiTheme="majorHAnsi" w:cstheme="majorHAnsi"/>
          <w:bCs/>
        </w:rPr>
        <w:br/>
      </w:r>
      <w:r w:rsidRPr="00E22D06">
        <w:rPr>
          <w:rFonts w:asciiTheme="majorHAnsi" w:hAnsiTheme="majorHAnsi" w:cstheme="majorHAnsi"/>
          <w:b/>
          <w:bCs/>
        </w:rPr>
        <w:t xml:space="preserve">9.11. </w:t>
      </w:r>
      <w:r w:rsidRPr="00E22D06">
        <w:rPr>
          <w:rFonts w:asciiTheme="majorHAnsi" w:hAnsiTheme="majorHAnsi" w:cstheme="majorHAnsi"/>
          <w:bCs/>
        </w:rPr>
        <w:t>Executar diretamente o objeto do contrato decorrente deste Termo de Referência, vedada a subcontratação;</w:t>
      </w:r>
    </w:p>
    <w:p w14:paraId="41AE8A09" w14:textId="77777777" w:rsidR="00360E54" w:rsidRPr="00E22D06" w:rsidRDefault="00360E54" w:rsidP="00E22D06">
      <w:pPr>
        <w:tabs>
          <w:tab w:val="left" w:pos="851"/>
        </w:tabs>
        <w:autoSpaceDE w:val="0"/>
        <w:autoSpaceDN w:val="0"/>
        <w:adjustRightInd w:val="0"/>
        <w:spacing w:line="360" w:lineRule="auto"/>
        <w:jc w:val="both"/>
        <w:rPr>
          <w:rFonts w:asciiTheme="majorHAnsi" w:hAnsiTheme="majorHAnsi" w:cstheme="majorHAnsi"/>
          <w:bCs/>
        </w:rPr>
      </w:pPr>
      <w:r w:rsidRPr="00E22D06">
        <w:rPr>
          <w:rFonts w:asciiTheme="majorHAnsi" w:hAnsiTheme="majorHAnsi" w:cstheme="majorHAnsi"/>
          <w:b/>
          <w:bCs/>
        </w:rPr>
        <w:t>9.12</w:t>
      </w:r>
      <w:r w:rsidRPr="00E22D06">
        <w:rPr>
          <w:rFonts w:asciiTheme="majorHAnsi" w:hAnsiTheme="majorHAnsi" w:cstheme="majorHAnsi"/>
          <w:bCs/>
        </w:rPr>
        <w:t>. Garantir a qualidade do objeto da licitação, respondendo, na forma da lei, por quaisquer danos decorrentes da má execução do contrato;</w:t>
      </w:r>
    </w:p>
    <w:p w14:paraId="5FF24021" w14:textId="77777777" w:rsidR="00360E54" w:rsidRPr="00E22D06" w:rsidRDefault="00360E54" w:rsidP="00E22D06">
      <w:pPr>
        <w:tabs>
          <w:tab w:val="left" w:pos="851"/>
        </w:tabs>
        <w:autoSpaceDE w:val="0"/>
        <w:autoSpaceDN w:val="0"/>
        <w:adjustRightInd w:val="0"/>
        <w:spacing w:line="360" w:lineRule="auto"/>
        <w:jc w:val="both"/>
        <w:rPr>
          <w:rFonts w:asciiTheme="majorHAnsi" w:hAnsiTheme="majorHAnsi" w:cstheme="majorHAnsi"/>
          <w:bCs/>
        </w:rPr>
      </w:pPr>
      <w:r w:rsidRPr="00E22D06">
        <w:rPr>
          <w:rFonts w:asciiTheme="majorHAnsi" w:hAnsiTheme="majorHAnsi" w:cstheme="majorHAnsi"/>
          <w:b/>
          <w:bCs/>
        </w:rPr>
        <w:t>9.13</w:t>
      </w:r>
      <w:r w:rsidRPr="00E22D06">
        <w:rPr>
          <w:rFonts w:asciiTheme="majorHAnsi" w:hAnsiTheme="majorHAnsi" w:cstheme="majorHAnsi"/>
          <w:bCs/>
        </w:rPr>
        <w:t>. Responder pelos danos causados diretamente ao Prefeitura ou a terceiros, decorrentes de sua culpa ou dolo na execução do contrato, não excluindo ou reduzindo essa responsabilidade a fiscalização ou o acompanhamento pelo Prefeitura, conforme art. 120 da Lei n. 14.133/2021;</w:t>
      </w:r>
    </w:p>
    <w:p w14:paraId="6B93090D" w14:textId="77777777" w:rsidR="00360E54" w:rsidRPr="00E22D06" w:rsidRDefault="00360E54" w:rsidP="00E22D06">
      <w:pPr>
        <w:tabs>
          <w:tab w:val="left" w:pos="284"/>
        </w:tabs>
        <w:spacing w:line="360" w:lineRule="auto"/>
        <w:ind w:right="-5"/>
        <w:jc w:val="both"/>
        <w:rPr>
          <w:rFonts w:asciiTheme="majorHAnsi" w:hAnsiTheme="majorHAnsi" w:cstheme="majorHAnsi"/>
        </w:rPr>
      </w:pPr>
      <w:r w:rsidRPr="00E22D06">
        <w:rPr>
          <w:rFonts w:asciiTheme="majorHAnsi" w:hAnsiTheme="majorHAnsi" w:cstheme="majorHAnsi"/>
          <w:b/>
        </w:rPr>
        <w:t>9.14</w:t>
      </w:r>
      <w:r w:rsidRPr="00E22D06">
        <w:rPr>
          <w:rFonts w:asciiTheme="majorHAnsi" w:hAnsiTheme="majorHAnsi" w:cstheme="majorHAnsi"/>
        </w:rPr>
        <w:t>. Manter, durante toda a execução deste Contrato, em compatibilidade com as obrigações por ela assumidas, todas as condições de habilitação (INSS, FGTS, Tributos Estaduais, Municipais e outras solicitadas) e qualificação exigidas na licitação, de acordo com o art. 68, I, II, III, IV e V da Lei 14.133/2021</w:t>
      </w:r>
      <w:bookmarkEnd w:id="66"/>
      <w:r w:rsidRPr="00E22D06">
        <w:rPr>
          <w:rFonts w:asciiTheme="majorHAnsi" w:hAnsiTheme="majorHAnsi" w:cstheme="majorHAnsi"/>
        </w:rPr>
        <w:t>;</w:t>
      </w:r>
    </w:p>
    <w:p w14:paraId="02CF3A7A" w14:textId="77777777" w:rsidR="00360E54" w:rsidRPr="00E22D06" w:rsidRDefault="00360E54" w:rsidP="00E22D06">
      <w:pPr>
        <w:tabs>
          <w:tab w:val="left" w:pos="284"/>
        </w:tabs>
        <w:spacing w:line="360" w:lineRule="auto"/>
        <w:ind w:right="-5"/>
        <w:jc w:val="both"/>
        <w:rPr>
          <w:rFonts w:asciiTheme="majorHAnsi" w:hAnsiTheme="majorHAnsi" w:cstheme="majorHAnsi"/>
        </w:rPr>
      </w:pPr>
      <w:r w:rsidRPr="00E22D06">
        <w:rPr>
          <w:rFonts w:asciiTheme="majorHAnsi" w:hAnsiTheme="majorHAnsi" w:cstheme="majorHAnsi"/>
          <w:b/>
        </w:rPr>
        <w:t>9.15</w:t>
      </w:r>
      <w:r w:rsidRPr="00E22D06">
        <w:rPr>
          <w:rFonts w:asciiTheme="majorHAnsi" w:hAnsiTheme="majorHAnsi" w:cstheme="majorHAnsi"/>
        </w:rPr>
        <w:t>. Não transferir a terceiros, por qualquer forma, nem mesmo parcialmente, as obrigações assumidas, nem subcontratar qualquer das prestações a que está obrigada, sem prévio assentimento por escrito da Contratante;</w:t>
      </w:r>
    </w:p>
    <w:p w14:paraId="63030C72" w14:textId="77777777" w:rsidR="00360E54" w:rsidRPr="00E22D06" w:rsidRDefault="00360E54" w:rsidP="00E22D06">
      <w:pPr>
        <w:spacing w:line="360" w:lineRule="auto"/>
        <w:ind w:right="-2"/>
        <w:jc w:val="both"/>
        <w:rPr>
          <w:rFonts w:asciiTheme="majorHAnsi" w:hAnsiTheme="majorHAnsi" w:cstheme="majorHAnsi"/>
          <w:bCs/>
        </w:rPr>
      </w:pPr>
      <w:r w:rsidRPr="00E22D06">
        <w:rPr>
          <w:rFonts w:asciiTheme="majorHAnsi" w:hAnsiTheme="majorHAnsi" w:cstheme="majorHAnsi"/>
          <w:b/>
          <w:bCs/>
        </w:rPr>
        <w:t xml:space="preserve"> 9.16</w:t>
      </w:r>
      <w:r w:rsidRPr="00E22D06">
        <w:rPr>
          <w:rFonts w:asciiTheme="majorHAnsi" w:hAnsiTheme="majorHAnsi" w:cstheme="majorHAnsi"/>
          <w:bCs/>
        </w:rPr>
        <w:t>.  Para os serviços emergenciais, deverá a empresa manter serviços de plantão 24 horas. E, quando for o caso, realizá-los em até 24 (vinte e quatro) horas após o recebimento da OS;</w:t>
      </w:r>
    </w:p>
    <w:p w14:paraId="07015F1D" w14:textId="77777777" w:rsidR="00360E54" w:rsidRPr="00E22D06" w:rsidRDefault="00360E54" w:rsidP="00E22D06">
      <w:pPr>
        <w:spacing w:line="360" w:lineRule="auto"/>
        <w:ind w:right="-2"/>
        <w:jc w:val="both"/>
        <w:rPr>
          <w:rFonts w:asciiTheme="majorHAnsi" w:hAnsiTheme="majorHAnsi" w:cstheme="majorHAnsi"/>
          <w:bCs/>
          <w:highlight w:val="yellow"/>
        </w:rPr>
      </w:pPr>
      <w:r w:rsidRPr="00E22D06">
        <w:rPr>
          <w:rFonts w:asciiTheme="majorHAnsi" w:hAnsiTheme="majorHAnsi" w:cstheme="majorHAnsi"/>
          <w:b/>
          <w:bCs/>
        </w:rPr>
        <w:t xml:space="preserve"> 9.17</w:t>
      </w:r>
      <w:r w:rsidRPr="00E22D06">
        <w:rPr>
          <w:rFonts w:asciiTheme="majorHAnsi" w:hAnsiTheme="majorHAnsi" w:cstheme="majorHAnsi"/>
          <w:bCs/>
        </w:rPr>
        <w:t>. Consideram-se serviços emergenciais, aqueles ocasionados por transbordamento de fossas, causado por chuvas fortes, tempestades, acidentes, e todos aqueles que podem comprometer a segurança das pessoas e bens patrimoniais;</w:t>
      </w:r>
    </w:p>
    <w:p w14:paraId="5AAAA304" w14:textId="294FC3D7" w:rsidR="00360E54" w:rsidRPr="00E22D06" w:rsidRDefault="00360E54" w:rsidP="00E22D06">
      <w:pPr>
        <w:tabs>
          <w:tab w:val="left" w:pos="284"/>
        </w:tabs>
        <w:spacing w:line="360" w:lineRule="auto"/>
        <w:ind w:right="-5"/>
        <w:jc w:val="both"/>
        <w:rPr>
          <w:rFonts w:asciiTheme="majorHAnsi" w:hAnsiTheme="majorHAnsi" w:cstheme="majorHAnsi"/>
        </w:rPr>
      </w:pPr>
      <w:r w:rsidRPr="00E22D06">
        <w:rPr>
          <w:rFonts w:asciiTheme="majorHAnsi" w:hAnsiTheme="majorHAnsi" w:cstheme="majorHAnsi"/>
          <w:b/>
        </w:rPr>
        <w:t>9.18</w:t>
      </w:r>
      <w:r w:rsidRPr="00E22D06">
        <w:rPr>
          <w:rFonts w:asciiTheme="majorHAnsi" w:hAnsiTheme="majorHAnsi" w:cstheme="majorHAnsi"/>
        </w:rPr>
        <w:t>. Os serviços serão realizados somente após a emissão da ordem de serviço, devidamente assinada pelo gestor, com local descriminado onde será realizado o serviço.</w:t>
      </w:r>
    </w:p>
    <w:p w14:paraId="7418DA41" w14:textId="77777777" w:rsidR="000C20CA" w:rsidRPr="00E22D06" w:rsidRDefault="000C20CA" w:rsidP="004124A7">
      <w:pPr>
        <w:tabs>
          <w:tab w:val="left" w:pos="284"/>
        </w:tabs>
        <w:ind w:right="-5"/>
        <w:jc w:val="both"/>
        <w:rPr>
          <w:rFonts w:asciiTheme="majorHAnsi" w:hAnsiTheme="majorHAnsi" w:cstheme="majorHAnsi"/>
        </w:rPr>
      </w:pPr>
    </w:p>
    <w:bookmarkEnd w:id="67"/>
    <w:p w14:paraId="5F3CB53B" w14:textId="77777777" w:rsidR="00360E54" w:rsidRPr="00E22D06" w:rsidRDefault="00360E54" w:rsidP="004124A7">
      <w:pPr>
        <w:shd w:val="clear" w:color="auto" w:fill="D9D9D9" w:themeFill="background1" w:themeFillShade="D9"/>
        <w:jc w:val="both"/>
        <w:rPr>
          <w:rFonts w:asciiTheme="majorHAnsi" w:hAnsiTheme="majorHAnsi" w:cstheme="majorHAnsi"/>
          <w:b/>
          <w:bCs/>
          <w:iCs/>
        </w:rPr>
      </w:pPr>
      <w:r w:rsidRPr="00E22D06">
        <w:rPr>
          <w:rFonts w:asciiTheme="majorHAnsi" w:hAnsiTheme="majorHAnsi" w:cstheme="majorHAnsi"/>
          <w:b/>
          <w:bCs/>
          <w:iCs/>
        </w:rPr>
        <w:t>10. OBRIGAÇÕES DA CONTRATANTE</w:t>
      </w:r>
    </w:p>
    <w:p w14:paraId="37017E0A" w14:textId="77777777" w:rsidR="00360E54" w:rsidRPr="00E22D06" w:rsidRDefault="00360E54" w:rsidP="00E22D06">
      <w:pPr>
        <w:spacing w:line="360" w:lineRule="auto"/>
        <w:jc w:val="both"/>
        <w:rPr>
          <w:rFonts w:asciiTheme="majorHAnsi" w:hAnsiTheme="majorHAnsi" w:cstheme="majorHAnsi"/>
        </w:rPr>
      </w:pPr>
      <w:bookmarkStart w:id="68" w:name="_Hlk129254680"/>
      <w:r w:rsidRPr="00E22D06">
        <w:rPr>
          <w:rFonts w:asciiTheme="majorHAnsi" w:hAnsiTheme="majorHAnsi" w:cstheme="majorHAnsi"/>
          <w:b/>
        </w:rPr>
        <w:t>10.1.</w:t>
      </w:r>
      <w:r w:rsidRPr="00E22D06">
        <w:rPr>
          <w:rFonts w:asciiTheme="majorHAnsi" w:hAnsiTheme="majorHAnsi" w:cstheme="majorHAnsi"/>
        </w:rPr>
        <w:t xml:space="preserve"> Exercer a fiscalização dos serviços na forma prevista na Lei Nº 14.133 de 01 de abril de 2021, procedendo ao atesto das respectivas faturas, com as ressalvas e/ou glosas que se fizerem necessárias, exigindo o cumprimento de todos os compromissos assumidos pela contratada, de acordo com as cláusulas contratuais, seus anexos e os termos de sua proposta, sobre os aspectos quantitativos e qualitativos, anotando em registro próprio as falhas detectadas e comunicando à contratada as ocorrências de quaisquer fatos que, a seu critério, exijam medidas corretivas por parte da Contratada;</w:t>
      </w:r>
    </w:p>
    <w:p w14:paraId="4F4D04CC" w14:textId="2E65F58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rPr>
        <w:lastRenderedPageBreak/>
        <w:t xml:space="preserve"> 10.2.</w:t>
      </w:r>
      <w:r w:rsidRPr="00E22D06">
        <w:rPr>
          <w:rFonts w:asciiTheme="majorHAnsi" w:hAnsiTheme="majorHAnsi" w:cstheme="majorHAnsi"/>
        </w:rPr>
        <w:t xml:space="preserve">A CONTRATANTE, por intermédio do gestor e/ou do fiscal, é assegurada a gestão e/ou fiscalização dos serviços contratados, de forma a acompanhar a execução contratual, cabendo exercer a fiscalização dos serviços contratados, de modo a assegurar que serviço será realizado em conformidade com as normas exigidas pela </w:t>
      </w:r>
      <w:r w:rsidRPr="00E22D06">
        <w:rPr>
          <w:rFonts w:asciiTheme="majorHAnsi" w:hAnsiTheme="majorHAnsi" w:cstheme="majorHAnsi"/>
          <w:b/>
        </w:rPr>
        <w:t>ABNT, CONAMA, ANVISA</w:t>
      </w:r>
      <w:r w:rsidRPr="00E22D06">
        <w:rPr>
          <w:rFonts w:asciiTheme="majorHAnsi" w:hAnsiTheme="majorHAnsi" w:cstheme="majorHAnsi"/>
        </w:rPr>
        <w:t xml:space="preserve"> que regulamentam procedimentos a serem executados</w:t>
      </w:r>
      <w:r w:rsidR="00BE4B51" w:rsidRPr="00E22D06">
        <w:rPr>
          <w:rFonts w:asciiTheme="majorHAnsi" w:hAnsiTheme="majorHAnsi" w:cstheme="majorHAnsi"/>
        </w:rPr>
        <w:t xml:space="preserve"> </w:t>
      </w:r>
      <w:r w:rsidRPr="00E22D06">
        <w:rPr>
          <w:rFonts w:asciiTheme="majorHAnsi" w:hAnsiTheme="majorHAnsi" w:cstheme="majorHAnsi"/>
        </w:rPr>
        <w:t>na realização de limpeza e esvaziamento de fossa séptica;</w:t>
      </w:r>
    </w:p>
    <w:p w14:paraId="58BDE4AB" w14:textId="7777777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rPr>
        <w:t>10.3.</w:t>
      </w:r>
      <w:r w:rsidRPr="00E22D06">
        <w:rPr>
          <w:rFonts w:asciiTheme="majorHAnsi" w:hAnsiTheme="majorHAnsi" w:cstheme="majorHAnsi"/>
        </w:rPr>
        <w:t xml:space="preserve"> Rejeitar no todo ou em parte o serviço realizado, se considerado em desacordo, conforme os termos discriminados na proposta definitiva da CONTRATADA;</w:t>
      </w:r>
    </w:p>
    <w:p w14:paraId="07FA56CE" w14:textId="7777777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rPr>
        <w:t>10.4</w:t>
      </w:r>
      <w:r w:rsidRPr="00E22D06">
        <w:rPr>
          <w:rFonts w:asciiTheme="majorHAnsi" w:hAnsiTheme="majorHAnsi" w:cstheme="majorHAnsi"/>
        </w:rPr>
        <w:t xml:space="preserve">.O acompanhamento e a fiscalização da execução do contrato por parte da CONTRATANTE não excluem e nem reduz a responsabilidade da CONTRATADA por quaisquer irregularidades, imperfeições técnicas ou vícios redibitórios, cuja ocorrência não implica corresponsabilidade da CONTRATANTE; </w:t>
      </w:r>
    </w:p>
    <w:p w14:paraId="29E0D8C8" w14:textId="7777777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rPr>
        <w:t>10.5.</w:t>
      </w:r>
      <w:r w:rsidRPr="00E22D06">
        <w:rPr>
          <w:rFonts w:asciiTheme="majorHAnsi" w:hAnsiTheme="majorHAnsi" w:cstheme="majorHAnsi"/>
        </w:rPr>
        <w:t xml:space="preserve"> Efetuar o pagamento dos serviços prestados nas condições estabelecidas no contrato;</w:t>
      </w:r>
    </w:p>
    <w:p w14:paraId="31E9301F" w14:textId="7777777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rPr>
        <w:t>10.6.</w:t>
      </w:r>
      <w:r w:rsidRPr="00E22D06">
        <w:rPr>
          <w:rFonts w:asciiTheme="majorHAnsi" w:hAnsiTheme="majorHAnsi" w:cstheme="majorHAnsi"/>
        </w:rPr>
        <w:t xml:space="preserve"> Solicitar à CONTRATADA todas as providências necessárias ao bom andamento dos serviços solicitado;</w:t>
      </w:r>
    </w:p>
    <w:p w14:paraId="59E7E954" w14:textId="7777777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rPr>
        <w:t>10.7.</w:t>
      </w:r>
      <w:r w:rsidRPr="00E22D06">
        <w:rPr>
          <w:rFonts w:asciiTheme="majorHAnsi" w:hAnsiTheme="majorHAnsi" w:cstheme="majorHAnsi"/>
        </w:rPr>
        <w:t xml:space="preserve"> Notificar a Contratada, por escrito, sobre imperfeições, falhas ou irregularidades constatadas nos serviços prestados, para que sejam adotadas as medidas caso necessárias.</w:t>
      </w:r>
    </w:p>
    <w:bookmarkEnd w:id="68"/>
    <w:p w14:paraId="30EF3414" w14:textId="77777777" w:rsidR="00360E54" w:rsidRPr="00E22D06" w:rsidRDefault="00360E54" w:rsidP="004124A7">
      <w:pPr>
        <w:jc w:val="both"/>
        <w:rPr>
          <w:rFonts w:asciiTheme="majorHAnsi" w:hAnsiTheme="majorHAnsi" w:cstheme="majorHAnsi"/>
        </w:rPr>
      </w:pPr>
    </w:p>
    <w:p w14:paraId="63ADA0B4" w14:textId="77777777" w:rsidR="00360E54" w:rsidRPr="00E22D06" w:rsidRDefault="00360E54" w:rsidP="004124A7">
      <w:pPr>
        <w:shd w:val="clear" w:color="auto" w:fill="D9D9D9" w:themeFill="background1" w:themeFillShade="D9"/>
        <w:jc w:val="both"/>
        <w:rPr>
          <w:rFonts w:asciiTheme="majorHAnsi" w:hAnsiTheme="majorHAnsi" w:cstheme="majorHAnsi"/>
          <w:b/>
          <w:iCs/>
        </w:rPr>
      </w:pPr>
      <w:r w:rsidRPr="00E22D06">
        <w:rPr>
          <w:rFonts w:asciiTheme="majorHAnsi" w:hAnsiTheme="majorHAnsi" w:cstheme="majorHAnsi"/>
          <w:b/>
          <w:iCs/>
        </w:rPr>
        <w:t>11. DA SUBCONTRATAÇÃO</w:t>
      </w:r>
    </w:p>
    <w:p w14:paraId="16FB177F" w14:textId="77777777" w:rsidR="00360E54" w:rsidRPr="00E22D06" w:rsidRDefault="00360E54" w:rsidP="00E22D06">
      <w:pPr>
        <w:spacing w:line="360" w:lineRule="auto"/>
        <w:jc w:val="both"/>
        <w:rPr>
          <w:rFonts w:asciiTheme="majorHAnsi" w:hAnsiTheme="majorHAnsi" w:cstheme="majorHAnsi"/>
          <w:color w:val="FF0000"/>
        </w:rPr>
      </w:pPr>
      <w:r w:rsidRPr="00E22D06">
        <w:rPr>
          <w:rFonts w:asciiTheme="majorHAnsi" w:hAnsiTheme="majorHAnsi" w:cstheme="majorHAnsi"/>
          <w:b/>
        </w:rPr>
        <w:t>11.1</w:t>
      </w:r>
      <w:r w:rsidRPr="00E22D06">
        <w:rPr>
          <w:rFonts w:asciiTheme="majorHAnsi" w:hAnsiTheme="majorHAnsi" w:cstheme="majorHAnsi"/>
        </w:rPr>
        <w:t>. Não será admitida a subcontratação do serviço contratado</w:t>
      </w:r>
      <w:r w:rsidRPr="00E22D06">
        <w:rPr>
          <w:rFonts w:asciiTheme="majorHAnsi" w:hAnsiTheme="majorHAnsi" w:cstheme="majorHAnsi"/>
          <w:color w:val="000000" w:themeColor="text1"/>
        </w:rPr>
        <w:t>.</w:t>
      </w:r>
    </w:p>
    <w:p w14:paraId="39C13183" w14:textId="77777777" w:rsidR="00360E54" w:rsidRPr="00E22D06" w:rsidRDefault="00360E54" w:rsidP="004124A7">
      <w:pPr>
        <w:jc w:val="both"/>
        <w:rPr>
          <w:rFonts w:asciiTheme="majorHAnsi" w:hAnsiTheme="majorHAnsi" w:cstheme="majorHAnsi"/>
        </w:rPr>
      </w:pPr>
    </w:p>
    <w:p w14:paraId="43954847" w14:textId="77777777" w:rsidR="00360E54" w:rsidRPr="00E22D06" w:rsidRDefault="00360E54" w:rsidP="004124A7">
      <w:pPr>
        <w:shd w:val="clear" w:color="auto" w:fill="D9D9D9" w:themeFill="background1" w:themeFillShade="D9"/>
        <w:jc w:val="both"/>
        <w:rPr>
          <w:rFonts w:asciiTheme="majorHAnsi" w:hAnsiTheme="majorHAnsi" w:cstheme="majorHAnsi"/>
          <w:b/>
          <w:iCs/>
        </w:rPr>
      </w:pPr>
      <w:r w:rsidRPr="00E22D06">
        <w:rPr>
          <w:rFonts w:asciiTheme="majorHAnsi" w:hAnsiTheme="majorHAnsi" w:cstheme="majorHAnsi"/>
          <w:b/>
          <w:iCs/>
        </w:rPr>
        <w:t>12. DA ALTERAÇÃO SUBJETIVA</w:t>
      </w:r>
    </w:p>
    <w:p w14:paraId="5102B5E4" w14:textId="7777777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rPr>
        <w:t>12.1</w:t>
      </w:r>
      <w:r w:rsidRPr="00E22D06">
        <w:rPr>
          <w:rFonts w:asciiTheme="majorHAnsi" w:hAnsiTheme="majorHAnsi" w:cstheme="majorHAnsi"/>
        </w:rPr>
        <w:t>. É admissível a fusão, cisão ou incorporação da contratada com/em outra pessoa jurídica, desde que sejam observados pela nova pessoa jurídica todos os requisitos de habilitação exigidos na licitação original; sejam mantidas as demais cláusulas e condições da contratação; não haja prejuízo à execução do objeto pactuado e haja a anuência expressa da Administração à continuidade da contratação.</w:t>
      </w:r>
    </w:p>
    <w:p w14:paraId="7008CD75" w14:textId="77777777" w:rsidR="00360E54" w:rsidRPr="00E22D06" w:rsidRDefault="00360E54" w:rsidP="004124A7">
      <w:pPr>
        <w:jc w:val="both"/>
        <w:rPr>
          <w:rFonts w:asciiTheme="majorHAnsi" w:hAnsiTheme="majorHAnsi" w:cstheme="majorHAnsi"/>
        </w:rPr>
      </w:pPr>
    </w:p>
    <w:p w14:paraId="1CBEF558" w14:textId="77777777" w:rsidR="00360E54" w:rsidRPr="00E22D06" w:rsidRDefault="00360E54" w:rsidP="004124A7">
      <w:pPr>
        <w:shd w:val="clear" w:color="auto" w:fill="D9D9D9" w:themeFill="background1" w:themeFillShade="D9"/>
        <w:jc w:val="both"/>
        <w:rPr>
          <w:rFonts w:asciiTheme="majorHAnsi" w:hAnsiTheme="majorHAnsi" w:cstheme="majorHAnsi"/>
          <w:b/>
          <w:iCs/>
        </w:rPr>
      </w:pPr>
      <w:r w:rsidRPr="00E22D06">
        <w:rPr>
          <w:rFonts w:asciiTheme="majorHAnsi" w:hAnsiTheme="majorHAnsi" w:cstheme="majorHAnsi"/>
          <w:b/>
          <w:iCs/>
        </w:rPr>
        <w:t>13. DO REAJUSTE</w:t>
      </w:r>
    </w:p>
    <w:p w14:paraId="64D703EA" w14:textId="77777777" w:rsidR="00360E54" w:rsidRPr="00E22D06" w:rsidRDefault="00360E54" w:rsidP="00E22D06">
      <w:pPr>
        <w:tabs>
          <w:tab w:val="left" w:pos="0"/>
        </w:tabs>
        <w:spacing w:line="360" w:lineRule="auto"/>
        <w:jc w:val="both"/>
        <w:rPr>
          <w:rFonts w:asciiTheme="majorHAnsi" w:hAnsiTheme="majorHAnsi" w:cstheme="majorHAnsi"/>
          <w:color w:val="000000" w:themeColor="text1"/>
        </w:rPr>
      </w:pPr>
      <w:r w:rsidRPr="00E22D06">
        <w:rPr>
          <w:rFonts w:asciiTheme="majorHAnsi" w:hAnsiTheme="majorHAnsi" w:cstheme="majorHAnsi"/>
          <w:b/>
        </w:rPr>
        <w:t>13.1</w:t>
      </w:r>
      <w:r w:rsidRPr="00E22D06">
        <w:rPr>
          <w:rFonts w:asciiTheme="majorHAnsi" w:hAnsiTheme="majorHAnsi" w:cstheme="majorHAnsi"/>
          <w:color w:val="000000" w:themeColor="text1"/>
        </w:rPr>
        <w:t>. Nos contratos para serviços contínuos com regime de dedicação exclusiva de mão de obra ou com predominância de mão de obra, o prazo para resposta ao pedido de repactuação de preços será preferencialmente de 1 (um) mês, contado da data do fornecimento da documentação prevista no </w:t>
      </w:r>
      <w:hyperlink r:id="rId56" w:anchor="art135%C2%A76" w:history="1">
        <w:r w:rsidRPr="00E22D06">
          <w:rPr>
            <w:rStyle w:val="Hyperlink"/>
            <w:rFonts w:asciiTheme="majorHAnsi" w:hAnsiTheme="majorHAnsi" w:cstheme="majorHAnsi"/>
            <w:color w:val="000000" w:themeColor="text1"/>
          </w:rPr>
          <w:t>§ 6º do art. 135 desta Lei</w:t>
        </w:r>
      </w:hyperlink>
      <w:r w:rsidRPr="00E22D06">
        <w:rPr>
          <w:rFonts w:asciiTheme="majorHAnsi" w:hAnsiTheme="majorHAnsi" w:cstheme="majorHAnsi"/>
          <w:color w:val="000000" w:themeColor="text1"/>
        </w:rPr>
        <w:t>.</w:t>
      </w:r>
    </w:p>
    <w:p w14:paraId="27BE04C5" w14:textId="77777777" w:rsidR="00360E54" w:rsidRPr="00E22D06" w:rsidRDefault="00360E54" w:rsidP="00DF7C11">
      <w:pPr>
        <w:tabs>
          <w:tab w:val="left" w:pos="0"/>
        </w:tabs>
        <w:jc w:val="both"/>
        <w:rPr>
          <w:rFonts w:asciiTheme="majorHAnsi" w:hAnsiTheme="majorHAnsi" w:cstheme="majorHAnsi"/>
          <w:color w:val="000000" w:themeColor="text1"/>
        </w:rPr>
      </w:pPr>
    </w:p>
    <w:p w14:paraId="3FC9CE76" w14:textId="77777777" w:rsidR="00360E54" w:rsidRPr="004124A7" w:rsidRDefault="00360E54" w:rsidP="004124A7">
      <w:pPr>
        <w:shd w:val="clear" w:color="auto" w:fill="D9D9D9" w:themeFill="background1" w:themeFillShade="D9"/>
        <w:jc w:val="both"/>
        <w:rPr>
          <w:rFonts w:asciiTheme="majorHAnsi" w:hAnsiTheme="majorHAnsi" w:cstheme="majorHAnsi"/>
          <w:b/>
          <w:iCs/>
        </w:rPr>
      </w:pPr>
      <w:r w:rsidRPr="004124A7">
        <w:rPr>
          <w:rFonts w:asciiTheme="majorHAnsi" w:hAnsiTheme="majorHAnsi" w:cstheme="majorHAnsi"/>
          <w:b/>
          <w:iCs/>
        </w:rPr>
        <w:t>14. DA GARANTIA DA EXECUÇÃO</w:t>
      </w:r>
    </w:p>
    <w:p w14:paraId="3C0256FD" w14:textId="36420585"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rPr>
        <w:lastRenderedPageBreak/>
        <w:t>14.1.</w:t>
      </w:r>
      <w:r w:rsidRPr="00E22D06">
        <w:rPr>
          <w:rFonts w:asciiTheme="majorHAnsi" w:hAnsiTheme="majorHAnsi" w:cstheme="majorHAnsi"/>
        </w:rPr>
        <w:t xml:space="preserve"> Não haverá exigência de garantia contratual da execução, uma vez que a estipulação de garantia pode inviabilizar a contratação.</w:t>
      </w:r>
    </w:p>
    <w:p w14:paraId="1DDA86E0" w14:textId="77777777" w:rsidR="00BE4B51" w:rsidRPr="00E22D06" w:rsidRDefault="00BE4B51" w:rsidP="00DF7C11">
      <w:pPr>
        <w:jc w:val="both"/>
        <w:rPr>
          <w:rFonts w:asciiTheme="majorHAnsi" w:hAnsiTheme="majorHAnsi" w:cstheme="majorHAnsi"/>
        </w:rPr>
      </w:pPr>
    </w:p>
    <w:p w14:paraId="40D004BF" w14:textId="77777777" w:rsidR="00360E54" w:rsidRPr="00643F80" w:rsidRDefault="00360E54" w:rsidP="00643F80">
      <w:pPr>
        <w:shd w:val="clear" w:color="auto" w:fill="D9D9D9" w:themeFill="background1" w:themeFillShade="D9"/>
        <w:jc w:val="both"/>
        <w:rPr>
          <w:rFonts w:asciiTheme="majorHAnsi" w:hAnsiTheme="majorHAnsi" w:cstheme="majorHAnsi"/>
          <w:b/>
          <w:iCs/>
        </w:rPr>
      </w:pPr>
      <w:r w:rsidRPr="00643F80">
        <w:rPr>
          <w:rFonts w:asciiTheme="majorHAnsi" w:hAnsiTheme="majorHAnsi" w:cstheme="majorHAnsi"/>
          <w:b/>
          <w:iCs/>
          <w:shd w:val="clear" w:color="auto" w:fill="D9D9D9" w:themeFill="background1" w:themeFillShade="D9"/>
        </w:rPr>
        <w:t>15. DAS INFRAÇÕES E SANÇÕES ADMINISTRATIVAS</w:t>
      </w:r>
    </w:p>
    <w:p w14:paraId="0752EF41" w14:textId="77777777" w:rsidR="00360E54" w:rsidRPr="00E22D06" w:rsidRDefault="00360E54" w:rsidP="00E22D06">
      <w:pPr>
        <w:spacing w:line="360" w:lineRule="auto"/>
        <w:jc w:val="both"/>
        <w:rPr>
          <w:rFonts w:asciiTheme="majorHAnsi" w:hAnsiTheme="majorHAnsi" w:cstheme="majorHAnsi"/>
        </w:rPr>
      </w:pPr>
      <w:r w:rsidRPr="00E22D06">
        <w:rPr>
          <w:rFonts w:asciiTheme="majorHAnsi" w:hAnsiTheme="majorHAnsi" w:cstheme="majorHAnsi"/>
          <w:b/>
        </w:rPr>
        <w:t>15.1.</w:t>
      </w:r>
      <w:r w:rsidRPr="00E22D06">
        <w:rPr>
          <w:rFonts w:asciiTheme="majorHAnsi" w:hAnsiTheme="majorHAnsi" w:cstheme="majorHAnsi"/>
        </w:rPr>
        <w:t xml:space="preserve"> Comete infração administrativa, nos termos da Lei n. 14.133/2021, art. 155, o contratado que:</w:t>
      </w:r>
    </w:p>
    <w:p w14:paraId="13B13841" w14:textId="7557F136" w:rsidR="00360E54" w:rsidRPr="00E22D06" w:rsidRDefault="00BE4B51" w:rsidP="00E22D06">
      <w:pPr>
        <w:pStyle w:val="NormalWeb"/>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 xml:space="preserve">I. </w:t>
      </w:r>
      <w:r w:rsidR="00360E54" w:rsidRPr="00E22D06">
        <w:rPr>
          <w:rFonts w:asciiTheme="majorHAnsi" w:hAnsiTheme="majorHAnsi" w:cstheme="majorHAnsi"/>
        </w:rPr>
        <w:t>Dar causa à inexecução parcial do contrato;</w:t>
      </w:r>
    </w:p>
    <w:p w14:paraId="10C7CC77" w14:textId="47D7FEC8" w:rsidR="00360E54" w:rsidRPr="00E22D06" w:rsidRDefault="00BE4B51" w:rsidP="00E22D06">
      <w:pPr>
        <w:pStyle w:val="NormalWeb"/>
        <w:spacing w:before="0" w:beforeAutospacing="0" w:after="0" w:afterAutospacing="0" w:line="360" w:lineRule="auto"/>
        <w:jc w:val="both"/>
        <w:rPr>
          <w:rFonts w:asciiTheme="majorHAnsi" w:hAnsiTheme="majorHAnsi" w:cstheme="majorHAnsi"/>
        </w:rPr>
      </w:pPr>
      <w:bookmarkStart w:id="69" w:name="art155ii"/>
      <w:bookmarkEnd w:id="69"/>
      <w:r w:rsidRPr="00E22D06">
        <w:rPr>
          <w:rFonts w:asciiTheme="majorHAnsi" w:hAnsiTheme="majorHAnsi" w:cstheme="majorHAnsi"/>
        </w:rPr>
        <w:t xml:space="preserve">II. </w:t>
      </w:r>
      <w:r w:rsidR="00360E54" w:rsidRPr="00E22D06">
        <w:rPr>
          <w:rFonts w:asciiTheme="majorHAnsi" w:hAnsiTheme="majorHAnsi" w:cstheme="majorHAnsi"/>
        </w:rPr>
        <w:t>Dar causa à inexecução parcial do contrato que cause grave dano à Administração, ao funcionamento dos serviços públicos ou ao interesse coletivo;</w:t>
      </w:r>
    </w:p>
    <w:p w14:paraId="5BFBA335" w14:textId="4E584A23" w:rsidR="00360E54" w:rsidRPr="00E22D06" w:rsidRDefault="00BE4B51" w:rsidP="00E22D06">
      <w:pPr>
        <w:pStyle w:val="NormalWeb"/>
        <w:spacing w:before="0" w:beforeAutospacing="0" w:after="0" w:afterAutospacing="0" w:line="360" w:lineRule="auto"/>
        <w:jc w:val="both"/>
        <w:rPr>
          <w:rFonts w:asciiTheme="majorHAnsi" w:hAnsiTheme="majorHAnsi" w:cstheme="majorHAnsi"/>
        </w:rPr>
      </w:pPr>
      <w:bookmarkStart w:id="70" w:name="art155iii"/>
      <w:bookmarkEnd w:id="70"/>
      <w:r w:rsidRPr="00E22D06">
        <w:rPr>
          <w:rFonts w:asciiTheme="majorHAnsi" w:hAnsiTheme="majorHAnsi" w:cstheme="majorHAnsi"/>
        </w:rPr>
        <w:t xml:space="preserve">III. </w:t>
      </w:r>
      <w:r w:rsidR="00360E54" w:rsidRPr="00E22D06">
        <w:rPr>
          <w:rFonts w:asciiTheme="majorHAnsi" w:hAnsiTheme="majorHAnsi" w:cstheme="majorHAnsi"/>
        </w:rPr>
        <w:t>Dar causa à inexecução total do contrato;</w:t>
      </w:r>
    </w:p>
    <w:p w14:paraId="5FB10803" w14:textId="012DB1A1" w:rsidR="00360E54" w:rsidRPr="00E22D06" w:rsidRDefault="00BE4B51" w:rsidP="00E22D06">
      <w:pPr>
        <w:pStyle w:val="NormalWeb"/>
        <w:spacing w:before="0" w:beforeAutospacing="0" w:after="0" w:afterAutospacing="0" w:line="360" w:lineRule="auto"/>
        <w:jc w:val="both"/>
        <w:rPr>
          <w:rFonts w:asciiTheme="majorHAnsi" w:hAnsiTheme="majorHAnsi" w:cstheme="majorHAnsi"/>
        </w:rPr>
      </w:pPr>
      <w:bookmarkStart w:id="71" w:name="art155iv"/>
      <w:bookmarkEnd w:id="71"/>
      <w:r w:rsidRPr="00E22D06">
        <w:rPr>
          <w:rFonts w:asciiTheme="majorHAnsi" w:hAnsiTheme="majorHAnsi" w:cstheme="majorHAnsi"/>
        </w:rPr>
        <w:t xml:space="preserve">IV. </w:t>
      </w:r>
      <w:r w:rsidR="00360E54" w:rsidRPr="00E22D06">
        <w:rPr>
          <w:rFonts w:asciiTheme="majorHAnsi" w:hAnsiTheme="majorHAnsi" w:cstheme="majorHAnsi"/>
        </w:rPr>
        <w:t>Deixar de entregar a documentação exigida para o certame;</w:t>
      </w:r>
    </w:p>
    <w:p w14:paraId="258D3A2D" w14:textId="3671B4E5" w:rsidR="00360E54" w:rsidRPr="00E22D06" w:rsidRDefault="00BE4B51" w:rsidP="00E22D06">
      <w:pPr>
        <w:pStyle w:val="NormalWeb"/>
        <w:spacing w:before="0" w:beforeAutospacing="0" w:after="0" w:afterAutospacing="0" w:line="360" w:lineRule="auto"/>
        <w:jc w:val="both"/>
        <w:rPr>
          <w:rFonts w:asciiTheme="majorHAnsi" w:hAnsiTheme="majorHAnsi" w:cstheme="majorHAnsi"/>
        </w:rPr>
      </w:pPr>
      <w:bookmarkStart w:id="72" w:name="art155v"/>
      <w:bookmarkEnd w:id="72"/>
      <w:r w:rsidRPr="00E22D06">
        <w:rPr>
          <w:rFonts w:asciiTheme="majorHAnsi" w:hAnsiTheme="majorHAnsi" w:cstheme="majorHAnsi"/>
        </w:rPr>
        <w:t xml:space="preserve">V. </w:t>
      </w:r>
      <w:r w:rsidR="00360E54" w:rsidRPr="00E22D06">
        <w:rPr>
          <w:rFonts w:asciiTheme="majorHAnsi" w:hAnsiTheme="majorHAnsi" w:cstheme="majorHAnsi"/>
        </w:rPr>
        <w:t>Não manter a proposta, salvo em decorrência de fato superveniente devidamente justificado;</w:t>
      </w:r>
    </w:p>
    <w:p w14:paraId="35FD9715" w14:textId="50AC4749" w:rsidR="00360E54" w:rsidRPr="00E22D06" w:rsidRDefault="00BE4B51" w:rsidP="00E22D06">
      <w:pPr>
        <w:pStyle w:val="NormalWeb"/>
        <w:spacing w:before="0" w:beforeAutospacing="0" w:after="0" w:afterAutospacing="0" w:line="360" w:lineRule="auto"/>
        <w:jc w:val="both"/>
        <w:rPr>
          <w:rFonts w:asciiTheme="majorHAnsi" w:hAnsiTheme="majorHAnsi" w:cstheme="majorHAnsi"/>
        </w:rPr>
      </w:pPr>
      <w:bookmarkStart w:id="73" w:name="art155vi"/>
      <w:bookmarkEnd w:id="73"/>
      <w:r w:rsidRPr="00E22D06">
        <w:rPr>
          <w:rFonts w:asciiTheme="majorHAnsi" w:hAnsiTheme="majorHAnsi" w:cstheme="majorHAnsi"/>
        </w:rPr>
        <w:t xml:space="preserve">VI. </w:t>
      </w:r>
      <w:r w:rsidR="00360E54" w:rsidRPr="00E22D06">
        <w:rPr>
          <w:rFonts w:asciiTheme="majorHAnsi" w:hAnsiTheme="majorHAnsi" w:cstheme="majorHAnsi"/>
        </w:rPr>
        <w:t>Não celebrar o contrato ou não entregar a documentação exigida para a contratação, quando convocado dentro do prazo de validade de sua proposta;</w:t>
      </w:r>
    </w:p>
    <w:p w14:paraId="5C99C616" w14:textId="6CE0C005" w:rsidR="00360E54" w:rsidRPr="00E22D06" w:rsidRDefault="00BE4B51" w:rsidP="00E22D06">
      <w:pPr>
        <w:pStyle w:val="NormalWeb"/>
        <w:spacing w:before="0" w:beforeAutospacing="0" w:after="0" w:afterAutospacing="0" w:line="360" w:lineRule="auto"/>
        <w:jc w:val="both"/>
        <w:rPr>
          <w:rFonts w:asciiTheme="majorHAnsi" w:hAnsiTheme="majorHAnsi" w:cstheme="majorHAnsi"/>
        </w:rPr>
      </w:pPr>
      <w:bookmarkStart w:id="74" w:name="art155vii"/>
      <w:bookmarkEnd w:id="74"/>
      <w:r w:rsidRPr="00E22D06">
        <w:rPr>
          <w:rFonts w:asciiTheme="majorHAnsi" w:hAnsiTheme="majorHAnsi" w:cstheme="majorHAnsi"/>
        </w:rPr>
        <w:t xml:space="preserve">VII. </w:t>
      </w:r>
      <w:r w:rsidR="00360E54" w:rsidRPr="00E22D06">
        <w:rPr>
          <w:rFonts w:asciiTheme="majorHAnsi" w:hAnsiTheme="majorHAnsi" w:cstheme="majorHAnsi"/>
        </w:rPr>
        <w:t>Ensejar o retardamento da execução ou da entrega do objeto da licitação sem motivo justificado;</w:t>
      </w:r>
    </w:p>
    <w:p w14:paraId="12512272" w14:textId="7A67D075" w:rsidR="00360E54" w:rsidRPr="00E22D06" w:rsidRDefault="00BE4B51" w:rsidP="00E22D06">
      <w:pPr>
        <w:pStyle w:val="NormalWeb"/>
        <w:spacing w:before="0" w:beforeAutospacing="0" w:after="0" w:afterAutospacing="0" w:line="360" w:lineRule="auto"/>
        <w:jc w:val="both"/>
        <w:rPr>
          <w:rFonts w:asciiTheme="majorHAnsi" w:hAnsiTheme="majorHAnsi" w:cstheme="majorHAnsi"/>
        </w:rPr>
      </w:pPr>
      <w:bookmarkStart w:id="75" w:name="art155viii"/>
      <w:bookmarkEnd w:id="75"/>
      <w:r w:rsidRPr="00E22D06">
        <w:rPr>
          <w:rFonts w:asciiTheme="majorHAnsi" w:hAnsiTheme="majorHAnsi" w:cstheme="majorHAnsi"/>
        </w:rPr>
        <w:t xml:space="preserve">VIII. </w:t>
      </w:r>
      <w:r w:rsidR="00360E54" w:rsidRPr="00E22D06">
        <w:rPr>
          <w:rFonts w:asciiTheme="majorHAnsi" w:hAnsiTheme="majorHAnsi" w:cstheme="majorHAnsi"/>
        </w:rPr>
        <w:t>Apresentar declaração ou documentação falsa exigida para o certame ou prestar declaração falsa durante a licitação ou a execução do contrato;</w:t>
      </w:r>
    </w:p>
    <w:p w14:paraId="4DA32AD5" w14:textId="784690C2" w:rsidR="00360E54" w:rsidRPr="00E22D06" w:rsidRDefault="00BE4B51" w:rsidP="00E22D06">
      <w:pPr>
        <w:pStyle w:val="NormalWeb"/>
        <w:spacing w:before="0" w:beforeAutospacing="0" w:after="0" w:afterAutospacing="0" w:line="360" w:lineRule="auto"/>
        <w:jc w:val="both"/>
        <w:rPr>
          <w:rFonts w:asciiTheme="majorHAnsi" w:hAnsiTheme="majorHAnsi" w:cstheme="majorHAnsi"/>
        </w:rPr>
      </w:pPr>
      <w:bookmarkStart w:id="76" w:name="art155ix"/>
      <w:bookmarkEnd w:id="76"/>
      <w:r w:rsidRPr="00E22D06">
        <w:rPr>
          <w:rFonts w:asciiTheme="majorHAnsi" w:hAnsiTheme="majorHAnsi" w:cstheme="majorHAnsi"/>
        </w:rPr>
        <w:t xml:space="preserve">IX. </w:t>
      </w:r>
      <w:r w:rsidR="00360E54" w:rsidRPr="00E22D06">
        <w:rPr>
          <w:rFonts w:asciiTheme="majorHAnsi" w:hAnsiTheme="majorHAnsi" w:cstheme="majorHAnsi"/>
        </w:rPr>
        <w:t>Fraudar a licitação ou praticar ato fraudulento na execução do contrato;</w:t>
      </w:r>
    </w:p>
    <w:p w14:paraId="07AF08CC" w14:textId="3FC9483C" w:rsidR="00360E54" w:rsidRPr="00E22D06" w:rsidRDefault="00BE4B51" w:rsidP="00E22D06">
      <w:pPr>
        <w:pStyle w:val="NormalWeb"/>
        <w:spacing w:before="0" w:beforeAutospacing="0" w:after="0" w:afterAutospacing="0" w:line="360" w:lineRule="auto"/>
        <w:jc w:val="both"/>
        <w:rPr>
          <w:rFonts w:asciiTheme="majorHAnsi" w:hAnsiTheme="majorHAnsi" w:cstheme="majorHAnsi"/>
        </w:rPr>
      </w:pPr>
      <w:bookmarkStart w:id="77" w:name="art155x"/>
      <w:bookmarkEnd w:id="77"/>
      <w:r w:rsidRPr="00E22D06">
        <w:rPr>
          <w:rFonts w:asciiTheme="majorHAnsi" w:hAnsiTheme="majorHAnsi" w:cstheme="majorHAnsi"/>
        </w:rPr>
        <w:t xml:space="preserve">X. </w:t>
      </w:r>
      <w:r w:rsidR="00360E54" w:rsidRPr="00E22D06">
        <w:rPr>
          <w:rFonts w:asciiTheme="majorHAnsi" w:hAnsiTheme="majorHAnsi" w:cstheme="majorHAnsi"/>
        </w:rPr>
        <w:t>Comportar-se de modo inidôneo ou cometer fraude de qualquer natureza;</w:t>
      </w:r>
    </w:p>
    <w:p w14:paraId="60F11E4C" w14:textId="50737C8C" w:rsidR="00360E54" w:rsidRPr="00E22D06" w:rsidRDefault="00BE4B51" w:rsidP="00E22D06">
      <w:pPr>
        <w:pStyle w:val="NormalWeb"/>
        <w:spacing w:before="0" w:beforeAutospacing="0" w:after="0" w:afterAutospacing="0" w:line="360" w:lineRule="auto"/>
        <w:jc w:val="both"/>
        <w:rPr>
          <w:rFonts w:asciiTheme="majorHAnsi" w:hAnsiTheme="majorHAnsi" w:cstheme="majorHAnsi"/>
        </w:rPr>
      </w:pPr>
      <w:bookmarkStart w:id="78" w:name="art155xi"/>
      <w:bookmarkEnd w:id="78"/>
      <w:r w:rsidRPr="00E22D06">
        <w:rPr>
          <w:rFonts w:asciiTheme="majorHAnsi" w:hAnsiTheme="majorHAnsi" w:cstheme="majorHAnsi"/>
        </w:rPr>
        <w:t xml:space="preserve">XI. </w:t>
      </w:r>
      <w:r w:rsidR="00360E54" w:rsidRPr="00E22D06">
        <w:rPr>
          <w:rFonts w:asciiTheme="majorHAnsi" w:hAnsiTheme="majorHAnsi" w:cstheme="majorHAnsi"/>
        </w:rPr>
        <w:t>Praticar atos ilícitos com vistas a frustrar os objetivos da licitação;</w:t>
      </w:r>
    </w:p>
    <w:p w14:paraId="1D243F8D" w14:textId="6C919922" w:rsidR="00360E54" w:rsidRPr="00E22D06" w:rsidRDefault="00BE4B51" w:rsidP="00E22D06">
      <w:pPr>
        <w:pStyle w:val="NormalWeb"/>
        <w:spacing w:before="0" w:beforeAutospacing="0" w:after="0" w:afterAutospacing="0" w:line="360" w:lineRule="auto"/>
        <w:jc w:val="both"/>
        <w:rPr>
          <w:rFonts w:asciiTheme="majorHAnsi" w:hAnsiTheme="majorHAnsi" w:cstheme="majorHAnsi"/>
        </w:rPr>
      </w:pPr>
      <w:bookmarkStart w:id="79" w:name="art155xii"/>
      <w:bookmarkEnd w:id="79"/>
      <w:r w:rsidRPr="00E22D06">
        <w:rPr>
          <w:rFonts w:asciiTheme="majorHAnsi" w:hAnsiTheme="majorHAnsi" w:cstheme="majorHAnsi"/>
        </w:rPr>
        <w:t xml:space="preserve">XII. </w:t>
      </w:r>
      <w:r w:rsidR="00360E54" w:rsidRPr="00E22D06">
        <w:rPr>
          <w:rFonts w:asciiTheme="majorHAnsi" w:hAnsiTheme="majorHAnsi" w:cstheme="majorHAnsi"/>
        </w:rPr>
        <w:t>Praticar ato lesivo previsto no </w:t>
      </w:r>
      <w:hyperlink r:id="rId57" w:anchor="art5" w:history="1">
        <w:r w:rsidR="00360E54" w:rsidRPr="00E22D06">
          <w:rPr>
            <w:rStyle w:val="Hyperlink"/>
            <w:rFonts w:asciiTheme="majorHAnsi" w:hAnsiTheme="majorHAnsi" w:cstheme="majorHAnsi"/>
          </w:rPr>
          <w:t>art. 5º da Lei n. 12.846, de 1º de agosto de 2013.</w:t>
        </w:r>
      </w:hyperlink>
    </w:p>
    <w:p w14:paraId="12A6B3F4" w14:textId="77777777" w:rsidR="00360E54" w:rsidRPr="00E22D06" w:rsidRDefault="00360E54" w:rsidP="00E22D06">
      <w:pPr>
        <w:pStyle w:val="NormalWeb"/>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b/>
        </w:rPr>
        <w:t>15.2.</w:t>
      </w:r>
      <w:r w:rsidRPr="00E22D06">
        <w:rPr>
          <w:rFonts w:asciiTheme="majorHAnsi" w:hAnsiTheme="majorHAnsi" w:cstheme="majorHAnsi"/>
        </w:rPr>
        <w:t xml:space="preserve"> Serão aplicadas ao responsável pelas infrações administrativas acima descritas as seguintes sanções conforme Art. 156 da lei 14.133/2021</w:t>
      </w:r>
    </w:p>
    <w:p w14:paraId="2052662B" w14:textId="5676622B" w:rsidR="00360E54" w:rsidRPr="00E22D06" w:rsidRDefault="00541FB2" w:rsidP="00E22D06">
      <w:pPr>
        <w:spacing w:line="360" w:lineRule="auto"/>
        <w:jc w:val="both"/>
        <w:rPr>
          <w:rFonts w:asciiTheme="majorHAnsi" w:hAnsiTheme="majorHAnsi" w:cstheme="majorHAnsi"/>
        </w:rPr>
      </w:pPr>
      <w:r w:rsidRPr="00E22D06">
        <w:rPr>
          <w:rFonts w:asciiTheme="majorHAnsi" w:hAnsiTheme="majorHAnsi" w:cstheme="majorHAnsi"/>
        </w:rPr>
        <w:t xml:space="preserve">I. </w:t>
      </w:r>
      <w:r w:rsidR="00360E54" w:rsidRPr="00E22D06">
        <w:rPr>
          <w:rFonts w:asciiTheme="majorHAnsi" w:hAnsiTheme="majorHAnsi" w:cstheme="majorHAnsi"/>
        </w:rPr>
        <w:t>Advertência;</w:t>
      </w:r>
    </w:p>
    <w:p w14:paraId="142640E3" w14:textId="0F0CFBBD" w:rsidR="00360E54" w:rsidRPr="00E22D06" w:rsidRDefault="00541FB2" w:rsidP="00E22D06">
      <w:pPr>
        <w:spacing w:line="360" w:lineRule="auto"/>
        <w:jc w:val="both"/>
        <w:rPr>
          <w:rFonts w:asciiTheme="majorHAnsi" w:hAnsiTheme="majorHAnsi" w:cstheme="majorHAnsi"/>
        </w:rPr>
      </w:pPr>
      <w:bookmarkStart w:id="80" w:name="art156ii"/>
      <w:bookmarkEnd w:id="80"/>
      <w:r w:rsidRPr="00E22D06">
        <w:rPr>
          <w:rFonts w:asciiTheme="majorHAnsi" w:hAnsiTheme="majorHAnsi" w:cstheme="majorHAnsi"/>
        </w:rPr>
        <w:t xml:space="preserve">II. </w:t>
      </w:r>
      <w:r w:rsidR="00360E54" w:rsidRPr="00E22D06">
        <w:rPr>
          <w:rFonts w:asciiTheme="majorHAnsi" w:hAnsiTheme="majorHAnsi" w:cstheme="majorHAnsi"/>
        </w:rPr>
        <w:t>Multa;</w:t>
      </w:r>
    </w:p>
    <w:p w14:paraId="1A93FFF6" w14:textId="0A642AAE" w:rsidR="00360E54" w:rsidRPr="00E22D06" w:rsidRDefault="00541FB2" w:rsidP="00E22D06">
      <w:pPr>
        <w:pStyle w:val="PargrafodaLista"/>
        <w:spacing w:line="360" w:lineRule="auto"/>
        <w:ind w:left="0"/>
        <w:jc w:val="both"/>
        <w:rPr>
          <w:rFonts w:asciiTheme="majorHAnsi" w:hAnsiTheme="majorHAnsi" w:cstheme="majorHAnsi"/>
        </w:rPr>
      </w:pPr>
      <w:bookmarkStart w:id="81" w:name="art156iii"/>
      <w:bookmarkEnd w:id="81"/>
      <w:r w:rsidRPr="00E22D06">
        <w:rPr>
          <w:rFonts w:asciiTheme="majorHAnsi" w:hAnsiTheme="majorHAnsi" w:cstheme="majorHAnsi"/>
        </w:rPr>
        <w:t xml:space="preserve">III. </w:t>
      </w:r>
      <w:r w:rsidR="00360E54" w:rsidRPr="00E22D06">
        <w:rPr>
          <w:rFonts w:asciiTheme="majorHAnsi" w:hAnsiTheme="majorHAnsi" w:cstheme="majorHAnsi"/>
        </w:rPr>
        <w:t>Impedimento de licitar e contratar;</w:t>
      </w:r>
    </w:p>
    <w:p w14:paraId="3ACF3C63" w14:textId="3A07544D" w:rsidR="00360E54" w:rsidRPr="00E22D06" w:rsidRDefault="00541FB2" w:rsidP="00E22D06">
      <w:pPr>
        <w:spacing w:line="360" w:lineRule="auto"/>
        <w:jc w:val="both"/>
        <w:rPr>
          <w:rFonts w:asciiTheme="majorHAnsi" w:hAnsiTheme="majorHAnsi" w:cstheme="majorHAnsi"/>
        </w:rPr>
      </w:pPr>
      <w:bookmarkStart w:id="82" w:name="art156iv"/>
      <w:bookmarkEnd w:id="82"/>
      <w:r w:rsidRPr="00E22D06">
        <w:rPr>
          <w:rFonts w:asciiTheme="majorHAnsi" w:hAnsiTheme="majorHAnsi" w:cstheme="majorHAnsi"/>
        </w:rPr>
        <w:t xml:space="preserve">IV. </w:t>
      </w:r>
      <w:r w:rsidR="00360E54" w:rsidRPr="00E22D06">
        <w:rPr>
          <w:rFonts w:asciiTheme="majorHAnsi" w:hAnsiTheme="majorHAnsi" w:cstheme="majorHAnsi"/>
        </w:rPr>
        <w:t>Declaração de inidoneidade para licitar ou contratar.</w:t>
      </w:r>
    </w:p>
    <w:p w14:paraId="3B4C6866" w14:textId="77777777" w:rsidR="00360E54" w:rsidRPr="00E22D06" w:rsidRDefault="00360E54" w:rsidP="00E22D06">
      <w:pPr>
        <w:spacing w:line="360" w:lineRule="auto"/>
        <w:jc w:val="both"/>
        <w:rPr>
          <w:rFonts w:asciiTheme="majorHAnsi" w:hAnsiTheme="majorHAnsi" w:cstheme="majorHAnsi"/>
        </w:rPr>
      </w:pPr>
      <w:bookmarkStart w:id="83" w:name="art156§1"/>
      <w:bookmarkEnd w:id="83"/>
      <w:r w:rsidRPr="00E22D06">
        <w:rPr>
          <w:rFonts w:asciiTheme="majorHAnsi" w:hAnsiTheme="majorHAnsi" w:cstheme="majorHAnsi"/>
        </w:rPr>
        <w:t>§ 1º Na aplicação das sanções serão considerados:</w:t>
      </w:r>
    </w:p>
    <w:p w14:paraId="7D4DE100" w14:textId="5762B9FD" w:rsidR="00360E54" w:rsidRPr="00E22D06" w:rsidRDefault="00541FB2" w:rsidP="00E22D06">
      <w:pPr>
        <w:spacing w:line="360" w:lineRule="auto"/>
        <w:jc w:val="both"/>
        <w:rPr>
          <w:rFonts w:asciiTheme="majorHAnsi" w:hAnsiTheme="majorHAnsi" w:cstheme="majorHAnsi"/>
        </w:rPr>
      </w:pPr>
      <w:bookmarkStart w:id="84" w:name="art156§1i"/>
      <w:bookmarkEnd w:id="84"/>
      <w:r w:rsidRPr="00E22D06">
        <w:rPr>
          <w:rFonts w:asciiTheme="majorHAnsi" w:hAnsiTheme="majorHAnsi" w:cstheme="majorHAnsi"/>
        </w:rPr>
        <w:t xml:space="preserve">I. </w:t>
      </w:r>
      <w:r w:rsidR="00360E54" w:rsidRPr="00E22D06">
        <w:rPr>
          <w:rFonts w:asciiTheme="majorHAnsi" w:hAnsiTheme="majorHAnsi" w:cstheme="majorHAnsi"/>
        </w:rPr>
        <w:t>A natureza e a gravidade da infração cometida;</w:t>
      </w:r>
    </w:p>
    <w:p w14:paraId="2FBDB5F0" w14:textId="13793D3C" w:rsidR="00360E54" w:rsidRPr="00E22D06" w:rsidRDefault="00541FB2" w:rsidP="00E22D06">
      <w:pPr>
        <w:spacing w:line="360" w:lineRule="auto"/>
        <w:jc w:val="both"/>
        <w:rPr>
          <w:rFonts w:asciiTheme="majorHAnsi" w:hAnsiTheme="majorHAnsi" w:cstheme="majorHAnsi"/>
        </w:rPr>
      </w:pPr>
      <w:bookmarkStart w:id="85" w:name="art156§1ii"/>
      <w:bookmarkEnd w:id="85"/>
      <w:r w:rsidRPr="00E22D06">
        <w:rPr>
          <w:rFonts w:asciiTheme="majorHAnsi" w:hAnsiTheme="majorHAnsi" w:cstheme="majorHAnsi"/>
        </w:rPr>
        <w:t xml:space="preserve">II. </w:t>
      </w:r>
      <w:r w:rsidR="00360E54" w:rsidRPr="00E22D06">
        <w:rPr>
          <w:rFonts w:asciiTheme="majorHAnsi" w:hAnsiTheme="majorHAnsi" w:cstheme="majorHAnsi"/>
        </w:rPr>
        <w:t>As peculiaridades do caso concreto;</w:t>
      </w:r>
    </w:p>
    <w:p w14:paraId="1BF97242" w14:textId="1C633598" w:rsidR="00360E54" w:rsidRPr="00E22D06" w:rsidRDefault="00541FB2" w:rsidP="00E22D06">
      <w:pPr>
        <w:spacing w:line="360" w:lineRule="auto"/>
        <w:jc w:val="both"/>
        <w:rPr>
          <w:rFonts w:asciiTheme="majorHAnsi" w:hAnsiTheme="majorHAnsi" w:cstheme="majorHAnsi"/>
        </w:rPr>
      </w:pPr>
      <w:bookmarkStart w:id="86" w:name="art156§1iii"/>
      <w:bookmarkEnd w:id="86"/>
      <w:r w:rsidRPr="00E22D06">
        <w:rPr>
          <w:rFonts w:asciiTheme="majorHAnsi" w:hAnsiTheme="majorHAnsi" w:cstheme="majorHAnsi"/>
        </w:rPr>
        <w:t xml:space="preserve">III. </w:t>
      </w:r>
      <w:r w:rsidR="00360E54" w:rsidRPr="00E22D06">
        <w:rPr>
          <w:rFonts w:asciiTheme="majorHAnsi" w:hAnsiTheme="majorHAnsi" w:cstheme="majorHAnsi"/>
        </w:rPr>
        <w:t>As circunstâncias agravantes ou atenuantes;</w:t>
      </w:r>
    </w:p>
    <w:p w14:paraId="4BA11F0C" w14:textId="115EB93A" w:rsidR="00360E54" w:rsidRPr="00E22D06" w:rsidRDefault="00541FB2" w:rsidP="00E22D06">
      <w:pPr>
        <w:spacing w:line="360" w:lineRule="auto"/>
        <w:jc w:val="both"/>
        <w:rPr>
          <w:rFonts w:asciiTheme="majorHAnsi" w:hAnsiTheme="majorHAnsi" w:cstheme="majorHAnsi"/>
        </w:rPr>
      </w:pPr>
      <w:bookmarkStart w:id="87" w:name="art156§1iv"/>
      <w:bookmarkEnd w:id="87"/>
      <w:r w:rsidRPr="00E22D06">
        <w:rPr>
          <w:rFonts w:asciiTheme="majorHAnsi" w:hAnsiTheme="majorHAnsi" w:cstheme="majorHAnsi"/>
        </w:rPr>
        <w:t xml:space="preserve">IV. </w:t>
      </w:r>
      <w:r w:rsidR="00360E54" w:rsidRPr="00E22D06">
        <w:rPr>
          <w:rFonts w:asciiTheme="majorHAnsi" w:hAnsiTheme="majorHAnsi" w:cstheme="majorHAnsi"/>
        </w:rPr>
        <w:t>Os danos que dela provierem para a Administração Pública;</w:t>
      </w:r>
    </w:p>
    <w:p w14:paraId="7F30FDBA" w14:textId="740CB0C4" w:rsidR="00360E54" w:rsidRPr="00E22D06" w:rsidRDefault="00541FB2" w:rsidP="00E22D06">
      <w:pPr>
        <w:spacing w:line="360" w:lineRule="auto"/>
        <w:jc w:val="both"/>
        <w:rPr>
          <w:rFonts w:asciiTheme="majorHAnsi" w:hAnsiTheme="majorHAnsi" w:cstheme="majorHAnsi"/>
        </w:rPr>
      </w:pPr>
      <w:bookmarkStart w:id="88" w:name="art156§1v"/>
      <w:bookmarkEnd w:id="88"/>
      <w:r w:rsidRPr="00E22D06">
        <w:rPr>
          <w:rFonts w:asciiTheme="majorHAnsi" w:hAnsiTheme="majorHAnsi" w:cstheme="majorHAnsi"/>
        </w:rPr>
        <w:lastRenderedPageBreak/>
        <w:t xml:space="preserve">V. </w:t>
      </w:r>
      <w:r w:rsidR="00360E54" w:rsidRPr="00E22D06">
        <w:rPr>
          <w:rFonts w:asciiTheme="majorHAnsi" w:hAnsiTheme="majorHAnsi" w:cstheme="majorHAnsi"/>
        </w:rPr>
        <w:t>A implantação ou o aperfeiçoamento de programa de integridade, conforme normas e orientações dos órgãos de controle.</w:t>
      </w:r>
    </w:p>
    <w:p w14:paraId="25E63927" w14:textId="77777777" w:rsidR="00541FB2" w:rsidRPr="00E22D06" w:rsidRDefault="00541FB2" w:rsidP="00632916">
      <w:pPr>
        <w:jc w:val="both"/>
        <w:rPr>
          <w:rFonts w:asciiTheme="majorHAnsi" w:hAnsiTheme="majorHAnsi" w:cstheme="majorHAnsi"/>
        </w:rPr>
      </w:pPr>
    </w:p>
    <w:p w14:paraId="1582B7C4" w14:textId="6225512D" w:rsidR="00360E54" w:rsidRPr="00E22D06" w:rsidRDefault="00360E54" w:rsidP="00DF7C11">
      <w:pPr>
        <w:shd w:val="clear" w:color="auto" w:fill="D9D9D9" w:themeFill="background1" w:themeFillShade="D9"/>
        <w:jc w:val="both"/>
        <w:rPr>
          <w:rFonts w:asciiTheme="majorHAnsi" w:hAnsiTheme="majorHAnsi" w:cstheme="majorHAnsi"/>
          <w:b/>
          <w:iCs/>
        </w:rPr>
      </w:pPr>
      <w:r w:rsidRPr="00E22D06">
        <w:rPr>
          <w:rFonts w:asciiTheme="majorHAnsi" w:hAnsiTheme="majorHAnsi" w:cstheme="majorHAnsi"/>
          <w:b/>
          <w:iCs/>
        </w:rPr>
        <w:t>16. CLASSIFICAÇÃO ORÇAMENTARIA</w:t>
      </w:r>
      <w:r w:rsidRPr="00E22D06">
        <w:rPr>
          <w:rFonts w:asciiTheme="majorHAnsi" w:hAnsiTheme="majorHAnsi" w:cstheme="majorHAnsi"/>
          <w:b/>
          <w:bCs/>
          <w:iCs/>
        </w:rPr>
        <w:tab/>
        <w:t xml:space="preserve">         </w:t>
      </w:r>
    </w:p>
    <w:p w14:paraId="52D0A2F5" w14:textId="77777777" w:rsidR="00360E54" w:rsidRPr="00E22D06" w:rsidRDefault="00360E54" w:rsidP="00E22D06">
      <w:pPr>
        <w:spacing w:line="360" w:lineRule="auto"/>
        <w:rPr>
          <w:rFonts w:asciiTheme="majorHAnsi" w:hAnsiTheme="majorHAnsi" w:cstheme="majorHAnsi"/>
          <w:b/>
          <w:color w:val="000000" w:themeColor="text1"/>
        </w:rPr>
      </w:pPr>
      <w:bookmarkStart w:id="89" w:name="_Hlk128130771"/>
      <w:r w:rsidRPr="00E22D06">
        <w:rPr>
          <w:rFonts w:asciiTheme="majorHAnsi" w:hAnsiTheme="majorHAnsi" w:cstheme="majorHAnsi"/>
          <w:b/>
          <w:color w:val="000000" w:themeColor="text1"/>
        </w:rPr>
        <w:t>Elemento de Despesa: 3.3.9.0.39</w:t>
      </w:r>
    </w:p>
    <w:p w14:paraId="29087928" w14:textId="77777777" w:rsidR="00360E54" w:rsidRPr="00E22D06" w:rsidRDefault="00360E54" w:rsidP="00E22D06">
      <w:pPr>
        <w:spacing w:line="360" w:lineRule="auto"/>
        <w:rPr>
          <w:rFonts w:asciiTheme="majorHAnsi" w:hAnsiTheme="majorHAnsi" w:cstheme="majorHAnsi"/>
          <w:b/>
        </w:rPr>
      </w:pPr>
      <w:r w:rsidRPr="00E22D06">
        <w:rPr>
          <w:rFonts w:asciiTheme="majorHAnsi" w:hAnsiTheme="majorHAnsi" w:cstheme="majorHAnsi"/>
          <w:b/>
        </w:rPr>
        <w:t>Desdobramento: 78.00 Limpeza e conservação</w:t>
      </w:r>
    </w:p>
    <w:tbl>
      <w:tblPr>
        <w:tblStyle w:val="Tabelacomgrade"/>
        <w:tblW w:w="10065" w:type="dxa"/>
        <w:tblInd w:w="-5" w:type="dxa"/>
        <w:tblLook w:val="04A0" w:firstRow="1" w:lastRow="0" w:firstColumn="1" w:lastColumn="0" w:noHBand="0" w:noVBand="1"/>
      </w:tblPr>
      <w:tblGrid>
        <w:gridCol w:w="10065"/>
      </w:tblGrid>
      <w:tr w:rsidR="00360E54" w:rsidRPr="00E22D06" w14:paraId="7A02E995" w14:textId="77777777" w:rsidTr="00541FB2">
        <w:tc>
          <w:tcPr>
            <w:tcW w:w="10065" w:type="dxa"/>
            <w:shd w:val="clear" w:color="auto" w:fill="DBE5F1" w:themeFill="accent1" w:themeFillTint="33"/>
          </w:tcPr>
          <w:p w14:paraId="451CB970" w14:textId="77777777" w:rsidR="00360E54" w:rsidRPr="00E22D06" w:rsidRDefault="00360E54" w:rsidP="00DF7C11">
            <w:pPr>
              <w:jc w:val="center"/>
              <w:rPr>
                <w:rFonts w:asciiTheme="majorHAnsi" w:hAnsiTheme="majorHAnsi" w:cstheme="majorHAnsi"/>
                <w:b/>
                <w:color w:val="000000" w:themeColor="text1"/>
              </w:rPr>
            </w:pPr>
            <w:bookmarkStart w:id="90" w:name="_Hlk128130935"/>
            <w:bookmarkEnd w:id="89"/>
            <w:r w:rsidRPr="00E22D06">
              <w:rPr>
                <w:rFonts w:asciiTheme="majorHAnsi" w:hAnsiTheme="majorHAnsi" w:cstheme="majorHAnsi"/>
                <w:b/>
                <w:color w:val="000000" w:themeColor="text1"/>
              </w:rPr>
              <w:t>SEMAP</w:t>
            </w:r>
          </w:p>
        </w:tc>
      </w:tr>
      <w:tr w:rsidR="00360E54" w:rsidRPr="00E22D06" w14:paraId="7C312097" w14:textId="77777777" w:rsidTr="00541FB2">
        <w:tc>
          <w:tcPr>
            <w:tcW w:w="10065" w:type="dxa"/>
          </w:tcPr>
          <w:p w14:paraId="5CC7E88C" w14:textId="59B12F60" w:rsidR="00360E54" w:rsidRPr="00E22D06" w:rsidRDefault="00360E54" w:rsidP="0063291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Programação</w:t>
            </w:r>
            <w:r w:rsidRPr="00E22D06">
              <w:rPr>
                <w:rFonts w:asciiTheme="majorHAnsi" w:hAnsiTheme="majorHAnsi" w:cstheme="majorHAnsi"/>
                <w:color w:val="000000" w:themeColor="text1"/>
              </w:rPr>
              <w:t xml:space="preserve"> – </w:t>
            </w:r>
            <w:r w:rsidR="00541FB2" w:rsidRPr="00E22D06">
              <w:rPr>
                <w:rFonts w:asciiTheme="majorHAnsi" w:hAnsiTheme="majorHAnsi" w:cstheme="majorHAnsi"/>
                <w:b/>
                <w:color w:val="000000" w:themeColor="text1"/>
              </w:rPr>
              <w:t xml:space="preserve">02.002.04.122.0001.2.004 </w:t>
            </w:r>
            <w:r w:rsidR="00541FB2" w:rsidRPr="00E22D06">
              <w:rPr>
                <w:rFonts w:asciiTheme="majorHAnsi" w:hAnsiTheme="majorHAnsi" w:cstheme="majorHAnsi"/>
                <w:b/>
                <w:bCs/>
              </w:rPr>
              <w:t>–</w:t>
            </w:r>
            <w:r w:rsidR="00541FB2" w:rsidRPr="00E22D06">
              <w:rPr>
                <w:rFonts w:asciiTheme="majorHAnsi" w:hAnsiTheme="majorHAnsi" w:cstheme="majorHAnsi"/>
              </w:rPr>
              <w:t xml:space="preserve"> </w:t>
            </w:r>
            <w:r w:rsidR="00541FB2" w:rsidRPr="00E22D06">
              <w:rPr>
                <w:rFonts w:asciiTheme="majorHAnsi" w:hAnsiTheme="majorHAnsi" w:cstheme="majorHAnsi"/>
                <w:color w:val="000000" w:themeColor="text1"/>
              </w:rPr>
              <w:t>Manter</w:t>
            </w:r>
            <w:r w:rsidRPr="00E22D06">
              <w:rPr>
                <w:rFonts w:asciiTheme="majorHAnsi" w:hAnsiTheme="majorHAnsi" w:cstheme="majorHAnsi"/>
                <w:color w:val="000000" w:themeColor="text1"/>
              </w:rPr>
              <w:t xml:space="preserve"> e ampliar as atividades administrativas da Secretaria de Administração e Planejamento. </w:t>
            </w:r>
          </w:p>
        </w:tc>
      </w:tr>
      <w:bookmarkEnd w:id="90"/>
    </w:tbl>
    <w:p w14:paraId="03BC49FA" w14:textId="77777777" w:rsidR="00360E54" w:rsidRPr="00E22D06" w:rsidRDefault="00360E54" w:rsidP="00DF7C11">
      <w:pPr>
        <w:rPr>
          <w:rFonts w:asciiTheme="majorHAnsi" w:hAnsiTheme="majorHAnsi" w:cstheme="majorHAnsi"/>
          <w:color w:val="FF0000"/>
        </w:rPr>
      </w:pPr>
    </w:p>
    <w:p w14:paraId="696EBEE1" w14:textId="77777777" w:rsidR="00360E54" w:rsidRPr="00E22D06" w:rsidRDefault="00360E54" w:rsidP="00E22D06">
      <w:pPr>
        <w:spacing w:line="360" w:lineRule="auto"/>
        <w:rPr>
          <w:rFonts w:asciiTheme="majorHAnsi" w:hAnsiTheme="majorHAnsi" w:cstheme="majorHAnsi"/>
          <w:b/>
        </w:rPr>
      </w:pPr>
      <w:r w:rsidRPr="00E22D06">
        <w:rPr>
          <w:rFonts w:asciiTheme="majorHAnsi" w:hAnsiTheme="majorHAnsi" w:cstheme="majorHAnsi"/>
          <w:b/>
        </w:rPr>
        <w:t>Elemento de Despesa: 3.3.9.0.39</w:t>
      </w:r>
    </w:p>
    <w:p w14:paraId="589DAD61" w14:textId="77777777" w:rsidR="00360E54" w:rsidRPr="00E22D06" w:rsidRDefault="00360E54" w:rsidP="00E22D06">
      <w:pPr>
        <w:spacing w:line="360" w:lineRule="auto"/>
        <w:rPr>
          <w:rFonts w:asciiTheme="majorHAnsi" w:hAnsiTheme="majorHAnsi" w:cstheme="majorHAnsi"/>
          <w:b/>
        </w:rPr>
      </w:pPr>
      <w:r w:rsidRPr="00E22D06">
        <w:rPr>
          <w:rFonts w:asciiTheme="majorHAnsi" w:hAnsiTheme="majorHAnsi" w:cstheme="majorHAnsi"/>
          <w:b/>
        </w:rPr>
        <w:t xml:space="preserve">Desdobramento: 78.00 Limpeza e conservação  </w:t>
      </w:r>
    </w:p>
    <w:tbl>
      <w:tblPr>
        <w:tblStyle w:val="Tabelacomgrade"/>
        <w:tblW w:w="10065" w:type="dxa"/>
        <w:tblInd w:w="-5" w:type="dxa"/>
        <w:tblLook w:val="04A0" w:firstRow="1" w:lastRow="0" w:firstColumn="1" w:lastColumn="0" w:noHBand="0" w:noVBand="1"/>
      </w:tblPr>
      <w:tblGrid>
        <w:gridCol w:w="10065"/>
      </w:tblGrid>
      <w:tr w:rsidR="00360E54" w:rsidRPr="00E22D06" w14:paraId="17EF3243" w14:textId="77777777" w:rsidTr="00541FB2">
        <w:tc>
          <w:tcPr>
            <w:tcW w:w="10065" w:type="dxa"/>
            <w:shd w:val="clear" w:color="auto" w:fill="DBE5F1" w:themeFill="accent1" w:themeFillTint="33"/>
          </w:tcPr>
          <w:p w14:paraId="341154CE" w14:textId="77777777" w:rsidR="00360E54" w:rsidRPr="00E22D06" w:rsidRDefault="00360E54" w:rsidP="00DF7C11">
            <w:pPr>
              <w:jc w:val="center"/>
              <w:rPr>
                <w:rFonts w:asciiTheme="majorHAnsi" w:hAnsiTheme="majorHAnsi" w:cstheme="majorHAnsi"/>
                <w:b/>
              </w:rPr>
            </w:pPr>
            <w:r w:rsidRPr="00E22D06">
              <w:rPr>
                <w:rFonts w:asciiTheme="majorHAnsi" w:hAnsiTheme="majorHAnsi" w:cstheme="majorHAnsi"/>
                <w:b/>
              </w:rPr>
              <w:t>SEMAS</w:t>
            </w:r>
          </w:p>
        </w:tc>
      </w:tr>
      <w:tr w:rsidR="00360E54" w:rsidRPr="00E22D06" w14:paraId="096806CC" w14:textId="77777777" w:rsidTr="00541FB2">
        <w:trPr>
          <w:trHeight w:val="269"/>
        </w:trPr>
        <w:tc>
          <w:tcPr>
            <w:tcW w:w="10065" w:type="dxa"/>
          </w:tcPr>
          <w:p w14:paraId="064E6AE8" w14:textId="7D736058" w:rsidR="00360E54" w:rsidRPr="00E22D06" w:rsidRDefault="00360E54" w:rsidP="00632916">
            <w:pPr>
              <w:spacing w:line="360" w:lineRule="auto"/>
              <w:rPr>
                <w:rFonts w:asciiTheme="majorHAnsi" w:hAnsiTheme="majorHAnsi" w:cstheme="majorHAnsi"/>
              </w:rPr>
            </w:pPr>
            <w:r w:rsidRPr="00E22D06">
              <w:rPr>
                <w:rFonts w:asciiTheme="majorHAnsi" w:hAnsiTheme="majorHAnsi" w:cstheme="majorHAnsi"/>
                <w:b/>
                <w:bCs/>
              </w:rPr>
              <w:t xml:space="preserve">Programação: 02.006.08.122.0010.2.074 </w:t>
            </w:r>
            <w:r w:rsidRPr="00E22D06">
              <w:rPr>
                <w:rFonts w:asciiTheme="majorHAnsi" w:hAnsiTheme="majorHAnsi" w:cstheme="majorHAnsi"/>
              </w:rPr>
              <w:t>– Manutenção da Secretaria de Assistência Social</w:t>
            </w:r>
            <w:r w:rsidR="00541FB2" w:rsidRPr="00E22D06">
              <w:rPr>
                <w:rFonts w:asciiTheme="majorHAnsi" w:hAnsiTheme="majorHAnsi" w:cstheme="majorHAnsi"/>
              </w:rPr>
              <w:t>.</w:t>
            </w:r>
          </w:p>
        </w:tc>
      </w:tr>
    </w:tbl>
    <w:p w14:paraId="76D982A5" w14:textId="77777777" w:rsidR="00360E54" w:rsidRPr="00E22D06" w:rsidRDefault="00360E54" w:rsidP="00632916">
      <w:pPr>
        <w:ind w:left="426"/>
        <w:rPr>
          <w:rFonts w:asciiTheme="majorHAnsi" w:hAnsiTheme="majorHAnsi" w:cstheme="majorHAnsi"/>
          <w:b/>
          <w:color w:val="FF0000"/>
        </w:rPr>
      </w:pPr>
    </w:p>
    <w:p w14:paraId="1175D92C" w14:textId="77777777" w:rsidR="00360E54" w:rsidRPr="00E22D06" w:rsidRDefault="00360E54" w:rsidP="00E22D06">
      <w:pPr>
        <w:spacing w:line="360" w:lineRule="auto"/>
        <w:rPr>
          <w:rFonts w:asciiTheme="majorHAnsi" w:hAnsiTheme="majorHAnsi" w:cstheme="majorHAnsi"/>
          <w:b/>
        </w:rPr>
      </w:pPr>
      <w:r w:rsidRPr="00E22D06">
        <w:rPr>
          <w:rFonts w:asciiTheme="majorHAnsi" w:hAnsiTheme="majorHAnsi" w:cstheme="majorHAnsi"/>
          <w:b/>
        </w:rPr>
        <w:t>Elemento de Despesa: 3.3.9.0.39</w:t>
      </w:r>
    </w:p>
    <w:p w14:paraId="71192FBE" w14:textId="77777777" w:rsidR="00360E54" w:rsidRPr="00E22D06" w:rsidRDefault="00360E54" w:rsidP="00E22D06">
      <w:pPr>
        <w:spacing w:line="360" w:lineRule="auto"/>
        <w:rPr>
          <w:rFonts w:asciiTheme="majorHAnsi" w:hAnsiTheme="majorHAnsi" w:cstheme="majorHAnsi"/>
          <w:b/>
        </w:rPr>
      </w:pPr>
      <w:r w:rsidRPr="00E22D06">
        <w:rPr>
          <w:rFonts w:asciiTheme="majorHAnsi" w:hAnsiTheme="majorHAnsi" w:cstheme="majorHAnsi"/>
          <w:b/>
        </w:rPr>
        <w:t xml:space="preserve">Desdobramento: 78.00 Limpeza e conservação  </w:t>
      </w:r>
    </w:p>
    <w:tbl>
      <w:tblPr>
        <w:tblStyle w:val="Tabelacomgrade"/>
        <w:tblW w:w="10065" w:type="dxa"/>
        <w:tblInd w:w="-5" w:type="dxa"/>
        <w:tblLook w:val="04A0" w:firstRow="1" w:lastRow="0" w:firstColumn="1" w:lastColumn="0" w:noHBand="0" w:noVBand="1"/>
      </w:tblPr>
      <w:tblGrid>
        <w:gridCol w:w="10065"/>
      </w:tblGrid>
      <w:tr w:rsidR="00360E54" w:rsidRPr="00E22D06" w14:paraId="15AC895F" w14:textId="77777777" w:rsidTr="00541FB2">
        <w:tc>
          <w:tcPr>
            <w:tcW w:w="10065" w:type="dxa"/>
            <w:shd w:val="clear" w:color="auto" w:fill="DBE5F1" w:themeFill="accent1" w:themeFillTint="33"/>
          </w:tcPr>
          <w:p w14:paraId="6E498627" w14:textId="77777777" w:rsidR="00360E54" w:rsidRPr="00E22D06" w:rsidRDefault="00360E54" w:rsidP="00632916">
            <w:pPr>
              <w:jc w:val="center"/>
              <w:rPr>
                <w:rFonts w:asciiTheme="majorHAnsi" w:hAnsiTheme="majorHAnsi" w:cstheme="majorHAnsi"/>
                <w:b/>
              </w:rPr>
            </w:pPr>
            <w:r w:rsidRPr="00E22D06">
              <w:rPr>
                <w:rFonts w:asciiTheme="majorHAnsi" w:hAnsiTheme="majorHAnsi" w:cstheme="majorHAnsi"/>
                <w:b/>
              </w:rPr>
              <w:t>SEMSAU</w:t>
            </w:r>
          </w:p>
        </w:tc>
      </w:tr>
      <w:tr w:rsidR="00360E54" w:rsidRPr="00E22D06" w14:paraId="7DD8A09B" w14:textId="77777777" w:rsidTr="00541FB2">
        <w:tc>
          <w:tcPr>
            <w:tcW w:w="10065" w:type="dxa"/>
          </w:tcPr>
          <w:p w14:paraId="171EB717" w14:textId="77777777" w:rsidR="00360E54" w:rsidRPr="00E22D06" w:rsidRDefault="00360E54" w:rsidP="00632916">
            <w:pPr>
              <w:spacing w:line="360" w:lineRule="auto"/>
              <w:jc w:val="both"/>
              <w:rPr>
                <w:rFonts w:asciiTheme="majorHAnsi" w:hAnsiTheme="majorHAnsi" w:cstheme="majorHAnsi"/>
              </w:rPr>
            </w:pPr>
            <w:r w:rsidRPr="00E22D06">
              <w:rPr>
                <w:rFonts w:asciiTheme="majorHAnsi" w:hAnsiTheme="majorHAnsi" w:cstheme="majorHAnsi"/>
                <w:b/>
              </w:rPr>
              <w:t>Programação</w:t>
            </w:r>
            <w:r w:rsidRPr="00E22D06">
              <w:rPr>
                <w:rFonts w:asciiTheme="majorHAnsi" w:hAnsiTheme="majorHAnsi" w:cstheme="majorHAnsi"/>
              </w:rPr>
              <w:t xml:space="preserve"> – </w:t>
            </w:r>
            <w:r w:rsidRPr="00E22D06">
              <w:rPr>
                <w:rFonts w:asciiTheme="majorHAnsi" w:hAnsiTheme="majorHAnsi" w:cstheme="majorHAnsi"/>
                <w:b/>
              </w:rPr>
              <w:t>02.005.10.301.0008.2.040</w:t>
            </w:r>
            <w:r w:rsidRPr="00E22D06">
              <w:rPr>
                <w:rFonts w:asciiTheme="majorHAnsi" w:hAnsiTheme="majorHAnsi" w:cstheme="majorHAnsi"/>
              </w:rPr>
              <w:t xml:space="preserve"> – Incentivo Financeiro da APS e Capacitação Ponderada.</w:t>
            </w:r>
          </w:p>
          <w:p w14:paraId="10629BF7" w14:textId="77777777" w:rsidR="00360E54" w:rsidRPr="00E22D06" w:rsidRDefault="00360E54" w:rsidP="00632916">
            <w:pPr>
              <w:spacing w:line="360" w:lineRule="auto"/>
              <w:jc w:val="both"/>
              <w:rPr>
                <w:rFonts w:asciiTheme="majorHAnsi" w:hAnsiTheme="majorHAnsi" w:cstheme="majorHAnsi"/>
              </w:rPr>
            </w:pPr>
            <w:r w:rsidRPr="00E22D06">
              <w:rPr>
                <w:rFonts w:asciiTheme="majorHAnsi" w:hAnsiTheme="majorHAnsi" w:cstheme="majorHAnsi"/>
                <w:b/>
              </w:rPr>
              <w:t>Programação- 02.005.10.301.0008.2.139</w:t>
            </w:r>
            <w:r w:rsidRPr="00E22D06">
              <w:rPr>
                <w:rFonts w:asciiTheme="majorHAnsi" w:hAnsiTheme="majorHAnsi" w:cstheme="majorHAnsi"/>
              </w:rPr>
              <w:t xml:space="preserve"> – Incremento Temporário ao Custeio APS </w:t>
            </w:r>
          </w:p>
          <w:p w14:paraId="32060575" w14:textId="77777777" w:rsidR="00360E54" w:rsidRPr="00E22D06" w:rsidRDefault="00360E54" w:rsidP="00632916">
            <w:pPr>
              <w:spacing w:line="360" w:lineRule="auto"/>
              <w:jc w:val="both"/>
              <w:rPr>
                <w:rFonts w:asciiTheme="majorHAnsi" w:hAnsiTheme="majorHAnsi" w:cstheme="majorHAnsi"/>
              </w:rPr>
            </w:pPr>
            <w:r w:rsidRPr="00E22D06">
              <w:rPr>
                <w:rFonts w:asciiTheme="majorHAnsi" w:hAnsiTheme="majorHAnsi" w:cstheme="majorHAnsi"/>
                <w:b/>
              </w:rPr>
              <w:t>Programação- 02.005.10.302.0009.2.052</w:t>
            </w:r>
            <w:r w:rsidRPr="00E22D06">
              <w:rPr>
                <w:rFonts w:asciiTheme="majorHAnsi" w:hAnsiTheme="majorHAnsi" w:cstheme="majorHAnsi"/>
              </w:rPr>
              <w:t>– Atenção à Saúde da População para Procedimentos no MAC</w:t>
            </w:r>
          </w:p>
          <w:p w14:paraId="2C0C3238" w14:textId="77777777" w:rsidR="00360E54" w:rsidRPr="00E22D06" w:rsidRDefault="00360E54" w:rsidP="00632916">
            <w:pPr>
              <w:spacing w:line="360" w:lineRule="auto"/>
              <w:jc w:val="both"/>
              <w:rPr>
                <w:rFonts w:asciiTheme="majorHAnsi" w:hAnsiTheme="majorHAnsi" w:cstheme="majorHAnsi"/>
              </w:rPr>
            </w:pPr>
            <w:r w:rsidRPr="00E22D06">
              <w:rPr>
                <w:rFonts w:asciiTheme="majorHAnsi" w:hAnsiTheme="majorHAnsi" w:cstheme="majorHAnsi"/>
                <w:b/>
              </w:rPr>
              <w:t>Programação -</w:t>
            </w:r>
            <w:r w:rsidRPr="00E22D06">
              <w:rPr>
                <w:rFonts w:asciiTheme="majorHAnsi" w:hAnsiTheme="majorHAnsi" w:cstheme="majorHAnsi"/>
              </w:rPr>
              <w:t xml:space="preserve"> </w:t>
            </w:r>
            <w:r w:rsidRPr="00E22D06">
              <w:rPr>
                <w:rFonts w:asciiTheme="majorHAnsi" w:hAnsiTheme="majorHAnsi" w:cstheme="majorHAnsi"/>
                <w:b/>
              </w:rPr>
              <w:t>02.005.10.302.0009.2.053</w:t>
            </w:r>
            <w:r w:rsidRPr="00E22D06">
              <w:rPr>
                <w:rFonts w:asciiTheme="majorHAnsi" w:hAnsiTheme="majorHAnsi" w:cstheme="majorHAnsi"/>
              </w:rPr>
              <w:t xml:space="preserve"> – Hospital de Pequeno Porte-HPP/Estadual</w:t>
            </w:r>
          </w:p>
          <w:p w14:paraId="6AEF6A94" w14:textId="77777777" w:rsidR="00360E54" w:rsidRPr="00E22D06" w:rsidRDefault="00360E54" w:rsidP="00632916">
            <w:pPr>
              <w:spacing w:line="360" w:lineRule="auto"/>
              <w:jc w:val="both"/>
              <w:rPr>
                <w:rFonts w:asciiTheme="majorHAnsi" w:hAnsiTheme="majorHAnsi" w:cstheme="majorHAnsi"/>
              </w:rPr>
            </w:pPr>
            <w:r w:rsidRPr="00E22D06">
              <w:rPr>
                <w:rFonts w:asciiTheme="majorHAnsi" w:hAnsiTheme="majorHAnsi" w:cstheme="majorHAnsi"/>
                <w:b/>
              </w:rPr>
              <w:t>Programação – 02.005.10.302.0009.2.165</w:t>
            </w:r>
            <w:r w:rsidRPr="00E22D06">
              <w:rPr>
                <w:rFonts w:asciiTheme="majorHAnsi" w:hAnsiTheme="majorHAnsi" w:cstheme="majorHAnsi"/>
              </w:rPr>
              <w:t xml:space="preserve"> – Incremento Temporário do MAC</w:t>
            </w:r>
          </w:p>
        </w:tc>
      </w:tr>
    </w:tbl>
    <w:p w14:paraId="7A96496D" w14:textId="77777777" w:rsidR="00360E54" w:rsidRPr="00E22D06" w:rsidRDefault="00360E54" w:rsidP="00632916">
      <w:pPr>
        <w:ind w:left="425"/>
        <w:rPr>
          <w:rFonts w:asciiTheme="majorHAnsi" w:hAnsiTheme="majorHAnsi" w:cstheme="majorHAnsi"/>
          <w:color w:val="FF0000"/>
        </w:rPr>
      </w:pPr>
    </w:p>
    <w:p w14:paraId="728BC2D2" w14:textId="77777777" w:rsidR="00360E54" w:rsidRPr="00E22D06" w:rsidRDefault="00360E54" w:rsidP="00E22D06">
      <w:pPr>
        <w:spacing w:line="360" w:lineRule="auto"/>
        <w:rPr>
          <w:rFonts w:asciiTheme="majorHAnsi" w:hAnsiTheme="majorHAnsi" w:cstheme="majorHAnsi"/>
          <w:b/>
        </w:rPr>
      </w:pPr>
      <w:r w:rsidRPr="00E22D06">
        <w:rPr>
          <w:rFonts w:asciiTheme="majorHAnsi" w:hAnsiTheme="majorHAnsi" w:cstheme="majorHAnsi"/>
          <w:b/>
        </w:rPr>
        <w:t>Elemento de Despesa:3.3.9.0.39</w:t>
      </w:r>
    </w:p>
    <w:p w14:paraId="76BDE59A" w14:textId="77777777" w:rsidR="00360E54" w:rsidRPr="00E22D06" w:rsidRDefault="00360E54" w:rsidP="00E22D06">
      <w:pPr>
        <w:spacing w:line="360" w:lineRule="auto"/>
        <w:rPr>
          <w:rFonts w:asciiTheme="majorHAnsi" w:hAnsiTheme="majorHAnsi" w:cstheme="majorHAnsi"/>
          <w:b/>
        </w:rPr>
      </w:pPr>
      <w:r w:rsidRPr="00E22D06">
        <w:rPr>
          <w:rFonts w:asciiTheme="majorHAnsi" w:hAnsiTheme="majorHAnsi" w:cstheme="majorHAnsi"/>
          <w:b/>
        </w:rPr>
        <w:t>Desdobramento: 78.00 Limpeza e conservação</w:t>
      </w:r>
    </w:p>
    <w:tbl>
      <w:tblPr>
        <w:tblStyle w:val="Tabelacomgrade"/>
        <w:tblW w:w="0" w:type="auto"/>
        <w:tblInd w:w="-5" w:type="dxa"/>
        <w:tblLook w:val="04A0" w:firstRow="1" w:lastRow="0" w:firstColumn="1" w:lastColumn="0" w:noHBand="0" w:noVBand="1"/>
      </w:tblPr>
      <w:tblGrid>
        <w:gridCol w:w="9917"/>
      </w:tblGrid>
      <w:tr w:rsidR="00360E54" w:rsidRPr="00E22D06" w14:paraId="17B4B28F" w14:textId="77777777" w:rsidTr="00541FB2">
        <w:tc>
          <w:tcPr>
            <w:tcW w:w="10059" w:type="dxa"/>
            <w:shd w:val="clear" w:color="auto" w:fill="DBE5F1" w:themeFill="accent1" w:themeFillTint="33"/>
          </w:tcPr>
          <w:p w14:paraId="6E1E33C3" w14:textId="77777777" w:rsidR="00360E54" w:rsidRPr="00E22D06" w:rsidRDefault="00360E54" w:rsidP="00632916">
            <w:pPr>
              <w:jc w:val="center"/>
              <w:rPr>
                <w:rFonts w:asciiTheme="majorHAnsi" w:hAnsiTheme="majorHAnsi" w:cstheme="majorHAnsi"/>
                <w:b/>
              </w:rPr>
            </w:pPr>
            <w:r w:rsidRPr="00E22D06">
              <w:rPr>
                <w:rFonts w:asciiTheme="majorHAnsi" w:hAnsiTheme="majorHAnsi" w:cstheme="majorHAnsi"/>
                <w:b/>
              </w:rPr>
              <w:t>SEMEC</w:t>
            </w:r>
          </w:p>
        </w:tc>
      </w:tr>
      <w:tr w:rsidR="00360E54" w:rsidRPr="00E22D06" w14:paraId="0F967D75" w14:textId="77777777" w:rsidTr="00541FB2">
        <w:trPr>
          <w:trHeight w:val="1691"/>
        </w:trPr>
        <w:tc>
          <w:tcPr>
            <w:tcW w:w="10059" w:type="dxa"/>
          </w:tcPr>
          <w:p w14:paraId="0A32CF06" w14:textId="77777777" w:rsidR="00360E54" w:rsidRPr="00E22D06" w:rsidRDefault="00360E54" w:rsidP="00632916">
            <w:pPr>
              <w:spacing w:line="360" w:lineRule="auto"/>
              <w:rPr>
                <w:rFonts w:asciiTheme="majorHAnsi" w:hAnsiTheme="majorHAnsi" w:cstheme="majorHAnsi"/>
              </w:rPr>
            </w:pPr>
            <w:r w:rsidRPr="00E22D06">
              <w:rPr>
                <w:rFonts w:asciiTheme="majorHAnsi" w:hAnsiTheme="majorHAnsi" w:cstheme="majorHAnsi"/>
                <w:b/>
              </w:rPr>
              <w:t xml:space="preserve">Programação – 02.004.12.122.0001.2.106.;0; </w:t>
            </w:r>
            <w:r w:rsidRPr="00E22D06">
              <w:rPr>
                <w:rFonts w:asciiTheme="majorHAnsi" w:hAnsiTheme="majorHAnsi" w:cstheme="majorHAnsi"/>
              </w:rPr>
              <w:t>- Manutenção das Atividades da Secretaria de Educação e Cultura</w:t>
            </w:r>
          </w:p>
          <w:p w14:paraId="5A3CE010" w14:textId="77777777" w:rsidR="00360E54" w:rsidRPr="00E22D06" w:rsidRDefault="00360E54" w:rsidP="00632916">
            <w:pPr>
              <w:spacing w:line="360" w:lineRule="auto"/>
              <w:rPr>
                <w:rFonts w:asciiTheme="majorHAnsi" w:hAnsiTheme="majorHAnsi" w:cstheme="majorHAnsi"/>
                <w:b/>
              </w:rPr>
            </w:pPr>
            <w:r w:rsidRPr="00E22D06">
              <w:rPr>
                <w:rFonts w:asciiTheme="majorHAnsi" w:hAnsiTheme="majorHAnsi" w:cstheme="majorHAnsi"/>
                <w:b/>
              </w:rPr>
              <w:t xml:space="preserve">Programação – 02.004.12.361.0007.2.023.;0; </w:t>
            </w:r>
            <w:r w:rsidRPr="00E22D06">
              <w:rPr>
                <w:rFonts w:asciiTheme="majorHAnsi" w:hAnsiTheme="majorHAnsi" w:cstheme="majorHAnsi"/>
              </w:rPr>
              <w:t>- Cota Parte Salário Educação</w:t>
            </w:r>
          </w:p>
          <w:p w14:paraId="6C6C9935" w14:textId="77777777" w:rsidR="00360E54" w:rsidRPr="00E22D06" w:rsidRDefault="00360E54" w:rsidP="00632916">
            <w:pPr>
              <w:spacing w:line="360" w:lineRule="auto"/>
              <w:rPr>
                <w:rFonts w:asciiTheme="majorHAnsi" w:hAnsiTheme="majorHAnsi" w:cstheme="majorHAnsi"/>
              </w:rPr>
            </w:pPr>
            <w:r w:rsidRPr="00E22D06">
              <w:rPr>
                <w:rFonts w:asciiTheme="majorHAnsi" w:hAnsiTheme="majorHAnsi" w:cstheme="majorHAnsi"/>
                <w:b/>
              </w:rPr>
              <w:t xml:space="preserve">Programação – 02.004.12.361.0007.2.071.;0; </w:t>
            </w:r>
            <w:r w:rsidRPr="00E22D06">
              <w:rPr>
                <w:rFonts w:asciiTheme="majorHAnsi" w:hAnsiTheme="majorHAnsi" w:cstheme="majorHAnsi"/>
              </w:rPr>
              <w:t>- Manutenção das Atividades do Ensino Fundamental MDE.</w:t>
            </w:r>
          </w:p>
          <w:p w14:paraId="1D3E6677" w14:textId="77777777" w:rsidR="00360E54" w:rsidRPr="00E22D06" w:rsidRDefault="00360E54" w:rsidP="00632916">
            <w:pPr>
              <w:spacing w:line="360" w:lineRule="auto"/>
              <w:rPr>
                <w:rFonts w:asciiTheme="majorHAnsi" w:hAnsiTheme="majorHAnsi" w:cstheme="majorHAnsi"/>
              </w:rPr>
            </w:pPr>
            <w:r w:rsidRPr="00E22D06">
              <w:rPr>
                <w:rFonts w:asciiTheme="majorHAnsi" w:hAnsiTheme="majorHAnsi" w:cstheme="majorHAnsi"/>
                <w:b/>
              </w:rPr>
              <w:lastRenderedPageBreak/>
              <w:t xml:space="preserve">Programação – 02.004.12.365.0006.2.026.;0; </w:t>
            </w:r>
            <w:r w:rsidRPr="00E22D06">
              <w:rPr>
                <w:rFonts w:asciiTheme="majorHAnsi" w:hAnsiTheme="majorHAnsi" w:cstheme="majorHAnsi"/>
              </w:rPr>
              <w:t>-Manutenção das Atividades da Educação Infantil Pré-Escolar</w:t>
            </w:r>
          </w:p>
          <w:p w14:paraId="2008E06D" w14:textId="5564B427" w:rsidR="00360E54" w:rsidRPr="00E22D06" w:rsidRDefault="00360E54" w:rsidP="00632916">
            <w:pPr>
              <w:spacing w:line="360" w:lineRule="auto"/>
              <w:rPr>
                <w:rFonts w:asciiTheme="majorHAnsi" w:hAnsiTheme="majorHAnsi" w:cstheme="majorHAnsi"/>
              </w:rPr>
            </w:pPr>
            <w:r w:rsidRPr="00E22D06">
              <w:rPr>
                <w:rFonts w:asciiTheme="majorHAnsi" w:hAnsiTheme="majorHAnsi" w:cstheme="majorHAnsi"/>
                <w:b/>
              </w:rPr>
              <w:t>Programação – 02.004.12.365.0006.2.030.;0;</w:t>
            </w:r>
            <w:r w:rsidRPr="00E22D06">
              <w:rPr>
                <w:rFonts w:asciiTheme="majorHAnsi" w:hAnsiTheme="majorHAnsi" w:cstheme="majorHAnsi"/>
              </w:rPr>
              <w:t xml:space="preserve"> Manutenção das Atividades da Educação Infantil Creche.</w:t>
            </w:r>
          </w:p>
        </w:tc>
      </w:tr>
    </w:tbl>
    <w:p w14:paraId="1B57AC66" w14:textId="77777777" w:rsidR="00360E54" w:rsidRPr="00E22D06" w:rsidRDefault="00360E54" w:rsidP="00E22D06">
      <w:pPr>
        <w:spacing w:line="360" w:lineRule="auto"/>
        <w:ind w:left="426"/>
        <w:rPr>
          <w:rFonts w:asciiTheme="majorHAnsi" w:hAnsiTheme="majorHAnsi" w:cstheme="majorHAnsi"/>
          <w:color w:val="FF0000"/>
        </w:rPr>
      </w:pPr>
    </w:p>
    <w:p w14:paraId="25F25820" w14:textId="77777777" w:rsidR="00360E54" w:rsidRPr="00E22D06" w:rsidRDefault="00360E54" w:rsidP="00632916">
      <w:pPr>
        <w:spacing w:line="360" w:lineRule="auto"/>
        <w:rPr>
          <w:rFonts w:asciiTheme="majorHAnsi" w:hAnsiTheme="majorHAnsi" w:cstheme="majorHAnsi"/>
          <w:color w:val="FF0000"/>
        </w:rPr>
      </w:pPr>
    </w:p>
    <w:p w14:paraId="5D2B9093" w14:textId="73FC1DAD" w:rsidR="00360E54" w:rsidRDefault="00360E54" w:rsidP="00E22D06">
      <w:pPr>
        <w:spacing w:line="360" w:lineRule="auto"/>
        <w:ind w:left="426"/>
        <w:jc w:val="center"/>
        <w:rPr>
          <w:rFonts w:asciiTheme="majorHAnsi" w:hAnsiTheme="majorHAnsi" w:cstheme="majorHAnsi"/>
          <w:color w:val="000000" w:themeColor="text1"/>
        </w:rPr>
      </w:pPr>
      <w:r w:rsidRPr="00E22D06">
        <w:rPr>
          <w:rFonts w:asciiTheme="majorHAnsi" w:hAnsiTheme="majorHAnsi" w:cstheme="majorHAnsi"/>
          <w:color w:val="000000" w:themeColor="text1"/>
        </w:rPr>
        <w:t>Urupá/RO 10 de março de 2023</w:t>
      </w:r>
    </w:p>
    <w:p w14:paraId="2A0B58E8" w14:textId="77777777" w:rsidR="00632916" w:rsidRPr="00E22D06" w:rsidRDefault="00632916" w:rsidP="00E22D06">
      <w:pPr>
        <w:spacing w:line="360" w:lineRule="auto"/>
        <w:ind w:left="426"/>
        <w:jc w:val="center"/>
        <w:rPr>
          <w:rFonts w:asciiTheme="majorHAnsi" w:hAnsiTheme="majorHAnsi" w:cstheme="majorHAnsi"/>
          <w:color w:val="000000" w:themeColor="text1"/>
        </w:rPr>
      </w:pPr>
    </w:p>
    <w:p w14:paraId="44459A7B" w14:textId="77777777" w:rsidR="00A34DF8" w:rsidRPr="00E22D06" w:rsidRDefault="00A34DF8" w:rsidP="00E22D06">
      <w:pPr>
        <w:spacing w:line="360" w:lineRule="auto"/>
        <w:ind w:left="426"/>
        <w:jc w:val="center"/>
        <w:rPr>
          <w:rFonts w:asciiTheme="majorHAnsi" w:hAnsiTheme="majorHAnsi" w:cstheme="majorHAnsi"/>
          <w:color w:val="000000" w:themeColor="text1"/>
        </w:rPr>
      </w:pPr>
    </w:p>
    <w:p w14:paraId="6B564625" w14:textId="77777777" w:rsidR="00360E54" w:rsidRPr="00E22D06" w:rsidRDefault="00360E54" w:rsidP="00E22D06">
      <w:pPr>
        <w:pStyle w:val="Cabealho"/>
        <w:spacing w:line="360" w:lineRule="auto"/>
        <w:jc w:val="center"/>
        <w:rPr>
          <w:rFonts w:asciiTheme="majorHAnsi" w:hAnsiTheme="majorHAnsi" w:cstheme="majorHAnsi"/>
          <w:b/>
          <w:bCs/>
          <w:color w:val="FF0000"/>
        </w:rPr>
      </w:pPr>
    </w:p>
    <w:p w14:paraId="67CDE51C" w14:textId="00A7F82E" w:rsidR="00360E54" w:rsidRPr="00E22D06" w:rsidRDefault="00632916" w:rsidP="00E22D06">
      <w:pPr>
        <w:pStyle w:val="Cabealho"/>
        <w:spacing w:line="360" w:lineRule="auto"/>
        <w:jc w:val="both"/>
        <w:rPr>
          <w:rFonts w:asciiTheme="majorHAnsi" w:hAnsiTheme="majorHAnsi" w:cstheme="majorHAnsi"/>
          <w:b/>
          <w:bCs/>
          <w:color w:val="FF0000"/>
        </w:rPr>
      </w:pPr>
      <w:r w:rsidRPr="00E22D06">
        <w:rPr>
          <w:rFonts w:asciiTheme="majorHAnsi" w:hAnsiTheme="majorHAnsi" w:cstheme="majorHAnsi"/>
          <w:noProof/>
          <w:color w:val="FF0000"/>
        </w:rPr>
        <mc:AlternateContent>
          <mc:Choice Requires="wps">
            <w:drawing>
              <wp:anchor distT="45720" distB="45720" distL="114300" distR="114300" simplePos="0" relativeHeight="251659264" behindDoc="0" locked="0" layoutInCell="1" allowOverlap="1" wp14:anchorId="56B479C3" wp14:editId="1F2E48E4">
                <wp:simplePos x="0" y="0"/>
                <wp:positionH relativeFrom="column">
                  <wp:posOffset>-416256</wp:posOffset>
                </wp:positionH>
                <wp:positionV relativeFrom="paragraph">
                  <wp:posOffset>350217</wp:posOffset>
                </wp:positionV>
                <wp:extent cx="1991995" cy="649605"/>
                <wp:effectExtent l="0" t="0" r="8255" b="0"/>
                <wp:wrapSquare wrapText="bothSides"/>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1995" cy="649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2E4FF0" w14:textId="77777777" w:rsidR="001716B6" w:rsidRPr="00F33712" w:rsidRDefault="001716B6" w:rsidP="00A34DF8">
                            <w:pPr>
                              <w:jc w:val="center"/>
                              <w:rPr>
                                <w:rFonts w:ascii="Calibri Light" w:hAnsi="Calibri Light" w:cs="Calibri Light"/>
                                <w:b/>
                              </w:rPr>
                            </w:pPr>
                            <w:r>
                              <w:rPr>
                                <w:rFonts w:ascii="Calibri Light" w:hAnsi="Calibri Light" w:cs="Calibri Light"/>
                                <w:b/>
                              </w:rPr>
                              <w:t>Carla Nazareth</w:t>
                            </w:r>
                          </w:p>
                          <w:p w14:paraId="61BD97CE" w14:textId="77777777" w:rsidR="001716B6" w:rsidRPr="00F33712" w:rsidRDefault="001716B6" w:rsidP="00A34DF8">
                            <w:pPr>
                              <w:jc w:val="center"/>
                              <w:rPr>
                                <w:rFonts w:ascii="Calibri Light" w:hAnsi="Calibri Light" w:cs="Calibri Light"/>
                              </w:rPr>
                            </w:pPr>
                            <w:r>
                              <w:rPr>
                                <w:rFonts w:ascii="Calibri Light" w:hAnsi="Calibri Light" w:cs="Calibri Light"/>
                              </w:rPr>
                              <w:t>Assessora Especial II</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6B479C3" id="_x0000_t202" coordsize="21600,21600" o:spt="202" path="m,l,21600r21600,l21600,xe">
                <v:stroke joinstyle="miter"/>
                <v:path gradientshapeok="t" o:connecttype="rect"/>
              </v:shapetype>
              <v:shape id="Caixa de Texto 2" o:spid="_x0000_s1026" type="#_x0000_t202" style="position:absolute;left:0;text-align:left;margin-left:-32.8pt;margin-top:27.6pt;width:156.85pt;height:51.1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" stroked="f">
                <v:textbox style="mso-fit-shape-to-text:t">
                  <w:txbxContent>
                    <w:p w14:paraId="4E2E4FF0" w14:textId="77777777" w:rsidR="001716B6" w:rsidRPr="00F33712" w:rsidRDefault="001716B6" w:rsidP="00A34DF8">
                      <w:pPr>
                        <w:jc w:val="center"/>
                        <w:rPr>
                          <w:rFonts w:ascii="Calibri Light" w:hAnsi="Calibri Light" w:cs="Calibri Light"/>
                          <w:b/>
                        </w:rPr>
                      </w:pPr>
                      <w:r>
                        <w:rPr>
                          <w:rFonts w:ascii="Calibri Light" w:hAnsi="Calibri Light" w:cs="Calibri Light"/>
                          <w:b/>
                        </w:rPr>
                        <w:t>Carla Nazareth</w:t>
                      </w:r>
                    </w:p>
                    <w:p w14:paraId="61BD97CE" w14:textId="77777777" w:rsidR="001716B6" w:rsidRPr="00F33712" w:rsidRDefault="001716B6" w:rsidP="00A34DF8">
                      <w:pPr>
                        <w:jc w:val="center"/>
                        <w:rPr>
                          <w:rFonts w:ascii="Calibri Light" w:hAnsi="Calibri Light" w:cs="Calibri Light"/>
                        </w:rPr>
                      </w:pPr>
                      <w:r>
                        <w:rPr>
                          <w:rFonts w:ascii="Calibri Light" w:hAnsi="Calibri Light" w:cs="Calibri Light"/>
                        </w:rPr>
                        <w:t>Assessora Especial II</w:t>
                      </w:r>
                    </w:p>
                  </w:txbxContent>
                </v:textbox>
                <w10:wrap type="square"/>
              </v:shape>
            </w:pict>
          </mc:Fallback>
        </mc:AlternateContent>
      </w:r>
      <w:r w:rsidR="00360E54" w:rsidRPr="00E22D06">
        <w:rPr>
          <w:rFonts w:asciiTheme="majorHAnsi" w:hAnsiTheme="majorHAnsi" w:cstheme="majorHAnsi"/>
          <w:b/>
          <w:color w:val="FF0000"/>
        </w:rPr>
        <w:t xml:space="preserve">    </w:t>
      </w:r>
      <w:r w:rsidR="00360E54" w:rsidRPr="00E22D06">
        <w:rPr>
          <w:rFonts w:asciiTheme="majorHAnsi" w:hAnsiTheme="majorHAnsi" w:cstheme="majorHAnsi"/>
          <w:b/>
        </w:rPr>
        <w:t>Elaborador:                                                                                                                 De acordo:</w:t>
      </w:r>
    </w:p>
    <w:p w14:paraId="60DB641F" w14:textId="0AE7FB7F" w:rsidR="00360E54" w:rsidRPr="00E22D06" w:rsidRDefault="00360E54" w:rsidP="00E22D06">
      <w:pPr>
        <w:pStyle w:val="Cabealho"/>
        <w:spacing w:line="360" w:lineRule="auto"/>
        <w:jc w:val="both"/>
        <w:rPr>
          <w:rFonts w:asciiTheme="majorHAnsi" w:hAnsiTheme="majorHAnsi" w:cstheme="majorHAnsi"/>
          <w:b/>
          <w:color w:val="FF0000"/>
        </w:rPr>
      </w:pPr>
      <w:r w:rsidRPr="00E22D06">
        <w:rPr>
          <w:rFonts w:asciiTheme="majorHAnsi" w:hAnsiTheme="majorHAnsi" w:cstheme="majorHAnsi"/>
          <w:b/>
          <w:noProof/>
          <w:color w:val="FF0000"/>
        </w:rPr>
        <mc:AlternateContent>
          <mc:Choice Requires="wps">
            <w:drawing>
              <wp:anchor distT="45720" distB="45720" distL="114300" distR="114300" simplePos="0" relativeHeight="251660288" behindDoc="0" locked="0" layoutInCell="1" allowOverlap="1" wp14:anchorId="51AD3E2A" wp14:editId="7E36B582">
                <wp:simplePos x="0" y="0"/>
                <wp:positionH relativeFrom="column">
                  <wp:posOffset>3884295</wp:posOffset>
                </wp:positionH>
                <wp:positionV relativeFrom="paragraph">
                  <wp:posOffset>20244</wp:posOffset>
                </wp:positionV>
                <wp:extent cx="2583180" cy="649605"/>
                <wp:effectExtent l="0" t="0" r="0" b="635"/>
                <wp:wrapSquare wrapText="bothSides"/>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3180" cy="649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F09481" w14:textId="77777777" w:rsidR="001716B6" w:rsidRPr="00F33712" w:rsidRDefault="001716B6" w:rsidP="00360E54">
                            <w:pPr>
                              <w:jc w:val="center"/>
                              <w:rPr>
                                <w:rFonts w:ascii="Calibri Light" w:hAnsi="Calibri Light" w:cs="Calibri Light"/>
                                <w:b/>
                              </w:rPr>
                            </w:pPr>
                            <w:r>
                              <w:rPr>
                                <w:rFonts w:ascii="Calibri Light" w:hAnsi="Calibri Light" w:cs="Calibri Light"/>
                                <w:b/>
                              </w:rPr>
                              <w:t>Gioneide de Souza Lima Piovesan</w:t>
                            </w:r>
                          </w:p>
                          <w:p w14:paraId="5A7DFD44" w14:textId="77777777" w:rsidR="001716B6" w:rsidRPr="00F33712" w:rsidRDefault="001716B6" w:rsidP="00360E54">
                            <w:pPr>
                              <w:jc w:val="center"/>
                              <w:rPr>
                                <w:rFonts w:ascii="Calibri Light" w:hAnsi="Calibri Light" w:cs="Calibri Light"/>
                              </w:rPr>
                            </w:pPr>
                            <w:r>
                              <w:rPr>
                                <w:rFonts w:ascii="Calibri Light" w:hAnsi="Calibri Light" w:cs="Calibri Light"/>
                              </w:rPr>
                              <w:t>Diretora Munici</w:t>
                            </w:r>
                            <w:r w:rsidRPr="00F33712">
                              <w:rPr>
                                <w:rFonts w:ascii="Calibri Light" w:hAnsi="Calibri Light" w:cs="Calibri Light"/>
                              </w:rPr>
                              <w:t>pal de Administração e Planejamento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1AD3E2A" id="Caixa de Texto 3" o:spid="_x0000_s1027" type="#_x0000_t202" style="position:absolute;left:0;text-align:left;margin-left:305.85pt;margin-top:1.6pt;width:203.4pt;height:51.15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" stroked="f">
                <v:textbox style="mso-fit-shape-to-text:t">
                  <w:txbxContent>
                    <w:p w14:paraId="5AF09481" w14:textId="77777777" w:rsidR="001716B6" w:rsidRPr="00F33712" w:rsidRDefault="001716B6" w:rsidP="00360E54">
                      <w:pPr>
                        <w:jc w:val="center"/>
                        <w:rPr>
                          <w:rFonts w:ascii="Calibri Light" w:hAnsi="Calibri Light" w:cs="Calibri Light"/>
                          <w:b/>
                        </w:rPr>
                      </w:pPr>
                      <w:r>
                        <w:rPr>
                          <w:rFonts w:ascii="Calibri Light" w:hAnsi="Calibri Light" w:cs="Calibri Light"/>
                          <w:b/>
                        </w:rPr>
                        <w:t>Gioneide de Souza Lima Piovesan</w:t>
                      </w:r>
                    </w:p>
                    <w:p w14:paraId="5A7DFD44" w14:textId="77777777" w:rsidR="001716B6" w:rsidRPr="00F33712" w:rsidRDefault="001716B6" w:rsidP="00360E54">
                      <w:pPr>
                        <w:jc w:val="center"/>
                        <w:rPr>
                          <w:rFonts w:ascii="Calibri Light" w:hAnsi="Calibri Light" w:cs="Calibri Light"/>
                        </w:rPr>
                      </w:pPr>
                      <w:r>
                        <w:rPr>
                          <w:rFonts w:ascii="Calibri Light" w:hAnsi="Calibri Light" w:cs="Calibri Light"/>
                        </w:rPr>
                        <w:t>Diretora Munici</w:t>
                      </w:r>
                      <w:r w:rsidRPr="00F33712">
                        <w:rPr>
                          <w:rFonts w:ascii="Calibri Light" w:hAnsi="Calibri Light" w:cs="Calibri Light"/>
                        </w:rPr>
                        <w:t>pal de Administração e Planejamento</w:t>
                      </w:r>
                    </w:p>
                  </w:txbxContent>
                </v:textbox>
                <w10:wrap type="square"/>
              </v:shape>
            </w:pict>
          </mc:Fallback>
        </mc:AlternateContent>
      </w:r>
    </w:p>
    <w:p w14:paraId="5B9CEA41" w14:textId="77777777" w:rsidR="00360E54" w:rsidRPr="00E22D06" w:rsidRDefault="00360E54" w:rsidP="00E22D06">
      <w:pPr>
        <w:pStyle w:val="Cabealho"/>
        <w:tabs>
          <w:tab w:val="left" w:pos="4956"/>
        </w:tabs>
        <w:spacing w:line="360" w:lineRule="auto"/>
        <w:jc w:val="both"/>
        <w:rPr>
          <w:rFonts w:asciiTheme="majorHAnsi" w:hAnsiTheme="majorHAnsi" w:cstheme="majorHAnsi"/>
          <w:b/>
          <w:color w:val="FF0000"/>
        </w:rPr>
      </w:pPr>
    </w:p>
    <w:p w14:paraId="2DD39628" w14:textId="77777777" w:rsidR="00360E54" w:rsidRPr="00E22D06" w:rsidRDefault="00360E54" w:rsidP="00E22D06">
      <w:pPr>
        <w:pStyle w:val="Cabealho"/>
        <w:tabs>
          <w:tab w:val="left" w:pos="4956"/>
        </w:tabs>
        <w:spacing w:line="360" w:lineRule="auto"/>
        <w:jc w:val="both"/>
        <w:rPr>
          <w:rFonts w:asciiTheme="majorHAnsi" w:hAnsiTheme="majorHAnsi" w:cstheme="majorHAnsi"/>
          <w:b/>
          <w:color w:val="FF0000"/>
        </w:rPr>
      </w:pPr>
    </w:p>
    <w:p w14:paraId="29344E81" w14:textId="77777777" w:rsidR="00360E54" w:rsidRPr="00E22D06" w:rsidRDefault="00360E54" w:rsidP="00E22D06">
      <w:pPr>
        <w:pStyle w:val="Cabealho"/>
        <w:tabs>
          <w:tab w:val="left" w:pos="4956"/>
        </w:tabs>
        <w:spacing w:line="360" w:lineRule="auto"/>
        <w:jc w:val="both"/>
        <w:rPr>
          <w:rFonts w:asciiTheme="majorHAnsi" w:hAnsiTheme="majorHAnsi" w:cstheme="majorHAnsi"/>
          <w:b/>
          <w:color w:val="FF0000"/>
        </w:rPr>
      </w:pPr>
    </w:p>
    <w:p w14:paraId="4CD07B15" w14:textId="77777777" w:rsidR="00360E54" w:rsidRPr="00E22D06" w:rsidRDefault="00360E54" w:rsidP="00E22D06">
      <w:pPr>
        <w:spacing w:line="360" w:lineRule="auto"/>
        <w:jc w:val="center"/>
        <w:rPr>
          <w:rFonts w:asciiTheme="majorHAnsi" w:hAnsiTheme="majorHAnsi" w:cstheme="majorHAnsi"/>
          <w:b/>
          <w:bCs/>
        </w:rPr>
      </w:pPr>
    </w:p>
    <w:p w14:paraId="4F19A7EF" w14:textId="118A1965" w:rsidR="00D33F1D" w:rsidRDefault="00D33F1D" w:rsidP="00E22D06">
      <w:pPr>
        <w:spacing w:line="360" w:lineRule="auto"/>
        <w:jc w:val="center"/>
        <w:rPr>
          <w:rFonts w:asciiTheme="majorHAnsi" w:hAnsiTheme="majorHAnsi" w:cstheme="majorHAnsi"/>
          <w:b/>
          <w:bCs/>
        </w:rPr>
      </w:pPr>
    </w:p>
    <w:p w14:paraId="79FD00BE" w14:textId="5E2865A7" w:rsidR="00787C87" w:rsidRDefault="00787C87" w:rsidP="00E22D06">
      <w:pPr>
        <w:spacing w:line="360" w:lineRule="auto"/>
        <w:jc w:val="center"/>
        <w:rPr>
          <w:rFonts w:asciiTheme="majorHAnsi" w:hAnsiTheme="majorHAnsi" w:cstheme="majorHAnsi"/>
          <w:b/>
          <w:bCs/>
        </w:rPr>
      </w:pPr>
    </w:p>
    <w:p w14:paraId="4ED097BA" w14:textId="33598F2A" w:rsidR="00787C87" w:rsidRDefault="00787C87" w:rsidP="00E22D06">
      <w:pPr>
        <w:spacing w:line="360" w:lineRule="auto"/>
        <w:jc w:val="center"/>
        <w:rPr>
          <w:rFonts w:asciiTheme="majorHAnsi" w:hAnsiTheme="majorHAnsi" w:cstheme="majorHAnsi"/>
          <w:b/>
          <w:bCs/>
        </w:rPr>
      </w:pPr>
    </w:p>
    <w:p w14:paraId="0DD61ADF" w14:textId="69D1A3F7" w:rsidR="00787C87" w:rsidRDefault="00787C87" w:rsidP="00E22D06">
      <w:pPr>
        <w:spacing w:line="360" w:lineRule="auto"/>
        <w:jc w:val="center"/>
        <w:rPr>
          <w:rFonts w:asciiTheme="majorHAnsi" w:hAnsiTheme="majorHAnsi" w:cstheme="majorHAnsi"/>
          <w:b/>
          <w:bCs/>
        </w:rPr>
      </w:pPr>
    </w:p>
    <w:p w14:paraId="2A8C3B75" w14:textId="60D1D397" w:rsidR="00787C87" w:rsidRDefault="00787C87" w:rsidP="00E22D06">
      <w:pPr>
        <w:spacing w:line="360" w:lineRule="auto"/>
        <w:jc w:val="center"/>
        <w:rPr>
          <w:rFonts w:asciiTheme="majorHAnsi" w:hAnsiTheme="majorHAnsi" w:cstheme="majorHAnsi"/>
          <w:b/>
          <w:bCs/>
        </w:rPr>
      </w:pPr>
    </w:p>
    <w:p w14:paraId="6CAF2AC2" w14:textId="17084BB1" w:rsidR="00787C87" w:rsidRDefault="00787C87" w:rsidP="00E22D06">
      <w:pPr>
        <w:spacing w:line="360" w:lineRule="auto"/>
        <w:jc w:val="center"/>
        <w:rPr>
          <w:rFonts w:asciiTheme="majorHAnsi" w:hAnsiTheme="majorHAnsi" w:cstheme="majorHAnsi"/>
          <w:b/>
          <w:bCs/>
        </w:rPr>
      </w:pPr>
    </w:p>
    <w:p w14:paraId="344C787A" w14:textId="74B6BC7B" w:rsidR="00787C87" w:rsidRDefault="00787C87" w:rsidP="00E22D06">
      <w:pPr>
        <w:spacing w:line="360" w:lineRule="auto"/>
        <w:jc w:val="center"/>
        <w:rPr>
          <w:rFonts w:asciiTheme="majorHAnsi" w:hAnsiTheme="majorHAnsi" w:cstheme="majorHAnsi"/>
          <w:b/>
          <w:bCs/>
        </w:rPr>
      </w:pPr>
    </w:p>
    <w:p w14:paraId="2169A48F" w14:textId="6CDACEC0" w:rsidR="00787C87" w:rsidRDefault="00787C87" w:rsidP="00E22D06">
      <w:pPr>
        <w:spacing w:line="360" w:lineRule="auto"/>
        <w:jc w:val="center"/>
        <w:rPr>
          <w:rFonts w:asciiTheme="majorHAnsi" w:hAnsiTheme="majorHAnsi" w:cstheme="majorHAnsi"/>
          <w:b/>
          <w:bCs/>
        </w:rPr>
      </w:pPr>
    </w:p>
    <w:p w14:paraId="213A7C8F" w14:textId="5BC94780" w:rsidR="00787C87" w:rsidRDefault="00787C87" w:rsidP="00E22D06">
      <w:pPr>
        <w:spacing w:line="360" w:lineRule="auto"/>
        <w:jc w:val="center"/>
        <w:rPr>
          <w:rFonts w:asciiTheme="majorHAnsi" w:hAnsiTheme="majorHAnsi" w:cstheme="majorHAnsi"/>
          <w:b/>
          <w:bCs/>
        </w:rPr>
      </w:pPr>
    </w:p>
    <w:p w14:paraId="53C8D343" w14:textId="5A5DA268" w:rsidR="00787C87" w:rsidRDefault="00787C87" w:rsidP="00E22D06">
      <w:pPr>
        <w:spacing w:line="360" w:lineRule="auto"/>
        <w:jc w:val="center"/>
        <w:rPr>
          <w:rFonts w:asciiTheme="majorHAnsi" w:hAnsiTheme="majorHAnsi" w:cstheme="majorHAnsi"/>
          <w:b/>
          <w:bCs/>
        </w:rPr>
      </w:pPr>
    </w:p>
    <w:p w14:paraId="552C4D4A" w14:textId="1F9E0419" w:rsidR="00787C87" w:rsidRDefault="00787C87" w:rsidP="00E22D06">
      <w:pPr>
        <w:spacing w:line="360" w:lineRule="auto"/>
        <w:jc w:val="center"/>
        <w:rPr>
          <w:rFonts w:asciiTheme="majorHAnsi" w:hAnsiTheme="majorHAnsi" w:cstheme="majorHAnsi"/>
          <w:b/>
          <w:bCs/>
        </w:rPr>
      </w:pPr>
    </w:p>
    <w:p w14:paraId="0C10025C" w14:textId="5D373DA4" w:rsidR="00787C87" w:rsidRDefault="00787C87" w:rsidP="00E22D06">
      <w:pPr>
        <w:spacing w:line="360" w:lineRule="auto"/>
        <w:jc w:val="center"/>
        <w:rPr>
          <w:rFonts w:asciiTheme="majorHAnsi" w:hAnsiTheme="majorHAnsi" w:cstheme="majorHAnsi"/>
          <w:b/>
          <w:bCs/>
        </w:rPr>
      </w:pPr>
    </w:p>
    <w:p w14:paraId="2B449B97" w14:textId="0211AFA0" w:rsidR="00787C87" w:rsidRDefault="00787C87" w:rsidP="00E22D06">
      <w:pPr>
        <w:spacing w:line="360" w:lineRule="auto"/>
        <w:jc w:val="center"/>
        <w:rPr>
          <w:rFonts w:asciiTheme="majorHAnsi" w:hAnsiTheme="majorHAnsi" w:cstheme="majorHAnsi"/>
          <w:b/>
          <w:bCs/>
        </w:rPr>
      </w:pPr>
    </w:p>
    <w:p w14:paraId="7B8B3057" w14:textId="77777777" w:rsidR="00787C87" w:rsidRPr="00E22D06" w:rsidRDefault="00787C87" w:rsidP="00E22D06">
      <w:pPr>
        <w:spacing w:line="360" w:lineRule="auto"/>
        <w:jc w:val="center"/>
        <w:rPr>
          <w:rFonts w:asciiTheme="majorHAnsi" w:hAnsiTheme="majorHAnsi" w:cstheme="majorHAnsi"/>
          <w:b/>
          <w:bCs/>
        </w:rPr>
      </w:pPr>
    </w:p>
    <w:p w14:paraId="3366DF95" w14:textId="77777777" w:rsidR="00D33F1D" w:rsidRPr="00E22D06" w:rsidRDefault="00D33F1D" w:rsidP="00E22D06">
      <w:pPr>
        <w:spacing w:line="360" w:lineRule="auto"/>
        <w:rPr>
          <w:rFonts w:asciiTheme="majorHAnsi" w:hAnsiTheme="majorHAnsi" w:cstheme="majorHAnsi"/>
          <w:b/>
          <w:bCs/>
        </w:rPr>
      </w:pPr>
    </w:p>
    <w:p w14:paraId="39294F78" w14:textId="77777777" w:rsidR="004C0CDA" w:rsidRPr="00E22D06" w:rsidRDefault="004C0CDA" w:rsidP="00E22D06">
      <w:pPr>
        <w:spacing w:line="360" w:lineRule="auto"/>
        <w:jc w:val="center"/>
        <w:rPr>
          <w:rFonts w:asciiTheme="majorHAnsi" w:hAnsiTheme="majorHAnsi" w:cstheme="majorHAnsi"/>
          <w:b/>
          <w:bCs/>
        </w:rPr>
      </w:pPr>
      <w:r w:rsidRPr="00E22D06">
        <w:rPr>
          <w:rFonts w:asciiTheme="majorHAnsi" w:hAnsiTheme="majorHAnsi" w:cstheme="majorHAnsi"/>
          <w:b/>
          <w:bCs/>
        </w:rPr>
        <w:lastRenderedPageBreak/>
        <w:t>ANEXO II</w:t>
      </w:r>
    </w:p>
    <w:p w14:paraId="7FB0F08B" w14:textId="49349617" w:rsidR="004C0CDA" w:rsidRPr="00D8302A" w:rsidRDefault="004C0CDA" w:rsidP="00D8302A">
      <w:pPr>
        <w:spacing w:line="360" w:lineRule="auto"/>
        <w:jc w:val="center"/>
        <w:rPr>
          <w:rFonts w:asciiTheme="majorHAnsi" w:hAnsiTheme="majorHAnsi" w:cstheme="majorHAnsi"/>
          <w:b/>
          <w:bCs/>
        </w:rPr>
      </w:pPr>
      <w:r w:rsidRPr="00E22D06">
        <w:rPr>
          <w:rFonts w:asciiTheme="majorHAnsi" w:hAnsiTheme="majorHAnsi" w:cstheme="majorHAnsi"/>
          <w:b/>
          <w:bCs/>
        </w:rPr>
        <w:t>MODELO DE PROPOSTA DE PREÇOS</w:t>
      </w:r>
    </w:p>
    <w:p w14:paraId="4209127C" w14:textId="77777777" w:rsidR="004C0CDA" w:rsidRPr="00E22D06" w:rsidRDefault="004C0CDA" w:rsidP="00E22D06">
      <w:pPr>
        <w:spacing w:line="360" w:lineRule="auto"/>
        <w:jc w:val="both"/>
        <w:rPr>
          <w:rFonts w:asciiTheme="majorHAnsi" w:hAnsiTheme="majorHAnsi" w:cstheme="majorHAnsi"/>
        </w:rPr>
      </w:pPr>
      <w:r w:rsidRPr="00E22D06">
        <w:rPr>
          <w:rFonts w:asciiTheme="majorHAnsi" w:hAnsiTheme="majorHAnsi" w:cstheme="majorHAnsi"/>
        </w:rPr>
        <w:t>À</w:t>
      </w:r>
    </w:p>
    <w:p w14:paraId="711700FA" w14:textId="77777777" w:rsidR="004C0CDA" w:rsidRPr="00E22D06" w:rsidRDefault="004C0CDA" w:rsidP="00E22D06">
      <w:pPr>
        <w:spacing w:line="360" w:lineRule="auto"/>
        <w:jc w:val="both"/>
        <w:rPr>
          <w:rFonts w:asciiTheme="majorHAnsi" w:hAnsiTheme="majorHAnsi" w:cstheme="majorHAnsi"/>
        </w:rPr>
      </w:pPr>
      <w:r w:rsidRPr="00E22D06">
        <w:rPr>
          <w:rFonts w:asciiTheme="majorHAnsi" w:hAnsiTheme="majorHAnsi" w:cstheme="majorHAnsi"/>
        </w:rPr>
        <w:t>PREFEITURA DE URUPÁ/RO</w:t>
      </w:r>
    </w:p>
    <w:p w14:paraId="1A8D602C" w14:textId="590262C2" w:rsidR="004C0CDA" w:rsidRPr="00E22D06" w:rsidRDefault="004C0CDA" w:rsidP="00E22D06">
      <w:pPr>
        <w:spacing w:line="360" w:lineRule="auto"/>
        <w:jc w:val="both"/>
        <w:rPr>
          <w:rFonts w:asciiTheme="majorHAnsi" w:hAnsiTheme="majorHAnsi" w:cstheme="majorHAnsi"/>
        </w:rPr>
      </w:pPr>
      <w:r w:rsidRPr="00E22D06">
        <w:rPr>
          <w:rFonts w:asciiTheme="majorHAnsi" w:hAnsiTheme="majorHAnsi" w:cstheme="majorHAnsi"/>
        </w:rPr>
        <w:t xml:space="preserve">Ref.: PREGÃO ELETRÔNICO Nº </w:t>
      </w:r>
      <w:r w:rsidR="0043350B" w:rsidRPr="00E22D06">
        <w:rPr>
          <w:rFonts w:asciiTheme="majorHAnsi" w:hAnsiTheme="majorHAnsi" w:cstheme="majorHAnsi"/>
        </w:rPr>
        <w:t>013</w:t>
      </w:r>
      <w:r w:rsidRPr="00E22D06">
        <w:rPr>
          <w:rFonts w:asciiTheme="majorHAnsi" w:hAnsiTheme="majorHAnsi" w:cstheme="majorHAnsi"/>
        </w:rPr>
        <w:t>/2023</w:t>
      </w:r>
    </w:p>
    <w:p w14:paraId="3CAF3A72" w14:textId="32B7FC94" w:rsidR="004C0CDA" w:rsidRPr="00E22D06" w:rsidRDefault="004C0CDA" w:rsidP="00E22D06">
      <w:pPr>
        <w:spacing w:line="360" w:lineRule="auto"/>
        <w:jc w:val="both"/>
        <w:rPr>
          <w:rFonts w:asciiTheme="majorHAnsi" w:hAnsiTheme="majorHAnsi" w:cstheme="majorHAnsi"/>
        </w:rPr>
      </w:pPr>
      <w:r w:rsidRPr="00E22D06">
        <w:rPr>
          <w:rFonts w:asciiTheme="majorHAnsi" w:hAnsiTheme="majorHAnsi" w:cstheme="majorHAnsi"/>
        </w:rPr>
        <w:t xml:space="preserve">PROCESSO Nº </w:t>
      </w:r>
      <w:r w:rsidR="0043350B" w:rsidRPr="00E22D06">
        <w:rPr>
          <w:rFonts w:asciiTheme="majorHAnsi" w:hAnsiTheme="majorHAnsi" w:cstheme="majorHAnsi"/>
        </w:rPr>
        <w:t>443</w:t>
      </w:r>
      <w:r w:rsidRPr="00E22D06">
        <w:rPr>
          <w:rFonts w:asciiTheme="majorHAnsi" w:hAnsiTheme="majorHAnsi" w:cstheme="majorHAnsi"/>
        </w:rPr>
        <w:t>/2023</w:t>
      </w:r>
    </w:p>
    <w:p w14:paraId="296205AD" w14:textId="77777777" w:rsidR="004C0CDA" w:rsidRPr="00E22D06" w:rsidRDefault="004C0CDA" w:rsidP="00E22D06">
      <w:pPr>
        <w:spacing w:line="360" w:lineRule="auto"/>
        <w:jc w:val="both"/>
        <w:rPr>
          <w:rFonts w:asciiTheme="majorHAnsi" w:hAnsiTheme="majorHAnsi" w:cstheme="majorHAnsi"/>
        </w:rPr>
      </w:pPr>
      <w:r w:rsidRPr="00E22D06">
        <w:rPr>
          <w:rFonts w:asciiTheme="majorHAnsi" w:hAnsiTheme="majorHAnsi" w:cstheme="majorHAnsi"/>
        </w:rPr>
        <w:t>Apresentamos nossa proposta para fornecimento dos objetos abaixo discriminados, conforme Edital, que integra o instrumento convocatório da licitação em epígrafe.</w:t>
      </w:r>
    </w:p>
    <w:p w14:paraId="308084A8" w14:textId="77777777" w:rsidR="004C0CDA" w:rsidRPr="00E22D06" w:rsidRDefault="004C0CDA" w:rsidP="00E22D06">
      <w:pPr>
        <w:spacing w:line="360" w:lineRule="auto"/>
        <w:jc w:val="both"/>
        <w:rPr>
          <w:rFonts w:asciiTheme="majorHAnsi" w:hAnsiTheme="majorHAnsi" w:cstheme="majorHAnsi"/>
          <w:b/>
          <w:bCs/>
        </w:rPr>
      </w:pPr>
      <w:r w:rsidRPr="00E22D06">
        <w:rPr>
          <w:rFonts w:asciiTheme="majorHAnsi" w:hAnsiTheme="majorHAnsi" w:cstheme="majorHAnsi"/>
          <w:b/>
          <w:bCs/>
        </w:rPr>
        <w:t>RAZÃO SOCIAL:</w:t>
      </w:r>
    </w:p>
    <w:p w14:paraId="4D6DED75" w14:textId="77777777" w:rsidR="004C0CDA" w:rsidRPr="00E22D06" w:rsidRDefault="004C0CDA" w:rsidP="00E22D06">
      <w:pPr>
        <w:spacing w:line="360" w:lineRule="auto"/>
        <w:jc w:val="both"/>
        <w:rPr>
          <w:rFonts w:asciiTheme="majorHAnsi" w:hAnsiTheme="majorHAnsi" w:cstheme="majorHAnsi"/>
          <w:b/>
          <w:bCs/>
        </w:rPr>
      </w:pPr>
      <w:r w:rsidRPr="00E22D06">
        <w:rPr>
          <w:rFonts w:asciiTheme="majorHAnsi" w:hAnsiTheme="majorHAnsi" w:cstheme="majorHAnsi"/>
          <w:b/>
          <w:bCs/>
        </w:rPr>
        <w:t>CNPJ e INSCRIÇÃO ESTADUAL:</w:t>
      </w:r>
    </w:p>
    <w:p w14:paraId="0D3B85D6" w14:textId="77777777" w:rsidR="004C0CDA" w:rsidRPr="00E22D06" w:rsidRDefault="004C0CDA" w:rsidP="00E22D06">
      <w:pPr>
        <w:spacing w:line="360" w:lineRule="auto"/>
        <w:jc w:val="both"/>
        <w:rPr>
          <w:rFonts w:asciiTheme="majorHAnsi" w:hAnsiTheme="majorHAnsi" w:cstheme="majorHAnsi"/>
          <w:b/>
          <w:bCs/>
        </w:rPr>
      </w:pPr>
      <w:r w:rsidRPr="00E22D06">
        <w:rPr>
          <w:rFonts w:asciiTheme="majorHAnsi" w:hAnsiTheme="majorHAnsi" w:cstheme="majorHAnsi"/>
          <w:b/>
          <w:bCs/>
        </w:rPr>
        <w:t>REPRESENTANTE E CARGO:</w:t>
      </w:r>
    </w:p>
    <w:p w14:paraId="3F8A1E89" w14:textId="77777777" w:rsidR="004C0CDA" w:rsidRPr="00E22D06" w:rsidRDefault="004C0CDA" w:rsidP="00E22D06">
      <w:pPr>
        <w:spacing w:line="360" w:lineRule="auto"/>
        <w:jc w:val="both"/>
        <w:rPr>
          <w:rFonts w:asciiTheme="majorHAnsi" w:hAnsiTheme="majorHAnsi" w:cstheme="majorHAnsi"/>
          <w:b/>
          <w:bCs/>
        </w:rPr>
      </w:pPr>
      <w:r w:rsidRPr="00E22D06">
        <w:rPr>
          <w:rFonts w:asciiTheme="majorHAnsi" w:hAnsiTheme="majorHAnsi" w:cstheme="majorHAnsi"/>
          <w:b/>
          <w:bCs/>
        </w:rPr>
        <w:t xml:space="preserve">CARTEIRA DE IDENTIDADE E CPF: </w:t>
      </w:r>
    </w:p>
    <w:p w14:paraId="30C245A9" w14:textId="77777777" w:rsidR="004C0CDA" w:rsidRPr="00E22D06" w:rsidRDefault="004C0CDA" w:rsidP="00E22D06">
      <w:pPr>
        <w:spacing w:line="360" w:lineRule="auto"/>
        <w:jc w:val="both"/>
        <w:rPr>
          <w:rFonts w:asciiTheme="majorHAnsi" w:hAnsiTheme="majorHAnsi" w:cstheme="majorHAnsi"/>
          <w:b/>
          <w:bCs/>
        </w:rPr>
      </w:pPr>
      <w:r w:rsidRPr="00E22D06">
        <w:rPr>
          <w:rFonts w:asciiTheme="majorHAnsi" w:hAnsiTheme="majorHAnsi" w:cstheme="majorHAnsi"/>
          <w:b/>
          <w:bCs/>
        </w:rPr>
        <w:t>ENDEREÇO e TELEFONE:</w:t>
      </w:r>
    </w:p>
    <w:p w14:paraId="27F740B5" w14:textId="77777777" w:rsidR="004C0CDA" w:rsidRPr="00E22D06" w:rsidRDefault="004C0CDA" w:rsidP="00E22D06">
      <w:pPr>
        <w:spacing w:line="360" w:lineRule="auto"/>
        <w:jc w:val="both"/>
        <w:rPr>
          <w:rFonts w:asciiTheme="majorHAnsi" w:hAnsiTheme="majorHAnsi" w:cstheme="majorHAnsi"/>
          <w:b/>
          <w:bCs/>
        </w:rPr>
      </w:pPr>
      <w:r w:rsidRPr="00E22D06">
        <w:rPr>
          <w:rFonts w:asciiTheme="majorHAnsi" w:hAnsiTheme="majorHAnsi" w:cstheme="majorHAnsi"/>
          <w:b/>
          <w:bCs/>
        </w:rPr>
        <w:t>AGÊNCIA e Nº DA CONTA BANCÁRIA:</w:t>
      </w:r>
    </w:p>
    <w:p w14:paraId="537A3133" w14:textId="77777777" w:rsidR="004C0CDA" w:rsidRPr="00E22D06" w:rsidRDefault="004C0CDA" w:rsidP="00E22D06">
      <w:pPr>
        <w:spacing w:line="360" w:lineRule="auto"/>
        <w:jc w:val="both"/>
        <w:rPr>
          <w:rFonts w:asciiTheme="majorHAnsi" w:hAnsiTheme="majorHAnsi" w:cstheme="majorHAnsi"/>
        </w:rPr>
      </w:pPr>
      <w:r w:rsidRPr="00E22D06">
        <w:rPr>
          <w:rFonts w:asciiTheme="majorHAnsi" w:hAnsiTheme="majorHAnsi" w:cstheme="majorHAnsi"/>
        </w:rPr>
        <w:t xml:space="preserve">Declaramos que o </w:t>
      </w:r>
      <w:r w:rsidRPr="00E22D06">
        <w:rPr>
          <w:rFonts w:asciiTheme="majorHAnsi" w:hAnsiTheme="majorHAnsi" w:cstheme="majorHAnsi"/>
          <w:b/>
          <w:bCs/>
        </w:rPr>
        <w:t xml:space="preserve">e-mail </w:t>
      </w:r>
      <w:r w:rsidRPr="00E22D06">
        <w:rPr>
          <w:rFonts w:asciiTheme="majorHAnsi" w:hAnsiTheme="majorHAnsi" w:cstheme="majorHAnsi"/>
        </w:rPr>
        <w:t>informado nesta proposta é válido e poderá ser utilizado para todas as comunicações oficiais, inclusive notificações, e nos comprometemos em mantê-lo atualizado junto à Prefeitura de Urupá/RO.</w:t>
      </w:r>
    </w:p>
    <w:p w14:paraId="777D44A7" w14:textId="016EBC43" w:rsidR="00B3695D" w:rsidRPr="00E22D06" w:rsidRDefault="004C0CDA" w:rsidP="00D8302A">
      <w:pPr>
        <w:spacing w:line="360" w:lineRule="auto"/>
        <w:jc w:val="both"/>
        <w:rPr>
          <w:rFonts w:asciiTheme="majorHAnsi" w:hAnsiTheme="majorHAnsi" w:cstheme="majorHAnsi"/>
        </w:rPr>
      </w:pPr>
      <w:r w:rsidRPr="00E22D06">
        <w:rPr>
          <w:rFonts w:asciiTheme="majorHAnsi" w:hAnsiTheme="majorHAnsi" w:cstheme="majorHAnsi"/>
        </w:rPr>
        <w:t>Declaramos conhecer e concordar com todas as condições deste edital e seus anexos e apresentamos nossa proposta de preços para o fornecimento do objeto do certame conforme valores e especificações técnicas a seguir:</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0"/>
        <w:gridCol w:w="735"/>
        <w:gridCol w:w="3806"/>
        <w:gridCol w:w="807"/>
        <w:gridCol w:w="827"/>
        <w:gridCol w:w="1211"/>
        <w:gridCol w:w="961"/>
        <w:gridCol w:w="756"/>
      </w:tblGrid>
      <w:tr w:rsidR="004C0CDA" w:rsidRPr="00E22D06" w14:paraId="44A3A88A" w14:textId="77777777" w:rsidTr="009611BC">
        <w:trPr>
          <w:jc w:val="center"/>
        </w:trPr>
        <w:tc>
          <w:tcPr>
            <w:tcW w:w="820" w:type="dxa"/>
            <w:vMerge w:val="restart"/>
            <w:vAlign w:val="center"/>
          </w:tcPr>
          <w:p w14:paraId="4EEAA976" w14:textId="77777777" w:rsidR="004C0CDA" w:rsidRPr="00E22D06" w:rsidRDefault="004C0CDA" w:rsidP="00691BD4">
            <w:pPr>
              <w:ind w:left="-113" w:right="-137" w:firstLine="29"/>
              <w:jc w:val="center"/>
              <w:rPr>
                <w:rFonts w:asciiTheme="majorHAnsi" w:hAnsiTheme="majorHAnsi" w:cstheme="majorHAnsi"/>
                <w:b/>
              </w:rPr>
            </w:pPr>
            <w:r w:rsidRPr="00E22D06">
              <w:rPr>
                <w:rFonts w:asciiTheme="majorHAnsi" w:hAnsiTheme="majorHAnsi" w:cstheme="majorHAnsi"/>
                <w:b/>
              </w:rPr>
              <w:t>Item</w:t>
            </w:r>
          </w:p>
        </w:tc>
        <w:tc>
          <w:tcPr>
            <w:tcW w:w="735" w:type="dxa"/>
            <w:vMerge w:val="restart"/>
            <w:vAlign w:val="center"/>
          </w:tcPr>
          <w:p w14:paraId="1B7404DD" w14:textId="5DCD8479" w:rsidR="004C0CDA" w:rsidRPr="00E22D06" w:rsidRDefault="009611BC" w:rsidP="00691BD4">
            <w:pPr>
              <w:ind w:left="-230" w:right="-102"/>
              <w:jc w:val="center"/>
              <w:rPr>
                <w:rFonts w:asciiTheme="majorHAnsi" w:hAnsiTheme="majorHAnsi" w:cstheme="majorHAnsi"/>
                <w:b/>
              </w:rPr>
            </w:pPr>
            <w:r>
              <w:rPr>
                <w:rFonts w:asciiTheme="majorHAnsi" w:hAnsiTheme="majorHAnsi" w:cstheme="majorHAnsi"/>
                <w:b/>
              </w:rPr>
              <w:t xml:space="preserve">   </w:t>
            </w:r>
            <w:r w:rsidR="004C0CDA" w:rsidRPr="00E22D06">
              <w:rPr>
                <w:rFonts w:asciiTheme="majorHAnsi" w:hAnsiTheme="majorHAnsi" w:cstheme="majorHAnsi"/>
                <w:b/>
              </w:rPr>
              <w:t>Und</w:t>
            </w:r>
          </w:p>
        </w:tc>
        <w:tc>
          <w:tcPr>
            <w:tcW w:w="3806" w:type="dxa"/>
            <w:vMerge w:val="restart"/>
            <w:vAlign w:val="center"/>
          </w:tcPr>
          <w:p w14:paraId="4CEB4277" w14:textId="77777777" w:rsidR="004C0CDA" w:rsidRPr="00E22D06" w:rsidRDefault="004C0CDA" w:rsidP="00691BD4">
            <w:pPr>
              <w:ind w:left="-397" w:right="-108" w:hanging="108"/>
              <w:jc w:val="center"/>
              <w:rPr>
                <w:rFonts w:asciiTheme="majorHAnsi" w:hAnsiTheme="majorHAnsi" w:cstheme="majorHAnsi"/>
                <w:b/>
              </w:rPr>
            </w:pPr>
            <w:r w:rsidRPr="00E22D06">
              <w:rPr>
                <w:rFonts w:asciiTheme="majorHAnsi" w:hAnsiTheme="majorHAnsi" w:cstheme="majorHAnsi"/>
                <w:b/>
              </w:rPr>
              <w:t>Descrição</w:t>
            </w:r>
          </w:p>
        </w:tc>
        <w:tc>
          <w:tcPr>
            <w:tcW w:w="807" w:type="dxa"/>
            <w:vMerge w:val="restart"/>
            <w:vAlign w:val="center"/>
          </w:tcPr>
          <w:p w14:paraId="7861A133" w14:textId="77777777" w:rsidR="004C0CDA" w:rsidRPr="00E22D06" w:rsidRDefault="004C0CDA" w:rsidP="00691BD4">
            <w:pPr>
              <w:ind w:left="-122" w:right="-108"/>
              <w:jc w:val="center"/>
              <w:rPr>
                <w:rFonts w:asciiTheme="majorHAnsi" w:hAnsiTheme="majorHAnsi" w:cstheme="majorHAnsi"/>
                <w:b/>
              </w:rPr>
            </w:pPr>
            <w:r w:rsidRPr="00E22D06">
              <w:rPr>
                <w:rFonts w:asciiTheme="majorHAnsi" w:hAnsiTheme="majorHAnsi" w:cstheme="majorHAnsi"/>
                <w:b/>
              </w:rPr>
              <w:t>Marca</w:t>
            </w:r>
          </w:p>
        </w:tc>
        <w:tc>
          <w:tcPr>
            <w:tcW w:w="827" w:type="dxa"/>
            <w:vMerge w:val="restart"/>
            <w:vAlign w:val="center"/>
          </w:tcPr>
          <w:p w14:paraId="547216CA" w14:textId="77777777" w:rsidR="004C0CDA" w:rsidRPr="00E22D06" w:rsidRDefault="004C0CDA" w:rsidP="00691BD4">
            <w:pPr>
              <w:ind w:left="-190" w:right="-108"/>
              <w:jc w:val="center"/>
              <w:rPr>
                <w:rFonts w:asciiTheme="majorHAnsi" w:hAnsiTheme="majorHAnsi" w:cstheme="majorHAnsi"/>
                <w:b/>
              </w:rPr>
            </w:pPr>
            <w:r w:rsidRPr="00E22D06">
              <w:rPr>
                <w:rFonts w:asciiTheme="majorHAnsi" w:hAnsiTheme="majorHAnsi" w:cstheme="majorHAnsi"/>
                <w:b/>
              </w:rPr>
              <w:t>Qtd</w:t>
            </w:r>
          </w:p>
        </w:tc>
        <w:tc>
          <w:tcPr>
            <w:tcW w:w="1211" w:type="dxa"/>
            <w:vMerge w:val="restart"/>
            <w:vAlign w:val="center"/>
          </w:tcPr>
          <w:p w14:paraId="37E12790" w14:textId="77777777" w:rsidR="004C0CDA" w:rsidRPr="00E22D06" w:rsidRDefault="004C0CDA" w:rsidP="00691BD4">
            <w:pPr>
              <w:ind w:left="-166" w:right="-108"/>
              <w:jc w:val="center"/>
              <w:rPr>
                <w:rFonts w:asciiTheme="majorHAnsi" w:hAnsiTheme="majorHAnsi" w:cstheme="majorHAnsi"/>
                <w:b/>
              </w:rPr>
            </w:pPr>
            <w:r w:rsidRPr="00E22D06">
              <w:rPr>
                <w:rFonts w:asciiTheme="majorHAnsi" w:hAnsiTheme="majorHAnsi" w:cstheme="majorHAnsi"/>
                <w:b/>
              </w:rPr>
              <w:t>Média de Preços</w:t>
            </w:r>
          </w:p>
        </w:tc>
        <w:tc>
          <w:tcPr>
            <w:tcW w:w="1717" w:type="dxa"/>
            <w:gridSpan w:val="2"/>
            <w:vAlign w:val="center"/>
          </w:tcPr>
          <w:p w14:paraId="53B79388" w14:textId="77777777" w:rsidR="004C0CDA" w:rsidRPr="00E22D06" w:rsidRDefault="004C0CDA" w:rsidP="00691BD4">
            <w:pPr>
              <w:ind w:left="-397" w:right="-84" w:firstLine="34"/>
              <w:jc w:val="center"/>
              <w:rPr>
                <w:rFonts w:asciiTheme="majorHAnsi" w:hAnsiTheme="majorHAnsi" w:cstheme="majorHAnsi"/>
                <w:b/>
              </w:rPr>
            </w:pPr>
            <w:r w:rsidRPr="00E22D06">
              <w:rPr>
                <w:rFonts w:asciiTheme="majorHAnsi" w:hAnsiTheme="majorHAnsi" w:cstheme="majorHAnsi"/>
                <w:b/>
              </w:rPr>
              <w:t>Valor</w:t>
            </w:r>
          </w:p>
        </w:tc>
      </w:tr>
      <w:tr w:rsidR="004C0CDA" w:rsidRPr="00E22D06" w14:paraId="4CA834A0" w14:textId="77777777" w:rsidTr="009611BC">
        <w:trPr>
          <w:jc w:val="center"/>
        </w:trPr>
        <w:tc>
          <w:tcPr>
            <w:tcW w:w="820" w:type="dxa"/>
            <w:vMerge/>
            <w:vAlign w:val="center"/>
          </w:tcPr>
          <w:p w14:paraId="558591B2" w14:textId="77777777" w:rsidR="004C0CDA" w:rsidRPr="00E22D06" w:rsidRDefault="004C0CDA" w:rsidP="00691BD4">
            <w:pPr>
              <w:ind w:left="-397" w:right="-137"/>
              <w:jc w:val="center"/>
              <w:rPr>
                <w:rFonts w:asciiTheme="majorHAnsi" w:hAnsiTheme="majorHAnsi" w:cstheme="majorHAnsi"/>
                <w:b/>
              </w:rPr>
            </w:pPr>
          </w:p>
        </w:tc>
        <w:tc>
          <w:tcPr>
            <w:tcW w:w="735" w:type="dxa"/>
            <w:vMerge/>
            <w:vAlign w:val="center"/>
          </w:tcPr>
          <w:p w14:paraId="00333229" w14:textId="77777777" w:rsidR="004C0CDA" w:rsidRPr="00E22D06" w:rsidRDefault="004C0CDA" w:rsidP="00691BD4">
            <w:pPr>
              <w:ind w:left="-397"/>
              <w:jc w:val="center"/>
              <w:rPr>
                <w:rFonts w:asciiTheme="majorHAnsi" w:hAnsiTheme="majorHAnsi" w:cstheme="majorHAnsi"/>
                <w:b/>
              </w:rPr>
            </w:pPr>
          </w:p>
        </w:tc>
        <w:tc>
          <w:tcPr>
            <w:tcW w:w="3806" w:type="dxa"/>
            <w:vMerge/>
            <w:vAlign w:val="center"/>
          </w:tcPr>
          <w:p w14:paraId="4717EFDD" w14:textId="77777777" w:rsidR="004C0CDA" w:rsidRPr="00E22D06" w:rsidRDefault="004C0CDA" w:rsidP="00691BD4">
            <w:pPr>
              <w:ind w:left="-397"/>
              <w:jc w:val="center"/>
              <w:rPr>
                <w:rFonts w:asciiTheme="majorHAnsi" w:hAnsiTheme="majorHAnsi" w:cstheme="majorHAnsi"/>
                <w:b/>
              </w:rPr>
            </w:pPr>
          </w:p>
        </w:tc>
        <w:tc>
          <w:tcPr>
            <w:tcW w:w="807" w:type="dxa"/>
            <w:vMerge/>
            <w:vAlign w:val="center"/>
          </w:tcPr>
          <w:p w14:paraId="7C59C820" w14:textId="77777777" w:rsidR="004C0CDA" w:rsidRPr="00E22D06" w:rsidRDefault="004C0CDA" w:rsidP="00691BD4">
            <w:pPr>
              <w:ind w:left="-397"/>
              <w:jc w:val="center"/>
              <w:rPr>
                <w:rFonts w:asciiTheme="majorHAnsi" w:hAnsiTheme="majorHAnsi" w:cstheme="majorHAnsi"/>
                <w:b/>
              </w:rPr>
            </w:pPr>
          </w:p>
        </w:tc>
        <w:tc>
          <w:tcPr>
            <w:tcW w:w="827" w:type="dxa"/>
            <w:vMerge/>
            <w:vAlign w:val="center"/>
          </w:tcPr>
          <w:p w14:paraId="1B5F6FDC" w14:textId="77777777" w:rsidR="004C0CDA" w:rsidRPr="00E22D06" w:rsidRDefault="004C0CDA" w:rsidP="00691BD4">
            <w:pPr>
              <w:ind w:left="-397" w:right="-108"/>
              <w:jc w:val="center"/>
              <w:rPr>
                <w:rFonts w:asciiTheme="majorHAnsi" w:hAnsiTheme="majorHAnsi" w:cstheme="majorHAnsi"/>
                <w:b/>
              </w:rPr>
            </w:pPr>
          </w:p>
        </w:tc>
        <w:tc>
          <w:tcPr>
            <w:tcW w:w="1211" w:type="dxa"/>
            <w:vMerge/>
            <w:vAlign w:val="center"/>
          </w:tcPr>
          <w:p w14:paraId="375304B1" w14:textId="77777777" w:rsidR="004C0CDA" w:rsidRPr="00E22D06" w:rsidRDefault="004C0CDA" w:rsidP="00691BD4">
            <w:pPr>
              <w:ind w:left="-397" w:right="-108" w:firstLine="34"/>
              <w:jc w:val="center"/>
              <w:rPr>
                <w:rFonts w:asciiTheme="majorHAnsi" w:hAnsiTheme="majorHAnsi" w:cstheme="majorHAnsi"/>
                <w:b/>
              </w:rPr>
            </w:pPr>
          </w:p>
        </w:tc>
        <w:tc>
          <w:tcPr>
            <w:tcW w:w="961" w:type="dxa"/>
            <w:vAlign w:val="center"/>
          </w:tcPr>
          <w:p w14:paraId="06E7D5DE" w14:textId="77777777" w:rsidR="004C0CDA" w:rsidRPr="00E22D06" w:rsidRDefault="004C0CDA" w:rsidP="00691BD4">
            <w:pPr>
              <w:ind w:left="-92" w:right="-108"/>
              <w:jc w:val="center"/>
              <w:rPr>
                <w:rFonts w:asciiTheme="majorHAnsi" w:hAnsiTheme="majorHAnsi" w:cstheme="majorHAnsi"/>
                <w:b/>
              </w:rPr>
            </w:pPr>
            <w:r w:rsidRPr="00E22D06">
              <w:rPr>
                <w:rFonts w:asciiTheme="majorHAnsi" w:hAnsiTheme="majorHAnsi" w:cstheme="majorHAnsi"/>
                <w:b/>
              </w:rPr>
              <w:t>Unitário</w:t>
            </w:r>
          </w:p>
        </w:tc>
        <w:tc>
          <w:tcPr>
            <w:tcW w:w="756" w:type="dxa"/>
            <w:vAlign w:val="center"/>
          </w:tcPr>
          <w:p w14:paraId="070457C7" w14:textId="77777777" w:rsidR="004C0CDA" w:rsidRPr="00E22D06" w:rsidRDefault="004C0CDA" w:rsidP="00691BD4">
            <w:pPr>
              <w:ind w:left="-206" w:right="-178"/>
              <w:jc w:val="center"/>
              <w:rPr>
                <w:rFonts w:asciiTheme="majorHAnsi" w:hAnsiTheme="majorHAnsi" w:cstheme="majorHAnsi"/>
                <w:b/>
              </w:rPr>
            </w:pPr>
            <w:r w:rsidRPr="00E22D06">
              <w:rPr>
                <w:rFonts w:asciiTheme="majorHAnsi" w:hAnsiTheme="majorHAnsi" w:cstheme="majorHAnsi"/>
                <w:b/>
              </w:rPr>
              <w:t>Total</w:t>
            </w:r>
          </w:p>
        </w:tc>
      </w:tr>
      <w:tr w:rsidR="00655BB0" w:rsidRPr="00E22D06" w14:paraId="5D927729" w14:textId="77777777" w:rsidTr="009611BC">
        <w:trPr>
          <w:jc w:val="center"/>
        </w:trPr>
        <w:tc>
          <w:tcPr>
            <w:tcW w:w="820" w:type="dxa"/>
            <w:vAlign w:val="center"/>
          </w:tcPr>
          <w:p w14:paraId="6BF7B4F7" w14:textId="56A0AF41" w:rsidR="00655BB0" w:rsidRPr="00E22D06" w:rsidRDefault="00472FC1" w:rsidP="00691BD4">
            <w:pPr>
              <w:jc w:val="center"/>
              <w:rPr>
                <w:rFonts w:asciiTheme="majorHAnsi" w:hAnsiTheme="majorHAnsi" w:cstheme="majorHAnsi"/>
              </w:rPr>
            </w:pPr>
            <w:r w:rsidRPr="00E22D06">
              <w:rPr>
                <w:rFonts w:asciiTheme="majorHAnsi" w:hAnsiTheme="majorHAnsi" w:cstheme="majorHAnsi"/>
                <w:color w:val="000000"/>
              </w:rPr>
              <w:t>01</w:t>
            </w:r>
          </w:p>
        </w:tc>
        <w:tc>
          <w:tcPr>
            <w:tcW w:w="735" w:type="dxa"/>
            <w:vAlign w:val="center"/>
          </w:tcPr>
          <w:p w14:paraId="18E65594" w14:textId="0F722EB1" w:rsidR="00655BB0" w:rsidRPr="00E22D06" w:rsidRDefault="00655BB0" w:rsidP="00691BD4">
            <w:pPr>
              <w:jc w:val="center"/>
              <w:rPr>
                <w:rFonts w:asciiTheme="majorHAnsi" w:hAnsiTheme="majorHAnsi" w:cstheme="majorHAnsi"/>
              </w:rPr>
            </w:pPr>
            <w:r w:rsidRPr="00E22D06">
              <w:rPr>
                <w:rFonts w:asciiTheme="majorHAnsi" w:hAnsiTheme="majorHAnsi" w:cstheme="majorHAnsi"/>
              </w:rPr>
              <w:t>M</w:t>
            </w:r>
            <w:r w:rsidRPr="00E22D06">
              <w:rPr>
                <w:rFonts w:asciiTheme="majorHAnsi" w:hAnsiTheme="majorHAnsi" w:cstheme="majorHAnsi"/>
                <w:i/>
                <w:iCs/>
              </w:rPr>
              <w:t>³</w:t>
            </w:r>
          </w:p>
        </w:tc>
        <w:tc>
          <w:tcPr>
            <w:tcW w:w="3806" w:type="dxa"/>
          </w:tcPr>
          <w:p w14:paraId="576DCD54" w14:textId="3ECDA25C" w:rsidR="00655BB0" w:rsidRPr="00E22D06" w:rsidRDefault="003C2310" w:rsidP="00691BD4">
            <w:pPr>
              <w:jc w:val="both"/>
              <w:rPr>
                <w:rFonts w:asciiTheme="majorHAnsi" w:hAnsiTheme="majorHAnsi" w:cstheme="majorHAnsi"/>
              </w:rPr>
            </w:pPr>
            <w:r w:rsidRPr="00E22D06">
              <w:rPr>
                <w:rFonts w:asciiTheme="majorHAnsi" w:hAnsiTheme="majorHAnsi" w:cstheme="majorHAnsi"/>
              </w:rPr>
              <w:t>LIMPEZA E ESGOTAMENTO DE FOSSA SÉPTICA (CAPACIDADE DE CARGA MÍNIMA DO CAMINHÃO 8.000 LITROS).</w:t>
            </w:r>
          </w:p>
        </w:tc>
        <w:tc>
          <w:tcPr>
            <w:tcW w:w="807" w:type="dxa"/>
            <w:vAlign w:val="center"/>
          </w:tcPr>
          <w:p w14:paraId="2A6B030F" w14:textId="77777777" w:rsidR="00655BB0" w:rsidRPr="00E22D06" w:rsidRDefault="00655BB0" w:rsidP="00691BD4">
            <w:pPr>
              <w:jc w:val="center"/>
              <w:rPr>
                <w:rFonts w:asciiTheme="majorHAnsi" w:hAnsiTheme="majorHAnsi" w:cstheme="majorHAnsi"/>
              </w:rPr>
            </w:pPr>
          </w:p>
        </w:tc>
        <w:tc>
          <w:tcPr>
            <w:tcW w:w="827" w:type="dxa"/>
            <w:vAlign w:val="center"/>
          </w:tcPr>
          <w:p w14:paraId="66610D5F" w14:textId="72E0B1B4" w:rsidR="00655BB0" w:rsidRPr="00E22D06" w:rsidRDefault="00472FC1" w:rsidP="00691BD4">
            <w:pPr>
              <w:jc w:val="center"/>
              <w:rPr>
                <w:rFonts w:asciiTheme="majorHAnsi" w:hAnsiTheme="majorHAnsi" w:cstheme="majorHAnsi"/>
                <w:color w:val="000000"/>
              </w:rPr>
            </w:pPr>
            <w:r w:rsidRPr="00E22D06">
              <w:rPr>
                <w:rFonts w:asciiTheme="majorHAnsi" w:hAnsiTheme="majorHAnsi" w:cstheme="majorHAnsi"/>
                <w:color w:val="000000"/>
              </w:rPr>
              <w:t>2.274</w:t>
            </w:r>
          </w:p>
        </w:tc>
        <w:tc>
          <w:tcPr>
            <w:tcW w:w="1211" w:type="dxa"/>
            <w:vAlign w:val="center"/>
          </w:tcPr>
          <w:p w14:paraId="344AD4D2" w14:textId="5664F1BA" w:rsidR="00655BB0" w:rsidRPr="00E22D06" w:rsidRDefault="00655BB0" w:rsidP="00691BD4">
            <w:pPr>
              <w:ind w:left="-37"/>
              <w:rPr>
                <w:rFonts w:asciiTheme="majorHAnsi" w:hAnsiTheme="majorHAnsi" w:cstheme="majorHAnsi"/>
                <w:color w:val="000000"/>
              </w:rPr>
            </w:pPr>
            <w:r w:rsidRPr="00E22D06">
              <w:rPr>
                <w:rFonts w:asciiTheme="majorHAnsi" w:hAnsiTheme="majorHAnsi" w:cstheme="majorHAnsi"/>
                <w:color w:val="000000"/>
              </w:rPr>
              <w:t xml:space="preserve">R$ </w:t>
            </w:r>
            <w:r w:rsidR="003C2310" w:rsidRPr="00E22D06">
              <w:rPr>
                <w:rFonts w:asciiTheme="majorHAnsi" w:hAnsiTheme="majorHAnsi" w:cstheme="majorHAnsi"/>
                <w:color w:val="000000"/>
              </w:rPr>
              <w:t>60,60</w:t>
            </w:r>
          </w:p>
        </w:tc>
        <w:tc>
          <w:tcPr>
            <w:tcW w:w="961" w:type="dxa"/>
            <w:vAlign w:val="center"/>
          </w:tcPr>
          <w:p w14:paraId="35D357ED" w14:textId="77777777" w:rsidR="00655BB0" w:rsidRPr="00E22D06" w:rsidRDefault="00655BB0" w:rsidP="00691BD4">
            <w:pPr>
              <w:ind w:left="-142"/>
              <w:jc w:val="center"/>
              <w:rPr>
                <w:rFonts w:asciiTheme="majorHAnsi" w:hAnsiTheme="majorHAnsi" w:cstheme="majorHAnsi"/>
              </w:rPr>
            </w:pPr>
          </w:p>
        </w:tc>
        <w:tc>
          <w:tcPr>
            <w:tcW w:w="756" w:type="dxa"/>
            <w:vAlign w:val="center"/>
          </w:tcPr>
          <w:p w14:paraId="07E0FE8F" w14:textId="77777777" w:rsidR="00655BB0" w:rsidRPr="00E22D06" w:rsidRDefault="00655BB0" w:rsidP="00691BD4">
            <w:pPr>
              <w:ind w:left="-142"/>
              <w:jc w:val="center"/>
              <w:rPr>
                <w:rFonts w:asciiTheme="majorHAnsi" w:hAnsiTheme="majorHAnsi" w:cstheme="majorHAnsi"/>
              </w:rPr>
            </w:pPr>
          </w:p>
        </w:tc>
      </w:tr>
      <w:tr w:rsidR="00655BB0" w:rsidRPr="00E22D06" w14:paraId="4B228FBC" w14:textId="77777777" w:rsidTr="009611BC">
        <w:trPr>
          <w:jc w:val="center"/>
        </w:trPr>
        <w:tc>
          <w:tcPr>
            <w:tcW w:w="820" w:type="dxa"/>
            <w:vAlign w:val="center"/>
          </w:tcPr>
          <w:p w14:paraId="206F85FC" w14:textId="5CF3013E" w:rsidR="00655BB0" w:rsidRPr="00E22D06" w:rsidRDefault="00472FC1" w:rsidP="00691BD4">
            <w:pPr>
              <w:jc w:val="center"/>
              <w:rPr>
                <w:rFonts w:asciiTheme="majorHAnsi" w:hAnsiTheme="majorHAnsi" w:cstheme="majorHAnsi"/>
                <w:color w:val="000000"/>
              </w:rPr>
            </w:pPr>
            <w:r w:rsidRPr="00E22D06">
              <w:rPr>
                <w:rFonts w:asciiTheme="majorHAnsi" w:hAnsiTheme="majorHAnsi" w:cstheme="majorHAnsi"/>
                <w:color w:val="000000"/>
              </w:rPr>
              <w:t>02</w:t>
            </w:r>
          </w:p>
        </w:tc>
        <w:tc>
          <w:tcPr>
            <w:tcW w:w="735" w:type="dxa"/>
            <w:vAlign w:val="center"/>
          </w:tcPr>
          <w:p w14:paraId="7173DD86" w14:textId="0B7B7EFC" w:rsidR="00655BB0" w:rsidRPr="00E22D06" w:rsidRDefault="00655BB0" w:rsidP="00691BD4">
            <w:pPr>
              <w:jc w:val="center"/>
              <w:rPr>
                <w:rFonts w:asciiTheme="majorHAnsi" w:hAnsiTheme="majorHAnsi" w:cstheme="majorHAnsi"/>
                <w:color w:val="000000"/>
              </w:rPr>
            </w:pPr>
            <w:r w:rsidRPr="00E22D06">
              <w:rPr>
                <w:rFonts w:asciiTheme="majorHAnsi" w:hAnsiTheme="majorHAnsi" w:cstheme="majorHAnsi"/>
              </w:rPr>
              <w:t>KM</w:t>
            </w:r>
          </w:p>
        </w:tc>
        <w:tc>
          <w:tcPr>
            <w:tcW w:w="3806" w:type="dxa"/>
          </w:tcPr>
          <w:p w14:paraId="05065ABD" w14:textId="52D8ED45" w:rsidR="00655BB0" w:rsidRPr="00E22D06" w:rsidRDefault="003C2310" w:rsidP="00691BD4">
            <w:pPr>
              <w:jc w:val="both"/>
              <w:rPr>
                <w:rFonts w:asciiTheme="majorHAnsi" w:hAnsiTheme="majorHAnsi" w:cstheme="majorHAnsi"/>
              </w:rPr>
            </w:pPr>
            <w:r w:rsidRPr="00E22D06">
              <w:rPr>
                <w:rFonts w:asciiTheme="majorHAnsi" w:hAnsiTheme="majorHAnsi" w:cstheme="majorHAnsi"/>
              </w:rPr>
              <w:t>QUILOMETRAGEM DO PERCURSO PARA LIMPEZA E ESGOTAMENTO DE FOSSA SÉPTICA NA ÁREA RURAL.</w:t>
            </w:r>
          </w:p>
        </w:tc>
        <w:tc>
          <w:tcPr>
            <w:tcW w:w="807" w:type="dxa"/>
            <w:vAlign w:val="center"/>
          </w:tcPr>
          <w:p w14:paraId="5FD3BE47" w14:textId="77777777" w:rsidR="00655BB0" w:rsidRPr="00E22D06" w:rsidRDefault="00655BB0" w:rsidP="00691BD4">
            <w:pPr>
              <w:jc w:val="center"/>
              <w:rPr>
                <w:rFonts w:asciiTheme="majorHAnsi" w:hAnsiTheme="majorHAnsi" w:cstheme="majorHAnsi"/>
              </w:rPr>
            </w:pPr>
          </w:p>
        </w:tc>
        <w:tc>
          <w:tcPr>
            <w:tcW w:w="827" w:type="dxa"/>
            <w:vAlign w:val="center"/>
          </w:tcPr>
          <w:p w14:paraId="59379DC8" w14:textId="4B9185FA" w:rsidR="00655BB0" w:rsidRPr="00E22D06" w:rsidRDefault="00472FC1" w:rsidP="00691BD4">
            <w:pPr>
              <w:jc w:val="center"/>
              <w:rPr>
                <w:rFonts w:asciiTheme="majorHAnsi" w:hAnsiTheme="majorHAnsi" w:cstheme="majorHAnsi"/>
                <w:color w:val="000000"/>
              </w:rPr>
            </w:pPr>
            <w:r w:rsidRPr="00E22D06">
              <w:rPr>
                <w:rFonts w:asciiTheme="majorHAnsi" w:hAnsiTheme="majorHAnsi" w:cstheme="majorHAnsi"/>
                <w:color w:val="000000"/>
              </w:rPr>
              <w:t>1.985</w:t>
            </w:r>
          </w:p>
        </w:tc>
        <w:tc>
          <w:tcPr>
            <w:tcW w:w="1211" w:type="dxa"/>
            <w:vAlign w:val="center"/>
          </w:tcPr>
          <w:p w14:paraId="45ACE263" w14:textId="34F20D87" w:rsidR="00655BB0" w:rsidRPr="00E22D06" w:rsidRDefault="0055209B" w:rsidP="00691BD4">
            <w:pPr>
              <w:ind w:left="-37"/>
              <w:rPr>
                <w:rFonts w:asciiTheme="majorHAnsi" w:hAnsiTheme="majorHAnsi" w:cstheme="majorHAnsi"/>
                <w:color w:val="000000"/>
              </w:rPr>
            </w:pPr>
            <w:r w:rsidRPr="00E22D06">
              <w:rPr>
                <w:rFonts w:asciiTheme="majorHAnsi" w:hAnsiTheme="majorHAnsi" w:cstheme="majorHAnsi"/>
                <w:color w:val="000000"/>
              </w:rPr>
              <w:t>R$</w:t>
            </w:r>
            <w:r w:rsidR="003C2310" w:rsidRPr="00E22D06">
              <w:rPr>
                <w:rFonts w:asciiTheme="majorHAnsi" w:hAnsiTheme="majorHAnsi" w:cstheme="majorHAnsi"/>
                <w:color w:val="000000"/>
              </w:rPr>
              <w:t xml:space="preserve"> 18,88</w:t>
            </w:r>
          </w:p>
        </w:tc>
        <w:tc>
          <w:tcPr>
            <w:tcW w:w="961" w:type="dxa"/>
            <w:vAlign w:val="center"/>
          </w:tcPr>
          <w:p w14:paraId="1475DCEA" w14:textId="77777777" w:rsidR="00655BB0" w:rsidRPr="00E22D06" w:rsidRDefault="00655BB0" w:rsidP="00691BD4">
            <w:pPr>
              <w:ind w:left="-142"/>
              <w:jc w:val="center"/>
              <w:rPr>
                <w:rFonts w:asciiTheme="majorHAnsi" w:hAnsiTheme="majorHAnsi" w:cstheme="majorHAnsi"/>
              </w:rPr>
            </w:pPr>
          </w:p>
        </w:tc>
        <w:tc>
          <w:tcPr>
            <w:tcW w:w="756" w:type="dxa"/>
            <w:vAlign w:val="center"/>
          </w:tcPr>
          <w:p w14:paraId="08A8B489" w14:textId="77777777" w:rsidR="00655BB0" w:rsidRPr="00E22D06" w:rsidRDefault="00655BB0" w:rsidP="00691BD4">
            <w:pPr>
              <w:ind w:left="-142"/>
              <w:jc w:val="center"/>
              <w:rPr>
                <w:rFonts w:asciiTheme="majorHAnsi" w:hAnsiTheme="majorHAnsi" w:cstheme="majorHAnsi"/>
              </w:rPr>
            </w:pPr>
          </w:p>
        </w:tc>
      </w:tr>
    </w:tbl>
    <w:p w14:paraId="47EF2FCF" w14:textId="77777777" w:rsidR="00460781" w:rsidRPr="00E22D06" w:rsidRDefault="00460781" w:rsidP="00691BD4">
      <w:pPr>
        <w:rPr>
          <w:rFonts w:asciiTheme="majorHAnsi" w:hAnsiTheme="majorHAnsi" w:cstheme="majorHAnsi"/>
        </w:rPr>
      </w:pPr>
    </w:p>
    <w:p w14:paraId="31B610C8" w14:textId="17EC4DB8" w:rsidR="004C0CDA" w:rsidRPr="00E22D06" w:rsidRDefault="004C0CDA" w:rsidP="00E22D06">
      <w:pPr>
        <w:spacing w:line="360" w:lineRule="auto"/>
        <w:jc w:val="both"/>
        <w:rPr>
          <w:rFonts w:asciiTheme="majorHAnsi" w:hAnsiTheme="majorHAnsi" w:cstheme="majorHAnsi"/>
        </w:rPr>
      </w:pPr>
      <w:r w:rsidRPr="00E22D06">
        <w:rPr>
          <w:rFonts w:asciiTheme="majorHAnsi" w:hAnsiTheme="majorHAnsi" w:cstheme="majorHAnsi"/>
        </w:rPr>
        <w:t>Valor Total da Proposta: Por extenso.</w:t>
      </w:r>
    </w:p>
    <w:p w14:paraId="30AE8B92" w14:textId="77777777" w:rsidR="004C0CDA" w:rsidRPr="00E22D06" w:rsidRDefault="004C0CDA" w:rsidP="00E22D06">
      <w:pPr>
        <w:spacing w:line="360" w:lineRule="auto"/>
        <w:jc w:val="both"/>
        <w:rPr>
          <w:rFonts w:asciiTheme="majorHAnsi" w:hAnsiTheme="majorHAnsi" w:cstheme="majorHAnsi"/>
        </w:rPr>
      </w:pPr>
      <w:r w:rsidRPr="00E22D06">
        <w:rPr>
          <w:rFonts w:asciiTheme="majorHAnsi" w:hAnsiTheme="majorHAnsi" w:cstheme="majorHAnsi"/>
          <w:b/>
          <w:bCs/>
        </w:rPr>
        <w:t>VALIDADE DA PROPOSTA: __________</w:t>
      </w:r>
      <w:r w:rsidRPr="00E22D06">
        <w:rPr>
          <w:rFonts w:asciiTheme="majorHAnsi" w:hAnsiTheme="majorHAnsi" w:cstheme="majorHAnsi"/>
        </w:rPr>
        <w:t xml:space="preserve"> dias (no mínimo 90 (noventa) dias), contados da data limite para recebimento das propostas.</w:t>
      </w:r>
    </w:p>
    <w:p w14:paraId="332D1B62" w14:textId="77777777" w:rsidR="004C0CDA" w:rsidRPr="00E22D06" w:rsidRDefault="004C0CDA" w:rsidP="00E22D06">
      <w:pPr>
        <w:spacing w:line="360" w:lineRule="auto"/>
        <w:jc w:val="both"/>
        <w:rPr>
          <w:rFonts w:asciiTheme="majorHAnsi" w:hAnsiTheme="majorHAnsi" w:cstheme="majorHAnsi"/>
        </w:rPr>
      </w:pPr>
      <w:r w:rsidRPr="00E22D06">
        <w:rPr>
          <w:rFonts w:asciiTheme="majorHAnsi" w:hAnsiTheme="majorHAnsi" w:cstheme="majorHAnsi"/>
          <w:b/>
          <w:bCs/>
        </w:rPr>
        <w:t>PRAZO E LOCAL DE ENTREGA:</w:t>
      </w:r>
      <w:r w:rsidRPr="00E22D06">
        <w:rPr>
          <w:rFonts w:asciiTheme="majorHAnsi" w:hAnsiTheme="majorHAnsi" w:cstheme="majorHAnsi"/>
        </w:rPr>
        <w:t xml:space="preserve"> Conforme o Termo de Referência e Edital.</w:t>
      </w:r>
    </w:p>
    <w:p w14:paraId="6480530B" w14:textId="77777777" w:rsidR="004C0CDA" w:rsidRPr="00E22D06" w:rsidRDefault="004C0CDA" w:rsidP="00E22D06">
      <w:pPr>
        <w:spacing w:line="360" w:lineRule="auto"/>
        <w:jc w:val="both"/>
        <w:rPr>
          <w:rFonts w:asciiTheme="majorHAnsi" w:hAnsiTheme="majorHAnsi" w:cstheme="majorHAnsi"/>
          <w:b/>
          <w:bCs/>
        </w:rPr>
      </w:pPr>
      <w:r w:rsidRPr="00E22D06">
        <w:rPr>
          <w:rFonts w:asciiTheme="majorHAnsi" w:hAnsiTheme="majorHAnsi" w:cstheme="majorHAnsi"/>
          <w:b/>
          <w:bCs/>
        </w:rPr>
        <w:lastRenderedPageBreak/>
        <w:t>Declaramos, sob as penalidades da lei, que:</w:t>
      </w:r>
    </w:p>
    <w:p w14:paraId="29FEC209" w14:textId="77777777" w:rsidR="004C0CDA" w:rsidRPr="00E22D06" w:rsidRDefault="004C0CDA" w:rsidP="00E22D06">
      <w:pPr>
        <w:spacing w:line="360" w:lineRule="auto"/>
        <w:jc w:val="both"/>
        <w:rPr>
          <w:rFonts w:asciiTheme="majorHAnsi" w:hAnsiTheme="majorHAnsi" w:cstheme="majorHAnsi"/>
        </w:rPr>
      </w:pPr>
      <w:r w:rsidRPr="00E22D06">
        <w:rPr>
          <w:rFonts w:asciiTheme="majorHAnsi" w:hAnsiTheme="majorHAnsi" w:cstheme="majorHAnsi"/>
        </w:rPr>
        <w:t>Nos preços propostos estão inclusos todos os impostos, taxas, fretes, e todas as demais despesas necessárias ao perfeito cumprimento da obrigação objeto da licitação em referência.</w:t>
      </w:r>
    </w:p>
    <w:p w14:paraId="5573AF35" w14:textId="5D752415" w:rsidR="004C0CDA" w:rsidRPr="00E22D06" w:rsidRDefault="004C0CDA" w:rsidP="00E22D06">
      <w:pPr>
        <w:spacing w:line="360" w:lineRule="auto"/>
        <w:jc w:val="both"/>
        <w:rPr>
          <w:rFonts w:asciiTheme="majorHAnsi" w:hAnsiTheme="majorHAnsi" w:cstheme="majorHAnsi"/>
        </w:rPr>
      </w:pPr>
      <w:r w:rsidRPr="00E22D06">
        <w:rPr>
          <w:rFonts w:asciiTheme="majorHAnsi" w:hAnsiTheme="majorHAnsi" w:cstheme="majorHAnsi"/>
        </w:rPr>
        <w:t xml:space="preserve">Concordamos e nos submetemos a todos os termos, normas e especificações do pertinente Edital, bem como, às leis, decretos, portarias e resoluções cujas normas incidam sobre a presente licitação. </w:t>
      </w:r>
    </w:p>
    <w:p w14:paraId="71F62EAA" w14:textId="77777777" w:rsidR="00EA25B6" w:rsidRPr="00E22D06" w:rsidRDefault="00EA25B6" w:rsidP="00E8594C">
      <w:pPr>
        <w:jc w:val="both"/>
        <w:rPr>
          <w:rFonts w:asciiTheme="majorHAnsi" w:hAnsiTheme="majorHAnsi" w:cstheme="majorHAnsi"/>
        </w:rPr>
      </w:pPr>
    </w:p>
    <w:p w14:paraId="46272513" w14:textId="00C74F2C" w:rsidR="00EA25B6" w:rsidRDefault="004C0CDA" w:rsidP="00E22D06">
      <w:pPr>
        <w:spacing w:line="360" w:lineRule="auto"/>
        <w:jc w:val="both"/>
        <w:rPr>
          <w:rFonts w:asciiTheme="majorHAnsi" w:hAnsiTheme="majorHAnsi" w:cstheme="majorHAnsi"/>
        </w:rPr>
      </w:pPr>
      <w:r w:rsidRPr="00E22D06">
        <w:rPr>
          <w:rFonts w:asciiTheme="majorHAnsi" w:hAnsiTheme="majorHAnsi" w:cstheme="majorHAnsi"/>
        </w:rPr>
        <w:t>Declaramos também que:</w:t>
      </w:r>
    </w:p>
    <w:p w14:paraId="79350128" w14:textId="77777777" w:rsidR="008002D6" w:rsidRPr="00E22D06" w:rsidRDefault="008002D6" w:rsidP="00E8594C">
      <w:pPr>
        <w:jc w:val="both"/>
        <w:rPr>
          <w:rFonts w:asciiTheme="majorHAnsi" w:hAnsiTheme="majorHAnsi" w:cstheme="majorHAnsi"/>
        </w:rPr>
      </w:pPr>
    </w:p>
    <w:p w14:paraId="25167029" w14:textId="77777777" w:rsidR="004C0CDA" w:rsidRPr="00E22D06" w:rsidRDefault="004C0CDA" w:rsidP="00E22D06">
      <w:pPr>
        <w:spacing w:line="360" w:lineRule="auto"/>
        <w:jc w:val="both"/>
        <w:rPr>
          <w:rFonts w:asciiTheme="majorHAnsi" w:hAnsiTheme="majorHAnsi" w:cstheme="majorHAnsi"/>
        </w:rPr>
      </w:pPr>
      <w:r w:rsidRPr="00E22D06">
        <w:rPr>
          <w:rFonts w:asciiTheme="majorHAnsi" w:hAnsiTheme="majorHAnsi" w:cstheme="majorHAnsi"/>
        </w:rPr>
        <w:t xml:space="preserve">a) a </w:t>
      </w:r>
      <w:r w:rsidRPr="00E22D06">
        <w:rPr>
          <w:rFonts w:asciiTheme="majorHAnsi" w:hAnsiTheme="majorHAnsi" w:cstheme="majorHAnsi"/>
          <w:u w:val="single"/>
        </w:rPr>
        <w:t>proposta</w:t>
      </w:r>
      <w:r w:rsidRPr="00E22D06">
        <w:rPr>
          <w:rFonts w:asciiTheme="majorHAnsi" w:hAnsiTheme="majorHAnsi" w:cstheme="majorHAnsi"/>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68D9AB36" w14:textId="77777777" w:rsidR="004C0CDA" w:rsidRPr="00E22D06" w:rsidRDefault="004C0CDA" w:rsidP="00E22D06">
      <w:pPr>
        <w:spacing w:line="360" w:lineRule="auto"/>
        <w:jc w:val="both"/>
        <w:rPr>
          <w:rFonts w:asciiTheme="majorHAnsi" w:hAnsiTheme="majorHAnsi" w:cstheme="majorHAnsi"/>
        </w:rPr>
      </w:pPr>
      <w:r w:rsidRPr="00E22D06">
        <w:rPr>
          <w:rFonts w:asciiTheme="majorHAnsi" w:hAnsiTheme="majorHAnsi" w:cstheme="majorHAnsi"/>
        </w:rPr>
        <w:t xml:space="preserve"> b) a </w:t>
      </w:r>
      <w:r w:rsidRPr="00E22D06">
        <w:rPr>
          <w:rFonts w:asciiTheme="majorHAnsi" w:hAnsiTheme="majorHAnsi" w:cstheme="majorHAnsi"/>
          <w:u w:val="single"/>
        </w:rPr>
        <w:t>intenção</w:t>
      </w:r>
      <w:r w:rsidRPr="00E22D06">
        <w:rPr>
          <w:rFonts w:asciiTheme="majorHAnsi" w:hAnsiTheme="majorHAnsi" w:cstheme="majorHAnsi"/>
        </w:rPr>
        <w:t xml:space="preserve"> de apresentar a proposta elaborada para participar desta licitação não foi informada, discutida ou recebida de qualquer outro participante potencial deste certame, por qualquer meio ou por qualquer pessoa; </w:t>
      </w:r>
    </w:p>
    <w:p w14:paraId="018A1A0D" w14:textId="77777777" w:rsidR="004C0CDA" w:rsidRPr="00E22D06" w:rsidRDefault="004C0CDA" w:rsidP="00E22D06">
      <w:pPr>
        <w:spacing w:line="360" w:lineRule="auto"/>
        <w:jc w:val="both"/>
        <w:rPr>
          <w:rFonts w:asciiTheme="majorHAnsi" w:hAnsiTheme="majorHAnsi" w:cstheme="majorHAnsi"/>
        </w:rPr>
      </w:pPr>
      <w:r w:rsidRPr="00E22D06">
        <w:rPr>
          <w:rFonts w:asciiTheme="majorHAnsi" w:hAnsiTheme="majorHAnsi" w:cstheme="majorHAnsi"/>
        </w:rPr>
        <w:t xml:space="preserve">c) que não tentou, por qualquer meio ou por qualquer pessoa, </w:t>
      </w:r>
      <w:r w:rsidRPr="00E22D06">
        <w:rPr>
          <w:rFonts w:asciiTheme="majorHAnsi" w:hAnsiTheme="majorHAnsi" w:cstheme="majorHAnsi"/>
          <w:u w:val="single"/>
        </w:rPr>
        <w:t>influir na decisão</w:t>
      </w:r>
      <w:r w:rsidRPr="00E22D06">
        <w:rPr>
          <w:rFonts w:asciiTheme="majorHAnsi" w:hAnsiTheme="majorHAnsi" w:cstheme="majorHAnsi"/>
        </w:rPr>
        <w:t xml:space="preserve"> de qualquer outro participante potencial ou de fato deste certame quanto a participar ou não da referida licitação;</w:t>
      </w:r>
    </w:p>
    <w:p w14:paraId="2A1619A0" w14:textId="77777777" w:rsidR="004C0CDA" w:rsidRPr="00E22D06" w:rsidRDefault="004C0CDA" w:rsidP="00E22D06">
      <w:pPr>
        <w:spacing w:line="360" w:lineRule="auto"/>
        <w:jc w:val="both"/>
        <w:rPr>
          <w:rFonts w:asciiTheme="majorHAnsi" w:hAnsiTheme="majorHAnsi" w:cstheme="majorHAnsi"/>
        </w:rPr>
      </w:pPr>
      <w:r w:rsidRPr="00E22D06">
        <w:rPr>
          <w:rFonts w:asciiTheme="majorHAnsi" w:hAnsiTheme="majorHAnsi" w:cstheme="majorHAnsi"/>
        </w:rPr>
        <w:t xml:space="preserve">d) que o </w:t>
      </w:r>
      <w:r w:rsidRPr="00E22D06">
        <w:rPr>
          <w:rFonts w:asciiTheme="majorHAnsi" w:hAnsiTheme="majorHAnsi" w:cstheme="majorHAnsi"/>
          <w:u w:val="single"/>
        </w:rPr>
        <w:t>conteúdo</w:t>
      </w:r>
      <w:r w:rsidRPr="00E22D06">
        <w:rPr>
          <w:rFonts w:asciiTheme="majorHAnsi" w:hAnsiTheme="majorHAnsi" w:cstheme="majorHAnsi"/>
        </w:rPr>
        <w:t xml:space="preserve"> da proposta apresentada para participar da desta licitação não será, no todo ou em parte, direta ou indiretamente, comunicado ou discutido com qualquer outro participante potencial ou de fato deste certame antes da adjudicação do objeto da referida licitação; </w:t>
      </w:r>
    </w:p>
    <w:p w14:paraId="6D521B57" w14:textId="5480F7F1" w:rsidR="004C0CDA" w:rsidRPr="00E22D06" w:rsidRDefault="004C0CDA" w:rsidP="00E22D06">
      <w:pPr>
        <w:spacing w:line="360" w:lineRule="auto"/>
        <w:jc w:val="both"/>
        <w:rPr>
          <w:rFonts w:asciiTheme="majorHAnsi" w:hAnsiTheme="majorHAnsi" w:cstheme="majorHAnsi"/>
        </w:rPr>
      </w:pPr>
      <w:r w:rsidRPr="00E22D06">
        <w:rPr>
          <w:rFonts w:asciiTheme="majorHAnsi" w:hAnsiTheme="majorHAnsi" w:cstheme="majorHAnsi"/>
        </w:rPr>
        <w:t xml:space="preserve">e) que o </w:t>
      </w:r>
      <w:r w:rsidRPr="00E22D06">
        <w:rPr>
          <w:rFonts w:asciiTheme="majorHAnsi" w:hAnsiTheme="majorHAnsi" w:cstheme="majorHAnsi"/>
          <w:u w:val="single"/>
        </w:rPr>
        <w:t>conteúdo da proposta</w:t>
      </w:r>
      <w:r w:rsidRPr="00E22D06">
        <w:rPr>
          <w:rFonts w:asciiTheme="majorHAnsi" w:hAnsiTheme="majorHAnsi" w:cstheme="majorHAnsi"/>
        </w:rPr>
        <w:t xml:space="preserve"> apresentada para participar desta licitação não foi, no todo ou em parte, direta ou indiretamente, informado, discutido ou recebido de qualquer </w:t>
      </w:r>
      <w:r w:rsidRPr="00E22D06">
        <w:rPr>
          <w:rFonts w:asciiTheme="majorHAnsi" w:hAnsiTheme="majorHAnsi" w:cstheme="majorHAnsi"/>
          <w:u w:val="single"/>
        </w:rPr>
        <w:t>integrante da Prefeitura de Urupá/RO</w:t>
      </w:r>
      <w:r w:rsidRPr="00E22D06">
        <w:rPr>
          <w:rFonts w:asciiTheme="majorHAnsi" w:hAnsiTheme="majorHAnsi" w:cstheme="majorHAnsi"/>
        </w:rPr>
        <w:t xml:space="preserve"> antes da abertura oficial das propostas; </w:t>
      </w:r>
    </w:p>
    <w:p w14:paraId="01EFBC9A" w14:textId="563B6AB0" w:rsidR="004C0CDA" w:rsidRPr="00E22D06" w:rsidRDefault="004C0CDA" w:rsidP="00E22D06">
      <w:pPr>
        <w:spacing w:line="360" w:lineRule="auto"/>
        <w:jc w:val="both"/>
        <w:rPr>
          <w:rFonts w:asciiTheme="majorHAnsi" w:hAnsiTheme="majorHAnsi" w:cstheme="majorHAnsi"/>
        </w:rPr>
      </w:pPr>
      <w:r w:rsidRPr="00E22D06">
        <w:rPr>
          <w:rFonts w:asciiTheme="majorHAnsi" w:hAnsiTheme="majorHAnsi" w:cstheme="majorHAnsi"/>
        </w:rPr>
        <w:t xml:space="preserve">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w:t>
      </w:r>
      <w:r w:rsidR="00CC759C" w:rsidRPr="00E22D06">
        <w:rPr>
          <w:rFonts w:asciiTheme="majorHAnsi" w:hAnsiTheme="majorHAnsi" w:cstheme="majorHAnsi"/>
        </w:rPr>
        <w:t>Lei n</w:t>
      </w:r>
      <w:r w:rsidRPr="00E22D06">
        <w:rPr>
          <w:rFonts w:asciiTheme="majorHAnsi" w:hAnsiTheme="majorHAnsi" w:cstheme="majorHAnsi"/>
        </w:rPr>
        <w:t xml:space="preserve">˚ </w:t>
      </w:r>
      <w:r w:rsidR="008C1F0E" w:rsidRPr="00E22D06">
        <w:rPr>
          <w:rFonts w:asciiTheme="majorHAnsi" w:hAnsiTheme="majorHAnsi" w:cstheme="majorHAnsi"/>
        </w:rPr>
        <w:t>14.133</w:t>
      </w:r>
      <w:r w:rsidRPr="00E22D06">
        <w:rPr>
          <w:rFonts w:asciiTheme="majorHAnsi" w:hAnsiTheme="majorHAnsi" w:cstheme="majorHAnsi"/>
        </w:rPr>
        <w:t>/</w:t>
      </w:r>
      <w:r w:rsidR="008C1F0E" w:rsidRPr="00E22D06">
        <w:rPr>
          <w:rFonts w:asciiTheme="majorHAnsi" w:hAnsiTheme="majorHAnsi" w:cstheme="majorHAnsi"/>
        </w:rPr>
        <w:t>2</w:t>
      </w:r>
      <w:r w:rsidR="00147CE3" w:rsidRPr="00E22D06">
        <w:rPr>
          <w:rFonts w:asciiTheme="majorHAnsi" w:hAnsiTheme="majorHAnsi" w:cstheme="majorHAnsi"/>
        </w:rPr>
        <w:t>1</w:t>
      </w:r>
      <w:r w:rsidRPr="00E22D06">
        <w:rPr>
          <w:rFonts w:asciiTheme="majorHAnsi" w:hAnsiTheme="majorHAnsi" w:cstheme="majorHAnsi"/>
        </w:rPr>
        <w:t>.</w:t>
      </w:r>
    </w:p>
    <w:p w14:paraId="1FC2BB23" w14:textId="77777777" w:rsidR="00E224E5" w:rsidRPr="00E22D06" w:rsidRDefault="00E224E5" w:rsidP="00D8302A">
      <w:pPr>
        <w:jc w:val="both"/>
        <w:rPr>
          <w:rFonts w:asciiTheme="majorHAnsi" w:hAnsiTheme="majorHAnsi" w:cstheme="majorHAnsi"/>
        </w:rPr>
      </w:pPr>
    </w:p>
    <w:p w14:paraId="5A1BE0FC" w14:textId="7A92FC69" w:rsidR="00D8302A" w:rsidRPr="00E22D06" w:rsidRDefault="004C0CDA" w:rsidP="00E22D06">
      <w:pPr>
        <w:spacing w:line="360" w:lineRule="auto"/>
        <w:rPr>
          <w:rFonts w:asciiTheme="majorHAnsi" w:hAnsiTheme="majorHAnsi" w:cstheme="majorHAnsi"/>
        </w:rPr>
      </w:pPr>
      <w:r w:rsidRPr="00E22D06">
        <w:rPr>
          <w:rFonts w:asciiTheme="majorHAnsi" w:hAnsiTheme="majorHAnsi" w:cstheme="majorHAnsi"/>
        </w:rPr>
        <w:t>Local e data</w:t>
      </w:r>
    </w:p>
    <w:p w14:paraId="0D1D2E61" w14:textId="77777777" w:rsidR="004C0CDA" w:rsidRPr="00E22D06" w:rsidRDefault="004C0CDA" w:rsidP="00D8302A">
      <w:pPr>
        <w:jc w:val="center"/>
        <w:rPr>
          <w:rFonts w:asciiTheme="majorHAnsi" w:hAnsiTheme="majorHAnsi" w:cstheme="majorHAnsi"/>
        </w:rPr>
      </w:pPr>
      <w:r w:rsidRPr="00E22D06">
        <w:rPr>
          <w:rFonts w:asciiTheme="majorHAnsi" w:hAnsiTheme="majorHAnsi" w:cstheme="majorHAnsi"/>
        </w:rPr>
        <w:t>_____________________________________</w:t>
      </w:r>
    </w:p>
    <w:p w14:paraId="122BBA1E" w14:textId="004818A7" w:rsidR="00A362B5" w:rsidRPr="00E8594C" w:rsidRDefault="004C0CDA" w:rsidP="00E8594C">
      <w:pPr>
        <w:jc w:val="center"/>
        <w:rPr>
          <w:rFonts w:asciiTheme="majorHAnsi" w:hAnsiTheme="majorHAnsi" w:cstheme="majorHAnsi"/>
        </w:rPr>
      </w:pPr>
      <w:r w:rsidRPr="00E22D06">
        <w:rPr>
          <w:rFonts w:asciiTheme="majorHAnsi" w:hAnsiTheme="majorHAnsi" w:cstheme="majorHAnsi"/>
        </w:rPr>
        <w:t>Assinatura do representante legal da empresa</w:t>
      </w:r>
    </w:p>
    <w:p w14:paraId="74850AA1" w14:textId="610A17B1" w:rsidR="000C6150" w:rsidRPr="00E22D06" w:rsidRDefault="000C6150" w:rsidP="00E22D06">
      <w:pPr>
        <w:pStyle w:val="Nivel3"/>
        <w:numPr>
          <w:ilvl w:val="0"/>
          <w:numId w:val="0"/>
        </w:numPr>
        <w:tabs>
          <w:tab w:val="left" w:pos="851"/>
        </w:tabs>
        <w:spacing w:before="0" w:after="0" w:line="360" w:lineRule="auto"/>
        <w:jc w:val="center"/>
        <w:rPr>
          <w:rFonts w:asciiTheme="majorHAnsi" w:hAnsiTheme="majorHAnsi" w:cstheme="majorHAnsi"/>
          <w:b/>
          <w:bCs/>
          <w:sz w:val="24"/>
          <w:szCs w:val="24"/>
        </w:rPr>
      </w:pPr>
      <w:r w:rsidRPr="00E22D06">
        <w:rPr>
          <w:rFonts w:asciiTheme="majorHAnsi" w:hAnsiTheme="majorHAnsi" w:cstheme="majorHAnsi"/>
          <w:b/>
          <w:bCs/>
          <w:sz w:val="24"/>
          <w:szCs w:val="24"/>
        </w:rPr>
        <w:lastRenderedPageBreak/>
        <w:t>ANEXO III</w:t>
      </w:r>
    </w:p>
    <w:p w14:paraId="18ADB4A0" w14:textId="579E2240" w:rsidR="00A362B5" w:rsidRPr="00E22D06" w:rsidRDefault="000C6150" w:rsidP="00E22D06">
      <w:pPr>
        <w:pStyle w:val="Nivel3"/>
        <w:numPr>
          <w:ilvl w:val="0"/>
          <w:numId w:val="0"/>
        </w:numPr>
        <w:tabs>
          <w:tab w:val="left" w:pos="851"/>
        </w:tabs>
        <w:spacing w:before="0" w:after="0" w:line="360" w:lineRule="auto"/>
        <w:jc w:val="center"/>
        <w:rPr>
          <w:rFonts w:asciiTheme="majorHAnsi" w:hAnsiTheme="majorHAnsi" w:cstheme="majorHAnsi"/>
          <w:b/>
          <w:bCs/>
          <w:sz w:val="24"/>
          <w:szCs w:val="24"/>
        </w:rPr>
      </w:pPr>
      <w:r w:rsidRPr="00E22D06">
        <w:rPr>
          <w:rFonts w:asciiTheme="majorHAnsi" w:hAnsiTheme="majorHAnsi" w:cstheme="majorHAnsi"/>
          <w:b/>
          <w:bCs/>
          <w:sz w:val="24"/>
          <w:szCs w:val="24"/>
        </w:rPr>
        <w:t>DECLARAÇÃO CONJUNTA</w:t>
      </w:r>
    </w:p>
    <w:p w14:paraId="6894C3E5" w14:textId="77777777" w:rsidR="00A362B5" w:rsidRPr="00E22D06" w:rsidRDefault="00A362B5" w:rsidP="00140DE2">
      <w:pPr>
        <w:pStyle w:val="Nivel3"/>
        <w:numPr>
          <w:ilvl w:val="0"/>
          <w:numId w:val="0"/>
        </w:numPr>
        <w:tabs>
          <w:tab w:val="left" w:pos="851"/>
        </w:tabs>
        <w:spacing w:before="0" w:after="0" w:line="240" w:lineRule="auto"/>
        <w:jc w:val="center"/>
        <w:rPr>
          <w:rFonts w:asciiTheme="majorHAnsi" w:hAnsiTheme="majorHAnsi" w:cstheme="majorHAnsi"/>
          <w:b/>
          <w:bCs/>
          <w:sz w:val="24"/>
          <w:szCs w:val="24"/>
        </w:rPr>
      </w:pPr>
    </w:p>
    <w:p w14:paraId="44E1B4BA" w14:textId="77777777" w:rsidR="000C6150" w:rsidRPr="00E22D06" w:rsidRDefault="000C6150" w:rsidP="00E22D06">
      <w:pPr>
        <w:spacing w:line="360" w:lineRule="auto"/>
        <w:jc w:val="both"/>
        <w:rPr>
          <w:rFonts w:asciiTheme="majorHAnsi" w:hAnsiTheme="majorHAnsi" w:cstheme="majorHAnsi"/>
        </w:rPr>
      </w:pPr>
      <w:r w:rsidRPr="00E22D06">
        <w:rPr>
          <w:rFonts w:asciiTheme="majorHAnsi" w:hAnsiTheme="majorHAnsi" w:cstheme="majorHAnsi"/>
        </w:rPr>
        <w:t xml:space="preserve">A </w:t>
      </w:r>
      <w:r w:rsidRPr="00E22D06">
        <w:rPr>
          <w:rFonts w:asciiTheme="majorHAnsi" w:hAnsiTheme="majorHAnsi" w:cstheme="majorHAnsi"/>
          <w:b/>
          <w:bCs/>
        </w:rPr>
        <w:t>.... (nome da empresa) ........................,</w:t>
      </w:r>
      <w:r w:rsidRPr="00E22D06">
        <w:rPr>
          <w:rFonts w:asciiTheme="majorHAnsi" w:hAnsiTheme="majorHAnsi" w:cstheme="majorHAnsi"/>
        </w:rPr>
        <w:t xml:space="preserve"> CNPJ/MF Nº ................, sediada </w:t>
      </w:r>
      <w:proofErr w:type="gramStart"/>
      <w:r w:rsidRPr="00E22D06">
        <w:rPr>
          <w:rFonts w:asciiTheme="majorHAnsi" w:hAnsiTheme="majorHAnsi" w:cstheme="majorHAnsi"/>
        </w:rPr>
        <w:t>.....</w:t>
      </w:r>
      <w:proofErr w:type="gramEnd"/>
      <w:r w:rsidRPr="00E22D06">
        <w:rPr>
          <w:rFonts w:asciiTheme="majorHAnsi" w:hAnsiTheme="majorHAnsi" w:cstheme="majorHAnsi"/>
        </w:rPr>
        <w:t xml:space="preserve"> </w:t>
      </w:r>
      <w:r w:rsidRPr="00E22D06">
        <w:rPr>
          <w:rFonts w:asciiTheme="majorHAnsi" w:hAnsiTheme="majorHAnsi" w:cstheme="majorHAnsi"/>
          <w:b/>
          <w:bCs/>
        </w:rPr>
        <w:t>(endereço completo)</w:t>
      </w:r>
      <w:r w:rsidRPr="00E22D06">
        <w:rPr>
          <w:rFonts w:asciiTheme="majorHAnsi" w:hAnsiTheme="majorHAnsi" w:cstheme="majorHAnsi"/>
        </w:rPr>
        <w:t xml:space="preserve"> ..........., telefone para contato ... (....) ...................., e-mail ........., </w:t>
      </w:r>
      <w:proofErr w:type="gramStart"/>
      <w:r w:rsidRPr="00E22D06">
        <w:rPr>
          <w:rFonts w:asciiTheme="majorHAnsi" w:hAnsiTheme="majorHAnsi" w:cstheme="majorHAnsi"/>
        </w:rPr>
        <w:t>Declaramos</w:t>
      </w:r>
      <w:proofErr w:type="gramEnd"/>
      <w:r w:rsidRPr="00E22D06">
        <w:rPr>
          <w:rFonts w:asciiTheme="majorHAnsi" w:hAnsiTheme="majorHAnsi" w:cstheme="majorHAnsi"/>
        </w:rPr>
        <w:t xml:space="preserve"> para todos os fins de direito, especificamente para participação de licitação na modalidade de pregão, o que se segue:</w:t>
      </w:r>
    </w:p>
    <w:p w14:paraId="21DF12FF" w14:textId="77777777" w:rsidR="000C6150" w:rsidRPr="00E22D06" w:rsidRDefault="000C6150" w:rsidP="00140DE2">
      <w:pPr>
        <w:rPr>
          <w:rFonts w:asciiTheme="majorHAnsi" w:hAnsiTheme="majorHAnsi" w:cstheme="majorHAnsi"/>
        </w:rPr>
      </w:pPr>
    </w:p>
    <w:p w14:paraId="05E888CC" w14:textId="77777777" w:rsidR="000C6150" w:rsidRPr="00E22D06" w:rsidRDefault="000C6150" w:rsidP="00E22D06">
      <w:pPr>
        <w:spacing w:line="360" w:lineRule="auto"/>
        <w:jc w:val="both"/>
        <w:rPr>
          <w:rFonts w:asciiTheme="majorHAnsi" w:hAnsiTheme="majorHAnsi" w:cstheme="majorHAnsi"/>
        </w:rPr>
      </w:pPr>
      <w:r w:rsidRPr="00E22D06">
        <w:rPr>
          <w:rFonts w:asciiTheme="majorHAnsi" w:hAnsiTheme="majorHAnsi" w:cstheme="majorHAnsi"/>
        </w:rPr>
        <w:t xml:space="preserve">Declaramos que Conhecemos e Concordamos com todos os termos do pregão em epígrafe e que </w:t>
      </w:r>
      <w:r w:rsidRPr="00E22D06">
        <w:rPr>
          <w:rFonts w:asciiTheme="majorHAnsi" w:hAnsiTheme="majorHAnsi" w:cstheme="majorHAnsi"/>
          <w:u w:val="single"/>
        </w:rPr>
        <w:t>Cumprimos Plenamente</w:t>
      </w:r>
      <w:r w:rsidRPr="00E22D06">
        <w:rPr>
          <w:rFonts w:asciiTheme="majorHAnsi" w:hAnsiTheme="majorHAnsi" w:cstheme="majorHAnsi"/>
        </w:rPr>
        <w:t xml:space="preserve"> todos os Requisitos de Habilitação exigidos pelo Edital, nos termos da Lei nº 10.520/02;</w:t>
      </w:r>
    </w:p>
    <w:p w14:paraId="44D4AA83" w14:textId="77777777" w:rsidR="000C6150" w:rsidRPr="00E22D06" w:rsidRDefault="000C6150" w:rsidP="00140DE2">
      <w:pPr>
        <w:rPr>
          <w:rFonts w:asciiTheme="majorHAnsi" w:hAnsiTheme="majorHAnsi" w:cstheme="majorHAnsi"/>
        </w:rPr>
      </w:pPr>
    </w:p>
    <w:p w14:paraId="2D9E4A78" w14:textId="77777777" w:rsidR="000C6150" w:rsidRPr="00E22D06" w:rsidRDefault="000C6150" w:rsidP="00E22D06">
      <w:pPr>
        <w:spacing w:line="360" w:lineRule="auto"/>
        <w:jc w:val="both"/>
        <w:rPr>
          <w:rFonts w:asciiTheme="majorHAnsi" w:hAnsiTheme="majorHAnsi" w:cstheme="majorHAnsi"/>
        </w:rPr>
      </w:pPr>
      <w:r w:rsidRPr="00E22D06">
        <w:rPr>
          <w:rFonts w:asciiTheme="majorHAnsi" w:hAnsiTheme="majorHAnsi" w:cstheme="majorHAnsi"/>
        </w:rPr>
        <w:t xml:space="preserve">Declaramos que até a presente </w:t>
      </w:r>
      <w:r w:rsidRPr="00E22D06">
        <w:rPr>
          <w:rFonts w:asciiTheme="majorHAnsi" w:hAnsiTheme="majorHAnsi" w:cstheme="majorHAnsi"/>
          <w:u w:val="single"/>
        </w:rPr>
        <w:t>data inexiste(m) fato(s) superveniente impeditivo(s)</w:t>
      </w:r>
      <w:r w:rsidRPr="00E22D06">
        <w:rPr>
          <w:rFonts w:asciiTheme="majorHAnsi" w:hAnsiTheme="majorHAnsi" w:cstheme="majorHAnsi"/>
        </w:rPr>
        <w:t xml:space="preserve"> para habilitação, bem como não nos encontramos em estado de Inidoneidade declarado ou suspensivo, por nenhum órgão da administração pública Federal, Estadual, Municipal ou do Distrito Federal, e que não estamos sujeitos a qualquer impedimento legal para licitar ou contratar com a Administração, ciente da obrigatoriedade de declarar ocorrências posteriores;</w:t>
      </w:r>
    </w:p>
    <w:p w14:paraId="2C9BA022" w14:textId="77777777" w:rsidR="000C6150" w:rsidRPr="00E22D06" w:rsidRDefault="000C6150" w:rsidP="00140DE2">
      <w:pPr>
        <w:jc w:val="both"/>
        <w:rPr>
          <w:rFonts w:asciiTheme="majorHAnsi" w:hAnsiTheme="majorHAnsi" w:cstheme="majorHAnsi"/>
        </w:rPr>
      </w:pPr>
    </w:p>
    <w:p w14:paraId="695AF737" w14:textId="77777777" w:rsidR="000C6150" w:rsidRPr="00E22D06" w:rsidRDefault="000C6150" w:rsidP="00E22D06">
      <w:pPr>
        <w:spacing w:line="360" w:lineRule="auto"/>
        <w:jc w:val="both"/>
        <w:rPr>
          <w:rFonts w:asciiTheme="majorHAnsi" w:hAnsiTheme="majorHAnsi" w:cstheme="majorHAnsi"/>
        </w:rPr>
      </w:pPr>
      <w:r w:rsidRPr="00E22D06">
        <w:rPr>
          <w:rFonts w:asciiTheme="majorHAnsi" w:hAnsiTheme="majorHAnsi" w:cstheme="majorHAnsi"/>
        </w:rPr>
        <w:t>Declaramos não possuir no quadro de pessoal empregado(s) menor(es) de 18 (dezoito) anos em trabalho noturno, perigoso ou insalubre e de 16 (dezesseis) anos em qualquer trabalho, salvo na condição de aprendiz, a partir de 14 (quatorze) anos, nos termos do inciso XXXIII, do art. 7º, da Constituição Federal de 1988;</w:t>
      </w:r>
    </w:p>
    <w:p w14:paraId="61CAE207" w14:textId="77777777" w:rsidR="000C6150" w:rsidRPr="00E22D06" w:rsidRDefault="000C6150" w:rsidP="00140DE2">
      <w:pPr>
        <w:jc w:val="both"/>
        <w:rPr>
          <w:rFonts w:asciiTheme="majorHAnsi" w:hAnsiTheme="majorHAnsi" w:cstheme="majorHAnsi"/>
        </w:rPr>
      </w:pPr>
    </w:p>
    <w:p w14:paraId="3F4E19B5" w14:textId="77777777" w:rsidR="000C6150" w:rsidRPr="00E22D06" w:rsidRDefault="000C6150" w:rsidP="00E22D06">
      <w:pPr>
        <w:spacing w:line="360" w:lineRule="auto"/>
        <w:jc w:val="both"/>
        <w:rPr>
          <w:rFonts w:asciiTheme="majorHAnsi" w:hAnsiTheme="majorHAnsi" w:cstheme="majorHAnsi"/>
        </w:rPr>
      </w:pPr>
      <w:r w:rsidRPr="00E22D06">
        <w:rPr>
          <w:rFonts w:asciiTheme="majorHAnsi" w:hAnsiTheme="majorHAnsi" w:cstheme="majorHAnsi"/>
        </w:rPr>
        <w:t xml:space="preserve">Declaramos que a proposta apresentada para participar desta licitação foi elaborada de maneira </w:t>
      </w:r>
      <w:r w:rsidRPr="00E22D06">
        <w:rPr>
          <w:rFonts w:asciiTheme="majorHAnsi" w:hAnsiTheme="majorHAnsi" w:cstheme="majorHAnsi"/>
          <w:u w:val="single"/>
        </w:rPr>
        <w:t>independente</w:t>
      </w:r>
      <w:r w:rsidRPr="00E22D06">
        <w:rPr>
          <w:rFonts w:asciiTheme="majorHAnsi" w:hAnsiTheme="majorHAnsi" w:cstheme="majorHAnsi"/>
        </w:rPr>
        <w:t xml:space="preserve"> pela empresa, e o conteúdo da proposta não foi, no todo ou em parte, direta ou indiretamente, informado, discutido ou recebido de qualquer outro participante potencial deste certame, por qualquer meio ou por qualquer pessoa;</w:t>
      </w:r>
    </w:p>
    <w:p w14:paraId="323D1590" w14:textId="77777777" w:rsidR="000C6150" w:rsidRPr="00E22D06" w:rsidRDefault="000C6150" w:rsidP="00140DE2">
      <w:pPr>
        <w:rPr>
          <w:rFonts w:asciiTheme="majorHAnsi" w:hAnsiTheme="majorHAnsi" w:cstheme="majorHAnsi"/>
        </w:rPr>
      </w:pPr>
    </w:p>
    <w:p w14:paraId="6C7102DC" w14:textId="77777777" w:rsidR="000C6150" w:rsidRPr="00E22D06" w:rsidRDefault="000C6150" w:rsidP="00E22D06">
      <w:pPr>
        <w:spacing w:line="360" w:lineRule="auto"/>
        <w:jc w:val="both"/>
        <w:rPr>
          <w:rFonts w:asciiTheme="majorHAnsi" w:hAnsiTheme="majorHAnsi" w:cstheme="majorHAnsi"/>
        </w:rPr>
      </w:pPr>
      <w:r w:rsidRPr="00E22D06">
        <w:rPr>
          <w:rFonts w:asciiTheme="majorHAnsi" w:hAnsiTheme="majorHAnsi" w:cstheme="majorHAnsi"/>
        </w:rPr>
        <w:t xml:space="preserve">Declaramos que não utilizamos de </w:t>
      </w:r>
      <w:r w:rsidRPr="00E22D06">
        <w:rPr>
          <w:rFonts w:asciiTheme="majorHAnsi" w:hAnsiTheme="majorHAnsi" w:cstheme="majorHAnsi"/>
          <w:u w:val="single"/>
        </w:rPr>
        <w:t>trabalho degradante ou forçado</w:t>
      </w:r>
      <w:r w:rsidRPr="00E22D06">
        <w:rPr>
          <w:rFonts w:asciiTheme="majorHAnsi" w:hAnsiTheme="majorHAnsi" w:cstheme="majorHAnsi"/>
        </w:rPr>
        <w:t>, nos termos do inciso III e IV do art. 1° e no inciso III do art. 5° da Constituição Federal;</w:t>
      </w:r>
    </w:p>
    <w:p w14:paraId="4687B20D" w14:textId="77777777" w:rsidR="000C6150" w:rsidRPr="00E22D06" w:rsidRDefault="000C6150" w:rsidP="00140DE2">
      <w:pPr>
        <w:rPr>
          <w:rFonts w:asciiTheme="majorHAnsi" w:hAnsiTheme="majorHAnsi" w:cstheme="majorHAnsi"/>
        </w:rPr>
      </w:pPr>
    </w:p>
    <w:p w14:paraId="5EC66793" w14:textId="77777777" w:rsidR="000C6150" w:rsidRPr="00E22D06" w:rsidRDefault="000C6150" w:rsidP="00E22D06">
      <w:pPr>
        <w:spacing w:line="360" w:lineRule="auto"/>
        <w:jc w:val="both"/>
        <w:rPr>
          <w:rFonts w:asciiTheme="majorHAnsi" w:hAnsiTheme="majorHAnsi" w:cstheme="majorHAnsi"/>
        </w:rPr>
      </w:pPr>
      <w:r w:rsidRPr="00E22D06">
        <w:rPr>
          <w:rFonts w:asciiTheme="majorHAnsi" w:hAnsiTheme="majorHAnsi" w:cstheme="majorHAnsi"/>
        </w:rPr>
        <w:t xml:space="preserve">Declaramos que tivemos total </w:t>
      </w:r>
      <w:r w:rsidRPr="00E22D06">
        <w:rPr>
          <w:rFonts w:asciiTheme="majorHAnsi" w:hAnsiTheme="majorHAnsi" w:cstheme="majorHAnsi"/>
          <w:u w:val="single"/>
        </w:rPr>
        <w:t>acessibilidade</w:t>
      </w:r>
      <w:r w:rsidRPr="00E22D06">
        <w:rPr>
          <w:rFonts w:asciiTheme="majorHAnsi" w:hAnsiTheme="majorHAnsi" w:cstheme="majorHAnsi"/>
        </w:rPr>
        <w:t xml:space="preserve"> ao Edital e seus anexos, através dos meios descritos no presente edital; </w:t>
      </w:r>
    </w:p>
    <w:p w14:paraId="7C805DD9" w14:textId="77777777" w:rsidR="000C6150" w:rsidRPr="00E22D06" w:rsidRDefault="000C6150" w:rsidP="00E22D06">
      <w:pPr>
        <w:spacing w:line="360" w:lineRule="auto"/>
        <w:jc w:val="both"/>
        <w:rPr>
          <w:rFonts w:asciiTheme="majorHAnsi" w:hAnsiTheme="majorHAnsi" w:cstheme="majorHAnsi"/>
        </w:rPr>
      </w:pPr>
    </w:p>
    <w:p w14:paraId="639D39CD" w14:textId="77777777" w:rsidR="000C6150" w:rsidRPr="00E22D06" w:rsidRDefault="000C6150" w:rsidP="00E22D06">
      <w:pPr>
        <w:spacing w:line="360" w:lineRule="auto"/>
        <w:jc w:val="both"/>
        <w:rPr>
          <w:rFonts w:asciiTheme="majorHAnsi" w:hAnsiTheme="majorHAnsi" w:cstheme="majorHAnsi"/>
        </w:rPr>
      </w:pPr>
      <w:r w:rsidRPr="00E22D06">
        <w:rPr>
          <w:rFonts w:asciiTheme="majorHAnsi" w:hAnsiTheme="majorHAnsi" w:cstheme="majorHAnsi"/>
        </w:rPr>
        <w:lastRenderedPageBreak/>
        <w:t>Declaramos, sob as penas da lei e para fins de contratação com a Prefeitura de Urupá/RO, que não possuímos em nosso quadro societário, servidor público da ativa, ou empregado de empresa pública ou de sociedade de economia mista.</w:t>
      </w:r>
    </w:p>
    <w:p w14:paraId="21BF63F0" w14:textId="77777777" w:rsidR="000C6150" w:rsidRPr="00E22D06" w:rsidRDefault="000C6150" w:rsidP="00A56703">
      <w:pPr>
        <w:jc w:val="both"/>
        <w:rPr>
          <w:rFonts w:asciiTheme="majorHAnsi" w:hAnsiTheme="majorHAnsi" w:cstheme="majorHAnsi"/>
        </w:rPr>
      </w:pPr>
    </w:p>
    <w:p w14:paraId="4669A855" w14:textId="77777777" w:rsidR="000C6150" w:rsidRPr="00E22D06" w:rsidRDefault="000C6150" w:rsidP="00E22D06">
      <w:pPr>
        <w:spacing w:line="360" w:lineRule="auto"/>
        <w:jc w:val="both"/>
        <w:rPr>
          <w:rFonts w:asciiTheme="majorHAnsi" w:hAnsiTheme="majorHAnsi" w:cstheme="majorHAnsi"/>
        </w:rPr>
      </w:pPr>
      <w:r w:rsidRPr="00E22D06">
        <w:rPr>
          <w:rFonts w:asciiTheme="majorHAnsi" w:hAnsiTheme="majorHAnsi" w:cstheme="majorHAnsi"/>
        </w:rPr>
        <w:t>Declaramos ser responsáveis pelos vícios e danos decorrentes do objeto (caso ocorra), de acordo com os artigos 12, 13 e 17 a 27, do Código de Defesa do Consumidor (Lei nº 8.078/1990).</w:t>
      </w:r>
    </w:p>
    <w:p w14:paraId="5E6B9CEB" w14:textId="77777777" w:rsidR="000C6150" w:rsidRPr="00E22D06" w:rsidRDefault="000C6150" w:rsidP="00A56703">
      <w:pPr>
        <w:jc w:val="both"/>
        <w:rPr>
          <w:rFonts w:asciiTheme="majorHAnsi" w:hAnsiTheme="majorHAnsi" w:cstheme="majorHAnsi"/>
        </w:rPr>
      </w:pPr>
    </w:p>
    <w:p w14:paraId="616FCD9E" w14:textId="77777777" w:rsidR="000C6150" w:rsidRPr="00E22D06" w:rsidRDefault="000C6150" w:rsidP="00E22D06">
      <w:pPr>
        <w:spacing w:line="360" w:lineRule="auto"/>
        <w:jc w:val="both"/>
        <w:rPr>
          <w:rFonts w:asciiTheme="majorHAnsi" w:hAnsiTheme="majorHAnsi" w:cstheme="majorHAnsi"/>
        </w:rPr>
      </w:pPr>
      <w:r w:rsidRPr="00E22D06">
        <w:rPr>
          <w:rFonts w:asciiTheme="majorHAnsi" w:hAnsiTheme="majorHAnsi" w:cstheme="majorHAnsi"/>
        </w:rPr>
        <w:t>A empresa declara ainda que está plenamente ciente do teor e da extensão desta declaração,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14.133/23.</w:t>
      </w:r>
    </w:p>
    <w:p w14:paraId="193015F8" w14:textId="77777777" w:rsidR="000C6150" w:rsidRPr="00E22D06" w:rsidRDefault="000C6150" w:rsidP="00140DE2">
      <w:pPr>
        <w:rPr>
          <w:rFonts w:asciiTheme="majorHAnsi" w:hAnsiTheme="majorHAnsi" w:cstheme="majorHAnsi"/>
        </w:rPr>
      </w:pPr>
    </w:p>
    <w:p w14:paraId="64C79053" w14:textId="77777777" w:rsidR="000C6150" w:rsidRPr="00E22D06" w:rsidRDefault="000C6150" w:rsidP="00E22D06">
      <w:pPr>
        <w:spacing w:line="360" w:lineRule="auto"/>
        <w:rPr>
          <w:rFonts w:asciiTheme="majorHAnsi" w:hAnsiTheme="majorHAnsi" w:cstheme="majorHAnsi"/>
        </w:rPr>
      </w:pPr>
      <w:r w:rsidRPr="00E22D06">
        <w:rPr>
          <w:rFonts w:asciiTheme="majorHAnsi" w:hAnsiTheme="majorHAnsi" w:cstheme="majorHAnsi"/>
        </w:rPr>
        <w:t>Local e Data,</w:t>
      </w:r>
    </w:p>
    <w:p w14:paraId="56F8BA0F" w14:textId="77777777" w:rsidR="000C6150" w:rsidRPr="00E22D06" w:rsidRDefault="000C6150" w:rsidP="00E22D06">
      <w:pPr>
        <w:spacing w:line="360" w:lineRule="auto"/>
        <w:rPr>
          <w:rFonts w:asciiTheme="majorHAnsi" w:hAnsiTheme="majorHAnsi" w:cstheme="majorHAnsi"/>
        </w:rPr>
      </w:pPr>
    </w:p>
    <w:p w14:paraId="1F06BF99" w14:textId="77777777" w:rsidR="000C6150" w:rsidRPr="00E22D06" w:rsidRDefault="000C6150" w:rsidP="00E22D06">
      <w:pPr>
        <w:spacing w:line="360" w:lineRule="auto"/>
        <w:rPr>
          <w:rFonts w:asciiTheme="majorHAnsi" w:hAnsiTheme="majorHAnsi" w:cstheme="majorHAnsi"/>
        </w:rPr>
      </w:pPr>
    </w:p>
    <w:p w14:paraId="60F10481" w14:textId="77777777" w:rsidR="000C6150" w:rsidRPr="00E22D06" w:rsidRDefault="000C6150" w:rsidP="00E22D06">
      <w:pPr>
        <w:spacing w:line="360" w:lineRule="auto"/>
        <w:rPr>
          <w:rFonts w:asciiTheme="majorHAnsi" w:hAnsiTheme="majorHAnsi" w:cstheme="majorHAnsi"/>
        </w:rPr>
      </w:pPr>
    </w:p>
    <w:p w14:paraId="1946C459" w14:textId="77777777" w:rsidR="000C6150" w:rsidRPr="00E22D06" w:rsidRDefault="000C6150" w:rsidP="00E22D06">
      <w:pPr>
        <w:spacing w:line="360" w:lineRule="auto"/>
        <w:jc w:val="center"/>
        <w:rPr>
          <w:rFonts w:asciiTheme="majorHAnsi" w:hAnsiTheme="majorHAnsi" w:cstheme="majorHAnsi"/>
        </w:rPr>
      </w:pPr>
      <w:r w:rsidRPr="00E22D06">
        <w:rPr>
          <w:rFonts w:asciiTheme="majorHAnsi" w:hAnsiTheme="majorHAnsi" w:cstheme="majorHAnsi"/>
        </w:rPr>
        <w:t>___________________________________</w:t>
      </w:r>
    </w:p>
    <w:p w14:paraId="4AE74AFF" w14:textId="2133993E" w:rsidR="000C6150" w:rsidRPr="00E22D06" w:rsidRDefault="000C6150" w:rsidP="00E22D06">
      <w:pPr>
        <w:spacing w:line="360" w:lineRule="auto"/>
        <w:jc w:val="center"/>
        <w:rPr>
          <w:rFonts w:asciiTheme="majorHAnsi" w:hAnsiTheme="majorHAnsi" w:cstheme="majorHAnsi"/>
        </w:rPr>
      </w:pPr>
      <w:r w:rsidRPr="00E22D06">
        <w:rPr>
          <w:rFonts w:asciiTheme="majorHAnsi" w:hAnsiTheme="majorHAnsi" w:cstheme="majorHAnsi"/>
        </w:rPr>
        <w:t>(Responsável legal e assinatura)</w:t>
      </w:r>
    </w:p>
    <w:p w14:paraId="538AA6B4" w14:textId="092A36AA" w:rsidR="00801E2E" w:rsidRPr="00E22D06" w:rsidRDefault="00801E2E" w:rsidP="00E22D06">
      <w:pPr>
        <w:spacing w:line="360" w:lineRule="auto"/>
        <w:jc w:val="center"/>
        <w:rPr>
          <w:rFonts w:asciiTheme="majorHAnsi" w:hAnsiTheme="majorHAnsi" w:cstheme="majorHAnsi"/>
        </w:rPr>
      </w:pPr>
    </w:p>
    <w:p w14:paraId="337FC11F" w14:textId="47207FED" w:rsidR="00801E2E" w:rsidRPr="00E22D06" w:rsidRDefault="00801E2E" w:rsidP="00E22D06">
      <w:pPr>
        <w:spacing w:line="360" w:lineRule="auto"/>
        <w:jc w:val="center"/>
        <w:rPr>
          <w:rFonts w:asciiTheme="majorHAnsi" w:hAnsiTheme="majorHAnsi" w:cstheme="majorHAnsi"/>
        </w:rPr>
      </w:pPr>
    </w:p>
    <w:p w14:paraId="44D893BE" w14:textId="43A8C866" w:rsidR="00801E2E" w:rsidRPr="00E22D06" w:rsidRDefault="00801E2E" w:rsidP="00E22D06">
      <w:pPr>
        <w:spacing w:line="360" w:lineRule="auto"/>
        <w:jc w:val="center"/>
        <w:rPr>
          <w:rFonts w:asciiTheme="majorHAnsi" w:hAnsiTheme="majorHAnsi" w:cstheme="majorHAnsi"/>
        </w:rPr>
      </w:pPr>
    </w:p>
    <w:p w14:paraId="3D1CCBDE" w14:textId="14C5E32F" w:rsidR="00801E2E" w:rsidRPr="00E22D06" w:rsidRDefault="00801E2E" w:rsidP="00E22D06">
      <w:pPr>
        <w:spacing w:line="360" w:lineRule="auto"/>
        <w:jc w:val="center"/>
        <w:rPr>
          <w:rFonts w:asciiTheme="majorHAnsi" w:hAnsiTheme="majorHAnsi" w:cstheme="majorHAnsi"/>
        </w:rPr>
      </w:pPr>
    </w:p>
    <w:p w14:paraId="06A94C42" w14:textId="27DF2CB6" w:rsidR="00801E2E" w:rsidRPr="00E22D06" w:rsidRDefault="00801E2E" w:rsidP="00E22D06">
      <w:pPr>
        <w:spacing w:line="360" w:lineRule="auto"/>
        <w:jc w:val="center"/>
        <w:rPr>
          <w:rFonts w:asciiTheme="majorHAnsi" w:hAnsiTheme="majorHAnsi" w:cstheme="majorHAnsi"/>
        </w:rPr>
      </w:pPr>
    </w:p>
    <w:p w14:paraId="37C30674" w14:textId="4FDB5CCB" w:rsidR="00801E2E" w:rsidRPr="00E22D06" w:rsidRDefault="00801E2E" w:rsidP="00E22D06">
      <w:pPr>
        <w:spacing w:line="360" w:lineRule="auto"/>
        <w:jc w:val="center"/>
        <w:rPr>
          <w:rFonts w:asciiTheme="majorHAnsi" w:hAnsiTheme="majorHAnsi" w:cstheme="majorHAnsi"/>
        </w:rPr>
      </w:pPr>
    </w:p>
    <w:p w14:paraId="2D83AA9E" w14:textId="2F354531" w:rsidR="00801E2E" w:rsidRPr="00E22D06" w:rsidRDefault="00801E2E" w:rsidP="00E22D06">
      <w:pPr>
        <w:spacing w:line="360" w:lineRule="auto"/>
        <w:jc w:val="center"/>
        <w:rPr>
          <w:rFonts w:asciiTheme="majorHAnsi" w:hAnsiTheme="majorHAnsi" w:cstheme="majorHAnsi"/>
        </w:rPr>
      </w:pPr>
    </w:p>
    <w:p w14:paraId="29AC41D1" w14:textId="5065C0AC" w:rsidR="00801E2E" w:rsidRPr="00E22D06" w:rsidRDefault="00801E2E" w:rsidP="00E22D06">
      <w:pPr>
        <w:spacing w:line="360" w:lineRule="auto"/>
        <w:jc w:val="center"/>
        <w:rPr>
          <w:rFonts w:asciiTheme="majorHAnsi" w:hAnsiTheme="majorHAnsi" w:cstheme="majorHAnsi"/>
        </w:rPr>
      </w:pPr>
    </w:p>
    <w:p w14:paraId="6A9D66D7" w14:textId="5D88F246" w:rsidR="00801E2E" w:rsidRPr="00E22D06" w:rsidRDefault="00801E2E" w:rsidP="00E22D06">
      <w:pPr>
        <w:spacing w:line="360" w:lineRule="auto"/>
        <w:jc w:val="center"/>
        <w:rPr>
          <w:rFonts w:asciiTheme="majorHAnsi" w:hAnsiTheme="majorHAnsi" w:cstheme="majorHAnsi"/>
        </w:rPr>
      </w:pPr>
    </w:p>
    <w:p w14:paraId="69C35DF7" w14:textId="06F8B436" w:rsidR="00504D04" w:rsidRPr="00E22D06" w:rsidRDefault="00504D04" w:rsidP="00E22D06">
      <w:pPr>
        <w:spacing w:line="360" w:lineRule="auto"/>
        <w:jc w:val="center"/>
        <w:rPr>
          <w:rFonts w:asciiTheme="majorHAnsi" w:hAnsiTheme="majorHAnsi" w:cstheme="majorHAnsi"/>
        </w:rPr>
      </w:pPr>
    </w:p>
    <w:p w14:paraId="0E26292D" w14:textId="6906679B" w:rsidR="00504D04" w:rsidRPr="00E22D06" w:rsidRDefault="00504D04" w:rsidP="00E22D06">
      <w:pPr>
        <w:spacing w:line="360" w:lineRule="auto"/>
        <w:jc w:val="center"/>
        <w:rPr>
          <w:rFonts w:asciiTheme="majorHAnsi" w:hAnsiTheme="majorHAnsi" w:cstheme="majorHAnsi"/>
        </w:rPr>
      </w:pPr>
    </w:p>
    <w:p w14:paraId="325D7188" w14:textId="1C291554" w:rsidR="00801E2E" w:rsidRDefault="00801E2E" w:rsidP="00A56703">
      <w:pPr>
        <w:spacing w:line="360" w:lineRule="auto"/>
        <w:rPr>
          <w:rFonts w:asciiTheme="majorHAnsi" w:hAnsiTheme="majorHAnsi" w:cstheme="majorHAnsi"/>
        </w:rPr>
      </w:pPr>
    </w:p>
    <w:p w14:paraId="6F23EBD0" w14:textId="77777777" w:rsidR="00A56703" w:rsidRPr="00E22D06" w:rsidRDefault="00A56703" w:rsidP="00A56703">
      <w:pPr>
        <w:spacing w:line="360" w:lineRule="auto"/>
        <w:rPr>
          <w:rFonts w:asciiTheme="majorHAnsi" w:hAnsiTheme="majorHAnsi" w:cstheme="majorHAnsi"/>
        </w:rPr>
      </w:pPr>
    </w:p>
    <w:p w14:paraId="49F5D2B4" w14:textId="77777777" w:rsidR="00801E2E" w:rsidRPr="00E22D06" w:rsidRDefault="00801E2E" w:rsidP="00E22D06">
      <w:pPr>
        <w:pStyle w:val="Nivel3"/>
        <w:numPr>
          <w:ilvl w:val="0"/>
          <w:numId w:val="0"/>
        </w:numPr>
        <w:tabs>
          <w:tab w:val="left" w:pos="851"/>
        </w:tabs>
        <w:spacing w:before="0" w:after="0" w:line="360" w:lineRule="auto"/>
        <w:jc w:val="center"/>
        <w:rPr>
          <w:rFonts w:asciiTheme="majorHAnsi" w:hAnsiTheme="majorHAnsi" w:cstheme="majorHAnsi"/>
          <w:b/>
          <w:bCs/>
          <w:sz w:val="24"/>
          <w:szCs w:val="24"/>
        </w:rPr>
      </w:pPr>
      <w:r w:rsidRPr="00E22D06">
        <w:rPr>
          <w:rFonts w:asciiTheme="majorHAnsi" w:hAnsiTheme="majorHAnsi" w:cstheme="majorHAnsi"/>
          <w:b/>
          <w:bCs/>
          <w:sz w:val="24"/>
          <w:szCs w:val="24"/>
        </w:rPr>
        <w:lastRenderedPageBreak/>
        <w:t>ANEXO IV</w:t>
      </w:r>
    </w:p>
    <w:p w14:paraId="76A12DC9" w14:textId="77777777" w:rsidR="00801E2E" w:rsidRPr="00E22D06" w:rsidRDefault="00801E2E" w:rsidP="00E22D06">
      <w:pPr>
        <w:pStyle w:val="Nivel3"/>
        <w:numPr>
          <w:ilvl w:val="0"/>
          <w:numId w:val="0"/>
        </w:numPr>
        <w:tabs>
          <w:tab w:val="left" w:pos="851"/>
        </w:tabs>
        <w:spacing w:before="0" w:after="0" w:line="360" w:lineRule="auto"/>
        <w:jc w:val="center"/>
        <w:rPr>
          <w:rFonts w:asciiTheme="majorHAnsi" w:hAnsiTheme="majorHAnsi" w:cstheme="majorHAnsi"/>
          <w:b/>
          <w:bCs/>
          <w:sz w:val="24"/>
          <w:szCs w:val="24"/>
        </w:rPr>
      </w:pPr>
      <w:r w:rsidRPr="00E22D06">
        <w:rPr>
          <w:rFonts w:asciiTheme="majorHAnsi" w:hAnsiTheme="majorHAnsi" w:cstheme="majorHAnsi"/>
          <w:b/>
          <w:bCs/>
          <w:sz w:val="24"/>
          <w:szCs w:val="24"/>
        </w:rPr>
        <w:t>DECLARAÇÃO DE MPE</w:t>
      </w:r>
    </w:p>
    <w:p w14:paraId="20667587" w14:textId="77777777" w:rsidR="00801E2E" w:rsidRPr="00E22D06" w:rsidRDefault="00801E2E" w:rsidP="00A56703">
      <w:pPr>
        <w:pStyle w:val="Nivel3"/>
        <w:numPr>
          <w:ilvl w:val="0"/>
          <w:numId w:val="0"/>
        </w:numPr>
        <w:tabs>
          <w:tab w:val="left" w:pos="851"/>
        </w:tabs>
        <w:spacing w:before="0" w:after="0" w:line="240" w:lineRule="auto"/>
        <w:jc w:val="center"/>
        <w:rPr>
          <w:rFonts w:asciiTheme="majorHAnsi" w:hAnsiTheme="majorHAnsi" w:cstheme="majorHAnsi"/>
          <w:b/>
          <w:bCs/>
          <w:sz w:val="24"/>
          <w:szCs w:val="24"/>
        </w:rPr>
      </w:pPr>
    </w:p>
    <w:p w14:paraId="2F91C596" w14:textId="537CC6A9" w:rsidR="00307751" w:rsidRPr="00E22D06" w:rsidRDefault="00801E2E" w:rsidP="00E22D06">
      <w:pPr>
        <w:spacing w:line="360" w:lineRule="auto"/>
        <w:rPr>
          <w:rFonts w:asciiTheme="majorHAnsi" w:hAnsiTheme="majorHAnsi" w:cstheme="majorHAnsi"/>
          <w:b/>
          <w:bCs/>
        </w:rPr>
      </w:pPr>
      <w:r w:rsidRPr="00E22D06">
        <w:rPr>
          <w:rFonts w:asciiTheme="majorHAnsi" w:hAnsiTheme="majorHAnsi" w:cstheme="majorHAnsi"/>
          <w:b/>
          <w:bCs/>
        </w:rPr>
        <w:t xml:space="preserve">Modalidade: Pregão </w:t>
      </w:r>
      <w:r w:rsidR="00307751" w:rsidRPr="00E22D06">
        <w:rPr>
          <w:rFonts w:asciiTheme="majorHAnsi" w:hAnsiTheme="majorHAnsi" w:cstheme="majorHAnsi"/>
          <w:b/>
          <w:bCs/>
        </w:rPr>
        <w:t>013</w:t>
      </w:r>
      <w:r w:rsidRPr="00E22D06">
        <w:rPr>
          <w:rFonts w:asciiTheme="majorHAnsi" w:hAnsiTheme="majorHAnsi" w:cstheme="majorHAnsi"/>
          <w:b/>
          <w:bCs/>
        </w:rPr>
        <w:t>/2023</w:t>
      </w:r>
    </w:p>
    <w:p w14:paraId="372842AA" w14:textId="73A31C2C" w:rsidR="00307751" w:rsidRPr="00E22D06" w:rsidRDefault="00801E2E" w:rsidP="00E22D06">
      <w:pPr>
        <w:spacing w:line="360" w:lineRule="auto"/>
        <w:rPr>
          <w:rFonts w:asciiTheme="majorHAnsi" w:hAnsiTheme="majorHAnsi" w:cstheme="majorHAnsi"/>
          <w:b/>
          <w:bCs/>
        </w:rPr>
      </w:pPr>
      <w:r w:rsidRPr="00E22D06">
        <w:rPr>
          <w:rFonts w:asciiTheme="majorHAnsi" w:hAnsiTheme="majorHAnsi" w:cstheme="majorHAnsi"/>
          <w:b/>
          <w:bCs/>
        </w:rPr>
        <w:t xml:space="preserve">Forma: </w:t>
      </w:r>
      <w:r w:rsidR="004C2C20" w:rsidRPr="00E22D06">
        <w:rPr>
          <w:rFonts w:asciiTheme="majorHAnsi" w:hAnsiTheme="majorHAnsi" w:cstheme="majorHAnsi"/>
          <w:b/>
          <w:bCs/>
        </w:rPr>
        <w:t>[eletrônica]</w:t>
      </w:r>
    </w:p>
    <w:p w14:paraId="1C46BE74" w14:textId="2FEB5EDD" w:rsidR="00307751" w:rsidRPr="00E22D06" w:rsidRDefault="00801E2E" w:rsidP="00E22D06">
      <w:pPr>
        <w:spacing w:line="360" w:lineRule="auto"/>
        <w:rPr>
          <w:rFonts w:asciiTheme="majorHAnsi" w:hAnsiTheme="majorHAnsi" w:cstheme="majorHAnsi"/>
          <w:b/>
          <w:bCs/>
        </w:rPr>
      </w:pPr>
      <w:r w:rsidRPr="00E22D06">
        <w:rPr>
          <w:rFonts w:asciiTheme="majorHAnsi" w:hAnsiTheme="majorHAnsi" w:cstheme="majorHAnsi"/>
          <w:b/>
          <w:bCs/>
        </w:rPr>
        <w:t xml:space="preserve">Tipo: </w:t>
      </w:r>
      <w:r w:rsidR="004C2C20" w:rsidRPr="00E22D06">
        <w:rPr>
          <w:rFonts w:asciiTheme="majorHAnsi" w:hAnsiTheme="majorHAnsi" w:cstheme="majorHAnsi"/>
          <w:b/>
          <w:bCs/>
        </w:rPr>
        <w:t>[menor preço] / [por grupo]</w:t>
      </w:r>
    </w:p>
    <w:p w14:paraId="5AB732C7" w14:textId="1A3DEA5B" w:rsidR="00307751" w:rsidRPr="00E22D06" w:rsidRDefault="00801E2E" w:rsidP="00E22D06">
      <w:pPr>
        <w:tabs>
          <w:tab w:val="center" w:pos="4252"/>
          <w:tab w:val="right" w:pos="8504"/>
        </w:tabs>
        <w:spacing w:line="360" w:lineRule="auto"/>
        <w:jc w:val="both"/>
        <w:rPr>
          <w:rFonts w:asciiTheme="majorHAnsi" w:eastAsia="Arial" w:hAnsiTheme="majorHAnsi" w:cstheme="majorHAnsi"/>
          <w:b/>
          <w:bCs/>
          <w:i/>
          <w:iCs/>
        </w:rPr>
      </w:pPr>
      <w:r w:rsidRPr="00E22D06">
        <w:rPr>
          <w:rFonts w:asciiTheme="majorHAnsi" w:hAnsiTheme="majorHAnsi" w:cstheme="majorHAnsi"/>
          <w:b/>
          <w:bCs/>
        </w:rPr>
        <w:t>Objeto:</w:t>
      </w:r>
      <w:r w:rsidR="00307751" w:rsidRPr="00E22D06">
        <w:rPr>
          <w:rFonts w:asciiTheme="majorHAnsi" w:hAnsiTheme="majorHAnsi" w:cstheme="majorHAnsi"/>
          <w:b/>
          <w:bCs/>
        </w:rPr>
        <w:t xml:space="preserve"> </w:t>
      </w:r>
      <w:r w:rsidR="00307751" w:rsidRPr="00E22D06">
        <w:rPr>
          <w:rFonts w:asciiTheme="majorHAnsi" w:hAnsiTheme="majorHAnsi" w:cstheme="majorHAnsi"/>
          <w:b/>
          <w:bCs/>
          <w:i/>
          <w:iCs/>
        </w:rPr>
        <w:t>SRP – Para futura e eventual Contratação de empresa especializada em serviços de limpeza e esgotamento de fossa séptica, no atendimento às necessidades dos órgãos da Prefeitura Municipal de Urupá, conforme condições, quantidades e exigências estabelecidas neste Edital e seus anexos.</w:t>
      </w:r>
    </w:p>
    <w:p w14:paraId="1802A6C2" w14:textId="77777777" w:rsidR="00C43A34" w:rsidRPr="00E22D06" w:rsidRDefault="00C43A34" w:rsidP="00A56703">
      <w:pPr>
        <w:tabs>
          <w:tab w:val="center" w:pos="4252"/>
          <w:tab w:val="right" w:pos="8504"/>
        </w:tabs>
        <w:jc w:val="both"/>
        <w:rPr>
          <w:rFonts w:asciiTheme="majorHAnsi" w:eastAsia="Arial" w:hAnsiTheme="majorHAnsi" w:cstheme="majorHAnsi"/>
        </w:rPr>
      </w:pPr>
    </w:p>
    <w:p w14:paraId="729B5328" w14:textId="77777777" w:rsidR="00801E2E" w:rsidRPr="00E22D06" w:rsidRDefault="00801E2E" w:rsidP="00E22D06">
      <w:pPr>
        <w:spacing w:line="360" w:lineRule="auto"/>
        <w:jc w:val="both"/>
        <w:rPr>
          <w:rFonts w:asciiTheme="majorHAnsi" w:hAnsiTheme="majorHAnsi" w:cstheme="majorHAnsi"/>
        </w:rPr>
      </w:pPr>
      <w:r w:rsidRPr="00E22D06">
        <w:rPr>
          <w:rFonts w:asciiTheme="majorHAnsi" w:hAnsiTheme="majorHAnsi" w:cstheme="majorHAnsi"/>
        </w:rPr>
        <w:t>Declaro para os devidos fins e sob as penalidades da Lei, que a empresa: ________________________, inscrita no CNPJ sob o nº. ___________________________, está enquadrada como________________________________ (Microempresa, EPP, Equiparada), e cumpre os requisitos estabelecidos no artigo 3º da Lei Complementar nº 123, de 14 de dezembro de 2006, e está apta a usufruir do tratamento favorecido estabelecido nos artigos 42 ao 49 da referida lei. Outrossim, declaro, que não existe qualquer impedimento entre os previstos nos incisos do § 4º do artigo 3º da Lei Complementar nº 123/2006.</w:t>
      </w:r>
    </w:p>
    <w:p w14:paraId="4BD21001" w14:textId="716E0DC1" w:rsidR="00801E2E" w:rsidRPr="00E22D06" w:rsidRDefault="00801E2E" w:rsidP="00E22D06">
      <w:pPr>
        <w:spacing w:line="360" w:lineRule="auto"/>
        <w:jc w:val="both"/>
        <w:rPr>
          <w:rFonts w:asciiTheme="majorHAnsi" w:hAnsiTheme="majorHAnsi" w:cstheme="majorHAnsi"/>
        </w:rPr>
      </w:pPr>
      <w:r w:rsidRPr="00E22D06">
        <w:rPr>
          <w:rFonts w:asciiTheme="majorHAnsi" w:hAnsiTheme="majorHAnsi" w:cstheme="majorHAnsi"/>
        </w:rPr>
        <w:t xml:space="preserve">E que caso haja restrição fiscal ou trabalhista nos documentos de habilitação, pretendemos utilizar o prazo previsto no art. 43, § 1º da Lei Complementar 123/2006, para regularização, estando ciente que, do contrário, decairá o direito à contratação, estando sujeita às sanções previstas no art. 81 da Lei Federal 8.666/93. </w:t>
      </w:r>
    </w:p>
    <w:p w14:paraId="26128DB7" w14:textId="77777777" w:rsidR="00EF1BA3" w:rsidRPr="00E22D06" w:rsidRDefault="00EF1BA3" w:rsidP="00E22D06">
      <w:pPr>
        <w:spacing w:line="360" w:lineRule="auto"/>
        <w:jc w:val="both"/>
        <w:rPr>
          <w:rFonts w:asciiTheme="majorHAnsi" w:hAnsiTheme="majorHAnsi" w:cstheme="majorHAnsi"/>
        </w:rPr>
      </w:pPr>
    </w:p>
    <w:p w14:paraId="2EA43100" w14:textId="77777777" w:rsidR="00BD6F23" w:rsidRPr="00E22D06" w:rsidRDefault="00BD6F23" w:rsidP="00E22D06">
      <w:pPr>
        <w:spacing w:line="360" w:lineRule="auto"/>
        <w:jc w:val="both"/>
        <w:rPr>
          <w:rFonts w:asciiTheme="majorHAnsi" w:hAnsiTheme="majorHAnsi" w:cstheme="majorHAnsi"/>
        </w:rPr>
      </w:pPr>
    </w:p>
    <w:p w14:paraId="54BCD48C" w14:textId="68000DCA" w:rsidR="00801E2E" w:rsidRPr="00E22D06" w:rsidRDefault="00801E2E" w:rsidP="00E22D06">
      <w:pPr>
        <w:spacing w:line="360" w:lineRule="auto"/>
        <w:rPr>
          <w:rFonts w:asciiTheme="majorHAnsi" w:hAnsiTheme="majorHAnsi" w:cstheme="majorHAnsi"/>
        </w:rPr>
      </w:pPr>
      <w:r w:rsidRPr="00E22D06">
        <w:rPr>
          <w:rFonts w:asciiTheme="majorHAnsi" w:hAnsiTheme="majorHAnsi" w:cstheme="majorHAnsi"/>
        </w:rPr>
        <w:t>_________________, ____, de__________, de 2023.</w:t>
      </w:r>
    </w:p>
    <w:p w14:paraId="651DE389" w14:textId="77777777" w:rsidR="00F2087C" w:rsidRPr="00E22D06" w:rsidRDefault="00F2087C" w:rsidP="00E22D06">
      <w:pPr>
        <w:spacing w:line="360" w:lineRule="auto"/>
        <w:rPr>
          <w:rFonts w:asciiTheme="majorHAnsi" w:hAnsiTheme="majorHAnsi" w:cstheme="majorHAnsi"/>
        </w:rPr>
      </w:pPr>
    </w:p>
    <w:p w14:paraId="6B32E50F" w14:textId="7E3AE865" w:rsidR="00801E2E" w:rsidRPr="00E22D06" w:rsidRDefault="00801E2E" w:rsidP="00E22D06">
      <w:pPr>
        <w:spacing w:line="360" w:lineRule="auto"/>
        <w:rPr>
          <w:rFonts w:asciiTheme="majorHAnsi" w:hAnsiTheme="majorHAnsi" w:cstheme="majorHAnsi"/>
        </w:rPr>
      </w:pPr>
    </w:p>
    <w:p w14:paraId="4AAC1873" w14:textId="77777777" w:rsidR="00801E2E" w:rsidRPr="00E22D06" w:rsidRDefault="00801E2E" w:rsidP="00E22D06">
      <w:pPr>
        <w:spacing w:line="360" w:lineRule="auto"/>
        <w:rPr>
          <w:rFonts w:asciiTheme="majorHAnsi" w:hAnsiTheme="majorHAnsi" w:cstheme="majorHAnsi"/>
        </w:rPr>
      </w:pPr>
    </w:p>
    <w:p w14:paraId="4732E06C" w14:textId="77777777" w:rsidR="00801E2E" w:rsidRPr="00E22D06" w:rsidRDefault="00801E2E" w:rsidP="00E22D06">
      <w:pPr>
        <w:spacing w:line="360" w:lineRule="auto"/>
        <w:jc w:val="center"/>
        <w:rPr>
          <w:rFonts w:asciiTheme="majorHAnsi" w:hAnsiTheme="majorHAnsi" w:cstheme="majorHAnsi"/>
        </w:rPr>
      </w:pPr>
      <w:r w:rsidRPr="00E22D06">
        <w:rPr>
          <w:rFonts w:asciiTheme="majorHAnsi" w:hAnsiTheme="majorHAnsi" w:cstheme="majorHAnsi"/>
        </w:rPr>
        <w:t>_____________________________</w:t>
      </w:r>
    </w:p>
    <w:p w14:paraId="05D8779D" w14:textId="77777777" w:rsidR="00801E2E" w:rsidRPr="00E22D06" w:rsidRDefault="00801E2E" w:rsidP="00E22D06">
      <w:pPr>
        <w:spacing w:line="360" w:lineRule="auto"/>
        <w:jc w:val="center"/>
        <w:rPr>
          <w:rFonts w:asciiTheme="majorHAnsi" w:hAnsiTheme="majorHAnsi" w:cstheme="majorHAnsi"/>
        </w:rPr>
      </w:pPr>
      <w:r w:rsidRPr="00E22D06">
        <w:rPr>
          <w:rFonts w:asciiTheme="majorHAnsi" w:hAnsiTheme="majorHAnsi" w:cstheme="majorHAnsi"/>
        </w:rPr>
        <w:t>Representante legal</w:t>
      </w:r>
    </w:p>
    <w:p w14:paraId="58EA8C11" w14:textId="2262DC00" w:rsidR="000A3624" w:rsidRDefault="00801E2E" w:rsidP="004C6D1F">
      <w:pPr>
        <w:spacing w:line="360" w:lineRule="auto"/>
        <w:jc w:val="center"/>
        <w:rPr>
          <w:rFonts w:asciiTheme="majorHAnsi" w:hAnsiTheme="majorHAnsi" w:cstheme="majorHAnsi"/>
        </w:rPr>
      </w:pPr>
      <w:r w:rsidRPr="00E22D06">
        <w:rPr>
          <w:rFonts w:asciiTheme="majorHAnsi" w:hAnsiTheme="majorHAnsi" w:cstheme="majorHAnsi"/>
        </w:rPr>
        <w:t>CPF</w:t>
      </w:r>
    </w:p>
    <w:p w14:paraId="459EB1C2" w14:textId="77777777" w:rsidR="004C6D1F" w:rsidRPr="004C6D1F" w:rsidRDefault="004C6D1F" w:rsidP="004C6D1F">
      <w:pPr>
        <w:spacing w:line="360" w:lineRule="auto"/>
        <w:jc w:val="center"/>
        <w:rPr>
          <w:rFonts w:asciiTheme="majorHAnsi" w:hAnsiTheme="majorHAnsi" w:cstheme="majorHAnsi"/>
        </w:rPr>
      </w:pPr>
    </w:p>
    <w:p w14:paraId="0C9622BC" w14:textId="0F944EFB" w:rsidR="00825E14" w:rsidRPr="00E22D06" w:rsidRDefault="00825E14" w:rsidP="00E22D06">
      <w:pPr>
        <w:pStyle w:val="Nivel3"/>
        <w:numPr>
          <w:ilvl w:val="0"/>
          <w:numId w:val="0"/>
        </w:numPr>
        <w:tabs>
          <w:tab w:val="left" w:pos="851"/>
        </w:tabs>
        <w:spacing w:before="0" w:after="0" w:line="360" w:lineRule="auto"/>
        <w:jc w:val="center"/>
        <w:rPr>
          <w:rFonts w:asciiTheme="majorHAnsi" w:hAnsiTheme="majorHAnsi" w:cstheme="majorHAnsi"/>
          <w:b/>
          <w:bCs/>
          <w:sz w:val="24"/>
          <w:szCs w:val="24"/>
        </w:rPr>
      </w:pPr>
      <w:r w:rsidRPr="00E22D06">
        <w:rPr>
          <w:rFonts w:asciiTheme="majorHAnsi" w:hAnsiTheme="majorHAnsi" w:cstheme="majorHAnsi"/>
          <w:b/>
          <w:bCs/>
          <w:sz w:val="24"/>
          <w:szCs w:val="24"/>
        </w:rPr>
        <w:lastRenderedPageBreak/>
        <w:t xml:space="preserve">ANEXO </w:t>
      </w:r>
      <w:r w:rsidR="00475C87" w:rsidRPr="00E22D06">
        <w:rPr>
          <w:rFonts w:asciiTheme="majorHAnsi" w:hAnsiTheme="majorHAnsi" w:cstheme="majorHAnsi"/>
          <w:b/>
          <w:bCs/>
          <w:sz w:val="24"/>
          <w:szCs w:val="24"/>
        </w:rPr>
        <w:t>V</w:t>
      </w:r>
    </w:p>
    <w:p w14:paraId="47A6BB6A" w14:textId="49B16BB2" w:rsidR="000A3624" w:rsidRPr="00E22D06" w:rsidRDefault="000A3624" w:rsidP="00E22D06">
      <w:pPr>
        <w:pStyle w:val="Nivel3"/>
        <w:numPr>
          <w:ilvl w:val="0"/>
          <w:numId w:val="0"/>
        </w:numPr>
        <w:tabs>
          <w:tab w:val="left" w:pos="851"/>
        </w:tabs>
        <w:spacing w:before="0" w:after="0" w:line="360" w:lineRule="auto"/>
        <w:jc w:val="center"/>
        <w:rPr>
          <w:rFonts w:asciiTheme="majorHAnsi" w:eastAsia="Times New Roman" w:hAnsiTheme="majorHAnsi" w:cstheme="majorHAnsi"/>
          <w:b/>
          <w:color w:val="auto"/>
          <w:sz w:val="24"/>
          <w:szCs w:val="24"/>
        </w:rPr>
      </w:pPr>
      <w:r w:rsidRPr="00E22D06">
        <w:rPr>
          <w:rFonts w:asciiTheme="majorHAnsi" w:eastAsia="Times New Roman" w:hAnsiTheme="majorHAnsi" w:cstheme="majorHAnsi"/>
          <w:b/>
          <w:color w:val="auto"/>
          <w:sz w:val="24"/>
          <w:szCs w:val="24"/>
        </w:rPr>
        <w:t>MINUTA DE CONTRATO</w:t>
      </w:r>
    </w:p>
    <w:p w14:paraId="367D559F" w14:textId="77777777" w:rsidR="00F039E2" w:rsidRPr="00E22D06" w:rsidRDefault="00F039E2" w:rsidP="004C6D1F">
      <w:pPr>
        <w:pStyle w:val="Nivel3"/>
        <w:numPr>
          <w:ilvl w:val="0"/>
          <w:numId w:val="0"/>
        </w:numPr>
        <w:tabs>
          <w:tab w:val="left" w:pos="851"/>
        </w:tabs>
        <w:spacing w:before="0" w:after="0" w:line="240" w:lineRule="auto"/>
        <w:jc w:val="center"/>
        <w:rPr>
          <w:rFonts w:asciiTheme="majorHAnsi" w:eastAsia="Times New Roman" w:hAnsiTheme="majorHAnsi" w:cstheme="majorHAnsi"/>
          <w:b/>
          <w:color w:val="auto"/>
          <w:sz w:val="24"/>
          <w:szCs w:val="24"/>
        </w:rPr>
      </w:pPr>
    </w:p>
    <w:p w14:paraId="3D7D2A78" w14:textId="1F30A786" w:rsidR="00F039E2" w:rsidRPr="00E22D06" w:rsidRDefault="00F039E2" w:rsidP="00E22D06">
      <w:pPr>
        <w:spacing w:line="360" w:lineRule="auto"/>
        <w:ind w:right="5244"/>
        <w:jc w:val="both"/>
        <w:rPr>
          <w:rFonts w:asciiTheme="majorHAnsi" w:eastAsia="Times New Roman" w:hAnsiTheme="majorHAnsi" w:cstheme="majorHAnsi"/>
          <w:b/>
        </w:rPr>
      </w:pPr>
      <w:r w:rsidRPr="00E22D06">
        <w:rPr>
          <w:rFonts w:asciiTheme="majorHAnsi" w:eastAsia="Times New Roman" w:hAnsiTheme="majorHAnsi" w:cstheme="majorHAnsi"/>
          <w:b/>
        </w:rPr>
        <w:t>“CONTRATO DE EMPRESA ESPECIALIZADA EM LIMPEZA E ESGOTAMENTO DE FOSSA SÉPTICA, QUE ENTRE SI CELEBRAM O MUNICÍPIO DE URUPÁ E A EMPRESA_____________________”.</w:t>
      </w:r>
    </w:p>
    <w:p w14:paraId="27DFD584" w14:textId="77777777" w:rsidR="00F039E2" w:rsidRPr="00E22D06" w:rsidRDefault="00F039E2" w:rsidP="004C6D1F">
      <w:pPr>
        <w:ind w:right="4678"/>
        <w:jc w:val="both"/>
        <w:rPr>
          <w:rFonts w:asciiTheme="majorHAnsi" w:eastAsia="Times New Roman" w:hAnsiTheme="majorHAnsi" w:cstheme="majorHAnsi"/>
          <w:b/>
        </w:rPr>
      </w:pPr>
    </w:p>
    <w:p w14:paraId="6239740C" w14:textId="563E8ADF" w:rsidR="00F039E2" w:rsidRPr="00E22D06" w:rsidRDefault="00F039E2" w:rsidP="00E22D06">
      <w:pPr>
        <w:spacing w:line="360" w:lineRule="auto"/>
        <w:jc w:val="both"/>
        <w:rPr>
          <w:rFonts w:asciiTheme="majorHAnsi" w:eastAsia="Times New Roman" w:hAnsiTheme="majorHAnsi" w:cstheme="majorHAnsi"/>
        </w:rPr>
      </w:pPr>
      <w:r w:rsidRPr="00E22D06">
        <w:rPr>
          <w:rFonts w:asciiTheme="majorHAnsi" w:eastAsia="Times New Roman" w:hAnsiTheme="majorHAnsi" w:cstheme="majorHAnsi"/>
        </w:rPr>
        <w:t>Aos dez  dias do mês de março do ano de dois mil e vinte três</w:t>
      </w:r>
      <w:r w:rsidRPr="00E22D06">
        <w:rPr>
          <w:rFonts w:asciiTheme="majorHAnsi" w:eastAsia="Times New Roman" w:hAnsiTheme="majorHAnsi" w:cstheme="majorHAnsi"/>
          <w:iCs/>
        </w:rPr>
        <w:t xml:space="preserve">, de um lado o </w:t>
      </w:r>
      <w:r w:rsidRPr="00E22D06">
        <w:rPr>
          <w:rFonts w:asciiTheme="majorHAnsi" w:eastAsia="Times New Roman" w:hAnsiTheme="majorHAnsi" w:cstheme="majorHAnsi"/>
          <w:b/>
        </w:rPr>
        <w:t>MUNICÍPIO DE URUPÁ/RO</w:t>
      </w:r>
      <w:r w:rsidRPr="00E22D06">
        <w:rPr>
          <w:rFonts w:asciiTheme="majorHAnsi" w:eastAsia="Times New Roman" w:hAnsiTheme="majorHAnsi" w:cstheme="majorHAnsi"/>
        </w:rPr>
        <w:t xml:space="preserve">, Pessoa Jurídica de Direito Público Interno, inscrito no CNPJ sob n. 63.787.097/0001-44, com sede principal na Av. Jorge Teixeira, n. 4872, Bairro Alto Alegre, neste município, representado por seu Prefeito o </w:t>
      </w:r>
      <w:r w:rsidRPr="00E22D06">
        <w:rPr>
          <w:rFonts w:asciiTheme="majorHAnsi" w:eastAsia="Times New Roman" w:hAnsiTheme="majorHAnsi" w:cstheme="majorHAnsi"/>
          <w:b/>
        </w:rPr>
        <w:t>Sr. CÉLIO DE JESUS LANG</w:t>
      </w:r>
      <w:r w:rsidRPr="00E22D06">
        <w:rPr>
          <w:rFonts w:asciiTheme="majorHAnsi" w:eastAsia="Times New Roman" w:hAnsiTheme="majorHAnsi" w:cstheme="majorHAnsi"/>
        </w:rPr>
        <w:t xml:space="preserve">, brasileiro, casado, portador da cédula de identidade RG n. 651.763 SSP/RO, inscrito no CPF sob n. 593.453.492-00, residente e domiciliado à Rua Moisés Rodrigues, 1678, Bairro Novo Horizonte, Urupá/RO, </w:t>
      </w:r>
      <w:r w:rsidRPr="00E22D06">
        <w:rPr>
          <w:rFonts w:asciiTheme="majorHAnsi" w:eastAsia="Times New Roman" w:hAnsiTheme="majorHAnsi" w:cstheme="majorHAnsi"/>
          <w:iCs/>
        </w:rPr>
        <w:t xml:space="preserve">doravante denominado </w:t>
      </w:r>
      <w:r w:rsidRPr="00E22D06">
        <w:rPr>
          <w:rFonts w:asciiTheme="majorHAnsi" w:eastAsia="Times New Roman" w:hAnsiTheme="majorHAnsi" w:cstheme="majorHAnsi"/>
          <w:b/>
          <w:iCs/>
        </w:rPr>
        <w:t>CONTRATANTE</w:t>
      </w:r>
      <w:r w:rsidRPr="00E22D06">
        <w:rPr>
          <w:rFonts w:asciiTheme="majorHAnsi" w:eastAsia="Times New Roman" w:hAnsiTheme="majorHAnsi" w:cstheme="majorHAnsi"/>
          <w:iCs/>
        </w:rPr>
        <w:t xml:space="preserve">, </w:t>
      </w:r>
      <w:r w:rsidRPr="00E22D06">
        <w:rPr>
          <w:rFonts w:asciiTheme="majorHAnsi" w:eastAsia="Times New Roman" w:hAnsiTheme="majorHAnsi" w:cstheme="majorHAnsi"/>
        </w:rPr>
        <w:t xml:space="preserve">e de outro lado o </w:t>
      </w:r>
      <w:proofErr w:type="spellStart"/>
      <w:r w:rsidRPr="00E22D06">
        <w:rPr>
          <w:rFonts w:asciiTheme="majorHAnsi" w:eastAsia="Times New Roman" w:hAnsiTheme="majorHAnsi" w:cstheme="majorHAnsi"/>
        </w:rPr>
        <w:t>Sr</w:t>
      </w:r>
      <w:proofErr w:type="spellEnd"/>
      <w:r w:rsidRPr="00E22D06">
        <w:rPr>
          <w:rFonts w:asciiTheme="majorHAnsi" w:eastAsia="Times New Roman" w:hAnsiTheme="majorHAnsi" w:cstheme="majorHAnsi"/>
        </w:rPr>
        <w:t xml:space="preserve">._______________________,devidamente inscrito no CPF sob o n. ________________, brasileiro, , natural de ___________, portador da cédula de identidade RG n. ________________, residente e domiciliado __________________, município de_____________ , doravante denominado simplesmente de </w:t>
      </w:r>
      <w:r w:rsidRPr="00E22D06">
        <w:rPr>
          <w:rFonts w:asciiTheme="majorHAnsi" w:eastAsia="Times New Roman" w:hAnsiTheme="majorHAnsi" w:cstheme="majorHAnsi"/>
          <w:b/>
          <w:bCs/>
        </w:rPr>
        <w:t xml:space="preserve">CONTRATADO, </w:t>
      </w:r>
      <w:r w:rsidRPr="00E22D06">
        <w:rPr>
          <w:rFonts w:asciiTheme="majorHAnsi" w:eastAsia="Times New Roman" w:hAnsiTheme="majorHAnsi" w:cstheme="majorHAnsi"/>
          <w:w w:val="105"/>
        </w:rPr>
        <w:t>e</w:t>
      </w:r>
      <w:r w:rsidRPr="00E22D06">
        <w:rPr>
          <w:rFonts w:asciiTheme="majorHAnsi" w:eastAsia="Times New Roman" w:hAnsiTheme="majorHAnsi" w:cstheme="majorHAnsi"/>
          <w:spacing w:val="-10"/>
          <w:w w:val="105"/>
        </w:rPr>
        <w:t xml:space="preserve"> </w:t>
      </w:r>
      <w:r w:rsidRPr="00E22D06">
        <w:rPr>
          <w:rFonts w:asciiTheme="majorHAnsi" w:eastAsia="Times New Roman" w:hAnsiTheme="majorHAnsi" w:cstheme="majorHAnsi"/>
          <w:w w:val="105"/>
        </w:rPr>
        <w:t>por</w:t>
      </w:r>
      <w:r w:rsidRPr="00E22D06">
        <w:rPr>
          <w:rFonts w:asciiTheme="majorHAnsi" w:eastAsia="Times New Roman" w:hAnsiTheme="majorHAnsi" w:cstheme="majorHAnsi"/>
          <w:spacing w:val="-16"/>
          <w:w w:val="105"/>
        </w:rPr>
        <w:t xml:space="preserve"> </w:t>
      </w:r>
      <w:r w:rsidRPr="00E22D06">
        <w:rPr>
          <w:rFonts w:asciiTheme="majorHAnsi" w:eastAsia="Times New Roman" w:hAnsiTheme="majorHAnsi" w:cstheme="majorHAnsi"/>
          <w:w w:val="105"/>
        </w:rPr>
        <w:t>ele</w:t>
      </w:r>
      <w:r w:rsidRPr="00E22D06">
        <w:rPr>
          <w:rFonts w:asciiTheme="majorHAnsi" w:eastAsia="Times New Roman" w:hAnsiTheme="majorHAnsi" w:cstheme="majorHAnsi"/>
          <w:spacing w:val="-15"/>
          <w:w w:val="105"/>
        </w:rPr>
        <w:t xml:space="preserve"> </w:t>
      </w:r>
      <w:r w:rsidRPr="00E22D06">
        <w:rPr>
          <w:rFonts w:asciiTheme="majorHAnsi" w:eastAsia="Times New Roman" w:hAnsiTheme="majorHAnsi" w:cstheme="majorHAnsi"/>
          <w:w w:val="105"/>
        </w:rPr>
        <w:t>foi</w:t>
      </w:r>
      <w:r w:rsidRPr="00E22D06">
        <w:rPr>
          <w:rFonts w:asciiTheme="majorHAnsi" w:eastAsia="Times New Roman" w:hAnsiTheme="majorHAnsi" w:cstheme="majorHAnsi"/>
          <w:spacing w:val="-14"/>
          <w:w w:val="105"/>
        </w:rPr>
        <w:t xml:space="preserve"> </w:t>
      </w:r>
      <w:r w:rsidRPr="00E22D06">
        <w:rPr>
          <w:rFonts w:asciiTheme="majorHAnsi" w:eastAsia="Times New Roman" w:hAnsiTheme="majorHAnsi" w:cstheme="majorHAnsi"/>
          <w:w w:val="105"/>
        </w:rPr>
        <w:t>dito</w:t>
      </w:r>
      <w:r w:rsidRPr="00E22D06">
        <w:rPr>
          <w:rFonts w:asciiTheme="majorHAnsi" w:eastAsia="Times New Roman" w:hAnsiTheme="majorHAnsi" w:cstheme="majorHAnsi"/>
          <w:spacing w:val="-16"/>
          <w:w w:val="105"/>
        </w:rPr>
        <w:t xml:space="preserve"> </w:t>
      </w:r>
      <w:r w:rsidRPr="00E22D06">
        <w:rPr>
          <w:rFonts w:asciiTheme="majorHAnsi" w:eastAsia="Times New Roman" w:hAnsiTheme="majorHAnsi" w:cstheme="majorHAnsi"/>
          <w:w w:val="105"/>
        </w:rPr>
        <w:t>que</w:t>
      </w:r>
      <w:r w:rsidRPr="00E22D06">
        <w:rPr>
          <w:rFonts w:asciiTheme="majorHAnsi" w:eastAsia="Times New Roman" w:hAnsiTheme="majorHAnsi" w:cstheme="majorHAnsi"/>
          <w:spacing w:val="-15"/>
          <w:w w:val="105"/>
        </w:rPr>
        <w:t xml:space="preserve"> </w:t>
      </w:r>
      <w:r w:rsidRPr="00E22D06">
        <w:rPr>
          <w:rFonts w:asciiTheme="majorHAnsi" w:eastAsia="Times New Roman" w:hAnsiTheme="majorHAnsi" w:cstheme="majorHAnsi"/>
          <w:w w:val="105"/>
        </w:rPr>
        <w:t>assina</w:t>
      </w:r>
      <w:r w:rsidRPr="00E22D06">
        <w:rPr>
          <w:rFonts w:asciiTheme="majorHAnsi" w:eastAsia="Times New Roman" w:hAnsiTheme="majorHAnsi" w:cstheme="majorHAnsi"/>
          <w:spacing w:val="-15"/>
          <w:w w:val="105"/>
        </w:rPr>
        <w:t xml:space="preserve"> </w:t>
      </w:r>
      <w:r w:rsidRPr="00E22D06">
        <w:rPr>
          <w:rFonts w:asciiTheme="majorHAnsi" w:eastAsia="Times New Roman" w:hAnsiTheme="majorHAnsi" w:cstheme="majorHAnsi"/>
          <w:w w:val="105"/>
        </w:rPr>
        <w:t>o</w:t>
      </w:r>
      <w:r w:rsidRPr="00E22D06">
        <w:rPr>
          <w:rFonts w:asciiTheme="majorHAnsi" w:eastAsia="Times New Roman" w:hAnsiTheme="majorHAnsi" w:cstheme="majorHAnsi"/>
          <w:spacing w:val="-15"/>
          <w:w w:val="105"/>
        </w:rPr>
        <w:t xml:space="preserve"> </w:t>
      </w:r>
      <w:r w:rsidRPr="00E22D06">
        <w:rPr>
          <w:rFonts w:asciiTheme="majorHAnsi" w:eastAsia="Times New Roman" w:hAnsiTheme="majorHAnsi" w:cstheme="majorHAnsi"/>
          <w:w w:val="105"/>
        </w:rPr>
        <w:t>presente</w:t>
      </w:r>
      <w:r w:rsidRPr="00E22D06">
        <w:rPr>
          <w:rFonts w:asciiTheme="majorHAnsi" w:eastAsia="Times New Roman" w:hAnsiTheme="majorHAnsi" w:cstheme="majorHAnsi"/>
          <w:spacing w:val="-15"/>
          <w:w w:val="105"/>
        </w:rPr>
        <w:t xml:space="preserve"> </w:t>
      </w:r>
      <w:r w:rsidRPr="00E22D06">
        <w:rPr>
          <w:rFonts w:asciiTheme="majorHAnsi" w:eastAsia="Times New Roman" w:hAnsiTheme="majorHAnsi" w:cstheme="majorHAnsi"/>
          <w:w w:val="105"/>
        </w:rPr>
        <w:t>Contrato</w:t>
      </w:r>
      <w:r w:rsidRPr="00E22D06">
        <w:rPr>
          <w:rFonts w:asciiTheme="majorHAnsi" w:eastAsia="Times New Roman" w:hAnsiTheme="majorHAnsi" w:cstheme="majorHAnsi"/>
          <w:spacing w:val="-15"/>
          <w:w w:val="105"/>
        </w:rPr>
        <w:t xml:space="preserve"> </w:t>
      </w:r>
      <w:r w:rsidRPr="00E22D06">
        <w:rPr>
          <w:rFonts w:asciiTheme="majorHAnsi" w:eastAsia="Times New Roman" w:hAnsiTheme="majorHAnsi" w:cstheme="majorHAnsi"/>
          <w:w w:val="105"/>
        </w:rPr>
        <w:t>para</w:t>
      </w:r>
      <w:r w:rsidRPr="00E22D06">
        <w:rPr>
          <w:rFonts w:asciiTheme="majorHAnsi" w:eastAsia="Times New Roman" w:hAnsiTheme="majorHAnsi" w:cstheme="majorHAnsi"/>
          <w:spacing w:val="-15"/>
          <w:w w:val="105"/>
        </w:rPr>
        <w:t xml:space="preserve"> </w:t>
      </w:r>
      <w:r w:rsidRPr="00E22D06">
        <w:rPr>
          <w:rFonts w:asciiTheme="majorHAnsi" w:eastAsia="Times New Roman" w:hAnsiTheme="majorHAnsi" w:cstheme="majorHAnsi"/>
          <w:w w:val="105"/>
        </w:rPr>
        <w:t>PRESTAÇÃO</w:t>
      </w:r>
      <w:r w:rsidRPr="00E22D06">
        <w:rPr>
          <w:rFonts w:asciiTheme="majorHAnsi" w:eastAsia="Times New Roman" w:hAnsiTheme="majorHAnsi" w:cstheme="majorHAnsi"/>
          <w:spacing w:val="-14"/>
          <w:w w:val="105"/>
        </w:rPr>
        <w:t xml:space="preserve"> </w:t>
      </w:r>
      <w:r w:rsidRPr="00E22D06">
        <w:rPr>
          <w:rFonts w:asciiTheme="majorHAnsi" w:eastAsia="Times New Roman" w:hAnsiTheme="majorHAnsi" w:cstheme="majorHAnsi"/>
          <w:w w:val="105"/>
        </w:rPr>
        <w:t xml:space="preserve">DE </w:t>
      </w:r>
      <w:r w:rsidRPr="00E22D06">
        <w:rPr>
          <w:rFonts w:asciiTheme="majorHAnsi" w:eastAsia="Times New Roman" w:hAnsiTheme="majorHAnsi" w:cstheme="majorHAnsi"/>
          <w:w w:val="95"/>
        </w:rPr>
        <w:t>SERVIÇOS PARA LIMPEZA E ESGOTAMENTO DE FOSSA SÉPTICA</w:t>
      </w:r>
      <w:r w:rsidRPr="00E22D06">
        <w:rPr>
          <w:rFonts w:asciiTheme="majorHAnsi" w:eastAsia="Times New Roman" w:hAnsiTheme="majorHAnsi" w:cstheme="majorHAnsi"/>
        </w:rPr>
        <w:t>,</w:t>
      </w:r>
      <w:r w:rsidRPr="00E22D06">
        <w:rPr>
          <w:rFonts w:asciiTheme="majorHAnsi" w:eastAsia="Times New Roman" w:hAnsiTheme="majorHAnsi" w:cstheme="majorHAnsi"/>
          <w:spacing w:val="26"/>
        </w:rPr>
        <w:t xml:space="preserve"> </w:t>
      </w:r>
      <w:r w:rsidRPr="00E22D06">
        <w:rPr>
          <w:rFonts w:asciiTheme="majorHAnsi" w:eastAsia="Times New Roman" w:hAnsiTheme="majorHAnsi" w:cstheme="majorHAnsi"/>
        </w:rPr>
        <w:t>oriundo</w:t>
      </w:r>
      <w:r w:rsidRPr="00E22D06">
        <w:rPr>
          <w:rFonts w:asciiTheme="majorHAnsi" w:eastAsia="Times New Roman" w:hAnsiTheme="majorHAnsi" w:cstheme="majorHAnsi"/>
          <w:spacing w:val="23"/>
        </w:rPr>
        <w:t xml:space="preserve"> </w:t>
      </w:r>
      <w:r w:rsidRPr="00E22D06">
        <w:rPr>
          <w:rFonts w:asciiTheme="majorHAnsi" w:eastAsia="Times New Roman" w:hAnsiTheme="majorHAnsi" w:cstheme="majorHAnsi"/>
        </w:rPr>
        <w:t xml:space="preserve">de </w:t>
      </w:r>
      <w:r w:rsidRPr="00E22D06">
        <w:rPr>
          <w:rFonts w:asciiTheme="majorHAnsi" w:eastAsia="Times New Roman" w:hAnsiTheme="majorHAnsi" w:cstheme="majorHAnsi"/>
          <w:w w:val="110"/>
        </w:rPr>
        <w:t xml:space="preserve">procedimento licitatório, na modalidade </w:t>
      </w:r>
      <w:r w:rsidRPr="00E22D06">
        <w:rPr>
          <w:rFonts w:asciiTheme="majorHAnsi" w:eastAsia="Times New Roman" w:hAnsiTheme="majorHAnsi" w:cstheme="majorHAnsi"/>
          <w:spacing w:val="-5"/>
          <w:w w:val="110"/>
        </w:rPr>
        <w:t>Pregão Eletrônico n. ________</w:t>
      </w:r>
      <w:r w:rsidRPr="00E22D06">
        <w:rPr>
          <w:rFonts w:asciiTheme="majorHAnsi" w:eastAsia="Times New Roman" w:hAnsiTheme="majorHAnsi" w:cstheme="majorHAnsi"/>
          <w:w w:val="110"/>
        </w:rPr>
        <w:t xml:space="preserve"> no processo n. </w:t>
      </w:r>
      <w:r w:rsidRPr="00E22D06">
        <w:rPr>
          <w:rFonts w:asciiTheme="majorHAnsi" w:eastAsia="Times New Roman" w:hAnsiTheme="majorHAnsi" w:cstheme="majorHAnsi"/>
          <w:b/>
          <w:w w:val="110"/>
        </w:rPr>
        <w:t>443/2023</w:t>
      </w:r>
      <w:r w:rsidRPr="00E22D06">
        <w:rPr>
          <w:rFonts w:asciiTheme="majorHAnsi" w:eastAsia="Times New Roman" w:hAnsiTheme="majorHAnsi" w:cstheme="majorHAnsi"/>
          <w:w w:val="110"/>
        </w:rPr>
        <w:t xml:space="preserve"> pelo presente instrumento avençam um contrato de Prestação de Serviços </w:t>
      </w:r>
      <w:r w:rsidRPr="00E22D06">
        <w:rPr>
          <w:rFonts w:asciiTheme="majorHAnsi" w:hAnsiTheme="majorHAnsi" w:cstheme="majorHAnsi"/>
        </w:rPr>
        <w:t>contratação de empresa especializada para a prestação do serviço de esgotamento e limpeza de fossa séptica, incluindo transporte e descarte de material, para atender as necessidades dos Órgãos ligados a Prefeitura Municipal de Urupá</w:t>
      </w:r>
      <w:r w:rsidRPr="00E22D06">
        <w:rPr>
          <w:rFonts w:asciiTheme="majorHAnsi" w:eastAsia="Times New Roman" w:hAnsiTheme="majorHAnsi" w:cstheme="majorHAnsi"/>
          <w:w w:val="110"/>
        </w:rPr>
        <w:t xml:space="preserve"> , sujeitam-se às legislação pertinente à </w:t>
      </w:r>
      <w:r w:rsidRPr="00E22D06">
        <w:rPr>
          <w:rFonts w:asciiTheme="majorHAnsi" w:eastAsia="Times New Roman" w:hAnsiTheme="majorHAnsi" w:cstheme="majorHAnsi"/>
          <w:spacing w:val="-6"/>
          <w:w w:val="106"/>
        </w:rPr>
        <w:t>m</w:t>
      </w:r>
      <w:r w:rsidRPr="00E22D06">
        <w:rPr>
          <w:rFonts w:asciiTheme="majorHAnsi" w:eastAsia="Times New Roman" w:hAnsiTheme="majorHAnsi" w:cstheme="majorHAnsi"/>
          <w:w w:val="110"/>
        </w:rPr>
        <w:t>a</w:t>
      </w:r>
      <w:r w:rsidRPr="00E22D06">
        <w:rPr>
          <w:rFonts w:asciiTheme="majorHAnsi" w:eastAsia="Times New Roman" w:hAnsiTheme="majorHAnsi" w:cstheme="majorHAnsi"/>
          <w:w w:val="121"/>
        </w:rPr>
        <w:t>t</w:t>
      </w:r>
      <w:r w:rsidRPr="00E22D06">
        <w:rPr>
          <w:rFonts w:asciiTheme="majorHAnsi" w:eastAsia="Times New Roman" w:hAnsiTheme="majorHAnsi" w:cstheme="majorHAnsi"/>
          <w:w w:val="109"/>
        </w:rPr>
        <w:t>é</w:t>
      </w:r>
      <w:r w:rsidRPr="00E22D06">
        <w:rPr>
          <w:rFonts w:asciiTheme="majorHAnsi" w:eastAsia="Times New Roman" w:hAnsiTheme="majorHAnsi" w:cstheme="majorHAnsi"/>
          <w:spacing w:val="-1"/>
          <w:w w:val="124"/>
        </w:rPr>
        <w:t>r</w:t>
      </w:r>
      <w:r w:rsidRPr="00E22D06">
        <w:rPr>
          <w:rFonts w:asciiTheme="majorHAnsi" w:eastAsia="Times New Roman" w:hAnsiTheme="majorHAnsi" w:cstheme="majorHAnsi"/>
        </w:rPr>
        <w:t>i</w:t>
      </w:r>
      <w:r w:rsidRPr="00E22D06">
        <w:rPr>
          <w:rFonts w:asciiTheme="majorHAnsi" w:eastAsia="Times New Roman" w:hAnsiTheme="majorHAnsi" w:cstheme="majorHAnsi"/>
          <w:w w:val="110"/>
        </w:rPr>
        <w:t>a</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09"/>
        </w:rPr>
        <w:t>e</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10"/>
        </w:rPr>
        <w:t>a</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87"/>
        </w:rPr>
        <w:t>L</w:t>
      </w:r>
      <w:r w:rsidRPr="00E22D06">
        <w:rPr>
          <w:rFonts w:asciiTheme="majorHAnsi" w:eastAsia="Times New Roman" w:hAnsiTheme="majorHAnsi" w:cstheme="majorHAnsi"/>
          <w:w w:val="106"/>
        </w:rPr>
        <w:t>ei</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spacing w:val="-4"/>
          <w:w w:val="90"/>
        </w:rPr>
        <w:t>f</w:t>
      </w:r>
      <w:r w:rsidRPr="00E22D06">
        <w:rPr>
          <w:rFonts w:asciiTheme="majorHAnsi" w:eastAsia="Times New Roman" w:hAnsiTheme="majorHAnsi" w:cstheme="majorHAnsi"/>
          <w:w w:val="110"/>
        </w:rPr>
        <w:t>e</w:t>
      </w:r>
      <w:r w:rsidRPr="00E22D06">
        <w:rPr>
          <w:rFonts w:asciiTheme="majorHAnsi" w:eastAsia="Times New Roman" w:hAnsiTheme="majorHAnsi" w:cstheme="majorHAnsi"/>
          <w:spacing w:val="-2"/>
          <w:w w:val="110"/>
        </w:rPr>
        <w:t>d</w:t>
      </w:r>
      <w:r w:rsidRPr="00E22D06">
        <w:rPr>
          <w:rFonts w:asciiTheme="majorHAnsi" w:eastAsia="Times New Roman" w:hAnsiTheme="majorHAnsi" w:cstheme="majorHAnsi"/>
          <w:w w:val="109"/>
        </w:rPr>
        <w:t>e</w:t>
      </w:r>
      <w:r w:rsidRPr="00E22D06">
        <w:rPr>
          <w:rFonts w:asciiTheme="majorHAnsi" w:eastAsia="Times New Roman" w:hAnsiTheme="majorHAnsi" w:cstheme="majorHAnsi"/>
          <w:spacing w:val="-1"/>
          <w:w w:val="124"/>
        </w:rPr>
        <w:t>r</w:t>
      </w:r>
      <w:r w:rsidRPr="00E22D06">
        <w:rPr>
          <w:rFonts w:asciiTheme="majorHAnsi" w:eastAsia="Times New Roman" w:hAnsiTheme="majorHAnsi" w:cstheme="majorHAnsi"/>
          <w:w w:val="105"/>
        </w:rPr>
        <w:t>al</w:t>
      </w:r>
      <w:r w:rsidRPr="00E22D06">
        <w:rPr>
          <w:rFonts w:asciiTheme="majorHAnsi" w:eastAsia="Times New Roman" w:hAnsiTheme="majorHAnsi" w:cstheme="majorHAnsi"/>
        </w:rPr>
        <w:t xml:space="preserve"> 14</w:t>
      </w:r>
      <w:r w:rsidRPr="00E22D06">
        <w:rPr>
          <w:rFonts w:asciiTheme="majorHAnsi" w:eastAsia="Times New Roman" w:hAnsiTheme="majorHAnsi" w:cstheme="majorHAnsi"/>
          <w:w w:val="110"/>
        </w:rPr>
        <w:t>.133/2021</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09"/>
        </w:rPr>
        <w:t>e</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spacing w:val="-4"/>
          <w:w w:val="110"/>
        </w:rPr>
        <w:t>d</w:t>
      </w:r>
      <w:r w:rsidRPr="00E22D06">
        <w:rPr>
          <w:rFonts w:asciiTheme="majorHAnsi" w:eastAsia="Times New Roman" w:hAnsiTheme="majorHAnsi" w:cstheme="majorHAnsi"/>
          <w:w w:val="109"/>
        </w:rPr>
        <w:t>e</w:t>
      </w:r>
      <w:r w:rsidRPr="00E22D06">
        <w:rPr>
          <w:rFonts w:asciiTheme="majorHAnsi" w:eastAsia="Times New Roman" w:hAnsiTheme="majorHAnsi" w:cstheme="majorHAnsi"/>
          <w:spacing w:val="-3"/>
          <w:w w:val="106"/>
        </w:rPr>
        <w:t>m</w:t>
      </w:r>
      <w:r w:rsidRPr="00E22D06">
        <w:rPr>
          <w:rFonts w:asciiTheme="majorHAnsi" w:eastAsia="Times New Roman" w:hAnsiTheme="majorHAnsi" w:cstheme="majorHAnsi"/>
          <w:w w:val="110"/>
        </w:rPr>
        <w:t>a</w:t>
      </w:r>
      <w:r w:rsidRPr="00E22D06">
        <w:rPr>
          <w:rFonts w:asciiTheme="majorHAnsi" w:eastAsia="Times New Roman" w:hAnsiTheme="majorHAnsi" w:cstheme="majorHAnsi"/>
        </w:rPr>
        <w:t>i</w:t>
      </w:r>
      <w:r w:rsidRPr="00E22D06">
        <w:rPr>
          <w:rFonts w:asciiTheme="majorHAnsi" w:eastAsia="Times New Roman" w:hAnsiTheme="majorHAnsi" w:cstheme="majorHAnsi"/>
          <w:w w:val="110"/>
        </w:rPr>
        <w:t>s</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08"/>
        </w:rPr>
        <w:t>no</w:t>
      </w:r>
      <w:r w:rsidRPr="00E22D06">
        <w:rPr>
          <w:rFonts w:asciiTheme="majorHAnsi" w:eastAsia="Times New Roman" w:hAnsiTheme="majorHAnsi" w:cstheme="majorHAnsi"/>
          <w:spacing w:val="1"/>
          <w:w w:val="124"/>
        </w:rPr>
        <w:t>r</w:t>
      </w:r>
      <w:r w:rsidRPr="00E22D06">
        <w:rPr>
          <w:rFonts w:asciiTheme="majorHAnsi" w:eastAsia="Times New Roman" w:hAnsiTheme="majorHAnsi" w:cstheme="majorHAnsi"/>
          <w:spacing w:val="-6"/>
          <w:w w:val="106"/>
        </w:rPr>
        <w:t>m</w:t>
      </w:r>
      <w:r w:rsidRPr="00E22D06">
        <w:rPr>
          <w:rFonts w:asciiTheme="majorHAnsi" w:eastAsia="Times New Roman" w:hAnsiTheme="majorHAnsi" w:cstheme="majorHAnsi"/>
          <w:spacing w:val="-1"/>
          <w:w w:val="110"/>
        </w:rPr>
        <w:t>a</w:t>
      </w:r>
      <w:r w:rsidRPr="00E22D06">
        <w:rPr>
          <w:rFonts w:asciiTheme="majorHAnsi" w:eastAsia="Times New Roman" w:hAnsiTheme="majorHAnsi" w:cstheme="majorHAnsi"/>
          <w:w w:val="110"/>
        </w:rPr>
        <w:t>s</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spacing w:val="-1"/>
          <w:w w:val="124"/>
        </w:rPr>
        <w:t>r</w:t>
      </w:r>
      <w:r w:rsidRPr="00E22D06">
        <w:rPr>
          <w:rFonts w:asciiTheme="majorHAnsi" w:eastAsia="Times New Roman" w:hAnsiTheme="majorHAnsi" w:cstheme="majorHAnsi"/>
          <w:w w:val="109"/>
        </w:rPr>
        <w:t>e</w:t>
      </w:r>
      <w:r w:rsidRPr="00E22D06">
        <w:rPr>
          <w:rFonts w:asciiTheme="majorHAnsi" w:eastAsia="Times New Roman" w:hAnsiTheme="majorHAnsi" w:cstheme="majorHAnsi"/>
          <w:spacing w:val="-4"/>
          <w:w w:val="98"/>
        </w:rPr>
        <w:t>g</w:t>
      </w:r>
      <w:r w:rsidRPr="00E22D06">
        <w:rPr>
          <w:rFonts w:asciiTheme="majorHAnsi" w:eastAsia="Times New Roman" w:hAnsiTheme="majorHAnsi" w:cstheme="majorHAnsi"/>
          <w:spacing w:val="1"/>
          <w:w w:val="110"/>
        </w:rPr>
        <w:t>u</w:t>
      </w:r>
      <w:r w:rsidRPr="00E22D06">
        <w:rPr>
          <w:rFonts w:asciiTheme="majorHAnsi" w:eastAsia="Times New Roman" w:hAnsiTheme="majorHAnsi" w:cstheme="majorHAnsi"/>
          <w:spacing w:val="-1"/>
          <w:w w:val="97"/>
        </w:rPr>
        <w:t>l</w:t>
      </w:r>
      <w:r w:rsidRPr="00E22D06">
        <w:rPr>
          <w:rFonts w:asciiTheme="majorHAnsi" w:eastAsia="Times New Roman" w:hAnsiTheme="majorHAnsi" w:cstheme="majorHAnsi"/>
          <w:w w:val="110"/>
        </w:rPr>
        <w:t>a</w:t>
      </w:r>
      <w:r w:rsidRPr="00E22D06">
        <w:rPr>
          <w:rFonts w:asciiTheme="majorHAnsi" w:eastAsia="Times New Roman" w:hAnsiTheme="majorHAnsi" w:cstheme="majorHAnsi"/>
          <w:spacing w:val="-3"/>
          <w:w w:val="106"/>
        </w:rPr>
        <w:t>m</w:t>
      </w:r>
      <w:r w:rsidRPr="00E22D06">
        <w:rPr>
          <w:rFonts w:asciiTheme="majorHAnsi" w:eastAsia="Times New Roman" w:hAnsiTheme="majorHAnsi" w:cstheme="majorHAnsi"/>
          <w:w w:val="110"/>
        </w:rPr>
        <w:t>en</w:t>
      </w:r>
      <w:r w:rsidRPr="00E22D06">
        <w:rPr>
          <w:rFonts w:asciiTheme="majorHAnsi" w:eastAsia="Times New Roman" w:hAnsiTheme="majorHAnsi" w:cstheme="majorHAnsi"/>
          <w:w w:val="121"/>
        </w:rPr>
        <w:t>t</w:t>
      </w:r>
      <w:r w:rsidRPr="00E22D06">
        <w:rPr>
          <w:rFonts w:asciiTheme="majorHAnsi" w:eastAsia="Times New Roman" w:hAnsiTheme="majorHAnsi" w:cstheme="majorHAnsi"/>
          <w:w w:val="110"/>
        </w:rPr>
        <w:t>a</w:t>
      </w:r>
      <w:r w:rsidRPr="00E22D06">
        <w:rPr>
          <w:rFonts w:asciiTheme="majorHAnsi" w:eastAsia="Times New Roman" w:hAnsiTheme="majorHAnsi" w:cstheme="majorHAnsi"/>
          <w:spacing w:val="-1"/>
          <w:w w:val="124"/>
        </w:rPr>
        <w:t>r</w:t>
      </w:r>
      <w:r w:rsidRPr="00E22D06">
        <w:rPr>
          <w:rFonts w:asciiTheme="majorHAnsi" w:eastAsia="Times New Roman" w:hAnsiTheme="majorHAnsi" w:cstheme="majorHAnsi"/>
          <w:w w:val="110"/>
        </w:rPr>
        <w:t>es</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10"/>
        </w:rPr>
        <w:t>ap</w:t>
      </w:r>
      <w:r w:rsidRPr="00E22D06">
        <w:rPr>
          <w:rFonts w:asciiTheme="majorHAnsi" w:eastAsia="Times New Roman" w:hAnsiTheme="majorHAnsi" w:cstheme="majorHAnsi"/>
          <w:w w:val="97"/>
        </w:rPr>
        <w:t>l</w:t>
      </w:r>
      <w:r w:rsidRPr="00E22D06">
        <w:rPr>
          <w:rFonts w:asciiTheme="majorHAnsi" w:eastAsia="Times New Roman" w:hAnsiTheme="majorHAnsi" w:cstheme="majorHAnsi"/>
        </w:rPr>
        <w:t>i</w:t>
      </w:r>
      <w:r w:rsidRPr="00E22D06">
        <w:rPr>
          <w:rFonts w:asciiTheme="majorHAnsi" w:eastAsia="Times New Roman" w:hAnsiTheme="majorHAnsi" w:cstheme="majorHAnsi"/>
          <w:spacing w:val="-1"/>
          <w:w w:val="104"/>
        </w:rPr>
        <w:t>c</w:t>
      </w:r>
      <w:r w:rsidRPr="00E22D06">
        <w:rPr>
          <w:rFonts w:asciiTheme="majorHAnsi" w:eastAsia="Times New Roman" w:hAnsiTheme="majorHAnsi" w:cstheme="majorHAnsi"/>
          <w:w w:val="104"/>
        </w:rPr>
        <w:t>á</w:t>
      </w:r>
      <w:r w:rsidRPr="00E22D06">
        <w:rPr>
          <w:rFonts w:asciiTheme="majorHAnsi" w:eastAsia="Times New Roman" w:hAnsiTheme="majorHAnsi" w:cstheme="majorHAnsi"/>
          <w:spacing w:val="-4"/>
        </w:rPr>
        <w:t>v</w:t>
      </w:r>
      <w:r w:rsidRPr="00E22D06">
        <w:rPr>
          <w:rFonts w:asciiTheme="majorHAnsi" w:eastAsia="Times New Roman" w:hAnsiTheme="majorHAnsi" w:cstheme="majorHAnsi"/>
          <w:w w:val="109"/>
        </w:rPr>
        <w:t>e</w:t>
      </w:r>
      <w:r w:rsidRPr="00E22D06">
        <w:rPr>
          <w:rFonts w:asciiTheme="majorHAnsi" w:eastAsia="Times New Roman" w:hAnsiTheme="majorHAnsi" w:cstheme="majorHAnsi"/>
        </w:rPr>
        <w:t>i</w:t>
      </w:r>
      <w:r w:rsidRPr="00E22D06">
        <w:rPr>
          <w:rFonts w:asciiTheme="majorHAnsi" w:eastAsia="Times New Roman" w:hAnsiTheme="majorHAnsi" w:cstheme="majorHAnsi"/>
          <w:w w:val="110"/>
        </w:rPr>
        <w:t>s</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10"/>
        </w:rPr>
        <w:t>à</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09"/>
        </w:rPr>
        <w:t>e</w:t>
      </w:r>
      <w:r w:rsidRPr="00E22D06">
        <w:rPr>
          <w:rFonts w:asciiTheme="majorHAnsi" w:eastAsia="Times New Roman" w:hAnsiTheme="majorHAnsi" w:cstheme="majorHAnsi"/>
          <w:w w:val="110"/>
        </w:rPr>
        <w:t>s</w:t>
      </w:r>
      <w:r w:rsidRPr="00E22D06">
        <w:rPr>
          <w:rFonts w:asciiTheme="majorHAnsi" w:eastAsia="Times New Roman" w:hAnsiTheme="majorHAnsi" w:cstheme="majorHAnsi"/>
          <w:spacing w:val="-2"/>
          <w:w w:val="111"/>
        </w:rPr>
        <w:t>p</w:t>
      </w:r>
      <w:r w:rsidRPr="00E22D06">
        <w:rPr>
          <w:rFonts w:asciiTheme="majorHAnsi" w:eastAsia="Times New Roman" w:hAnsiTheme="majorHAnsi" w:cstheme="majorHAnsi"/>
          <w:w w:val="109"/>
        </w:rPr>
        <w:t>é</w:t>
      </w:r>
      <w:r w:rsidRPr="00E22D06">
        <w:rPr>
          <w:rFonts w:asciiTheme="majorHAnsi" w:eastAsia="Times New Roman" w:hAnsiTheme="majorHAnsi" w:cstheme="majorHAnsi"/>
          <w:spacing w:val="-3"/>
          <w:w w:val="99"/>
        </w:rPr>
        <w:t>c</w:t>
      </w:r>
      <w:r w:rsidRPr="00E22D06">
        <w:rPr>
          <w:rFonts w:asciiTheme="majorHAnsi" w:eastAsia="Times New Roman" w:hAnsiTheme="majorHAnsi" w:cstheme="majorHAnsi"/>
        </w:rPr>
        <w:t>i</w:t>
      </w:r>
      <w:r w:rsidRPr="00E22D06">
        <w:rPr>
          <w:rFonts w:asciiTheme="majorHAnsi" w:eastAsia="Times New Roman" w:hAnsiTheme="majorHAnsi" w:cstheme="majorHAnsi"/>
          <w:w w:val="109"/>
        </w:rPr>
        <w:t xml:space="preserve">e </w:t>
      </w:r>
      <w:r w:rsidRPr="00E22D06">
        <w:rPr>
          <w:rFonts w:asciiTheme="majorHAnsi" w:eastAsia="Times New Roman" w:hAnsiTheme="majorHAnsi" w:cstheme="majorHAnsi"/>
          <w:w w:val="110"/>
        </w:rPr>
        <w:t>e às cláusulas e condições que reciprocamente outorgam e aceitam. C</w:t>
      </w:r>
      <w:r w:rsidRPr="00E22D06">
        <w:rPr>
          <w:rFonts w:asciiTheme="majorHAnsi" w:eastAsia="Times New Roman" w:hAnsiTheme="majorHAnsi" w:cstheme="majorHAnsi"/>
        </w:rPr>
        <w:t xml:space="preserve">om interveniência da Secretaria Municipal de Administração e Planejamento, representada pelo Secretário </w:t>
      </w:r>
      <w:r w:rsidRPr="00E22D06">
        <w:rPr>
          <w:rFonts w:asciiTheme="majorHAnsi" w:eastAsia="Times New Roman" w:hAnsiTheme="majorHAnsi" w:cstheme="majorHAnsi"/>
          <w:b/>
        </w:rPr>
        <w:t>Sr. VALDEIR ELOY DA SILVA</w:t>
      </w:r>
      <w:r w:rsidRPr="00E22D06">
        <w:rPr>
          <w:rFonts w:asciiTheme="majorHAnsi" w:eastAsia="Times New Roman" w:hAnsiTheme="majorHAnsi" w:cstheme="majorHAnsi"/>
          <w:b/>
          <w:bCs/>
        </w:rPr>
        <w:t>,</w:t>
      </w:r>
      <w:r w:rsidRPr="00E22D06">
        <w:rPr>
          <w:rFonts w:asciiTheme="majorHAnsi" w:eastAsia="Times New Roman" w:hAnsiTheme="majorHAnsi" w:cstheme="majorHAnsi"/>
        </w:rPr>
        <w:t xml:space="preserve"> portador da cédula de identidade RG n. </w:t>
      </w:r>
      <w:r w:rsidRPr="00E22D06">
        <w:rPr>
          <w:rFonts w:asciiTheme="majorHAnsi" w:hAnsiTheme="majorHAnsi" w:cstheme="majorHAnsi"/>
        </w:rPr>
        <w:t xml:space="preserve">701.302 SESDEC/RO </w:t>
      </w:r>
      <w:r w:rsidRPr="00E22D06">
        <w:rPr>
          <w:rFonts w:asciiTheme="majorHAnsi" w:eastAsia="Times New Roman" w:hAnsiTheme="majorHAnsi" w:cstheme="majorHAnsi"/>
        </w:rPr>
        <w:t xml:space="preserve">e devidamente inscrito no CPF sob o n.   </w:t>
      </w:r>
      <w:r w:rsidRPr="00E22D06">
        <w:rPr>
          <w:rFonts w:asciiTheme="majorHAnsi" w:hAnsiTheme="majorHAnsi" w:cstheme="majorHAnsi"/>
        </w:rPr>
        <w:t>686.202.412-49</w:t>
      </w:r>
      <w:r w:rsidRPr="00E22D06">
        <w:rPr>
          <w:rFonts w:asciiTheme="majorHAnsi" w:eastAsia="Times New Roman" w:hAnsiTheme="majorHAnsi" w:cstheme="majorHAnsi"/>
        </w:rPr>
        <w:t xml:space="preserve">, tem por si, justo e avençado, por força do presente instrumento, resolvem celebrar o presente contrato, conforme homologação do credenciamento, corroborado com as demais normas que regem </w:t>
      </w:r>
      <w:r w:rsidRPr="00E22D06">
        <w:rPr>
          <w:rFonts w:asciiTheme="majorHAnsi" w:eastAsia="Times New Roman" w:hAnsiTheme="majorHAnsi" w:cstheme="majorHAnsi"/>
        </w:rPr>
        <w:lastRenderedPageBreak/>
        <w:t>a matéria em questão, atentando-se aos princípios básicos que regem a Administração Pública, entendido o da legalidade, impessoalidade, publicidade, moralidade e eficiência, instituindo-se pelas cláusulas a seguir transcritas:</w:t>
      </w:r>
    </w:p>
    <w:p w14:paraId="5125D882" w14:textId="77777777" w:rsidR="00F039E2" w:rsidRPr="00E22D06" w:rsidRDefault="00F039E2" w:rsidP="004C6D1F">
      <w:pPr>
        <w:rPr>
          <w:rFonts w:asciiTheme="majorHAnsi" w:eastAsia="Times New Roman" w:hAnsiTheme="majorHAnsi" w:cstheme="majorHAnsi"/>
          <w:b/>
          <w:bCs/>
        </w:rPr>
      </w:pPr>
    </w:p>
    <w:p w14:paraId="33EFDF80" w14:textId="4D23C23E" w:rsidR="00F039E2" w:rsidRPr="00E22D06" w:rsidRDefault="00F039E2" w:rsidP="004C6D1F">
      <w:pPr>
        <w:shd w:val="clear" w:color="auto" w:fill="D9D9D9" w:themeFill="background1" w:themeFillShade="D9"/>
        <w:jc w:val="center"/>
        <w:rPr>
          <w:rFonts w:asciiTheme="majorHAnsi" w:eastAsia="Times New Roman" w:hAnsiTheme="majorHAnsi" w:cstheme="majorHAnsi"/>
          <w:b/>
          <w:bCs/>
        </w:rPr>
      </w:pPr>
      <w:r w:rsidRPr="00E22D06">
        <w:rPr>
          <w:rFonts w:asciiTheme="majorHAnsi" w:eastAsia="Times New Roman" w:hAnsiTheme="majorHAnsi" w:cstheme="majorHAnsi"/>
          <w:b/>
        </w:rPr>
        <w:t>I - DO OBJETO</w:t>
      </w:r>
    </w:p>
    <w:p w14:paraId="145DF709" w14:textId="0FC7EDC2" w:rsidR="00F039E2" w:rsidRPr="00E22D06" w:rsidRDefault="00F039E2" w:rsidP="00E22D06">
      <w:pPr>
        <w:pStyle w:val="SemEspaamento"/>
        <w:spacing w:line="360" w:lineRule="auto"/>
        <w:jc w:val="both"/>
        <w:rPr>
          <w:rFonts w:asciiTheme="majorHAnsi" w:eastAsia="Arial" w:hAnsiTheme="majorHAnsi" w:cstheme="majorHAnsi"/>
          <w:sz w:val="24"/>
          <w:szCs w:val="24"/>
        </w:rPr>
      </w:pPr>
      <w:r w:rsidRPr="00E22D06">
        <w:rPr>
          <w:rFonts w:asciiTheme="majorHAnsi" w:eastAsia="Arial" w:hAnsiTheme="majorHAnsi" w:cstheme="majorHAnsi"/>
          <w:b/>
          <w:sz w:val="24"/>
          <w:szCs w:val="24"/>
        </w:rPr>
        <w:t>CLÁUSULA PRIMEIRA</w:t>
      </w:r>
      <w:r w:rsidRPr="00E22D06">
        <w:rPr>
          <w:rFonts w:asciiTheme="majorHAnsi" w:eastAsia="Arial" w:hAnsiTheme="majorHAnsi" w:cstheme="majorHAnsi"/>
          <w:sz w:val="24"/>
          <w:szCs w:val="24"/>
        </w:rPr>
        <w:t>: Constitui objeto do presente contrato a contratação de empresa especializada no serviço de esgotamento e limpeza de fossa séptica, com comodato de todos os equipamentos necessários sem custo adicional para secretarias do Município de Urupá/RO, em forma de comodato.</w:t>
      </w:r>
    </w:p>
    <w:p w14:paraId="73DADD52" w14:textId="77777777" w:rsidR="00F039E2" w:rsidRPr="00E22D06" w:rsidRDefault="00F039E2" w:rsidP="00E22D06">
      <w:pPr>
        <w:pStyle w:val="SemEspaamento"/>
        <w:spacing w:line="360" w:lineRule="auto"/>
        <w:jc w:val="both"/>
        <w:rPr>
          <w:rFonts w:asciiTheme="majorHAnsi" w:eastAsia="Times New Roman" w:hAnsiTheme="majorHAnsi" w:cstheme="majorHAnsi"/>
          <w:sz w:val="24"/>
          <w:szCs w:val="24"/>
        </w:rPr>
      </w:pPr>
      <w:r w:rsidRPr="00E22D06">
        <w:rPr>
          <w:rFonts w:asciiTheme="majorHAnsi" w:eastAsia="Times New Roman" w:hAnsiTheme="majorHAnsi" w:cstheme="majorHAnsi"/>
          <w:b/>
          <w:sz w:val="24"/>
          <w:szCs w:val="24"/>
        </w:rPr>
        <w:t>CLÁUSULA SEGUNDA:</w:t>
      </w:r>
      <w:r w:rsidRPr="00E22D06">
        <w:rPr>
          <w:rFonts w:asciiTheme="majorHAnsi" w:eastAsia="Times New Roman" w:hAnsiTheme="majorHAnsi" w:cstheme="majorHAnsi"/>
          <w:sz w:val="24"/>
          <w:szCs w:val="24"/>
        </w:rPr>
        <w:t xml:space="preserve">  </w:t>
      </w:r>
      <w:r w:rsidRPr="00E22D06">
        <w:rPr>
          <w:rFonts w:asciiTheme="majorHAnsi" w:hAnsiTheme="majorHAnsi" w:cstheme="majorHAnsi"/>
          <w:sz w:val="24"/>
          <w:szCs w:val="24"/>
        </w:rPr>
        <w:t>A presente contratação será realizada por meio de processo licitatório, na modalidade de Pregão Eletrônico.</w:t>
      </w:r>
    </w:p>
    <w:p w14:paraId="2E6996D0" w14:textId="77777777" w:rsidR="00F039E2" w:rsidRPr="00E22D06" w:rsidRDefault="00F039E2" w:rsidP="00E22D06">
      <w:pPr>
        <w:spacing w:line="360" w:lineRule="auto"/>
        <w:jc w:val="both"/>
        <w:rPr>
          <w:rFonts w:asciiTheme="majorHAnsi" w:hAnsiTheme="majorHAnsi" w:cstheme="majorHAnsi"/>
          <w:b/>
        </w:rPr>
      </w:pPr>
      <w:r w:rsidRPr="00E22D06">
        <w:rPr>
          <w:rFonts w:asciiTheme="majorHAnsi" w:eastAsia="Times New Roman" w:hAnsiTheme="majorHAnsi" w:cstheme="majorHAnsi"/>
          <w:b/>
          <w:w w:val="105"/>
        </w:rPr>
        <w:t>CLÁUSULA TERCEIRA</w:t>
      </w:r>
      <w:bookmarkStart w:id="91" w:name="_Hlk19527408"/>
      <w:r w:rsidRPr="00E22D06">
        <w:rPr>
          <w:rFonts w:asciiTheme="majorHAnsi" w:eastAsia="Times New Roman" w:hAnsiTheme="majorHAnsi" w:cstheme="majorHAnsi"/>
          <w:b/>
          <w:spacing w:val="-2"/>
          <w:w w:val="105"/>
        </w:rPr>
        <w:t xml:space="preserve">: </w:t>
      </w:r>
      <w:r w:rsidRPr="00E22D06">
        <w:rPr>
          <w:rFonts w:asciiTheme="majorHAnsi" w:eastAsia="Times New Roman" w:hAnsiTheme="majorHAnsi" w:cstheme="majorHAnsi"/>
          <w:spacing w:val="-7"/>
          <w:w w:val="105"/>
        </w:rPr>
        <w:t xml:space="preserve"> </w:t>
      </w:r>
      <w:bookmarkEnd w:id="91"/>
      <w:r w:rsidRPr="00E22D06">
        <w:rPr>
          <w:rFonts w:asciiTheme="majorHAnsi" w:hAnsiTheme="majorHAnsi" w:cstheme="majorHAnsi"/>
        </w:rPr>
        <w:t>O serviço será realizado mediante necessidade dos órgãos públicos, e será autorizado mediante ordem de serviço expedida pela secretaria responsável, pelo valor aprovado no processo, sendo proibida a cobrança de qualquer outra despesa que venha a interferir no valor contratado</w:t>
      </w:r>
    </w:p>
    <w:p w14:paraId="51CD5478" w14:textId="5EC79C5C" w:rsidR="00F039E2" w:rsidRPr="00E22D06" w:rsidRDefault="00F039E2" w:rsidP="00E22D06">
      <w:pPr>
        <w:spacing w:line="360" w:lineRule="auto"/>
        <w:jc w:val="both"/>
        <w:rPr>
          <w:rFonts w:asciiTheme="majorHAnsi" w:eastAsia="Times New Roman" w:hAnsiTheme="majorHAnsi" w:cstheme="majorHAnsi"/>
          <w:w w:val="110"/>
        </w:rPr>
      </w:pPr>
      <w:r w:rsidRPr="00E22D06">
        <w:rPr>
          <w:rFonts w:asciiTheme="majorHAnsi" w:eastAsia="Times New Roman" w:hAnsiTheme="majorHAnsi" w:cstheme="majorHAnsi"/>
          <w:b/>
          <w:w w:val="110"/>
        </w:rPr>
        <w:t>CLÁUSULA QUARTA</w:t>
      </w:r>
      <w:r w:rsidRPr="00E22D06">
        <w:rPr>
          <w:rFonts w:asciiTheme="majorHAnsi" w:eastAsia="Times New Roman" w:hAnsiTheme="majorHAnsi" w:cstheme="majorHAnsi"/>
          <w:w w:val="110"/>
        </w:rPr>
        <w:t xml:space="preserve">: São partes integrantes do presente Contrato, independentemente de sua transcrição, a proposta do CONTRATADO, o edital de </w:t>
      </w:r>
      <w:r w:rsidRPr="00E22D06">
        <w:rPr>
          <w:rFonts w:asciiTheme="majorHAnsi" w:eastAsia="Times New Roman" w:hAnsiTheme="majorHAnsi" w:cstheme="majorHAnsi"/>
          <w:color w:val="000000" w:themeColor="text1"/>
          <w:w w:val="110"/>
        </w:rPr>
        <w:t>Pregão Eletrônico</w:t>
      </w:r>
      <w:r w:rsidRPr="00E22D06">
        <w:rPr>
          <w:rFonts w:asciiTheme="majorHAnsi" w:eastAsia="Times New Roman" w:hAnsiTheme="majorHAnsi" w:cstheme="majorHAnsi"/>
          <w:color w:val="000000" w:themeColor="text1"/>
          <w:spacing w:val="-5"/>
          <w:w w:val="110"/>
        </w:rPr>
        <w:t xml:space="preserve"> </w:t>
      </w:r>
      <w:r w:rsidRPr="00E22D06">
        <w:rPr>
          <w:rFonts w:asciiTheme="majorHAnsi" w:eastAsia="Times New Roman" w:hAnsiTheme="majorHAnsi" w:cstheme="majorHAnsi"/>
          <w:spacing w:val="-5"/>
          <w:w w:val="110"/>
        </w:rPr>
        <w:t>n. __________ acompanhado de seus anexos, e os demais elementos constantes d</w:t>
      </w:r>
      <w:r w:rsidRPr="00E22D06">
        <w:rPr>
          <w:rFonts w:asciiTheme="majorHAnsi" w:eastAsia="Times New Roman" w:hAnsiTheme="majorHAnsi" w:cstheme="majorHAnsi"/>
          <w:w w:val="110"/>
        </w:rPr>
        <w:t xml:space="preserve">o Processo Administrativo n. </w:t>
      </w:r>
      <w:r w:rsidRPr="00E22D06">
        <w:rPr>
          <w:rFonts w:asciiTheme="majorHAnsi" w:eastAsia="Times New Roman" w:hAnsiTheme="majorHAnsi" w:cstheme="majorHAnsi"/>
          <w:b/>
          <w:w w:val="110"/>
        </w:rPr>
        <w:t>443/2023</w:t>
      </w:r>
      <w:r w:rsidRPr="00E22D06">
        <w:rPr>
          <w:rFonts w:asciiTheme="majorHAnsi" w:eastAsia="Times New Roman" w:hAnsiTheme="majorHAnsi" w:cstheme="majorHAnsi"/>
          <w:w w:val="110"/>
        </w:rPr>
        <w:t>.</w:t>
      </w:r>
    </w:p>
    <w:p w14:paraId="2AC6618C" w14:textId="77777777" w:rsidR="000B41F0" w:rsidRPr="00E22D06" w:rsidRDefault="000B41F0" w:rsidP="004C6D1F">
      <w:pPr>
        <w:jc w:val="both"/>
        <w:rPr>
          <w:rFonts w:asciiTheme="majorHAnsi" w:eastAsia="Times New Roman" w:hAnsiTheme="majorHAnsi" w:cstheme="majorHAnsi"/>
          <w:w w:val="110"/>
        </w:rPr>
      </w:pPr>
    </w:p>
    <w:p w14:paraId="4D2E58AF" w14:textId="77777777" w:rsidR="00F039E2" w:rsidRPr="00E22D06" w:rsidRDefault="00F039E2" w:rsidP="004C6D1F">
      <w:pPr>
        <w:shd w:val="clear" w:color="auto" w:fill="D9D9D9" w:themeFill="background1" w:themeFillShade="D9"/>
        <w:jc w:val="center"/>
        <w:rPr>
          <w:rFonts w:asciiTheme="majorHAnsi" w:hAnsiTheme="majorHAnsi" w:cstheme="majorHAnsi"/>
        </w:rPr>
      </w:pPr>
      <w:r w:rsidRPr="00E22D06">
        <w:rPr>
          <w:rFonts w:asciiTheme="majorHAnsi" w:hAnsiTheme="majorHAnsi" w:cstheme="majorHAnsi"/>
          <w:b/>
        </w:rPr>
        <w:t>II - DA EXECUÇÃO DOS SERVIÇOS</w:t>
      </w:r>
    </w:p>
    <w:p w14:paraId="060D0A4B"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CLÁUSULA QUINTA</w:t>
      </w:r>
      <w:r w:rsidRPr="00E22D06">
        <w:rPr>
          <w:rFonts w:asciiTheme="majorHAnsi" w:hAnsiTheme="majorHAnsi" w:cstheme="majorHAnsi"/>
        </w:rPr>
        <w:t xml:space="preserve">: Os serviços serão executados de acordo com as condições contidas no Processo </w:t>
      </w:r>
      <w:r w:rsidRPr="00E22D06">
        <w:rPr>
          <w:rFonts w:asciiTheme="majorHAnsi" w:hAnsiTheme="majorHAnsi" w:cstheme="majorHAnsi"/>
          <w:b/>
          <w:color w:val="000000" w:themeColor="text1"/>
        </w:rPr>
        <w:t>nº 443/2023</w:t>
      </w:r>
      <w:r w:rsidRPr="00E22D06">
        <w:rPr>
          <w:rFonts w:asciiTheme="majorHAnsi" w:hAnsiTheme="majorHAnsi" w:cstheme="majorHAnsi"/>
          <w:color w:val="000000" w:themeColor="text1"/>
        </w:rPr>
        <w:t xml:space="preserve"> </w:t>
      </w:r>
      <w:r w:rsidRPr="00E22D06">
        <w:rPr>
          <w:rFonts w:asciiTheme="majorHAnsi" w:hAnsiTheme="majorHAnsi" w:cstheme="majorHAnsi"/>
        </w:rPr>
        <w:t>e na proposta apresentada pela CONTRATADA</w:t>
      </w:r>
      <w:r w:rsidRPr="00E22D06">
        <w:rPr>
          <w:rFonts w:asciiTheme="majorHAnsi" w:hAnsiTheme="majorHAnsi" w:cstheme="majorHAnsi"/>
        </w:rPr>
        <w:softHyphen/>
      </w:r>
      <w:r w:rsidRPr="00E22D06">
        <w:rPr>
          <w:rFonts w:asciiTheme="majorHAnsi" w:hAnsiTheme="majorHAnsi" w:cstheme="majorHAnsi"/>
        </w:rPr>
        <w:softHyphen/>
      </w:r>
      <w:r w:rsidRPr="00E22D06">
        <w:rPr>
          <w:rFonts w:asciiTheme="majorHAnsi" w:hAnsiTheme="majorHAnsi" w:cstheme="majorHAnsi"/>
        </w:rPr>
        <w:softHyphen/>
      </w:r>
      <w:r w:rsidRPr="00E22D06">
        <w:rPr>
          <w:rFonts w:asciiTheme="majorHAnsi" w:hAnsiTheme="majorHAnsi" w:cstheme="majorHAnsi"/>
        </w:rPr>
        <w:softHyphen/>
      </w:r>
      <w:r w:rsidRPr="00E22D06">
        <w:rPr>
          <w:rFonts w:asciiTheme="majorHAnsi" w:hAnsiTheme="majorHAnsi" w:cstheme="majorHAnsi"/>
        </w:rPr>
        <w:softHyphen/>
      </w:r>
      <w:r w:rsidRPr="00E22D06">
        <w:rPr>
          <w:rFonts w:asciiTheme="majorHAnsi" w:hAnsiTheme="majorHAnsi" w:cstheme="majorHAnsi"/>
        </w:rPr>
        <w:softHyphen/>
      </w:r>
      <w:r w:rsidRPr="00E22D06">
        <w:rPr>
          <w:rFonts w:asciiTheme="majorHAnsi" w:hAnsiTheme="majorHAnsi" w:cstheme="majorHAnsi"/>
        </w:rPr>
        <w:softHyphen/>
      </w:r>
      <w:r w:rsidRPr="00E22D06">
        <w:rPr>
          <w:rFonts w:asciiTheme="majorHAnsi" w:hAnsiTheme="majorHAnsi" w:cstheme="majorHAnsi"/>
        </w:rPr>
        <w:softHyphen/>
      </w:r>
      <w:r w:rsidRPr="00E22D06">
        <w:rPr>
          <w:rFonts w:asciiTheme="majorHAnsi" w:hAnsiTheme="majorHAnsi" w:cstheme="majorHAnsi"/>
        </w:rPr>
        <w:softHyphen/>
      </w:r>
      <w:r w:rsidRPr="00E22D06">
        <w:rPr>
          <w:rFonts w:asciiTheme="majorHAnsi" w:hAnsiTheme="majorHAnsi" w:cstheme="majorHAnsi"/>
        </w:rPr>
        <w:softHyphen/>
      </w:r>
      <w:r w:rsidRPr="00E22D06">
        <w:rPr>
          <w:rFonts w:asciiTheme="majorHAnsi" w:hAnsiTheme="majorHAnsi" w:cstheme="majorHAnsi"/>
        </w:rPr>
        <w:softHyphen/>
      </w:r>
      <w:r w:rsidRPr="00E22D06">
        <w:rPr>
          <w:rFonts w:asciiTheme="majorHAnsi" w:hAnsiTheme="majorHAnsi" w:cstheme="majorHAnsi"/>
        </w:rPr>
        <w:softHyphen/>
      </w:r>
      <w:r w:rsidRPr="00E22D06">
        <w:rPr>
          <w:rFonts w:asciiTheme="majorHAnsi" w:hAnsiTheme="majorHAnsi" w:cstheme="majorHAnsi"/>
        </w:rPr>
        <w:softHyphen/>
      </w:r>
      <w:r w:rsidRPr="00E22D06">
        <w:rPr>
          <w:rFonts w:asciiTheme="majorHAnsi" w:hAnsiTheme="majorHAnsi" w:cstheme="majorHAnsi"/>
        </w:rPr>
        <w:softHyphen/>
      </w:r>
      <w:r w:rsidRPr="00E22D06">
        <w:rPr>
          <w:rFonts w:asciiTheme="majorHAnsi" w:hAnsiTheme="majorHAnsi" w:cstheme="majorHAnsi"/>
        </w:rPr>
        <w:softHyphen/>
        <w:t>_______________________, que originou este contrato, em conformidade com o disposto no § 2º do art. 89 da Lei n. 14.133/2021. § 1º A CONTRATADA deve entrar em contato com Prefeitura do Município de Urupá após a assinatura deste contrato para que, juntas, decidam as providências que deverão ser tomadas, no sentido de evitar transtornos durante a execução dos serviços.</w:t>
      </w:r>
    </w:p>
    <w:p w14:paraId="3D50951F"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CLÁUSULA SEXTA</w:t>
      </w:r>
      <w:r w:rsidRPr="00E22D06">
        <w:rPr>
          <w:rFonts w:asciiTheme="majorHAnsi" w:hAnsiTheme="majorHAnsi" w:cstheme="majorHAnsi"/>
        </w:rPr>
        <w:t>: Os serviços sob a responsabilidade da CONTRATADA são aqueles que correspondem aos que efetivamente forem executados em decorrência deste contrato. Os serviços executados que apresentarem defeitos deverão ser refeitas, sem custos adicionais ao CONTRATANTE.</w:t>
      </w:r>
    </w:p>
    <w:p w14:paraId="577590BD"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CLÁUSULA SÉTIMA</w:t>
      </w:r>
      <w:r w:rsidRPr="00E22D06">
        <w:rPr>
          <w:rFonts w:asciiTheme="majorHAnsi" w:hAnsiTheme="majorHAnsi" w:cstheme="majorHAnsi"/>
        </w:rPr>
        <w:t>: A falta de funcionários e/ou equipamentos e ferramentas não poderá ser alegada como motivo para a não execução dos serviços e não eximirá a CONTRATADA das penalidades a que estará sujeita pelo não cumprimento das condições estabelecidas.</w:t>
      </w:r>
    </w:p>
    <w:p w14:paraId="543E91A1"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rPr>
        <w:lastRenderedPageBreak/>
        <w:t xml:space="preserve"> </w:t>
      </w:r>
      <w:r w:rsidRPr="00E22D06">
        <w:rPr>
          <w:rFonts w:asciiTheme="majorHAnsi" w:hAnsiTheme="majorHAnsi" w:cstheme="majorHAnsi"/>
          <w:b/>
        </w:rPr>
        <w:t>CLÁUSULA OITAVA</w:t>
      </w:r>
      <w:r w:rsidRPr="00E22D06">
        <w:rPr>
          <w:rFonts w:asciiTheme="majorHAnsi" w:hAnsiTheme="majorHAnsi" w:cstheme="majorHAnsi"/>
        </w:rPr>
        <w:t xml:space="preserve">: A execução deverá ser rigorosamente de acordo com as especificações e demais elementos técnicos relacionados nesse instrumento, sendo que quaisquer alterações somente poderão ser realizadas se apresentadas, por escrito, e aprovadas pelo CONTRATANTE.  </w:t>
      </w:r>
    </w:p>
    <w:p w14:paraId="79DF728A" w14:textId="7CC7AADA"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rPr>
        <w:t xml:space="preserve"> </w:t>
      </w:r>
      <w:r w:rsidRPr="00E22D06">
        <w:rPr>
          <w:rFonts w:asciiTheme="majorHAnsi" w:hAnsiTheme="majorHAnsi" w:cstheme="majorHAnsi"/>
          <w:b/>
        </w:rPr>
        <w:t>CLÁUSULA NONA</w:t>
      </w:r>
      <w:r w:rsidRPr="00E22D06">
        <w:rPr>
          <w:rFonts w:asciiTheme="majorHAnsi" w:hAnsiTheme="majorHAnsi" w:cstheme="majorHAnsi"/>
        </w:rPr>
        <w:t>: A CONTRATADA só será eximida de sua responsabilidade por qualquer evento considerado como danoso e/ou prejudicial à regular execução dos serviços, se, após análise do CONTRATANTE, restar concluído que se trata de fato imprevisível, dificultoso à normal execução do contrato, ou previsível, porém de consequências incalculáveis, ou ainda, de caso fortuito e força maior, cabendo exclusivamente à CONTRATADA o encargo de reunir toda documentação necessária à comprovação da ocorrência dos fatos mencionados, a ser apreciada pelo CONTRATANTE.</w:t>
      </w:r>
    </w:p>
    <w:p w14:paraId="12F264DC" w14:textId="77777777" w:rsidR="00664E42" w:rsidRPr="00E22D06" w:rsidRDefault="00664E42" w:rsidP="00B35BB4">
      <w:pPr>
        <w:jc w:val="both"/>
        <w:rPr>
          <w:rFonts w:asciiTheme="majorHAnsi" w:hAnsiTheme="majorHAnsi" w:cstheme="majorHAnsi"/>
        </w:rPr>
      </w:pPr>
    </w:p>
    <w:p w14:paraId="0C3A035C" w14:textId="77777777" w:rsidR="00F039E2" w:rsidRPr="00E22D06" w:rsidRDefault="00F039E2" w:rsidP="00605B20">
      <w:pPr>
        <w:shd w:val="clear" w:color="auto" w:fill="D9D9D9" w:themeFill="background1" w:themeFillShade="D9"/>
        <w:jc w:val="center"/>
        <w:rPr>
          <w:rFonts w:asciiTheme="majorHAnsi" w:hAnsiTheme="majorHAnsi" w:cstheme="majorHAnsi"/>
          <w:b/>
        </w:rPr>
      </w:pPr>
      <w:r w:rsidRPr="00E22D06">
        <w:rPr>
          <w:rFonts w:asciiTheme="majorHAnsi" w:hAnsiTheme="majorHAnsi" w:cstheme="majorHAnsi"/>
          <w:b/>
        </w:rPr>
        <w:t>III – DA VIGÊNCIA</w:t>
      </w:r>
    </w:p>
    <w:p w14:paraId="289F9134" w14:textId="41C5B8D9" w:rsidR="00F039E2" w:rsidRPr="00E22D06" w:rsidRDefault="00F039E2" w:rsidP="00E22D06">
      <w:pPr>
        <w:spacing w:line="360" w:lineRule="auto"/>
        <w:rPr>
          <w:rFonts w:asciiTheme="majorHAnsi" w:eastAsia="Times New Roman" w:hAnsiTheme="majorHAnsi" w:cstheme="majorHAnsi"/>
          <w:w w:val="99"/>
        </w:rPr>
      </w:pPr>
      <w:r w:rsidRPr="00E22D06">
        <w:rPr>
          <w:rFonts w:asciiTheme="majorHAnsi" w:eastAsia="Times New Roman" w:hAnsiTheme="majorHAnsi" w:cstheme="majorHAnsi"/>
          <w:b/>
        </w:rPr>
        <w:t>CLAÚSULA DÉCIMA:</w:t>
      </w:r>
      <w:r w:rsidRPr="00E22D06">
        <w:rPr>
          <w:rFonts w:asciiTheme="majorHAnsi" w:eastAsia="Times New Roman" w:hAnsiTheme="majorHAnsi" w:cstheme="majorHAnsi"/>
        </w:rPr>
        <w:t xml:space="preserve"> O contrato a ser firmado terá vigência de </w:t>
      </w:r>
      <w:r w:rsidRPr="00E22D06">
        <w:rPr>
          <w:rFonts w:asciiTheme="majorHAnsi" w:eastAsia="Times New Roman" w:hAnsiTheme="majorHAnsi" w:cstheme="majorHAnsi"/>
          <w:w w:val="110"/>
        </w:rPr>
        <w:t>12 (doze) meses, a contar da data de sua assinatura, podendo ser prorrogado sucessivamente a critério da Administração, desde que respeitada a vigência máxima decenal, conforme os artigos</w:t>
      </w:r>
      <w:r w:rsidRPr="00E22D06">
        <w:rPr>
          <w:rFonts w:asciiTheme="majorHAnsi" w:eastAsia="Times New Roman" w:hAnsiTheme="majorHAnsi" w:cstheme="majorHAnsi"/>
          <w:spacing w:val="-15"/>
          <w:w w:val="110"/>
        </w:rPr>
        <w:t xml:space="preserve"> 106 e 107 da </w:t>
      </w:r>
      <w:r w:rsidRPr="00E22D06">
        <w:rPr>
          <w:rFonts w:asciiTheme="majorHAnsi" w:eastAsia="Times New Roman" w:hAnsiTheme="majorHAnsi" w:cstheme="majorHAnsi"/>
          <w:w w:val="87"/>
        </w:rPr>
        <w:t>L</w:t>
      </w:r>
      <w:r w:rsidRPr="00E22D06">
        <w:rPr>
          <w:rFonts w:asciiTheme="majorHAnsi" w:eastAsia="Times New Roman" w:hAnsiTheme="majorHAnsi" w:cstheme="majorHAnsi"/>
          <w:w w:val="106"/>
        </w:rPr>
        <w:t>ei 14.133/2021</w:t>
      </w:r>
      <w:r w:rsidRPr="00E22D06">
        <w:rPr>
          <w:rFonts w:asciiTheme="majorHAnsi" w:eastAsia="Times New Roman" w:hAnsiTheme="majorHAnsi" w:cstheme="majorHAnsi"/>
          <w:w w:val="99"/>
        </w:rPr>
        <w:t>.</w:t>
      </w:r>
    </w:p>
    <w:p w14:paraId="740FA1D2" w14:textId="77777777" w:rsidR="00191318" w:rsidRPr="00E22D06" w:rsidRDefault="00191318" w:rsidP="00B35BB4">
      <w:pPr>
        <w:rPr>
          <w:rFonts w:asciiTheme="majorHAnsi" w:eastAsia="Times New Roman" w:hAnsiTheme="majorHAnsi" w:cstheme="majorHAnsi"/>
          <w:w w:val="99"/>
        </w:rPr>
      </w:pPr>
    </w:p>
    <w:p w14:paraId="0C9234E3" w14:textId="2A26B709" w:rsidR="00F039E2" w:rsidRPr="00E22D06" w:rsidRDefault="00F039E2" w:rsidP="00605B20">
      <w:pPr>
        <w:shd w:val="clear" w:color="auto" w:fill="D9D9D9" w:themeFill="background1" w:themeFillShade="D9"/>
        <w:jc w:val="center"/>
        <w:rPr>
          <w:rFonts w:asciiTheme="majorHAnsi" w:eastAsia="Times New Roman" w:hAnsiTheme="majorHAnsi" w:cstheme="majorHAnsi"/>
          <w:b/>
          <w:w w:val="110"/>
        </w:rPr>
      </w:pPr>
      <w:r w:rsidRPr="00E22D06">
        <w:rPr>
          <w:rFonts w:asciiTheme="majorHAnsi" w:eastAsia="Times New Roman" w:hAnsiTheme="majorHAnsi" w:cstheme="majorHAnsi"/>
          <w:b/>
          <w:w w:val="110"/>
        </w:rPr>
        <w:t>IV - DA FISCALIZAÇÃO</w:t>
      </w:r>
    </w:p>
    <w:p w14:paraId="60039665" w14:textId="77777777" w:rsidR="00F039E2" w:rsidRPr="00E22D06" w:rsidRDefault="00F039E2" w:rsidP="00E22D06">
      <w:pPr>
        <w:tabs>
          <w:tab w:val="left" w:pos="0"/>
        </w:tabs>
        <w:spacing w:line="360" w:lineRule="auto"/>
        <w:jc w:val="both"/>
        <w:rPr>
          <w:rFonts w:asciiTheme="majorHAnsi" w:hAnsiTheme="majorHAnsi" w:cstheme="majorHAnsi"/>
        </w:rPr>
      </w:pPr>
      <w:r w:rsidRPr="00E22D06">
        <w:rPr>
          <w:rFonts w:asciiTheme="majorHAnsi" w:hAnsiTheme="majorHAnsi" w:cstheme="majorHAnsi"/>
          <w:b/>
        </w:rPr>
        <w:t>CLAÚSULA DÉCIMA PRIMEIRA:</w:t>
      </w:r>
      <w:r w:rsidRPr="00E22D06">
        <w:rPr>
          <w:rFonts w:asciiTheme="majorHAnsi" w:hAnsiTheme="majorHAnsi" w:cstheme="majorHAnsi"/>
        </w:rPr>
        <w:t xml:space="preserve"> Caberá à autoridade máxima do órgão ou da entidade, ou a quem as normas de organização administrativa indicarem, promover gestão por competências e designar agentes públicos para o desempenho das funções essenciais à execução desta Lei (Lei nº 14.133/2021, art. 7º, caput).</w:t>
      </w:r>
    </w:p>
    <w:p w14:paraId="04AD87CC" w14:textId="77777777" w:rsidR="00F039E2" w:rsidRPr="00E22D06" w:rsidRDefault="00F039E2" w:rsidP="00E22D06">
      <w:pPr>
        <w:tabs>
          <w:tab w:val="left" w:pos="0"/>
        </w:tabs>
        <w:spacing w:line="360" w:lineRule="auto"/>
        <w:jc w:val="both"/>
        <w:rPr>
          <w:rFonts w:asciiTheme="majorHAnsi" w:hAnsiTheme="majorHAnsi" w:cstheme="majorHAnsi"/>
        </w:rPr>
      </w:pPr>
      <w:r w:rsidRPr="00E22D06">
        <w:rPr>
          <w:rFonts w:asciiTheme="majorHAnsi" w:hAnsiTheme="majorHAnsi" w:cstheme="majorHAnsi"/>
          <w:b/>
        </w:rPr>
        <w:t>CLAUSÚLA DÉCIMA SEGUNDA:</w:t>
      </w:r>
      <w:r w:rsidRPr="00E22D06">
        <w:rPr>
          <w:rFonts w:asciiTheme="majorHAnsi" w:hAnsiTheme="majorHAnsi" w:cstheme="majorHAnsi"/>
        </w:rPr>
        <w:t xml:space="preserve"> O fiscal do contrato anotará em registro próprio todas as ocorrências relacionadas à execução do contrato, determinando o que for necessário para a regularização das faltas ou dos defeitos observados (Lei nº 14.133/2021, art. 117, §1º).</w:t>
      </w:r>
    </w:p>
    <w:p w14:paraId="103F4E31" w14:textId="77777777" w:rsidR="00F039E2" w:rsidRPr="00E22D06" w:rsidRDefault="00F039E2" w:rsidP="00E22D06">
      <w:pPr>
        <w:tabs>
          <w:tab w:val="left" w:pos="0"/>
        </w:tabs>
        <w:spacing w:line="360" w:lineRule="auto"/>
        <w:jc w:val="both"/>
        <w:rPr>
          <w:rFonts w:asciiTheme="majorHAnsi" w:hAnsiTheme="majorHAnsi" w:cstheme="majorHAnsi"/>
        </w:rPr>
      </w:pPr>
      <w:r w:rsidRPr="00E22D06">
        <w:rPr>
          <w:rFonts w:asciiTheme="majorHAnsi" w:hAnsiTheme="majorHAnsi" w:cstheme="majorHAnsi"/>
          <w:b/>
        </w:rPr>
        <w:t>CLAÚSULA DÉCIMA TERCEIRA:</w:t>
      </w:r>
      <w:r w:rsidRPr="00E22D06">
        <w:rPr>
          <w:rFonts w:asciiTheme="majorHAnsi" w:hAnsiTheme="majorHAnsi" w:cstheme="majorHAnsi"/>
        </w:rPr>
        <w:t xml:space="preserve"> O fiscal do contrato informará a seus superiores, em tempo hábil para a adoção das medidas convenientes, a situação que demandar decisão ou providência que ultrapasse sua competência (Lei nº 14.133/2021, art. 117, §2º).</w:t>
      </w:r>
    </w:p>
    <w:p w14:paraId="67A7604D" w14:textId="77777777" w:rsidR="00F039E2" w:rsidRPr="00E22D06" w:rsidRDefault="00F039E2" w:rsidP="00E22D06">
      <w:pPr>
        <w:tabs>
          <w:tab w:val="left" w:pos="0"/>
        </w:tabs>
        <w:spacing w:line="360" w:lineRule="auto"/>
        <w:jc w:val="both"/>
        <w:rPr>
          <w:rFonts w:asciiTheme="majorHAnsi" w:hAnsiTheme="majorHAnsi" w:cstheme="majorHAnsi"/>
        </w:rPr>
      </w:pPr>
      <w:r w:rsidRPr="00E22D06">
        <w:rPr>
          <w:rFonts w:asciiTheme="majorHAnsi" w:hAnsiTheme="majorHAnsi" w:cstheme="majorHAnsi"/>
          <w:b/>
        </w:rPr>
        <w:t>CLAÚSULA DÉCIMA QUARTA:</w:t>
      </w:r>
      <w:r w:rsidRPr="00E22D06">
        <w:rPr>
          <w:rFonts w:asciiTheme="majorHAnsi" w:hAnsiTheme="majorHAnsi" w:cstheme="majorHAnsi"/>
        </w:rPr>
        <w:t xml:space="preserve"> Os itens que forem trocados serão devidamente certificados pela Comissão Permanente de Recebimento de Materiais e Serviços.</w:t>
      </w:r>
    </w:p>
    <w:p w14:paraId="1B265426" w14:textId="77777777" w:rsidR="00F039E2" w:rsidRPr="00E22D06" w:rsidRDefault="00F039E2" w:rsidP="00A01C69">
      <w:pPr>
        <w:tabs>
          <w:tab w:val="left" w:pos="0"/>
        </w:tabs>
        <w:rPr>
          <w:rFonts w:asciiTheme="majorHAnsi" w:hAnsiTheme="majorHAnsi" w:cstheme="majorHAnsi"/>
        </w:rPr>
      </w:pPr>
    </w:p>
    <w:p w14:paraId="2876F80B" w14:textId="77777777" w:rsidR="00F039E2" w:rsidRPr="00E22D06" w:rsidRDefault="00F039E2" w:rsidP="006059DE">
      <w:pPr>
        <w:shd w:val="clear" w:color="auto" w:fill="D9D9D9" w:themeFill="background1" w:themeFillShade="D9"/>
        <w:jc w:val="center"/>
        <w:rPr>
          <w:rFonts w:asciiTheme="majorHAnsi" w:eastAsia="Times New Roman" w:hAnsiTheme="majorHAnsi" w:cstheme="majorHAnsi"/>
          <w:b/>
          <w:w w:val="110"/>
        </w:rPr>
      </w:pPr>
      <w:r w:rsidRPr="00E22D06">
        <w:rPr>
          <w:rFonts w:asciiTheme="majorHAnsi" w:eastAsia="Times New Roman" w:hAnsiTheme="majorHAnsi" w:cstheme="majorHAnsi"/>
          <w:b/>
          <w:w w:val="110"/>
        </w:rPr>
        <w:t>V - DAS OBRIGAÇÕES DA CONTRATADA</w:t>
      </w:r>
    </w:p>
    <w:p w14:paraId="77168759" w14:textId="77777777" w:rsidR="00F039E2" w:rsidRPr="00E22D06" w:rsidRDefault="00F039E2" w:rsidP="00E22D06">
      <w:pPr>
        <w:tabs>
          <w:tab w:val="left" w:pos="0"/>
        </w:tabs>
        <w:spacing w:line="360" w:lineRule="auto"/>
        <w:jc w:val="both"/>
        <w:rPr>
          <w:rFonts w:asciiTheme="majorHAnsi" w:hAnsiTheme="majorHAnsi" w:cstheme="majorHAnsi"/>
          <w:b/>
        </w:rPr>
      </w:pPr>
      <w:r w:rsidRPr="00E22D06">
        <w:rPr>
          <w:rFonts w:asciiTheme="majorHAnsi" w:hAnsiTheme="majorHAnsi" w:cstheme="majorHAnsi"/>
          <w:b/>
        </w:rPr>
        <w:t>CLAÚSULA DÉCIMA QUINTA:</w:t>
      </w:r>
      <w:r w:rsidRPr="00E22D06">
        <w:rPr>
          <w:rFonts w:asciiTheme="majorHAnsi" w:hAnsiTheme="majorHAnsi" w:cstheme="majorHAnsi"/>
        </w:rPr>
        <w:t xml:space="preserve"> Cabe a </w:t>
      </w:r>
      <w:r w:rsidRPr="00E22D06">
        <w:rPr>
          <w:rFonts w:asciiTheme="majorHAnsi" w:hAnsiTheme="majorHAnsi" w:cstheme="majorHAnsi"/>
          <w:b/>
        </w:rPr>
        <w:t>CONTRATADA;</w:t>
      </w:r>
    </w:p>
    <w:p w14:paraId="36535ADE" w14:textId="77777777" w:rsidR="00F039E2" w:rsidRPr="00E22D06" w:rsidRDefault="00F039E2" w:rsidP="00E22D06">
      <w:pPr>
        <w:tabs>
          <w:tab w:val="left" w:pos="284"/>
        </w:tabs>
        <w:spacing w:line="360" w:lineRule="auto"/>
        <w:jc w:val="both"/>
        <w:rPr>
          <w:rFonts w:asciiTheme="majorHAnsi" w:hAnsiTheme="majorHAnsi" w:cstheme="majorHAnsi"/>
          <w:b/>
          <w:i/>
        </w:rPr>
      </w:pPr>
      <w:r w:rsidRPr="00E22D06">
        <w:rPr>
          <w:rFonts w:asciiTheme="majorHAnsi" w:hAnsiTheme="majorHAnsi" w:cstheme="majorHAnsi"/>
          <w:b/>
          <w:i/>
        </w:rPr>
        <w:t>5. OBRIGAÇÕES DA CONTRATADA</w:t>
      </w:r>
    </w:p>
    <w:p w14:paraId="36D1C21A" w14:textId="77777777" w:rsidR="00F039E2" w:rsidRPr="00E22D06" w:rsidRDefault="00F039E2" w:rsidP="00E22D06">
      <w:pPr>
        <w:tabs>
          <w:tab w:val="left" w:pos="284"/>
        </w:tabs>
        <w:spacing w:line="360" w:lineRule="auto"/>
        <w:ind w:right="-5"/>
        <w:jc w:val="both"/>
        <w:rPr>
          <w:rFonts w:asciiTheme="majorHAnsi" w:hAnsiTheme="majorHAnsi" w:cstheme="majorHAnsi"/>
        </w:rPr>
      </w:pPr>
      <w:r w:rsidRPr="00E22D06">
        <w:rPr>
          <w:rFonts w:asciiTheme="majorHAnsi" w:hAnsiTheme="majorHAnsi" w:cstheme="majorHAnsi"/>
          <w:b/>
        </w:rPr>
        <w:lastRenderedPageBreak/>
        <w:t>5.1</w:t>
      </w:r>
      <w:r w:rsidRPr="00E22D06">
        <w:rPr>
          <w:rFonts w:asciiTheme="majorHAnsi" w:hAnsiTheme="majorHAnsi" w:cstheme="majorHAnsi"/>
        </w:rPr>
        <w:t xml:space="preserve">. A contratada deverá dispor, para a contratação, de caminhões com capacidade mínima de 8.000 L (8 m³) e </w:t>
      </w:r>
      <w:r w:rsidRPr="00E22D06">
        <w:rPr>
          <w:rFonts w:asciiTheme="majorHAnsi" w:hAnsiTheme="majorHAnsi" w:cstheme="majorHAnsi"/>
          <w:color w:val="000000" w:themeColor="text1"/>
        </w:rPr>
        <w:t>mangote de 50m (metros);</w:t>
      </w:r>
    </w:p>
    <w:p w14:paraId="281035EA" w14:textId="77777777" w:rsidR="00F039E2" w:rsidRPr="00E22D06" w:rsidRDefault="00F039E2" w:rsidP="00E22D06">
      <w:pPr>
        <w:tabs>
          <w:tab w:val="left" w:pos="284"/>
        </w:tabs>
        <w:spacing w:line="360" w:lineRule="auto"/>
        <w:ind w:right="-5"/>
        <w:jc w:val="both"/>
        <w:rPr>
          <w:rFonts w:asciiTheme="majorHAnsi" w:hAnsiTheme="majorHAnsi" w:cstheme="majorHAnsi"/>
        </w:rPr>
      </w:pPr>
      <w:r w:rsidRPr="00E22D06">
        <w:rPr>
          <w:rFonts w:asciiTheme="majorHAnsi" w:hAnsiTheme="majorHAnsi" w:cstheme="majorHAnsi"/>
          <w:b/>
        </w:rPr>
        <w:t>5.2.</w:t>
      </w:r>
      <w:r w:rsidRPr="00E22D06">
        <w:rPr>
          <w:rFonts w:asciiTheme="majorHAnsi" w:hAnsiTheme="majorHAnsi" w:cstheme="majorHAnsi"/>
        </w:rPr>
        <w:t xml:space="preserve"> </w:t>
      </w:r>
      <w:r w:rsidRPr="00E22D06">
        <w:rPr>
          <w:rFonts w:asciiTheme="majorHAnsi" w:hAnsiTheme="majorHAnsi" w:cstheme="majorHAnsi"/>
          <w:color w:val="000000" w:themeColor="text1"/>
        </w:rPr>
        <w:t>A prestação dos serviços deverá ser feita de forma continuada, em virtude de sua natureza, visto ser inviável a sua interrupção por questões de salubridade nas instalações municipais;</w:t>
      </w:r>
    </w:p>
    <w:p w14:paraId="10F11D04" w14:textId="77777777" w:rsidR="00F039E2" w:rsidRPr="00E22D06" w:rsidRDefault="00F039E2" w:rsidP="00E22D06">
      <w:pPr>
        <w:tabs>
          <w:tab w:val="left" w:pos="284"/>
        </w:tabs>
        <w:spacing w:line="360" w:lineRule="auto"/>
        <w:ind w:right="-5"/>
        <w:jc w:val="both"/>
        <w:rPr>
          <w:rFonts w:asciiTheme="majorHAnsi" w:hAnsiTheme="majorHAnsi" w:cstheme="majorHAnsi"/>
          <w:color w:val="000000" w:themeColor="text1"/>
        </w:rPr>
      </w:pPr>
      <w:r w:rsidRPr="00E22D06">
        <w:rPr>
          <w:rFonts w:asciiTheme="majorHAnsi" w:hAnsiTheme="majorHAnsi" w:cstheme="majorHAnsi"/>
          <w:b/>
        </w:rPr>
        <w:t>5.3</w:t>
      </w:r>
      <w:r w:rsidRPr="00E22D06">
        <w:rPr>
          <w:rFonts w:asciiTheme="majorHAnsi" w:hAnsiTheme="majorHAnsi" w:cstheme="majorHAnsi"/>
          <w:b/>
          <w:color w:val="000000" w:themeColor="text1"/>
        </w:rPr>
        <w:t>.</w:t>
      </w:r>
      <w:r w:rsidRPr="00E22D06">
        <w:rPr>
          <w:rFonts w:asciiTheme="majorHAnsi" w:hAnsiTheme="majorHAnsi" w:cstheme="majorHAnsi"/>
          <w:color w:val="000000" w:themeColor="text1"/>
        </w:rPr>
        <w:t xml:space="preserve"> A empresa que firmar o contrato deverá adotar as seguintes práticas de sustentabilidade na execução dos serviços: – Fornecer aos empregados os equipamentos de segurança que se fizerem necessários, para a execução de serviços; </w:t>
      </w:r>
    </w:p>
    <w:p w14:paraId="0CF2CF1D" w14:textId="77777777" w:rsidR="00F039E2" w:rsidRPr="00E22D06" w:rsidRDefault="00F039E2" w:rsidP="00E22D06">
      <w:pPr>
        <w:tabs>
          <w:tab w:val="left" w:pos="284"/>
        </w:tabs>
        <w:spacing w:line="360" w:lineRule="auto"/>
        <w:ind w:right="-5"/>
        <w:jc w:val="both"/>
        <w:rPr>
          <w:rFonts w:asciiTheme="majorHAnsi" w:hAnsiTheme="majorHAnsi" w:cstheme="majorHAnsi"/>
        </w:rPr>
      </w:pPr>
      <w:r w:rsidRPr="00E22D06">
        <w:rPr>
          <w:rFonts w:asciiTheme="majorHAnsi" w:hAnsiTheme="majorHAnsi" w:cstheme="majorHAnsi"/>
          <w:b/>
        </w:rPr>
        <w:t>5.4</w:t>
      </w:r>
      <w:r w:rsidRPr="00E22D06">
        <w:rPr>
          <w:rFonts w:asciiTheme="majorHAnsi" w:hAnsiTheme="majorHAnsi" w:cstheme="majorHAnsi"/>
        </w:rPr>
        <w:t xml:space="preserve">. A empresa prestadora dos serviços deverá, ainda, adotar as seguintes normas: I – Menor impacto sobre recursos naturais como flora, fauna, ar, solo e água, inclusive não deixar crateras no terreno que possam acumular água e evitar criação de vetores que causam as arboviroses; </w:t>
      </w:r>
    </w:p>
    <w:p w14:paraId="5A0048E6"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5.5</w:t>
      </w:r>
      <w:r w:rsidRPr="00E22D06">
        <w:rPr>
          <w:rFonts w:asciiTheme="majorHAnsi" w:hAnsiTheme="majorHAnsi" w:cstheme="majorHAnsi"/>
        </w:rPr>
        <w:t>.</w:t>
      </w:r>
      <w:r w:rsidRPr="00E22D06">
        <w:rPr>
          <w:rFonts w:asciiTheme="majorHAnsi" w:hAnsiTheme="majorHAnsi" w:cstheme="majorHAnsi"/>
          <w:color w:val="000000" w:themeColor="text1"/>
        </w:rPr>
        <w:t xml:space="preserve"> O prazo de vigência do contrato é de 12 (doze) meses, podendo ser prorrogado podendo ser prorrogado sucessivamente, respeitada a vigência máxima decenal conforme dispostos nos arts. 106 e 107 da Lei n. 14.133/2021; </w:t>
      </w:r>
    </w:p>
    <w:p w14:paraId="57F996B1" w14:textId="77777777" w:rsidR="00F039E2" w:rsidRPr="00E22D06" w:rsidRDefault="00F039E2"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5.6.</w:t>
      </w:r>
      <w:r w:rsidRPr="00E22D06">
        <w:rPr>
          <w:rFonts w:asciiTheme="majorHAnsi" w:hAnsiTheme="majorHAnsi" w:cstheme="majorHAnsi"/>
          <w:color w:val="000000" w:themeColor="text1"/>
        </w:rPr>
        <w:t xml:space="preserve"> Manter durante toda a vigência do contrato, em compatibilidade com as obrigações assumidas, todas as condições de habilitação e qualificação exigidas no edital;</w:t>
      </w:r>
    </w:p>
    <w:p w14:paraId="48B101DB" w14:textId="77B287ED" w:rsidR="00F039E2" w:rsidRPr="00E22D06" w:rsidRDefault="00F039E2"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rPr>
        <w:t>5.7</w:t>
      </w:r>
      <w:r w:rsidRPr="00E22D06">
        <w:rPr>
          <w:rFonts w:asciiTheme="majorHAnsi" w:hAnsiTheme="majorHAnsi" w:cstheme="majorHAnsi"/>
        </w:rPr>
        <w:t>. Responsabilizar-se-á por todas as despesas e encargos, de qualquer natureza, com pessoal de sua contratação necessário à execução do objeto contratual, inclusive encargos relativos à legislação trabalhista, sem qualquer ônus à CONTRATANTE;</w:t>
      </w:r>
    </w:p>
    <w:p w14:paraId="49A0FE6F" w14:textId="17157FDE" w:rsidR="00F039E2" w:rsidRPr="00E22D06" w:rsidRDefault="00F039E2"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rPr>
        <w:t>5.8</w:t>
      </w:r>
      <w:r w:rsidRPr="00E22D06">
        <w:rPr>
          <w:rFonts w:asciiTheme="majorHAnsi" w:hAnsiTheme="majorHAnsi" w:cstheme="majorHAnsi"/>
        </w:rPr>
        <w:t xml:space="preserve">. Assumir inteira responsabilidade civil, administrativa e penal por quaisquer danos e prejuízos materiais ou pessoais causados diretamente ou por seus empregados ou prepostos, à Contratante ou a terceiros; </w:t>
      </w:r>
    </w:p>
    <w:p w14:paraId="404DB3ED"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5.9</w:t>
      </w:r>
      <w:r w:rsidRPr="00E22D06">
        <w:rPr>
          <w:rFonts w:asciiTheme="majorHAnsi" w:hAnsiTheme="majorHAnsi" w:cstheme="majorHAnsi"/>
        </w:rPr>
        <w:t>. Iniciar a execução do serviço contratado no prazo máximo de 48 (quarenta e oito) horas após a emissão da Nota de Empenho;</w:t>
      </w:r>
    </w:p>
    <w:p w14:paraId="7FFC6F7F" w14:textId="77777777" w:rsidR="00F039E2" w:rsidRPr="00E22D06" w:rsidRDefault="00F039E2" w:rsidP="00E22D06">
      <w:pPr>
        <w:spacing w:line="360" w:lineRule="auto"/>
        <w:jc w:val="both"/>
        <w:rPr>
          <w:rFonts w:asciiTheme="majorHAnsi" w:hAnsiTheme="majorHAnsi" w:cstheme="majorHAnsi"/>
          <w:bCs/>
        </w:rPr>
      </w:pPr>
      <w:r w:rsidRPr="00E22D06">
        <w:rPr>
          <w:rFonts w:asciiTheme="majorHAnsi" w:hAnsiTheme="majorHAnsi" w:cstheme="majorHAnsi"/>
          <w:b/>
        </w:rPr>
        <w:t>5.10.</w:t>
      </w:r>
      <w:r w:rsidRPr="00E22D06">
        <w:rPr>
          <w:rFonts w:asciiTheme="majorHAnsi" w:hAnsiTheme="majorHAnsi" w:cstheme="majorHAnsi"/>
        </w:rPr>
        <w:t xml:space="preserve"> </w:t>
      </w:r>
      <w:r w:rsidRPr="00E22D06">
        <w:rPr>
          <w:rFonts w:asciiTheme="majorHAnsi" w:hAnsiTheme="majorHAnsi" w:cstheme="majorHAnsi"/>
          <w:bCs/>
        </w:rPr>
        <w:t xml:space="preserve">Executar o objeto deste Termo de Referência, nos termos propostos, assumindo inteira responsabilidade pelo fiel cumprimento das obrigações pactuadas, utilizando produtos de primeira qualidade, sob pena de responsabilidade pelo seu descumprimento parcial ou total; </w:t>
      </w:r>
      <w:r w:rsidRPr="00E22D06">
        <w:rPr>
          <w:rFonts w:asciiTheme="majorHAnsi" w:hAnsiTheme="majorHAnsi" w:cstheme="majorHAnsi"/>
          <w:bCs/>
        </w:rPr>
        <w:br/>
      </w:r>
      <w:r w:rsidRPr="00E22D06">
        <w:rPr>
          <w:rFonts w:asciiTheme="majorHAnsi" w:hAnsiTheme="majorHAnsi" w:cstheme="majorHAnsi"/>
          <w:b/>
          <w:bCs/>
        </w:rPr>
        <w:t xml:space="preserve">5.11. </w:t>
      </w:r>
      <w:r w:rsidRPr="00E22D06">
        <w:rPr>
          <w:rFonts w:asciiTheme="majorHAnsi" w:hAnsiTheme="majorHAnsi" w:cstheme="majorHAnsi"/>
          <w:bCs/>
        </w:rPr>
        <w:t>Executar diretamente o objeto do contrato decorrente deste Termo de Referência, vedada a subcontratação;</w:t>
      </w:r>
    </w:p>
    <w:p w14:paraId="124E6AA1" w14:textId="77777777" w:rsidR="00F039E2" w:rsidRPr="00E22D06" w:rsidRDefault="00F039E2" w:rsidP="00E22D06">
      <w:pPr>
        <w:tabs>
          <w:tab w:val="left" w:pos="851"/>
        </w:tabs>
        <w:autoSpaceDE w:val="0"/>
        <w:autoSpaceDN w:val="0"/>
        <w:adjustRightInd w:val="0"/>
        <w:spacing w:line="360" w:lineRule="auto"/>
        <w:jc w:val="both"/>
        <w:rPr>
          <w:rFonts w:asciiTheme="majorHAnsi" w:hAnsiTheme="majorHAnsi" w:cstheme="majorHAnsi"/>
          <w:bCs/>
        </w:rPr>
      </w:pPr>
      <w:r w:rsidRPr="00E22D06">
        <w:rPr>
          <w:rFonts w:asciiTheme="majorHAnsi" w:hAnsiTheme="majorHAnsi" w:cstheme="majorHAnsi"/>
          <w:b/>
          <w:bCs/>
        </w:rPr>
        <w:t>5.12</w:t>
      </w:r>
      <w:r w:rsidRPr="00E22D06">
        <w:rPr>
          <w:rFonts w:asciiTheme="majorHAnsi" w:hAnsiTheme="majorHAnsi" w:cstheme="majorHAnsi"/>
          <w:bCs/>
        </w:rPr>
        <w:t>. Garantir a qualidade do objeto da licitação, respondendo, na forma da lei, por quaisquer danos decorrentes da má execução do contrato;</w:t>
      </w:r>
    </w:p>
    <w:p w14:paraId="655D4FF8" w14:textId="77777777" w:rsidR="00F039E2" w:rsidRPr="00E22D06" w:rsidRDefault="00F039E2" w:rsidP="00E22D06">
      <w:pPr>
        <w:tabs>
          <w:tab w:val="left" w:pos="851"/>
        </w:tabs>
        <w:autoSpaceDE w:val="0"/>
        <w:autoSpaceDN w:val="0"/>
        <w:adjustRightInd w:val="0"/>
        <w:spacing w:line="360" w:lineRule="auto"/>
        <w:jc w:val="both"/>
        <w:rPr>
          <w:rFonts w:asciiTheme="majorHAnsi" w:hAnsiTheme="majorHAnsi" w:cstheme="majorHAnsi"/>
          <w:bCs/>
        </w:rPr>
      </w:pPr>
      <w:r w:rsidRPr="00E22D06">
        <w:rPr>
          <w:rFonts w:asciiTheme="majorHAnsi" w:hAnsiTheme="majorHAnsi" w:cstheme="majorHAnsi"/>
          <w:b/>
          <w:bCs/>
        </w:rPr>
        <w:lastRenderedPageBreak/>
        <w:t xml:space="preserve"> 5.13 </w:t>
      </w:r>
      <w:r w:rsidRPr="00E22D06">
        <w:rPr>
          <w:rFonts w:asciiTheme="majorHAnsi" w:hAnsiTheme="majorHAnsi" w:cstheme="majorHAnsi"/>
          <w:bCs/>
        </w:rPr>
        <w:t>Responder pelos danos causados diretamente ao Prefeitura ou a terceiros, decorrentes de sua culpa ou dolo na execução do contrato, não excluindo ou reduzindo essa responsabilidade a fiscalização ou o acompanhamento pelo Prefeitura, conforme art. 120 da Lei n. 14.133/2021;</w:t>
      </w:r>
    </w:p>
    <w:p w14:paraId="47D1C0C0" w14:textId="77777777" w:rsidR="00F039E2" w:rsidRPr="00E22D06" w:rsidRDefault="00F039E2" w:rsidP="00E22D06">
      <w:pPr>
        <w:tabs>
          <w:tab w:val="left" w:pos="284"/>
        </w:tabs>
        <w:spacing w:line="360" w:lineRule="auto"/>
        <w:ind w:right="-5"/>
        <w:jc w:val="both"/>
        <w:rPr>
          <w:rFonts w:asciiTheme="majorHAnsi" w:hAnsiTheme="majorHAnsi" w:cstheme="majorHAnsi"/>
        </w:rPr>
      </w:pPr>
      <w:r w:rsidRPr="00E22D06">
        <w:rPr>
          <w:rFonts w:asciiTheme="majorHAnsi" w:hAnsiTheme="majorHAnsi" w:cstheme="majorHAnsi"/>
          <w:b/>
        </w:rPr>
        <w:t>5.14</w:t>
      </w:r>
      <w:r w:rsidRPr="00E22D06">
        <w:rPr>
          <w:rFonts w:asciiTheme="majorHAnsi" w:hAnsiTheme="majorHAnsi" w:cstheme="majorHAnsi"/>
        </w:rPr>
        <w:t>. Manter, durante toda a execução deste Contrato, em compatibilidade com as obrigações por ela assumidas, todas as condições de habilitação (INSS, FGTS, Tributos Estaduais, Municipais e outras solicitadas) e qualificação exigidas na licitação, de acordo com o art. 68, I, II, III, IV e V da Lei 14.133/2021;</w:t>
      </w:r>
    </w:p>
    <w:p w14:paraId="54DC4F8E" w14:textId="77777777" w:rsidR="00F039E2" w:rsidRPr="00E22D06" w:rsidRDefault="00F039E2" w:rsidP="00E22D06">
      <w:pPr>
        <w:tabs>
          <w:tab w:val="left" w:pos="284"/>
        </w:tabs>
        <w:spacing w:line="360" w:lineRule="auto"/>
        <w:ind w:right="-5"/>
        <w:jc w:val="both"/>
        <w:rPr>
          <w:rFonts w:asciiTheme="majorHAnsi" w:hAnsiTheme="majorHAnsi" w:cstheme="majorHAnsi"/>
        </w:rPr>
      </w:pPr>
      <w:r w:rsidRPr="00E22D06">
        <w:rPr>
          <w:rFonts w:asciiTheme="majorHAnsi" w:hAnsiTheme="majorHAnsi" w:cstheme="majorHAnsi"/>
          <w:b/>
        </w:rPr>
        <w:t>5.15</w:t>
      </w:r>
      <w:r w:rsidRPr="00E22D06">
        <w:rPr>
          <w:rFonts w:asciiTheme="majorHAnsi" w:hAnsiTheme="majorHAnsi" w:cstheme="majorHAnsi"/>
        </w:rPr>
        <w:t>. Não transferir a terceiros, por qualquer forma, nem mesmo parcialmente, as obrigações assumidas, nem subcontratar qualquer das prestações a que está obrigada, sem prévio assentimento por escrito da Contratante;</w:t>
      </w:r>
    </w:p>
    <w:p w14:paraId="22E4D135" w14:textId="77777777" w:rsidR="00F039E2" w:rsidRPr="00E22D06" w:rsidRDefault="00F039E2" w:rsidP="00E22D06">
      <w:pPr>
        <w:spacing w:line="360" w:lineRule="auto"/>
        <w:ind w:right="-2"/>
        <w:jc w:val="both"/>
        <w:rPr>
          <w:rFonts w:asciiTheme="majorHAnsi" w:hAnsiTheme="majorHAnsi" w:cstheme="majorHAnsi"/>
          <w:bCs/>
        </w:rPr>
      </w:pPr>
      <w:r w:rsidRPr="00E22D06">
        <w:rPr>
          <w:rFonts w:asciiTheme="majorHAnsi" w:hAnsiTheme="majorHAnsi" w:cstheme="majorHAnsi"/>
          <w:b/>
          <w:bCs/>
        </w:rPr>
        <w:t xml:space="preserve"> 5.16</w:t>
      </w:r>
      <w:r w:rsidRPr="00E22D06">
        <w:rPr>
          <w:rFonts w:asciiTheme="majorHAnsi" w:hAnsiTheme="majorHAnsi" w:cstheme="majorHAnsi"/>
          <w:bCs/>
        </w:rPr>
        <w:t>.  Para os serviços emergenciais, deverá a empresa manter serviços de plantão 24 horas. E, quando for o caso, realizá-los em até 24 (vinte e quatro) horas após o recebimento da OS;</w:t>
      </w:r>
    </w:p>
    <w:p w14:paraId="3F3A90D5" w14:textId="77777777" w:rsidR="00F039E2" w:rsidRPr="00E22D06" w:rsidRDefault="00F039E2" w:rsidP="00E22D06">
      <w:pPr>
        <w:spacing w:line="360" w:lineRule="auto"/>
        <w:ind w:right="-2"/>
        <w:jc w:val="both"/>
        <w:rPr>
          <w:rFonts w:asciiTheme="majorHAnsi" w:hAnsiTheme="majorHAnsi" w:cstheme="majorHAnsi"/>
          <w:bCs/>
          <w:highlight w:val="yellow"/>
        </w:rPr>
      </w:pPr>
      <w:r w:rsidRPr="00E22D06">
        <w:rPr>
          <w:rFonts w:asciiTheme="majorHAnsi" w:hAnsiTheme="majorHAnsi" w:cstheme="majorHAnsi"/>
          <w:b/>
          <w:bCs/>
        </w:rPr>
        <w:t xml:space="preserve"> 5.17</w:t>
      </w:r>
      <w:r w:rsidRPr="00E22D06">
        <w:rPr>
          <w:rFonts w:asciiTheme="majorHAnsi" w:hAnsiTheme="majorHAnsi" w:cstheme="majorHAnsi"/>
          <w:bCs/>
        </w:rPr>
        <w:t>. Consideram-se serviços emergenciais, aqueles ocasionados por transbordamento de fossas, causado por chuvas fortes, tempestades, acidentes, e todos aqueles que podem comprometer a segurança das pessoas e bens patrimoniais;</w:t>
      </w:r>
    </w:p>
    <w:p w14:paraId="44D30628" w14:textId="77777777" w:rsidR="00F039E2" w:rsidRPr="00E22D06" w:rsidRDefault="00F039E2" w:rsidP="00E22D06">
      <w:pPr>
        <w:spacing w:line="360" w:lineRule="auto"/>
        <w:jc w:val="both"/>
        <w:rPr>
          <w:rFonts w:asciiTheme="majorHAnsi" w:hAnsiTheme="majorHAnsi" w:cstheme="majorHAnsi"/>
          <w:bCs/>
          <w:color w:val="000000" w:themeColor="text1"/>
        </w:rPr>
      </w:pPr>
      <w:r w:rsidRPr="00E22D06">
        <w:rPr>
          <w:rFonts w:asciiTheme="majorHAnsi" w:hAnsiTheme="majorHAnsi" w:cstheme="majorHAnsi"/>
          <w:b/>
        </w:rPr>
        <w:t>5.18</w:t>
      </w:r>
      <w:r w:rsidRPr="00E22D06">
        <w:rPr>
          <w:rFonts w:asciiTheme="majorHAnsi" w:hAnsiTheme="majorHAnsi" w:cstheme="majorHAnsi"/>
        </w:rPr>
        <w:t>. Os serviços serão realizados somente após a emissão da ordem de serviço, devidamente assinada pelo gestor, com local descriminado onde será realizado o serviço</w:t>
      </w:r>
    </w:p>
    <w:p w14:paraId="6EA01102" w14:textId="77777777" w:rsidR="00F039E2" w:rsidRPr="00E22D06" w:rsidRDefault="00F039E2" w:rsidP="00A01C69">
      <w:pPr>
        <w:rPr>
          <w:rFonts w:asciiTheme="majorHAnsi" w:eastAsia="Times New Roman" w:hAnsiTheme="majorHAnsi" w:cstheme="majorHAnsi"/>
          <w:b/>
        </w:rPr>
      </w:pPr>
    </w:p>
    <w:p w14:paraId="0DB969D3" w14:textId="77777777" w:rsidR="00F039E2" w:rsidRPr="00E22D06" w:rsidRDefault="00F039E2" w:rsidP="00A01C69">
      <w:pPr>
        <w:shd w:val="clear" w:color="auto" w:fill="D9D9D9" w:themeFill="background1" w:themeFillShade="D9"/>
        <w:jc w:val="center"/>
        <w:rPr>
          <w:rFonts w:asciiTheme="majorHAnsi" w:eastAsia="Times New Roman" w:hAnsiTheme="majorHAnsi" w:cstheme="majorHAnsi"/>
          <w:b/>
        </w:rPr>
      </w:pPr>
      <w:r w:rsidRPr="00E22D06">
        <w:rPr>
          <w:rFonts w:asciiTheme="majorHAnsi" w:eastAsia="Times New Roman" w:hAnsiTheme="majorHAnsi" w:cstheme="majorHAnsi"/>
          <w:b/>
        </w:rPr>
        <w:t>VI - OBRIGAÇÕES DA CONTRATANTE</w:t>
      </w:r>
    </w:p>
    <w:p w14:paraId="1D1D6CF1" w14:textId="77777777" w:rsidR="00F039E2" w:rsidRPr="00E22D06" w:rsidRDefault="00F039E2" w:rsidP="00E22D06">
      <w:pPr>
        <w:spacing w:line="360" w:lineRule="auto"/>
        <w:jc w:val="both"/>
        <w:rPr>
          <w:rFonts w:asciiTheme="majorHAnsi" w:hAnsiTheme="majorHAnsi" w:cstheme="majorHAnsi"/>
          <w:b/>
          <w:bCs/>
        </w:rPr>
      </w:pPr>
      <w:r w:rsidRPr="00E22D06">
        <w:rPr>
          <w:rFonts w:asciiTheme="majorHAnsi" w:hAnsiTheme="majorHAnsi" w:cstheme="majorHAnsi"/>
          <w:b/>
          <w:bCs/>
        </w:rPr>
        <w:t>CLAÚSULA DÉCIMA SEXTA</w:t>
      </w:r>
      <w:r w:rsidRPr="00E22D06">
        <w:rPr>
          <w:rFonts w:asciiTheme="majorHAnsi" w:hAnsiTheme="majorHAnsi" w:cstheme="majorHAnsi"/>
          <w:bCs/>
        </w:rPr>
        <w:t xml:space="preserve">: Cabe a </w:t>
      </w:r>
      <w:r w:rsidRPr="00E22D06">
        <w:rPr>
          <w:rFonts w:asciiTheme="majorHAnsi" w:hAnsiTheme="majorHAnsi" w:cstheme="majorHAnsi"/>
          <w:b/>
          <w:bCs/>
        </w:rPr>
        <w:t>CONTRATANTE;</w:t>
      </w:r>
    </w:p>
    <w:p w14:paraId="0CE91040"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I-</w:t>
      </w:r>
      <w:r w:rsidRPr="00E22D06">
        <w:rPr>
          <w:rFonts w:asciiTheme="majorHAnsi" w:hAnsiTheme="majorHAnsi" w:cstheme="majorHAnsi"/>
        </w:rPr>
        <w:t xml:space="preserve"> Exercer a fiscalização dos serviços na forma prevista na Lei Nº 14.133 de 01 de abril de 2021, procedendo ao atesto das respectivas faturas, com as ressalvas e/ou glosas que se fizerem necessárias, exigindo o cumprimento de todos os compromissos assumidos pela contratada, de acordo com as cláusulas contratuais, seus anexos e os termos de sua proposta, sobre os aspectos quantitativos e qualitativos, anotando em registro próprio as falhas detectadas e comunicando à contratada as ocorrências de quaisquer fatos que, a seu critério, exijam medidas corretivas por parte da Contratada;</w:t>
      </w:r>
    </w:p>
    <w:p w14:paraId="642131A7" w14:textId="75121409"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 xml:space="preserve">II- </w:t>
      </w:r>
      <w:bookmarkStart w:id="92" w:name="_Hlk129255381"/>
      <w:r w:rsidRPr="00E22D06">
        <w:rPr>
          <w:rFonts w:asciiTheme="majorHAnsi" w:hAnsiTheme="majorHAnsi" w:cstheme="majorHAnsi"/>
        </w:rPr>
        <w:t xml:space="preserve">A CONTRATANTE, por intermédio do gestor e/ou do fiscal, é assegurada a gestão e/ou fiscalização dos serviços contratados, de forma a acompanhar a execução contratual, cabendo exercer a fiscalização dos serviços contratados, de modo a assegurar que serviço será realizado em conformidade com as normas exigidas pela </w:t>
      </w:r>
      <w:r w:rsidRPr="00E22D06">
        <w:rPr>
          <w:rFonts w:asciiTheme="majorHAnsi" w:hAnsiTheme="majorHAnsi" w:cstheme="majorHAnsi"/>
          <w:b/>
        </w:rPr>
        <w:t>ABNT, CONAMA, ANVISA</w:t>
      </w:r>
      <w:r w:rsidRPr="00E22D06">
        <w:rPr>
          <w:rFonts w:asciiTheme="majorHAnsi" w:hAnsiTheme="majorHAnsi" w:cstheme="majorHAnsi"/>
        </w:rPr>
        <w:t xml:space="preserve"> que regulamentam procedimentos a serem </w:t>
      </w:r>
      <w:r w:rsidR="00E865EE" w:rsidRPr="00E22D06">
        <w:rPr>
          <w:rFonts w:asciiTheme="majorHAnsi" w:hAnsiTheme="majorHAnsi" w:cstheme="majorHAnsi"/>
        </w:rPr>
        <w:t>executados na</w:t>
      </w:r>
      <w:r w:rsidRPr="00E22D06">
        <w:rPr>
          <w:rFonts w:asciiTheme="majorHAnsi" w:hAnsiTheme="majorHAnsi" w:cstheme="majorHAnsi"/>
        </w:rPr>
        <w:t xml:space="preserve"> realização de limpeza e esvaziamento de fossa séptica;</w:t>
      </w:r>
    </w:p>
    <w:bookmarkEnd w:id="92"/>
    <w:p w14:paraId="687ABBAB"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lastRenderedPageBreak/>
        <w:t>III-</w:t>
      </w:r>
      <w:r w:rsidRPr="00E22D06">
        <w:rPr>
          <w:rFonts w:asciiTheme="majorHAnsi" w:hAnsiTheme="majorHAnsi" w:cstheme="majorHAnsi"/>
        </w:rPr>
        <w:t xml:space="preserve"> Rejeitar no todo ou em parte o serviço realizado, se considerado em desacordo, conforme os termos discriminados na proposta definitiva da CONTRATADA;</w:t>
      </w:r>
    </w:p>
    <w:p w14:paraId="477E6D75" w14:textId="6E2512BF"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IV</w:t>
      </w:r>
      <w:r w:rsidRPr="00E22D06">
        <w:rPr>
          <w:rFonts w:asciiTheme="majorHAnsi" w:hAnsiTheme="majorHAnsi" w:cstheme="majorHAnsi"/>
        </w:rPr>
        <w:t>-</w:t>
      </w:r>
      <w:r w:rsidR="005F0249" w:rsidRPr="00E22D06">
        <w:rPr>
          <w:rFonts w:asciiTheme="majorHAnsi" w:hAnsiTheme="majorHAnsi" w:cstheme="majorHAnsi"/>
        </w:rPr>
        <w:t xml:space="preserve"> </w:t>
      </w:r>
      <w:r w:rsidRPr="00E22D06">
        <w:rPr>
          <w:rFonts w:asciiTheme="majorHAnsi" w:hAnsiTheme="majorHAnsi" w:cstheme="majorHAnsi"/>
        </w:rPr>
        <w:t>O</w:t>
      </w:r>
      <w:r w:rsidR="005F0249" w:rsidRPr="00E22D06">
        <w:rPr>
          <w:rFonts w:asciiTheme="majorHAnsi" w:hAnsiTheme="majorHAnsi" w:cstheme="majorHAnsi"/>
        </w:rPr>
        <w:t xml:space="preserve"> </w:t>
      </w:r>
      <w:r w:rsidRPr="00E22D06">
        <w:rPr>
          <w:rFonts w:asciiTheme="majorHAnsi" w:hAnsiTheme="majorHAnsi" w:cstheme="majorHAnsi"/>
        </w:rPr>
        <w:t xml:space="preserve">acompanhamento e a fiscalização da execução do contrato por parte da CONTRATANTE não excluem e nem reduz a responsabilidade da CONTRATADA por quaisquer irregularidades, imperfeições técnicas ou vícios redibitórios, cuja ocorrência não implica corresponsabilidade da CONTRATANTE; </w:t>
      </w:r>
    </w:p>
    <w:p w14:paraId="5839EF47"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V-</w:t>
      </w:r>
      <w:r w:rsidRPr="00E22D06">
        <w:rPr>
          <w:rFonts w:asciiTheme="majorHAnsi" w:hAnsiTheme="majorHAnsi" w:cstheme="majorHAnsi"/>
        </w:rPr>
        <w:t xml:space="preserve"> Efetuar o pagamento dos serviços prestados nas condições estabelecidas no contrato;</w:t>
      </w:r>
    </w:p>
    <w:p w14:paraId="419D6576" w14:textId="1F4D1091"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VI-</w:t>
      </w:r>
      <w:r w:rsidR="005F0249" w:rsidRPr="00E22D06">
        <w:rPr>
          <w:rFonts w:asciiTheme="majorHAnsi" w:hAnsiTheme="majorHAnsi" w:cstheme="majorHAnsi"/>
          <w:b/>
        </w:rPr>
        <w:t xml:space="preserve"> </w:t>
      </w:r>
      <w:r w:rsidRPr="00E22D06">
        <w:rPr>
          <w:rFonts w:asciiTheme="majorHAnsi" w:hAnsiTheme="majorHAnsi" w:cstheme="majorHAnsi"/>
        </w:rPr>
        <w:t>Solicitar à CONTRATADA todas as providências necessárias ao bom andamento dos serviços solicitado;</w:t>
      </w:r>
    </w:p>
    <w:p w14:paraId="4E4A4492"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VII-</w:t>
      </w:r>
      <w:r w:rsidRPr="00E22D06">
        <w:rPr>
          <w:rFonts w:asciiTheme="majorHAnsi" w:hAnsiTheme="majorHAnsi" w:cstheme="majorHAnsi"/>
        </w:rPr>
        <w:t xml:space="preserve"> Notificar a Contratada, por escrito, sobre imperfeições, falhas ou irregularidades constatadas nos serviços prestados, para que sejam adotadas as medidas caso necessárias.</w:t>
      </w:r>
    </w:p>
    <w:p w14:paraId="123573AD" w14:textId="77777777" w:rsidR="00F039E2" w:rsidRPr="00E22D06" w:rsidRDefault="00F039E2" w:rsidP="003F4C0D">
      <w:pPr>
        <w:rPr>
          <w:rFonts w:asciiTheme="majorHAnsi" w:eastAsia="Times New Roman" w:hAnsiTheme="majorHAnsi" w:cstheme="majorHAnsi"/>
          <w:b/>
        </w:rPr>
      </w:pPr>
    </w:p>
    <w:p w14:paraId="27A37723" w14:textId="77777777" w:rsidR="00F039E2" w:rsidRPr="00E22D06" w:rsidRDefault="00F039E2" w:rsidP="003F4C0D">
      <w:pPr>
        <w:shd w:val="clear" w:color="auto" w:fill="D9D9D9" w:themeFill="background1" w:themeFillShade="D9"/>
        <w:jc w:val="center"/>
        <w:rPr>
          <w:rFonts w:asciiTheme="majorHAnsi" w:eastAsia="Times New Roman" w:hAnsiTheme="majorHAnsi" w:cstheme="majorHAnsi"/>
          <w:b/>
        </w:rPr>
      </w:pPr>
      <w:r w:rsidRPr="00E22D06">
        <w:rPr>
          <w:rFonts w:asciiTheme="majorHAnsi" w:eastAsia="Times New Roman" w:hAnsiTheme="majorHAnsi" w:cstheme="majorHAnsi"/>
          <w:b/>
        </w:rPr>
        <w:t>VII- DA DOTAÇÃO ORÇAMENTARIA</w:t>
      </w:r>
    </w:p>
    <w:p w14:paraId="451E3189" w14:textId="77777777" w:rsidR="00F039E2" w:rsidRPr="00E22D06" w:rsidRDefault="00F039E2" w:rsidP="00914342">
      <w:pPr>
        <w:spacing w:line="360" w:lineRule="auto"/>
        <w:rPr>
          <w:rFonts w:asciiTheme="majorHAnsi" w:hAnsiTheme="majorHAnsi" w:cstheme="majorHAnsi"/>
          <w:b/>
        </w:rPr>
      </w:pPr>
      <w:r w:rsidRPr="00E22D06">
        <w:rPr>
          <w:rFonts w:asciiTheme="majorHAnsi" w:hAnsiTheme="majorHAnsi" w:cstheme="majorHAnsi"/>
          <w:b/>
        </w:rPr>
        <w:t>CLAÚSULA DÉCIMA SÉTIMA:</w:t>
      </w:r>
      <w:r w:rsidRPr="00E22D06">
        <w:rPr>
          <w:rFonts w:asciiTheme="majorHAnsi" w:hAnsiTheme="majorHAnsi" w:cstheme="majorHAnsi"/>
        </w:rPr>
        <w:t xml:space="preserve"> Elemento de Despesa: </w:t>
      </w:r>
      <w:r w:rsidRPr="00E22D06">
        <w:rPr>
          <w:rFonts w:asciiTheme="majorHAnsi" w:hAnsiTheme="majorHAnsi" w:cstheme="majorHAnsi"/>
          <w:b/>
        </w:rPr>
        <w:t xml:space="preserve">33.90.39 – Prestação de Serviços Pessoa Jurídica, </w:t>
      </w:r>
      <w:r w:rsidRPr="00E22D06">
        <w:rPr>
          <w:rFonts w:asciiTheme="majorHAnsi" w:hAnsiTheme="majorHAnsi" w:cstheme="majorHAnsi"/>
        </w:rPr>
        <w:t xml:space="preserve">Desdobramento: </w:t>
      </w:r>
      <w:r w:rsidRPr="00E22D06">
        <w:rPr>
          <w:rFonts w:asciiTheme="majorHAnsi" w:hAnsiTheme="majorHAnsi" w:cstheme="majorHAnsi"/>
          <w:b/>
        </w:rPr>
        <w:t>78.00 – Limpeza e conservação</w:t>
      </w:r>
    </w:p>
    <w:p w14:paraId="325F3AF9" w14:textId="77777777" w:rsidR="00F039E2" w:rsidRPr="00E22D06" w:rsidRDefault="00F039E2" w:rsidP="00C513AA">
      <w:pPr>
        <w:rPr>
          <w:rFonts w:asciiTheme="majorHAnsi" w:hAnsiTheme="majorHAnsi" w:cstheme="majorHAnsi"/>
        </w:rPr>
      </w:pPr>
    </w:p>
    <w:tbl>
      <w:tblPr>
        <w:tblStyle w:val="Tabelacomgrade"/>
        <w:tblW w:w="0" w:type="auto"/>
        <w:tblInd w:w="-5" w:type="dxa"/>
        <w:tblLook w:val="04A0" w:firstRow="1" w:lastRow="0" w:firstColumn="1" w:lastColumn="0" w:noHBand="0" w:noVBand="1"/>
      </w:tblPr>
      <w:tblGrid>
        <w:gridCol w:w="9917"/>
      </w:tblGrid>
      <w:tr w:rsidR="00F039E2" w:rsidRPr="00E22D06" w14:paraId="0DBF9152" w14:textId="77777777" w:rsidTr="00B26C45">
        <w:tc>
          <w:tcPr>
            <w:tcW w:w="9918" w:type="dxa"/>
            <w:shd w:val="clear" w:color="auto" w:fill="DBE5F1" w:themeFill="accent1" w:themeFillTint="33"/>
          </w:tcPr>
          <w:p w14:paraId="0A663302" w14:textId="77777777" w:rsidR="00F039E2" w:rsidRPr="00E22D06" w:rsidRDefault="00F039E2" w:rsidP="00914342">
            <w:pPr>
              <w:jc w:val="center"/>
              <w:rPr>
                <w:rFonts w:asciiTheme="majorHAnsi" w:hAnsiTheme="majorHAnsi" w:cstheme="majorHAnsi"/>
                <w:b/>
                <w:color w:val="000000" w:themeColor="text1"/>
              </w:rPr>
            </w:pPr>
            <w:r w:rsidRPr="00E22D06">
              <w:rPr>
                <w:rFonts w:asciiTheme="majorHAnsi" w:hAnsiTheme="majorHAnsi" w:cstheme="majorHAnsi"/>
                <w:b/>
                <w:color w:val="000000" w:themeColor="text1"/>
              </w:rPr>
              <w:t>SEMAP</w:t>
            </w:r>
          </w:p>
        </w:tc>
      </w:tr>
      <w:tr w:rsidR="00F039E2" w:rsidRPr="00E22D06" w14:paraId="12F4EFF2" w14:textId="77777777" w:rsidTr="00B26C45">
        <w:tc>
          <w:tcPr>
            <w:tcW w:w="9918" w:type="dxa"/>
          </w:tcPr>
          <w:p w14:paraId="0936B61B" w14:textId="77777777" w:rsidR="00F039E2" w:rsidRPr="00E22D06" w:rsidRDefault="00F039E2" w:rsidP="00C513AA">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Programação</w:t>
            </w:r>
            <w:r w:rsidRPr="00E22D06">
              <w:rPr>
                <w:rFonts w:asciiTheme="majorHAnsi" w:hAnsiTheme="majorHAnsi" w:cstheme="majorHAnsi"/>
                <w:color w:val="000000" w:themeColor="text1"/>
              </w:rPr>
              <w:t xml:space="preserve"> – </w:t>
            </w:r>
            <w:r w:rsidRPr="00E22D06">
              <w:rPr>
                <w:rFonts w:asciiTheme="majorHAnsi" w:hAnsiTheme="majorHAnsi" w:cstheme="majorHAnsi"/>
                <w:b/>
                <w:color w:val="000000" w:themeColor="text1"/>
              </w:rPr>
              <w:t>02.002.04.122.0001.2.004.;</w:t>
            </w:r>
            <w:r w:rsidRPr="00E22D06">
              <w:rPr>
                <w:rFonts w:asciiTheme="majorHAnsi" w:hAnsiTheme="majorHAnsi" w:cstheme="majorHAnsi"/>
                <w:color w:val="000000" w:themeColor="text1"/>
              </w:rPr>
              <w:t xml:space="preserve"> - Manter e ampliar as atividades administrativas da Secretaria de Administração e Planejamento. </w:t>
            </w:r>
          </w:p>
        </w:tc>
      </w:tr>
    </w:tbl>
    <w:p w14:paraId="59A5CAFD" w14:textId="77777777" w:rsidR="00F039E2" w:rsidRPr="00E22D06" w:rsidRDefault="00F039E2" w:rsidP="00F334B7">
      <w:pPr>
        <w:rPr>
          <w:rFonts w:asciiTheme="majorHAnsi" w:hAnsiTheme="majorHAnsi" w:cstheme="majorHAnsi"/>
          <w:color w:val="FF0000"/>
        </w:rPr>
      </w:pPr>
    </w:p>
    <w:p w14:paraId="48692EF7" w14:textId="77777777" w:rsidR="00F039E2" w:rsidRPr="00E22D06" w:rsidRDefault="00F039E2" w:rsidP="00E22D06">
      <w:pPr>
        <w:spacing w:line="360" w:lineRule="auto"/>
        <w:rPr>
          <w:rFonts w:asciiTheme="majorHAnsi" w:hAnsiTheme="majorHAnsi" w:cstheme="majorHAnsi"/>
          <w:b/>
        </w:rPr>
      </w:pPr>
      <w:r w:rsidRPr="00E22D06">
        <w:rPr>
          <w:rFonts w:asciiTheme="majorHAnsi" w:hAnsiTheme="majorHAnsi" w:cstheme="majorHAnsi"/>
          <w:b/>
        </w:rPr>
        <w:t>Elemento de Despesa: 3.3.9.0.39</w:t>
      </w:r>
    </w:p>
    <w:p w14:paraId="063B9885" w14:textId="77777777" w:rsidR="00F039E2" w:rsidRPr="00E22D06" w:rsidRDefault="00F039E2" w:rsidP="00E22D06">
      <w:pPr>
        <w:spacing w:line="360" w:lineRule="auto"/>
        <w:rPr>
          <w:rFonts w:asciiTheme="majorHAnsi" w:hAnsiTheme="majorHAnsi" w:cstheme="majorHAnsi"/>
          <w:b/>
        </w:rPr>
      </w:pPr>
      <w:r w:rsidRPr="00E22D06">
        <w:rPr>
          <w:rFonts w:asciiTheme="majorHAnsi" w:hAnsiTheme="majorHAnsi" w:cstheme="majorHAnsi"/>
          <w:b/>
        </w:rPr>
        <w:t xml:space="preserve">Desdobramento: 78.00 Limpeza e conservação  </w:t>
      </w:r>
    </w:p>
    <w:tbl>
      <w:tblPr>
        <w:tblStyle w:val="Tabelacomgrade"/>
        <w:tblW w:w="0" w:type="auto"/>
        <w:tblInd w:w="-5" w:type="dxa"/>
        <w:tblLook w:val="04A0" w:firstRow="1" w:lastRow="0" w:firstColumn="1" w:lastColumn="0" w:noHBand="0" w:noVBand="1"/>
      </w:tblPr>
      <w:tblGrid>
        <w:gridCol w:w="9917"/>
      </w:tblGrid>
      <w:tr w:rsidR="00F039E2" w:rsidRPr="00E22D06" w14:paraId="18A3814B" w14:textId="77777777" w:rsidTr="00FF6E3A">
        <w:tc>
          <w:tcPr>
            <w:tcW w:w="9918" w:type="dxa"/>
            <w:shd w:val="clear" w:color="auto" w:fill="DBE5F1" w:themeFill="accent1" w:themeFillTint="33"/>
          </w:tcPr>
          <w:p w14:paraId="3756D12D" w14:textId="77777777" w:rsidR="00F039E2" w:rsidRPr="00E22D06" w:rsidRDefault="00F039E2" w:rsidP="00914342">
            <w:pPr>
              <w:jc w:val="center"/>
              <w:rPr>
                <w:rFonts w:asciiTheme="majorHAnsi" w:hAnsiTheme="majorHAnsi" w:cstheme="majorHAnsi"/>
                <w:b/>
              </w:rPr>
            </w:pPr>
            <w:r w:rsidRPr="00E22D06">
              <w:rPr>
                <w:rFonts w:asciiTheme="majorHAnsi" w:hAnsiTheme="majorHAnsi" w:cstheme="majorHAnsi"/>
                <w:b/>
              </w:rPr>
              <w:t>SEMAS</w:t>
            </w:r>
          </w:p>
        </w:tc>
      </w:tr>
      <w:tr w:rsidR="00F039E2" w:rsidRPr="00E22D06" w14:paraId="6C7C0AFE" w14:textId="77777777" w:rsidTr="00FF6E3A">
        <w:trPr>
          <w:trHeight w:val="266"/>
        </w:trPr>
        <w:tc>
          <w:tcPr>
            <w:tcW w:w="9918" w:type="dxa"/>
          </w:tcPr>
          <w:p w14:paraId="500F0D3F" w14:textId="725E8E99" w:rsidR="00F039E2" w:rsidRPr="00E22D06" w:rsidRDefault="00F039E2" w:rsidP="00C513AA">
            <w:pPr>
              <w:spacing w:line="360" w:lineRule="auto"/>
              <w:jc w:val="both"/>
              <w:rPr>
                <w:rFonts w:asciiTheme="majorHAnsi" w:hAnsiTheme="majorHAnsi" w:cstheme="majorHAnsi"/>
              </w:rPr>
            </w:pPr>
            <w:r w:rsidRPr="00E22D06">
              <w:rPr>
                <w:rFonts w:asciiTheme="majorHAnsi" w:hAnsiTheme="majorHAnsi" w:cstheme="majorHAnsi"/>
                <w:b/>
              </w:rPr>
              <w:t>Programação</w:t>
            </w:r>
            <w:r w:rsidRPr="00E22D06">
              <w:rPr>
                <w:rFonts w:asciiTheme="majorHAnsi" w:hAnsiTheme="majorHAnsi" w:cstheme="majorHAnsi"/>
              </w:rPr>
              <w:t xml:space="preserve">: </w:t>
            </w:r>
            <w:r w:rsidRPr="00E22D06">
              <w:rPr>
                <w:rFonts w:asciiTheme="majorHAnsi" w:hAnsiTheme="majorHAnsi" w:cstheme="majorHAnsi"/>
                <w:b/>
              </w:rPr>
              <w:t>02.006.08.122.0010.2.074</w:t>
            </w:r>
            <w:r w:rsidRPr="00E22D06">
              <w:rPr>
                <w:rFonts w:asciiTheme="majorHAnsi" w:hAnsiTheme="majorHAnsi" w:cstheme="majorHAnsi"/>
              </w:rPr>
              <w:t xml:space="preserve"> – Manutenção da Secretaria de Assistência Social</w:t>
            </w:r>
          </w:p>
        </w:tc>
      </w:tr>
    </w:tbl>
    <w:p w14:paraId="6DBE9BB2" w14:textId="77777777" w:rsidR="00F039E2" w:rsidRPr="00E22D06" w:rsidRDefault="00F039E2" w:rsidP="001756AB">
      <w:pPr>
        <w:rPr>
          <w:rFonts w:asciiTheme="majorHAnsi" w:hAnsiTheme="majorHAnsi" w:cstheme="majorHAnsi"/>
          <w:b/>
          <w:color w:val="FF0000"/>
        </w:rPr>
      </w:pPr>
    </w:p>
    <w:p w14:paraId="4467EB62" w14:textId="77777777" w:rsidR="00F039E2" w:rsidRPr="00E22D06" w:rsidRDefault="00F039E2" w:rsidP="00E22D06">
      <w:pPr>
        <w:spacing w:line="360" w:lineRule="auto"/>
        <w:rPr>
          <w:rFonts w:asciiTheme="majorHAnsi" w:hAnsiTheme="majorHAnsi" w:cstheme="majorHAnsi"/>
          <w:b/>
        </w:rPr>
      </w:pPr>
      <w:r w:rsidRPr="00E22D06">
        <w:rPr>
          <w:rFonts w:asciiTheme="majorHAnsi" w:hAnsiTheme="majorHAnsi" w:cstheme="majorHAnsi"/>
          <w:b/>
        </w:rPr>
        <w:t>Elemento de Despesa: 3.3.9.0.39</w:t>
      </w:r>
    </w:p>
    <w:p w14:paraId="61BDE1D8" w14:textId="77777777" w:rsidR="00F039E2" w:rsidRPr="00E22D06" w:rsidRDefault="00F039E2" w:rsidP="00E22D06">
      <w:pPr>
        <w:spacing w:line="360" w:lineRule="auto"/>
        <w:rPr>
          <w:rFonts w:asciiTheme="majorHAnsi" w:hAnsiTheme="majorHAnsi" w:cstheme="majorHAnsi"/>
          <w:b/>
        </w:rPr>
      </w:pPr>
      <w:r w:rsidRPr="00E22D06">
        <w:rPr>
          <w:rFonts w:asciiTheme="majorHAnsi" w:hAnsiTheme="majorHAnsi" w:cstheme="majorHAnsi"/>
          <w:b/>
        </w:rPr>
        <w:t xml:space="preserve">Desdobramento: 78.00 Limpeza e conservação  </w:t>
      </w:r>
    </w:p>
    <w:tbl>
      <w:tblPr>
        <w:tblStyle w:val="Tabelacomgrade"/>
        <w:tblW w:w="0" w:type="auto"/>
        <w:tblInd w:w="-5" w:type="dxa"/>
        <w:tblLook w:val="04A0" w:firstRow="1" w:lastRow="0" w:firstColumn="1" w:lastColumn="0" w:noHBand="0" w:noVBand="1"/>
      </w:tblPr>
      <w:tblGrid>
        <w:gridCol w:w="9917"/>
      </w:tblGrid>
      <w:tr w:rsidR="00F039E2" w:rsidRPr="00E22D06" w14:paraId="01A61439" w14:textId="77777777" w:rsidTr="00FF6E3A">
        <w:tc>
          <w:tcPr>
            <w:tcW w:w="9918" w:type="dxa"/>
            <w:shd w:val="clear" w:color="auto" w:fill="DBE5F1" w:themeFill="accent1" w:themeFillTint="33"/>
          </w:tcPr>
          <w:p w14:paraId="4C8E141A" w14:textId="77777777" w:rsidR="00F039E2" w:rsidRPr="00E22D06" w:rsidRDefault="00F039E2" w:rsidP="00C513AA">
            <w:pPr>
              <w:jc w:val="center"/>
              <w:rPr>
                <w:rFonts w:asciiTheme="majorHAnsi" w:hAnsiTheme="majorHAnsi" w:cstheme="majorHAnsi"/>
                <w:b/>
              </w:rPr>
            </w:pPr>
            <w:r w:rsidRPr="00E22D06">
              <w:rPr>
                <w:rFonts w:asciiTheme="majorHAnsi" w:hAnsiTheme="majorHAnsi" w:cstheme="majorHAnsi"/>
                <w:b/>
              </w:rPr>
              <w:t>SEMSAU</w:t>
            </w:r>
          </w:p>
        </w:tc>
      </w:tr>
      <w:tr w:rsidR="00F039E2" w:rsidRPr="00E22D06" w14:paraId="27D5A633" w14:textId="77777777" w:rsidTr="00FF6E3A">
        <w:tc>
          <w:tcPr>
            <w:tcW w:w="9918" w:type="dxa"/>
          </w:tcPr>
          <w:p w14:paraId="5B627BF6"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Programação</w:t>
            </w:r>
            <w:r w:rsidRPr="00E22D06">
              <w:rPr>
                <w:rFonts w:asciiTheme="majorHAnsi" w:hAnsiTheme="majorHAnsi" w:cstheme="majorHAnsi"/>
              </w:rPr>
              <w:t xml:space="preserve"> – </w:t>
            </w:r>
            <w:r w:rsidRPr="00E22D06">
              <w:rPr>
                <w:rFonts w:asciiTheme="majorHAnsi" w:hAnsiTheme="majorHAnsi" w:cstheme="majorHAnsi"/>
                <w:b/>
              </w:rPr>
              <w:t>02.005.10.301.0008.2.040</w:t>
            </w:r>
            <w:r w:rsidRPr="00E22D06">
              <w:rPr>
                <w:rFonts w:asciiTheme="majorHAnsi" w:hAnsiTheme="majorHAnsi" w:cstheme="majorHAnsi"/>
              </w:rPr>
              <w:t xml:space="preserve"> – Incentivo Financeiro da APS e Capacitação Ponderada.</w:t>
            </w:r>
          </w:p>
          <w:p w14:paraId="6C3A817B"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Programação- 02.005.10.301.0008.2.139</w:t>
            </w:r>
            <w:r w:rsidRPr="00E22D06">
              <w:rPr>
                <w:rFonts w:asciiTheme="majorHAnsi" w:hAnsiTheme="majorHAnsi" w:cstheme="majorHAnsi"/>
              </w:rPr>
              <w:t xml:space="preserve"> – Incremento Temporário ao Custeio APS </w:t>
            </w:r>
          </w:p>
          <w:p w14:paraId="1B862D51"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Programação- 02.005.10.302.0009.2.052</w:t>
            </w:r>
            <w:r w:rsidRPr="00E22D06">
              <w:rPr>
                <w:rFonts w:asciiTheme="majorHAnsi" w:hAnsiTheme="majorHAnsi" w:cstheme="majorHAnsi"/>
              </w:rPr>
              <w:t>– Atenção à Saúde da População para Procedimentos no MAC</w:t>
            </w:r>
          </w:p>
          <w:p w14:paraId="058549FB"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Programação -</w:t>
            </w:r>
            <w:r w:rsidRPr="00E22D06">
              <w:rPr>
                <w:rFonts w:asciiTheme="majorHAnsi" w:hAnsiTheme="majorHAnsi" w:cstheme="majorHAnsi"/>
              </w:rPr>
              <w:t xml:space="preserve"> </w:t>
            </w:r>
            <w:r w:rsidRPr="00E22D06">
              <w:rPr>
                <w:rFonts w:asciiTheme="majorHAnsi" w:hAnsiTheme="majorHAnsi" w:cstheme="majorHAnsi"/>
                <w:b/>
              </w:rPr>
              <w:t>02.005.10.302.0009.2.053</w:t>
            </w:r>
            <w:r w:rsidRPr="00E22D06">
              <w:rPr>
                <w:rFonts w:asciiTheme="majorHAnsi" w:hAnsiTheme="majorHAnsi" w:cstheme="majorHAnsi"/>
              </w:rPr>
              <w:t xml:space="preserve"> – Hospital de Pequeno Porte-HPP/Estadual</w:t>
            </w:r>
          </w:p>
          <w:p w14:paraId="6573D595"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Programação – 02.005.10.302.0009.2.165</w:t>
            </w:r>
            <w:r w:rsidRPr="00E22D06">
              <w:rPr>
                <w:rFonts w:asciiTheme="majorHAnsi" w:hAnsiTheme="majorHAnsi" w:cstheme="majorHAnsi"/>
              </w:rPr>
              <w:t xml:space="preserve"> – Incremento Temporário do MAC</w:t>
            </w:r>
          </w:p>
        </w:tc>
      </w:tr>
    </w:tbl>
    <w:p w14:paraId="535B1FB3" w14:textId="77777777" w:rsidR="00F039E2" w:rsidRPr="00E22D06" w:rsidRDefault="00F039E2" w:rsidP="00E22D06">
      <w:pPr>
        <w:spacing w:line="360" w:lineRule="auto"/>
        <w:rPr>
          <w:rFonts w:asciiTheme="majorHAnsi" w:hAnsiTheme="majorHAnsi" w:cstheme="majorHAnsi"/>
          <w:b/>
        </w:rPr>
      </w:pPr>
      <w:r w:rsidRPr="00E22D06">
        <w:rPr>
          <w:rFonts w:asciiTheme="majorHAnsi" w:hAnsiTheme="majorHAnsi" w:cstheme="majorHAnsi"/>
          <w:b/>
        </w:rPr>
        <w:lastRenderedPageBreak/>
        <w:t>Elemento de Despesa:3.3.9.0.39</w:t>
      </w:r>
    </w:p>
    <w:p w14:paraId="69DBE54D" w14:textId="77777777" w:rsidR="00F039E2" w:rsidRPr="00E22D06" w:rsidRDefault="00F039E2" w:rsidP="00E22D06">
      <w:pPr>
        <w:spacing w:line="360" w:lineRule="auto"/>
        <w:rPr>
          <w:rFonts w:asciiTheme="majorHAnsi" w:hAnsiTheme="majorHAnsi" w:cstheme="majorHAnsi"/>
          <w:b/>
        </w:rPr>
      </w:pPr>
      <w:r w:rsidRPr="00E22D06">
        <w:rPr>
          <w:rFonts w:asciiTheme="majorHAnsi" w:hAnsiTheme="majorHAnsi" w:cstheme="majorHAnsi"/>
          <w:b/>
        </w:rPr>
        <w:t>Desdobramento: 78.00 Limpeza e conservação</w:t>
      </w:r>
    </w:p>
    <w:tbl>
      <w:tblPr>
        <w:tblStyle w:val="Tabelacomgrade"/>
        <w:tblW w:w="0" w:type="auto"/>
        <w:tblInd w:w="-5" w:type="dxa"/>
        <w:tblLook w:val="04A0" w:firstRow="1" w:lastRow="0" w:firstColumn="1" w:lastColumn="0" w:noHBand="0" w:noVBand="1"/>
      </w:tblPr>
      <w:tblGrid>
        <w:gridCol w:w="9917"/>
      </w:tblGrid>
      <w:tr w:rsidR="00F039E2" w:rsidRPr="00E22D06" w14:paraId="63747598" w14:textId="77777777" w:rsidTr="00FF6E3A">
        <w:tc>
          <w:tcPr>
            <w:tcW w:w="10059" w:type="dxa"/>
            <w:shd w:val="clear" w:color="auto" w:fill="DBE5F1" w:themeFill="accent1" w:themeFillTint="33"/>
          </w:tcPr>
          <w:p w14:paraId="33F89B8E" w14:textId="77777777" w:rsidR="00F039E2" w:rsidRPr="00E22D06" w:rsidRDefault="00F039E2" w:rsidP="000D3A44">
            <w:pPr>
              <w:jc w:val="center"/>
              <w:rPr>
                <w:rFonts w:asciiTheme="majorHAnsi" w:hAnsiTheme="majorHAnsi" w:cstheme="majorHAnsi"/>
                <w:b/>
              </w:rPr>
            </w:pPr>
            <w:r w:rsidRPr="00E22D06">
              <w:rPr>
                <w:rFonts w:asciiTheme="majorHAnsi" w:hAnsiTheme="majorHAnsi" w:cstheme="majorHAnsi"/>
                <w:b/>
              </w:rPr>
              <w:t>SEMEC</w:t>
            </w:r>
          </w:p>
        </w:tc>
      </w:tr>
      <w:tr w:rsidR="00F039E2" w:rsidRPr="00E22D06" w14:paraId="57EB84E9" w14:textId="77777777" w:rsidTr="00FF6E3A">
        <w:tc>
          <w:tcPr>
            <w:tcW w:w="10059" w:type="dxa"/>
          </w:tcPr>
          <w:p w14:paraId="05D02E5A"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 xml:space="preserve">Programação – 02.004.12.122.0001.2.106.;0; </w:t>
            </w:r>
            <w:r w:rsidRPr="00E22D06">
              <w:rPr>
                <w:rFonts w:asciiTheme="majorHAnsi" w:hAnsiTheme="majorHAnsi" w:cstheme="majorHAnsi"/>
              </w:rPr>
              <w:t>- Manutenção das Atividades da Secretaria de Educação e Cultura</w:t>
            </w:r>
          </w:p>
          <w:p w14:paraId="1E8ED5EA" w14:textId="77777777" w:rsidR="00F039E2" w:rsidRPr="00E22D06" w:rsidRDefault="00F039E2" w:rsidP="00E22D06">
            <w:pPr>
              <w:spacing w:line="360" w:lineRule="auto"/>
              <w:jc w:val="both"/>
              <w:rPr>
                <w:rFonts w:asciiTheme="majorHAnsi" w:hAnsiTheme="majorHAnsi" w:cstheme="majorHAnsi"/>
                <w:b/>
              </w:rPr>
            </w:pPr>
            <w:r w:rsidRPr="00E22D06">
              <w:rPr>
                <w:rFonts w:asciiTheme="majorHAnsi" w:hAnsiTheme="majorHAnsi" w:cstheme="majorHAnsi"/>
                <w:b/>
              </w:rPr>
              <w:t xml:space="preserve">Programação – 02.004.12.361.0007.2.023.;0; </w:t>
            </w:r>
            <w:r w:rsidRPr="00E22D06">
              <w:rPr>
                <w:rFonts w:asciiTheme="majorHAnsi" w:hAnsiTheme="majorHAnsi" w:cstheme="majorHAnsi"/>
              </w:rPr>
              <w:t>- Cota Parte Salário Educação</w:t>
            </w:r>
          </w:p>
          <w:p w14:paraId="68B133B8"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 xml:space="preserve">Programação – 02.004.12.361.0007.2.071.;0; </w:t>
            </w:r>
            <w:r w:rsidRPr="00E22D06">
              <w:rPr>
                <w:rFonts w:asciiTheme="majorHAnsi" w:hAnsiTheme="majorHAnsi" w:cstheme="majorHAnsi"/>
              </w:rPr>
              <w:t>- Manutenção das Atividades do Ensino Fundamental MDE.</w:t>
            </w:r>
          </w:p>
          <w:p w14:paraId="7119FF25"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 xml:space="preserve">Programação – 02.004.12.365.0006.2.026.;0; </w:t>
            </w:r>
            <w:r w:rsidRPr="00E22D06">
              <w:rPr>
                <w:rFonts w:asciiTheme="majorHAnsi" w:hAnsiTheme="majorHAnsi" w:cstheme="majorHAnsi"/>
              </w:rPr>
              <w:t>-Manutenção das Atividades da Educação Infantil Pré-Escolar</w:t>
            </w:r>
          </w:p>
          <w:p w14:paraId="6EC35D9F" w14:textId="279CE065"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Programação – 02.004.12.365.0006.2.030.;0;</w:t>
            </w:r>
            <w:r w:rsidRPr="00E22D06">
              <w:rPr>
                <w:rFonts w:asciiTheme="majorHAnsi" w:hAnsiTheme="majorHAnsi" w:cstheme="majorHAnsi"/>
              </w:rPr>
              <w:t xml:space="preserve"> Manutenção das Atividades da Educação Infantil Creche.</w:t>
            </w:r>
          </w:p>
        </w:tc>
      </w:tr>
    </w:tbl>
    <w:p w14:paraId="0156CB12" w14:textId="77777777" w:rsidR="00F039E2" w:rsidRPr="00E22D06" w:rsidRDefault="00F039E2" w:rsidP="0055331F">
      <w:pPr>
        <w:rPr>
          <w:rFonts w:asciiTheme="majorHAnsi" w:eastAsia="Times New Roman" w:hAnsiTheme="majorHAnsi" w:cstheme="majorHAnsi"/>
          <w:b/>
        </w:rPr>
      </w:pPr>
    </w:p>
    <w:p w14:paraId="79B91EA5" w14:textId="77777777" w:rsidR="00F039E2" w:rsidRPr="00E22D06" w:rsidRDefault="00F039E2" w:rsidP="0055331F">
      <w:pPr>
        <w:shd w:val="clear" w:color="auto" w:fill="D9D9D9" w:themeFill="background1" w:themeFillShade="D9"/>
        <w:tabs>
          <w:tab w:val="left" w:pos="0"/>
        </w:tabs>
        <w:jc w:val="center"/>
        <w:rPr>
          <w:rFonts w:asciiTheme="majorHAnsi" w:hAnsiTheme="majorHAnsi" w:cstheme="majorHAnsi"/>
          <w:b/>
        </w:rPr>
      </w:pPr>
      <w:r w:rsidRPr="00E22D06">
        <w:rPr>
          <w:rFonts w:asciiTheme="majorHAnsi" w:hAnsiTheme="majorHAnsi" w:cstheme="majorHAnsi"/>
          <w:b/>
        </w:rPr>
        <w:t>VIII – DO PAGAMENTO</w:t>
      </w:r>
    </w:p>
    <w:p w14:paraId="4DD9871E"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 xml:space="preserve">CLAÚSULA DÉCIMA OITAVA: </w:t>
      </w:r>
      <w:r w:rsidRPr="00E22D06">
        <w:rPr>
          <w:rFonts w:asciiTheme="majorHAnsi" w:hAnsiTheme="majorHAnsi" w:cstheme="majorHAnsi"/>
        </w:rPr>
        <w:t>O pagamento será executado após a realização do serviço, por meio de boleto ou transferência em conta bancaria nominal, após emissão da nota fiscal.</w:t>
      </w:r>
    </w:p>
    <w:p w14:paraId="2D2173EC"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 xml:space="preserve">CLAÚSULA DÉCIMA NONA: </w:t>
      </w:r>
      <w:r w:rsidRPr="00E22D06">
        <w:rPr>
          <w:rFonts w:asciiTheme="majorHAnsi" w:hAnsiTheme="majorHAnsi" w:cstheme="majorHAnsi"/>
        </w:rPr>
        <w:t>O pagamento será efetuado no prazo máximo de até 30 (trinta) dias, contados do recebimento da Nota Fiscal/Fatura.</w:t>
      </w:r>
    </w:p>
    <w:p w14:paraId="7768FF65"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CLAÚSULA VIGÉSIMA</w:t>
      </w:r>
      <w:r w:rsidRPr="00E22D06">
        <w:rPr>
          <w:rFonts w:asciiTheme="majorHAnsi" w:hAnsiTheme="majorHAnsi" w:cstheme="majorHAnsi"/>
        </w:rPr>
        <w:t>: Considera-se ocorrido o recebimento da nota fiscal ou fatura quando o órgão contratante atestar a execução do serviço do contrato.</w:t>
      </w:r>
    </w:p>
    <w:p w14:paraId="121ABDA8"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 xml:space="preserve">CLAÚSULA VIGÉSIMA PRIMEIRA: </w:t>
      </w:r>
      <w:r w:rsidRPr="00E22D06">
        <w:rPr>
          <w:rFonts w:asciiTheme="majorHAnsi" w:hAnsiTheme="majorHAnsi" w:cstheme="majorHAnsi"/>
        </w:rPr>
        <w:t>A emissão da Nota Fiscal/Fatura será precedida do recebimento definitivo do objeto da contratação, conforme disposto neste instrumento e/ou no Termo de Referência.</w:t>
      </w:r>
    </w:p>
    <w:p w14:paraId="26EA822A"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 xml:space="preserve">CLAÚSULA VIGÉSIMA SEGUNDA: </w:t>
      </w:r>
      <w:r w:rsidRPr="00E22D06">
        <w:rPr>
          <w:rFonts w:asciiTheme="majorHAnsi" w:hAnsiTheme="majorHAnsi" w:cstheme="majorHAnsi"/>
        </w:rPr>
        <w:t>O setor competente para proceder o pagamento deve verificar se a Nota Fiscal ou Fatura apresentada expressa os elementos necessários e essenciais do documento, tais como:</w:t>
      </w:r>
    </w:p>
    <w:p w14:paraId="0D905E93" w14:textId="77777777" w:rsidR="00F039E2" w:rsidRPr="00E22D06" w:rsidRDefault="00F039E2" w:rsidP="00E22D06">
      <w:pPr>
        <w:pStyle w:val="PargrafodaLista"/>
        <w:numPr>
          <w:ilvl w:val="0"/>
          <w:numId w:val="42"/>
        </w:numPr>
        <w:tabs>
          <w:tab w:val="left" w:pos="284"/>
        </w:tabs>
        <w:spacing w:line="360" w:lineRule="auto"/>
        <w:ind w:left="0" w:firstLine="0"/>
        <w:jc w:val="both"/>
        <w:rPr>
          <w:rFonts w:asciiTheme="majorHAnsi" w:hAnsiTheme="majorHAnsi" w:cstheme="majorHAnsi"/>
        </w:rPr>
      </w:pPr>
      <w:r w:rsidRPr="00E22D06">
        <w:rPr>
          <w:rFonts w:asciiTheme="majorHAnsi" w:hAnsiTheme="majorHAnsi" w:cstheme="majorHAnsi"/>
        </w:rPr>
        <w:t xml:space="preserve">O prazo de validade; </w:t>
      </w:r>
    </w:p>
    <w:p w14:paraId="7688F4A8" w14:textId="77777777" w:rsidR="00F039E2" w:rsidRPr="00E22D06" w:rsidRDefault="00F039E2" w:rsidP="00E22D06">
      <w:pPr>
        <w:pStyle w:val="PargrafodaLista"/>
        <w:numPr>
          <w:ilvl w:val="0"/>
          <w:numId w:val="42"/>
        </w:numPr>
        <w:tabs>
          <w:tab w:val="left" w:pos="284"/>
        </w:tabs>
        <w:spacing w:line="360" w:lineRule="auto"/>
        <w:ind w:left="0" w:firstLine="0"/>
        <w:jc w:val="both"/>
        <w:rPr>
          <w:rFonts w:asciiTheme="majorHAnsi" w:hAnsiTheme="majorHAnsi" w:cstheme="majorHAnsi"/>
        </w:rPr>
      </w:pPr>
      <w:r w:rsidRPr="00E22D06">
        <w:rPr>
          <w:rFonts w:asciiTheme="majorHAnsi" w:hAnsiTheme="majorHAnsi" w:cstheme="majorHAnsi"/>
        </w:rPr>
        <w:t xml:space="preserve">A data da emissão; </w:t>
      </w:r>
    </w:p>
    <w:p w14:paraId="7F1EC744" w14:textId="77777777" w:rsidR="00F039E2" w:rsidRPr="00E22D06" w:rsidRDefault="00F039E2" w:rsidP="00E22D06">
      <w:pPr>
        <w:pStyle w:val="PargrafodaLista"/>
        <w:numPr>
          <w:ilvl w:val="0"/>
          <w:numId w:val="42"/>
        </w:numPr>
        <w:tabs>
          <w:tab w:val="left" w:pos="284"/>
        </w:tabs>
        <w:spacing w:line="360" w:lineRule="auto"/>
        <w:ind w:left="0" w:firstLine="0"/>
        <w:jc w:val="both"/>
        <w:rPr>
          <w:rFonts w:asciiTheme="majorHAnsi" w:hAnsiTheme="majorHAnsi" w:cstheme="majorHAnsi"/>
        </w:rPr>
      </w:pPr>
      <w:r w:rsidRPr="00E22D06">
        <w:rPr>
          <w:rFonts w:asciiTheme="majorHAnsi" w:hAnsiTheme="majorHAnsi" w:cstheme="majorHAnsi"/>
        </w:rPr>
        <w:t xml:space="preserve">Os dados do contrato e do órgão contratante; </w:t>
      </w:r>
    </w:p>
    <w:p w14:paraId="5ACF6DD1" w14:textId="77777777" w:rsidR="00F039E2" w:rsidRPr="00E22D06" w:rsidRDefault="00F039E2" w:rsidP="00E22D06">
      <w:pPr>
        <w:pStyle w:val="PargrafodaLista"/>
        <w:numPr>
          <w:ilvl w:val="0"/>
          <w:numId w:val="42"/>
        </w:numPr>
        <w:tabs>
          <w:tab w:val="left" w:pos="284"/>
        </w:tabs>
        <w:spacing w:line="360" w:lineRule="auto"/>
        <w:ind w:left="0" w:firstLine="0"/>
        <w:jc w:val="both"/>
        <w:rPr>
          <w:rFonts w:asciiTheme="majorHAnsi" w:hAnsiTheme="majorHAnsi" w:cstheme="majorHAnsi"/>
        </w:rPr>
      </w:pPr>
      <w:r w:rsidRPr="00E22D06">
        <w:rPr>
          <w:rFonts w:asciiTheme="majorHAnsi" w:hAnsiTheme="majorHAnsi" w:cstheme="majorHAnsi"/>
        </w:rPr>
        <w:t xml:space="preserve">O valor a pagar; e </w:t>
      </w:r>
    </w:p>
    <w:p w14:paraId="62B4DD57" w14:textId="77777777" w:rsidR="00F039E2" w:rsidRPr="00E22D06" w:rsidRDefault="00F039E2" w:rsidP="00E22D06">
      <w:pPr>
        <w:pStyle w:val="PargrafodaLista"/>
        <w:numPr>
          <w:ilvl w:val="0"/>
          <w:numId w:val="42"/>
        </w:numPr>
        <w:tabs>
          <w:tab w:val="left" w:pos="284"/>
        </w:tabs>
        <w:spacing w:line="360" w:lineRule="auto"/>
        <w:ind w:left="0" w:firstLine="0"/>
        <w:jc w:val="both"/>
        <w:rPr>
          <w:rFonts w:asciiTheme="majorHAnsi" w:hAnsiTheme="majorHAnsi" w:cstheme="majorHAnsi"/>
        </w:rPr>
      </w:pPr>
      <w:r w:rsidRPr="00E22D06">
        <w:rPr>
          <w:rFonts w:asciiTheme="majorHAnsi" w:hAnsiTheme="majorHAnsi" w:cstheme="majorHAnsi"/>
        </w:rPr>
        <w:t>Eventual destaque do valor de retenções tributárias cabíveis.</w:t>
      </w:r>
    </w:p>
    <w:p w14:paraId="4F9C3A75" w14:textId="77777777" w:rsidR="00F039E2" w:rsidRPr="00E22D06" w:rsidRDefault="00F039E2" w:rsidP="00E22D06">
      <w:pPr>
        <w:pStyle w:val="Corpodetexto2"/>
        <w:tabs>
          <w:tab w:val="left" w:pos="284"/>
        </w:tabs>
        <w:spacing w:after="0" w:line="360" w:lineRule="auto"/>
        <w:jc w:val="both"/>
        <w:rPr>
          <w:rFonts w:asciiTheme="majorHAnsi" w:hAnsiTheme="majorHAnsi" w:cstheme="majorHAnsi"/>
          <w:bCs/>
        </w:rPr>
      </w:pPr>
      <w:r w:rsidRPr="00E22D06">
        <w:rPr>
          <w:rFonts w:asciiTheme="majorHAnsi" w:hAnsiTheme="majorHAnsi" w:cstheme="majorHAnsi"/>
          <w:b/>
        </w:rPr>
        <w:lastRenderedPageBreak/>
        <w:t>CLAÚSULA VIGÉSIMA TERCEIRA</w:t>
      </w:r>
      <w:r w:rsidRPr="00E22D06">
        <w:rPr>
          <w:rFonts w:asciiTheme="majorHAnsi" w:hAnsiTheme="majorHAnsi" w:cstheme="majorHAnsi"/>
        </w:rPr>
        <w:t xml:space="preserve">: </w:t>
      </w:r>
      <w:r w:rsidRPr="00E22D06">
        <w:rPr>
          <w:rFonts w:asciiTheme="majorHAnsi" w:hAnsiTheme="majorHAnsi" w:cstheme="majorHAnsi"/>
          <w:bCs/>
        </w:rPr>
        <w:t>Qualquer erro ou omissão ocorrido na documentação fiscal será motivo de correção por parte da administração e haverá, em decorrência, suspensão do prazo de pagamento até que o problema seja definitivamente sanado.</w:t>
      </w:r>
    </w:p>
    <w:p w14:paraId="377B6AE7" w14:textId="77777777" w:rsidR="00F039E2" w:rsidRPr="00E22D06" w:rsidRDefault="00F039E2" w:rsidP="00E22D06">
      <w:pPr>
        <w:pStyle w:val="Corpodetexto2"/>
        <w:tabs>
          <w:tab w:val="left" w:pos="284"/>
        </w:tabs>
        <w:spacing w:after="0" w:line="360" w:lineRule="auto"/>
        <w:jc w:val="both"/>
        <w:rPr>
          <w:rFonts w:asciiTheme="majorHAnsi" w:hAnsiTheme="majorHAnsi" w:cstheme="majorHAnsi"/>
        </w:rPr>
      </w:pPr>
      <w:r w:rsidRPr="00E22D06">
        <w:rPr>
          <w:rFonts w:asciiTheme="majorHAnsi" w:hAnsiTheme="majorHAnsi" w:cstheme="majorHAnsi"/>
          <w:b/>
          <w:bCs/>
        </w:rPr>
        <w:t>CLAÚSULA VIGÉSIMA QUARTA:</w:t>
      </w:r>
      <w:r w:rsidRPr="00E22D06">
        <w:rPr>
          <w:rFonts w:asciiTheme="majorHAnsi" w:hAnsiTheme="majorHAnsi" w:cstheme="majorHAnsi"/>
          <w:bCs/>
        </w:rPr>
        <w:t xml:space="preserve"> </w:t>
      </w:r>
      <w:r w:rsidRPr="00E22D06">
        <w:rPr>
          <w:rFonts w:asciiTheme="majorHAnsi" w:hAnsiTheme="majorHAnsi" w:cstheme="majorHAnsi"/>
        </w:rPr>
        <w:t xml:space="preserve">A atualização financeira é admitida nos casos de eventuais atrasos de pagamento pela Administração, desde que a </w:t>
      </w:r>
      <w:r w:rsidRPr="00E22D06">
        <w:rPr>
          <w:rFonts w:asciiTheme="majorHAnsi" w:hAnsiTheme="majorHAnsi" w:cstheme="majorHAnsi"/>
          <w:b/>
        </w:rPr>
        <w:t>CONTRATADA</w:t>
      </w:r>
      <w:r w:rsidRPr="00E22D06">
        <w:rPr>
          <w:rFonts w:asciiTheme="majorHAnsi" w:hAnsiTheme="majorHAnsi" w:cstheme="majorHAnsi"/>
        </w:rPr>
        <w:t xml:space="preserve"> não tenha concorrido de alguma forma para o atraso. É devida desde a data limite fixada no contrato para o pagamento até a data correspondente ao efetivo pagamento quer seja parcela quer seja pagamento único.</w:t>
      </w:r>
    </w:p>
    <w:p w14:paraId="14C0F5F0" w14:textId="77777777" w:rsidR="00F039E2" w:rsidRPr="00E22D06" w:rsidRDefault="00F039E2" w:rsidP="00E22D06">
      <w:pPr>
        <w:pStyle w:val="Corpodetexto2"/>
        <w:tabs>
          <w:tab w:val="left" w:pos="284"/>
        </w:tabs>
        <w:spacing w:after="0" w:line="360" w:lineRule="auto"/>
        <w:jc w:val="both"/>
        <w:rPr>
          <w:rFonts w:asciiTheme="majorHAnsi" w:hAnsiTheme="majorHAnsi" w:cstheme="majorHAnsi"/>
          <w:bCs/>
        </w:rPr>
      </w:pPr>
      <w:r w:rsidRPr="00E22D06">
        <w:rPr>
          <w:rFonts w:asciiTheme="majorHAnsi" w:hAnsiTheme="majorHAnsi" w:cstheme="majorHAnsi"/>
          <w:b/>
        </w:rPr>
        <w:t>CLAÚSULA VIGÉSIMA QUINTA:</w:t>
      </w:r>
      <w:r w:rsidRPr="00E22D06">
        <w:rPr>
          <w:rFonts w:asciiTheme="majorHAnsi" w:hAnsiTheme="majorHAnsi" w:cstheme="majorHAnsi"/>
        </w:rPr>
        <w:t xml:space="preserve"> Os encargos moratórios devidos em razão do atraso no pagamento poderão ser calculados com utilização da seguinte fórmula:</w:t>
      </w:r>
    </w:p>
    <w:p w14:paraId="49A7BFBE" w14:textId="77777777" w:rsidR="00F039E2" w:rsidRPr="00E22D06" w:rsidRDefault="00F039E2" w:rsidP="00E22D06">
      <w:pPr>
        <w:pStyle w:val="ecxmsonormal"/>
        <w:shd w:val="clear" w:color="auto" w:fill="FFFFFF"/>
        <w:tabs>
          <w:tab w:val="left" w:pos="284"/>
        </w:tabs>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EM = N x VP x I</w:t>
      </w:r>
    </w:p>
    <w:p w14:paraId="4373C7C5" w14:textId="77777777" w:rsidR="00F039E2" w:rsidRPr="00E22D06" w:rsidRDefault="00F039E2" w:rsidP="00E22D06">
      <w:pPr>
        <w:pStyle w:val="ecxmsonormal"/>
        <w:shd w:val="clear" w:color="auto" w:fill="FFFFFF"/>
        <w:tabs>
          <w:tab w:val="left" w:pos="284"/>
        </w:tabs>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Onde:</w:t>
      </w:r>
    </w:p>
    <w:p w14:paraId="4BC3B20C" w14:textId="77777777" w:rsidR="00F039E2" w:rsidRPr="00E22D06" w:rsidRDefault="00F039E2" w:rsidP="00E22D06">
      <w:pPr>
        <w:pStyle w:val="ecxmsonormal"/>
        <w:shd w:val="clear" w:color="auto" w:fill="FFFFFF"/>
        <w:tabs>
          <w:tab w:val="left" w:pos="284"/>
        </w:tabs>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EM = Encargos moratórios;</w:t>
      </w:r>
    </w:p>
    <w:p w14:paraId="2D925C43" w14:textId="77777777" w:rsidR="00F039E2" w:rsidRPr="00E22D06" w:rsidRDefault="00F039E2" w:rsidP="00E22D06">
      <w:pPr>
        <w:pStyle w:val="ecxmsonormal"/>
        <w:shd w:val="clear" w:color="auto" w:fill="FFFFFF"/>
        <w:tabs>
          <w:tab w:val="left" w:pos="284"/>
        </w:tabs>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N = Número de dias entre a data prevista para o pagamento e a data do efetivo pagamento;</w:t>
      </w:r>
    </w:p>
    <w:p w14:paraId="62EA5160" w14:textId="77777777" w:rsidR="00F039E2" w:rsidRPr="00E22D06" w:rsidRDefault="00F039E2" w:rsidP="00E22D06">
      <w:pPr>
        <w:pStyle w:val="ecxmsonormal"/>
        <w:shd w:val="clear" w:color="auto" w:fill="FFFFFF"/>
        <w:tabs>
          <w:tab w:val="left" w:pos="284"/>
        </w:tabs>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VP = Valor da parcela a ser paga;</w:t>
      </w:r>
    </w:p>
    <w:p w14:paraId="5240C450" w14:textId="77777777" w:rsidR="00F039E2" w:rsidRPr="00E22D06" w:rsidRDefault="00F039E2" w:rsidP="00E22D06">
      <w:pPr>
        <w:pStyle w:val="ecxmsonormal"/>
        <w:shd w:val="clear" w:color="auto" w:fill="FFFFFF"/>
        <w:tabs>
          <w:tab w:val="left" w:pos="284"/>
        </w:tabs>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I = Índice de compensação financeira, assim apurado:</w:t>
      </w:r>
    </w:p>
    <w:p w14:paraId="19B8153F" w14:textId="77777777" w:rsidR="00F039E2" w:rsidRPr="00E22D06" w:rsidRDefault="00F039E2" w:rsidP="00E22D06">
      <w:pPr>
        <w:pStyle w:val="ecxmsonormal"/>
        <w:shd w:val="clear" w:color="auto" w:fill="FFFFFF"/>
        <w:tabs>
          <w:tab w:val="left" w:pos="284"/>
        </w:tabs>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I = (TX/100)</w:t>
      </w:r>
    </w:p>
    <w:p w14:paraId="4613BFBE" w14:textId="7765E23B" w:rsidR="00F039E2" w:rsidRPr="00E22D06" w:rsidRDefault="00F039E2" w:rsidP="00E22D06">
      <w:pPr>
        <w:pStyle w:val="ecxmsonormal"/>
        <w:shd w:val="clear" w:color="auto" w:fill="FFFFFF"/>
        <w:tabs>
          <w:tab w:val="left" w:pos="284"/>
        </w:tabs>
        <w:spacing w:before="0" w:beforeAutospacing="0" w:after="0" w:afterAutospacing="0" w:line="360" w:lineRule="auto"/>
        <w:ind w:left="284"/>
        <w:jc w:val="both"/>
        <w:rPr>
          <w:rFonts w:asciiTheme="majorHAnsi" w:hAnsiTheme="majorHAnsi" w:cstheme="majorHAnsi"/>
        </w:rPr>
      </w:pPr>
      <w:r w:rsidRPr="00E22D06">
        <w:rPr>
          <w:rFonts w:asciiTheme="majorHAnsi" w:hAnsiTheme="majorHAnsi" w:cstheme="majorHAnsi"/>
        </w:rPr>
        <w:t>    365</w:t>
      </w:r>
    </w:p>
    <w:p w14:paraId="7EAFBC27"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rPr>
        <w:t>TX = Percentual da taxa anual do IPCA – Índice de Preços ao Consumidor Ampliado, do Instituto Brasileiro de Geografia e Estatística – IBGE.</w:t>
      </w:r>
    </w:p>
    <w:p w14:paraId="36D22618" w14:textId="77777777" w:rsidR="00F039E2" w:rsidRPr="00E22D06" w:rsidRDefault="00F039E2" w:rsidP="00E64426">
      <w:pPr>
        <w:rPr>
          <w:rFonts w:asciiTheme="majorHAnsi" w:hAnsiTheme="majorHAnsi" w:cstheme="majorHAnsi"/>
        </w:rPr>
      </w:pPr>
    </w:p>
    <w:p w14:paraId="370C3F5C" w14:textId="369A8F28" w:rsidR="00F039E2" w:rsidRPr="00E22D06" w:rsidRDefault="00F039E2" w:rsidP="0055331F">
      <w:pPr>
        <w:shd w:val="clear" w:color="auto" w:fill="D9D9D9" w:themeFill="background1" w:themeFillShade="D9"/>
        <w:jc w:val="center"/>
        <w:rPr>
          <w:rFonts w:asciiTheme="majorHAnsi" w:eastAsia="Times New Roman" w:hAnsiTheme="majorHAnsi" w:cstheme="majorHAnsi"/>
          <w:b/>
        </w:rPr>
      </w:pPr>
      <w:r w:rsidRPr="00E22D06">
        <w:rPr>
          <w:rFonts w:asciiTheme="majorHAnsi" w:eastAsia="Times New Roman" w:hAnsiTheme="majorHAnsi" w:cstheme="majorHAnsi"/>
          <w:b/>
        </w:rPr>
        <w:t>IX – DA VIGÊNCIA</w:t>
      </w:r>
    </w:p>
    <w:p w14:paraId="6BE781B0" w14:textId="77777777" w:rsidR="00F039E2" w:rsidRPr="00E22D06" w:rsidRDefault="00F039E2" w:rsidP="00E22D06">
      <w:pPr>
        <w:spacing w:line="360" w:lineRule="auto"/>
        <w:jc w:val="both"/>
        <w:rPr>
          <w:rFonts w:asciiTheme="majorHAnsi" w:eastAsia="Times New Roman" w:hAnsiTheme="majorHAnsi" w:cstheme="majorHAnsi"/>
          <w:w w:val="99"/>
        </w:rPr>
      </w:pPr>
      <w:r w:rsidRPr="00E22D06">
        <w:rPr>
          <w:rFonts w:asciiTheme="majorHAnsi" w:eastAsia="Times New Roman" w:hAnsiTheme="majorHAnsi" w:cstheme="majorHAnsi"/>
        </w:rPr>
        <w:t xml:space="preserve"> </w:t>
      </w:r>
      <w:r w:rsidRPr="00E22D06">
        <w:rPr>
          <w:rFonts w:asciiTheme="majorHAnsi" w:eastAsia="Times New Roman" w:hAnsiTheme="majorHAnsi" w:cstheme="majorHAnsi"/>
          <w:b/>
        </w:rPr>
        <w:t>CLÁUSULA VIGÉSIMA SEXTA</w:t>
      </w:r>
      <w:r w:rsidRPr="00E22D06">
        <w:rPr>
          <w:rFonts w:asciiTheme="majorHAnsi" w:eastAsia="Times New Roman" w:hAnsiTheme="majorHAnsi" w:cstheme="majorHAnsi"/>
        </w:rPr>
        <w:t xml:space="preserve">: O contrato a ser firmado terá vigência de </w:t>
      </w:r>
      <w:r w:rsidRPr="00E22D06">
        <w:rPr>
          <w:rFonts w:asciiTheme="majorHAnsi" w:eastAsia="Times New Roman" w:hAnsiTheme="majorHAnsi" w:cstheme="majorHAnsi"/>
          <w:w w:val="110"/>
        </w:rPr>
        <w:t>12 (doze) meses, a contar da data de sua assinatura, podendo vir a sofrer prorrogações, desde que justificada, conforme acordo entre as partes, através de respectivo</w:t>
      </w:r>
      <w:r w:rsidRPr="00E22D06">
        <w:rPr>
          <w:rFonts w:asciiTheme="majorHAnsi" w:eastAsia="Times New Roman" w:hAnsiTheme="majorHAnsi" w:cstheme="majorHAnsi"/>
          <w:spacing w:val="-18"/>
          <w:w w:val="110"/>
        </w:rPr>
        <w:t xml:space="preserve"> </w:t>
      </w:r>
      <w:r w:rsidRPr="00E22D06">
        <w:rPr>
          <w:rFonts w:asciiTheme="majorHAnsi" w:eastAsia="Times New Roman" w:hAnsiTheme="majorHAnsi" w:cstheme="majorHAnsi"/>
          <w:w w:val="110"/>
        </w:rPr>
        <w:t>termo,</w:t>
      </w:r>
      <w:r w:rsidRPr="00E22D06">
        <w:rPr>
          <w:rFonts w:asciiTheme="majorHAnsi" w:eastAsia="Times New Roman" w:hAnsiTheme="majorHAnsi" w:cstheme="majorHAnsi"/>
          <w:spacing w:val="-16"/>
          <w:w w:val="110"/>
        </w:rPr>
        <w:t xml:space="preserve"> </w:t>
      </w:r>
      <w:r w:rsidRPr="00E22D06">
        <w:rPr>
          <w:rFonts w:asciiTheme="majorHAnsi" w:eastAsia="Times New Roman" w:hAnsiTheme="majorHAnsi" w:cstheme="majorHAnsi"/>
          <w:w w:val="110"/>
        </w:rPr>
        <w:t>com</w:t>
      </w:r>
      <w:r w:rsidRPr="00E22D06">
        <w:rPr>
          <w:rFonts w:asciiTheme="majorHAnsi" w:eastAsia="Times New Roman" w:hAnsiTheme="majorHAnsi" w:cstheme="majorHAnsi"/>
          <w:spacing w:val="-20"/>
          <w:w w:val="110"/>
        </w:rPr>
        <w:t xml:space="preserve"> base nos termos </w:t>
      </w:r>
      <w:r w:rsidRPr="00E22D06">
        <w:rPr>
          <w:rFonts w:asciiTheme="majorHAnsi" w:eastAsia="Times New Roman" w:hAnsiTheme="majorHAnsi" w:cstheme="majorHAnsi"/>
          <w:w w:val="110"/>
        </w:rPr>
        <w:t>do</w:t>
      </w:r>
      <w:r w:rsidRPr="00E22D06">
        <w:rPr>
          <w:rFonts w:asciiTheme="majorHAnsi" w:eastAsia="Times New Roman" w:hAnsiTheme="majorHAnsi" w:cstheme="majorHAnsi"/>
          <w:spacing w:val="-15"/>
          <w:w w:val="110"/>
        </w:rPr>
        <w:t xml:space="preserve"> </w:t>
      </w:r>
      <w:r w:rsidRPr="00E22D06">
        <w:rPr>
          <w:rFonts w:asciiTheme="majorHAnsi" w:eastAsia="Times New Roman" w:hAnsiTheme="majorHAnsi" w:cstheme="majorHAnsi"/>
          <w:w w:val="110"/>
        </w:rPr>
        <w:t>artigo</w:t>
      </w:r>
      <w:r w:rsidRPr="00E22D06">
        <w:rPr>
          <w:rFonts w:asciiTheme="majorHAnsi" w:eastAsia="Times New Roman" w:hAnsiTheme="majorHAnsi" w:cstheme="majorHAnsi"/>
          <w:spacing w:val="-15"/>
          <w:w w:val="110"/>
        </w:rPr>
        <w:t xml:space="preserve"> 105 da </w:t>
      </w:r>
      <w:r w:rsidRPr="00E22D06">
        <w:rPr>
          <w:rFonts w:asciiTheme="majorHAnsi" w:eastAsia="Times New Roman" w:hAnsiTheme="majorHAnsi" w:cstheme="majorHAnsi"/>
          <w:w w:val="87"/>
        </w:rPr>
        <w:t>L</w:t>
      </w:r>
      <w:r w:rsidRPr="00E22D06">
        <w:rPr>
          <w:rFonts w:asciiTheme="majorHAnsi" w:eastAsia="Times New Roman" w:hAnsiTheme="majorHAnsi" w:cstheme="majorHAnsi"/>
          <w:w w:val="106"/>
        </w:rPr>
        <w:t>ei 14.133/2021</w:t>
      </w:r>
      <w:r w:rsidRPr="00E22D06">
        <w:rPr>
          <w:rFonts w:asciiTheme="majorHAnsi" w:eastAsia="Times New Roman" w:hAnsiTheme="majorHAnsi" w:cstheme="majorHAnsi"/>
          <w:w w:val="99"/>
        </w:rPr>
        <w:t>.</w:t>
      </w:r>
    </w:p>
    <w:p w14:paraId="2B6731E7" w14:textId="77777777" w:rsidR="00F039E2" w:rsidRPr="00E22D06" w:rsidRDefault="00F039E2" w:rsidP="00E64426">
      <w:pPr>
        <w:rPr>
          <w:rFonts w:asciiTheme="majorHAnsi" w:eastAsia="Times New Roman" w:hAnsiTheme="majorHAnsi" w:cstheme="majorHAnsi"/>
          <w:w w:val="99"/>
        </w:rPr>
      </w:pPr>
    </w:p>
    <w:p w14:paraId="30F2333A" w14:textId="77777777" w:rsidR="00F039E2" w:rsidRPr="00E22D06" w:rsidRDefault="00F039E2" w:rsidP="0055331F">
      <w:pPr>
        <w:shd w:val="clear" w:color="auto" w:fill="D9D9D9" w:themeFill="background1" w:themeFillShade="D9"/>
        <w:jc w:val="center"/>
        <w:rPr>
          <w:rFonts w:asciiTheme="majorHAnsi" w:eastAsia="Times New Roman" w:hAnsiTheme="majorHAnsi" w:cstheme="majorHAnsi"/>
          <w:b/>
          <w:w w:val="99"/>
        </w:rPr>
      </w:pPr>
      <w:r w:rsidRPr="00E22D06">
        <w:rPr>
          <w:rFonts w:asciiTheme="majorHAnsi" w:eastAsia="Times New Roman" w:hAnsiTheme="majorHAnsi" w:cstheme="majorHAnsi"/>
          <w:b/>
          <w:w w:val="99"/>
        </w:rPr>
        <w:t>X - DO REAJUSTE</w:t>
      </w:r>
    </w:p>
    <w:p w14:paraId="56A3F669" w14:textId="77777777" w:rsidR="00F039E2" w:rsidRPr="00E22D06" w:rsidRDefault="00F039E2" w:rsidP="00E22D06">
      <w:pPr>
        <w:tabs>
          <w:tab w:val="left" w:pos="0"/>
        </w:tabs>
        <w:spacing w:line="360" w:lineRule="auto"/>
        <w:jc w:val="both"/>
        <w:rPr>
          <w:rFonts w:asciiTheme="majorHAnsi" w:hAnsiTheme="majorHAnsi" w:cstheme="majorHAnsi"/>
          <w:color w:val="000000" w:themeColor="text1"/>
        </w:rPr>
      </w:pPr>
      <w:r w:rsidRPr="00E22D06">
        <w:rPr>
          <w:rFonts w:asciiTheme="majorHAnsi" w:hAnsiTheme="majorHAnsi" w:cstheme="majorHAnsi"/>
          <w:b/>
        </w:rPr>
        <w:t> CLAÚSULA VIGÉSIMA SÉTIMA:</w:t>
      </w:r>
      <w:r w:rsidRPr="00E22D06">
        <w:rPr>
          <w:rFonts w:asciiTheme="majorHAnsi" w:hAnsiTheme="majorHAnsi" w:cstheme="majorHAnsi"/>
        </w:rPr>
        <w:t xml:space="preserve"> Nos contratos para serviços contínuos com regime de dedicação exclusiva de mão de obra ou com predominância de mão de obra, o prazo para resposta ao pedido de repactuação de preços será preferencialmente de 1 (um) mês, contado da data do fornecimento da documentação prevista no </w:t>
      </w:r>
      <w:hyperlink r:id="rId58" w:anchor="art135%C2%A76" w:history="1">
        <w:r w:rsidRPr="00E22D06">
          <w:rPr>
            <w:rStyle w:val="Hyperlink"/>
            <w:rFonts w:asciiTheme="majorHAnsi" w:hAnsiTheme="majorHAnsi" w:cstheme="majorHAnsi"/>
            <w:color w:val="000000" w:themeColor="text1"/>
          </w:rPr>
          <w:t>§ 6º do art. 135 da Lei</w:t>
        </w:r>
      </w:hyperlink>
      <w:r w:rsidRPr="00E22D06">
        <w:rPr>
          <w:rStyle w:val="Hyperlink"/>
          <w:rFonts w:asciiTheme="majorHAnsi" w:hAnsiTheme="majorHAnsi" w:cstheme="majorHAnsi"/>
          <w:color w:val="000000" w:themeColor="text1"/>
        </w:rPr>
        <w:t xml:space="preserve"> Federal n. 14.133/2021</w:t>
      </w:r>
      <w:r w:rsidRPr="00E22D06">
        <w:rPr>
          <w:rFonts w:asciiTheme="majorHAnsi" w:hAnsiTheme="majorHAnsi" w:cstheme="majorHAnsi"/>
          <w:color w:val="000000" w:themeColor="text1"/>
        </w:rPr>
        <w:t>.</w:t>
      </w:r>
    </w:p>
    <w:p w14:paraId="6B30F8C7" w14:textId="77777777" w:rsidR="00F039E2" w:rsidRPr="00E22D06" w:rsidRDefault="00F039E2" w:rsidP="00E22D06">
      <w:pPr>
        <w:tabs>
          <w:tab w:val="left" w:pos="0"/>
        </w:tabs>
        <w:spacing w:line="360" w:lineRule="auto"/>
        <w:rPr>
          <w:rFonts w:asciiTheme="majorHAnsi" w:hAnsiTheme="majorHAnsi" w:cstheme="majorHAnsi"/>
          <w:b/>
          <w:color w:val="000000" w:themeColor="text1"/>
        </w:rPr>
      </w:pPr>
    </w:p>
    <w:p w14:paraId="50C4D3F1" w14:textId="3F4B5E5B" w:rsidR="00F039E2" w:rsidRPr="00E22D06" w:rsidRDefault="00F039E2" w:rsidP="0055331F">
      <w:pPr>
        <w:shd w:val="clear" w:color="auto" w:fill="D9D9D9" w:themeFill="background1" w:themeFillShade="D9"/>
        <w:jc w:val="center"/>
        <w:rPr>
          <w:rFonts w:asciiTheme="majorHAnsi" w:eastAsia="Times New Roman" w:hAnsiTheme="majorHAnsi" w:cstheme="majorHAnsi"/>
          <w:b/>
          <w:w w:val="105"/>
        </w:rPr>
      </w:pPr>
      <w:r w:rsidRPr="00E22D06">
        <w:rPr>
          <w:rFonts w:asciiTheme="majorHAnsi" w:eastAsia="Times New Roman" w:hAnsiTheme="majorHAnsi" w:cstheme="majorHAnsi"/>
          <w:b/>
          <w:w w:val="105"/>
        </w:rPr>
        <w:lastRenderedPageBreak/>
        <w:t>XI - DAS PENALIDADES</w:t>
      </w:r>
    </w:p>
    <w:p w14:paraId="2A03A2E3" w14:textId="77777777" w:rsidR="00F039E2" w:rsidRPr="00E22D06" w:rsidRDefault="00F039E2" w:rsidP="00E22D06">
      <w:pPr>
        <w:spacing w:line="360" w:lineRule="auto"/>
        <w:jc w:val="both"/>
        <w:rPr>
          <w:rFonts w:asciiTheme="majorHAnsi" w:eastAsia="Times New Roman" w:hAnsiTheme="majorHAnsi" w:cstheme="majorHAnsi"/>
        </w:rPr>
      </w:pPr>
      <w:r w:rsidRPr="00E22D06">
        <w:rPr>
          <w:rFonts w:asciiTheme="majorHAnsi" w:eastAsia="Times New Roman" w:hAnsiTheme="majorHAnsi" w:cstheme="majorHAnsi"/>
          <w:b/>
          <w:w w:val="105"/>
        </w:rPr>
        <w:t>CLAÚSULA VIGÉSSIMA OITAVA:</w:t>
      </w:r>
      <w:r w:rsidRPr="00E22D06">
        <w:rPr>
          <w:rFonts w:asciiTheme="majorHAnsi" w:eastAsia="Times New Roman" w:hAnsiTheme="majorHAnsi" w:cstheme="majorHAnsi"/>
          <w:w w:val="105"/>
        </w:rPr>
        <w:t xml:space="preserve"> O descumprimento total ou parcial das obrigações assumidas, caracterizará a inadimplência do CONTRATADO, sujeitando-o às seguintes</w:t>
      </w:r>
      <w:r w:rsidRPr="00E22D06">
        <w:rPr>
          <w:rFonts w:asciiTheme="majorHAnsi" w:eastAsia="Times New Roman" w:hAnsiTheme="majorHAnsi" w:cstheme="majorHAnsi"/>
          <w:spacing w:val="-23"/>
          <w:w w:val="105"/>
        </w:rPr>
        <w:t xml:space="preserve"> </w:t>
      </w:r>
      <w:r w:rsidRPr="00E22D06">
        <w:rPr>
          <w:rFonts w:asciiTheme="majorHAnsi" w:eastAsia="Times New Roman" w:hAnsiTheme="majorHAnsi" w:cstheme="majorHAnsi"/>
          <w:w w:val="105"/>
        </w:rPr>
        <w:t>penalidades:</w:t>
      </w:r>
    </w:p>
    <w:p w14:paraId="688CAC3D" w14:textId="77777777" w:rsidR="00F039E2" w:rsidRPr="00E22D06" w:rsidRDefault="00F039E2" w:rsidP="00E22D06">
      <w:pPr>
        <w:widowControl w:val="0"/>
        <w:numPr>
          <w:ilvl w:val="0"/>
          <w:numId w:val="30"/>
        </w:numPr>
        <w:tabs>
          <w:tab w:val="left" w:pos="367"/>
        </w:tabs>
        <w:autoSpaceDE w:val="0"/>
        <w:autoSpaceDN w:val="0"/>
        <w:spacing w:line="360" w:lineRule="auto"/>
        <w:ind w:left="0" w:firstLine="0"/>
        <w:jc w:val="both"/>
        <w:rPr>
          <w:rFonts w:asciiTheme="majorHAnsi" w:eastAsia="Times New Roman" w:hAnsiTheme="majorHAnsi" w:cstheme="majorHAnsi"/>
          <w:lang w:val="pt-PT" w:eastAsia="pt-PT" w:bidi="pt-PT"/>
        </w:rPr>
      </w:pPr>
      <w:r w:rsidRPr="00E22D06">
        <w:rPr>
          <w:rFonts w:asciiTheme="majorHAnsi" w:eastAsia="Times New Roman" w:hAnsiTheme="majorHAnsi" w:cstheme="majorHAnsi"/>
          <w:w w:val="110"/>
          <w:lang w:val="pt-PT" w:eastAsia="pt-PT" w:bidi="pt-PT"/>
        </w:rPr>
        <w:t>Advertência por escrito;</w:t>
      </w:r>
    </w:p>
    <w:p w14:paraId="77B88ED3" w14:textId="77777777" w:rsidR="00F039E2" w:rsidRPr="00E22D06" w:rsidRDefault="00F039E2" w:rsidP="00E22D06">
      <w:pPr>
        <w:widowControl w:val="0"/>
        <w:numPr>
          <w:ilvl w:val="0"/>
          <w:numId w:val="30"/>
        </w:numPr>
        <w:tabs>
          <w:tab w:val="left" w:pos="383"/>
        </w:tabs>
        <w:autoSpaceDE w:val="0"/>
        <w:autoSpaceDN w:val="0"/>
        <w:spacing w:line="360" w:lineRule="auto"/>
        <w:ind w:left="0" w:firstLine="0"/>
        <w:jc w:val="both"/>
        <w:rPr>
          <w:rFonts w:asciiTheme="majorHAnsi" w:eastAsia="Times New Roman" w:hAnsiTheme="majorHAnsi" w:cstheme="majorHAnsi"/>
          <w:lang w:val="pt-PT" w:eastAsia="pt-PT" w:bidi="pt-PT"/>
        </w:rPr>
      </w:pPr>
      <w:r w:rsidRPr="00E22D06">
        <w:rPr>
          <w:rFonts w:asciiTheme="majorHAnsi" w:eastAsia="Times New Roman" w:hAnsiTheme="majorHAnsi" w:cstheme="majorHAnsi"/>
          <w:w w:val="110"/>
          <w:lang w:val="pt-PT" w:eastAsia="pt-PT" w:bidi="pt-PT"/>
        </w:rPr>
        <w:t>multas, nos seguintes</w:t>
      </w:r>
      <w:r w:rsidRPr="00E22D06">
        <w:rPr>
          <w:rFonts w:asciiTheme="majorHAnsi" w:eastAsia="Times New Roman" w:hAnsiTheme="majorHAnsi" w:cstheme="majorHAnsi"/>
          <w:spacing w:val="-28"/>
          <w:w w:val="110"/>
          <w:lang w:val="pt-PT" w:eastAsia="pt-PT" w:bidi="pt-PT"/>
        </w:rPr>
        <w:t xml:space="preserve"> </w:t>
      </w:r>
      <w:r w:rsidRPr="00E22D06">
        <w:rPr>
          <w:rFonts w:asciiTheme="majorHAnsi" w:eastAsia="Times New Roman" w:hAnsiTheme="majorHAnsi" w:cstheme="majorHAnsi"/>
          <w:w w:val="110"/>
          <w:lang w:val="pt-PT" w:eastAsia="pt-PT" w:bidi="pt-PT"/>
        </w:rPr>
        <w:t>percentuais:</w:t>
      </w:r>
    </w:p>
    <w:p w14:paraId="7E4C3FB7" w14:textId="77777777" w:rsidR="00F039E2" w:rsidRPr="00E22D06" w:rsidRDefault="00F039E2" w:rsidP="00E22D06">
      <w:pPr>
        <w:widowControl w:val="0"/>
        <w:numPr>
          <w:ilvl w:val="1"/>
          <w:numId w:val="30"/>
        </w:numPr>
        <w:tabs>
          <w:tab w:val="left" w:pos="568"/>
        </w:tabs>
        <w:autoSpaceDE w:val="0"/>
        <w:autoSpaceDN w:val="0"/>
        <w:spacing w:line="360" w:lineRule="auto"/>
        <w:ind w:left="0" w:firstLine="0"/>
        <w:jc w:val="both"/>
        <w:rPr>
          <w:rFonts w:asciiTheme="majorHAnsi" w:eastAsia="Times New Roman" w:hAnsiTheme="majorHAnsi" w:cstheme="majorHAnsi"/>
          <w:strike/>
          <w:lang w:val="pt-PT" w:eastAsia="pt-PT" w:bidi="pt-PT"/>
        </w:rPr>
      </w:pPr>
      <w:r w:rsidRPr="00E22D06">
        <w:rPr>
          <w:rFonts w:asciiTheme="majorHAnsi" w:eastAsia="Times New Roman" w:hAnsiTheme="majorHAnsi" w:cstheme="majorHAnsi"/>
          <w:lang w:val="pt-PT" w:eastAsia="pt-PT" w:bidi="pt-PT"/>
        </w:rPr>
        <w:t xml:space="preserve">Por atraso injustificado quanto aos prazos fixados neste termo, descumprimento do planejamento previsto: multa de 0,1 % (um décimo por cento) sobre o valor pelo qual os bens foram vendidos, por dia de atraso, até o limite de 15 (quinze) dias, quando poderá ensejar a </w:t>
      </w:r>
    </w:p>
    <w:p w14:paraId="4E35547A" w14:textId="77777777" w:rsidR="00F039E2" w:rsidRPr="00E22D06" w:rsidRDefault="00F039E2" w:rsidP="00E22D06">
      <w:pPr>
        <w:widowControl w:val="0"/>
        <w:numPr>
          <w:ilvl w:val="1"/>
          <w:numId w:val="30"/>
        </w:numPr>
        <w:tabs>
          <w:tab w:val="left" w:pos="568"/>
        </w:tabs>
        <w:autoSpaceDE w:val="0"/>
        <w:autoSpaceDN w:val="0"/>
        <w:spacing w:line="360" w:lineRule="auto"/>
        <w:ind w:left="0" w:firstLine="0"/>
        <w:jc w:val="both"/>
        <w:rPr>
          <w:rFonts w:asciiTheme="majorHAnsi" w:eastAsia="Times New Roman" w:hAnsiTheme="majorHAnsi" w:cstheme="majorHAnsi"/>
          <w:strike/>
          <w:lang w:val="pt-PT" w:eastAsia="pt-PT" w:bidi="pt-PT"/>
        </w:rPr>
      </w:pPr>
      <w:r w:rsidRPr="00E22D06">
        <w:rPr>
          <w:rFonts w:asciiTheme="majorHAnsi" w:eastAsia="Times New Roman" w:hAnsiTheme="majorHAnsi" w:cstheme="majorHAnsi"/>
          <w:lang w:val="pt-PT" w:eastAsia="pt-PT" w:bidi="pt-PT"/>
        </w:rPr>
        <w:t>rescisão contratual;</w:t>
      </w:r>
    </w:p>
    <w:p w14:paraId="6EF6B60B" w14:textId="77777777" w:rsidR="00F039E2" w:rsidRPr="00E22D06" w:rsidRDefault="00F039E2" w:rsidP="00E22D06">
      <w:pPr>
        <w:widowControl w:val="0"/>
        <w:numPr>
          <w:ilvl w:val="1"/>
          <w:numId w:val="30"/>
        </w:numPr>
        <w:tabs>
          <w:tab w:val="left" w:pos="578"/>
        </w:tabs>
        <w:autoSpaceDE w:val="0"/>
        <w:autoSpaceDN w:val="0"/>
        <w:spacing w:line="360" w:lineRule="auto"/>
        <w:ind w:left="0" w:firstLine="0"/>
        <w:jc w:val="both"/>
        <w:rPr>
          <w:rFonts w:asciiTheme="majorHAnsi" w:eastAsia="Times New Roman" w:hAnsiTheme="majorHAnsi" w:cstheme="majorHAnsi"/>
          <w:u w:val="single"/>
          <w:lang w:val="pt-PT" w:eastAsia="pt-PT" w:bidi="pt-PT"/>
        </w:rPr>
      </w:pPr>
      <w:r w:rsidRPr="00E22D06">
        <w:rPr>
          <w:rFonts w:asciiTheme="majorHAnsi" w:eastAsia="Times New Roman" w:hAnsiTheme="majorHAnsi" w:cstheme="majorHAnsi"/>
          <w:w w:val="110"/>
          <w:lang w:val="pt-PT" w:eastAsia="pt-PT" w:bidi="pt-PT"/>
        </w:rPr>
        <w:t xml:space="preserve">Inexecução </w:t>
      </w:r>
      <w:r w:rsidRPr="00E22D06">
        <w:rPr>
          <w:rFonts w:asciiTheme="majorHAnsi" w:eastAsia="Times New Roman" w:hAnsiTheme="majorHAnsi" w:cstheme="majorHAnsi"/>
          <w:lang w:val="pt-PT" w:eastAsia="pt-PT" w:bidi="pt-PT"/>
        </w:rPr>
        <w:t>do(s) serviço(s) contratado(s), caracterizada quando excedido o prazo que possa ensejar a rescisão contratual: multa de 5 % (cinco por cento) sobre o valor mínimo estabelecido pela CONTRATANTE para comercialização dos bens.</w:t>
      </w:r>
    </w:p>
    <w:p w14:paraId="09B2A927" w14:textId="77777777" w:rsidR="00F039E2" w:rsidRPr="00E22D06" w:rsidRDefault="00F039E2" w:rsidP="00E22D06">
      <w:pPr>
        <w:spacing w:line="360" w:lineRule="auto"/>
        <w:jc w:val="both"/>
        <w:rPr>
          <w:rFonts w:asciiTheme="majorHAnsi" w:eastAsia="Times New Roman" w:hAnsiTheme="majorHAnsi" w:cstheme="majorHAnsi"/>
        </w:rPr>
      </w:pPr>
      <w:r w:rsidRPr="00E22D06">
        <w:rPr>
          <w:rFonts w:asciiTheme="majorHAnsi" w:eastAsia="Times New Roman" w:hAnsiTheme="majorHAnsi" w:cstheme="majorHAnsi"/>
          <w:b/>
          <w:w w:val="105"/>
        </w:rPr>
        <w:t xml:space="preserve">CLÁUSULA VIGÉSIMA NONA </w:t>
      </w:r>
      <w:r w:rsidRPr="00E22D06">
        <w:rPr>
          <w:rFonts w:asciiTheme="majorHAnsi" w:eastAsia="Times New Roman" w:hAnsiTheme="majorHAnsi" w:cstheme="majorHAnsi"/>
          <w:w w:val="105"/>
        </w:rPr>
        <w:t>- Suspensão temporária do direito de licitar e contratar com a Administração Municipal, conforme disposto no art. 156 da Lei n. 14.133</w:t>
      </w:r>
      <w:r w:rsidRPr="00E22D06">
        <w:rPr>
          <w:rFonts w:asciiTheme="majorHAnsi" w:eastAsia="Times New Roman" w:hAnsiTheme="majorHAnsi" w:cstheme="majorHAnsi"/>
          <w:w w:val="110"/>
        </w:rPr>
        <w:t>/2021</w:t>
      </w:r>
      <w:r w:rsidRPr="00E22D06">
        <w:rPr>
          <w:rFonts w:asciiTheme="majorHAnsi" w:eastAsia="Times New Roman" w:hAnsiTheme="majorHAnsi" w:cstheme="majorHAnsi"/>
          <w:w w:val="94"/>
        </w:rPr>
        <w:t>.</w:t>
      </w:r>
    </w:p>
    <w:p w14:paraId="260FF90A" w14:textId="77777777" w:rsidR="00F039E2" w:rsidRPr="00E22D06" w:rsidRDefault="00F039E2" w:rsidP="00E22D06">
      <w:pPr>
        <w:spacing w:line="360" w:lineRule="auto"/>
        <w:jc w:val="both"/>
        <w:rPr>
          <w:rFonts w:asciiTheme="majorHAnsi" w:eastAsia="Times New Roman" w:hAnsiTheme="majorHAnsi" w:cstheme="majorHAnsi"/>
        </w:rPr>
      </w:pPr>
      <w:r w:rsidRPr="00E22D06">
        <w:rPr>
          <w:rFonts w:asciiTheme="majorHAnsi" w:eastAsia="Times New Roman" w:hAnsiTheme="majorHAnsi" w:cstheme="majorHAnsi"/>
          <w:b/>
          <w:w w:val="110"/>
        </w:rPr>
        <w:t xml:space="preserve">CLÁUSULA TRIGÉSIMA </w:t>
      </w:r>
      <w:r w:rsidRPr="00E22D06">
        <w:rPr>
          <w:rFonts w:asciiTheme="majorHAnsi" w:eastAsia="Times New Roman" w:hAnsiTheme="majorHAnsi" w:cstheme="majorHAnsi"/>
          <w:w w:val="110"/>
        </w:rPr>
        <w:t>- Declaração de Inidoneidade para licitar e contratar com a Administração Pública, enquanto perdurarem os motivos determinantes da punição ou até que seja promovida a reabilitação perante a própria autoridade que ap</w:t>
      </w:r>
      <w:r w:rsidRPr="00E22D06">
        <w:rPr>
          <w:rFonts w:asciiTheme="majorHAnsi" w:eastAsia="Times New Roman" w:hAnsiTheme="majorHAnsi" w:cstheme="majorHAnsi"/>
          <w:w w:val="97"/>
        </w:rPr>
        <w:t>l</w:t>
      </w:r>
      <w:r w:rsidRPr="00E22D06">
        <w:rPr>
          <w:rFonts w:asciiTheme="majorHAnsi" w:eastAsia="Times New Roman" w:hAnsiTheme="majorHAnsi" w:cstheme="majorHAnsi"/>
        </w:rPr>
        <w:t>i</w:t>
      </w:r>
      <w:r w:rsidRPr="00E22D06">
        <w:rPr>
          <w:rFonts w:asciiTheme="majorHAnsi" w:eastAsia="Times New Roman" w:hAnsiTheme="majorHAnsi" w:cstheme="majorHAnsi"/>
          <w:w w:val="105"/>
        </w:rPr>
        <w:t>cou</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10"/>
        </w:rPr>
        <w:t>a</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11"/>
        </w:rPr>
        <w:t>p</w:t>
      </w:r>
      <w:r w:rsidRPr="00E22D06">
        <w:rPr>
          <w:rFonts w:asciiTheme="majorHAnsi" w:eastAsia="Times New Roman" w:hAnsiTheme="majorHAnsi" w:cstheme="majorHAnsi"/>
          <w:w w:val="110"/>
        </w:rPr>
        <w:t>ena</w:t>
      </w:r>
      <w:r w:rsidRPr="00E22D06">
        <w:rPr>
          <w:rFonts w:asciiTheme="majorHAnsi" w:eastAsia="Times New Roman" w:hAnsiTheme="majorHAnsi" w:cstheme="majorHAnsi"/>
          <w:w w:val="98"/>
        </w:rPr>
        <w:t>li</w:t>
      </w:r>
      <w:r w:rsidRPr="00E22D06">
        <w:rPr>
          <w:rFonts w:asciiTheme="majorHAnsi" w:eastAsia="Times New Roman" w:hAnsiTheme="majorHAnsi" w:cstheme="majorHAnsi"/>
          <w:w w:val="110"/>
        </w:rPr>
        <w:t>dad</w:t>
      </w:r>
      <w:r w:rsidRPr="00E22D06">
        <w:rPr>
          <w:rFonts w:asciiTheme="majorHAnsi" w:eastAsia="Times New Roman" w:hAnsiTheme="majorHAnsi" w:cstheme="majorHAnsi"/>
          <w:w w:val="99"/>
        </w:rPr>
        <w:t>e,</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11"/>
        </w:rPr>
        <w:t>n</w:t>
      </w:r>
      <w:r w:rsidRPr="00E22D06">
        <w:rPr>
          <w:rFonts w:asciiTheme="majorHAnsi" w:eastAsia="Times New Roman" w:hAnsiTheme="majorHAnsi" w:cstheme="majorHAnsi"/>
          <w:w w:val="108"/>
        </w:rPr>
        <w:t>os</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21"/>
        </w:rPr>
        <w:t>t</w:t>
      </w:r>
      <w:r w:rsidRPr="00E22D06">
        <w:rPr>
          <w:rFonts w:asciiTheme="majorHAnsi" w:eastAsia="Times New Roman" w:hAnsiTheme="majorHAnsi" w:cstheme="majorHAnsi"/>
          <w:w w:val="109"/>
        </w:rPr>
        <w:t>e</w:t>
      </w:r>
      <w:r w:rsidRPr="00E22D06">
        <w:rPr>
          <w:rFonts w:asciiTheme="majorHAnsi" w:eastAsia="Times New Roman" w:hAnsiTheme="majorHAnsi" w:cstheme="majorHAnsi"/>
          <w:w w:val="124"/>
        </w:rPr>
        <w:t>r</w:t>
      </w:r>
      <w:r w:rsidRPr="00E22D06">
        <w:rPr>
          <w:rFonts w:asciiTheme="majorHAnsi" w:eastAsia="Times New Roman" w:hAnsiTheme="majorHAnsi" w:cstheme="majorHAnsi"/>
          <w:w w:val="106"/>
        </w:rPr>
        <w:t>m</w:t>
      </w:r>
      <w:r w:rsidRPr="00E22D06">
        <w:rPr>
          <w:rFonts w:asciiTheme="majorHAnsi" w:eastAsia="Times New Roman" w:hAnsiTheme="majorHAnsi" w:cstheme="majorHAnsi"/>
          <w:w w:val="108"/>
        </w:rPr>
        <w:t>os</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10"/>
        </w:rPr>
        <w:t>d</w:t>
      </w:r>
      <w:r w:rsidRPr="00E22D06">
        <w:rPr>
          <w:rFonts w:asciiTheme="majorHAnsi" w:eastAsia="Times New Roman" w:hAnsiTheme="majorHAnsi" w:cstheme="majorHAnsi"/>
          <w:w w:val="106"/>
        </w:rPr>
        <w:t>o</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10"/>
        </w:rPr>
        <w:t>a</w:t>
      </w:r>
      <w:r w:rsidRPr="00E22D06">
        <w:rPr>
          <w:rFonts w:asciiTheme="majorHAnsi" w:eastAsia="Times New Roman" w:hAnsiTheme="majorHAnsi" w:cstheme="majorHAnsi"/>
          <w:w w:val="124"/>
        </w:rPr>
        <w:t>r</w:t>
      </w:r>
      <w:r w:rsidRPr="00E22D06">
        <w:rPr>
          <w:rFonts w:asciiTheme="majorHAnsi" w:eastAsia="Times New Roman" w:hAnsiTheme="majorHAnsi" w:cstheme="majorHAnsi"/>
          <w:w w:val="121"/>
        </w:rPr>
        <w:t>t</w:t>
      </w:r>
      <w:r w:rsidRPr="00E22D06">
        <w:rPr>
          <w:rFonts w:asciiTheme="majorHAnsi" w:eastAsia="Times New Roman" w:hAnsiTheme="majorHAnsi" w:cstheme="majorHAnsi"/>
          <w:w w:val="82"/>
        </w:rPr>
        <w:t>.</w:t>
      </w:r>
      <w:r w:rsidRPr="00E22D06">
        <w:rPr>
          <w:rFonts w:asciiTheme="majorHAnsi" w:eastAsia="Times New Roman" w:hAnsiTheme="majorHAnsi" w:cstheme="majorHAnsi"/>
        </w:rPr>
        <w:t xml:space="preserve"> 156 </w:t>
      </w:r>
      <w:r w:rsidRPr="00E22D06">
        <w:rPr>
          <w:rFonts w:asciiTheme="majorHAnsi" w:eastAsia="Times New Roman" w:hAnsiTheme="majorHAnsi" w:cstheme="majorHAnsi"/>
          <w:w w:val="110"/>
        </w:rPr>
        <w:t>da</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87"/>
        </w:rPr>
        <w:t>L</w:t>
      </w:r>
      <w:r w:rsidRPr="00E22D06">
        <w:rPr>
          <w:rFonts w:asciiTheme="majorHAnsi" w:eastAsia="Times New Roman" w:hAnsiTheme="majorHAnsi" w:cstheme="majorHAnsi"/>
          <w:w w:val="106"/>
        </w:rPr>
        <w:t>ei</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11"/>
        </w:rPr>
        <w:t>n.</w:t>
      </w:r>
      <w:r w:rsidRPr="00E22D06">
        <w:rPr>
          <w:rFonts w:asciiTheme="majorHAnsi" w:eastAsia="Times New Roman" w:hAnsiTheme="majorHAnsi" w:cstheme="majorHAnsi"/>
        </w:rPr>
        <w:t xml:space="preserve"> 14.133</w:t>
      </w:r>
      <w:r w:rsidRPr="00E22D06">
        <w:rPr>
          <w:rFonts w:asciiTheme="majorHAnsi" w:eastAsia="Times New Roman" w:hAnsiTheme="majorHAnsi" w:cstheme="majorHAnsi"/>
          <w:w w:val="110"/>
        </w:rPr>
        <w:t>/21</w:t>
      </w:r>
      <w:r w:rsidRPr="00E22D06">
        <w:rPr>
          <w:rFonts w:asciiTheme="majorHAnsi" w:eastAsia="Times New Roman" w:hAnsiTheme="majorHAnsi" w:cstheme="majorHAnsi"/>
          <w:w w:val="94"/>
        </w:rPr>
        <w:t>.</w:t>
      </w:r>
    </w:p>
    <w:p w14:paraId="4DD1AD21" w14:textId="77777777" w:rsidR="00F039E2" w:rsidRPr="00E22D06" w:rsidRDefault="00F039E2" w:rsidP="00E22D06">
      <w:pPr>
        <w:spacing w:line="360" w:lineRule="auto"/>
        <w:jc w:val="both"/>
        <w:rPr>
          <w:rFonts w:asciiTheme="majorHAnsi" w:eastAsia="Times New Roman" w:hAnsiTheme="majorHAnsi" w:cstheme="majorHAnsi"/>
        </w:rPr>
      </w:pPr>
      <w:r w:rsidRPr="00E22D06">
        <w:rPr>
          <w:rFonts w:asciiTheme="majorHAnsi" w:eastAsia="Times New Roman" w:hAnsiTheme="majorHAnsi" w:cstheme="majorHAnsi"/>
          <w:b/>
          <w:w w:val="105"/>
        </w:rPr>
        <w:t xml:space="preserve">CLÁUSULA TRIGÉSIMA PRIMEIRA </w:t>
      </w:r>
      <w:r w:rsidRPr="00E22D06">
        <w:rPr>
          <w:rFonts w:asciiTheme="majorHAnsi" w:eastAsia="Times New Roman" w:hAnsiTheme="majorHAnsi" w:cstheme="majorHAnsi"/>
          <w:w w:val="105"/>
        </w:rPr>
        <w:t xml:space="preserve">- </w:t>
      </w:r>
      <w:r w:rsidRPr="00E22D06">
        <w:rPr>
          <w:rFonts w:asciiTheme="majorHAnsi" w:hAnsiTheme="majorHAnsi" w:cstheme="majorHAnsi"/>
        </w:rPr>
        <w:t>Todas as sanções previstas no art. 156, da Lei Federal n. 14.133, de 1º de abril de 2021, serão aplicadas pelo Secretário Municipal da pasta interessada, ou pela autorizada máxima da respectiva entidade, quando se tratar de Autarquia ou Função.</w:t>
      </w:r>
    </w:p>
    <w:p w14:paraId="7FEBA32D" w14:textId="77777777" w:rsidR="00F039E2" w:rsidRPr="00E22D06" w:rsidRDefault="00F039E2" w:rsidP="00E22D06">
      <w:pPr>
        <w:spacing w:line="360" w:lineRule="auto"/>
        <w:jc w:val="both"/>
        <w:rPr>
          <w:rFonts w:asciiTheme="majorHAnsi" w:eastAsia="Times New Roman" w:hAnsiTheme="majorHAnsi" w:cstheme="majorHAnsi"/>
          <w:w w:val="110"/>
        </w:rPr>
      </w:pPr>
      <w:r w:rsidRPr="00E22D06">
        <w:rPr>
          <w:rFonts w:asciiTheme="majorHAnsi" w:eastAsia="Times New Roman" w:hAnsiTheme="majorHAnsi" w:cstheme="majorHAnsi"/>
          <w:b/>
          <w:w w:val="110"/>
        </w:rPr>
        <w:t xml:space="preserve">CLÁUSULA TRIGÉSIMA SEGUNDA </w:t>
      </w:r>
      <w:r w:rsidRPr="00E22D06">
        <w:rPr>
          <w:rFonts w:asciiTheme="majorHAnsi" w:eastAsia="Times New Roman" w:hAnsiTheme="majorHAnsi" w:cstheme="majorHAnsi"/>
          <w:w w:val="110"/>
        </w:rPr>
        <w:t>- Na aplicação das penalidades de advertência, multa e suspensão</w:t>
      </w:r>
      <w:r w:rsidRPr="00E22D06">
        <w:rPr>
          <w:rFonts w:asciiTheme="majorHAnsi" w:eastAsia="Times New Roman" w:hAnsiTheme="majorHAnsi" w:cstheme="majorHAnsi"/>
          <w:spacing w:val="-9"/>
          <w:w w:val="110"/>
        </w:rPr>
        <w:t xml:space="preserve"> </w:t>
      </w:r>
      <w:r w:rsidRPr="00E22D06">
        <w:rPr>
          <w:rFonts w:asciiTheme="majorHAnsi" w:eastAsia="Times New Roman" w:hAnsiTheme="majorHAnsi" w:cstheme="majorHAnsi"/>
          <w:w w:val="110"/>
        </w:rPr>
        <w:t>temporária</w:t>
      </w:r>
      <w:r w:rsidRPr="00E22D06">
        <w:rPr>
          <w:rFonts w:asciiTheme="majorHAnsi" w:eastAsia="Times New Roman" w:hAnsiTheme="majorHAnsi" w:cstheme="majorHAnsi"/>
          <w:spacing w:val="-7"/>
          <w:w w:val="110"/>
        </w:rPr>
        <w:t xml:space="preserve"> </w:t>
      </w:r>
      <w:r w:rsidRPr="00E22D06">
        <w:rPr>
          <w:rFonts w:asciiTheme="majorHAnsi" w:eastAsia="Times New Roman" w:hAnsiTheme="majorHAnsi" w:cstheme="majorHAnsi"/>
          <w:w w:val="110"/>
        </w:rPr>
        <w:t>será</w:t>
      </w:r>
      <w:r w:rsidRPr="00E22D06">
        <w:rPr>
          <w:rFonts w:asciiTheme="majorHAnsi" w:eastAsia="Times New Roman" w:hAnsiTheme="majorHAnsi" w:cstheme="majorHAnsi"/>
          <w:spacing w:val="-6"/>
          <w:w w:val="110"/>
        </w:rPr>
        <w:t xml:space="preserve"> </w:t>
      </w:r>
      <w:r w:rsidRPr="00E22D06">
        <w:rPr>
          <w:rFonts w:asciiTheme="majorHAnsi" w:eastAsia="Times New Roman" w:hAnsiTheme="majorHAnsi" w:cstheme="majorHAnsi"/>
          <w:w w:val="110"/>
        </w:rPr>
        <w:t>facultada</w:t>
      </w:r>
      <w:r w:rsidRPr="00E22D06">
        <w:rPr>
          <w:rFonts w:asciiTheme="majorHAnsi" w:eastAsia="Times New Roman" w:hAnsiTheme="majorHAnsi" w:cstheme="majorHAnsi"/>
          <w:spacing w:val="-6"/>
          <w:w w:val="110"/>
        </w:rPr>
        <w:t xml:space="preserve"> </w:t>
      </w:r>
      <w:r w:rsidRPr="00E22D06">
        <w:rPr>
          <w:rFonts w:asciiTheme="majorHAnsi" w:eastAsia="Times New Roman" w:hAnsiTheme="majorHAnsi" w:cstheme="majorHAnsi"/>
          <w:w w:val="110"/>
        </w:rPr>
        <w:t>a</w:t>
      </w:r>
      <w:r w:rsidRPr="00E22D06">
        <w:rPr>
          <w:rFonts w:asciiTheme="majorHAnsi" w:eastAsia="Times New Roman" w:hAnsiTheme="majorHAnsi" w:cstheme="majorHAnsi"/>
          <w:spacing w:val="-7"/>
          <w:w w:val="110"/>
        </w:rPr>
        <w:t xml:space="preserve"> </w:t>
      </w:r>
      <w:r w:rsidRPr="00E22D06">
        <w:rPr>
          <w:rFonts w:asciiTheme="majorHAnsi" w:eastAsia="Times New Roman" w:hAnsiTheme="majorHAnsi" w:cstheme="majorHAnsi"/>
          <w:w w:val="110"/>
        </w:rPr>
        <w:t>defesa</w:t>
      </w:r>
      <w:r w:rsidRPr="00E22D06">
        <w:rPr>
          <w:rFonts w:asciiTheme="majorHAnsi" w:eastAsia="Times New Roman" w:hAnsiTheme="majorHAnsi" w:cstheme="majorHAnsi"/>
          <w:spacing w:val="-5"/>
          <w:w w:val="110"/>
        </w:rPr>
        <w:t xml:space="preserve"> </w:t>
      </w:r>
      <w:r w:rsidRPr="00E22D06">
        <w:rPr>
          <w:rFonts w:asciiTheme="majorHAnsi" w:eastAsia="Times New Roman" w:hAnsiTheme="majorHAnsi" w:cstheme="majorHAnsi"/>
          <w:w w:val="110"/>
        </w:rPr>
        <w:t>prévia</w:t>
      </w:r>
      <w:r w:rsidRPr="00E22D06">
        <w:rPr>
          <w:rFonts w:asciiTheme="majorHAnsi" w:eastAsia="Times New Roman" w:hAnsiTheme="majorHAnsi" w:cstheme="majorHAnsi"/>
          <w:spacing w:val="-6"/>
          <w:w w:val="110"/>
        </w:rPr>
        <w:t xml:space="preserve"> </w:t>
      </w:r>
      <w:r w:rsidRPr="00E22D06">
        <w:rPr>
          <w:rFonts w:asciiTheme="majorHAnsi" w:eastAsia="Times New Roman" w:hAnsiTheme="majorHAnsi" w:cstheme="majorHAnsi"/>
          <w:w w:val="110"/>
        </w:rPr>
        <w:t>no</w:t>
      </w:r>
      <w:r w:rsidRPr="00E22D06">
        <w:rPr>
          <w:rFonts w:asciiTheme="majorHAnsi" w:eastAsia="Times New Roman" w:hAnsiTheme="majorHAnsi" w:cstheme="majorHAnsi"/>
          <w:spacing w:val="-3"/>
          <w:w w:val="110"/>
        </w:rPr>
        <w:t xml:space="preserve"> </w:t>
      </w:r>
      <w:r w:rsidRPr="00E22D06">
        <w:rPr>
          <w:rFonts w:asciiTheme="majorHAnsi" w:eastAsia="Times New Roman" w:hAnsiTheme="majorHAnsi" w:cstheme="majorHAnsi"/>
          <w:w w:val="110"/>
        </w:rPr>
        <w:t>respectivo</w:t>
      </w:r>
      <w:r w:rsidRPr="00E22D06">
        <w:rPr>
          <w:rFonts w:asciiTheme="majorHAnsi" w:eastAsia="Times New Roman" w:hAnsiTheme="majorHAnsi" w:cstheme="majorHAnsi"/>
          <w:spacing w:val="-7"/>
          <w:w w:val="110"/>
        </w:rPr>
        <w:t xml:space="preserve"> </w:t>
      </w:r>
      <w:r w:rsidRPr="00E22D06">
        <w:rPr>
          <w:rFonts w:asciiTheme="majorHAnsi" w:eastAsia="Times New Roman" w:hAnsiTheme="majorHAnsi" w:cstheme="majorHAnsi"/>
          <w:w w:val="110"/>
        </w:rPr>
        <w:t>processo,</w:t>
      </w:r>
      <w:r w:rsidRPr="00E22D06">
        <w:rPr>
          <w:rFonts w:asciiTheme="majorHAnsi" w:eastAsia="Times New Roman" w:hAnsiTheme="majorHAnsi" w:cstheme="majorHAnsi"/>
          <w:spacing w:val="-6"/>
          <w:w w:val="110"/>
        </w:rPr>
        <w:t xml:space="preserve"> </w:t>
      </w:r>
      <w:r w:rsidRPr="00E22D06">
        <w:rPr>
          <w:rFonts w:asciiTheme="majorHAnsi" w:eastAsia="Times New Roman" w:hAnsiTheme="majorHAnsi" w:cstheme="majorHAnsi"/>
          <w:w w:val="110"/>
        </w:rPr>
        <w:t>no</w:t>
      </w:r>
      <w:r w:rsidRPr="00E22D06">
        <w:rPr>
          <w:rFonts w:asciiTheme="majorHAnsi" w:eastAsia="Times New Roman" w:hAnsiTheme="majorHAnsi" w:cstheme="majorHAnsi"/>
          <w:spacing w:val="-8"/>
          <w:w w:val="110"/>
        </w:rPr>
        <w:t xml:space="preserve"> </w:t>
      </w:r>
      <w:r w:rsidRPr="00E22D06">
        <w:rPr>
          <w:rFonts w:asciiTheme="majorHAnsi" w:eastAsia="Times New Roman" w:hAnsiTheme="majorHAnsi" w:cstheme="majorHAnsi"/>
          <w:w w:val="110"/>
        </w:rPr>
        <w:t>prazo de 05 (cinco) dias uteis.</w:t>
      </w:r>
    </w:p>
    <w:p w14:paraId="0DDFED89" w14:textId="77777777" w:rsidR="00F039E2" w:rsidRPr="00E22D06" w:rsidRDefault="00F039E2" w:rsidP="00E22D06">
      <w:pPr>
        <w:spacing w:line="360" w:lineRule="auto"/>
        <w:jc w:val="both"/>
        <w:rPr>
          <w:rFonts w:asciiTheme="majorHAnsi" w:eastAsia="Times New Roman" w:hAnsiTheme="majorHAnsi" w:cstheme="majorHAnsi"/>
        </w:rPr>
      </w:pPr>
      <w:r w:rsidRPr="00E22D06">
        <w:rPr>
          <w:rFonts w:asciiTheme="majorHAnsi" w:eastAsia="Times New Roman" w:hAnsiTheme="majorHAnsi" w:cstheme="majorHAnsi"/>
          <w:b/>
          <w:w w:val="110"/>
        </w:rPr>
        <w:t>CLÁUSULA TRIGÉSIMA TERCEIRA</w:t>
      </w:r>
      <w:r w:rsidRPr="00E22D06">
        <w:rPr>
          <w:rFonts w:asciiTheme="majorHAnsi" w:eastAsia="Times New Roman" w:hAnsiTheme="majorHAnsi" w:cstheme="majorHAnsi"/>
          <w:b/>
          <w:spacing w:val="-28"/>
          <w:w w:val="110"/>
        </w:rPr>
        <w:t xml:space="preserve"> </w:t>
      </w:r>
      <w:r w:rsidRPr="00E22D06">
        <w:rPr>
          <w:rFonts w:asciiTheme="majorHAnsi" w:eastAsia="Times New Roman" w:hAnsiTheme="majorHAnsi" w:cstheme="majorHAnsi"/>
          <w:w w:val="110"/>
        </w:rPr>
        <w:t>-</w:t>
      </w:r>
      <w:r w:rsidRPr="00E22D06">
        <w:rPr>
          <w:rFonts w:asciiTheme="majorHAnsi" w:eastAsia="Times New Roman" w:hAnsiTheme="majorHAnsi" w:cstheme="majorHAnsi"/>
          <w:spacing w:val="-29"/>
          <w:w w:val="110"/>
        </w:rPr>
        <w:t xml:space="preserve"> </w:t>
      </w:r>
      <w:r w:rsidRPr="00E22D06">
        <w:rPr>
          <w:rFonts w:asciiTheme="majorHAnsi" w:eastAsia="Times New Roman" w:hAnsiTheme="majorHAnsi" w:cstheme="majorHAnsi"/>
          <w:w w:val="110"/>
        </w:rPr>
        <w:t>No</w:t>
      </w:r>
      <w:r w:rsidRPr="00E22D06">
        <w:rPr>
          <w:rFonts w:asciiTheme="majorHAnsi" w:eastAsia="Times New Roman" w:hAnsiTheme="majorHAnsi" w:cstheme="majorHAnsi"/>
          <w:spacing w:val="-30"/>
          <w:w w:val="110"/>
        </w:rPr>
        <w:t xml:space="preserve"> </w:t>
      </w:r>
      <w:r w:rsidRPr="00E22D06">
        <w:rPr>
          <w:rFonts w:asciiTheme="majorHAnsi" w:eastAsia="Times New Roman" w:hAnsiTheme="majorHAnsi" w:cstheme="majorHAnsi"/>
          <w:w w:val="110"/>
        </w:rPr>
        <w:t>caso</w:t>
      </w:r>
      <w:r w:rsidRPr="00E22D06">
        <w:rPr>
          <w:rFonts w:asciiTheme="majorHAnsi" w:eastAsia="Times New Roman" w:hAnsiTheme="majorHAnsi" w:cstheme="majorHAnsi"/>
          <w:spacing w:val="-29"/>
          <w:w w:val="110"/>
        </w:rPr>
        <w:t xml:space="preserve"> </w:t>
      </w:r>
      <w:r w:rsidRPr="00E22D06">
        <w:rPr>
          <w:rFonts w:asciiTheme="majorHAnsi" w:eastAsia="Times New Roman" w:hAnsiTheme="majorHAnsi" w:cstheme="majorHAnsi"/>
          <w:w w:val="110"/>
        </w:rPr>
        <w:t>de</w:t>
      </w:r>
      <w:r w:rsidRPr="00E22D06">
        <w:rPr>
          <w:rFonts w:asciiTheme="majorHAnsi" w:eastAsia="Times New Roman" w:hAnsiTheme="majorHAnsi" w:cstheme="majorHAnsi"/>
          <w:spacing w:val="-29"/>
          <w:w w:val="110"/>
        </w:rPr>
        <w:t xml:space="preserve"> </w:t>
      </w:r>
      <w:r w:rsidRPr="00E22D06">
        <w:rPr>
          <w:rFonts w:asciiTheme="majorHAnsi" w:eastAsia="Times New Roman" w:hAnsiTheme="majorHAnsi" w:cstheme="majorHAnsi"/>
          <w:w w:val="110"/>
        </w:rPr>
        <w:t>aplicação</w:t>
      </w:r>
      <w:r w:rsidRPr="00E22D06">
        <w:rPr>
          <w:rFonts w:asciiTheme="majorHAnsi" w:eastAsia="Times New Roman" w:hAnsiTheme="majorHAnsi" w:cstheme="majorHAnsi"/>
          <w:spacing w:val="-30"/>
          <w:w w:val="110"/>
        </w:rPr>
        <w:t xml:space="preserve"> </w:t>
      </w:r>
      <w:r w:rsidRPr="00E22D06">
        <w:rPr>
          <w:rFonts w:asciiTheme="majorHAnsi" w:eastAsia="Times New Roman" w:hAnsiTheme="majorHAnsi" w:cstheme="majorHAnsi"/>
          <w:w w:val="110"/>
        </w:rPr>
        <w:t>das</w:t>
      </w:r>
      <w:r w:rsidRPr="00E22D06">
        <w:rPr>
          <w:rFonts w:asciiTheme="majorHAnsi" w:eastAsia="Times New Roman" w:hAnsiTheme="majorHAnsi" w:cstheme="majorHAnsi"/>
          <w:spacing w:val="-29"/>
          <w:w w:val="110"/>
        </w:rPr>
        <w:t xml:space="preserve"> </w:t>
      </w:r>
      <w:r w:rsidRPr="00E22D06">
        <w:rPr>
          <w:rFonts w:asciiTheme="majorHAnsi" w:eastAsia="Times New Roman" w:hAnsiTheme="majorHAnsi" w:cstheme="majorHAnsi"/>
          <w:w w:val="110"/>
        </w:rPr>
        <w:t>penalidades</w:t>
      </w:r>
      <w:r w:rsidRPr="00E22D06">
        <w:rPr>
          <w:rFonts w:asciiTheme="majorHAnsi" w:eastAsia="Times New Roman" w:hAnsiTheme="majorHAnsi" w:cstheme="majorHAnsi"/>
          <w:spacing w:val="-29"/>
          <w:w w:val="110"/>
        </w:rPr>
        <w:t xml:space="preserve"> </w:t>
      </w:r>
      <w:r w:rsidRPr="00E22D06">
        <w:rPr>
          <w:rFonts w:asciiTheme="majorHAnsi" w:eastAsia="Times New Roman" w:hAnsiTheme="majorHAnsi" w:cstheme="majorHAnsi"/>
          <w:w w:val="110"/>
        </w:rPr>
        <w:t>previstas</w:t>
      </w:r>
      <w:r w:rsidRPr="00E22D06">
        <w:rPr>
          <w:rFonts w:asciiTheme="majorHAnsi" w:eastAsia="Times New Roman" w:hAnsiTheme="majorHAnsi" w:cstheme="majorHAnsi"/>
          <w:spacing w:val="-30"/>
          <w:w w:val="110"/>
        </w:rPr>
        <w:t xml:space="preserve"> </w:t>
      </w:r>
      <w:r w:rsidRPr="00E22D06">
        <w:rPr>
          <w:rFonts w:asciiTheme="majorHAnsi" w:eastAsia="Times New Roman" w:hAnsiTheme="majorHAnsi" w:cstheme="majorHAnsi"/>
          <w:w w:val="110"/>
        </w:rPr>
        <w:t>no</w:t>
      </w:r>
      <w:r w:rsidRPr="00E22D06">
        <w:rPr>
          <w:rFonts w:asciiTheme="majorHAnsi" w:eastAsia="Times New Roman" w:hAnsiTheme="majorHAnsi" w:cstheme="majorHAnsi"/>
          <w:spacing w:val="-29"/>
          <w:w w:val="110"/>
        </w:rPr>
        <w:t xml:space="preserve"> </w:t>
      </w:r>
      <w:r w:rsidRPr="00E22D06">
        <w:rPr>
          <w:rFonts w:asciiTheme="majorHAnsi" w:eastAsia="Times New Roman" w:hAnsiTheme="majorHAnsi" w:cstheme="majorHAnsi"/>
          <w:w w:val="110"/>
        </w:rPr>
        <w:t>subitem anterior</w:t>
      </w:r>
      <w:r w:rsidRPr="00E22D06">
        <w:rPr>
          <w:rFonts w:asciiTheme="majorHAnsi" w:eastAsia="Times New Roman" w:hAnsiTheme="majorHAnsi" w:cstheme="majorHAnsi"/>
          <w:spacing w:val="-19"/>
          <w:w w:val="110"/>
        </w:rPr>
        <w:t xml:space="preserve"> </w:t>
      </w:r>
      <w:r w:rsidRPr="00E22D06">
        <w:rPr>
          <w:rFonts w:asciiTheme="majorHAnsi" w:eastAsia="Times New Roman" w:hAnsiTheme="majorHAnsi" w:cstheme="majorHAnsi"/>
          <w:w w:val="110"/>
        </w:rPr>
        <w:t>será</w:t>
      </w:r>
      <w:r w:rsidRPr="00E22D06">
        <w:rPr>
          <w:rFonts w:asciiTheme="majorHAnsi" w:eastAsia="Times New Roman" w:hAnsiTheme="majorHAnsi" w:cstheme="majorHAnsi"/>
          <w:spacing w:val="-17"/>
          <w:w w:val="110"/>
        </w:rPr>
        <w:t xml:space="preserve"> </w:t>
      </w:r>
      <w:r w:rsidRPr="00E22D06">
        <w:rPr>
          <w:rFonts w:asciiTheme="majorHAnsi" w:eastAsia="Times New Roman" w:hAnsiTheme="majorHAnsi" w:cstheme="majorHAnsi"/>
          <w:w w:val="110"/>
        </w:rPr>
        <w:t>concedido</w:t>
      </w:r>
      <w:r w:rsidRPr="00E22D06">
        <w:rPr>
          <w:rFonts w:asciiTheme="majorHAnsi" w:eastAsia="Times New Roman" w:hAnsiTheme="majorHAnsi" w:cstheme="majorHAnsi"/>
          <w:spacing w:val="-15"/>
          <w:w w:val="110"/>
        </w:rPr>
        <w:t xml:space="preserve"> </w:t>
      </w:r>
      <w:r w:rsidRPr="00E22D06">
        <w:rPr>
          <w:rFonts w:asciiTheme="majorHAnsi" w:eastAsia="Times New Roman" w:hAnsiTheme="majorHAnsi" w:cstheme="majorHAnsi"/>
          <w:w w:val="110"/>
        </w:rPr>
        <w:t>prazo</w:t>
      </w:r>
      <w:r w:rsidRPr="00E22D06">
        <w:rPr>
          <w:rFonts w:asciiTheme="majorHAnsi" w:eastAsia="Times New Roman" w:hAnsiTheme="majorHAnsi" w:cstheme="majorHAnsi"/>
          <w:spacing w:val="-18"/>
          <w:w w:val="110"/>
        </w:rPr>
        <w:t xml:space="preserve"> </w:t>
      </w:r>
      <w:r w:rsidRPr="00E22D06">
        <w:rPr>
          <w:rFonts w:asciiTheme="majorHAnsi" w:eastAsia="Times New Roman" w:hAnsiTheme="majorHAnsi" w:cstheme="majorHAnsi"/>
          <w:w w:val="110"/>
        </w:rPr>
        <w:t>de</w:t>
      </w:r>
      <w:r w:rsidRPr="00E22D06">
        <w:rPr>
          <w:rFonts w:asciiTheme="majorHAnsi" w:eastAsia="Times New Roman" w:hAnsiTheme="majorHAnsi" w:cstheme="majorHAnsi"/>
          <w:spacing w:val="-17"/>
          <w:w w:val="110"/>
        </w:rPr>
        <w:t xml:space="preserve"> </w:t>
      </w:r>
      <w:r w:rsidRPr="00E22D06">
        <w:rPr>
          <w:rFonts w:asciiTheme="majorHAnsi" w:eastAsia="Times New Roman" w:hAnsiTheme="majorHAnsi" w:cstheme="majorHAnsi"/>
          <w:w w:val="110"/>
        </w:rPr>
        <w:t>05</w:t>
      </w:r>
      <w:r w:rsidRPr="00E22D06">
        <w:rPr>
          <w:rFonts w:asciiTheme="majorHAnsi" w:eastAsia="Times New Roman" w:hAnsiTheme="majorHAnsi" w:cstheme="majorHAnsi"/>
          <w:spacing w:val="-18"/>
          <w:w w:val="110"/>
        </w:rPr>
        <w:t xml:space="preserve"> </w:t>
      </w:r>
      <w:r w:rsidRPr="00E22D06">
        <w:rPr>
          <w:rFonts w:asciiTheme="majorHAnsi" w:eastAsia="Times New Roman" w:hAnsiTheme="majorHAnsi" w:cstheme="majorHAnsi"/>
          <w:w w:val="110"/>
        </w:rPr>
        <w:t>(cinco)</w:t>
      </w:r>
      <w:r w:rsidRPr="00E22D06">
        <w:rPr>
          <w:rFonts w:asciiTheme="majorHAnsi" w:eastAsia="Times New Roman" w:hAnsiTheme="majorHAnsi" w:cstheme="majorHAnsi"/>
          <w:spacing w:val="-17"/>
          <w:w w:val="110"/>
        </w:rPr>
        <w:t xml:space="preserve"> </w:t>
      </w:r>
      <w:r w:rsidRPr="00E22D06">
        <w:rPr>
          <w:rFonts w:asciiTheme="majorHAnsi" w:eastAsia="Times New Roman" w:hAnsiTheme="majorHAnsi" w:cstheme="majorHAnsi"/>
          <w:w w:val="110"/>
        </w:rPr>
        <w:t>dias</w:t>
      </w:r>
      <w:r w:rsidRPr="00E22D06">
        <w:rPr>
          <w:rFonts w:asciiTheme="majorHAnsi" w:eastAsia="Times New Roman" w:hAnsiTheme="majorHAnsi" w:cstheme="majorHAnsi"/>
          <w:spacing w:val="-18"/>
          <w:w w:val="110"/>
        </w:rPr>
        <w:t xml:space="preserve"> </w:t>
      </w:r>
      <w:r w:rsidRPr="00E22D06">
        <w:rPr>
          <w:rFonts w:asciiTheme="majorHAnsi" w:eastAsia="Times New Roman" w:hAnsiTheme="majorHAnsi" w:cstheme="majorHAnsi"/>
          <w:w w:val="110"/>
        </w:rPr>
        <w:t>úteis</w:t>
      </w:r>
      <w:r w:rsidRPr="00E22D06">
        <w:rPr>
          <w:rFonts w:asciiTheme="majorHAnsi" w:eastAsia="Times New Roman" w:hAnsiTheme="majorHAnsi" w:cstheme="majorHAnsi"/>
          <w:spacing w:val="-17"/>
          <w:w w:val="110"/>
        </w:rPr>
        <w:t xml:space="preserve"> </w:t>
      </w:r>
      <w:r w:rsidRPr="00E22D06">
        <w:rPr>
          <w:rFonts w:asciiTheme="majorHAnsi" w:eastAsia="Times New Roman" w:hAnsiTheme="majorHAnsi" w:cstheme="majorHAnsi"/>
          <w:w w:val="110"/>
        </w:rPr>
        <w:t>para</w:t>
      </w:r>
      <w:r w:rsidRPr="00E22D06">
        <w:rPr>
          <w:rFonts w:asciiTheme="majorHAnsi" w:eastAsia="Times New Roman" w:hAnsiTheme="majorHAnsi" w:cstheme="majorHAnsi"/>
          <w:spacing w:val="-20"/>
          <w:w w:val="110"/>
        </w:rPr>
        <w:t xml:space="preserve"> </w:t>
      </w:r>
      <w:r w:rsidRPr="00E22D06">
        <w:rPr>
          <w:rFonts w:asciiTheme="majorHAnsi" w:eastAsia="Times New Roman" w:hAnsiTheme="majorHAnsi" w:cstheme="majorHAnsi"/>
          <w:w w:val="110"/>
        </w:rPr>
        <w:t>apresentação</w:t>
      </w:r>
      <w:r w:rsidRPr="00E22D06">
        <w:rPr>
          <w:rFonts w:asciiTheme="majorHAnsi" w:eastAsia="Times New Roman" w:hAnsiTheme="majorHAnsi" w:cstheme="majorHAnsi"/>
          <w:spacing w:val="-15"/>
          <w:w w:val="110"/>
        </w:rPr>
        <w:t xml:space="preserve"> </w:t>
      </w:r>
      <w:r w:rsidRPr="00E22D06">
        <w:rPr>
          <w:rFonts w:asciiTheme="majorHAnsi" w:eastAsia="Times New Roman" w:hAnsiTheme="majorHAnsi" w:cstheme="majorHAnsi"/>
          <w:w w:val="110"/>
        </w:rPr>
        <w:t>de</w:t>
      </w:r>
      <w:r w:rsidRPr="00E22D06">
        <w:rPr>
          <w:rFonts w:asciiTheme="majorHAnsi" w:eastAsia="Times New Roman" w:hAnsiTheme="majorHAnsi" w:cstheme="majorHAnsi"/>
          <w:spacing w:val="-17"/>
          <w:w w:val="110"/>
        </w:rPr>
        <w:t xml:space="preserve"> </w:t>
      </w:r>
      <w:r w:rsidRPr="00E22D06">
        <w:rPr>
          <w:rFonts w:asciiTheme="majorHAnsi" w:eastAsia="Times New Roman" w:hAnsiTheme="majorHAnsi" w:cstheme="majorHAnsi"/>
          <w:w w:val="110"/>
        </w:rPr>
        <w:t>recurso.</w:t>
      </w:r>
    </w:p>
    <w:p w14:paraId="62A861BB" w14:textId="77777777" w:rsidR="00F039E2" w:rsidRPr="00E22D06" w:rsidRDefault="00F039E2" w:rsidP="00E22D06">
      <w:pPr>
        <w:spacing w:line="360" w:lineRule="auto"/>
        <w:jc w:val="both"/>
        <w:rPr>
          <w:rFonts w:asciiTheme="majorHAnsi" w:eastAsia="Times New Roman" w:hAnsiTheme="majorHAnsi" w:cstheme="majorHAnsi"/>
        </w:rPr>
      </w:pPr>
      <w:r w:rsidRPr="00E22D06">
        <w:rPr>
          <w:rFonts w:asciiTheme="majorHAnsi" w:eastAsia="Times New Roman" w:hAnsiTheme="majorHAnsi" w:cstheme="majorHAnsi"/>
          <w:b/>
          <w:w w:val="110"/>
        </w:rPr>
        <w:t>CLÁUSULA TRIGÉSIMA QUARTA</w:t>
      </w:r>
      <w:r w:rsidRPr="00E22D06">
        <w:rPr>
          <w:rFonts w:asciiTheme="majorHAnsi" w:eastAsia="Times New Roman" w:hAnsiTheme="majorHAnsi" w:cstheme="majorHAnsi"/>
          <w:b/>
          <w:spacing w:val="-29"/>
          <w:w w:val="110"/>
        </w:rPr>
        <w:t xml:space="preserve"> </w:t>
      </w:r>
      <w:r w:rsidRPr="00E22D06">
        <w:rPr>
          <w:rFonts w:asciiTheme="majorHAnsi" w:eastAsia="Times New Roman" w:hAnsiTheme="majorHAnsi" w:cstheme="majorHAnsi"/>
          <w:w w:val="110"/>
        </w:rPr>
        <w:t>-</w:t>
      </w:r>
      <w:r w:rsidRPr="00E22D06">
        <w:rPr>
          <w:rFonts w:asciiTheme="majorHAnsi" w:eastAsia="Times New Roman" w:hAnsiTheme="majorHAnsi" w:cstheme="majorHAnsi"/>
          <w:spacing w:val="-31"/>
          <w:w w:val="110"/>
        </w:rPr>
        <w:t xml:space="preserve"> </w:t>
      </w:r>
      <w:r w:rsidRPr="00E22D06">
        <w:rPr>
          <w:rFonts w:asciiTheme="majorHAnsi" w:eastAsia="Times New Roman" w:hAnsiTheme="majorHAnsi" w:cstheme="majorHAnsi"/>
          <w:w w:val="110"/>
        </w:rPr>
        <w:t>Na</w:t>
      </w:r>
      <w:r w:rsidRPr="00E22D06">
        <w:rPr>
          <w:rFonts w:asciiTheme="majorHAnsi" w:eastAsia="Times New Roman" w:hAnsiTheme="majorHAnsi" w:cstheme="majorHAnsi"/>
          <w:spacing w:val="-30"/>
          <w:w w:val="110"/>
        </w:rPr>
        <w:t xml:space="preserve"> </w:t>
      </w:r>
      <w:r w:rsidRPr="00E22D06">
        <w:rPr>
          <w:rFonts w:asciiTheme="majorHAnsi" w:eastAsia="Times New Roman" w:hAnsiTheme="majorHAnsi" w:cstheme="majorHAnsi"/>
          <w:w w:val="110"/>
        </w:rPr>
        <w:t>aplicação</w:t>
      </w:r>
      <w:r w:rsidRPr="00E22D06">
        <w:rPr>
          <w:rFonts w:asciiTheme="majorHAnsi" w:eastAsia="Times New Roman" w:hAnsiTheme="majorHAnsi" w:cstheme="majorHAnsi"/>
          <w:spacing w:val="-30"/>
          <w:w w:val="110"/>
        </w:rPr>
        <w:t xml:space="preserve"> </w:t>
      </w:r>
      <w:r w:rsidRPr="00E22D06">
        <w:rPr>
          <w:rFonts w:asciiTheme="majorHAnsi" w:eastAsia="Times New Roman" w:hAnsiTheme="majorHAnsi" w:cstheme="majorHAnsi"/>
          <w:w w:val="110"/>
        </w:rPr>
        <w:t>das</w:t>
      </w:r>
      <w:r w:rsidRPr="00E22D06">
        <w:rPr>
          <w:rFonts w:asciiTheme="majorHAnsi" w:eastAsia="Times New Roman" w:hAnsiTheme="majorHAnsi" w:cstheme="majorHAnsi"/>
          <w:spacing w:val="-30"/>
          <w:w w:val="110"/>
        </w:rPr>
        <w:t xml:space="preserve"> </w:t>
      </w:r>
      <w:r w:rsidRPr="00E22D06">
        <w:rPr>
          <w:rFonts w:asciiTheme="majorHAnsi" w:eastAsia="Times New Roman" w:hAnsiTheme="majorHAnsi" w:cstheme="majorHAnsi"/>
          <w:w w:val="110"/>
        </w:rPr>
        <w:t>penalidades</w:t>
      </w:r>
      <w:r w:rsidRPr="00E22D06">
        <w:rPr>
          <w:rFonts w:asciiTheme="majorHAnsi" w:eastAsia="Times New Roman" w:hAnsiTheme="majorHAnsi" w:cstheme="majorHAnsi"/>
          <w:spacing w:val="-30"/>
          <w:w w:val="110"/>
        </w:rPr>
        <w:t xml:space="preserve"> </w:t>
      </w:r>
      <w:r w:rsidRPr="00E22D06">
        <w:rPr>
          <w:rFonts w:asciiTheme="majorHAnsi" w:eastAsia="Times New Roman" w:hAnsiTheme="majorHAnsi" w:cstheme="majorHAnsi"/>
          <w:w w:val="110"/>
        </w:rPr>
        <w:t>de</w:t>
      </w:r>
      <w:r w:rsidRPr="00E22D06">
        <w:rPr>
          <w:rFonts w:asciiTheme="majorHAnsi" w:eastAsia="Times New Roman" w:hAnsiTheme="majorHAnsi" w:cstheme="majorHAnsi"/>
          <w:spacing w:val="-29"/>
          <w:w w:val="110"/>
        </w:rPr>
        <w:t xml:space="preserve"> </w:t>
      </w:r>
      <w:r w:rsidRPr="00E22D06">
        <w:rPr>
          <w:rFonts w:asciiTheme="majorHAnsi" w:eastAsia="Times New Roman" w:hAnsiTheme="majorHAnsi" w:cstheme="majorHAnsi"/>
          <w:w w:val="110"/>
        </w:rPr>
        <w:t>declaração</w:t>
      </w:r>
      <w:r w:rsidRPr="00E22D06">
        <w:rPr>
          <w:rFonts w:asciiTheme="majorHAnsi" w:eastAsia="Times New Roman" w:hAnsiTheme="majorHAnsi" w:cstheme="majorHAnsi"/>
          <w:spacing w:val="-30"/>
          <w:w w:val="110"/>
        </w:rPr>
        <w:t xml:space="preserve"> </w:t>
      </w:r>
      <w:r w:rsidRPr="00E22D06">
        <w:rPr>
          <w:rFonts w:asciiTheme="majorHAnsi" w:eastAsia="Times New Roman" w:hAnsiTheme="majorHAnsi" w:cstheme="majorHAnsi"/>
          <w:w w:val="110"/>
        </w:rPr>
        <w:t>de</w:t>
      </w:r>
      <w:r w:rsidRPr="00E22D06">
        <w:rPr>
          <w:rFonts w:asciiTheme="majorHAnsi" w:eastAsia="Times New Roman" w:hAnsiTheme="majorHAnsi" w:cstheme="majorHAnsi"/>
          <w:spacing w:val="-30"/>
          <w:w w:val="110"/>
        </w:rPr>
        <w:t xml:space="preserve"> </w:t>
      </w:r>
      <w:r w:rsidRPr="00E22D06">
        <w:rPr>
          <w:rFonts w:asciiTheme="majorHAnsi" w:eastAsia="Times New Roman" w:hAnsiTheme="majorHAnsi" w:cstheme="majorHAnsi"/>
          <w:w w:val="110"/>
        </w:rPr>
        <w:t>inidoneidade será</w:t>
      </w:r>
      <w:r w:rsidRPr="00E22D06">
        <w:rPr>
          <w:rFonts w:asciiTheme="majorHAnsi" w:eastAsia="Times New Roman" w:hAnsiTheme="majorHAnsi" w:cstheme="majorHAnsi"/>
          <w:spacing w:val="-19"/>
          <w:w w:val="110"/>
        </w:rPr>
        <w:t xml:space="preserve"> </w:t>
      </w:r>
      <w:r w:rsidRPr="00E22D06">
        <w:rPr>
          <w:rFonts w:asciiTheme="majorHAnsi" w:eastAsia="Times New Roman" w:hAnsiTheme="majorHAnsi" w:cstheme="majorHAnsi"/>
          <w:w w:val="110"/>
        </w:rPr>
        <w:t>facultada</w:t>
      </w:r>
      <w:r w:rsidRPr="00E22D06">
        <w:rPr>
          <w:rFonts w:asciiTheme="majorHAnsi" w:eastAsia="Times New Roman" w:hAnsiTheme="majorHAnsi" w:cstheme="majorHAnsi"/>
          <w:spacing w:val="-18"/>
          <w:w w:val="110"/>
        </w:rPr>
        <w:t xml:space="preserve"> </w:t>
      </w:r>
      <w:r w:rsidRPr="00E22D06">
        <w:rPr>
          <w:rFonts w:asciiTheme="majorHAnsi" w:eastAsia="Times New Roman" w:hAnsiTheme="majorHAnsi" w:cstheme="majorHAnsi"/>
          <w:w w:val="110"/>
        </w:rPr>
        <w:t>a</w:t>
      </w:r>
      <w:r w:rsidRPr="00E22D06">
        <w:rPr>
          <w:rFonts w:asciiTheme="majorHAnsi" w:eastAsia="Times New Roman" w:hAnsiTheme="majorHAnsi" w:cstheme="majorHAnsi"/>
          <w:spacing w:val="-21"/>
          <w:w w:val="110"/>
        </w:rPr>
        <w:t xml:space="preserve"> </w:t>
      </w:r>
      <w:r w:rsidRPr="00E22D06">
        <w:rPr>
          <w:rFonts w:asciiTheme="majorHAnsi" w:eastAsia="Times New Roman" w:hAnsiTheme="majorHAnsi" w:cstheme="majorHAnsi"/>
          <w:w w:val="110"/>
        </w:rPr>
        <w:t>defesa</w:t>
      </w:r>
      <w:r w:rsidRPr="00E22D06">
        <w:rPr>
          <w:rFonts w:asciiTheme="majorHAnsi" w:eastAsia="Times New Roman" w:hAnsiTheme="majorHAnsi" w:cstheme="majorHAnsi"/>
          <w:spacing w:val="-18"/>
          <w:w w:val="110"/>
        </w:rPr>
        <w:t xml:space="preserve"> </w:t>
      </w:r>
      <w:r w:rsidRPr="00E22D06">
        <w:rPr>
          <w:rFonts w:asciiTheme="majorHAnsi" w:eastAsia="Times New Roman" w:hAnsiTheme="majorHAnsi" w:cstheme="majorHAnsi"/>
          <w:w w:val="110"/>
        </w:rPr>
        <w:t>prévia</w:t>
      </w:r>
      <w:r w:rsidRPr="00E22D06">
        <w:rPr>
          <w:rFonts w:asciiTheme="majorHAnsi" w:eastAsia="Times New Roman" w:hAnsiTheme="majorHAnsi" w:cstheme="majorHAnsi"/>
          <w:spacing w:val="-21"/>
          <w:w w:val="110"/>
        </w:rPr>
        <w:t xml:space="preserve"> </w:t>
      </w:r>
      <w:r w:rsidRPr="00E22D06">
        <w:rPr>
          <w:rFonts w:asciiTheme="majorHAnsi" w:eastAsia="Times New Roman" w:hAnsiTheme="majorHAnsi" w:cstheme="majorHAnsi"/>
          <w:w w:val="110"/>
        </w:rPr>
        <w:t>no</w:t>
      </w:r>
      <w:r w:rsidRPr="00E22D06">
        <w:rPr>
          <w:rFonts w:asciiTheme="majorHAnsi" w:eastAsia="Times New Roman" w:hAnsiTheme="majorHAnsi" w:cstheme="majorHAnsi"/>
          <w:spacing w:val="-19"/>
          <w:w w:val="110"/>
        </w:rPr>
        <w:t xml:space="preserve"> </w:t>
      </w:r>
      <w:r w:rsidRPr="00E22D06">
        <w:rPr>
          <w:rFonts w:asciiTheme="majorHAnsi" w:eastAsia="Times New Roman" w:hAnsiTheme="majorHAnsi" w:cstheme="majorHAnsi"/>
          <w:w w:val="110"/>
        </w:rPr>
        <w:t>respectivo</w:t>
      </w:r>
      <w:r w:rsidRPr="00E22D06">
        <w:rPr>
          <w:rFonts w:asciiTheme="majorHAnsi" w:eastAsia="Times New Roman" w:hAnsiTheme="majorHAnsi" w:cstheme="majorHAnsi"/>
          <w:spacing w:val="-19"/>
          <w:w w:val="110"/>
        </w:rPr>
        <w:t xml:space="preserve"> </w:t>
      </w:r>
      <w:r w:rsidRPr="00E22D06">
        <w:rPr>
          <w:rFonts w:asciiTheme="majorHAnsi" w:eastAsia="Times New Roman" w:hAnsiTheme="majorHAnsi" w:cstheme="majorHAnsi"/>
          <w:w w:val="110"/>
        </w:rPr>
        <w:t>processo,</w:t>
      </w:r>
      <w:r w:rsidRPr="00E22D06">
        <w:rPr>
          <w:rFonts w:asciiTheme="majorHAnsi" w:eastAsia="Times New Roman" w:hAnsiTheme="majorHAnsi" w:cstheme="majorHAnsi"/>
          <w:spacing w:val="-19"/>
          <w:w w:val="110"/>
        </w:rPr>
        <w:t xml:space="preserve"> </w:t>
      </w:r>
      <w:r w:rsidRPr="00E22D06">
        <w:rPr>
          <w:rFonts w:asciiTheme="majorHAnsi" w:eastAsia="Times New Roman" w:hAnsiTheme="majorHAnsi" w:cstheme="majorHAnsi"/>
          <w:w w:val="110"/>
        </w:rPr>
        <w:t>no</w:t>
      </w:r>
      <w:r w:rsidRPr="00E22D06">
        <w:rPr>
          <w:rFonts w:asciiTheme="majorHAnsi" w:eastAsia="Times New Roman" w:hAnsiTheme="majorHAnsi" w:cstheme="majorHAnsi"/>
          <w:spacing w:val="-18"/>
          <w:w w:val="110"/>
        </w:rPr>
        <w:t xml:space="preserve"> </w:t>
      </w:r>
      <w:r w:rsidRPr="00E22D06">
        <w:rPr>
          <w:rFonts w:asciiTheme="majorHAnsi" w:eastAsia="Times New Roman" w:hAnsiTheme="majorHAnsi" w:cstheme="majorHAnsi"/>
          <w:w w:val="110"/>
        </w:rPr>
        <w:t>prazo</w:t>
      </w:r>
      <w:r w:rsidRPr="00E22D06">
        <w:rPr>
          <w:rFonts w:asciiTheme="majorHAnsi" w:eastAsia="Times New Roman" w:hAnsiTheme="majorHAnsi" w:cstheme="majorHAnsi"/>
          <w:spacing w:val="-17"/>
          <w:w w:val="110"/>
        </w:rPr>
        <w:t xml:space="preserve"> </w:t>
      </w:r>
      <w:r w:rsidRPr="00E22D06">
        <w:rPr>
          <w:rFonts w:asciiTheme="majorHAnsi" w:eastAsia="Times New Roman" w:hAnsiTheme="majorHAnsi" w:cstheme="majorHAnsi"/>
          <w:w w:val="110"/>
        </w:rPr>
        <w:t>de</w:t>
      </w:r>
      <w:r w:rsidRPr="00E22D06">
        <w:rPr>
          <w:rFonts w:asciiTheme="majorHAnsi" w:eastAsia="Times New Roman" w:hAnsiTheme="majorHAnsi" w:cstheme="majorHAnsi"/>
          <w:spacing w:val="-19"/>
          <w:w w:val="110"/>
        </w:rPr>
        <w:t xml:space="preserve"> </w:t>
      </w:r>
      <w:r w:rsidRPr="00E22D06">
        <w:rPr>
          <w:rFonts w:asciiTheme="majorHAnsi" w:eastAsia="Times New Roman" w:hAnsiTheme="majorHAnsi" w:cstheme="majorHAnsi"/>
          <w:w w:val="110"/>
        </w:rPr>
        <w:t>10</w:t>
      </w:r>
      <w:r w:rsidRPr="00E22D06">
        <w:rPr>
          <w:rFonts w:asciiTheme="majorHAnsi" w:eastAsia="Times New Roman" w:hAnsiTheme="majorHAnsi" w:cstheme="majorHAnsi"/>
          <w:spacing w:val="-19"/>
          <w:w w:val="110"/>
        </w:rPr>
        <w:t xml:space="preserve"> </w:t>
      </w:r>
      <w:r w:rsidRPr="00E22D06">
        <w:rPr>
          <w:rFonts w:asciiTheme="majorHAnsi" w:eastAsia="Times New Roman" w:hAnsiTheme="majorHAnsi" w:cstheme="majorHAnsi"/>
          <w:w w:val="110"/>
        </w:rPr>
        <w:t>(dez)</w:t>
      </w:r>
      <w:r w:rsidRPr="00E22D06">
        <w:rPr>
          <w:rFonts w:asciiTheme="majorHAnsi" w:eastAsia="Times New Roman" w:hAnsiTheme="majorHAnsi" w:cstheme="majorHAnsi"/>
          <w:spacing w:val="-17"/>
          <w:w w:val="110"/>
        </w:rPr>
        <w:t xml:space="preserve"> </w:t>
      </w:r>
      <w:r w:rsidRPr="00E22D06">
        <w:rPr>
          <w:rFonts w:asciiTheme="majorHAnsi" w:eastAsia="Times New Roman" w:hAnsiTheme="majorHAnsi" w:cstheme="majorHAnsi"/>
          <w:w w:val="110"/>
        </w:rPr>
        <w:t>dias.</w:t>
      </w:r>
    </w:p>
    <w:p w14:paraId="70BA2F47" w14:textId="77777777" w:rsidR="00F039E2" w:rsidRPr="00E22D06" w:rsidRDefault="00F039E2" w:rsidP="00E22D06">
      <w:pPr>
        <w:spacing w:line="360" w:lineRule="auto"/>
        <w:jc w:val="both"/>
        <w:rPr>
          <w:rFonts w:asciiTheme="majorHAnsi" w:eastAsia="Times New Roman" w:hAnsiTheme="majorHAnsi" w:cstheme="majorHAnsi"/>
        </w:rPr>
      </w:pPr>
      <w:r w:rsidRPr="00E22D06">
        <w:rPr>
          <w:rFonts w:asciiTheme="majorHAnsi" w:eastAsia="Times New Roman" w:hAnsiTheme="majorHAnsi" w:cstheme="majorHAnsi"/>
          <w:b/>
          <w:w w:val="110"/>
        </w:rPr>
        <w:t>CLÁUSULA TRIGÉSIMA QUINTA</w:t>
      </w:r>
      <w:r w:rsidRPr="00E22D06">
        <w:rPr>
          <w:rFonts w:asciiTheme="majorHAnsi" w:eastAsia="Times New Roman" w:hAnsiTheme="majorHAnsi" w:cstheme="majorHAnsi"/>
          <w:w w:val="110"/>
        </w:rPr>
        <w:t>- No caso de aplicação da penalidade de inidoneidade prevista no subitem anterior será concedido prazo de 10 (dez) dias para</w:t>
      </w:r>
      <w:r w:rsidRPr="00E22D06">
        <w:rPr>
          <w:rFonts w:asciiTheme="majorHAnsi" w:eastAsia="Times New Roman" w:hAnsiTheme="majorHAnsi" w:cstheme="majorHAnsi"/>
          <w:spacing w:val="-38"/>
          <w:w w:val="110"/>
        </w:rPr>
        <w:t xml:space="preserve"> </w:t>
      </w:r>
      <w:r w:rsidRPr="00E22D06">
        <w:rPr>
          <w:rFonts w:asciiTheme="majorHAnsi" w:eastAsia="Times New Roman" w:hAnsiTheme="majorHAnsi" w:cstheme="majorHAnsi"/>
          <w:w w:val="110"/>
        </w:rPr>
        <w:t>apresentação de</w:t>
      </w:r>
      <w:r w:rsidRPr="00E22D06">
        <w:rPr>
          <w:rFonts w:asciiTheme="majorHAnsi" w:eastAsia="Times New Roman" w:hAnsiTheme="majorHAnsi" w:cstheme="majorHAnsi"/>
          <w:spacing w:val="-14"/>
          <w:w w:val="110"/>
        </w:rPr>
        <w:t xml:space="preserve"> </w:t>
      </w:r>
      <w:r w:rsidRPr="00E22D06">
        <w:rPr>
          <w:rFonts w:asciiTheme="majorHAnsi" w:eastAsia="Times New Roman" w:hAnsiTheme="majorHAnsi" w:cstheme="majorHAnsi"/>
          <w:w w:val="110"/>
        </w:rPr>
        <w:t>recurso.</w:t>
      </w:r>
    </w:p>
    <w:p w14:paraId="31B4A9A9" w14:textId="77777777" w:rsidR="00F039E2" w:rsidRPr="00E22D06" w:rsidRDefault="00F039E2" w:rsidP="00E22D06">
      <w:pPr>
        <w:spacing w:line="360" w:lineRule="auto"/>
        <w:jc w:val="both"/>
        <w:rPr>
          <w:rFonts w:asciiTheme="majorHAnsi" w:eastAsia="Times New Roman" w:hAnsiTheme="majorHAnsi" w:cstheme="majorHAnsi"/>
          <w:w w:val="110"/>
        </w:rPr>
      </w:pPr>
      <w:r w:rsidRPr="00E22D06">
        <w:rPr>
          <w:rFonts w:asciiTheme="majorHAnsi" w:eastAsia="Times New Roman" w:hAnsiTheme="majorHAnsi" w:cstheme="majorHAnsi"/>
          <w:b/>
          <w:w w:val="110"/>
        </w:rPr>
        <w:lastRenderedPageBreak/>
        <w:t xml:space="preserve">CLÁUSULA TRIGÉSIMA SEXTA </w:t>
      </w:r>
      <w:r w:rsidRPr="00E22D06">
        <w:rPr>
          <w:rFonts w:asciiTheme="majorHAnsi" w:eastAsia="Times New Roman" w:hAnsiTheme="majorHAnsi" w:cstheme="majorHAnsi"/>
          <w:w w:val="110"/>
        </w:rPr>
        <w:t>- As penalidades são independentes entre si, podendo ser aplicadas</w:t>
      </w:r>
      <w:r w:rsidRPr="00E22D06">
        <w:rPr>
          <w:rFonts w:asciiTheme="majorHAnsi" w:eastAsia="Times New Roman" w:hAnsiTheme="majorHAnsi" w:cstheme="majorHAnsi"/>
          <w:spacing w:val="-19"/>
          <w:w w:val="110"/>
        </w:rPr>
        <w:t xml:space="preserve"> </w:t>
      </w:r>
      <w:r w:rsidRPr="00E22D06">
        <w:rPr>
          <w:rFonts w:asciiTheme="majorHAnsi" w:eastAsia="Times New Roman" w:hAnsiTheme="majorHAnsi" w:cstheme="majorHAnsi"/>
          <w:w w:val="110"/>
        </w:rPr>
        <w:t>em</w:t>
      </w:r>
      <w:r w:rsidRPr="00E22D06">
        <w:rPr>
          <w:rFonts w:asciiTheme="majorHAnsi" w:eastAsia="Times New Roman" w:hAnsiTheme="majorHAnsi" w:cstheme="majorHAnsi"/>
          <w:spacing w:val="-22"/>
          <w:w w:val="110"/>
        </w:rPr>
        <w:t xml:space="preserve"> </w:t>
      </w:r>
      <w:r w:rsidRPr="00E22D06">
        <w:rPr>
          <w:rFonts w:asciiTheme="majorHAnsi" w:eastAsia="Times New Roman" w:hAnsiTheme="majorHAnsi" w:cstheme="majorHAnsi"/>
          <w:w w:val="110"/>
        </w:rPr>
        <w:t>conjunto</w:t>
      </w:r>
      <w:r w:rsidRPr="00E22D06">
        <w:rPr>
          <w:rFonts w:asciiTheme="majorHAnsi" w:eastAsia="Times New Roman" w:hAnsiTheme="majorHAnsi" w:cstheme="majorHAnsi"/>
          <w:spacing w:val="-18"/>
          <w:w w:val="110"/>
        </w:rPr>
        <w:t xml:space="preserve"> </w:t>
      </w:r>
      <w:r w:rsidRPr="00E22D06">
        <w:rPr>
          <w:rFonts w:asciiTheme="majorHAnsi" w:eastAsia="Times New Roman" w:hAnsiTheme="majorHAnsi" w:cstheme="majorHAnsi"/>
          <w:w w:val="110"/>
        </w:rPr>
        <w:t>ou</w:t>
      </w:r>
      <w:r w:rsidRPr="00E22D06">
        <w:rPr>
          <w:rFonts w:asciiTheme="majorHAnsi" w:eastAsia="Times New Roman" w:hAnsiTheme="majorHAnsi" w:cstheme="majorHAnsi"/>
          <w:spacing w:val="-19"/>
          <w:w w:val="110"/>
        </w:rPr>
        <w:t xml:space="preserve"> </w:t>
      </w:r>
      <w:r w:rsidRPr="00E22D06">
        <w:rPr>
          <w:rFonts w:asciiTheme="majorHAnsi" w:eastAsia="Times New Roman" w:hAnsiTheme="majorHAnsi" w:cstheme="majorHAnsi"/>
          <w:w w:val="110"/>
        </w:rPr>
        <w:t>separadamente,</w:t>
      </w:r>
      <w:r w:rsidRPr="00E22D06">
        <w:rPr>
          <w:rFonts w:asciiTheme="majorHAnsi" w:eastAsia="Times New Roman" w:hAnsiTheme="majorHAnsi" w:cstheme="majorHAnsi"/>
          <w:spacing w:val="-20"/>
          <w:w w:val="110"/>
        </w:rPr>
        <w:t xml:space="preserve"> </w:t>
      </w:r>
      <w:r w:rsidRPr="00E22D06">
        <w:rPr>
          <w:rFonts w:asciiTheme="majorHAnsi" w:eastAsia="Times New Roman" w:hAnsiTheme="majorHAnsi" w:cstheme="majorHAnsi"/>
          <w:w w:val="110"/>
        </w:rPr>
        <w:t>após</w:t>
      </w:r>
      <w:r w:rsidRPr="00E22D06">
        <w:rPr>
          <w:rFonts w:asciiTheme="majorHAnsi" w:eastAsia="Times New Roman" w:hAnsiTheme="majorHAnsi" w:cstheme="majorHAnsi"/>
          <w:spacing w:val="-18"/>
          <w:w w:val="110"/>
        </w:rPr>
        <w:t xml:space="preserve"> </w:t>
      </w:r>
      <w:r w:rsidRPr="00E22D06">
        <w:rPr>
          <w:rFonts w:asciiTheme="majorHAnsi" w:eastAsia="Times New Roman" w:hAnsiTheme="majorHAnsi" w:cstheme="majorHAnsi"/>
          <w:w w:val="110"/>
        </w:rPr>
        <w:t>a</w:t>
      </w:r>
      <w:r w:rsidRPr="00E22D06">
        <w:rPr>
          <w:rFonts w:asciiTheme="majorHAnsi" w:eastAsia="Times New Roman" w:hAnsiTheme="majorHAnsi" w:cstheme="majorHAnsi"/>
          <w:spacing w:val="-20"/>
          <w:w w:val="110"/>
        </w:rPr>
        <w:t xml:space="preserve"> </w:t>
      </w:r>
      <w:r w:rsidRPr="00E22D06">
        <w:rPr>
          <w:rFonts w:asciiTheme="majorHAnsi" w:eastAsia="Times New Roman" w:hAnsiTheme="majorHAnsi" w:cstheme="majorHAnsi"/>
          <w:w w:val="110"/>
        </w:rPr>
        <w:t>análise</w:t>
      </w:r>
      <w:r w:rsidRPr="00E22D06">
        <w:rPr>
          <w:rFonts w:asciiTheme="majorHAnsi" w:eastAsia="Times New Roman" w:hAnsiTheme="majorHAnsi" w:cstheme="majorHAnsi"/>
          <w:spacing w:val="-18"/>
          <w:w w:val="110"/>
        </w:rPr>
        <w:t xml:space="preserve"> </w:t>
      </w:r>
      <w:r w:rsidRPr="00E22D06">
        <w:rPr>
          <w:rFonts w:asciiTheme="majorHAnsi" w:eastAsia="Times New Roman" w:hAnsiTheme="majorHAnsi" w:cstheme="majorHAnsi"/>
          <w:w w:val="110"/>
        </w:rPr>
        <w:t>do</w:t>
      </w:r>
      <w:r w:rsidRPr="00E22D06">
        <w:rPr>
          <w:rFonts w:asciiTheme="majorHAnsi" w:eastAsia="Times New Roman" w:hAnsiTheme="majorHAnsi" w:cstheme="majorHAnsi"/>
          <w:spacing w:val="-19"/>
          <w:w w:val="110"/>
        </w:rPr>
        <w:t xml:space="preserve"> </w:t>
      </w:r>
      <w:r w:rsidRPr="00E22D06">
        <w:rPr>
          <w:rFonts w:asciiTheme="majorHAnsi" w:eastAsia="Times New Roman" w:hAnsiTheme="majorHAnsi" w:cstheme="majorHAnsi"/>
          <w:w w:val="110"/>
        </w:rPr>
        <w:t>caso concreto pelos Gestores Municipais, da plena execução dos serviços, objeto deste contrato.</w:t>
      </w:r>
    </w:p>
    <w:p w14:paraId="7ADD7D66" w14:textId="77777777" w:rsidR="00F039E2" w:rsidRPr="00E22D06" w:rsidRDefault="00F039E2" w:rsidP="00E64426">
      <w:pPr>
        <w:rPr>
          <w:rFonts w:asciiTheme="majorHAnsi" w:eastAsia="Times New Roman" w:hAnsiTheme="majorHAnsi" w:cstheme="majorHAnsi"/>
          <w:w w:val="110"/>
        </w:rPr>
      </w:pPr>
    </w:p>
    <w:p w14:paraId="1E20BD6C" w14:textId="77777777" w:rsidR="00F039E2" w:rsidRPr="00E22D06" w:rsidRDefault="00F039E2" w:rsidP="00E64426">
      <w:pPr>
        <w:shd w:val="clear" w:color="auto" w:fill="D9D9D9" w:themeFill="background1" w:themeFillShade="D9"/>
        <w:jc w:val="center"/>
        <w:rPr>
          <w:rFonts w:asciiTheme="majorHAnsi" w:eastAsia="Times New Roman" w:hAnsiTheme="majorHAnsi" w:cstheme="majorHAnsi"/>
          <w:b/>
        </w:rPr>
      </w:pPr>
      <w:r w:rsidRPr="00E22D06">
        <w:rPr>
          <w:rFonts w:asciiTheme="majorHAnsi" w:eastAsia="Times New Roman" w:hAnsiTheme="majorHAnsi" w:cstheme="majorHAnsi"/>
          <w:b/>
        </w:rPr>
        <w:t>XII - DA RESCISÃO</w:t>
      </w:r>
    </w:p>
    <w:p w14:paraId="67E4F519" w14:textId="286A52A5"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CLÁUSULA TRIGÉSIMA SÉTIMA</w:t>
      </w:r>
      <w:r w:rsidRPr="00E22D06">
        <w:rPr>
          <w:rFonts w:asciiTheme="majorHAnsi" w:hAnsiTheme="majorHAnsi" w:cstheme="majorHAnsi"/>
        </w:rPr>
        <w:t xml:space="preserve">: A inexecução total ou parcial pela contratada de qualquer cláusula ou condições deste contrato implicará na sua rescisão, conforme dispostos nos artigos 137 e seguintes da lei n. 14.133/2021, em procedimentos próprios nos autos que estiver inserido este instrumento de contrato, independentemente de qualquer procedimento judicial ou extrajudicial. </w:t>
      </w:r>
    </w:p>
    <w:p w14:paraId="559BBE8F"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b/>
        </w:rPr>
        <w:t>PARÁGRAFO ÚNICO:</w:t>
      </w:r>
      <w:r w:rsidRPr="00E22D06">
        <w:rPr>
          <w:rFonts w:asciiTheme="majorHAnsi" w:hAnsiTheme="majorHAnsi" w:cstheme="majorHAnsi"/>
        </w:rPr>
        <w:t xml:space="preserve"> A rescisão contratual poderá ocorrer, com fulcro no art. 138 e seguintes da lei n. 14.133/2021 da seguinte forma: </w:t>
      </w:r>
    </w:p>
    <w:p w14:paraId="52EA652A"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rPr>
        <w:t xml:space="preserve">a) Rescisão administrativa unilateral ou consensual será procedida de autorização escrita e fundamentada da autoridade competente; </w:t>
      </w:r>
    </w:p>
    <w:p w14:paraId="0537E7B5"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rPr>
        <w:t>b) Consensual, por acordo entre as partes, por mediação ou por comitê de resolução de disputas, desde que haja interesse da Administração, reduzida a termo no processo Administrativo, desde que haja conveniência para a Administração do contratante;</w:t>
      </w:r>
    </w:p>
    <w:p w14:paraId="4CC0D05D" w14:textId="77777777" w:rsidR="00F039E2" w:rsidRPr="00E22D06" w:rsidRDefault="00F039E2" w:rsidP="00E22D06">
      <w:pPr>
        <w:spacing w:line="360" w:lineRule="auto"/>
        <w:jc w:val="both"/>
        <w:rPr>
          <w:rFonts w:asciiTheme="majorHAnsi" w:hAnsiTheme="majorHAnsi" w:cstheme="majorHAnsi"/>
        </w:rPr>
      </w:pPr>
      <w:r w:rsidRPr="00E22D06">
        <w:rPr>
          <w:rFonts w:asciiTheme="majorHAnsi" w:hAnsiTheme="majorHAnsi" w:cstheme="majorHAnsi"/>
        </w:rPr>
        <w:t>C) Determinada por de decisão Judicial e Arbitral, nos termos da legislação vigente sobre a matéria, em decorrência de cláusula compromissória ou compromisso arbitral, ou por decisão judicial.</w:t>
      </w:r>
    </w:p>
    <w:p w14:paraId="1C064FD0" w14:textId="77777777" w:rsidR="00F039E2" w:rsidRPr="00E22D06" w:rsidRDefault="00F039E2" w:rsidP="00CA3E3F">
      <w:pPr>
        <w:jc w:val="center"/>
        <w:rPr>
          <w:rFonts w:asciiTheme="majorHAnsi" w:eastAsia="Times New Roman" w:hAnsiTheme="majorHAnsi" w:cstheme="majorHAnsi"/>
          <w:b/>
        </w:rPr>
      </w:pPr>
    </w:p>
    <w:p w14:paraId="393091BD" w14:textId="77777777" w:rsidR="00F039E2" w:rsidRPr="00E22D06" w:rsidRDefault="00F039E2" w:rsidP="00CA3E3F">
      <w:pPr>
        <w:widowControl w:val="0"/>
        <w:shd w:val="clear" w:color="auto" w:fill="D9D9D9" w:themeFill="background1" w:themeFillShade="D9"/>
        <w:autoSpaceDE w:val="0"/>
        <w:autoSpaceDN w:val="0"/>
        <w:jc w:val="center"/>
        <w:outlineLvl w:val="0"/>
        <w:rPr>
          <w:rFonts w:asciiTheme="majorHAnsi" w:eastAsia="Times New Roman" w:hAnsiTheme="majorHAnsi" w:cstheme="majorHAnsi"/>
          <w:b/>
          <w:lang w:val="pt-PT" w:eastAsia="pt-PT" w:bidi="pt-PT"/>
        </w:rPr>
      </w:pPr>
      <w:r w:rsidRPr="00E22D06">
        <w:rPr>
          <w:rFonts w:asciiTheme="majorHAnsi" w:eastAsia="Times New Roman" w:hAnsiTheme="majorHAnsi" w:cstheme="majorHAnsi"/>
          <w:b/>
          <w:lang w:val="pt-PT" w:eastAsia="pt-PT" w:bidi="pt-PT"/>
        </w:rPr>
        <w:t>XIII - DAS DISPOSIÇÕES GERAIS</w:t>
      </w:r>
    </w:p>
    <w:p w14:paraId="1753DBD3" w14:textId="77777777" w:rsidR="00F039E2" w:rsidRPr="00E22D06" w:rsidRDefault="00F039E2" w:rsidP="00E22D06">
      <w:pPr>
        <w:widowControl w:val="0"/>
        <w:autoSpaceDE w:val="0"/>
        <w:autoSpaceDN w:val="0"/>
        <w:spacing w:line="360" w:lineRule="auto"/>
        <w:jc w:val="both"/>
        <w:outlineLvl w:val="0"/>
        <w:rPr>
          <w:rFonts w:asciiTheme="majorHAnsi" w:eastAsia="Times New Roman" w:hAnsiTheme="majorHAnsi" w:cstheme="majorHAnsi"/>
          <w:w w:val="110"/>
          <w:lang w:val="pt-PT" w:eastAsia="pt-PT" w:bidi="pt-PT"/>
        </w:rPr>
      </w:pPr>
      <w:r w:rsidRPr="00E22D06">
        <w:rPr>
          <w:rFonts w:asciiTheme="majorHAnsi" w:eastAsia="Times New Roman" w:hAnsiTheme="majorHAnsi" w:cstheme="majorHAnsi"/>
          <w:b/>
          <w:bCs/>
          <w:lang w:val="pt-PT" w:eastAsia="pt-PT" w:bidi="pt-PT"/>
        </w:rPr>
        <w:t>CLÁUSULA TRIGÉSIMA OITAVA</w:t>
      </w:r>
      <w:r w:rsidRPr="00E22D06">
        <w:rPr>
          <w:rFonts w:asciiTheme="majorHAnsi" w:eastAsia="Times New Roman" w:hAnsiTheme="majorHAnsi" w:cstheme="majorHAnsi"/>
          <w:bCs/>
          <w:lang w:val="pt-PT" w:eastAsia="pt-PT" w:bidi="pt-PT"/>
        </w:rPr>
        <w:t xml:space="preserve">: Os casos omissos </w:t>
      </w:r>
      <w:r w:rsidRPr="00E22D06">
        <w:rPr>
          <w:rFonts w:asciiTheme="majorHAnsi" w:eastAsia="Times New Roman" w:hAnsiTheme="majorHAnsi" w:cstheme="majorHAnsi"/>
          <w:w w:val="110"/>
          <w:lang w:val="pt-PT" w:eastAsia="pt-PT" w:bidi="pt-PT"/>
        </w:rPr>
        <w:t>s</w:t>
      </w:r>
      <w:r w:rsidRPr="00E22D06">
        <w:rPr>
          <w:rFonts w:asciiTheme="majorHAnsi" w:eastAsia="Times New Roman" w:hAnsiTheme="majorHAnsi" w:cstheme="majorHAnsi"/>
          <w:w w:val="116"/>
          <w:lang w:val="pt-PT" w:eastAsia="pt-PT" w:bidi="pt-PT"/>
        </w:rPr>
        <w:t>e</w:t>
      </w:r>
      <w:r w:rsidRPr="00E22D06">
        <w:rPr>
          <w:rFonts w:asciiTheme="majorHAnsi" w:eastAsia="Times New Roman" w:hAnsiTheme="majorHAnsi" w:cstheme="majorHAnsi"/>
          <w:spacing w:val="-1"/>
          <w:w w:val="116"/>
          <w:lang w:val="pt-PT" w:eastAsia="pt-PT" w:bidi="pt-PT"/>
        </w:rPr>
        <w:t>r</w:t>
      </w:r>
      <w:r w:rsidRPr="00E22D06">
        <w:rPr>
          <w:rFonts w:asciiTheme="majorHAnsi" w:eastAsia="Times New Roman" w:hAnsiTheme="majorHAnsi" w:cstheme="majorHAnsi"/>
          <w:spacing w:val="-2"/>
          <w:w w:val="110"/>
          <w:lang w:val="pt-PT" w:eastAsia="pt-PT" w:bidi="pt-PT"/>
        </w:rPr>
        <w:t>ã</w:t>
      </w:r>
      <w:r w:rsidRPr="00E22D06">
        <w:rPr>
          <w:rFonts w:asciiTheme="majorHAnsi" w:eastAsia="Times New Roman" w:hAnsiTheme="majorHAnsi" w:cstheme="majorHAnsi"/>
          <w:w w:val="106"/>
          <w:lang w:val="pt-PT" w:eastAsia="pt-PT" w:bidi="pt-PT"/>
        </w:rPr>
        <w:t>o</w:t>
      </w:r>
      <w:r w:rsidRPr="00E22D06">
        <w:rPr>
          <w:rFonts w:asciiTheme="majorHAnsi" w:eastAsia="Times New Roman" w:hAnsiTheme="majorHAnsi" w:cstheme="majorHAnsi"/>
          <w:spacing w:val="-3"/>
          <w:lang w:val="pt-PT" w:eastAsia="pt-PT" w:bidi="pt-PT"/>
        </w:rPr>
        <w:t xml:space="preserve"> </w:t>
      </w:r>
      <w:r w:rsidRPr="00E22D06">
        <w:rPr>
          <w:rFonts w:asciiTheme="majorHAnsi" w:eastAsia="Times New Roman" w:hAnsiTheme="majorHAnsi" w:cstheme="majorHAnsi"/>
          <w:spacing w:val="-2"/>
          <w:w w:val="110"/>
          <w:lang w:val="pt-PT" w:eastAsia="pt-PT" w:bidi="pt-PT"/>
        </w:rPr>
        <w:t>d</w:t>
      </w:r>
      <w:r w:rsidRPr="00E22D06">
        <w:rPr>
          <w:rFonts w:asciiTheme="majorHAnsi" w:eastAsia="Times New Roman" w:hAnsiTheme="majorHAnsi" w:cstheme="majorHAnsi"/>
          <w:w w:val="110"/>
          <w:lang w:val="pt-PT" w:eastAsia="pt-PT" w:bidi="pt-PT"/>
        </w:rPr>
        <w:t>e</w:t>
      </w:r>
      <w:r w:rsidRPr="00E22D06">
        <w:rPr>
          <w:rFonts w:asciiTheme="majorHAnsi" w:eastAsia="Times New Roman" w:hAnsiTheme="majorHAnsi" w:cstheme="majorHAnsi"/>
          <w:spacing w:val="-3"/>
          <w:w w:val="99"/>
          <w:lang w:val="pt-PT" w:eastAsia="pt-PT" w:bidi="pt-PT"/>
        </w:rPr>
        <w:t>c</w:t>
      </w:r>
      <w:r w:rsidRPr="00E22D06">
        <w:rPr>
          <w:rFonts w:asciiTheme="majorHAnsi" w:eastAsia="Times New Roman" w:hAnsiTheme="majorHAnsi" w:cstheme="majorHAnsi"/>
          <w:spacing w:val="2"/>
          <w:lang w:val="pt-PT" w:eastAsia="pt-PT" w:bidi="pt-PT"/>
        </w:rPr>
        <w:t>i</w:t>
      </w:r>
      <w:r w:rsidRPr="00E22D06">
        <w:rPr>
          <w:rFonts w:asciiTheme="majorHAnsi" w:eastAsia="Times New Roman" w:hAnsiTheme="majorHAnsi" w:cstheme="majorHAnsi"/>
          <w:spacing w:val="-4"/>
          <w:w w:val="110"/>
          <w:lang w:val="pt-PT" w:eastAsia="pt-PT" w:bidi="pt-PT"/>
        </w:rPr>
        <w:t>d</w:t>
      </w:r>
      <w:r w:rsidRPr="00E22D06">
        <w:rPr>
          <w:rFonts w:asciiTheme="majorHAnsi" w:eastAsia="Times New Roman" w:hAnsiTheme="majorHAnsi" w:cstheme="majorHAnsi"/>
          <w:spacing w:val="2"/>
          <w:lang w:val="pt-PT" w:eastAsia="pt-PT" w:bidi="pt-PT"/>
        </w:rPr>
        <w:t>i</w:t>
      </w:r>
      <w:r w:rsidRPr="00E22D06">
        <w:rPr>
          <w:rFonts w:asciiTheme="majorHAnsi" w:eastAsia="Times New Roman" w:hAnsiTheme="majorHAnsi" w:cstheme="majorHAnsi"/>
          <w:spacing w:val="-2"/>
          <w:w w:val="110"/>
          <w:lang w:val="pt-PT" w:eastAsia="pt-PT" w:bidi="pt-PT"/>
        </w:rPr>
        <w:t>d</w:t>
      </w:r>
      <w:r w:rsidRPr="00E22D06">
        <w:rPr>
          <w:rFonts w:asciiTheme="majorHAnsi" w:eastAsia="Times New Roman" w:hAnsiTheme="majorHAnsi" w:cstheme="majorHAnsi"/>
          <w:w w:val="108"/>
          <w:lang w:val="pt-PT" w:eastAsia="pt-PT" w:bidi="pt-PT"/>
        </w:rPr>
        <w:t>os</w:t>
      </w:r>
      <w:r w:rsidRPr="00E22D06">
        <w:rPr>
          <w:rFonts w:asciiTheme="majorHAnsi" w:eastAsia="Times New Roman" w:hAnsiTheme="majorHAnsi" w:cstheme="majorHAnsi"/>
          <w:spacing w:val="-6"/>
          <w:lang w:val="pt-PT" w:eastAsia="pt-PT" w:bidi="pt-PT"/>
        </w:rPr>
        <w:t xml:space="preserve"> </w:t>
      </w:r>
      <w:r w:rsidRPr="00E22D06">
        <w:rPr>
          <w:rFonts w:asciiTheme="majorHAnsi" w:eastAsia="Times New Roman" w:hAnsiTheme="majorHAnsi" w:cstheme="majorHAnsi"/>
          <w:w w:val="111"/>
          <w:lang w:val="pt-PT" w:eastAsia="pt-PT" w:bidi="pt-PT"/>
        </w:rPr>
        <w:t>p</w:t>
      </w:r>
      <w:r w:rsidRPr="00E22D06">
        <w:rPr>
          <w:rFonts w:asciiTheme="majorHAnsi" w:eastAsia="Times New Roman" w:hAnsiTheme="majorHAnsi" w:cstheme="majorHAnsi"/>
          <w:w w:val="109"/>
          <w:lang w:val="pt-PT" w:eastAsia="pt-PT" w:bidi="pt-PT"/>
        </w:rPr>
        <w:t>e</w:t>
      </w:r>
      <w:r w:rsidRPr="00E22D06">
        <w:rPr>
          <w:rFonts w:asciiTheme="majorHAnsi" w:eastAsia="Times New Roman" w:hAnsiTheme="majorHAnsi" w:cstheme="majorHAnsi"/>
          <w:spacing w:val="-1"/>
          <w:w w:val="97"/>
          <w:lang w:val="pt-PT" w:eastAsia="pt-PT" w:bidi="pt-PT"/>
        </w:rPr>
        <w:t>l</w:t>
      </w:r>
      <w:r w:rsidRPr="00E22D06">
        <w:rPr>
          <w:rFonts w:asciiTheme="majorHAnsi" w:eastAsia="Times New Roman" w:hAnsiTheme="majorHAnsi" w:cstheme="majorHAnsi"/>
          <w:w w:val="106"/>
          <w:lang w:val="pt-PT" w:eastAsia="pt-PT" w:bidi="pt-PT"/>
        </w:rPr>
        <w:t>o</w:t>
      </w:r>
      <w:r w:rsidRPr="00E22D06">
        <w:rPr>
          <w:rFonts w:asciiTheme="majorHAnsi" w:eastAsia="Times New Roman" w:hAnsiTheme="majorHAnsi" w:cstheme="majorHAnsi"/>
          <w:spacing w:val="-2"/>
          <w:lang w:val="pt-PT" w:eastAsia="pt-PT" w:bidi="pt-PT"/>
        </w:rPr>
        <w:t xml:space="preserve"> </w:t>
      </w:r>
      <w:r w:rsidRPr="00E22D06">
        <w:rPr>
          <w:rFonts w:asciiTheme="majorHAnsi" w:eastAsia="Times New Roman" w:hAnsiTheme="majorHAnsi" w:cstheme="majorHAnsi"/>
          <w:spacing w:val="-1"/>
          <w:w w:val="84"/>
          <w:lang w:val="pt-PT" w:eastAsia="pt-PT" w:bidi="pt-PT"/>
        </w:rPr>
        <w:t>C</w:t>
      </w:r>
      <w:r w:rsidRPr="00E22D06">
        <w:rPr>
          <w:rFonts w:asciiTheme="majorHAnsi" w:eastAsia="Times New Roman" w:hAnsiTheme="majorHAnsi" w:cstheme="majorHAnsi"/>
          <w:spacing w:val="-3"/>
          <w:w w:val="108"/>
          <w:lang w:val="pt-PT" w:eastAsia="pt-PT" w:bidi="pt-PT"/>
        </w:rPr>
        <w:t>o</w:t>
      </w:r>
      <w:r w:rsidRPr="00E22D06">
        <w:rPr>
          <w:rFonts w:asciiTheme="majorHAnsi" w:eastAsia="Times New Roman" w:hAnsiTheme="majorHAnsi" w:cstheme="majorHAnsi"/>
          <w:w w:val="108"/>
          <w:lang w:val="pt-PT" w:eastAsia="pt-PT" w:bidi="pt-PT"/>
        </w:rPr>
        <w:t>n</w:t>
      </w:r>
      <w:r w:rsidRPr="00E22D06">
        <w:rPr>
          <w:rFonts w:asciiTheme="majorHAnsi" w:eastAsia="Times New Roman" w:hAnsiTheme="majorHAnsi" w:cstheme="majorHAnsi"/>
          <w:w w:val="121"/>
          <w:lang w:val="pt-PT" w:eastAsia="pt-PT" w:bidi="pt-PT"/>
        </w:rPr>
        <w:t>t</w:t>
      </w:r>
      <w:r w:rsidRPr="00E22D06">
        <w:rPr>
          <w:rFonts w:asciiTheme="majorHAnsi" w:eastAsia="Times New Roman" w:hAnsiTheme="majorHAnsi" w:cstheme="majorHAnsi"/>
          <w:spacing w:val="-4"/>
          <w:w w:val="124"/>
          <w:lang w:val="pt-PT" w:eastAsia="pt-PT" w:bidi="pt-PT"/>
        </w:rPr>
        <w:t>r</w:t>
      </w:r>
      <w:r w:rsidRPr="00E22D06">
        <w:rPr>
          <w:rFonts w:asciiTheme="majorHAnsi" w:eastAsia="Times New Roman" w:hAnsiTheme="majorHAnsi" w:cstheme="majorHAnsi"/>
          <w:w w:val="110"/>
          <w:lang w:val="pt-PT" w:eastAsia="pt-PT" w:bidi="pt-PT"/>
        </w:rPr>
        <w:t>a</w:t>
      </w:r>
      <w:r w:rsidRPr="00E22D06">
        <w:rPr>
          <w:rFonts w:asciiTheme="majorHAnsi" w:eastAsia="Times New Roman" w:hAnsiTheme="majorHAnsi" w:cstheme="majorHAnsi"/>
          <w:w w:val="121"/>
          <w:lang w:val="pt-PT" w:eastAsia="pt-PT" w:bidi="pt-PT"/>
        </w:rPr>
        <w:t>t</w:t>
      </w:r>
      <w:r w:rsidRPr="00E22D06">
        <w:rPr>
          <w:rFonts w:asciiTheme="majorHAnsi" w:eastAsia="Times New Roman" w:hAnsiTheme="majorHAnsi" w:cstheme="majorHAnsi"/>
          <w:w w:val="110"/>
          <w:lang w:val="pt-PT" w:eastAsia="pt-PT" w:bidi="pt-PT"/>
        </w:rPr>
        <w:t>a</w:t>
      </w:r>
      <w:r w:rsidRPr="00E22D06">
        <w:rPr>
          <w:rFonts w:asciiTheme="majorHAnsi" w:eastAsia="Times New Roman" w:hAnsiTheme="majorHAnsi" w:cstheme="majorHAnsi"/>
          <w:spacing w:val="-2"/>
          <w:w w:val="111"/>
          <w:lang w:val="pt-PT" w:eastAsia="pt-PT" w:bidi="pt-PT"/>
        </w:rPr>
        <w:t>n</w:t>
      </w:r>
      <w:r w:rsidRPr="00E22D06">
        <w:rPr>
          <w:rFonts w:asciiTheme="majorHAnsi" w:eastAsia="Times New Roman" w:hAnsiTheme="majorHAnsi" w:cstheme="majorHAnsi"/>
          <w:w w:val="121"/>
          <w:lang w:val="pt-PT" w:eastAsia="pt-PT" w:bidi="pt-PT"/>
        </w:rPr>
        <w:t>t</w:t>
      </w:r>
      <w:r w:rsidRPr="00E22D06">
        <w:rPr>
          <w:rFonts w:asciiTheme="majorHAnsi" w:eastAsia="Times New Roman" w:hAnsiTheme="majorHAnsi" w:cstheme="majorHAnsi"/>
          <w:w w:val="99"/>
          <w:lang w:val="pt-PT" w:eastAsia="pt-PT" w:bidi="pt-PT"/>
        </w:rPr>
        <w:t>e,</w:t>
      </w:r>
      <w:r w:rsidRPr="00E22D06">
        <w:rPr>
          <w:rFonts w:asciiTheme="majorHAnsi" w:eastAsia="Times New Roman" w:hAnsiTheme="majorHAnsi" w:cstheme="majorHAnsi"/>
          <w:spacing w:val="-4"/>
          <w:lang w:val="pt-PT" w:eastAsia="pt-PT" w:bidi="pt-PT"/>
        </w:rPr>
        <w:t xml:space="preserve"> </w:t>
      </w:r>
      <w:r w:rsidRPr="00E22D06">
        <w:rPr>
          <w:rFonts w:asciiTheme="majorHAnsi" w:eastAsia="Times New Roman" w:hAnsiTheme="majorHAnsi" w:cstheme="majorHAnsi"/>
          <w:w w:val="110"/>
          <w:lang w:val="pt-PT" w:eastAsia="pt-PT" w:bidi="pt-PT"/>
        </w:rPr>
        <w:t>s</w:t>
      </w:r>
      <w:r w:rsidRPr="00E22D06">
        <w:rPr>
          <w:rFonts w:asciiTheme="majorHAnsi" w:eastAsia="Times New Roman" w:hAnsiTheme="majorHAnsi" w:cstheme="majorHAnsi"/>
          <w:w w:val="109"/>
          <w:lang w:val="pt-PT" w:eastAsia="pt-PT" w:bidi="pt-PT"/>
        </w:rPr>
        <w:t>e</w:t>
      </w:r>
      <w:r w:rsidRPr="00E22D06">
        <w:rPr>
          <w:rFonts w:asciiTheme="majorHAnsi" w:eastAsia="Times New Roman" w:hAnsiTheme="majorHAnsi" w:cstheme="majorHAnsi"/>
          <w:spacing w:val="-4"/>
          <w:w w:val="98"/>
          <w:lang w:val="pt-PT" w:eastAsia="pt-PT" w:bidi="pt-PT"/>
        </w:rPr>
        <w:t>g</w:t>
      </w:r>
      <w:r w:rsidRPr="00E22D06">
        <w:rPr>
          <w:rFonts w:asciiTheme="majorHAnsi" w:eastAsia="Times New Roman" w:hAnsiTheme="majorHAnsi" w:cstheme="majorHAnsi"/>
          <w:spacing w:val="-1"/>
          <w:w w:val="111"/>
          <w:lang w:val="pt-PT" w:eastAsia="pt-PT" w:bidi="pt-PT"/>
        </w:rPr>
        <w:t>un</w:t>
      </w:r>
      <w:r w:rsidRPr="00E22D06">
        <w:rPr>
          <w:rFonts w:asciiTheme="majorHAnsi" w:eastAsia="Times New Roman" w:hAnsiTheme="majorHAnsi" w:cstheme="majorHAnsi"/>
          <w:spacing w:val="-2"/>
          <w:w w:val="111"/>
          <w:lang w:val="pt-PT" w:eastAsia="pt-PT" w:bidi="pt-PT"/>
        </w:rPr>
        <w:t>d</w:t>
      </w:r>
      <w:r w:rsidRPr="00E22D06">
        <w:rPr>
          <w:rFonts w:asciiTheme="majorHAnsi" w:eastAsia="Times New Roman" w:hAnsiTheme="majorHAnsi" w:cstheme="majorHAnsi"/>
          <w:w w:val="106"/>
          <w:lang w:val="pt-PT" w:eastAsia="pt-PT" w:bidi="pt-PT"/>
        </w:rPr>
        <w:t>o</w:t>
      </w:r>
      <w:r w:rsidRPr="00E22D06">
        <w:rPr>
          <w:rFonts w:asciiTheme="majorHAnsi" w:eastAsia="Times New Roman" w:hAnsiTheme="majorHAnsi" w:cstheme="majorHAnsi"/>
          <w:spacing w:val="-3"/>
          <w:lang w:val="pt-PT" w:eastAsia="pt-PT" w:bidi="pt-PT"/>
        </w:rPr>
        <w:t xml:space="preserve"> </w:t>
      </w:r>
      <w:r w:rsidRPr="00E22D06">
        <w:rPr>
          <w:rFonts w:asciiTheme="majorHAnsi" w:eastAsia="Times New Roman" w:hAnsiTheme="majorHAnsi" w:cstheme="majorHAnsi"/>
          <w:w w:val="110"/>
          <w:lang w:val="pt-PT" w:eastAsia="pt-PT" w:bidi="pt-PT"/>
        </w:rPr>
        <w:t>as</w:t>
      </w:r>
      <w:r w:rsidRPr="00E22D06">
        <w:rPr>
          <w:rFonts w:asciiTheme="majorHAnsi" w:eastAsia="Times New Roman" w:hAnsiTheme="majorHAnsi" w:cstheme="majorHAnsi"/>
          <w:spacing w:val="-5"/>
          <w:lang w:val="pt-PT" w:eastAsia="pt-PT" w:bidi="pt-PT"/>
        </w:rPr>
        <w:t xml:space="preserve"> </w:t>
      </w:r>
      <w:r w:rsidRPr="00E22D06">
        <w:rPr>
          <w:rFonts w:asciiTheme="majorHAnsi" w:eastAsia="Times New Roman" w:hAnsiTheme="majorHAnsi" w:cstheme="majorHAnsi"/>
          <w:spacing w:val="-2"/>
          <w:w w:val="110"/>
          <w:lang w:val="pt-PT" w:eastAsia="pt-PT" w:bidi="pt-PT"/>
        </w:rPr>
        <w:t>d</w:t>
      </w:r>
      <w:r w:rsidRPr="00E22D06">
        <w:rPr>
          <w:rFonts w:asciiTheme="majorHAnsi" w:eastAsia="Times New Roman" w:hAnsiTheme="majorHAnsi" w:cstheme="majorHAnsi"/>
          <w:lang w:val="pt-PT" w:eastAsia="pt-PT" w:bidi="pt-PT"/>
        </w:rPr>
        <w:t>i</w:t>
      </w:r>
      <w:r w:rsidRPr="00E22D06">
        <w:rPr>
          <w:rFonts w:asciiTheme="majorHAnsi" w:eastAsia="Times New Roman" w:hAnsiTheme="majorHAnsi" w:cstheme="majorHAnsi"/>
          <w:w w:val="110"/>
          <w:lang w:val="pt-PT" w:eastAsia="pt-PT" w:bidi="pt-PT"/>
        </w:rPr>
        <w:t>sp</w:t>
      </w:r>
      <w:r w:rsidRPr="00E22D06">
        <w:rPr>
          <w:rFonts w:asciiTheme="majorHAnsi" w:eastAsia="Times New Roman" w:hAnsiTheme="majorHAnsi" w:cstheme="majorHAnsi"/>
          <w:spacing w:val="-1"/>
          <w:w w:val="106"/>
          <w:lang w:val="pt-PT" w:eastAsia="pt-PT" w:bidi="pt-PT"/>
        </w:rPr>
        <w:t>o</w:t>
      </w:r>
      <w:r w:rsidRPr="00E22D06">
        <w:rPr>
          <w:rFonts w:asciiTheme="majorHAnsi" w:eastAsia="Times New Roman" w:hAnsiTheme="majorHAnsi" w:cstheme="majorHAnsi"/>
          <w:spacing w:val="-3"/>
          <w:w w:val="106"/>
          <w:lang w:val="pt-PT" w:eastAsia="pt-PT" w:bidi="pt-PT"/>
        </w:rPr>
        <w:t>s</w:t>
      </w:r>
      <w:r w:rsidRPr="00E22D06">
        <w:rPr>
          <w:rFonts w:asciiTheme="majorHAnsi" w:eastAsia="Times New Roman" w:hAnsiTheme="majorHAnsi" w:cstheme="majorHAnsi"/>
          <w:w w:val="106"/>
          <w:lang w:val="pt-PT" w:eastAsia="pt-PT" w:bidi="pt-PT"/>
        </w:rPr>
        <w:t>ições</w:t>
      </w:r>
      <w:r w:rsidRPr="00E22D06">
        <w:rPr>
          <w:rFonts w:asciiTheme="majorHAnsi" w:eastAsia="Times New Roman" w:hAnsiTheme="majorHAnsi" w:cstheme="majorHAnsi"/>
          <w:spacing w:val="-3"/>
          <w:lang w:val="pt-PT" w:eastAsia="pt-PT" w:bidi="pt-PT"/>
        </w:rPr>
        <w:t xml:space="preserve"> </w:t>
      </w:r>
      <w:r w:rsidRPr="00E22D06">
        <w:rPr>
          <w:rFonts w:asciiTheme="majorHAnsi" w:eastAsia="Times New Roman" w:hAnsiTheme="majorHAnsi" w:cstheme="majorHAnsi"/>
          <w:spacing w:val="-3"/>
          <w:w w:val="99"/>
          <w:lang w:val="pt-PT" w:eastAsia="pt-PT" w:bidi="pt-PT"/>
        </w:rPr>
        <w:t>c</w:t>
      </w:r>
      <w:r w:rsidRPr="00E22D06">
        <w:rPr>
          <w:rFonts w:asciiTheme="majorHAnsi" w:eastAsia="Times New Roman" w:hAnsiTheme="majorHAnsi" w:cstheme="majorHAnsi"/>
          <w:spacing w:val="-1"/>
          <w:w w:val="108"/>
          <w:lang w:val="pt-PT" w:eastAsia="pt-PT" w:bidi="pt-PT"/>
        </w:rPr>
        <w:t>o</w:t>
      </w:r>
      <w:r w:rsidRPr="00E22D06">
        <w:rPr>
          <w:rFonts w:asciiTheme="majorHAnsi" w:eastAsia="Times New Roman" w:hAnsiTheme="majorHAnsi" w:cstheme="majorHAnsi"/>
          <w:spacing w:val="-2"/>
          <w:w w:val="108"/>
          <w:lang w:val="pt-PT" w:eastAsia="pt-PT" w:bidi="pt-PT"/>
        </w:rPr>
        <w:t>n</w:t>
      </w:r>
      <w:r w:rsidRPr="00E22D06">
        <w:rPr>
          <w:rFonts w:asciiTheme="majorHAnsi" w:eastAsia="Times New Roman" w:hAnsiTheme="majorHAnsi" w:cstheme="majorHAnsi"/>
          <w:w w:val="121"/>
          <w:lang w:val="pt-PT" w:eastAsia="pt-PT" w:bidi="pt-PT"/>
        </w:rPr>
        <w:t>t</w:t>
      </w:r>
      <w:r w:rsidRPr="00E22D06">
        <w:rPr>
          <w:rFonts w:asciiTheme="majorHAnsi" w:eastAsia="Times New Roman" w:hAnsiTheme="majorHAnsi" w:cstheme="majorHAnsi"/>
          <w:lang w:val="pt-PT" w:eastAsia="pt-PT" w:bidi="pt-PT"/>
        </w:rPr>
        <w:t>i</w:t>
      </w:r>
      <w:r w:rsidRPr="00E22D06">
        <w:rPr>
          <w:rFonts w:asciiTheme="majorHAnsi" w:eastAsia="Times New Roman" w:hAnsiTheme="majorHAnsi" w:cstheme="majorHAnsi"/>
          <w:spacing w:val="-2"/>
          <w:w w:val="110"/>
          <w:lang w:val="pt-PT" w:eastAsia="pt-PT" w:bidi="pt-PT"/>
        </w:rPr>
        <w:t>da</w:t>
      </w:r>
      <w:r w:rsidRPr="00E22D06">
        <w:rPr>
          <w:rFonts w:asciiTheme="majorHAnsi" w:eastAsia="Times New Roman" w:hAnsiTheme="majorHAnsi" w:cstheme="majorHAnsi"/>
          <w:w w:val="110"/>
          <w:lang w:val="pt-PT" w:eastAsia="pt-PT" w:bidi="pt-PT"/>
        </w:rPr>
        <w:t>s</w:t>
      </w:r>
      <w:r w:rsidRPr="00E22D06">
        <w:rPr>
          <w:rFonts w:asciiTheme="majorHAnsi" w:eastAsia="Times New Roman" w:hAnsiTheme="majorHAnsi" w:cstheme="majorHAnsi"/>
          <w:spacing w:val="-3"/>
          <w:lang w:val="pt-PT" w:eastAsia="pt-PT" w:bidi="pt-PT"/>
        </w:rPr>
        <w:t xml:space="preserve"> </w:t>
      </w:r>
      <w:r w:rsidRPr="00E22D06">
        <w:rPr>
          <w:rFonts w:asciiTheme="majorHAnsi" w:eastAsia="Times New Roman" w:hAnsiTheme="majorHAnsi" w:cstheme="majorHAnsi"/>
          <w:w w:val="110"/>
          <w:lang w:val="pt-PT" w:eastAsia="pt-PT" w:bidi="pt-PT"/>
        </w:rPr>
        <w:t>na</w:t>
      </w:r>
      <w:r w:rsidRPr="00E22D06">
        <w:rPr>
          <w:rFonts w:asciiTheme="majorHAnsi" w:eastAsia="Times New Roman" w:hAnsiTheme="majorHAnsi" w:cstheme="majorHAnsi"/>
          <w:spacing w:val="-2"/>
          <w:lang w:val="pt-PT" w:eastAsia="pt-PT" w:bidi="pt-PT"/>
        </w:rPr>
        <w:t xml:space="preserve"> </w:t>
      </w:r>
      <w:r w:rsidRPr="00E22D06">
        <w:rPr>
          <w:rFonts w:asciiTheme="majorHAnsi" w:eastAsia="Times New Roman" w:hAnsiTheme="majorHAnsi" w:cstheme="majorHAnsi"/>
          <w:spacing w:val="-1"/>
          <w:w w:val="87"/>
          <w:lang w:val="pt-PT" w:eastAsia="pt-PT" w:bidi="pt-PT"/>
        </w:rPr>
        <w:t>L</w:t>
      </w:r>
      <w:r w:rsidRPr="00E22D06">
        <w:rPr>
          <w:rFonts w:asciiTheme="majorHAnsi" w:eastAsia="Times New Roman" w:hAnsiTheme="majorHAnsi" w:cstheme="majorHAnsi"/>
          <w:w w:val="106"/>
          <w:lang w:val="pt-PT" w:eastAsia="pt-PT" w:bidi="pt-PT"/>
        </w:rPr>
        <w:t>ei</w:t>
      </w:r>
      <w:r w:rsidRPr="00E22D06">
        <w:rPr>
          <w:rFonts w:asciiTheme="majorHAnsi" w:eastAsia="Times New Roman" w:hAnsiTheme="majorHAnsi" w:cstheme="majorHAnsi"/>
          <w:spacing w:val="-2"/>
          <w:lang w:val="pt-PT" w:eastAsia="pt-PT" w:bidi="pt-PT"/>
        </w:rPr>
        <w:t xml:space="preserve"> n.</w:t>
      </w:r>
      <w:r w:rsidRPr="00E22D06">
        <w:rPr>
          <w:rFonts w:asciiTheme="majorHAnsi" w:eastAsia="Times New Roman" w:hAnsiTheme="majorHAnsi" w:cstheme="majorHAnsi"/>
          <w:spacing w:val="-5"/>
          <w:lang w:val="pt-PT" w:eastAsia="pt-PT" w:bidi="pt-PT"/>
        </w:rPr>
        <w:t xml:space="preserve"> 14.133</w:t>
      </w:r>
      <w:r w:rsidRPr="00E22D06">
        <w:rPr>
          <w:rFonts w:asciiTheme="majorHAnsi" w:eastAsia="Times New Roman" w:hAnsiTheme="majorHAnsi" w:cstheme="majorHAnsi"/>
          <w:spacing w:val="-1"/>
          <w:w w:val="110"/>
          <w:lang w:val="pt-PT" w:eastAsia="pt-PT" w:bidi="pt-PT"/>
        </w:rPr>
        <w:t>/21</w:t>
      </w:r>
      <w:r w:rsidRPr="00E22D06">
        <w:rPr>
          <w:rFonts w:asciiTheme="majorHAnsi" w:eastAsia="Times New Roman" w:hAnsiTheme="majorHAnsi" w:cstheme="majorHAnsi"/>
          <w:w w:val="110"/>
          <w:lang w:val="pt-PT" w:eastAsia="pt-PT" w:bidi="pt-PT"/>
        </w:rPr>
        <w:t>.</w:t>
      </w:r>
    </w:p>
    <w:p w14:paraId="0724F12B" w14:textId="77777777" w:rsidR="00F039E2" w:rsidRPr="00E22D06" w:rsidRDefault="00F039E2" w:rsidP="00E22D06">
      <w:pPr>
        <w:spacing w:line="360" w:lineRule="auto"/>
        <w:jc w:val="both"/>
        <w:rPr>
          <w:rFonts w:asciiTheme="majorHAnsi" w:eastAsia="Times New Roman" w:hAnsiTheme="majorHAnsi" w:cstheme="majorHAnsi"/>
        </w:rPr>
      </w:pPr>
      <w:r w:rsidRPr="00E22D06">
        <w:rPr>
          <w:rFonts w:asciiTheme="majorHAnsi" w:eastAsia="Times New Roman" w:hAnsiTheme="majorHAnsi" w:cstheme="majorHAnsi"/>
          <w:b/>
          <w:w w:val="105"/>
        </w:rPr>
        <w:t xml:space="preserve">CLÁUSULA TRIGÉSIMA NONA: </w:t>
      </w:r>
      <w:r w:rsidRPr="00E22D06">
        <w:rPr>
          <w:rFonts w:asciiTheme="majorHAnsi" w:eastAsia="Times New Roman" w:hAnsiTheme="majorHAnsi" w:cstheme="majorHAnsi"/>
          <w:w w:val="105"/>
        </w:rPr>
        <w:t xml:space="preserve">Este Contrato somente poderá ser alterado nas </w:t>
      </w:r>
      <w:r w:rsidRPr="00E22D06">
        <w:rPr>
          <w:rFonts w:asciiTheme="majorHAnsi" w:eastAsia="Times New Roman" w:hAnsiTheme="majorHAnsi" w:cstheme="majorHAnsi"/>
          <w:w w:val="110"/>
        </w:rPr>
        <w:t>h</w:t>
      </w:r>
      <w:r w:rsidRPr="00E22D06">
        <w:rPr>
          <w:rFonts w:asciiTheme="majorHAnsi" w:eastAsia="Times New Roman" w:hAnsiTheme="majorHAnsi" w:cstheme="majorHAnsi"/>
        </w:rPr>
        <w:t>i</w:t>
      </w:r>
      <w:r w:rsidRPr="00E22D06">
        <w:rPr>
          <w:rFonts w:asciiTheme="majorHAnsi" w:eastAsia="Times New Roman" w:hAnsiTheme="majorHAnsi" w:cstheme="majorHAnsi"/>
          <w:w w:val="108"/>
        </w:rPr>
        <w:t>pó</w:t>
      </w:r>
      <w:r w:rsidRPr="00E22D06">
        <w:rPr>
          <w:rFonts w:asciiTheme="majorHAnsi" w:eastAsia="Times New Roman" w:hAnsiTheme="majorHAnsi" w:cstheme="majorHAnsi"/>
          <w:w w:val="121"/>
        </w:rPr>
        <w:t>t</w:t>
      </w:r>
      <w:r w:rsidRPr="00E22D06">
        <w:rPr>
          <w:rFonts w:asciiTheme="majorHAnsi" w:eastAsia="Times New Roman" w:hAnsiTheme="majorHAnsi" w:cstheme="majorHAnsi"/>
          <w:w w:val="109"/>
        </w:rPr>
        <w:t>e</w:t>
      </w:r>
      <w:r w:rsidRPr="00E22D06">
        <w:rPr>
          <w:rFonts w:asciiTheme="majorHAnsi" w:eastAsia="Times New Roman" w:hAnsiTheme="majorHAnsi" w:cstheme="majorHAnsi"/>
          <w:w w:val="110"/>
        </w:rPr>
        <w:t>s</w:t>
      </w:r>
      <w:r w:rsidRPr="00E22D06">
        <w:rPr>
          <w:rFonts w:asciiTheme="majorHAnsi" w:eastAsia="Times New Roman" w:hAnsiTheme="majorHAnsi" w:cstheme="majorHAnsi"/>
          <w:w w:val="109"/>
        </w:rPr>
        <w:t>e</w:t>
      </w:r>
      <w:r w:rsidRPr="00E22D06">
        <w:rPr>
          <w:rFonts w:asciiTheme="majorHAnsi" w:eastAsia="Times New Roman" w:hAnsiTheme="majorHAnsi" w:cstheme="majorHAnsi"/>
          <w:w w:val="110"/>
        </w:rPr>
        <w:t>s</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11"/>
        </w:rPr>
        <w:t>p</w:t>
      </w:r>
      <w:r w:rsidRPr="00E22D06">
        <w:rPr>
          <w:rFonts w:asciiTheme="majorHAnsi" w:eastAsia="Times New Roman" w:hAnsiTheme="majorHAnsi" w:cstheme="majorHAnsi"/>
          <w:w w:val="124"/>
        </w:rPr>
        <w:t>r</w:t>
      </w:r>
      <w:r w:rsidRPr="00E22D06">
        <w:rPr>
          <w:rFonts w:asciiTheme="majorHAnsi" w:eastAsia="Times New Roman" w:hAnsiTheme="majorHAnsi" w:cstheme="majorHAnsi"/>
          <w:w w:val="109"/>
        </w:rPr>
        <w:t>e</w:t>
      </w:r>
      <w:r w:rsidRPr="00E22D06">
        <w:rPr>
          <w:rFonts w:asciiTheme="majorHAnsi" w:eastAsia="Times New Roman" w:hAnsiTheme="majorHAnsi" w:cstheme="majorHAnsi"/>
        </w:rPr>
        <w:t>vi</w:t>
      </w:r>
      <w:r w:rsidRPr="00E22D06">
        <w:rPr>
          <w:rFonts w:asciiTheme="majorHAnsi" w:eastAsia="Times New Roman" w:hAnsiTheme="majorHAnsi" w:cstheme="majorHAnsi"/>
          <w:w w:val="110"/>
        </w:rPr>
        <w:t>s</w:t>
      </w:r>
      <w:r w:rsidRPr="00E22D06">
        <w:rPr>
          <w:rFonts w:asciiTheme="majorHAnsi" w:eastAsia="Times New Roman" w:hAnsiTheme="majorHAnsi" w:cstheme="majorHAnsi"/>
          <w:w w:val="121"/>
        </w:rPr>
        <w:t>t</w:t>
      </w:r>
      <w:r w:rsidRPr="00E22D06">
        <w:rPr>
          <w:rFonts w:asciiTheme="majorHAnsi" w:eastAsia="Times New Roman" w:hAnsiTheme="majorHAnsi" w:cstheme="majorHAnsi"/>
          <w:w w:val="110"/>
        </w:rPr>
        <w:t>as</w:t>
      </w:r>
      <w:r w:rsidRPr="00E22D06">
        <w:rPr>
          <w:rFonts w:asciiTheme="majorHAnsi" w:eastAsia="Times New Roman" w:hAnsiTheme="majorHAnsi" w:cstheme="majorHAnsi"/>
        </w:rPr>
        <w:t xml:space="preserve"> na Lei </w:t>
      </w:r>
      <w:r w:rsidRPr="00E22D06">
        <w:rPr>
          <w:rFonts w:asciiTheme="majorHAnsi" w:eastAsia="Times New Roman" w:hAnsiTheme="majorHAnsi" w:cstheme="majorHAnsi"/>
          <w:w w:val="103"/>
        </w:rPr>
        <w:t>n°</w:t>
      </w:r>
      <w:r w:rsidRPr="00E22D06">
        <w:rPr>
          <w:rFonts w:asciiTheme="majorHAnsi" w:eastAsia="Times New Roman" w:hAnsiTheme="majorHAnsi" w:cstheme="majorHAnsi"/>
        </w:rPr>
        <w:t xml:space="preserve"> 14.133/2021</w:t>
      </w:r>
      <w:r w:rsidRPr="00E22D06">
        <w:rPr>
          <w:rFonts w:asciiTheme="majorHAnsi" w:eastAsia="Times New Roman" w:hAnsiTheme="majorHAnsi" w:cstheme="majorHAnsi"/>
          <w:w w:val="82"/>
        </w:rPr>
        <w:t>.</w:t>
      </w:r>
    </w:p>
    <w:p w14:paraId="2F44A4FC" w14:textId="77777777" w:rsidR="00F039E2" w:rsidRPr="00E22D06" w:rsidRDefault="00F039E2" w:rsidP="00E22D06">
      <w:pPr>
        <w:spacing w:line="360" w:lineRule="auto"/>
        <w:jc w:val="both"/>
        <w:rPr>
          <w:rFonts w:asciiTheme="majorHAnsi" w:eastAsia="Times New Roman" w:hAnsiTheme="majorHAnsi" w:cstheme="majorHAnsi"/>
        </w:rPr>
      </w:pPr>
      <w:r w:rsidRPr="00E22D06">
        <w:rPr>
          <w:rFonts w:asciiTheme="majorHAnsi" w:eastAsia="Times New Roman" w:hAnsiTheme="majorHAnsi" w:cstheme="majorHAnsi"/>
          <w:b/>
          <w:w w:val="105"/>
        </w:rPr>
        <w:t xml:space="preserve">CLÁUSULA QUADRIGÉSIMA: </w:t>
      </w:r>
      <w:r w:rsidRPr="00E22D06">
        <w:rPr>
          <w:rFonts w:asciiTheme="majorHAnsi" w:eastAsia="Times New Roman" w:hAnsiTheme="majorHAnsi" w:cstheme="majorHAnsi"/>
          <w:w w:val="105"/>
        </w:rPr>
        <w:t>A tolerância do Município de Urupá/RO</w:t>
      </w:r>
      <w:r w:rsidRPr="00E22D06">
        <w:rPr>
          <w:rFonts w:asciiTheme="majorHAnsi" w:eastAsia="Times New Roman" w:hAnsiTheme="majorHAnsi" w:cstheme="majorHAnsi"/>
          <w:spacing w:val="2"/>
          <w:w w:val="105"/>
        </w:rPr>
        <w:t xml:space="preserve">, </w:t>
      </w:r>
      <w:r w:rsidRPr="00E22D06">
        <w:rPr>
          <w:rFonts w:asciiTheme="majorHAnsi" w:eastAsia="Times New Roman" w:hAnsiTheme="majorHAnsi" w:cstheme="majorHAnsi"/>
          <w:w w:val="105"/>
        </w:rPr>
        <w:t xml:space="preserve">com qualquer atraso ou inadimplência por parte da Contratada não importará de </w:t>
      </w:r>
      <w:r w:rsidRPr="00E22D06">
        <w:rPr>
          <w:rFonts w:asciiTheme="majorHAnsi" w:eastAsia="Times New Roman" w:hAnsiTheme="majorHAnsi" w:cstheme="majorHAnsi"/>
          <w:spacing w:val="-3"/>
          <w:w w:val="105"/>
        </w:rPr>
        <w:t xml:space="preserve">forma </w:t>
      </w:r>
      <w:r w:rsidRPr="00E22D06">
        <w:rPr>
          <w:rFonts w:asciiTheme="majorHAnsi" w:eastAsia="Times New Roman" w:hAnsiTheme="majorHAnsi" w:cstheme="majorHAnsi"/>
          <w:w w:val="105"/>
        </w:rPr>
        <w:t>alguma</w:t>
      </w:r>
      <w:r w:rsidRPr="00E22D06">
        <w:rPr>
          <w:rFonts w:asciiTheme="majorHAnsi" w:eastAsia="Times New Roman" w:hAnsiTheme="majorHAnsi" w:cstheme="majorHAnsi"/>
          <w:spacing w:val="-7"/>
          <w:w w:val="105"/>
        </w:rPr>
        <w:t xml:space="preserve"> </w:t>
      </w:r>
      <w:r w:rsidRPr="00E22D06">
        <w:rPr>
          <w:rFonts w:asciiTheme="majorHAnsi" w:eastAsia="Times New Roman" w:hAnsiTheme="majorHAnsi" w:cstheme="majorHAnsi"/>
          <w:w w:val="105"/>
        </w:rPr>
        <w:t>em</w:t>
      </w:r>
      <w:r w:rsidRPr="00E22D06">
        <w:rPr>
          <w:rFonts w:asciiTheme="majorHAnsi" w:eastAsia="Times New Roman" w:hAnsiTheme="majorHAnsi" w:cstheme="majorHAnsi"/>
          <w:spacing w:val="-10"/>
          <w:w w:val="105"/>
        </w:rPr>
        <w:t xml:space="preserve"> </w:t>
      </w:r>
      <w:r w:rsidRPr="00E22D06">
        <w:rPr>
          <w:rFonts w:asciiTheme="majorHAnsi" w:eastAsia="Times New Roman" w:hAnsiTheme="majorHAnsi" w:cstheme="majorHAnsi"/>
          <w:w w:val="105"/>
        </w:rPr>
        <w:t>alteração</w:t>
      </w:r>
      <w:r w:rsidRPr="00E22D06">
        <w:rPr>
          <w:rFonts w:asciiTheme="majorHAnsi" w:eastAsia="Times New Roman" w:hAnsiTheme="majorHAnsi" w:cstheme="majorHAnsi"/>
          <w:spacing w:val="-9"/>
          <w:w w:val="105"/>
        </w:rPr>
        <w:t xml:space="preserve"> </w:t>
      </w:r>
      <w:r w:rsidRPr="00E22D06">
        <w:rPr>
          <w:rFonts w:asciiTheme="majorHAnsi" w:eastAsia="Times New Roman" w:hAnsiTheme="majorHAnsi" w:cstheme="majorHAnsi"/>
          <w:w w:val="105"/>
        </w:rPr>
        <w:t>ou</w:t>
      </w:r>
      <w:r w:rsidRPr="00E22D06">
        <w:rPr>
          <w:rFonts w:asciiTheme="majorHAnsi" w:eastAsia="Times New Roman" w:hAnsiTheme="majorHAnsi" w:cstheme="majorHAnsi"/>
          <w:spacing w:val="-8"/>
          <w:w w:val="105"/>
        </w:rPr>
        <w:t xml:space="preserve"> re</w:t>
      </w:r>
      <w:r w:rsidRPr="00E22D06">
        <w:rPr>
          <w:rFonts w:asciiTheme="majorHAnsi" w:eastAsia="Times New Roman" w:hAnsiTheme="majorHAnsi" w:cstheme="majorHAnsi"/>
          <w:w w:val="105"/>
        </w:rPr>
        <w:t>novação</w:t>
      </w:r>
      <w:r w:rsidRPr="00E22D06">
        <w:rPr>
          <w:rFonts w:asciiTheme="majorHAnsi" w:eastAsia="Times New Roman" w:hAnsiTheme="majorHAnsi" w:cstheme="majorHAnsi"/>
          <w:spacing w:val="-12"/>
          <w:w w:val="105"/>
        </w:rPr>
        <w:t xml:space="preserve"> </w:t>
      </w:r>
      <w:r w:rsidRPr="00E22D06">
        <w:rPr>
          <w:rFonts w:asciiTheme="majorHAnsi" w:eastAsia="Times New Roman" w:hAnsiTheme="majorHAnsi" w:cstheme="majorHAnsi"/>
          <w:w w:val="105"/>
        </w:rPr>
        <w:t>do</w:t>
      </w:r>
      <w:r w:rsidRPr="00E22D06">
        <w:rPr>
          <w:rFonts w:asciiTheme="majorHAnsi" w:eastAsia="Times New Roman" w:hAnsiTheme="majorHAnsi" w:cstheme="majorHAnsi"/>
          <w:spacing w:val="-10"/>
          <w:w w:val="105"/>
        </w:rPr>
        <w:t xml:space="preserve"> </w:t>
      </w:r>
      <w:r w:rsidRPr="00E22D06">
        <w:rPr>
          <w:rFonts w:asciiTheme="majorHAnsi" w:eastAsia="Times New Roman" w:hAnsiTheme="majorHAnsi" w:cstheme="majorHAnsi"/>
          <w:w w:val="105"/>
        </w:rPr>
        <w:t>contrato.</w:t>
      </w:r>
    </w:p>
    <w:p w14:paraId="777A3162" w14:textId="77777777" w:rsidR="00F039E2" w:rsidRPr="00E22D06" w:rsidRDefault="00F039E2" w:rsidP="00E22D06">
      <w:pPr>
        <w:spacing w:line="360" w:lineRule="auto"/>
        <w:jc w:val="both"/>
        <w:rPr>
          <w:rFonts w:asciiTheme="majorHAnsi" w:eastAsia="Times New Roman" w:hAnsiTheme="majorHAnsi" w:cstheme="majorHAnsi"/>
        </w:rPr>
      </w:pPr>
      <w:r w:rsidRPr="00E22D06">
        <w:rPr>
          <w:rFonts w:asciiTheme="majorHAnsi" w:eastAsia="Times New Roman" w:hAnsiTheme="majorHAnsi" w:cstheme="majorHAnsi"/>
          <w:b/>
          <w:w w:val="110"/>
        </w:rPr>
        <w:t xml:space="preserve">CLÁUSULA QUADRIGÉSIMA PRIMEIRA: </w:t>
      </w:r>
      <w:r w:rsidRPr="00E22D06">
        <w:rPr>
          <w:rFonts w:asciiTheme="majorHAnsi" w:eastAsia="Times New Roman" w:hAnsiTheme="majorHAnsi" w:cstheme="majorHAnsi"/>
          <w:w w:val="110"/>
        </w:rPr>
        <w:t>A</w:t>
      </w:r>
      <w:r w:rsidRPr="00E22D06">
        <w:rPr>
          <w:rFonts w:asciiTheme="majorHAnsi" w:eastAsia="Times New Roman" w:hAnsiTheme="majorHAnsi" w:cstheme="majorHAnsi"/>
          <w:spacing w:val="-20"/>
          <w:w w:val="110"/>
        </w:rPr>
        <w:t xml:space="preserve"> </w:t>
      </w:r>
      <w:r w:rsidRPr="00E22D06">
        <w:rPr>
          <w:rFonts w:asciiTheme="majorHAnsi" w:eastAsia="Times New Roman" w:hAnsiTheme="majorHAnsi" w:cstheme="majorHAnsi"/>
          <w:w w:val="110"/>
        </w:rPr>
        <w:t>não</w:t>
      </w:r>
      <w:r w:rsidRPr="00E22D06">
        <w:rPr>
          <w:rFonts w:asciiTheme="majorHAnsi" w:eastAsia="Times New Roman" w:hAnsiTheme="majorHAnsi" w:cstheme="majorHAnsi"/>
          <w:spacing w:val="-21"/>
          <w:w w:val="110"/>
        </w:rPr>
        <w:t xml:space="preserve"> </w:t>
      </w:r>
      <w:r w:rsidRPr="00E22D06">
        <w:rPr>
          <w:rFonts w:asciiTheme="majorHAnsi" w:eastAsia="Times New Roman" w:hAnsiTheme="majorHAnsi" w:cstheme="majorHAnsi"/>
          <w:w w:val="110"/>
        </w:rPr>
        <w:t>utilização,</w:t>
      </w:r>
      <w:r w:rsidRPr="00E22D06">
        <w:rPr>
          <w:rFonts w:asciiTheme="majorHAnsi" w:eastAsia="Times New Roman" w:hAnsiTheme="majorHAnsi" w:cstheme="majorHAnsi"/>
          <w:spacing w:val="-20"/>
          <w:w w:val="110"/>
        </w:rPr>
        <w:t xml:space="preserve"> </w:t>
      </w:r>
      <w:r w:rsidRPr="00E22D06">
        <w:rPr>
          <w:rFonts w:asciiTheme="majorHAnsi" w:eastAsia="Times New Roman" w:hAnsiTheme="majorHAnsi" w:cstheme="majorHAnsi"/>
          <w:w w:val="110"/>
        </w:rPr>
        <w:t>pelas</w:t>
      </w:r>
      <w:r w:rsidRPr="00E22D06">
        <w:rPr>
          <w:rFonts w:asciiTheme="majorHAnsi" w:eastAsia="Times New Roman" w:hAnsiTheme="majorHAnsi" w:cstheme="majorHAnsi"/>
          <w:spacing w:val="-20"/>
          <w:w w:val="110"/>
        </w:rPr>
        <w:t xml:space="preserve"> </w:t>
      </w:r>
      <w:r w:rsidRPr="00E22D06">
        <w:rPr>
          <w:rFonts w:asciiTheme="majorHAnsi" w:eastAsia="Times New Roman" w:hAnsiTheme="majorHAnsi" w:cstheme="majorHAnsi"/>
          <w:w w:val="110"/>
        </w:rPr>
        <w:t>partes,</w:t>
      </w:r>
      <w:r w:rsidRPr="00E22D06">
        <w:rPr>
          <w:rFonts w:asciiTheme="majorHAnsi" w:eastAsia="Times New Roman" w:hAnsiTheme="majorHAnsi" w:cstheme="majorHAnsi"/>
          <w:spacing w:val="-20"/>
          <w:w w:val="110"/>
        </w:rPr>
        <w:t xml:space="preserve"> </w:t>
      </w:r>
      <w:r w:rsidRPr="00E22D06">
        <w:rPr>
          <w:rFonts w:asciiTheme="majorHAnsi" w:eastAsia="Times New Roman" w:hAnsiTheme="majorHAnsi" w:cstheme="majorHAnsi"/>
          <w:w w:val="110"/>
        </w:rPr>
        <w:t>de</w:t>
      </w:r>
      <w:r w:rsidRPr="00E22D06">
        <w:rPr>
          <w:rFonts w:asciiTheme="majorHAnsi" w:eastAsia="Times New Roman" w:hAnsiTheme="majorHAnsi" w:cstheme="majorHAnsi"/>
          <w:spacing w:val="-20"/>
          <w:w w:val="110"/>
        </w:rPr>
        <w:t xml:space="preserve"> </w:t>
      </w:r>
      <w:r w:rsidRPr="00E22D06">
        <w:rPr>
          <w:rFonts w:asciiTheme="majorHAnsi" w:eastAsia="Times New Roman" w:hAnsiTheme="majorHAnsi" w:cstheme="majorHAnsi"/>
          <w:w w:val="110"/>
        </w:rPr>
        <w:t>qualquer</w:t>
      </w:r>
      <w:r w:rsidRPr="00E22D06">
        <w:rPr>
          <w:rFonts w:asciiTheme="majorHAnsi" w:eastAsia="Times New Roman" w:hAnsiTheme="majorHAnsi" w:cstheme="majorHAnsi"/>
          <w:spacing w:val="-20"/>
          <w:w w:val="110"/>
        </w:rPr>
        <w:t xml:space="preserve"> </w:t>
      </w:r>
      <w:r w:rsidRPr="00E22D06">
        <w:rPr>
          <w:rFonts w:asciiTheme="majorHAnsi" w:eastAsia="Times New Roman" w:hAnsiTheme="majorHAnsi" w:cstheme="majorHAnsi"/>
          <w:w w:val="110"/>
        </w:rPr>
        <w:t>dos</w:t>
      </w:r>
      <w:r w:rsidRPr="00E22D06">
        <w:rPr>
          <w:rFonts w:asciiTheme="majorHAnsi" w:eastAsia="Times New Roman" w:hAnsiTheme="majorHAnsi" w:cstheme="majorHAnsi"/>
          <w:spacing w:val="-20"/>
          <w:w w:val="110"/>
        </w:rPr>
        <w:t xml:space="preserve"> </w:t>
      </w:r>
      <w:r w:rsidRPr="00E22D06">
        <w:rPr>
          <w:rFonts w:asciiTheme="majorHAnsi" w:eastAsia="Times New Roman" w:hAnsiTheme="majorHAnsi" w:cstheme="majorHAnsi"/>
          <w:w w:val="110"/>
        </w:rPr>
        <w:t>direitos assegurados</w:t>
      </w:r>
      <w:r w:rsidRPr="00E22D06">
        <w:rPr>
          <w:rFonts w:asciiTheme="majorHAnsi" w:eastAsia="Times New Roman" w:hAnsiTheme="majorHAnsi" w:cstheme="majorHAnsi"/>
          <w:spacing w:val="-8"/>
          <w:w w:val="110"/>
        </w:rPr>
        <w:t xml:space="preserve"> </w:t>
      </w:r>
      <w:r w:rsidRPr="00E22D06">
        <w:rPr>
          <w:rFonts w:asciiTheme="majorHAnsi" w:eastAsia="Times New Roman" w:hAnsiTheme="majorHAnsi" w:cstheme="majorHAnsi"/>
          <w:w w:val="110"/>
        </w:rPr>
        <w:t>neste</w:t>
      </w:r>
      <w:r w:rsidRPr="00E22D06">
        <w:rPr>
          <w:rFonts w:asciiTheme="majorHAnsi" w:eastAsia="Times New Roman" w:hAnsiTheme="majorHAnsi" w:cstheme="majorHAnsi"/>
          <w:spacing w:val="-8"/>
          <w:w w:val="110"/>
        </w:rPr>
        <w:t xml:space="preserve"> </w:t>
      </w:r>
      <w:r w:rsidRPr="00E22D06">
        <w:rPr>
          <w:rFonts w:asciiTheme="majorHAnsi" w:eastAsia="Times New Roman" w:hAnsiTheme="majorHAnsi" w:cstheme="majorHAnsi"/>
          <w:w w:val="110"/>
        </w:rPr>
        <w:t>contrato,</w:t>
      </w:r>
      <w:r w:rsidRPr="00E22D06">
        <w:rPr>
          <w:rFonts w:asciiTheme="majorHAnsi" w:eastAsia="Times New Roman" w:hAnsiTheme="majorHAnsi" w:cstheme="majorHAnsi"/>
          <w:spacing w:val="-6"/>
          <w:w w:val="110"/>
        </w:rPr>
        <w:t xml:space="preserve"> </w:t>
      </w:r>
      <w:r w:rsidRPr="00E22D06">
        <w:rPr>
          <w:rFonts w:asciiTheme="majorHAnsi" w:eastAsia="Times New Roman" w:hAnsiTheme="majorHAnsi" w:cstheme="majorHAnsi"/>
          <w:w w:val="110"/>
        </w:rPr>
        <w:t>ou</w:t>
      </w:r>
      <w:r w:rsidRPr="00E22D06">
        <w:rPr>
          <w:rFonts w:asciiTheme="majorHAnsi" w:eastAsia="Times New Roman" w:hAnsiTheme="majorHAnsi" w:cstheme="majorHAnsi"/>
          <w:spacing w:val="-9"/>
          <w:w w:val="110"/>
        </w:rPr>
        <w:t xml:space="preserve"> </w:t>
      </w:r>
      <w:r w:rsidRPr="00E22D06">
        <w:rPr>
          <w:rFonts w:asciiTheme="majorHAnsi" w:eastAsia="Times New Roman" w:hAnsiTheme="majorHAnsi" w:cstheme="majorHAnsi"/>
          <w:w w:val="110"/>
        </w:rPr>
        <w:t>na</w:t>
      </w:r>
      <w:r w:rsidRPr="00E22D06">
        <w:rPr>
          <w:rFonts w:asciiTheme="majorHAnsi" w:eastAsia="Times New Roman" w:hAnsiTheme="majorHAnsi" w:cstheme="majorHAnsi"/>
          <w:spacing w:val="-7"/>
          <w:w w:val="110"/>
        </w:rPr>
        <w:t xml:space="preserve"> </w:t>
      </w:r>
      <w:r w:rsidRPr="00E22D06">
        <w:rPr>
          <w:rFonts w:asciiTheme="majorHAnsi" w:eastAsia="Times New Roman" w:hAnsiTheme="majorHAnsi" w:cstheme="majorHAnsi"/>
          <w:w w:val="110"/>
        </w:rPr>
        <w:t>lei</w:t>
      </w:r>
      <w:r w:rsidRPr="00E22D06">
        <w:rPr>
          <w:rFonts w:asciiTheme="majorHAnsi" w:eastAsia="Times New Roman" w:hAnsiTheme="majorHAnsi" w:cstheme="majorHAnsi"/>
          <w:spacing w:val="-8"/>
          <w:w w:val="110"/>
        </w:rPr>
        <w:t xml:space="preserve"> </w:t>
      </w:r>
      <w:r w:rsidRPr="00E22D06">
        <w:rPr>
          <w:rFonts w:asciiTheme="majorHAnsi" w:eastAsia="Times New Roman" w:hAnsiTheme="majorHAnsi" w:cstheme="majorHAnsi"/>
          <w:w w:val="110"/>
        </w:rPr>
        <w:t>em</w:t>
      </w:r>
      <w:r w:rsidRPr="00E22D06">
        <w:rPr>
          <w:rFonts w:asciiTheme="majorHAnsi" w:eastAsia="Times New Roman" w:hAnsiTheme="majorHAnsi" w:cstheme="majorHAnsi"/>
          <w:spacing w:val="-11"/>
          <w:w w:val="110"/>
        </w:rPr>
        <w:t xml:space="preserve"> </w:t>
      </w:r>
      <w:r w:rsidRPr="00E22D06">
        <w:rPr>
          <w:rFonts w:asciiTheme="majorHAnsi" w:eastAsia="Times New Roman" w:hAnsiTheme="majorHAnsi" w:cstheme="majorHAnsi"/>
          <w:w w:val="110"/>
        </w:rPr>
        <w:t>geral,</w:t>
      </w:r>
      <w:r w:rsidRPr="00E22D06">
        <w:rPr>
          <w:rFonts w:asciiTheme="majorHAnsi" w:eastAsia="Times New Roman" w:hAnsiTheme="majorHAnsi" w:cstheme="majorHAnsi"/>
          <w:spacing w:val="-7"/>
          <w:w w:val="110"/>
        </w:rPr>
        <w:t xml:space="preserve"> </w:t>
      </w:r>
      <w:r w:rsidRPr="00E22D06">
        <w:rPr>
          <w:rFonts w:asciiTheme="majorHAnsi" w:eastAsia="Times New Roman" w:hAnsiTheme="majorHAnsi" w:cstheme="majorHAnsi"/>
          <w:w w:val="110"/>
        </w:rPr>
        <w:t>não</w:t>
      </w:r>
      <w:r w:rsidRPr="00E22D06">
        <w:rPr>
          <w:rFonts w:asciiTheme="majorHAnsi" w:eastAsia="Times New Roman" w:hAnsiTheme="majorHAnsi" w:cstheme="majorHAnsi"/>
          <w:spacing w:val="-11"/>
          <w:w w:val="110"/>
        </w:rPr>
        <w:t xml:space="preserve"> </w:t>
      </w:r>
      <w:r w:rsidRPr="00E22D06">
        <w:rPr>
          <w:rFonts w:asciiTheme="majorHAnsi" w:eastAsia="Times New Roman" w:hAnsiTheme="majorHAnsi" w:cstheme="majorHAnsi"/>
          <w:w w:val="110"/>
        </w:rPr>
        <w:t>implica</w:t>
      </w:r>
      <w:r w:rsidRPr="00E22D06">
        <w:rPr>
          <w:rFonts w:asciiTheme="majorHAnsi" w:eastAsia="Times New Roman" w:hAnsiTheme="majorHAnsi" w:cstheme="majorHAnsi"/>
          <w:spacing w:val="-8"/>
          <w:w w:val="110"/>
        </w:rPr>
        <w:t xml:space="preserve"> </w:t>
      </w:r>
      <w:r w:rsidRPr="00E22D06">
        <w:rPr>
          <w:rFonts w:asciiTheme="majorHAnsi" w:eastAsia="Times New Roman" w:hAnsiTheme="majorHAnsi" w:cstheme="majorHAnsi"/>
          <w:w w:val="110"/>
        </w:rPr>
        <w:t>em</w:t>
      </w:r>
      <w:r w:rsidRPr="00E22D06">
        <w:rPr>
          <w:rFonts w:asciiTheme="majorHAnsi" w:eastAsia="Times New Roman" w:hAnsiTheme="majorHAnsi" w:cstheme="majorHAnsi"/>
          <w:spacing w:val="-11"/>
          <w:w w:val="110"/>
        </w:rPr>
        <w:t xml:space="preserve"> </w:t>
      </w:r>
      <w:r w:rsidRPr="00E22D06">
        <w:rPr>
          <w:rFonts w:asciiTheme="majorHAnsi" w:eastAsia="Times New Roman" w:hAnsiTheme="majorHAnsi" w:cstheme="majorHAnsi"/>
          <w:w w:val="110"/>
        </w:rPr>
        <w:t>novação,</w:t>
      </w:r>
      <w:r w:rsidRPr="00E22D06">
        <w:rPr>
          <w:rFonts w:asciiTheme="majorHAnsi" w:eastAsia="Times New Roman" w:hAnsiTheme="majorHAnsi" w:cstheme="majorHAnsi"/>
          <w:spacing w:val="-6"/>
          <w:w w:val="110"/>
        </w:rPr>
        <w:t xml:space="preserve"> </w:t>
      </w:r>
      <w:r w:rsidRPr="00E22D06">
        <w:rPr>
          <w:rFonts w:asciiTheme="majorHAnsi" w:eastAsia="Times New Roman" w:hAnsiTheme="majorHAnsi" w:cstheme="majorHAnsi"/>
          <w:w w:val="110"/>
        </w:rPr>
        <w:t>não</w:t>
      </w:r>
      <w:r w:rsidRPr="00E22D06">
        <w:rPr>
          <w:rFonts w:asciiTheme="majorHAnsi" w:eastAsia="Times New Roman" w:hAnsiTheme="majorHAnsi" w:cstheme="majorHAnsi"/>
          <w:spacing w:val="-12"/>
          <w:w w:val="110"/>
        </w:rPr>
        <w:t xml:space="preserve"> </w:t>
      </w:r>
      <w:r w:rsidRPr="00E22D06">
        <w:rPr>
          <w:rFonts w:asciiTheme="majorHAnsi" w:eastAsia="Times New Roman" w:hAnsiTheme="majorHAnsi" w:cstheme="majorHAnsi"/>
          <w:w w:val="110"/>
        </w:rPr>
        <w:t>devendo ser</w:t>
      </w:r>
      <w:r w:rsidRPr="00E22D06">
        <w:rPr>
          <w:rFonts w:asciiTheme="majorHAnsi" w:eastAsia="Times New Roman" w:hAnsiTheme="majorHAnsi" w:cstheme="majorHAnsi"/>
          <w:spacing w:val="-16"/>
          <w:w w:val="110"/>
        </w:rPr>
        <w:t xml:space="preserve"> </w:t>
      </w:r>
      <w:r w:rsidRPr="00E22D06">
        <w:rPr>
          <w:rFonts w:asciiTheme="majorHAnsi" w:eastAsia="Times New Roman" w:hAnsiTheme="majorHAnsi" w:cstheme="majorHAnsi"/>
          <w:w w:val="110"/>
        </w:rPr>
        <w:t>interpretada</w:t>
      </w:r>
      <w:r w:rsidRPr="00E22D06">
        <w:rPr>
          <w:rFonts w:asciiTheme="majorHAnsi" w:eastAsia="Times New Roman" w:hAnsiTheme="majorHAnsi" w:cstheme="majorHAnsi"/>
          <w:spacing w:val="-17"/>
          <w:w w:val="110"/>
        </w:rPr>
        <w:t xml:space="preserve"> </w:t>
      </w:r>
      <w:r w:rsidRPr="00E22D06">
        <w:rPr>
          <w:rFonts w:asciiTheme="majorHAnsi" w:eastAsia="Times New Roman" w:hAnsiTheme="majorHAnsi" w:cstheme="majorHAnsi"/>
          <w:w w:val="110"/>
        </w:rPr>
        <w:t>como</w:t>
      </w:r>
      <w:r w:rsidRPr="00E22D06">
        <w:rPr>
          <w:rFonts w:asciiTheme="majorHAnsi" w:eastAsia="Times New Roman" w:hAnsiTheme="majorHAnsi" w:cstheme="majorHAnsi"/>
          <w:spacing w:val="-13"/>
          <w:w w:val="110"/>
        </w:rPr>
        <w:t xml:space="preserve"> </w:t>
      </w:r>
      <w:r w:rsidRPr="00E22D06">
        <w:rPr>
          <w:rFonts w:asciiTheme="majorHAnsi" w:eastAsia="Times New Roman" w:hAnsiTheme="majorHAnsi" w:cstheme="majorHAnsi"/>
          <w:w w:val="110"/>
        </w:rPr>
        <w:t>desistência</w:t>
      </w:r>
      <w:r w:rsidRPr="00E22D06">
        <w:rPr>
          <w:rFonts w:asciiTheme="majorHAnsi" w:eastAsia="Times New Roman" w:hAnsiTheme="majorHAnsi" w:cstheme="majorHAnsi"/>
          <w:spacing w:val="-11"/>
          <w:w w:val="110"/>
        </w:rPr>
        <w:t xml:space="preserve"> </w:t>
      </w:r>
      <w:r w:rsidRPr="00E22D06">
        <w:rPr>
          <w:rFonts w:asciiTheme="majorHAnsi" w:eastAsia="Times New Roman" w:hAnsiTheme="majorHAnsi" w:cstheme="majorHAnsi"/>
          <w:w w:val="110"/>
        </w:rPr>
        <w:t>de</w:t>
      </w:r>
      <w:r w:rsidRPr="00E22D06">
        <w:rPr>
          <w:rFonts w:asciiTheme="majorHAnsi" w:eastAsia="Times New Roman" w:hAnsiTheme="majorHAnsi" w:cstheme="majorHAnsi"/>
          <w:spacing w:val="-16"/>
          <w:w w:val="110"/>
        </w:rPr>
        <w:t xml:space="preserve"> </w:t>
      </w:r>
      <w:r w:rsidRPr="00E22D06">
        <w:rPr>
          <w:rFonts w:asciiTheme="majorHAnsi" w:eastAsia="Times New Roman" w:hAnsiTheme="majorHAnsi" w:cstheme="majorHAnsi"/>
          <w:w w:val="110"/>
        </w:rPr>
        <w:t>ações</w:t>
      </w:r>
      <w:r w:rsidRPr="00E22D06">
        <w:rPr>
          <w:rFonts w:asciiTheme="majorHAnsi" w:eastAsia="Times New Roman" w:hAnsiTheme="majorHAnsi" w:cstheme="majorHAnsi"/>
          <w:spacing w:val="-12"/>
          <w:w w:val="110"/>
        </w:rPr>
        <w:t xml:space="preserve"> </w:t>
      </w:r>
      <w:r w:rsidRPr="00E22D06">
        <w:rPr>
          <w:rFonts w:asciiTheme="majorHAnsi" w:eastAsia="Times New Roman" w:hAnsiTheme="majorHAnsi" w:cstheme="majorHAnsi"/>
          <w:w w:val="110"/>
        </w:rPr>
        <w:t>futuras.</w:t>
      </w:r>
    </w:p>
    <w:p w14:paraId="25C574A3" w14:textId="77777777" w:rsidR="00F039E2" w:rsidRPr="00E22D06" w:rsidRDefault="00F039E2" w:rsidP="00E22D06">
      <w:pPr>
        <w:spacing w:line="360" w:lineRule="auto"/>
        <w:jc w:val="both"/>
        <w:rPr>
          <w:rFonts w:asciiTheme="majorHAnsi" w:eastAsia="Times New Roman" w:hAnsiTheme="majorHAnsi" w:cstheme="majorHAnsi"/>
        </w:rPr>
      </w:pPr>
      <w:r w:rsidRPr="00E22D06">
        <w:rPr>
          <w:rFonts w:asciiTheme="majorHAnsi" w:eastAsia="Times New Roman" w:hAnsiTheme="majorHAnsi" w:cstheme="majorHAnsi"/>
          <w:b/>
          <w:w w:val="110"/>
        </w:rPr>
        <w:lastRenderedPageBreak/>
        <w:t xml:space="preserve">CLÁUSULA QUADRIGÉSIMA SEGUNDA: </w:t>
      </w:r>
      <w:r w:rsidRPr="00E22D06">
        <w:rPr>
          <w:rFonts w:asciiTheme="majorHAnsi" w:eastAsia="Times New Roman" w:hAnsiTheme="majorHAnsi" w:cstheme="majorHAnsi"/>
          <w:w w:val="110"/>
        </w:rPr>
        <w:t>A descrição dos serviços a serem prestados não é exaustiva,</w:t>
      </w:r>
      <w:r w:rsidRPr="00E22D06">
        <w:rPr>
          <w:rFonts w:asciiTheme="majorHAnsi" w:eastAsia="Times New Roman" w:hAnsiTheme="majorHAnsi" w:cstheme="majorHAnsi"/>
          <w:spacing w:val="-17"/>
          <w:w w:val="110"/>
        </w:rPr>
        <w:t xml:space="preserve"> </w:t>
      </w:r>
      <w:r w:rsidRPr="00E22D06">
        <w:rPr>
          <w:rFonts w:asciiTheme="majorHAnsi" w:eastAsia="Times New Roman" w:hAnsiTheme="majorHAnsi" w:cstheme="majorHAnsi"/>
          <w:w w:val="110"/>
        </w:rPr>
        <w:t>devendo</w:t>
      </w:r>
      <w:r w:rsidRPr="00E22D06">
        <w:rPr>
          <w:rFonts w:asciiTheme="majorHAnsi" w:eastAsia="Times New Roman" w:hAnsiTheme="majorHAnsi" w:cstheme="majorHAnsi"/>
          <w:spacing w:val="-17"/>
          <w:w w:val="110"/>
        </w:rPr>
        <w:t xml:space="preserve"> </w:t>
      </w:r>
      <w:r w:rsidRPr="00E22D06">
        <w:rPr>
          <w:rFonts w:asciiTheme="majorHAnsi" w:eastAsia="Times New Roman" w:hAnsiTheme="majorHAnsi" w:cstheme="majorHAnsi"/>
          <w:w w:val="110"/>
        </w:rPr>
        <w:t>ser</w:t>
      </w:r>
      <w:r w:rsidRPr="00E22D06">
        <w:rPr>
          <w:rFonts w:asciiTheme="majorHAnsi" w:eastAsia="Times New Roman" w:hAnsiTheme="majorHAnsi" w:cstheme="majorHAnsi"/>
          <w:spacing w:val="-16"/>
          <w:w w:val="110"/>
        </w:rPr>
        <w:t xml:space="preserve"> </w:t>
      </w:r>
      <w:r w:rsidRPr="00E22D06">
        <w:rPr>
          <w:rFonts w:asciiTheme="majorHAnsi" w:eastAsia="Times New Roman" w:hAnsiTheme="majorHAnsi" w:cstheme="majorHAnsi"/>
          <w:w w:val="110"/>
        </w:rPr>
        <w:t>executadas</w:t>
      </w:r>
      <w:r w:rsidRPr="00E22D06">
        <w:rPr>
          <w:rFonts w:asciiTheme="majorHAnsi" w:eastAsia="Times New Roman" w:hAnsiTheme="majorHAnsi" w:cstheme="majorHAnsi"/>
          <w:spacing w:val="-18"/>
          <w:w w:val="110"/>
        </w:rPr>
        <w:t xml:space="preserve"> </w:t>
      </w:r>
      <w:r w:rsidRPr="00E22D06">
        <w:rPr>
          <w:rFonts w:asciiTheme="majorHAnsi" w:eastAsia="Times New Roman" w:hAnsiTheme="majorHAnsi" w:cstheme="majorHAnsi"/>
          <w:w w:val="110"/>
        </w:rPr>
        <w:t>todas</w:t>
      </w:r>
      <w:r w:rsidRPr="00E22D06">
        <w:rPr>
          <w:rFonts w:asciiTheme="majorHAnsi" w:eastAsia="Times New Roman" w:hAnsiTheme="majorHAnsi" w:cstheme="majorHAnsi"/>
          <w:spacing w:val="-16"/>
          <w:w w:val="110"/>
        </w:rPr>
        <w:t xml:space="preserve"> </w:t>
      </w:r>
      <w:r w:rsidRPr="00E22D06">
        <w:rPr>
          <w:rFonts w:asciiTheme="majorHAnsi" w:eastAsia="Times New Roman" w:hAnsiTheme="majorHAnsi" w:cstheme="majorHAnsi"/>
          <w:w w:val="110"/>
        </w:rPr>
        <w:t>e</w:t>
      </w:r>
      <w:r w:rsidRPr="00E22D06">
        <w:rPr>
          <w:rFonts w:asciiTheme="majorHAnsi" w:eastAsia="Times New Roman" w:hAnsiTheme="majorHAnsi" w:cstheme="majorHAnsi"/>
          <w:spacing w:val="-16"/>
          <w:w w:val="110"/>
        </w:rPr>
        <w:t xml:space="preserve"> </w:t>
      </w:r>
      <w:r w:rsidRPr="00E22D06">
        <w:rPr>
          <w:rFonts w:asciiTheme="majorHAnsi" w:eastAsia="Times New Roman" w:hAnsiTheme="majorHAnsi" w:cstheme="majorHAnsi"/>
          <w:w w:val="110"/>
        </w:rPr>
        <w:t>quaisquer</w:t>
      </w:r>
      <w:r w:rsidRPr="00E22D06">
        <w:rPr>
          <w:rFonts w:asciiTheme="majorHAnsi" w:eastAsia="Times New Roman" w:hAnsiTheme="majorHAnsi" w:cstheme="majorHAnsi"/>
          <w:spacing w:val="-17"/>
          <w:w w:val="110"/>
        </w:rPr>
        <w:t xml:space="preserve"> </w:t>
      </w:r>
      <w:r w:rsidRPr="00E22D06">
        <w:rPr>
          <w:rFonts w:asciiTheme="majorHAnsi" w:eastAsia="Times New Roman" w:hAnsiTheme="majorHAnsi" w:cstheme="majorHAnsi"/>
          <w:w w:val="110"/>
        </w:rPr>
        <w:t>outras</w:t>
      </w:r>
      <w:r w:rsidRPr="00E22D06">
        <w:rPr>
          <w:rFonts w:asciiTheme="majorHAnsi" w:eastAsia="Times New Roman" w:hAnsiTheme="majorHAnsi" w:cstheme="majorHAnsi"/>
          <w:spacing w:val="-18"/>
          <w:w w:val="110"/>
        </w:rPr>
        <w:t xml:space="preserve"> </w:t>
      </w:r>
      <w:r w:rsidRPr="00E22D06">
        <w:rPr>
          <w:rFonts w:asciiTheme="majorHAnsi" w:eastAsia="Times New Roman" w:hAnsiTheme="majorHAnsi" w:cstheme="majorHAnsi"/>
          <w:w w:val="110"/>
        </w:rPr>
        <w:t>atividades</w:t>
      </w:r>
      <w:r w:rsidRPr="00E22D06">
        <w:rPr>
          <w:rFonts w:asciiTheme="majorHAnsi" w:eastAsia="Times New Roman" w:hAnsiTheme="majorHAnsi" w:cstheme="majorHAnsi"/>
          <w:spacing w:val="-17"/>
          <w:w w:val="110"/>
        </w:rPr>
        <w:t xml:space="preserve"> </w:t>
      </w:r>
      <w:r w:rsidRPr="00E22D06">
        <w:rPr>
          <w:rFonts w:asciiTheme="majorHAnsi" w:eastAsia="Times New Roman" w:hAnsiTheme="majorHAnsi" w:cstheme="majorHAnsi"/>
          <w:w w:val="110"/>
        </w:rPr>
        <w:t>relacionadas</w:t>
      </w:r>
      <w:r w:rsidRPr="00E22D06">
        <w:rPr>
          <w:rFonts w:asciiTheme="majorHAnsi" w:eastAsia="Times New Roman" w:hAnsiTheme="majorHAnsi" w:cstheme="majorHAnsi"/>
          <w:spacing w:val="-16"/>
          <w:w w:val="110"/>
        </w:rPr>
        <w:t xml:space="preserve"> </w:t>
      </w:r>
      <w:r w:rsidRPr="00E22D06">
        <w:rPr>
          <w:rFonts w:asciiTheme="majorHAnsi" w:eastAsia="Times New Roman" w:hAnsiTheme="majorHAnsi" w:cstheme="majorHAnsi"/>
          <w:w w:val="110"/>
        </w:rPr>
        <w:t>ao objeto</w:t>
      </w:r>
      <w:r w:rsidRPr="00E22D06">
        <w:rPr>
          <w:rFonts w:asciiTheme="majorHAnsi" w:eastAsia="Times New Roman" w:hAnsiTheme="majorHAnsi" w:cstheme="majorHAnsi"/>
          <w:spacing w:val="-21"/>
          <w:w w:val="110"/>
        </w:rPr>
        <w:t xml:space="preserve"> </w:t>
      </w:r>
      <w:r w:rsidRPr="00E22D06">
        <w:rPr>
          <w:rFonts w:asciiTheme="majorHAnsi" w:eastAsia="Times New Roman" w:hAnsiTheme="majorHAnsi" w:cstheme="majorHAnsi"/>
          <w:w w:val="110"/>
        </w:rPr>
        <w:t>do</w:t>
      </w:r>
      <w:r w:rsidRPr="00E22D06">
        <w:rPr>
          <w:rFonts w:asciiTheme="majorHAnsi" w:eastAsia="Times New Roman" w:hAnsiTheme="majorHAnsi" w:cstheme="majorHAnsi"/>
          <w:spacing w:val="-20"/>
          <w:w w:val="110"/>
        </w:rPr>
        <w:t xml:space="preserve"> </w:t>
      </w:r>
      <w:r w:rsidRPr="00E22D06">
        <w:rPr>
          <w:rFonts w:asciiTheme="majorHAnsi" w:eastAsia="Times New Roman" w:hAnsiTheme="majorHAnsi" w:cstheme="majorHAnsi"/>
          <w:w w:val="110"/>
        </w:rPr>
        <w:t>contrato,</w:t>
      </w:r>
      <w:r w:rsidRPr="00E22D06">
        <w:rPr>
          <w:rFonts w:asciiTheme="majorHAnsi" w:eastAsia="Times New Roman" w:hAnsiTheme="majorHAnsi" w:cstheme="majorHAnsi"/>
          <w:spacing w:val="-22"/>
          <w:w w:val="110"/>
        </w:rPr>
        <w:t xml:space="preserve"> </w:t>
      </w:r>
      <w:r w:rsidRPr="00E22D06">
        <w:rPr>
          <w:rFonts w:asciiTheme="majorHAnsi" w:eastAsia="Times New Roman" w:hAnsiTheme="majorHAnsi" w:cstheme="majorHAnsi"/>
          <w:w w:val="110"/>
        </w:rPr>
        <w:t>que</w:t>
      </w:r>
      <w:r w:rsidRPr="00E22D06">
        <w:rPr>
          <w:rFonts w:asciiTheme="majorHAnsi" w:eastAsia="Times New Roman" w:hAnsiTheme="majorHAnsi" w:cstheme="majorHAnsi"/>
          <w:spacing w:val="-23"/>
          <w:w w:val="110"/>
        </w:rPr>
        <w:t xml:space="preserve"> </w:t>
      </w:r>
      <w:r w:rsidRPr="00E22D06">
        <w:rPr>
          <w:rFonts w:asciiTheme="majorHAnsi" w:eastAsia="Times New Roman" w:hAnsiTheme="majorHAnsi" w:cstheme="majorHAnsi"/>
          <w:w w:val="110"/>
        </w:rPr>
        <w:t>se</w:t>
      </w:r>
      <w:r w:rsidRPr="00E22D06">
        <w:rPr>
          <w:rFonts w:asciiTheme="majorHAnsi" w:eastAsia="Times New Roman" w:hAnsiTheme="majorHAnsi" w:cstheme="majorHAnsi"/>
          <w:spacing w:val="-22"/>
          <w:w w:val="110"/>
        </w:rPr>
        <w:t xml:space="preserve"> </w:t>
      </w:r>
      <w:r w:rsidRPr="00E22D06">
        <w:rPr>
          <w:rFonts w:asciiTheme="majorHAnsi" w:eastAsia="Times New Roman" w:hAnsiTheme="majorHAnsi" w:cstheme="majorHAnsi"/>
          <w:w w:val="110"/>
        </w:rPr>
        <w:t>mostrem</w:t>
      </w:r>
      <w:r w:rsidRPr="00E22D06">
        <w:rPr>
          <w:rFonts w:asciiTheme="majorHAnsi" w:eastAsia="Times New Roman" w:hAnsiTheme="majorHAnsi" w:cstheme="majorHAnsi"/>
          <w:spacing w:val="-25"/>
          <w:w w:val="110"/>
        </w:rPr>
        <w:t xml:space="preserve"> </w:t>
      </w:r>
      <w:r w:rsidRPr="00E22D06">
        <w:rPr>
          <w:rFonts w:asciiTheme="majorHAnsi" w:eastAsia="Times New Roman" w:hAnsiTheme="majorHAnsi" w:cstheme="majorHAnsi"/>
          <w:w w:val="110"/>
        </w:rPr>
        <w:t>necessárias</w:t>
      </w:r>
      <w:r w:rsidRPr="00E22D06">
        <w:rPr>
          <w:rFonts w:asciiTheme="majorHAnsi" w:eastAsia="Times New Roman" w:hAnsiTheme="majorHAnsi" w:cstheme="majorHAnsi"/>
          <w:spacing w:val="-22"/>
          <w:w w:val="110"/>
        </w:rPr>
        <w:t xml:space="preserve"> </w:t>
      </w:r>
      <w:r w:rsidRPr="00E22D06">
        <w:rPr>
          <w:rFonts w:asciiTheme="majorHAnsi" w:eastAsia="Times New Roman" w:hAnsiTheme="majorHAnsi" w:cstheme="majorHAnsi"/>
          <w:w w:val="110"/>
        </w:rPr>
        <w:t>ao</w:t>
      </w:r>
      <w:r w:rsidRPr="00E22D06">
        <w:rPr>
          <w:rFonts w:asciiTheme="majorHAnsi" w:eastAsia="Times New Roman" w:hAnsiTheme="majorHAnsi" w:cstheme="majorHAnsi"/>
          <w:spacing w:val="-23"/>
          <w:w w:val="110"/>
        </w:rPr>
        <w:t xml:space="preserve"> </w:t>
      </w:r>
      <w:r w:rsidRPr="00E22D06">
        <w:rPr>
          <w:rFonts w:asciiTheme="majorHAnsi" w:eastAsia="Times New Roman" w:hAnsiTheme="majorHAnsi" w:cstheme="majorHAnsi"/>
          <w:w w:val="110"/>
        </w:rPr>
        <w:t>alcance</w:t>
      </w:r>
      <w:r w:rsidRPr="00E22D06">
        <w:rPr>
          <w:rFonts w:asciiTheme="majorHAnsi" w:eastAsia="Times New Roman" w:hAnsiTheme="majorHAnsi" w:cstheme="majorHAnsi"/>
          <w:spacing w:val="-22"/>
          <w:w w:val="110"/>
        </w:rPr>
        <w:t xml:space="preserve"> </w:t>
      </w:r>
      <w:r w:rsidRPr="00E22D06">
        <w:rPr>
          <w:rFonts w:asciiTheme="majorHAnsi" w:eastAsia="Times New Roman" w:hAnsiTheme="majorHAnsi" w:cstheme="majorHAnsi"/>
          <w:w w:val="110"/>
        </w:rPr>
        <w:t>do</w:t>
      </w:r>
      <w:r w:rsidRPr="00E22D06">
        <w:rPr>
          <w:rFonts w:asciiTheme="majorHAnsi" w:eastAsia="Times New Roman" w:hAnsiTheme="majorHAnsi" w:cstheme="majorHAnsi"/>
          <w:spacing w:val="-25"/>
          <w:w w:val="110"/>
        </w:rPr>
        <w:t xml:space="preserve"> </w:t>
      </w:r>
      <w:r w:rsidRPr="00E22D06">
        <w:rPr>
          <w:rFonts w:asciiTheme="majorHAnsi" w:eastAsia="Times New Roman" w:hAnsiTheme="majorHAnsi" w:cstheme="majorHAnsi"/>
          <w:w w:val="110"/>
        </w:rPr>
        <w:t>que</w:t>
      </w:r>
      <w:r w:rsidRPr="00E22D06">
        <w:rPr>
          <w:rFonts w:asciiTheme="majorHAnsi" w:eastAsia="Times New Roman" w:hAnsiTheme="majorHAnsi" w:cstheme="majorHAnsi"/>
          <w:spacing w:val="-23"/>
          <w:w w:val="110"/>
        </w:rPr>
        <w:t xml:space="preserve"> </w:t>
      </w:r>
      <w:r w:rsidRPr="00E22D06">
        <w:rPr>
          <w:rFonts w:asciiTheme="majorHAnsi" w:eastAsia="Times New Roman" w:hAnsiTheme="majorHAnsi" w:cstheme="majorHAnsi"/>
          <w:w w:val="110"/>
        </w:rPr>
        <w:t>é</w:t>
      </w:r>
      <w:r w:rsidRPr="00E22D06">
        <w:rPr>
          <w:rFonts w:asciiTheme="majorHAnsi" w:eastAsia="Times New Roman" w:hAnsiTheme="majorHAnsi" w:cstheme="majorHAnsi"/>
          <w:spacing w:val="-24"/>
          <w:w w:val="110"/>
        </w:rPr>
        <w:t xml:space="preserve"> </w:t>
      </w:r>
      <w:r w:rsidRPr="00E22D06">
        <w:rPr>
          <w:rFonts w:asciiTheme="majorHAnsi" w:eastAsia="Times New Roman" w:hAnsiTheme="majorHAnsi" w:cstheme="majorHAnsi"/>
          <w:w w:val="110"/>
        </w:rPr>
        <w:t>por</w:t>
      </w:r>
      <w:r w:rsidRPr="00E22D06">
        <w:rPr>
          <w:rFonts w:asciiTheme="majorHAnsi" w:eastAsia="Times New Roman" w:hAnsiTheme="majorHAnsi" w:cstheme="majorHAnsi"/>
          <w:spacing w:val="-24"/>
          <w:w w:val="110"/>
        </w:rPr>
        <w:t xml:space="preserve"> </w:t>
      </w:r>
      <w:r w:rsidRPr="00E22D06">
        <w:rPr>
          <w:rFonts w:asciiTheme="majorHAnsi" w:eastAsia="Times New Roman" w:hAnsiTheme="majorHAnsi" w:cstheme="majorHAnsi"/>
          <w:w w:val="110"/>
        </w:rPr>
        <w:t>ele</w:t>
      </w:r>
      <w:r w:rsidRPr="00E22D06">
        <w:rPr>
          <w:rFonts w:asciiTheme="majorHAnsi" w:eastAsia="Times New Roman" w:hAnsiTheme="majorHAnsi" w:cstheme="majorHAnsi"/>
          <w:spacing w:val="-25"/>
          <w:w w:val="110"/>
        </w:rPr>
        <w:t xml:space="preserve"> </w:t>
      </w:r>
      <w:r w:rsidRPr="00E22D06">
        <w:rPr>
          <w:rFonts w:asciiTheme="majorHAnsi" w:eastAsia="Times New Roman" w:hAnsiTheme="majorHAnsi" w:cstheme="majorHAnsi"/>
          <w:w w:val="110"/>
        </w:rPr>
        <w:t>objetivado;</w:t>
      </w:r>
    </w:p>
    <w:p w14:paraId="7AC44A46" w14:textId="623C8D23" w:rsidR="00F039E2" w:rsidRDefault="00F039E2" w:rsidP="00E22D06">
      <w:pPr>
        <w:spacing w:line="360" w:lineRule="auto"/>
        <w:jc w:val="both"/>
        <w:rPr>
          <w:rFonts w:asciiTheme="majorHAnsi" w:eastAsia="Times New Roman" w:hAnsiTheme="majorHAnsi" w:cstheme="majorHAnsi"/>
          <w:w w:val="110"/>
        </w:rPr>
      </w:pPr>
      <w:r w:rsidRPr="00E22D06">
        <w:rPr>
          <w:rFonts w:asciiTheme="majorHAnsi" w:eastAsia="Times New Roman" w:hAnsiTheme="majorHAnsi" w:cstheme="majorHAnsi"/>
          <w:b/>
          <w:w w:val="105"/>
        </w:rPr>
        <w:t>CLÁUSULA QUADRIGÉSIMA TERCEIRA:</w:t>
      </w:r>
      <w:r w:rsidRPr="00E22D06">
        <w:rPr>
          <w:rFonts w:asciiTheme="majorHAnsi" w:eastAsia="Times New Roman" w:hAnsiTheme="majorHAnsi" w:cstheme="majorHAnsi"/>
          <w:w w:val="105"/>
        </w:rPr>
        <w:t xml:space="preserve"> Na hipótese de suspensão, revogação, anulação ou </w:t>
      </w:r>
      <w:r w:rsidRPr="00E22D06">
        <w:rPr>
          <w:rFonts w:asciiTheme="majorHAnsi" w:eastAsia="Times New Roman" w:hAnsiTheme="majorHAnsi" w:cstheme="majorHAnsi"/>
          <w:w w:val="110"/>
        </w:rPr>
        <w:t>desistência dos serviços, a Contratada não fará jus a nenhum tipo de ressarcimento pelo Contratante.</w:t>
      </w:r>
    </w:p>
    <w:p w14:paraId="47FF6D34" w14:textId="77777777" w:rsidR="00CA3E3F" w:rsidRPr="00E22D06" w:rsidRDefault="00CA3E3F" w:rsidP="00CA3E3F">
      <w:pPr>
        <w:jc w:val="both"/>
        <w:rPr>
          <w:rFonts w:asciiTheme="majorHAnsi" w:eastAsia="Times New Roman" w:hAnsiTheme="majorHAnsi" w:cstheme="majorHAnsi"/>
          <w:w w:val="110"/>
        </w:rPr>
      </w:pPr>
    </w:p>
    <w:p w14:paraId="5762494D" w14:textId="77777777" w:rsidR="00F039E2" w:rsidRPr="00E22D06" w:rsidRDefault="00F039E2" w:rsidP="00CA3E3F">
      <w:pPr>
        <w:shd w:val="clear" w:color="auto" w:fill="D9D9D9" w:themeFill="background1" w:themeFillShade="D9"/>
        <w:jc w:val="center"/>
        <w:rPr>
          <w:rFonts w:asciiTheme="majorHAnsi" w:eastAsia="Times New Roman" w:hAnsiTheme="majorHAnsi" w:cstheme="majorHAnsi"/>
          <w:b/>
          <w:w w:val="105"/>
        </w:rPr>
      </w:pPr>
      <w:r w:rsidRPr="00E22D06">
        <w:rPr>
          <w:rFonts w:asciiTheme="majorHAnsi" w:eastAsia="Times New Roman" w:hAnsiTheme="majorHAnsi" w:cstheme="majorHAnsi"/>
          <w:b/>
          <w:w w:val="105"/>
        </w:rPr>
        <w:t>XIV - DA PUBLICAÇÃO</w:t>
      </w:r>
    </w:p>
    <w:p w14:paraId="70A30223" w14:textId="77777777" w:rsidR="00F039E2" w:rsidRPr="00E22D06" w:rsidRDefault="00F039E2" w:rsidP="00E22D06">
      <w:pPr>
        <w:spacing w:line="360" w:lineRule="auto"/>
        <w:jc w:val="both"/>
        <w:rPr>
          <w:rFonts w:asciiTheme="majorHAnsi" w:eastAsia="Times New Roman" w:hAnsiTheme="majorHAnsi" w:cstheme="majorHAnsi"/>
          <w:w w:val="105"/>
        </w:rPr>
      </w:pPr>
      <w:r w:rsidRPr="00E22D06">
        <w:rPr>
          <w:rFonts w:asciiTheme="majorHAnsi" w:eastAsia="Times New Roman" w:hAnsiTheme="majorHAnsi" w:cstheme="majorHAnsi"/>
          <w:b/>
          <w:w w:val="105"/>
        </w:rPr>
        <w:t>CLAÚSULA QUADRIGÉSIMA QUARTA:</w:t>
      </w:r>
      <w:r w:rsidRPr="00E22D06">
        <w:rPr>
          <w:rFonts w:asciiTheme="majorHAnsi" w:eastAsia="Times New Roman" w:hAnsiTheme="majorHAnsi" w:cstheme="majorHAnsi"/>
          <w:w w:val="105"/>
        </w:rPr>
        <w:t xml:space="preserve"> A publicação do presente contrato será de responsabilidade do Município de Urupá.</w:t>
      </w:r>
    </w:p>
    <w:p w14:paraId="3895D986" w14:textId="77777777" w:rsidR="00F039E2" w:rsidRPr="00E22D06" w:rsidRDefault="00F039E2" w:rsidP="00CA3E3F">
      <w:pPr>
        <w:widowControl w:val="0"/>
        <w:autoSpaceDE w:val="0"/>
        <w:autoSpaceDN w:val="0"/>
        <w:outlineLvl w:val="0"/>
        <w:rPr>
          <w:rFonts w:asciiTheme="majorHAnsi" w:eastAsia="Times New Roman" w:hAnsiTheme="majorHAnsi" w:cstheme="majorHAnsi"/>
          <w:b/>
          <w:bCs/>
          <w:lang w:val="pt-PT" w:eastAsia="pt-PT" w:bidi="pt-PT"/>
        </w:rPr>
      </w:pPr>
    </w:p>
    <w:p w14:paraId="67C6B73A" w14:textId="77777777" w:rsidR="00F039E2" w:rsidRPr="00E22D06" w:rsidRDefault="00F039E2" w:rsidP="00CA3E3F">
      <w:pPr>
        <w:widowControl w:val="0"/>
        <w:shd w:val="clear" w:color="auto" w:fill="D9D9D9" w:themeFill="background1" w:themeFillShade="D9"/>
        <w:autoSpaceDE w:val="0"/>
        <w:autoSpaceDN w:val="0"/>
        <w:jc w:val="center"/>
        <w:outlineLvl w:val="0"/>
        <w:rPr>
          <w:rFonts w:asciiTheme="majorHAnsi" w:eastAsia="Times New Roman" w:hAnsiTheme="majorHAnsi" w:cstheme="majorHAnsi"/>
          <w:b/>
          <w:bCs/>
          <w:lang w:val="pt-PT" w:eastAsia="pt-PT" w:bidi="pt-PT"/>
        </w:rPr>
      </w:pPr>
      <w:r w:rsidRPr="00E22D06">
        <w:rPr>
          <w:rFonts w:asciiTheme="majorHAnsi" w:eastAsia="Times New Roman" w:hAnsiTheme="majorHAnsi" w:cstheme="majorHAnsi"/>
          <w:b/>
          <w:bCs/>
          <w:lang w:val="pt-PT" w:eastAsia="pt-PT" w:bidi="pt-PT"/>
        </w:rPr>
        <w:t>XV - DISPOSIÇÕES FINAIS</w:t>
      </w:r>
    </w:p>
    <w:p w14:paraId="4D702C32" w14:textId="77777777" w:rsidR="00F039E2" w:rsidRPr="00E22D06" w:rsidRDefault="00F039E2" w:rsidP="00E22D06">
      <w:pPr>
        <w:spacing w:line="360" w:lineRule="auto"/>
        <w:jc w:val="both"/>
        <w:rPr>
          <w:rFonts w:asciiTheme="majorHAnsi" w:eastAsia="Times New Roman" w:hAnsiTheme="majorHAnsi" w:cstheme="majorHAnsi"/>
        </w:rPr>
      </w:pPr>
      <w:r w:rsidRPr="00E22D06">
        <w:rPr>
          <w:rFonts w:asciiTheme="majorHAnsi" w:eastAsia="Times New Roman" w:hAnsiTheme="majorHAnsi" w:cstheme="majorHAnsi"/>
          <w:b/>
          <w:w w:val="105"/>
        </w:rPr>
        <w:t xml:space="preserve">CLÁUSULA QUADRIGÉSIMO QUINTA: </w:t>
      </w:r>
      <w:r w:rsidRPr="00E22D06">
        <w:rPr>
          <w:rFonts w:asciiTheme="majorHAnsi" w:eastAsia="Times New Roman" w:hAnsiTheme="majorHAnsi" w:cstheme="majorHAnsi"/>
          <w:w w:val="105"/>
        </w:rPr>
        <w:t xml:space="preserve">Aplicam-se às omissões deste contrato as disposições da </w:t>
      </w:r>
      <w:r w:rsidRPr="00E22D06">
        <w:rPr>
          <w:rFonts w:asciiTheme="majorHAnsi" w:eastAsia="Times New Roman" w:hAnsiTheme="majorHAnsi" w:cstheme="majorHAnsi"/>
          <w:w w:val="87"/>
        </w:rPr>
        <w:t>L</w:t>
      </w:r>
      <w:r w:rsidRPr="00E22D06">
        <w:rPr>
          <w:rFonts w:asciiTheme="majorHAnsi" w:eastAsia="Times New Roman" w:hAnsiTheme="majorHAnsi" w:cstheme="majorHAnsi"/>
          <w:w w:val="109"/>
        </w:rPr>
        <w:t>e</w:t>
      </w:r>
      <w:r w:rsidRPr="00E22D06">
        <w:rPr>
          <w:rFonts w:asciiTheme="majorHAnsi" w:eastAsia="Times New Roman" w:hAnsiTheme="majorHAnsi" w:cstheme="majorHAnsi"/>
        </w:rPr>
        <w:t xml:space="preserve">i </w:t>
      </w:r>
      <w:r w:rsidRPr="00E22D06">
        <w:rPr>
          <w:rFonts w:asciiTheme="majorHAnsi" w:eastAsia="Times New Roman" w:hAnsiTheme="majorHAnsi" w:cstheme="majorHAnsi"/>
          <w:w w:val="96"/>
        </w:rPr>
        <w:t>F</w:t>
      </w:r>
      <w:r w:rsidRPr="00E22D06">
        <w:rPr>
          <w:rFonts w:asciiTheme="majorHAnsi" w:eastAsia="Times New Roman" w:hAnsiTheme="majorHAnsi" w:cstheme="majorHAnsi"/>
          <w:w w:val="110"/>
        </w:rPr>
        <w:t>ed</w:t>
      </w:r>
      <w:r w:rsidRPr="00E22D06">
        <w:rPr>
          <w:rFonts w:asciiTheme="majorHAnsi" w:eastAsia="Times New Roman" w:hAnsiTheme="majorHAnsi" w:cstheme="majorHAnsi"/>
          <w:w w:val="109"/>
        </w:rPr>
        <w:t>e</w:t>
      </w:r>
      <w:r w:rsidRPr="00E22D06">
        <w:rPr>
          <w:rFonts w:asciiTheme="majorHAnsi" w:eastAsia="Times New Roman" w:hAnsiTheme="majorHAnsi" w:cstheme="majorHAnsi"/>
          <w:w w:val="124"/>
        </w:rPr>
        <w:t>r</w:t>
      </w:r>
      <w:r w:rsidRPr="00E22D06">
        <w:rPr>
          <w:rFonts w:asciiTheme="majorHAnsi" w:eastAsia="Times New Roman" w:hAnsiTheme="majorHAnsi" w:cstheme="majorHAnsi"/>
          <w:w w:val="105"/>
        </w:rPr>
        <w:t>al</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11"/>
        </w:rPr>
        <w:t>n.</w:t>
      </w:r>
      <w:r w:rsidRPr="00E22D06">
        <w:rPr>
          <w:rFonts w:asciiTheme="majorHAnsi" w:eastAsia="Times New Roman" w:hAnsiTheme="majorHAnsi" w:cstheme="majorHAnsi"/>
        </w:rPr>
        <w:t xml:space="preserve"> 14.133</w:t>
      </w:r>
      <w:r w:rsidRPr="00E22D06">
        <w:rPr>
          <w:rFonts w:asciiTheme="majorHAnsi" w:eastAsia="Times New Roman" w:hAnsiTheme="majorHAnsi" w:cstheme="majorHAnsi"/>
          <w:w w:val="110"/>
        </w:rPr>
        <w:t>/2021</w:t>
      </w:r>
      <w:r w:rsidRPr="00E22D06">
        <w:rPr>
          <w:rFonts w:asciiTheme="majorHAnsi" w:eastAsia="Times New Roman" w:hAnsiTheme="majorHAnsi" w:cstheme="majorHAnsi"/>
          <w:w w:val="82"/>
        </w:rPr>
        <w:t>,</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09"/>
        </w:rPr>
        <w:t>e</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10"/>
        </w:rPr>
        <w:t>das</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10"/>
        </w:rPr>
        <w:t>d</w:t>
      </w:r>
      <w:r w:rsidRPr="00E22D06">
        <w:rPr>
          <w:rFonts w:asciiTheme="majorHAnsi" w:eastAsia="Times New Roman" w:hAnsiTheme="majorHAnsi" w:cstheme="majorHAnsi"/>
          <w:w w:val="109"/>
        </w:rPr>
        <w:t>e</w:t>
      </w:r>
      <w:r w:rsidRPr="00E22D06">
        <w:rPr>
          <w:rFonts w:asciiTheme="majorHAnsi" w:eastAsia="Times New Roman" w:hAnsiTheme="majorHAnsi" w:cstheme="majorHAnsi"/>
          <w:w w:val="106"/>
        </w:rPr>
        <w:t>m</w:t>
      </w:r>
      <w:r w:rsidRPr="00E22D06">
        <w:rPr>
          <w:rFonts w:asciiTheme="majorHAnsi" w:eastAsia="Times New Roman" w:hAnsiTheme="majorHAnsi" w:cstheme="majorHAnsi"/>
          <w:w w:val="110"/>
        </w:rPr>
        <w:t>a</w:t>
      </w:r>
      <w:r w:rsidRPr="00E22D06">
        <w:rPr>
          <w:rFonts w:asciiTheme="majorHAnsi" w:eastAsia="Times New Roman" w:hAnsiTheme="majorHAnsi" w:cstheme="majorHAnsi"/>
        </w:rPr>
        <w:t>i</w:t>
      </w:r>
      <w:r w:rsidRPr="00E22D06">
        <w:rPr>
          <w:rFonts w:asciiTheme="majorHAnsi" w:eastAsia="Times New Roman" w:hAnsiTheme="majorHAnsi" w:cstheme="majorHAnsi"/>
          <w:w w:val="110"/>
        </w:rPr>
        <w:t>s</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08"/>
        </w:rPr>
        <w:t>no</w:t>
      </w:r>
      <w:r w:rsidRPr="00E22D06">
        <w:rPr>
          <w:rFonts w:asciiTheme="majorHAnsi" w:eastAsia="Times New Roman" w:hAnsiTheme="majorHAnsi" w:cstheme="majorHAnsi"/>
          <w:w w:val="124"/>
        </w:rPr>
        <w:t>r</w:t>
      </w:r>
      <w:r w:rsidRPr="00E22D06">
        <w:rPr>
          <w:rFonts w:asciiTheme="majorHAnsi" w:eastAsia="Times New Roman" w:hAnsiTheme="majorHAnsi" w:cstheme="majorHAnsi"/>
          <w:w w:val="106"/>
        </w:rPr>
        <w:t>m</w:t>
      </w:r>
      <w:r w:rsidRPr="00E22D06">
        <w:rPr>
          <w:rFonts w:asciiTheme="majorHAnsi" w:eastAsia="Times New Roman" w:hAnsiTheme="majorHAnsi" w:cstheme="majorHAnsi"/>
          <w:w w:val="110"/>
        </w:rPr>
        <w:t>as</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97"/>
        </w:rPr>
        <w:t>l</w:t>
      </w:r>
      <w:r w:rsidRPr="00E22D06">
        <w:rPr>
          <w:rFonts w:asciiTheme="majorHAnsi" w:eastAsia="Times New Roman" w:hAnsiTheme="majorHAnsi" w:cstheme="majorHAnsi"/>
          <w:w w:val="109"/>
        </w:rPr>
        <w:t>e</w:t>
      </w:r>
      <w:r w:rsidRPr="00E22D06">
        <w:rPr>
          <w:rFonts w:asciiTheme="majorHAnsi" w:eastAsia="Times New Roman" w:hAnsiTheme="majorHAnsi" w:cstheme="majorHAnsi"/>
          <w:w w:val="98"/>
        </w:rPr>
        <w:t>g</w:t>
      </w:r>
      <w:r w:rsidRPr="00E22D06">
        <w:rPr>
          <w:rFonts w:asciiTheme="majorHAnsi" w:eastAsia="Times New Roman" w:hAnsiTheme="majorHAnsi" w:cstheme="majorHAnsi"/>
          <w:w w:val="110"/>
        </w:rPr>
        <w:t>a</w:t>
      </w:r>
      <w:r w:rsidRPr="00E22D06">
        <w:rPr>
          <w:rFonts w:asciiTheme="majorHAnsi" w:eastAsia="Times New Roman" w:hAnsiTheme="majorHAnsi" w:cstheme="majorHAnsi"/>
        </w:rPr>
        <w:t>i</w:t>
      </w:r>
      <w:r w:rsidRPr="00E22D06">
        <w:rPr>
          <w:rFonts w:asciiTheme="majorHAnsi" w:eastAsia="Times New Roman" w:hAnsiTheme="majorHAnsi" w:cstheme="majorHAnsi"/>
          <w:w w:val="110"/>
        </w:rPr>
        <w:t>s</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09"/>
        </w:rPr>
        <w:t>e</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24"/>
        </w:rPr>
        <w:t>r</w:t>
      </w:r>
      <w:r w:rsidRPr="00E22D06">
        <w:rPr>
          <w:rFonts w:asciiTheme="majorHAnsi" w:eastAsia="Times New Roman" w:hAnsiTheme="majorHAnsi" w:cstheme="majorHAnsi"/>
          <w:w w:val="109"/>
        </w:rPr>
        <w:t>e</w:t>
      </w:r>
      <w:r w:rsidRPr="00E22D06">
        <w:rPr>
          <w:rFonts w:asciiTheme="majorHAnsi" w:eastAsia="Times New Roman" w:hAnsiTheme="majorHAnsi" w:cstheme="majorHAnsi"/>
          <w:w w:val="98"/>
        </w:rPr>
        <w:t>g</w:t>
      </w:r>
      <w:r w:rsidRPr="00E22D06">
        <w:rPr>
          <w:rFonts w:asciiTheme="majorHAnsi" w:eastAsia="Times New Roman" w:hAnsiTheme="majorHAnsi" w:cstheme="majorHAnsi"/>
          <w:w w:val="110"/>
        </w:rPr>
        <w:t>u</w:t>
      </w:r>
      <w:r w:rsidRPr="00E22D06">
        <w:rPr>
          <w:rFonts w:asciiTheme="majorHAnsi" w:eastAsia="Times New Roman" w:hAnsiTheme="majorHAnsi" w:cstheme="majorHAnsi"/>
          <w:w w:val="97"/>
        </w:rPr>
        <w:t>l</w:t>
      </w:r>
      <w:r w:rsidRPr="00E22D06">
        <w:rPr>
          <w:rFonts w:asciiTheme="majorHAnsi" w:eastAsia="Times New Roman" w:hAnsiTheme="majorHAnsi" w:cstheme="majorHAnsi"/>
          <w:w w:val="110"/>
        </w:rPr>
        <w:t>a</w:t>
      </w:r>
      <w:r w:rsidRPr="00E22D06">
        <w:rPr>
          <w:rFonts w:asciiTheme="majorHAnsi" w:eastAsia="Times New Roman" w:hAnsiTheme="majorHAnsi" w:cstheme="majorHAnsi"/>
          <w:w w:val="106"/>
        </w:rPr>
        <w:t>m</w:t>
      </w:r>
      <w:r w:rsidRPr="00E22D06">
        <w:rPr>
          <w:rFonts w:asciiTheme="majorHAnsi" w:eastAsia="Times New Roman" w:hAnsiTheme="majorHAnsi" w:cstheme="majorHAnsi"/>
          <w:w w:val="110"/>
        </w:rPr>
        <w:t>en</w:t>
      </w:r>
      <w:r w:rsidRPr="00E22D06">
        <w:rPr>
          <w:rFonts w:asciiTheme="majorHAnsi" w:eastAsia="Times New Roman" w:hAnsiTheme="majorHAnsi" w:cstheme="majorHAnsi"/>
          <w:w w:val="121"/>
        </w:rPr>
        <w:t>t</w:t>
      </w:r>
      <w:r w:rsidRPr="00E22D06">
        <w:rPr>
          <w:rFonts w:asciiTheme="majorHAnsi" w:eastAsia="Times New Roman" w:hAnsiTheme="majorHAnsi" w:cstheme="majorHAnsi"/>
          <w:w w:val="110"/>
        </w:rPr>
        <w:t>a</w:t>
      </w:r>
      <w:r w:rsidRPr="00E22D06">
        <w:rPr>
          <w:rFonts w:asciiTheme="majorHAnsi" w:eastAsia="Times New Roman" w:hAnsiTheme="majorHAnsi" w:cstheme="majorHAnsi"/>
          <w:w w:val="124"/>
        </w:rPr>
        <w:t>r</w:t>
      </w:r>
      <w:r w:rsidRPr="00E22D06">
        <w:rPr>
          <w:rFonts w:asciiTheme="majorHAnsi" w:eastAsia="Times New Roman" w:hAnsiTheme="majorHAnsi" w:cstheme="majorHAnsi"/>
          <w:w w:val="110"/>
        </w:rPr>
        <w:t>es</w:t>
      </w:r>
      <w:r w:rsidRPr="00E22D06">
        <w:rPr>
          <w:rFonts w:asciiTheme="majorHAnsi" w:eastAsia="Times New Roman" w:hAnsiTheme="majorHAnsi" w:cstheme="majorHAnsi"/>
        </w:rPr>
        <w:t xml:space="preserve"> i</w:t>
      </w:r>
      <w:r w:rsidRPr="00E22D06">
        <w:rPr>
          <w:rFonts w:asciiTheme="majorHAnsi" w:eastAsia="Times New Roman" w:hAnsiTheme="majorHAnsi" w:cstheme="majorHAnsi"/>
          <w:w w:val="111"/>
        </w:rPr>
        <w:t>n</w:t>
      </w:r>
      <w:r w:rsidRPr="00E22D06">
        <w:rPr>
          <w:rFonts w:asciiTheme="majorHAnsi" w:eastAsia="Times New Roman" w:hAnsiTheme="majorHAnsi" w:cstheme="majorHAnsi"/>
          <w:w w:val="99"/>
        </w:rPr>
        <w:t>c</w:t>
      </w:r>
      <w:r w:rsidRPr="00E22D06">
        <w:rPr>
          <w:rFonts w:asciiTheme="majorHAnsi" w:eastAsia="Times New Roman" w:hAnsiTheme="majorHAnsi" w:cstheme="majorHAnsi"/>
        </w:rPr>
        <w:t>i</w:t>
      </w:r>
      <w:r w:rsidRPr="00E22D06">
        <w:rPr>
          <w:rFonts w:asciiTheme="majorHAnsi" w:eastAsia="Times New Roman" w:hAnsiTheme="majorHAnsi" w:cstheme="majorHAnsi"/>
          <w:w w:val="110"/>
        </w:rPr>
        <w:t>den</w:t>
      </w:r>
      <w:r w:rsidRPr="00E22D06">
        <w:rPr>
          <w:rFonts w:asciiTheme="majorHAnsi" w:eastAsia="Times New Roman" w:hAnsiTheme="majorHAnsi" w:cstheme="majorHAnsi"/>
          <w:w w:val="121"/>
        </w:rPr>
        <w:t>t</w:t>
      </w:r>
      <w:r w:rsidRPr="00E22D06">
        <w:rPr>
          <w:rFonts w:asciiTheme="majorHAnsi" w:eastAsia="Times New Roman" w:hAnsiTheme="majorHAnsi" w:cstheme="majorHAnsi"/>
          <w:w w:val="110"/>
        </w:rPr>
        <w:t>es</w:t>
      </w:r>
      <w:r w:rsidRPr="00E22D06">
        <w:rPr>
          <w:rFonts w:asciiTheme="majorHAnsi" w:eastAsia="Times New Roman" w:hAnsiTheme="majorHAnsi" w:cstheme="majorHAnsi"/>
        </w:rPr>
        <w:t xml:space="preserve"> </w:t>
      </w:r>
      <w:r w:rsidRPr="00E22D06">
        <w:rPr>
          <w:rFonts w:asciiTheme="majorHAnsi" w:eastAsia="Times New Roman" w:hAnsiTheme="majorHAnsi" w:cstheme="majorHAnsi"/>
          <w:w w:val="110"/>
        </w:rPr>
        <w:t>da espécie.</w:t>
      </w:r>
    </w:p>
    <w:p w14:paraId="635C6B3B" w14:textId="77777777" w:rsidR="00F039E2" w:rsidRPr="00E22D06" w:rsidRDefault="00F039E2" w:rsidP="00E22D06">
      <w:pPr>
        <w:spacing w:line="360" w:lineRule="auto"/>
        <w:jc w:val="both"/>
        <w:rPr>
          <w:rFonts w:asciiTheme="majorHAnsi" w:eastAsia="Times New Roman" w:hAnsiTheme="majorHAnsi" w:cstheme="majorHAnsi"/>
          <w:w w:val="110"/>
        </w:rPr>
      </w:pPr>
      <w:r w:rsidRPr="00E22D06">
        <w:rPr>
          <w:rFonts w:asciiTheme="majorHAnsi" w:eastAsia="Times New Roman" w:hAnsiTheme="majorHAnsi" w:cstheme="majorHAnsi"/>
          <w:b/>
          <w:w w:val="110"/>
        </w:rPr>
        <w:t xml:space="preserve">CLÁUSULA QUADRIGÉSIMA SEXTA: </w:t>
      </w:r>
      <w:r w:rsidRPr="00E22D06">
        <w:rPr>
          <w:rFonts w:asciiTheme="majorHAnsi" w:eastAsia="Times New Roman" w:hAnsiTheme="majorHAnsi" w:cstheme="majorHAnsi"/>
          <w:w w:val="110"/>
        </w:rPr>
        <w:t>Para dirimir quaisquer questões decorrentes deste contrato,</w:t>
      </w:r>
      <w:r w:rsidRPr="00E22D06">
        <w:rPr>
          <w:rFonts w:asciiTheme="majorHAnsi" w:eastAsia="Times New Roman" w:hAnsiTheme="majorHAnsi" w:cstheme="majorHAnsi"/>
          <w:spacing w:val="9"/>
          <w:w w:val="110"/>
        </w:rPr>
        <w:t xml:space="preserve"> </w:t>
      </w:r>
      <w:r w:rsidRPr="00E22D06">
        <w:rPr>
          <w:rFonts w:asciiTheme="majorHAnsi" w:eastAsia="Times New Roman" w:hAnsiTheme="majorHAnsi" w:cstheme="majorHAnsi"/>
          <w:w w:val="110"/>
        </w:rPr>
        <w:t>não</w:t>
      </w:r>
      <w:r w:rsidRPr="00E22D06">
        <w:rPr>
          <w:rFonts w:asciiTheme="majorHAnsi" w:eastAsia="Times New Roman" w:hAnsiTheme="majorHAnsi" w:cstheme="majorHAnsi"/>
          <w:spacing w:val="-7"/>
          <w:w w:val="110"/>
        </w:rPr>
        <w:t xml:space="preserve"> </w:t>
      </w:r>
      <w:r w:rsidRPr="00E22D06">
        <w:rPr>
          <w:rFonts w:asciiTheme="majorHAnsi" w:eastAsia="Times New Roman" w:hAnsiTheme="majorHAnsi" w:cstheme="majorHAnsi"/>
          <w:w w:val="110"/>
        </w:rPr>
        <w:t>resolvidas</w:t>
      </w:r>
      <w:r w:rsidRPr="00E22D06">
        <w:rPr>
          <w:rFonts w:asciiTheme="majorHAnsi" w:eastAsia="Times New Roman" w:hAnsiTheme="majorHAnsi" w:cstheme="majorHAnsi"/>
          <w:spacing w:val="-11"/>
          <w:w w:val="110"/>
        </w:rPr>
        <w:t xml:space="preserve"> </w:t>
      </w:r>
      <w:r w:rsidRPr="00E22D06">
        <w:rPr>
          <w:rFonts w:asciiTheme="majorHAnsi" w:eastAsia="Times New Roman" w:hAnsiTheme="majorHAnsi" w:cstheme="majorHAnsi"/>
          <w:w w:val="110"/>
        </w:rPr>
        <w:t>na</w:t>
      </w:r>
      <w:r w:rsidRPr="00E22D06">
        <w:rPr>
          <w:rFonts w:asciiTheme="majorHAnsi" w:eastAsia="Times New Roman" w:hAnsiTheme="majorHAnsi" w:cstheme="majorHAnsi"/>
          <w:spacing w:val="-8"/>
          <w:w w:val="110"/>
        </w:rPr>
        <w:t xml:space="preserve"> </w:t>
      </w:r>
      <w:r w:rsidRPr="00E22D06">
        <w:rPr>
          <w:rFonts w:asciiTheme="majorHAnsi" w:eastAsia="Times New Roman" w:hAnsiTheme="majorHAnsi" w:cstheme="majorHAnsi"/>
          <w:w w:val="110"/>
        </w:rPr>
        <w:t>esfera</w:t>
      </w:r>
      <w:r w:rsidRPr="00E22D06">
        <w:rPr>
          <w:rFonts w:asciiTheme="majorHAnsi" w:eastAsia="Times New Roman" w:hAnsiTheme="majorHAnsi" w:cstheme="majorHAnsi"/>
          <w:spacing w:val="-9"/>
          <w:w w:val="110"/>
        </w:rPr>
        <w:t xml:space="preserve"> </w:t>
      </w:r>
      <w:r w:rsidRPr="00E22D06">
        <w:rPr>
          <w:rFonts w:asciiTheme="majorHAnsi" w:eastAsia="Times New Roman" w:hAnsiTheme="majorHAnsi" w:cstheme="majorHAnsi"/>
          <w:w w:val="110"/>
        </w:rPr>
        <w:t>administrativa,</w:t>
      </w:r>
      <w:r w:rsidRPr="00E22D06">
        <w:rPr>
          <w:rFonts w:asciiTheme="majorHAnsi" w:eastAsia="Times New Roman" w:hAnsiTheme="majorHAnsi" w:cstheme="majorHAnsi"/>
          <w:spacing w:val="-7"/>
          <w:w w:val="110"/>
        </w:rPr>
        <w:t xml:space="preserve"> </w:t>
      </w:r>
      <w:r w:rsidRPr="00E22D06">
        <w:rPr>
          <w:rFonts w:asciiTheme="majorHAnsi" w:eastAsia="Times New Roman" w:hAnsiTheme="majorHAnsi" w:cstheme="majorHAnsi"/>
          <w:w w:val="110"/>
        </w:rPr>
        <w:t>será</w:t>
      </w:r>
      <w:r w:rsidRPr="00E22D06">
        <w:rPr>
          <w:rFonts w:asciiTheme="majorHAnsi" w:eastAsia="Times New Roman" w:hAnsiTheme="majorHAnsi" w:cstheme="majorHAnsi"/>
          <w:spacing w:val="-8"/>
          <w:w w:val="110"/>
        </w:rPr>
        <w:t xml:space="preserve"> </w:t>
      </w:r>
      <w:r w:rsidRPr="00E22D06">
        <w:rPr>
          <w:rFonts w:asciiTheme="majorHAnsi" w:eastAsia="Times New Roman" w:hAnsiTheme="majorHAnsi" w:cstheme="majorHAnsi"/>
          <w:w w:val="110"/>
        </w:rPr>
        <w:t>competente</w:t>
      </w:r>
      <w:r w:rsidRPr="00E22D06">
        <w:rPr>
          <w:rFonts w:asciiTheme="majorHAnsi" w:eastAsia="Times New Roman" w:hAnsiTheme="majorHAnsi" w:cstheme="majorHAnsi"/>
          <w:spacing w:val="-10"/>
          <w:w w:val="110"/>
        </w:rPr>
        <w:t xml:space="preserve"> </w:t>
      </w:r>
      <w:r w:rsidRPr="00E22D06">
        <w:rPr>
          <w:rFonts w:asciiTheme="majorHAnsi" w:eastAsia="Times New Roman" w:hAnsiTheme="majorHAnsi" w:cstheme="majorHAnsi"/>
          <w:w w:val="110"/>
        </w:rPr>
        <w:t>o</w:t>
      </w:r>
      <w:r w:rsidRPr="00E22D06">
        <w:rPr>
          <w:rFonts w:asciiTheme="majorHAnsi" w:eastAsia="Times New Roman" w:hAnsiTheme="majorHAnsi" w:cstheme="majorHAnsi"/>
          <w:spacing w:val="-9"/>
          <w:w w:val="110"/>
        </w:rPr>
        <w:t xml:space="preserve"> </w:t>
      </w:r>
      <w:r w:rsidRPr="00E22D06">
        <w:rPr>
          <w:rFonts w:asciiTheme="majorHAnsi" w:eastAsia="Times New Roman" w:hAnsiTheme="majorHAnsi" w:cstheme="majorHAnsi"/>
          <w:w w:val="110"/>
        </w:rPr>
        <w:t>foro</w:t>
      </w:r>
      <w:r w:rsidRPr="00E22D06">
        <w:rPr>
          <w:rFonts w:asciiTheme="majorHAnsi" w:eastAsia="Times New Roman" w:hAnsiTheme="majorHAnsi" w:cstheme="majorHAnsi"/>
          <w:spacing w:val="-9"/>
          <w:w w:val="110"/>
        </w:rPr>
        <w:t xml:space="preserve"> </w:t>
      </w:r>
      <w:r w:rsidRPr="00E22D06">
        <w:rPr>
          <w:rFonts w:asciiTheme="majorHAnsi" w:eastAsia="Times New Roman" w:hAnsiTheme="majorHAnsi" w:cstheme="majorHAnsi"/>
          <w:w w:val="110"/>
        </w:rPr>
        <w:t>da</w:t>
      </w:r>
      <w:r w:rsidRPr="00E22D06">
        <w:rPr>
          <w:rFonts w:asciiTheme="majorHAnsi" w:eastAsia="Times New Roman" w:hAnsiTheme="majorHAnsi" w:cstheme="majorHAnsi"/>
          <w:spacing w:val="-8"/>
          <w:w w:val="110"/>
        </w:rPr>
        <w:t xml:space="preserve"> </w:t>
      </w:r>
      <w:r w:rsidRPr="00E22D06">
        <w:rPr>
          <w:rFonts w:asciiTheme="majorHAnsi" w:eastAsia="Times New Roman" w:hAnsiTheme="majorHAnsi" w:cstheme="majorHAnsi"/>
          <w:w w:val="110"/>
        </w:rPr>
        <w:t>Comarca de Alvorada do Oeste/RO.</w:t>
      </w:r>
    </w:p>
    <w:p w14:paraId="6B8A93F1" w14:textId="77777777" w:rsidR="00F039E2" w:rsidRPr="00E22D06" w:rsidRDefault="00F039E2" w:rsidP="008D6E75">
      <w:pPr>
        <w:rPr>
          <w:rFonts w:asciiTheme="majorHAnsi" w:eastAsia="Times New Roman" w:hAnsiTheme="majorHAnsi" w:cstheme="majorHAnsi"/>
        </w:rPr>
      </w:pPr>
    </w:p>
    <w:p w14:paraId="3E5A78C4" w14:textId="77777777" w:rsidR="00F039E2" w:rsidRPr="00E22D06" w:rsidRDefault="00F039E2" w:rsidP="00921865">
      <w:pPr>
        <w:shd w:val="clear" w:color="auto" w:fill="D9D9D9" w:themeFill="background1" w:themeFillShade="D9"/>
        <w:jc w:val="center"/>
        <w:rPr>
          <w:rFonts w:asciiTheme="majorHAnsi" w:eastAsia="Times New Roman" w:hAnsiTheme="majorHAnsi" w:cstheme="majorHAnsi"/>
          <w:b/>
          <w:spacing w:val="-19"/>
          <w:w w:val="105"/>
        </w:rPr>
      </w:pPr>
      <w:r w:rsidRPr="00E22D06">
        <w:rPr>
          <w:rFonts w:asciiTheme="majorHAnsi" w:eastAsia="Times New Roman" w:hAnsiTheme="majorHAnsi" w:cstheme="majorHAnsi"/>
          <w:b/>
          <w:w w:val="105"/>
        </w:rPr>
        <w:t>XX-</w:t>
      </w:r>
      <w:r w:rsidRPr="00E22D06">
        <w:rPr>
          <w:rFonts w:asciiTheme="majorHAnsi" w:eastAsia="Times New Roman" w:hAnsiTheme="majorHAnsi" w:cstheme="majorHAnsi"/>
          <w:b/>
          <w:spacing w:val="-20"/>
          <w:w w:val="105"/>
        </w:rPr>
        <w:t>FORO COMPETENTE</w:t>
      </w:r>
    </w:p>
    <w:p w14:paraId="2FD7C68E" w14:textId="77777777" w:rsidR="00F039E2" w:rsidRPr="00E22D06" w:rsidRDefault="00F039E2" w:rsidP="00E22D06">
      <w:pPr>
        <w:spacing w:line="360" w:lineRule="auto"/>
        <w:jc w:val="both"/>
        <w:rPr>
          <w:rFonts w:asciiTheme="majorHAnsi" w:eastAsia="Times New Roman" w:hAnsiTheme="majorHAnsi" w:cstheme="majorHAnsi"/>
        </w:rPr>
      </w:pPr>
      <w:r w:rsidRPr="00E22D06">
        <w:rPr>
          <w:rFonts w:asciiTheme="majorHAnsi" w:eastAsia="Times New Roman" w:hAnsiTheme="majorHAnsi" w:cstheme="majorHAnsi"/>
          <w:b/>
          <w:w w:val="105"/>
        </w:rPr>
        <w:t>CLAÚSULA QUADRIGÉSIMA SÉTIMA:</w:t>
      </w:r>
      <w:r w:rsidRPr="00E22D06">
        <w:rPr>
          <w:rFonts w:asciiTheme="majorHAnsi" w:eastAsia="Times New Roman" w:hAnsiTheme="majorHAnsi" w:cstheme="majorHAnsi"/>
          <w:w w:val="105"/>
        </w:rPr>
        <w:t xml:space="preserve"> Fica</w:t>
      </w:r>
      <w:r w:rsidRPr="00E22D06">
        <w:rPr>
          <w:rFonts w:asciiTheme="majorHAnsi" w:eastAsia="Times New Roman" w:hAnsiTheme="majorHAnsi" w:cstheme="majorHAnsi"/>
          <w:spacing w:val="-19"/>
          <w:w w:val="105"/>
        </w:rPr>
        <w:t xml:space="preserve"> </w:t>
      </w:r>
      <w:r w:rsidRPr="00E22D06">
        <w:rPr>
          <w:rFonts w:asciiTheme="majorHAnsi" w:eastAsia="Times New Roman" w:hAnsiTheme="majorHAnsi" w:cstheme="majorHAnsi"/>
          <w:w w:val="105"/>
        </w:rPr>
        <w:t>eleito</w:t>
      </w:r>
      <w:r w:rsidRPr="00E22D06">
        <w:rPr>
          <w:rFonts w:asciiTheme="majorHAnsi" w:eastAsia="Times New Roman" w:hAnsiTheme="majorHAnsi" w:cstheme="majorHAnsi"/>
          <w:spacing w:val="-20"/>
          <w:w w:val="105"/>
        </w:rPr>
        <w:t xml:space="preserve"> </w:t>
      </w:r>
      <w:r w:rsidRPr="00E22D06">
        <w:rPr>
          <w:rFonts w:asciiTheme="majorHAnsi" w:eastAsia="Times New Roman" w:hAnsiTheme="majorHAnsi" w:cstheme="majorHAnsi"/>
          <w:w w:val="105"/>
        </w:rPr>
        <w:t>o</w:t>
      </w:r>
      <w:r w:rsidRPr="00E22D06">
        <w:rPr>
          <w:rFonts w:asciiTheme="majorHAnsi" w:eastAsia="Times New Roman" w:hAnsiTheme="majorHAnsi" w:cstheme="majorHAnsi"/>
          <w:spacing w:val="-20"/>
          <w:w w:val="105"/>
        </w:rPr>
        <w:t xml:space="preserve"> </w:t>
      </w:r>
      <w:r w:rsidRPr="00E22D06">
        <w:rPr>
          <w:rFonts w:asciiTheme="majorHAnsi" w:eastAsia="Times New Roman" w:hAnsiTheme="majorHAnsi" w:cstheme="majorHAnsi"/>
          <w:w w:val="105"/>
        </w:rPr>
        <w:t>foro</w:t>
      </w:r>
      <w:r w:rsidRPr="00E22D06">
        <w:rPr>
          <w:rFonts w:asciiTheme="majorHAnsi" w:eastAsia="Times New Roman" w:hAnsiTheme="majorHAnsi" w:cstheme="majorHAnsi"/>
          <w:spacing w:val="-19"/>
          <w:w w:val="105"/>
        </w:rPr>
        <w:t xml:space="preserve"> </w:t>
      </w:r>
      <w:r w:rsidRPr="00E22D06">
        <w:rPr>
          <w:rFonts w:asciiTheme="majorHAnsi" w:eastAsia="Times New Roman" w:hAnsiTheme="majorHAnsi" w:cstheme="majorHAnsi"/>
          <w:w w:val="105"/>
        </w:rPr>
        <w:t>da</w:t>
      </w:r>
      <w:r w:rsidRPr="00E22D06">
        <w:rPr>
          <w:rFonts w:asciiTheme="majorHAnsi" w:eastAsia="Times New Roman" w:hAnsiTheme="majorHAnsi" w:cstheme="majorHAnsi"/>
          <w:spacing w:val="-18"/>
          <w:w w:val="105"/>
        </w:rPr>
        <w:t xml:space="preserve"> </w:t>
      </w:r>
      <w:r w:rsidRPr="00E22D06">
        <w:rPr>
          <w:rFonts w:asciiTheme="majorHAnsi" w:eastAsia="Times New Roman" w:hAnsiTheme="majorHAnsi" w:cstheme="majorHAnsi"/>
          <w:w w:val="105"/>
        </w:rPr>
        <w:t>Comarca</w:t>
      </w:r>
      <w:r w:rsidRPr="00E22D06">
        <w:rPr>
          <w:rFonts w:asciiTheme="majorHAnsi" w:eastAsia="Times New Roman" w:hAnsiTheme="majorHAnsi" w:cstheme="majorHAnsi"/>
          <w:spacing w:val="-20"/>
          <w:w w:val="105"/>
        </w:rPr>
        <w:t xml:space="preserve"> </w:t>
      </w:r>
      <w:r w:rsidRPr="00E22D06">
        <w:rPr>
          <w:rFonts w:asciiTheme="majorHAnsi" w:eastAsia="Times New Roman" w:hAnsiTheme="majorHAnsi" w:cstheme="majorHAnsi"/>
          <w:w w:val="105"/>
        </w:rPr>
        <w:t>de</w:t>
      </w:r>
      <w:r w:rsidRPr="00E22D06">
        <w:rPr>
          <w:rFonts w:asciiTheme="majorHAnsi" w:eastAsia="Times New Roman" w:hAnsiTheme="majorHAnsi" w:cstheme="majorHAnsi"/>
          <w:spacing w:val="-19"/>
          <w:w w:val="105"/>
        </w:rPr>
        <w:t xml:space="preserve"> ALVORADA DO OESTE/RO</w:t>
      </w:r>
      <w:r w:rsidRPr="00E22D06">
        <w:rPr>
          <w:rFonts w:asciiTheme="majorHAnsi" w:eastAsia="Times New Roman" w:hAnsiTheme="majorHAnsi" w:cstheme="majorHAnsi"/>
          <w:w w:val="105"/>
        </w:rPr>
        <w:t>, com exclusão de qualquer outro, por mais privilegiado que seja para solucionar questões oriundas do presente</w:t>
      </w:r>
      <w:r w:rsidRPr="00E22D06">
        <w:rPr>
          <w:rFonts w:asciiTheme="majorHAnsi" w:eastAsia="Times New Roman" w:hAnsiTheme="majorHAnsi" w:cstheme="majorHAnsi"/>
          <w:spacing w:val="47"/>
          <w:w w:val="105"/>
        </w:rPr>
        <w:t xml:space="preserve"> </w:t>
      </w:r>
      <w:r w:rsidRPr="00E22D06">
        <w:rPr>
          <w:rFonts w:asciiTheme="majorHAnsi" w:eastAsia="Times New Roman" w:hAnsiTheme="majorHAnsi" w:cstheme="majorHAnsi"/>
          <w:w w:val="105"/>
        </w:rPr>
        <w:t>CONTRATO.</w:t>
      </w:r>
    </w:p>
    <w:p w14:paraId="03E8F6C7" w14:textId="77777777" w:rsidR="00F039E2" w:rsidRPr="00E22D06" w:rsidRDefault="00F039E2" w:rsidP="00E22D06">
      <w:pPr>
        <w:spacing w:line="360" w:lineRule="auto"/>
        <w:jc w:val="both"/>
        <w:rPr>
          <w:rFonts w:asciiTheme="majorHAnsi" w:eastAsia="Times New Roman" w:hAnsiTheme="majorHAnsi" w:cstheme="majorHAnsi"/>
          <w:w w:val="110"/>
        </w:rPr>
      </w:pPr>
      <w:r w:rsidRPr="00E22D06">
        <w:rPr>
          <w:rFonts w:asciiTheme="majorHAnsi" w:eastAsia="Times New Roman" w:hAnsiTheme="majorHAnsi" w:cstheme="majorHAnsi"/>
          <w:w w:val="110"/>
        </w:rPr>
        <w:t>Para firmeza e como prova de assim haverem, entre si, ajustado, é lavrado o presente em 02 (duas) vias de igual forma e teor, o qual, depois de lido e achado conforme, é assinado pelas partes e terá seu extrato publicado no Diário Oficial dos Municípios do Estado de Rondônia. Pelo que eu digitei, assino e</w:t>
      </w:r>
      <w:r w:rsidRPr="00E22D06">
        <w:rPr>
          <w:rFonts w:asciiTheme="majorHAnsi" w:eastAsia="Times New Roman" w:hAnsiTheme="majorHAnsi" w:cstheme="majorHAnsi"/>
          <w:spacing w:val="-28"/>
          <w:w w:val="110"/>
        </w:rPr>
        <w:t xml:space="preserve"> </w:t>
      </w:r>
      <w:r w:rsidRPr="00E22D06">
        <w:rPr>
          <w:rFonts w:asciiTheme="majorHAnsi" w:eastAsia="Times New Roman" w:hAnsiTheme="majorHAnsi" w:cstheme="majorHAnsi"/>
          <w:w w:val="110"/>
        </w:rPr>
        <w:t>dato.</w:t>
      </w:r>
    </w:p>
    <w:p w14:paraId="1B4FE4D2" w14:textId="77777777" w:rsidR="00F039E2" w:rsidRPr="00E22D06" w:rsidRDefault="00F039E2" w:rsidP="00E22D06">
      <w:pPr>
        <w:spacing w:line="360" w:lineRule="auto"/>
        <w:rPr>
          <w:rFonts w:asciiTheme="majorHAnsi" w:eastAsia="Times New Roman" w:hAnsiTheme="majorHAnsi" w:cstheme="majorHAnsi"/>
        </w:rPr>
      </w:pPr>
    </w:p>
    <w:p w14:paraId="2BA30754" w14:textId="77777777" w:rsidR="00AD08D1" w:rsidRPr="00E22D06" w:rsidRDefault="00AD08D1" w:rsidP="00E22D06">
      <w:pPr>
        <w:spacing w:line="360" w:lineRule="auto"/>
        <w:rPr>
          <w:rFonts w:asciiTheme="majorHAnsi" w:eastAsia="Times New Roman" w:hAnsiTheme="majorHAnsi" w:cstheme="majorHAnsi"/>
        </w:rPr>
      </w:pPr>
    </w:p>
    <w:p w14:paraId="138B9E06" w14:textId="77777777" w:rsidR="00F039E2" w:rsidRPr="00E22D06" w:rsidRDefault="00F039E2" w:rsidP="00E22D06">
      <w:pPr>
        <w:spacing w:line="360" w:lineRule="auto"/>
        <w:jc w:val="center"/>
        <w:rPr>
          <w:rFonts w:asciiTheme="majorHAnsi" w:eastAsia="Times New Roman" w:hAnsiTheme="majorHAnsi" w:cstheme="majorHAnsi"/>
          <w:w w:val="105"/>
        </w:rPr>
      </w:pPr>
      <w:r w:rsidRPr="00E22D06">
        <w:rPr>
          <w:rFonts w:asciiTheme="majorHAnsi" w:eastAsia="Times New Roman" w:hAnsiTheme="majorHAnsi" w:cstheme="majorHAnsi"/>
          <w:w w:val="105"/>
        </w:rPr>
        <w:t>Urupá/RO, 10 de março de 2023.</w:t>
      </w:r>
    </w:p>
    <w:p w14:paraId="6EB6B149" w14:textId="77777777" w:rsidR="00C01DE3" w:rsidRPr="00E22D06" w:rsidRDefault="00C01DE3" w:rsidP="00E22D06">
      <w:pPr>
        <w:pStyle w:val="Nivel3"/>
        <w:numPr>
          <w:ilvl w:val="0"/>
          <w:numId w:val="0"/>
        </w:numPr>
        <w:tabs>
          <w:tab w:val="left" w:pos="851"/>
        </w:tabs>
        <w:spacing w:before="0" w:after="0" w:line="360" w:lineRule="auto"/>
        <w:rPr>
          <w:rFonts w:asciiTheme="majorHAnsi" w:hAnsiTheme="majorHAnsi" w:cstheme="majorHAnsi"/>
          <w:b/>
          <w:bCs/>
          <w:sz w:val="24"/>
          <w:szCs w:val="24"/>
        </w:rPr>
      </w:pPr>
    </w:p>
    <w:p w14:paraId="337CC858" w14:textId="4226165A" w:rsidR="00FE46BE" w:rsidRDefault="00FE46BE" w:rsidP="00E22D06">
      <w:pPr>
        <w:pStyle w:val="Nivel3"/>
        <w:numPr>
          <w:ilvl w:val="0"/>
          <w:numId w:val="0"/>
        </w:numPr>
        <w:tabs>
          <w:tab w:val="left" w:pos="851"/>
        </w:tabs>
        <w:spacing w:before="0" w:after="0" w:line="360" w:lineRule="auto"/>
        <w:rPr>
          <w:rFonts w:asciiTheme="majorHAnsi" w:hAnsiTheme="majorHAnsi" w:cstheme="majorHAnsi"/>
          <w:b/>
          <w:bCs/>
          <w:sz w:val="24"/>
          <w:szCs w:val="24"/>
        </w:rPr>
      </w:pPr>
    </w:p>
    <w:p w14:paraId="4A345762" w14:textId="55091887" w:rsidR="008A5FD6" w:rsidRDefault="008A5FD6" w:rsidP="00E22D06">
      <w:pPr>
        <w:pStyle w:val="Nivel3"/>
        <w:numPr>
          <w:ilvl w:val="0"/>
          <w:numId w:val="0"/>
        </w:numPr>
        <w:tabs>
          <w:tab w:val="left" w:pos="851"/>
        </w:tabs>
        <w:spacing w:before="0" w:after="0" w:line="360" w:lineRule="auto"/>
        <w:rPr>
          <w:rFonts w:asciiTheme="majorHAnsi" w:hAnsiTheme="majorHAnsi" w:cstheme="majorHAnsi"/>
          <w:b/>
          <w:bCs/>
          <w:sz w:val="24"/>
          <w:szCs w:val="24"/>
        </w:rPr>
      </w:pPr>
    </w:p>
    <w:p w14:paraId="58FEC949" w14:textId="77777777" w:rsidR="008A5FD6" w:rsidRPr="00E22D06" w:rsidRDefault="008A5FD6" w:rsidP="00E22D06">
      <w:pPr>
        <w:pStyle w:val="Nivel3"/>
        <w:numPr>
          <w:ilvl w:val="0"/>
          <w:numId w:val="0"/>
        </w:numPr>
        <w:tabs>
          <w:tab w:val="left" w:pos="851"/>
        </w:tabs>
        <w:spacing w:before="0" w:after="0" w:line="360" w:lineRule="auto"/>
        <w:rPr>
          <w:rFonts w:asciiTheme="majorHAnsi" w:hAnsiTheme="majorHAnsi" w:cstheme="majorHAnsi"/>
          <w:b/>
          <w:bCs/>
          <w:sz w:val="24"/>
          <w:szCs w:val="24"/>
        </w:rPr>
      </w:pPr>
    </w:p>
    <w:p w14:paraId="0CD1BF36" w14:textId="1CA6ED96" w:rsidR="00764D41" w:rsidRPr="00E22D06" w:rsidRDefault="00764D41" w:rsidP="00E22D06">
      <w:pPr>
        <w:pStyle w:val="Nivel3"/>
        <w:numPr>
          <w:ilvl w:val="0"/>
          <w:numId w:val="0"/>
        </w:numPr>
        <w:tabs>
          <w:tab w:val="left" w:pos="851"/>
        </w:tabs>
        <w:spacing w:before="0" w:after="0" w:line="360" w:lineRule="auto"/>
        <w:jc w:val="center"/>
        <w:rPr>
          <w:rFonts w:asciiTheme="majorHAnsi" w:hAnsiTheme="majorHAnsi" w:cstheme="majorHAnsi"/>
          <w:b/>
          <w:bCs/>
          <w:sz w:val="24"/>
          <w:szCs w:val="24"/>
        </w:rPr>
      </w:pPr>
      <w:r w:rsidRPr="00E22D06">
        <w:rPr>
          <w:rFonts w:asciiTheme="majorHAnsi" w:hAnsiTheme="majorHAnsi" w:cstheme="majorHAnsi"/>
          <w:b/>
          <w:bCs/>
          <w:sz w:val="24"/>
          <w:szCs w:val="24"/>
        </w:rPr>
        <w:lastRenderedPageBreak/>
        <w:t>ANEXO</w:t>
      </w:r>
      <w:r w:rsidR="00F06244" w:rsidRPr="00E22D06">
        <w:rPr>
          <w:rFonts w:asciiTheme="majorHAnsi" w:hAnsiTheme="majorHAnsi" w:cstheme="majorHAnsi"/>
          <w:b/>
          <w:bCs/>
          <w:sz w:val="24"/>
          <w:szCs w:val="24"/>
        </w:rPr>
        <w:t xml:space="preserve"> VI</w:t>
      </w:r>
    </w:p>
    <w:p w14:paraId="4AF55787" w14:textId="2D2777E7" w:rsidR="00AF4B06" w:rsidRPr="00E22D06" w:rsidRDefault="00AF4B06" w:rsidP="00E22D06">
      <w:pPr>
        <w:pStyle w:val="Nivel3"/>
        <w:numPr>
          <w:ilvl w:val="0"/>
          <w:numId w:val="0"/>
        </w:numPr>
        <w:tabs>
          <w:tab w:val="left" w:pos="851"/>
        </w:tabs>
        <w:spacing w:before="0" w:after="0" w:line="360" w:lineRule="auto"/>
        <w:jc w:val="center"/>
        <w:rPr>
          <w:rFonts w:asciiTheme="majorHAnsi" w:hAnsiTheme="majorHAnsi" w:cstheme="majorHAnsi"/>
          <w:b/>
          <w:sz w:val="24"/>
          <w:szCs w:val="24"/>
        </w:rPr>
      </w:pPr>
      <w:r w:rsidRPr="00E22D06">
        <w:rPr>
          <w:rFonts w:asciiTheme="majorHAnsi" w:hAnsiTheme="majorHAnsi" w:cstheme="majorHAnsi"/>
          <w:b/>
          <w:sz w:val="24"/>
          <w:szCs w:val="24"/>
        </w:rPr>
        <w:t>MINUTA DA ATA</w:t>
      </w:r>
    </w:p>
    <w:p w14:paraId="5E2FB3CE" w14:textId="77777777" w:rsidR="00AF4B06" w:rsidRPr="00E22D06" w:rsidRDefault="00AF4B06" w:rsidP="00E22D06">
      <w:pPr>
        <w:pStyle w:val="Nivel3"/>
        <w:numPr>
          <w:ilvl w:val="0"/>
          <w:numId w:val="0"/>
        </w:numPr>
        <w:tabs>
          <w:tab w:val="left" w:pos="851"/>
        </w:tabs>
        <w:spacing w:before="0" w:after="0" w:line="360" w:lineRule="auto"/>
        <w:jc w:val="center"/>
        <w:rPr>
          <w:rFonts w:asciiTheme="majorHAnsi" w:hAnsiTheme="majorHAnsi" w:cstheme="majorHAnsi"/>
          <w:b/>
          <w:sz w:val="24"/>
          <w:szCs w:val="24"/>
        </w:rPr>
      </w:pPr>
    </w:p>
    <w:p w14:paraId="3B9F27AC" w14:textId="525B755A" w:rsidR="00AF4B06" w:rsidRPr="00E22D06" w:rsidRDefault="00AF4B06" w:rsidP="00E22D06">
      <w:pPr>
        <w:spacing w:line="360" w:lineRule="auto"/>
        <w:ind w:right="4393"/>
        <w:jc w:val="both"/>
        <w:rPr>
          <w:rFonts w:asciiTheme="majorHAnsi" w:hAnsiTheme="majorHAnsi" w:cstheme="majorHAnsi"/>
          <w:b/>
        </w:rPr>
      </w:pPr>
      <w:r w:rsidRPr="00E22D06">
        <w:rPr>
          <w:rFonts w:asciiTheme="majorHAnsi" w:hAnsiTheme="majorHAnsi" w:cstheme="majorHAnsi"/>
          <w:b/>
        </w:rPr>
        <w:t>MINUTA DA ATA DE REGISTRO DE PREÇOS</w:t>
      </w:r>
      <w:r w:rsidRPr="00E22D06">
        <w:rPr>
          <w:rFonts w:asciiTheme="majorHAnsi" w:hAnsiTheme="majorHAnsi" w:cstheme="majorHAnsi"/>
          <w:b/>
          <w:color w:val="FF0000"/>
        </w:rPr>
        <w:t xml:space="preserve"> </w:t>
      </w:r>
      <w:r w:rsidRPr="00E22D06">
        <w:rPr>
          <w:rFonts w:asciiTheme="majorHAnsi" w:hAnsiTheme="majorHAnsi" w:cstheme="majorHAnsi"/>
          <w:b/>
        </w:rPr>
        <w:t>Nº ___/2023</w:t>
      </w:r>
    </w:p>
    <w:p w14:paraId="63C1BF68" w14:textId="77777777" w:rsidR="00AF4B06" w:rsidRPr="00E22D06" w:rsidRDefault="00AF4B06" w:rsidP="00E22D06">
      <w:pPr>
        <w:spacing w:line="360" w:lineRule="auto"/>
        <w:ind w:right="4393"/>
        <w:jc w:val="both"/>
        <w:rPr>
          <w:rFonts w:asciiTheme="majorHAnsi" w:hAnsiTheme="majorHAnsi" w:cstheme="majorHAnsi"/>
          <w:b/>
        </w:rPr>
      </w:pPr>
      <w:r w:rsidRPr="00E22D06">
        <w:rPr>
          <w:rFonts w:asciiTheme="majorHAnsi" w:hAnsiTheme="majorHAnsi" w:cstheme="majorHAnsi"/>
          <w:b/>
        </w:rPr>
        <w:t>PROCESSO Nº. 443/2023/URUPÁ-RO</w:t>
      </w:r>
    </w:p>
    <w:p w14:paraId="104AB36E" w14:textId="04A064B0" w:rsidR="00AF4B06" w:rsidRPr="00E22D06" w:rsidRDefault="00AF4B06" w:rsidP="00E22D06">
      <w:pPr>
        <w:spacing w:line="360" w:lineRule="auto"/>
        <w:ind w:right="4393"/>
        <w:jc w:val="both"/>
        <w:rPr>
          <w:rFonts w:asciiTheme="majorHAnsi" w:hAnsiTheme="majorHAnsi" w:cstheme="majorHAnsi"/>
          <w:b/>
        </w:rPr>
      </w:pPr>
      <w:r w:rsidRPr="00E22D06">
        <w:rPr>
          <w:rFonts w:asciiTheme="majorHAnsi" w:hAnsiTheme="majorHAnsi" w:cstheme="majorHAnsi"/>
          <w:b/>
        </w:rPr>
        <w:t xml:space="preserve">VALIDA ATÉ: ____ DE ____________ </w:t>
      </w:r>
      <w:proofErr w:type="spellStart"/>
      <w:r w:rsidRPr="00E22D06">
        <w:rPr>
          <w:rFonts w:asciiTheme="majorHAnsi" w:hAnsiTheme="majorHAnsi" w:cstheme="majorHAnsi"/>
          <w:b/>
        </w:rPr>
        <w:t>DE</w:t>
      </w:r>
      <w:proofErr w:type="spellEnd"/>
      <w:r w:rsidRPr="00E22D06">
        <w:rPr>
          <w:rFonts w:asciiTheme="majorHAnsi" w:hAnsiTheme="majorHAnsi" w:cstheme="majorHAnsi"/>
          <w:b/>
        </w:rPr>
        <w:t xml:space="preserve"> 2024.</w:t>
      </w:r>
    </w:p>
    <w:p w14:paraId="18436F35" w14:textId="77777777" w:rsidR="00D57F24" w:rsidRPr="00E22D06" w:rsidRDefault="00D57F24" w:rsidP="009E4796">
      <w:pPr>
        <w:ind w:right="3969"/>
        <w:jc w:val="both"/>
        <w:rPr>
          <w:rFonts w:asciiTheme="majorHAnsi" w:hAnsiTheme="majorHAnsi" w:cstheme="majorHAnsi"/>
          <w:b/>
        </w:rPr>
      </w:pPr>
    </w:p>
    <w:p w14:paraId="1CD23BFC" w14:textId="77777777"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rPr>
        <w:t>Aos __dias do mês de _____ do ano de dois mil e vinte e três, a Prefeitura do Município de Urupá</w:t>
      </w:r>
      <w:r w:rsidRPr="00E22D06">
        <w:rPr>
          <w:rFonts w:asciiTheme="majorHAnsi" w:hAnsiTheme="majorHAnsi" w:cstheme="majorHAnsi"/>
          <w:b/>
        </w:rPr>
        <w:t>,</w:t>
      </w:r>
      <w:r w:rsidRPr="00E22D06">
        <w:rPr>
          <w:rFonts w:asciiTheme="majorHAnsi" w:hAnsiTheme="majorHAnsi" w:cstheme="majorHAnsi"/>
        </w:rPr>
        <w:t xml:space="preserve"> inscrito no CNPJ sob o n</w:t>
      </w:r>
      <w:r w:rsidRPr="00E22D06">
        <w:rPr>
          <w:rFonts w:asciiTheme="majorHAnsi" w:hAnsiTheme="majorHAnsi" w:cstheme="majorHAnsi"/>
          <w:u w:val="single"/>
          <w:vertAlign w:val="superscript"/>
        </w:rPr>
        <w:t>o</w:t>
      </w:r>
      <w:r w:rsidRPr="00E22D06">
        <w:rPr>
          <w:rFonts w:asciiTheme="majorHAnsi" w:hAnsiTheme="majorHAnsi" w:cstheme="majorHAnsi"/>
        </w:rPr>
        <w:t xml:space="preserve"> 63.787.097.0001-44, com sede na Av. Jorge Teixeira de Oliveira, 4872, Alto Alegre, nesta cidade de Urupá-RO, e a empresa abaixo qualificada nos termos do art. 67 Lei Federal nº 14.133/21, com a regulamentação do Decreto Municipal nº 156/2022, especificamente em seu art. 31 até o art. 33 e com as demais normas legais aplicáveis, conforme a classificação das propostas apresentadas ao </w:t>
      </w:r>
      <w:r w:rsidRPr="00E22D06">
        <w:rPr>
          <w:rFonts w:asciiTheme="majorHAnsi" w:hAnsiTheme="majorHAnsi" w:cstheme="majorHAnsi"/>
          <w:b/>
        </w:rPr>
        <w:t>PREGÃO ELETRÔNICO nº. ______/2023</w:t>
      </w:r>
      <w:r w:rsidRPr="00E22D06">
        <w:rPr>
          <w:rFonts w:asciiTheme="majorHAnsi" w:hAnsiTheme="majorHAnsi" w:cstheme="majorHAnsi"/>
        </w:rPr>
        <w:t xml:space="preserve"> em virtude de deliberação do Pregoeiro, e da homologação do procedimento pelo Prefeito do Município, firmam a presente ata para registrar os preços ofertados pela empresa para fornecimento dos objetos conforme especificações dos Anexos do Edital de Pregão respectivo, conforme a classificação por ela alcançada, observada as condições do Edital que integra este instrumento de registro e aquelas enunciadas nas cláusulas que se seguem:</w:t>
      </w:r>
    </w:p>
    <w:p w14:paraId="4853EECA" w14:textId="77777777" w:rsidR="00AF4B06" w:rsidRPr="00E22D06" w:rsidRDefault="00AF4B06" w:rsidP="00F318DD">
      <w:pPr>
        <w:jc w:val="center"/>
        <w:rPr>
          <w:rFonts w:asciiTheme="majorHAnsi" w:hAnsiTheme="majorHAnsi" w:cstheme="majorHAnsi"/>
          <w:b/>
        </w:rPr>
      </w:pPr>
    </w:p>
    <w:p w14:paraId="56FC96B8" w14:textId="77777777" w:rsidR="00AF4B06" w:rsidRPr="00E22D06" w:rsidRDefault="00AF4B06" w:rsidP="00F318DD">
      <w:pPr>
        <w:shd w:val="clear" w:color="auto" w:fill="D9D9D9" w:themeFill="background1" w:themeFillShade="D9"/>
        <w:jc w:val="center"/>
        <w:rPr>
          <w:rFonts w:asciiTheme="majorHAnsi" w:hAnsiTheme="majorHAnsi" w:cstheme="majorHAnsi"/>
          <w:b/>
        </w:rPr>
      </w:pPr>
      <w:r w:rsidRPr="00E22D06">
        <w:rPr>
          <w:rFonts w:asciiTheme="majorHAnsi" w:hAnsiTheme="majorHAnsi" w:cstheme="majorHAnsi"/>
          <w:b/>
        </w:rPr>
        <w:t>I - DA ATA DE REGISTRO DE PREÇOS</w:t>
      </w:r>
    </w:p>
    <w:p w14:paraId="332EFACB" w14:textId="77777777" w:rsidR="00AF4B06" w:rsidRPr="00E22D06" w:rsidRDefault="00AF4B06" w:rsidP="00E22D06">
      <w:pPr>
        <w:spacing w:line="360" w:lineRule="auto"/>
        <w:jc w:val="both"/>
        <w:rPr>
          <w:rFonts w:asciiTheme="majorHAnsi" w:hAnsiTheme="majorHAnsi" w:cstheme="majorHAnsi"/>
          <w:b/>
        </w:rPr>
      </w:pPr>
      <w:r w:rsidRPr="00E22D06">
        <w:rPr>
          <w:rFonts w:asciiTheme="majorHAnsi" w:hAnsiTheme="majorHAnsi" w:cstheme="majorHAnsi"/>
          <w:b/>
        </w:rPr>
        <w:t xml:space="preserve">CLÁUSULA PRIMEIRA: </w:t>
      </w:r>
      <w:r w:rsidRPr="00E22D06">
        <w:rPr>
          <w:rFonts w:asciiTheme="majorHAnsi" w:hAnsiTheme="majorHAnsi" w:cstheme="majorHAnsi"/>
        </w:rPr>
        <w:t xml:space="preserve">O prazo de vigência da ata de registro de preços será de 1 (um) ano e poderá ser prorrogado sucessivamente respeitando a vigência máxima decenal, desde que comprovado o preço vantajoso </w:t>
      </w:r>
      <w:r w:rsidRPr="00E22D06">
        <w:rPr>
          <w:rFonts w:asciiTheme="majorHAnsi" w:hAnsiTheme="majorHAnsi" w:cstheme="majorHAnsi"/>
          <w:b/>
        </w:rPr>
        <w:t xml:space="preserve">(art. 84 da Lei Federal n. 14.133/2021). </w:t>
      </w:r>
    </w:p>
    <w:p w14:paraId="2C581171" w14:textId="77777777" w:rsidR="00AF4B06" w:rsidRPr="00E22D06" w:rsidRDefault="00AF4B06" w:rsidP="00E22D06">
      <w:pPr>
        <w:spacing w:line="360" w:lineRule="auto"/>
        <w:jc w:val="both"/>
        <w:rPr>
          <w:rFonts w:asciiTheme="majorHAnsi" w:hAnsiTheme="majorHAnsi" w:cstheme="majorHAnsi"/>
          <w:b/>
        </w:rPr>
      </w:pPr>
      <w:r w:rsidRPr="00E22D06">
        <w:rPr>
          <w:rFonts w:asciiTheme="majorHAnsi" w:hAnsiTheme="majorHAnsi" w:cstheme="majorHAnsi"/>
          <w:b/>
        </w:rPr>
        <w:t xml:space="preserve">CLÁUSULA SEGUNDA: </w:t>
      </w:r>
      <w:r w:rsidRPr="00E22D06">
        <w:rPr>
          <w:rFonts w:asciiTheme="majorHAnsi" w:hAnsiTheme="majorHAnsi" w:cstheme="majorHAnsi"/>
        </w:rPr>
        <w:t xml:space="preserve">É vedada </w:t>
      </w:r>
      <w:r w:rsidRPr="00E22D06">
        <w:rPr>
          <w:rFonts w:asciiTheme="majorHAnsi" w:hAnsiTheme="majorHAnsi" w:cstheme="majorHAnsi"/>
          <w:color w:val="000000"/>
        </w:rPr>
        <w:t xml:space="preserve">à participação do órgão ou entidade em mais de uma ata de registro de preços com o mesmo objeto no prazo de validade daquela de que já tiver participado, salvo na ocorrência de ata que tenha registrado quantitativo inferior ao máximo previsto no edital </w:t>
      </w:r>
      <w:r w:rsidRPr="00E22D06">
        <w:rPr>
          <w:rFonts w:asciiTheme="majorHAnsi" w:hAnsiTheme="majorHAnsi" w:cstheme="majorHAnsi"/>
          <w:b/>
        </w:rPr>
        <w:t xml:space="preserve">(art. 84, inciso VIII, da Lei Federal n. 14.133/2021). </w:t>
      </w:r>
    </w:p>
    <w:p w14:paraId="49A1F1C5" w14:textId="77777777" w:rsidR="00AF4B06" w:rsidRPr="00E22D06" w:rsidRDefault="00AF4B06" w:rsidP="00E22D06">
      <w:pPr>
        <w:spacing w:line="360" w:lineRule="auto"/>
        <w:jc w:val="both"/>
        <w:rPr>
          <w:rFonts w:asciiTheme="majorHAnsi" w:hAnsiTheme="majorHAnsi" w:cstheme="majorHAnsi"/>
          <w:color w:val="000000"/>
        </w:rPr>
      </w:pPr>
      <w:r w:rsidRPr="00E22D06">
        <w:rPr>
          <w:rFonts w:asciiTheme="majorHAnsi" w:hAnsiTheme="majorHAnsi" w:cstheme="majorHAnsi"/>
          <w:b/>
        </w:rPr>
        <w:t xml:space="preserve">CLÁUSULA TERCEIRA: </w:t>
      </w:r>
      <w:r w:rsidRPr="00E22D06">
        <w:rPr>
          <w:rFonts w:asciiTheme="majorHAnsi" w:hAnsiTheme="majorHAnsi" w:cstheme="majorHAnsi"/>
          <w:color w:val="000000"/>
        </w:rPr>
        <w:t xml:space="preserve">As hipóteses de cancelamento da ata de registro de preços e suas consequências estão previstas no </w:t>
      </w:r>
      <w:r w:rsidRPr="00E22D06">
        <w:rPr>
          <w:rFonts w:asciiTheme="majorHAnsi" w:hAnsiTheme="majorHAnsi" w:cstheme="majorHAnsi"/>
          <w:b/>
          <w:color w:val="000000"/>
        </w:rPr>
        <w:t>art. 82,</w:t>
      </w:r>
      <w:r w:rsidRPr="00E22D06">
        <w:rPr>
          <w:rFonts w:asciiTheme="majorHAnsi" w:hAnsiTheme="majorHAnsi" w:cstheme="majorHAnsi"/>
          <w:color w:val="000000"/>
        </w:rPr>
        <w:t xml:space="preserve"> inciso</w:t>
      </w:r>
      <w:r w:rsidRPr="00E22D06">
        <w:rPr>
          <w:rFonts w:asciiTheme="majorHAnsi" w:hAnsiTheme="majorHAnsi" w:cstheme="majorHAnsi"/>
          <w:b/>
          <w:color w:val="000000"/>
        </w:rPr>
        <w:t xml:space="preserve"> IX</w:t>
      </w:r>
      <w:r w:rsidRPr="00E22D06">
        <w:rPr>
          <w:rFonts w:asciiTheme="majorHAnsi" w:hAnsiTheme="majorHAnsi" w:cstheme="majorHAnsi"/>
          <w:color w:val="000000"/>
        </w:rPr>
        <w:t xml:space="preserve"> adiante.</w:t>
      </w:r>
    </w:p>
    <w:p w14:paraId="64C4E49C" w14:textId="77777777" w:rsidR="00AF4B06" w:rsidRPr="00E22D06" w:rsidRDefault="00AF4B06" w:rsidP="00E22D06">
      <w:pPr>
        <w:spacing w:line="360" w:lineRule="auto"/>
        <w:jc w:val="both"/>
        <w:rPr>
          <w:rFonts w:asciiTheme="majorHAnsi" w:hAnsiTheme="majorHAnsi" w:cstheme="majorHAnsi"/>
          <w:color w:val="000000"/>
        </w:rPr>
      </w:pPr>
      <w:r w:rsidRPr="00E22D06">
        <w:rPr>
          <w:rFonts w:asciiTheme="majorHAnsi" w:hAnsiTheme="majorHAnsi" w:cstheme="majorHAnsi"/>
          <w:b/>
          <w:color w:val="000000"/>
        </w:rPr>
        <w:t xml:space="preserve">CLAÚSULA QUARTA: </w:t>
      </w:r>
      <w:r w:rsidRPr="00E22D06">
        <w:rPr>
          <w:rFonts w:asciiTheme="majorHAnsi" w:hAnsiTheme="majorHAnsi" w:cstheme="majorHAnsi"/>
          <w:color w:val="000000"/>
        </w:rPr>
        <w:t>O contrato decorrente da ata de registro de preços terá sua vigência estabelecida em conformidade com as disposições nela contidas.</w:t>
      </w:r>
    </w:p>
    <w:p w14:paraId="708330E6" w14:textId="5E058642"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b/>
        </w:rPr>
        <w:lastRenderedPageBreak/>
        <w:t>CLAÚSULA QUINTA:</w:t>
      </w:r>
      <w:r w:rsidRPr="00E22D06">
        <w:rPr>
          <w:rFonts w:asciiTheme="majorHAnsi" w:hAnsiTheme="majorHAnsi" w:cstheme="majorHAnsi"/>
        </w:rPr>
        <w:t xml:space="preserve"> A ata de registro de preços não será objeto de reajuste, repactuação, revisão ou supressão ou acréscimo quantitativo ou qualitativo, sem prejuízo da incidência desses institutos aos contratos dela decorrente, nos termos da Lei Federal n. </w:t>
      </w:r>
      <w:r w:rsidRPr="00E22D06">
        <w:rPr>
          <w:rFonts w:asciiTheme="majorHAnsi" w:hAnsiTheme="majorHAnsi" w:cstheme="majorHAnsi"/>
          <w:b/>
        </w:rPr>
        <w:t>14.133 de 1º de abril de 2021</w:t>
      </w:r>
      <w:r w:rsidRPr="00E22D06">
        <w:rPr>
          <w:rFonts w:asciiTheme="majorHAnsi" w:hAnsiTheme="majorHAnsi" w:cstheme="majorHAnsi"/>
        </w:rPr>
        <w:t xml:space="preserve">.  </w:t>
      </w:r>
    </w:p>
    <w:p w14:paraId="14FC8DB0" w14:textId="77777777" w:rsidR="00AF4B06" w:rsidRPr="00E22D06" w:rsidRDefault="00AF4B06" w:rsidP="00F318DD">
      <w:pPr>
        <w:jc w:val="both"/>
        <w:rPr>
          <w:rFonts w:asciiTheme="majorHAnsi" w:hAnsiTheme="majorHAnsi" w:cstheme="majorHAnsi"/>
        </w:rPr>
      </w:pPr>
    </w:p>
    <w:p w14:paraId="73F7EDE6" w14:textId="77777777" w:rsidR="00AF4B06" w:rsidRPr="00E22D06" w:rsidRDefault="00AF4B06" w:rsidP="00F318DD">
      <w:pPr>
        <w:shd w:val="clear" w:color="auto" w:fill="D9D9D9" w:themeFill="background1" w:themeFillShade="D9"/>
        <w:jc w:val="center"/>
        <w:rPr>
          <w:rFonts w:asciiTheme="majorHAnsi" w:hAnsiTheme="majorHAnsi" w:cstheme="majorHAnsi"/>
          <w:b/>
        </w:rPr>
      </w:pPr>
      <w:r w:rsidRPr="00E22D06">
        <w:rPr>
          <w:rFonts w:asciiTheme="majorHAnsi" w:hAnsiTheme="majorHAnsi" w:cstheme="majorHAnsi"/>
          <w:b/>
          <w:color w:val="000000"/>
        </w:rPr>
        <w:t>II – DO OBJETO</w:t>
      </w:r>
    </w:p>
    <w:p w14:paraId="096E849F" w14:textId="77777777"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b/>
        </w:rPr>
        <w:t xml:space="preserve">CLAÚSULA SEXTA: </w:t>
      </w:r>
      <w:r w:rsidRPr="00E22D06">
        <w:rPr>
          <w:rFonts w:asciiTheme="majorHAnsi" w:hAnsiTheme="majorHAnsi" w:cstheme="majorHAnsi"/>
        </w:rPr>
        <w:t>O objeto da presente ata de registro de preço compreende a futura e eventual contratação de empresa especializada na prestação de serviços de limpeza e esgotamento de fossa especificações minuciosamente descritas no EDITAL DE PREGÃO ELETRÔNICO Nº</w:t>
      </w:r>
      <w:r w:rsidRPr="00E22D06">
        <w:rPr>
          <w:rFonts w:asciiTheme="majorHAnsi" w:hAnsiTheme="majorHAnsi" w:cstheme="majorHAnsi"/>
        </w:rPr>
        <w:softHyphen/>
      </w:r>
      <w:r w:rsidRPr="00E22D06">
        <w:rPr>
          <w:rFonts w:asciiTheme="majorHAnsi" w:hAnsiTheme="majorHAnsi" w:cstheme="majorHAnsi"/>
        </w:rPr>
        <w:softHyphen/>
      </w:r>
      <w:r w:rsidRPr="00E22D06">
        <w:rPr>
          <w:rFonts w:asciiTheme="majorHAnsi" w:hAnsiTheme="majorHAnsi" w:cstheme="majorHAnsi"/>
        </w:rPr>
        <w:softHyphen/>
      </w:r>
      <w:r w:rsidRPr="00E22D06">
        <w:rPr>
          <w:rFonts w:asciiTheme="majorHAnsi" w:hAnsiTheme="majorHAnsi" w:cstheme="majorHAnsi"/>
        </w:rPr>
        <w:softHyphen/>
      </w:r>
      <w:r w:rsidRPr="00E22D06">
        <w:rPr>
          <w:rFonts w:asciiTheme="majorHAnsi" w:hAnsiTheme="majorHAnsi" w:cstheme="majorHAnsi"/>
        </w:rPr>
        <w:softHyphen/>
        <w:t>_____/2023 e seus anexos, cujo elementos a integra.</w:t>
      </w:r>
    </w:p>
    <w:p w14:paraId="6FE2892C" w14:textId="77777777" w:rsidR="00AF4B06" w:rsidRPr="00E22D06" w:rsidRDefault="00AF4B06" w:rsidP="00E22D06">
      <w:pPr>
        <w:pStyle w:val="Corpodetexto2"/>
        <w:spacing w:after="0" w:line="360" w:lineRule="auto"/>
        <w:ind w:hanging="1"/>
        <w:jc w:val="both"/>
        <w:outlineLvl w:val="8"/>
        <w:rPr>
          <w:rFonts w:asciiTheme="majorHAnsi" w:hAnsiTheme="majorHAnsi" w:cstheme="majorHAnsi"/>
        </w:rPr>
      </w:pPr>
      <w:r w:rsidRPr="00E22D06">
        <w:rPr>
          <w:rFonts w:asciiTheme="majorHAnsi" w:hAnsiTheme="majorHAnsi" w:cstheme="majorHAnsi"/>
          <w:b/>
        </w:rPr>
        <w:t xml:space="preserve">CLAÚSULA SÉTIMA: </w:t>
      </w:r>
      <w:r w:rsidRPr="00E22D06">
        <w:rPr>
          <w:rFonts w:asciiTheme="majorHAnsi" w:hAnsiTheme="majorHAnsi" w:cstheme="majorHAnsi"/>
        </w:rPr>
        <w:t>A existência de preços registrados não obriga o Município de Urupá, Estado de Rondônia a firmar as aquisições que deles poderão advir sendo-lhe facultadas a realização de licitações específicas para aquisição dos itens, assegurado ao beneficiário do registro a preferência de fornecimento em igualdade de condições.</w:t>
      </w:r>
    </w:p>
    <w:p w14:paraId="60B54CC7" w14:textId="77777777"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rPr>
        <w:t>FORNECEDOR: ______________________________________________</w:t>
      </w:r>
    </w:p>
    <w:p w14:paraId="264F486F" w14:textId="77777777"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rPr>
        <w:t>CNPJ/CPF: __. ___.___/____-__</w:t>
      </w:r>
    </w:p>
    <w:p w14:paraId="4A9A9181" w14:textId="77777777"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rPr>
        <w:t>ENDEREÇO: _________________________________________________</w:t>
      </w:r>
    </w:p>
    <w:p w14:paraId="26CCF122" w14:textId="77777777"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rPr>
        <w:t>NOME DO REPRESENTANTE: ___________________________________</w:t>
      </w:r>
    </w:p>
    <w:p w14:paraId="2CD73DEF" w14:textId="5F71F030"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rPr>
        <w:t>TELEFONE: (_) _______________ EMAIL: _________________________</w:t>
      </w:r>
    </w:p>
    <w:p w14:paraId="1BF8D4F1" w14:textId="77777777" w:rsidR="00D57F24" w:rsidRPr="00E22D06" w:rsidRDefault="00D57F24" w:rsidP="00DE1D36">
      <w:pPr>
        <w:jc w:val="both"/>
        <w:rPr>
          <w:rFonts w:asciiTheme="majorHAnsi" w:hAnsiTheme="majorHAnsi" w:cstheme="majorHAnsi"/>
        </w:rPr>
      </w:pPr>
    </w:p>
    <w:tbl>
      <w:tblPr>
        <w:tblStyle w:val="Tabelacomgrade"/>
        <w:tblW w:w="10065" w:type="dxa"/>
        <w:tblInd w:w="-5" w:type="dxa"/>
        <w:tblLayout w:type="fixed"/>
        <w:tblCellMar>
          <w:left w:w="70" w:type="dxa"/>
          <w:right w:w="70" w:type="dxa"/>
        </w:tblCellMar>
        <w:tblLook w:val="0000" w:firstRow="0" w:lastRow="0" w:firstColumn="0" w:lastColumn="0" w:noHBand="0" w:noVBand="0"/>
      </w:tblPr>
      <w:tblGrid>
        <w:gridCol w:w="851"/>
        <w:gridCol w:w="709"/>
        <w:gridCol w:w="4252"/>
        <w:gridCol w:w="992"/>
        <w:gridCol w:w="993"/>
        <w:gridCol w:w="1134"/>
        <w:gridCol w:w="1134"/>
      </w:tblGrid>
      <w:tr w:rsidR="00AF4B06" w:rsidRPr="00E22D06" w14:paraId="4A0DEF2E" w14:textId="77777777" w:rsidTr="00AB2D32">
        <w:trPr>
          <w:trHeight w:val="197"/>
        </w:trPr>
        <w:tc>
          <w:tcPr>
            <w:tcW w:w="10065" w:type="dxa"/>
            <w:gridSpan w:val="7"/>
            <w:shd w:val="clear" w:color="auto" w:fill="D9D9D9" w:themeFill="background1" w:themeFillShade="D9"/>
          </w:tcPr>
          <w:p w14:paraId="7E0968FF" w14:textId="5CCE3BA7" w:rsidR="00AF4B06" w:rsidRPr="00E22D06" w:rsidRDefault="00770D21" w:rsidP="00F318DD">
            <w:pPr>
              <w:tabs>
                <w:tab w:val="left" w:pos="3420"/>
              </w:tabs>
              <w:ind w:left="425"/>
              <w:jc w:val="center"/>
              <w:rPr>
                <w:rFonts w:asciiTheme="majorHAnsi" w:hAnsiTheme="majorHAnsi" w:cstheme="majorHAnsi"/>
                <w:b/>
              </w:rPr>
            </w:pPr>
            <w:r w:rsidRPr="00E22D06">
              <w:rPr>
                <w:rFonts w:asciiTheme="majorHAnsi" w:hAnsiTheme="majorHAnsi" w:cstheme="majorHAnsi"/>
                <w:b/>
              </w:rPr>
              <w:t>LIMPEZA DE FOSSA SÉPTICA</w:t>
            </w:r>
          </w:p>
        </w:tc>
      </w:tr>
      <w:tr w:rsidR="00770D21" w:rsidRPr="00E22D06" w14:paraId="5D875C0B" w14:textId="77777777" w:rsidTr="00AB2D32">
        <w:trPr>
          <w:trHeight w:val="197"/>
        </w:trPr>
        <w:tc>
          <w:tcPr>
            <w:tcW w:w="10065" w:type="dxa"/>
            <w:gridSpan w:val="7"/>
            <w:shd w:val="clear" w:color="auto" w:fill="D9D9D9" w:themeFill="background1" w:themeFillShade="D9"/>
          </w:tcPr>
          <w:p w14:paraId="70829B29" w14:textId="3C3C18C9" w:rsidR="00770D21" w:rsidRPr="00E22D06" w:rsidRDefault="00770D21" w:rsidP="00F318DD">
            <w:pPr>
              <w:tabs>
                <w:tab w:val="left" w:pos="3420"/>
              </w:tabs>
              <w:ind w:left="425"/>
              <w:jc w:val="center"/>
              <w:rPr>
                <w:rFonts w:asciiTheme="majorHAnsi" w:hAnsiTheme="majorHAnsi" w:cstheme="majorHAnsi"/>
                <w:b/>
              </w:rPr>
            </w:pPr>
            <w:r w:rsidRPr="00E22D06">
              <w:rPr>
                <w:rFonts w:asciiTheme="majorHAnsi" w:hAnsiTheme="majorHAnsi" w:cstheme="majorHAnsi"/>
                <w:b/>
              </w:rPr>
              <w:t>QUANTITATIVO POR SECRETARIA</w:t>
            </w:r>
          </w:p>
        </w:tc>
      </w:tr>
      <w:tr w:rsidR="00B5008C" w:rsidRPr="00E22D06" w14:paraId="62580C0B" w14:textId="77777777" w:rsidTr="00F318DD">
        <w:tblPrEx>
          <w:tblCellMar>
            <w:left w:w="108" w:type="dxa"/>
            <w:right w:w="108" w:type="dxa"/>
          </w:tblCellMar>
          <w:tblLook w:val="04A0" w:firstRow="1" w:lastRow="0" w:firstColumn="1" w:lastColumn="0" w:noHBand="0" w:noVBand="1"/>
        </w:tblPrEx>
        <w:trPr>
          <w:trHeight w:val="300"/>
        </w:trPr>
        <w:tc>
          <w:tcPr>
            <w:tcW w:w="851" w:type="dxa"/>
            <w:noWrap/>
            <w:vAlign w:val="center"/>
            <w:hideMark/>
          </w:tcPr>
          <w:p w14:paraId="139D8AF6" w14:textId="77777777" w:rsidR="00AF4B06" w:rsidRPr="00E22D06" w:rsidRDefault="00AF4B06" w:rsidP="00F318DD">
            <w:pPr>
              <w:jc w:val="center"/>
              <w:rPr>
                <w:rFonts w:asciiTheme="majorHAnsi" w:hAnsiTheme="majorHAnsi" w:cstheme="majorHAnsi"/>
                <w:b/>
                <w:bCs/>
              </w:rPr>
            </w:pPr>
            <w:r w:rsidRPr="00E22D06">
              <w:rPr>
                <w:rFonts w:asciiTheme="majorHAnsi" w:hAnsiTheme="majorHAnsi" w:cstheme="majorHAnsi"/>
                <w:b/>
                <w:bCs/>
              </w:rPr>
              <w:t>ITEM</w:t>
            </w:r>
          </w:p>
        </w:tc>
        <w:tc>
          <w:tcPr>
            <w:tcW w:w="709" w:type="dxa"/>
            <w:noWrap/>
            <w:vAlign w:val="center"/>
            <w:hideMark/>
          </w:tcPr>
          <w:p w14:paraId="1DE8AB47" w14:textId="77777777" w:rsidR="00AF4B06" w:rsidRPr="00E22D06" w:rsidRDefault="00AF4B06" w:rsidP="00F318DD">
            <w:pPr>
              <w:jc w:val="center"/>
              <w:rPr>
                <w:rFonts w:asciiTheme="majorHAnsi" w:hAnsiTheme="majorHAnsi" w:cstheme="majorHAnsi"/>
                <w:b/>
                <w:bCs/>
              </w:rPr>
            </w:pPr>
            <w:r w:rsidRPr="00E22D06">
              <w:rPr>
                <w:rFonts w:asciiTheme="majorHAnsi" w:hAnsiTheme="majorHAnsi" w:cstheme="majorHAnsi"/>
                <w:b/>
                <w:bCs/>
              </w:rPr>
              <w:t>QTD</w:t>
            </w:r>
          </w:p>
        </w:tc>
        <w:tc>
          <w:tcPr>
            <w:tcW w:w="4252" w:type="dxa"/>
            <w:noWrap/>
            <w:vAlign w:val="center"/>
            <w:hideMark/>
          </w:tcPr>
          <w:p w14:paraId="01FF8735" w14:textId="77777777" w:rsidR="00AF4B06" w:rsidRPr="00E22D06" w:rsidRDefault="00AF4B06" w:rsidP="00F318DD">
            <w:pPr>
              <w:jc w:val="center"/>
              <w:rPr>
                <w:rFonts w:asciiTheme="majorHAnsi" w:hAnsiTheme="majorHAnsi" w:cstheme="majorHAnsi"/>
                <w:b/>
                <w:bCs/>
              </w:rPr>
            </w:pPr>
            <w:r w:rsidRPr="00E22D06">
              <w:rPr>
                <w:rFonts w:asciiTheme="majorHAnsi" w:hAnsiTheme="majorHAnsi" w:cstheme="majorHAnsi"/>
                <w:b/>
                <w:bCs/>
              </w:rPr>
              <w:t>DESCRIÇÃO</w:t>
            </w:r>
          </w:p>
        </w:tc>
        <w:tc>
          <w:tcPr>
            <w:tcW w:w="992" w:type="dxa"/>
            <w:noWrap/>
            <w:vAlign w:val="center"/>
            <w:hideMark/>
          </w:tcPr>
          <w:p w14:paraId="42F2A983" w14:textId="77777777" w:rsidR="00AF4B06" w:rsidRPr="00E22D06" w:rsidRDefault="00AF4B06" w:rsidP="00F318DD">
            <w:pPr>
              <w:jc w:val="center"/>
              <w:rPr>
                <w:rFonts w:asciiTheme="majorHAnsi" w:hAnsiTheme="majorHAnsi" w:cstheme="majorHAnsi"/>
                <w:b/>
                <w:bCs/>
              </w:rPr>
            </w:pPr>
            <w:r w:rsidRPr="00E22D06">
              <w:rPr>
                <w:rFonts w:asciiTheme="majorHAnsi" w:hAnsiTheme="majorHAnsi" w:cstheme="majorHAnsi"/>
                <w:b/>
                <w:bCs/>
              </w:rPr>
              <w:t>SEMAP</w:t>
            </w:r>
          </w:p>
        </w:tc>
        <w:tc>
          <w:tcPr>
            <w:tcW w:w="993" w:type="dxa"/>
            <w:noWrap/>
            <w:vAlign w:val="center"/>
            <w:hideMark/>
          </w:tcPr>
          <w:p w14:paraId="725DD557" w14:textId="0F885E44" w:rsidR="00AF4B06" w:rsidRPr="00E22D06" w:rsidRDefault="00AF4B06" w:rsidP="00F318DD">
            <w:pPr>
              <w:jc w:val="center"/>
              <w:rPr>
                <w:rFonts w:asciiTheme="majorHAnsi" w:hAnsiTheme="majorHAnsi" w:cstheme="majorHAnsi"/>
                <w:b/>
                <w:bCs/>
              </w:rPr>
            </w:pPr>
            <w:r w:rsidRPr="00E22D06">
              <w:rPr>
                <w:rFonts w:asciiTheme="majorHAnsi" w:hAnsiTheme="majorHAnsi" w:cstheme="majorHAnsi"/>
                <w:b/>
                <w:bCs/>
              </w:rPr>
              <w:t>SEMEC</w:t>
            </w:r>
          </w:p>
        </w:tc>
        <w:tc>
          <w:tcPr>
            <w:tcW w:w="1134" w:type="dxa"/>
            <w:noWrap/>
            <w:vAlign w:val="center"/>
            <w:hideMark/>
          </w:tcPr>
          <w:p w14:paraId="14CE57C7" w14:textId="7D951723" w:rsidR="00AF4B06" w:rsidRPr="00E22D06" w:rsidRDefault="00AF4B06" w:rsidP="00F318DD">
            <w:pPr>
              <w:jc w:val="center"/>
              <w:rPr>
                <w:rFonts w:asciiTheme="majorHAnsi" w:hAnsiTheme="majorHAnsi" w:cstheme="majorHAnsi"/>
                <w:b/>
                <w:bCs/>
              </w:rPr>
            </w:pPr>
            <w:r w:rsidRPr="00E22D06">
              <w:rPr>
                <w:rFonts w:asciiTheme="majorHAnsi" w:hAnsiTheme="majorHAnsi" w:cstheme="majorHAnsi"/>
                <w:b/>
                <w:bCs/>
              </w:rPr>
              <w:t>SEMSAU</w:t>
            </w:r>
          </w:p>
        </w:tc>
        <w:tc>
          <w:tcPr>
            <w:tcW w:w="1134" w:type="dxa"/>
            <w:noWrap/>
            <w:vAlign w:val="center"/>
            <w:hideMark/>
          </w:tcPr>
          <w:p w14:paraId="4B0A39CB" w14:textId="77777777" w:rsidR="00AF4B06" w:rsidRPr="00E22D06" w:rsidRDefault="00AF4B06" w:rsidP="00F318DD">
            <w:pPr>
              <w:jc w:val="center"/>
              <w:rPr>
                <w:rFonts w:asciiTheme="majorHAnsi" w:hAnsiTheme="majorHAnsi" w:cstheme="majorHAnsi"/>
                <w:b/>
                <w:bCs/>
              </w:rPr>
            </w:pPr>
            <w:r w:rsidRPr="00E22D06">
              <w:rPr>
                <w:rFonts w:asciiTheme="majorHAnsi" w:hAnsiTheme="majorHAnsi" w:cstheme="majorHAnsi"/>
                <w:b/>
                <w:bCs/>
              </w:rPr>
              <w:t>SEMAS</w:t>
            </w:r>
          </w:p>
        </w:tc>
      </w:tr>
      <w:tr w:rsidR="00B5008C" w:rsidRPr="00E22D06" w14:paraId="778113BA" w14:textId="77777777" w:rsidTr="00F318DD">
        <w:tblPrEx>
          <w:tblCellMar>
            <w:left w:w="108" w:type="dxa"/>
            <w:right w:w="108" w:type="dxa"/>
          </w:tblCellMar>
          <w:tblLook w:val="04A0" w:firstRow="1" w:lastRow="0" w:firstColumn="1" w:lastColumn="0" w:noHBand="0" w:noVBand="1"/>
        </w:tblPrEx>
        <w:trPr>
          <w:trHeight w:val="672"/>
        </w:trPr>
        <w:tc>
          <w:tcPr>
            <w:tcW w:w="851" w:type="dxa"/>
            <w:noWrap/>
            <w:vAlign w:val="center"/>
            <w:hideMark/>
          </w:tcPr>
          <w:p w14:paraId="66D2E007" w14:textId="565CE88D" w:rsidR="00AF4B06" w:rsidRPr="00E22D06" w:rsidRDefault="00B5008C" w:rsidP="00F318DD">
            <w:pPr>
              <w:jc w:val="center"/>
              <w:rPr>
                <w:rFonts w:asciiTheme="majorHAnsi" w:hAnsiTheme="majorHAnsi" w:cstheme="majorHAnsi"/>
              </w:rPr>
            </w:pPr>
            <w:r w:rsidRPr="00E22D06">
              <w:rPr>
                <w:rFonts w:asciiTheme="majorHAnsi" w:hAnsiTheme="majorHAnsi" w:cstheme="majorHAnsi"/>
              </w:rPr>
              <w:t>01</w:t>
            </w:r>
          </w:p>
        </w:tc>
        <w:tc>
          <w:tcPr>
            <w:tcW w:w="709" w:type="dxa"/>
            <w:noWrap/>
            <w:vAlign w:val="center"/>
            <w:hideMark/>
          </w:tcPr>
          <w:p w14:paraId="42E96B2C" w14:textId="77777777" w:rsidR="00AF4B06" w:rsidRPr="00E22D06" w:rsidRDefault="00AF4B06" w:rsidP="00F318DD">
            <w:pPr>
              <w:jc w:val="center"/>
              <w:rPr>
                <w:rFonts w:asciiTheme="majorHAnsi" w:hAnsiTheme="majorHAnsi" w:cstheme="majorHAnsi"/>
              </w:rPr>
            </w:pPr>
            <w:r w:rsidRPr="00E22D06">
              <w:rPr>
                <w:rFonts w:asciiTheme="majorHAnsi" w:hAnsiTheme="majorHAnsi" w:cstheme="majorHAnsi"/>
              </w:rPr>
              <w:t>M³</w:t>
            </w:r>
          </w:p>
        </w:tc>
        <w:tc>
          <w:tcPr>
            <w:tcW w:w="4252" w:type="dxa"/>
            <w:hideMark/>
          </w:tcPr>
          <w:p w14:paraId="0FC14FC7" w14:textId="77777777" w:rsidR="00AF4B06" w:rsidRPr="00E22D06" w:rsidRDefault="00AF4B06" w:rsidP="00F318DD">
            <w:pPr>
              <w:jc w:val="both"/>
              <w:rPr>
                <w:rFonts w:asciiTheme="majorHAnsi" w:hAnsiTheme="majorHAnsi" w:cstheme="majorHAnsi"/>
              </w:rPr>
            </w:pPr>
            <w:r w:rsidRPr="00E22D06">
              <w:rPr>
                <w:rFonts w:asciiTheme="majorHAnsi" w:hAnsiTheme="majorHAnsi" w:cstheme="majorHAnsi"/>
              </w:rPr>
              <w:t>LIMPEZA E ESGOTAMENTO DE FOSSA SÉPTICA (CAPACIDADE DE CARGA MÍNIMA DO CAMINHÃO 8.000 LITROS)</w:t>
            </w:r>
          </w:p>
        </w:tc>
        <w:tc>
          <w:tcPr>
            <w:tcW w:w="992" w:type="dxa"/>
            <w:noWrap/>
            <w:vAlign w:val="center"/>
            <w:hideMark/>
          </w:tcPr>
          <w:p w14:paraId="061E4223" w14:textId="6C8BCFF0" w:rsidR="00AF4B06" w:rsidRPr="00E22D06" w:rsidRDefault="00AF4B06" w:rsidP="00F318DD">
            <w:pPr>
              <w:jc w:val="center"/>
              <w:rPr>
                <w:rFonts w:asciiTheme="majorHAnsi" w:hAnsiTheme="majorHAnsi" w:cstheme="majorHAnsi"/>
              </w:rPr>
            </w:pPr>
            <w:r w:rsidRPr="00E22D06">
              <w:rPr>
                <w:rFonts w:asciiTheme="majorHAnsi" w:hAnsiTheme="majorHAnsi" w:cstheme="majorHAnsi"/>
              </w:rPr>
              <w:t>128</w:t>
            </w:r>
          </w:p>
        </w:tc>
        <w:tc>
          <w:tcPr>
            <w:tcW w:w="993" w:type="dxa"/>
            <w:noWrap/>
            <w:vAlign w:val="center"/>
            <w:hideMark/>
          </w:tcPr>
          <w:p w14:paraId="51DBFF12" w14:textId="4AB52718" w:rsidR="00AF4B06" w:rsidRPr="00E22D06" w:rsidRDefault="00AF4B06" w:rsidP="00F318DD">
            <w:pPr>
              <w:jc w:val="center"/>
              <w:rPr>
                <w:rFonts w:asciiTheme="majorHAnsi" w:hAnsiTheme="majorHAnsi" w:cstheme="majorHAnsi"/>
              </w:rPr>
            </w:pPr>
            <w:r w:rsidRPr="00E22D06">
              <w:rPr>
                <w:rFonts w:asciiTheme="majorHAnsi" w:hAnsiTheme="majorHAnsi" w:cstheme="majorHAnsi"/>
              </w:rPr>
              <w:t>1.094</w:t>
            </w:r>
          </w:p>
        </w:tc>
        <w:tc>
          <w:tcPr>
            <w:tcW w:w="1134" w:type="dxa"/>
            <w:vAlign w:val="center"/>
            <w:hideMark/>
          </w:tcPr>
          <w:p w14:paraId="7FD544E1" w14:textId="5EE35612" w:rsidR="00AF4B06" w:rsidRPr="00E22D06" w:rsidRDefault="00AF4B06" w:rsidP="00F318DD">
            <w:pPr>
              <w:jc w:val="center"/>
              <w:rPr>
                <w:rFonts w:asciiTheme="majorHAnsi" w:hAnsiTheme="majorHAnsi" w:cstheme="majorHAnsi"/>
              </w:rPr>
            </w:pPr>
            <w:r w:rsidRPr="00E22D06">
              <w:rPr>
                <w:rFonts w:asciiTheme="majorHAnsi" w:hAnsiTheme="majorHAnsi" w:cstheme="majorHAnsi"/>
              </w:rPr>
              <w:t>992</w:t>
            </w:r>
          </w:p>
        </w:tc>
        <w:tc>
          <w:tcPr>
            <w:tcW w:w="1134" w:type="dxa"/>
            <w:noWrap/>
            <w:vAlign w:val="center"/>
            <w:hideMark/>
          </w:tcPr>
          <w:p w14:paraId="33C068CB" w14:textId="5269D085" w:rsidR="00AF4B06" w:rsidRPr="00E22D06" w:rsidRDefault="00AF4B06" w:rsidP="00F318DD">
            <w:pPr>
              <w:jc w:val="center"/>
              <w:rPr>
                <w:rFonts w:asciiTheme="majorHAnsi" w:hAnsiTheme="majorHAnsi" w:cstheme="majorHAnsi"/>
                <w:bCs/>
              </w:rPr>
            </w:pPr>
            <w:r w:rsidRPr="00E22D06">
              <w:rPr>
                <w:rFonts w:asciiTheme="majorHAnsi" w:hAnsiTheme="majorHAnsi" w:cstheme="majorHAnsi"/>
                <w:bCs/>
              </w:rPr>
              <w:t>60</w:t>
            </w:r>
          </w:p>
        </w:tc>
      </w:tr>
      <w:tr w:rsidR="00B5008C" w:rsidRPr="00E22D06" w14:paraId="2A927B2F" w14:textId="77777777" w:rsidTr="00F318DD">
        <w:tblPrEx>
          <w:tblCellMar>
            <w:left w:w="108" w:type="dxa"/>
            <w:right w:w="108" w:type="dxa"/>
          </w:tblCellMar>
          <w:tblLook w:val="04A0" w:firstRow="1" w:lastRow="0" w:firstColumn="1" w:lastColumn="0" w:noHBand="0" w:noVBand="1"/>
        </w:tblPrEx>
        <w:trPr>
          <w:trHeight w:val="386"/>
        </w:trPr>
        <w:tc>
          <w:tcPr>
            <w:tcW w:w="851" w:type="dxa"/>
            <w:noWrap/>
            <w:vAlign w:val="center"/>
            <w:hideMark/>
          </w:tcPr>
          <w:p w14:paraId="2DDEBA90" w14:textId="516EA99A" w:rsidR="00AF4B06" w:rsidRPr="00E22D06" w:rsidRDefault="00B5008C" w:rsidP="00F318DD">
            <w:pPr>
              <w:jc w:val="center"/>
              <w:rPr>
                <w:rFonts w:asciiTheme="majorHAnsi" w:hAnsiTheme="majorHAnsi" w:cstheme="majorHAnsi"/>
              </w:rPr>
            </w:pPr>
            <w:r w:rsidRPr="00E22D06">
              <w:rPr>
                <w:rFonts w:asciiTheme="majorHAnsi" w:hAnsiTheme="majorHAnsi" w:cstheme="majorHAnsi"/>
              </w:rPr>
              <w:t>02</w:t>
            </w:r>
          </w:p>
        </w:tc>
        <w:tc>
          <w:tcPr>
            <w:tcW w:w="709" w:type="dxa"/>
            <w:noWrap/>
            <w:vAlign w:val="center"/>
            <w:hideMark/>
          </w:tcPr>
          <w:p w14:paraId="54A7E0AE" w14:textId="77777777" w:rsidR="00AF4B06" w:rsidRPr="00E22D06" w:rsidRDefault="00AF4B06" w:rsidP="00F318DD">
            <w:pPr>
              <w:jc w:val="center"/>
              <w:rPr>
                <w:rFonts w:asciiTheme="majorHAnsi" w:hAnsiTheme="majorHAnsi" w:cstheme="majorHAnsi"/>
              </w:rPr>
            </w:pPr>
            <w:r w:rsidRPr="00E22D06">
              <w:rPr>
                <w:rFonts w:asciiTheme="majorHAnsi" w:hAnsiTheme="majorHAnsi" w:cstheme="majorHAnsi"/>
              </w:rPr>
              <w:t>KM</w:t>
            </w:r>
          </w:p>
        </w:tc>
        <w:tc>
          <w:tcPr>
            <w:tcW w:w="4252" w:type="dxa"/>
            <w:hideMark/>
          </w:tcPr>
          <w:p w14:paraId="47636028" w14:textId="77777777" w:rsidR="00AF4B06" w:rsidRPr="00E22D06" w:rsidRDefault="00AF4B06" w:rsidP="00F318DD">
            <w:pPr>
              <w:jc w:val="both"/>
              <w:rPr>
                <w:rFonts w:asciiTheme="majorHAnsi" w:hAnsiTheme="majorHAnsi" w:cstheme="majorHAnsi"/>
              </w:rPr>
            </w:pPr>
            <w:r w:rsidRPr="00E22D06">
              <w:rPr>
                <w:rFonts w:asciiTheme="majorHAnsi" w:hAnsiTheme="majorHAnsi" w:cstheme="majorHAnsi"/>
              </w:rPr>
              <w:t>QUILOMETRAGEM DO PERCUSO PARA LIMPEZA E ESGOTAMENTO DE FOSSA SÉPTICA NA ÁREA RURA</w:t>
            </w:r>
          </w:p>
        </w:tc>
        <w:tc>
          <w:tcPr>
            <w:tcW w:w="992" w:type="dxa"/>
            <w:noWrap/>
            <w:vAlign w:val="center"/>
            <w:hideMark/>
          </w:tcPr>
          <w:p w14:paraId="4A6CBC6B" w14:textId="4071724E" w:rsidR="00AF4B06" w:rsidRPr="00E22D06" w:rsidRDefault="00AF4B06" w:rsidP="00F318DD">
            <w:pPr>
              <w:jc w:val="center"/>
              <w:rPr>
                <w:rFonts w:asciiTheme="majorHAnsi" w:hAnsiTheme="majorHAnsi" w:cstheme="majorHAnsi"/>
              </w:rPr>
            </w:pPr>
            <w:r w:rsidRPr="00E22D06">
              <w:rPr>
                <w:rFonts w:asciiTheme="majorHAnsi" w:hAnsiTheme="majorHAnsi" w:cstheme="majorHAnsi"/>
              </w:rPr>
              <w:t>0</w:t>
            </w:r>
          </w:p>
        </w:tc>
        <w:tc>
          <w:tcPr>
            <w:tcW w:w="993" w:type="dxa"/>
            <w:noWrap/>
            <w:vAlign w:val="center"/>
            <w:hideMark/>
          </w:tcPr>
          <w:p w14:paraId="48851F33" w14:textId="77777777" w:rsidR="00AF4B06" w:rsidRPr="00E22D06" w:rsidRDefault="00AF4B06" w:rsidP="00F318DD">
            <w:pPr>
              <w:jc w:val="center"/>
              <w:rPr>
                <w:rFonts w:asciiTheme="majorHAnsi" w:hAnsiTheme="majorHAnsi" w:cstheme="majorHAnsi"/>
              </w:rPr>
            </w:pPr>
            <w:r w:rsidRPr="00E22D06">
              <w:rPr>
                <w:rFonts w:asciiTheme="majorHAnsi" w:hAnsiTheme="majorHAnsi" w:cstheme="majorHAnsi"/>
              </w:rPr>
              <w:t>1.840</w:t>
            </w:r>
          </w:p>
        </w:tc>
        <w:tc>
          <w:tcPr>
            <w:tcW w:w="1134" w:type="dxa"/>
            <w:vAlign w:val="center"/>
            <w:hideMark/>
          </w:tcPr>
          <w:p w14:paraId="360AC88F" w14:textId="5B3AFB11" w:rsidR="00AF4B06" w:rsidRPr="00E22D06" w:rsidRDefault="00AF4B06" w:rsidP="00F318DD">
            <w:pPr>
              <w:jc w:val="center"/>
              <w:rPr>
                <w:rFonts w:asciiTheme="majorHAnsi" w:hAnsiTheme="majorHAnsi" w:cstheme="majorHAnsi"/>
              </w:rPr>
            </w:pPr>
            <w:r w:rsidRPr="00E22D06">
              <w:rPr>
                <w:rFonts w:asciiTheme="majorHAnsi" w:hAnsiTheme="majorHAnsi" w:cstheme="majorHAnsi"/>
              </w:rPr>
              <w:t>145</w:t>
            </w:r>
          </w:p>
        </w:tc>
        <w:tc>
          <w:tcPr>
            <w:tcW w:w="1134" w:type="dxa"/>
            <w:noWrap/>
            <w:vAlign w:val="center"/>
            <w:hideMark/>
          </w:tcPr>
          <w:p w14:paraId="56BCF867" w14:textId="00BEA820" w:rsidR="00AF4B06" w:rsidRPr="00E22D06" w:rsidRDefault="00AF4B06" w:rsidP="00F318DD">
            <w:pPr>
              <w:jc w:val="center"/>
              <w:rPr>
                <w:rFonts w:asciiTheme="majorHAnsi" w:hAnsiTheme="majorHAnsi" w:cstheme="majorHAnsi"/>
                <w:bCs/>
              </w:rPr>
            </w:pPr>
            <w:r w:rsidRPr="00E22D06">
              <w:rPr>
                <w:rFonts w:asciiTheme="majorHAnsi" w:hAnsiTheme="majorHAnsi" w:cstheme="majorHAnsi"/>
                <w:bCs/>
              </w:rPr>
              <w:t>0</w:t>
            </w:r>
          </w:p>
        </w:tc>
      </w:tr>
    </w:tbl>
    <w:p w14:paraId="508C85E7" w14:textId="77777777" w:rsidR="00AF4B06" w:rsidRPr="00E22D06" w:rsidRDefault="00AF4B06" w:rsidP="00DE1D36">
      <w:pPr>
        <w:pStyle w:val="Corpodetexto2"/>
        <w:spacing w:after="0" w:line="240" w:lineRule="auto"/>
        <w:outlineLvl w:val="8"/>
        <w:rPr>
          <w:rFonts w:asciiTheme="majorHAnsi" w:hAnsiTheme="majorHAnsi" w:cstheme="majorHAnsi"/>
          <w:b/>
        </w:rPr>
      </w:pPr>
    </w:p>
    <w:p w14:paraId="39F9C1DD" w14:textId="77777777" w:rsidR="00AF4B06" w:rsidRPr="00E22D06" w:rsidRDefault="00AF4B06" w:rsidP="00DE1D36">
      <w:pPr>
        <w:pStyle w:val="Corpodetexto2"/>
        <w:shd w:val="clear" w:color="auto" w:fill="D9D9D9" w:themeFill="background1" w:themeFillShade="D9"/>
        <w:spacing w:after="0" w:line="240" w:lineRule="auto"/>
        <w:ind w:hanging="1"/>
        <w:jc w:val="center"/>
        <w:outlineLvl w:val="8"/>
        <w:rPr>
          <w:rFonts w:asciiTheme="majorHAnsi" w:hAnsiTheme="majorHAnsi" w:cstheme="majorHAnsi"/>
          <w:b/>
        </w:rPr>
      </w:pPr>
      <w:r w:rsidRPr="00E22D06">
        <w:rPr>
          <w:rFonts w:asciiTheme="majorHAnsi" w:hAnsiTheme="majorHAnsi" w:cstheme="majorHAnsi"/>
          <w:b/>
        </w:rPr>
        <w:t>III – DA ADMINISTRAÇÃO DESTA ATA DE REGISTRO DE PREÇO</w:t>
      </w:r>
    </w:p>
    <w:p w14:paraId="3D8F180C" w14:textId="77777777" w:rsidR="00AF4B06" w:rsidRPr="00E22D06" w:rsidRDefault="00AF4B06" w:rsidP="00E22D06">
      <w:pPr>
        <w:spacing w:line="360" w:lineRule="auto"/>
        <w:jc w:val="both"/>
        <w:rPr>
          <w:rFonts w:asciiTheme="majorHAnsi" w:hAnsiTheme="majorHAnsi" w:cstheme="majorHAnsi"/>
          <w:b/>
        </w:rPr>
      </w:pPr>
      <w:r w:rsidRPr="00E22D06">
        <w:rPr>
          <w:rFonts w:asciiTheme="majorHAnsi" w:hAnsiTheme="majorHAnsi" w:cstheme="majorHAnsi"/>
          <w:b/>
        </w:rPr>
        <w:t xml:space="preserve">CLAÚSULA OITAVA: </w:t>
      </w:r>
      <w:r w:rsidRPr="00E22D06">
        <w:rPr>
          <w:rFonts w:asciiTheme="majorHAnsi" w:hAnsiTheme="majorHAnsi" w:cstheme="majorHAnsi"/>
        </w:rPr>
        <w:t>O gerenciamento da presente ata caberá ao gerente de registro de preço.</w:t>
      </w:r>
    </w:p>
    <w:p w14:paraId="49B81E9B" w14:textId="77777777" w:rsidR="002F0630" w:rsidRPr="00E22D06" w:rsidRDefault="002F0630" w:rsidP="00AB3B8B">
      <w:pPr>
        <w:jc w:val="center"/>
        <w:rPr>
          <w:rFonts w:asciiTheme="majorHAnsi" w:hAnsiTheme="majorHAnsi" w:cstheme="majorHAnsi"/>
          <w:b/>
        </w:rPr>
      </w:pPr>
    </w:p>
    <w:p w14:paraId="359A5941" w14:textId="7114E593" w:rsidR="00AF4B06" w:rsidRPr="00E22D06" w:rsidRDefault="00AF4B06" w:rsidP="00DE1D36">
      <w:pPr>
        <w:shd w:val="clear" w:color="auto" w:fill="D9D9D9" w:themeFill="background1" w:themeFillShade="D9"/>
        <w:jc w:val="center"/>
        <w:rPr>
          <w:rFonts w:asciiTheme="majorHAnsi" w:hAnsiTheme="majorHAnsi" w:cstheme="majorHAnsi"/>
          <w:b/>
        </w:rPr>
      </w:pPr>
      <w:r w:rsidRPr="00E22D06">
        <w:rPr>
          <w:rFonts w:asciiTheme="majorHAnsi" w:hAnsiTheme="majorHAnsi" w:cstheme="majorHAnsi"/>
          <w:b/>
        </w:rPr>
        <w:t>IV – DO PREÇO</w:t>
      </w:r>
    </w:p>
    <w:p w14:paraId="7D5EE4BB" w14:textId="77777777"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b/>
        </w:rPr>
        <w:t xml:space="preserve">CLAÚSULA NONA: </w:t>
      </w:r>
      <w:r w:rsidRPr="00E22D06">
        <w:rPr>
          <w:rFonts w:asciiTheme="majorHAnsi" w:hAnsiTheme="majorHAnsi" w:cstheme="majorHAnsi"/>
        </w:rPr>
        <w:t xml:space="preserve">O preço ofertado pelas empresas signatárias da presente Ata de Registro de Preços é aquele registrado no certame e estabelecido no item </w:t>
      </w:r>
      <w:r w:rsidRPr="00E22D06">
        <w:rPr>
          <w:rFonts w:asciiTheme="majorHAnsi" w:hAnsiTheme="majorHAnsi" w:cstheme="majorHAnsi"/>
          <w:b/>
        </w:rPr>
        <w:t>“II – DO OBJETO”</w:t>
      </w:r>
      <w:r w:rsidRPr="00E22D06">
        <w:rPr>
          <w:rFonts w:asciiTheme="majorHAnsi" w:hAnsiTheme="majorHAnsi" w:cstheme="majorHAnsi"/>
        </w:rPr>
        <w:t xml:space="preserve"> deste instrumento.</w:t>
      </w:r>
    </w:p>
    <w:p w14:paraId="3C79DD22" w14:textId="353D4DE3"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b/>
        </w:rPr>
        <w:lastRenderedPageBreak/>
        <w:t xml:space="preserve">CLAÚSULA DÉCIMA: </w:t>
      </w:r>
      <w:r w:rsidRPr="00E22D06">
        <w:rPr>
          <w:rFonts w:asciiTheme="majorHAnsi" w:hAnsiTheme="majorHAnsi" w:cstheme="majorHAnsi"/>
        </w:rPr>
        <w:t>Em cada fornecimento decorrente desta Ata será observada a compatibilidade dos preços registrados com aqueles praticados no mercado, que a precedeu e integra o presente instrumento de compromisso.</w:t>
      </w:r>
    </w:p>
    <w:p w14:paraId="0BE1E039" w14:textId="77777777" w:rsidR="002F0630" w:rsidRPr="00E22D06" w:rsidRDefault="002F0630" w:rsidP="00AB3B8B">
      <w:pPr>
        <w:jc w:val="both"/>
        <w:rPr>
          <w:rFonts w:asciiTheme="majorHAnsi" w:hAnsiTheme="majorHAnsi" w:cstheme="majorHAnsi"/>
        </w:rPr>
      </w:pPr>
    </w:p>
    <w:p w14:paraId="2A253D4A" w14:textId="77777777" w:rsidR="00AF4B06" w:rsidRPr="00E22D06" w:rsidRDefault="00AF4B06" w:rsidP="006F41D6">
      <w:pPr>
        <w:shd w:val="clear" w:color="auto" w:fill="D9D9D9" w:themeFill="background1" w:themeFillShade="D9"/>
        <w:jc w:val="center"/>
        <w:rPr>
          <w:rFonts w:asciiTheme="majorHAnsi" w:hAnsiTheme="majorHAnsi" w:cstheme="majorHAnsi"/>
          <w:b/>
        </w:rPr>
      </w:pPr>
      <w:r w:rsidRPr="00E22D06">
        <w:rPr>
          <w:rFonts w:asciiTheme="majorHAnsi" w:hAnsiTheme="majorHAnsi" w:cstheme="majorHAnsi"/>
          <w:b/>
          <w:shd w:val="clear" w:color="auto" w:fill="D9D9D9" w:themeFill="background1" w:themeFillShade="D9"/>
        </w:rPr>
        <w:t>VI – DO LOCAL, PRAZO E CONDIÇÕES DA ENTREGA</w:t>
      </w:r>
    </w:p>
    <w:p w14:paraId="71AD14D9" w14:textId="77777777"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b/>
        </w:rPr>
        <w:t xml:space="preserve">CLAÚSULA DÉCIMA PRIMEIRA: </w:t>
      </w:r>
      <w:r w:rsidRPr="00E22D06">
        <w:rPr>
          <w:rFonts w:asciiTheme="majorHAnsi" w:hAnsiTheme="majorHAnsi" w:cstheme="majorHAnsi"/>
        </w:rPr>
        <w:t>Os serviços de limpeza e esgotamento de fossa séptica, deverão ser realizados no endereço previsto na Ordem de serviço.</w:t>
      </w:r>
    </w:p>
    <w:p w14:paraId="1805C84A" w14:textId="77777777" w:rsidR="00AF4B06" w:rsidRPr="00E22D06" w:rsidRDefault="00AF4B06" w:rsidP="00E22D06">
      <w:pPr>
        <w:tabs>
          <w:tab w:val="left" w:pos="284"/>
        </w:tabs>
        <w:spacing w:line="360" w:lineRule="auto"/>
        <w:ind w:right="-5"/>
        <w:jc w:val="both"/>
        <w:rPr>
          <w:rFonts w:asciiTheme="majorHAnsi" w:hAnsiTheme="majorHAnsi" w:cstheme="majorHAnsi"/>
        </w:rPr>
      </w:pPr>
      <w:r w:rsidRPr="00E22D06">
        <w:rPr>
          <w:rFonts w:asciiTheme="majorHAnsi" w:hAnsiTheme="majorHAnsi" w:cstheme="majorHAnsi"/>
          <w:b/>
        </w:rPr>
        <w:t xml:space="preserve">CLAÚSULA DÉCIMA SEGUNDA: </w:t>
      </w:r>
      <w:r w:rsidRPr="00E22D06">
        <w:rPr>
          <w:rFonts w:asciiTheme="majorHAnsi" w:hAnsiTheme="majorHAnsi" w:cstheme="majorHAnsi"/>
        </w:rPr>
        <w:t>O serviço será realizado conforme necessidade das secretarias, e a empresa terá prazo máximo de até 24 horas (um) dia para realizar o serviço.</w:t>
      </w:r>
    </w:p>
    <w:p w14:paraId="3688330D" w14:textId="10F6D9D0" w:rsidR="002F0630" w:rsidRPr="00E22D06" w:rsidRDefault="00AF4B06" w:rsidP="00E22D06">
      <w:pPr>
        <w:tabs>
          <w:tab w:val="left" w:pos="0"/>
        </w:tabs>
        <w:spacing w:line="360" w:lineRule="auto"/>
        <w:jc w:val="both"/>
        <w:rPr>
          <w:rFonts w:asciiTheme="majorHAnsi" w:hAnsiTheme="majorHAnsi" w:cstheme="majorHAnsi"/>
        </w:rPr>
      </w:pPr>
      <w:r w:rsidRPr="00E22D06">
        <w:rPr>
          <w:rFonts w:asciiTheme="majorHAnsi" w:hAnsiTheme="majorHAnsi" w:cstheme="majorHAnsi"/>
          <w:b/>
        </w:rPr>
        <w:t xml:space="preserve">CLAÚSULA DÉCIMA TERCEIRA: </w:t>
      </w:r>
      <w:r w:rsidRPr="00E22D06">
        <w:rPr>
          <w:rFonts w:asciiTheme="majorHAnsi" w:hAnsiTheme="majorHAnsi" w:cstheme="majorHAnsi"/>
        </w:rPr>
        <w:t>Os itens deverão ser fornecidos mediante Nota Fiscal que deverá ser entregue juntamente com a cópia do Empenho correspondente; Nota fiscal Eletrônica – modelo 55, Certidão Negativa de Débitos Relativos aos Tributos Federais e à Dívida Ativa da União, Certidão Negativa de Débitos Estaduais, Certidão Negativa de Tributos e Contribuições Municipais, Certidão Negativa de Débitos Relativos às Contribuições Previdenciárias e às de Terceiros (INSS), Certificado de Regularidade do FGTS (CRF) e Certidão Negativa de Débitos Trabalhistas. A Nota Fiscal Eletrônica e as Certidões deverão estar dentro dos seus respectivos prazos de validade.</w:t>
      </w:r>
    </w:p>
    <w:p w14:paraId="03BA22C7" w14:textId="77777777" w:rsidR="001B69A1" w:rsidRPr="00E22D06" w:rsidRDefault="001B69A1" w:rsidP="00AB3B8B">
      <w:pPr>
        <w:tabs>
          <w:tab w:val="left" w:pos="0"/>
        </w:tabs>
        <w:jc w:val="both"/>
        <w:rPr>
          <w:rFonts w:asciiTheme="majorHAnsi" w:hAnsiTheme="majorHAnsi" w:cstheme="majorHAnsi"/>
        </w:rPr>
      </w:pPr>
    </w:p>
    <w:p w14:paraId="12B5FF01" w14:textId="16D4CF96" w:rsidR="001B69A1" w:rsidRPr="00E22D06" w:rsidRDefault="00AF4B06" w:rsidP="006F41D6">
      <w:pPr>
        <w:shd w:val="clear" w:color="auto" w:fill="D9D9D9" w:themeFill="background1" w:themeFillShade="D9"/>
        <w:tabs>
          <w:tab w:val="left" w:pos="0"/>
        </w:tabs>
        <w:jc w:val="center"/>
        <w:rPr>
          <w:rFonts w:asciiTheme="majorHAnsi" w:hAnsiTheme="majorHAnsi" w:cstheme="majorHAnsi"/>
          <w:b/>
        </w:rPr>
      </w:pPr>
      <w:r w:rsidRPr="00E22D06">
        <w:rPr>
          <w:rFonts w:asciiTheme="majorHAnsi" w:hAnsiTheme="majorHAnsi" w:cstheme="majorHAnsi"/>
          <w:b/>
        </w:rPr>
        <w:t>VII – DO PAGAMENTO</w:t>
      </w:r>
    </w:p>
    <w:p w14:paraId="3F0F78A4" w14:textId="77777777"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b/>
        </w:rPr>
        <w:t xml:space="preserve">CLAÚSULA DÉCIMA QUARTA: </w:t>
      </w:r>
      <w:r w:rsidRPr="00E22D06">
        <w:rPr>
          <w:rFonts w:asciiTheme="majorHAnsi" w:hAnsiTheme="majorHAnsi" w:cstheme="majorHAnsi"/>
        </w:rPr>
        <w:t>O pagamento será executado após a realização do serviço, por meio de boleto ou transferência em conta bancaria nominal, após emissão da nota fiscal.</w:t>
      </w:r>
    </w:p>
    <w:p w14:paraId="4F93F48F" w14:textId="77777777"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b/>
        </w:rPr>
        <w:t xml:space="preserve">CLAÚSULA DÉCIMA QUINTA: </w:t>
      </w:r>
      <w:r w:rsidRPr="00E22D06">
        <w:rPr>
          <w:rFonts w:asciiTheme="majorHAnsi" w:hAnsiTheme="majorHAnsi" w:cstheme="majorHAnsi"/>
        </w:rPr>
        <w:t>O pagamento será efetuado no prazo máximo de até 30 (trinta) dias, contados do recebimento da Nota Fiscal.</w:t>
      </w:r>
    </w:p>
    <w:p w14:paraId="7A19E8A3" w14:textId="77777777"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b/>
        </w:rPr>
        <w:t>CLAÚSULA DÉCIMA SEXTA</w:t>
      </w:r>
      <w:r w:rsidRPr="00E22D06">
        <w:rPr>
          <w:rFonts w:asciiTheme="majorHAnsi" w:hAnsiTheme="majorHAnsi" w:cstheme="majorHAnsi"/>
        </w:rPr>
        <w:t>: Considera-se ocorrido o recebimento da nota fiscal ou fatura quando o órgão contratante atestar a execução do serviço do contrato.</w:t>
      </w:r>
    </w:p>
    <w:p w14:paraId="4EFEBB7C" w14:textId="77777777"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b/>
        </w:rPr>
        <w:t xml:space="preserve">CLAÚSULA DÉCIMA SÉTIMA: </w:t>
      </w:r>
      <w:r w:rsidRPr="00E22D06">
        <w:rPr>
          <w:rFonts w:asciiTheme="majorHAnsi" w:hAnsiTheme="majorHAnsi" w:cstheme="majorHAnsi"/>
        </w:rPr>
        <w:t>A emissão da Nota Fiscal/Fatura será precedida do recebimento definitivo do objeto da contratação, conforme disposto neste instrumento e/ou no Termo de Referência.</w:t>
      </w:r>
    </w:p>
    <w:p w14:paraId="1D6B7112" w14:textId="77777777"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b/>
        </w:rPr>
        <w:t xml:space="preserve">CLAÚSULA DÉCIMA OITAVA: </w:t>
      </w:r>
      <w:r w:rsidRPr="00E22D06">
        <w:rPr>
          <w:rFonts w:asciiTheme="majorHAnsi" w:hAnsiTheme="majorHAnsi" w:cstheme="majorHAnsi"/>
        </w:rPr>
        <w:t>O setor competente para proceder o pagamento deve verificar se a Nota Fiscal ou Fatura apresentada expressa os elementos necessários e essenciais do documento, tais como:</w:t>
      </w:r>
    </w:p>
    <w:p w14:paraId="3DDD7E08" w14:textId="77777777" w:rsidR="00AF4B06" w:rsidRPr="00E22D06" w:rsidRDefault="00AF4B06" w:rsidP="00E22D06">
      <w:pPr>
        <w:pStyle w:val="PargrafodaLista"/>
        <w:numPr>
          <w:ilvl w:val="0"/>
          <w:numId w:val="43"/>
        </w:numPr>
        <w:tabs>
          <w:tab w:val="left" w:pos="284"/>
        </w:tabs>
        <w:spacing w:line="360" w:lineRule="auto"/>
        <w:ind w:left="0" w:firstLine="0"/>
        <w:jc w:val="both"/>
        <w:rPr>
          <w:rFonts w:asciiTheme="majorHAnsi" w:hAnsiTheme="majorHAnsi" w:cstheme="majorHAnsi"/>
        </w:rPr>
      </w:pPr>
      <w:r w:rsidRPr="00E22D06">
        <w:rPr>
          <w:rFonts w:asciiTheme="majorHAnsi" w:hAnsiTheme="majorHAnsi" w:cstheme="majorHAnsi"/>
        </w:rPr>
        <w:t xml:space="preserve">O prazo de validade; </w:t>
      </w:r>
    </w:p>
    <w:p w14:paraId="7538BF1C" w14:textId="77777777" w:rsidR="00AF4B06" w:rsidRPr="00E22D06" w:rsidRDefault="00AF4B06" w:rsidP="00E22D06">
      <w:pPr>
        <w:pStyle w:val="PargrafodaLista"/>
        <w:numPr>
          <w:ilvl w:val="0"/>
          <w:numId w:val="43"/>
        </w:numPr>
        <w:tabs>
          <w:tab w:val="left" w:pos="284"/>
        </w:tabs>
        <w:spacing w:line="360" w:lineRule="auto"/>
        <w:ind w:left="0" w:firstLine="0"/>
        <w:jc w:val="both"/>
        <w:rPr>
          <w:rFonts w:asciiTheme="majorHAnsi" w:hAnsiTheme="majorHAnsi" w:cstheme="majorHAnsi"/>
        </w:rPr>
      </w:pPr>
      <w:r w:rsidRPr="00E22D06">
        <w:rPr>
          <w:rFonts w:asciiTheme="majorHAnsi" w:hAnsiTheme="majorHAnsi" w:cstheme="majorHAnsi"/>
        </w:rPr>
        <w:t xml:space="preserve">A data da emissão; </w:t>
      </w:r>
    </w:p>
    <w:p w14:paraId="1D089CF2" w14:textId="77777777" w:rsidR="00AF4B06" w:rsidRPr="00E22D06" w:rsidRDefault="00AF4B06" w:rsidP="00E22D06">
      <w:pPr>
        <w:pStyle w:val="PargrafodaLista"/>
        <w:numPr>
          <w:ilvl w:val="0"/>
          <w:numId w:val="43"/>
        </w:numPr>
        <w:tabs>
          <w:tab w:val="left" w:pos="284"/>
        </w:tabs>
        <w:spacing w:line="360" w:lineRule="auto"/>
        <w:ind w:left="0" w:firstLine="0"/>
        <w:jc w:val="both"/>
        <w:rPr>
          <w:rFonts w:asciiTheme="majorHAnsi" w:hAnsiTheme="majorHAnsi" w:cstheme="majorHAnsi"/>
        </w:rPr>
      </w:pPr>
      <w:r w:rsidRPr="00E22D06">
        <w:rPr>
          <w:rFonts w:asciiTheme="majorHAnsi" w:hAnsiTheme="majorHAnsi" w:cstheme="majorHAnsi"/>
        </w:rPr>
        <w:t xml:space="preserve">Os dados do contrato e do órgão contratante; </w:t>
      </w:r>
    </w:p>
    <w:p w14:paraId="6E79A87B" w14:textId="77777777" w:rsidR="00AF4B06" w:rsidRPr="00E22D06" w:rsidRDefault="00AF4B06" w:rsidP="00E22D06">
      <w:pPr>
        <w:pStyle w:val="PargrafodaLista"/>
        <w:numPr>
          <w:ilvl w:val="0"/>
          <w:numId w:val="43"/>
        </w:numPr>
        <w:tabs>
          <w:tab w:val="left" w:pos="284"/>
        </w:tabs>
        <w:spacing w:line="360" w:lineRule="auto"/>
        <w:ind w:left="0" w:firstLine="0"/>
        <w:jc w:val="both"/>
        <w:rPr>
          <w:rFonts w:asciiTheme="majorHAnsi" w:hAnsiTheme="majorHAnsi" w:cstheme="majorHAnsi"/>
        </w:rPr>
      </w:pPr>
      <w:r w:rsidRPr="00E22D06">
        <w:rPr>
          <w:rFonts w:asciiTheme="majorHAnsi" w:hAnsiTheme="majorHAnsi" w:cstheme="majorHAnsi"/>
        </w:rPr>
        <w:t xml:space="preserve">O valor a pagar; e </w:t>
      </w:r>
    </w:p>
    <w:p w14:paraId="4C417C35" w14:textId="77777777" w:rsidR="00AF4B06" w:rsidRPr="00E22D06" w:rsidRDefault="00AF4B06" w:rsidP="00E22D06">
      <w:pPr>
        <w:pStyle w:val="PargrafodaLista"/>
        <w:numPr>
          <w:ilvl w:val="0"/>
          <w:numId w:val="43"/>
        </w:numPr>
        <w:tabs>
          <w:tab w:val="left" w:pos="284"/>
        </w:tabs>
        <w:spacing w:line="360" w:lineRule="auto"/>
        <w:ind w:left="0" w:firstLine="0"/>
        <w:jc w:val="both"/>
        <w:rPr>
          <w:rFonts w:asciiTheme="majorHAnsi" w:hAnsiTheme="majorHAnsi" w:cstheme="majorHAnsi"/>
        </w:rPr>
      </w:pPr>
      <w:r w:rsidRPr="00E22D06">
        <w:rPr>
          <w:rFonts w:asciiTheme="majorHAnsi" w:hAnsiTheme="majorHAnsi" w:cstheme="majorHAnsi"/>
        </w:rPr>
        <w:lastRenderedPageBreak/>
        <w:t>Eventual destaque do valor de retenções tributárias cabíveis.</w:t>
      </w:r>
    </w:p>
    <w:p w14:paraId="0746CB1C" w14:textId="77777777" w:rsidR="00AF4B06" w:rsidRPr="00E22D06" w:rsidRDefault="00AF4B06" w:rsidP="00E22D06">
      <w:pPr>
        <w:pStyle w:val="Corpodetexto2"/>
        <w:tabs>
          <w:tab w:val="left" w:pos="284"/>
        </w:tabs>
        <w:spacing w:after="0" w:line="360" w:lineRule="auto"/>
        <w:jc w:val="both"/>
        <w:rPr>
          <w:rFonts w:asciiTheme="majorHAnsi" w:hAnsiTheme="majorHAnsi" w:cstheme="majorHAnsi"/>
          <w:bCs/>
        </w:rPr>
      </w:pPr>
      <w:r w:rsidRPr="00E22D06">
        <w:rPr>
          <w:rFonts w:asciiTheme="majorHAnsi" w:hAnsiTheme="majorHAnsi" w:cstheme="majorHAnsi"/>
          <w:b/>
        </w:rPr>
        <w:t>CLAÚSULA NONA</w:t>
      </w:r>
      <w:r w:rsidRPr="00E22D06">
        <w:rPr>
          <w:rFonts w:asciiTheme="majorHAnsi" w:hAnsiTheme="majorHAnsi" w:cstheme="majorHAnsi"/>
        </w:rPr>
        <w:t xml:space="preserve">: </w:t>
      </w:r>
      <w:r w:rsidRPr="00E22D06">
        <w:rPr>
          <w:rFonts w:asciiTheme="majorHAnsi" w:hAnsiTheme="majorHAnsi" w:cstheme="majorHAnsi"/>
          <w:bCs/>
        </w:rPr>
        <w:t>Qualquer erro ou omissão ocorrido na documentação fiscal será motivo de correção por parte da administração e haverá, em decorrência, suspensão do prazo de pagamento até que o problema seja definitivamente sanado.</w:t>
      </w:r>
    </w:p>
    <w:p w14:paraId="41EA9A15" w14:textId="77777777" w:rsidR="00AF4B06" w:rsidRPr="00E22D06" w:rsidRDefault="00AF4B06" w:rsidP="00E22D06">
      <w:pPr>
        <w:pStyle w:val="Corpodetexto2"/>
        <w:tabs>
          <w:tab w:val="left" w:pos="284"/>
        </w:tabs>
        <w:spacing w:after="0" w:line="360" w:lineRule="auto"/>
        <w:jc w:val="both"/>
        <w:rPr>
          <w:rFonts w:asciiTheme="majorHAnsi" w:hAnsiTheme="majorHAnsi" w:cstheme="majorHAnsi"/>
        </w:rPr>
      </w:pPr>
      <w:r w:rsidRPr="00E22D06">
        <w:rPr>
          <w:rFonts w:asciiTheme="majorHAnsi" w:hAnsiTheme="majorHAnsi" w:cstheme="majorHAnsi"/>
          <w:b/>
          <w:bCs/>
        </w:rPr>
        <w:t xml:space="preserve">CLAÚSULA VIGÉSIMA </w:t>
      </w:r>
      <w:r w:rsidRPr="00E22D06">
        <w:rPr>
          <w:rFonts w:asciiTheme="majorHAnsi" w:hAnsiTheme="majorHAnsi" w:cstheme="majorHAnsi"/>
          <w:bCs/>
        </w:rPr>
        <w:t>A</w:t>
      </w:r>
      <w:r w:rsidRPr="00E22D06">
        <w:rPr>
          <w:rFonts w:asciiTheme="majorHAnsi" w:hAnsiTheme="majorHAnsi" w:cstheme="majorHAnsi"/>
        </w:rPr>
        <w:t xml:space="preserve"> atualização financeira é admitida nos casos de eventuais atrasos de pagamento pela Administração, desde que a </w:t>
      </w:r>
      <w:r w:rsidRPr="00E22D06">
        <w:rPr>
          <w:rFonts w:asciiTheme="majorHAnsi" w:hAnsiTheme="majorHAnsi" w:cstheme="majorHAnsi"/>
          <w:b/>
        </w:rPr>
        <w:t>CONTRATADA</w:t>
      </w:r>
      <w:r w:rsidRPr="00E22D06">
        <w:rPr>
          <w:rFonts w:asciiTheme="majorHAnsi" w:hAnsiTheme="majorHAnsi" w:cstheme="majorHAnsi"/>
        </w:rPr>
        <w:t xml:space="preserve"> não tenha concorrido de alguma forma para o atraso. É devida desde a data limite fixada no contrato para o pagamento até a data correspondente ao efetivo pagamento quer seja parcela quer seja pagamento único.</w:t>
      </w:r>
    </w:p>
    <w:p w14:paraId="6025F836" w14:textId="77777777" w:rsidR="00AF4B06" w:rsidRPr="00E22D06" w:rsidRDefault="00AF4B06" w:rsidP="00E22D06">
      <w:pPr>
        <w:pStyle w:val="Corpodetexto2"/>
        <w:tabs>
          <w:tab w:val="left" w:pos="284"/>
        </w:tabs>
        <w:spacing w:after="0" w:line="360" w:lineRule="auto"/>
        <w:jc w:val="both"/>
        <w:rPr>
          <w:rFonts w:asciiTheme="majorHAnsi" w:hAnsiTheme="majorHAnsi" w:cstheme="majorHAnsi"/>
          <w:bCs/>
        </w:rPr>
      </w:pPr>
      <w:r w:rsidRPr="00E22D06">
        <w:rPr>
          <w:rFonts w:asciiTheme="majorHAnsi" w:hAnsiTheme="majorHAnsi" w:cstheme="majorHAnsi"/>
          <w:b/>
        </w:rPr>
        <w:t>CLAÚSULA VIGÉSIMA PRIMEIRA:</w:t>
      </w:r>
      <w:r w:rsidRPr="00E22D06">
        <w:rPr>
          <w:rFonts w:asciiTheme="majorHAnsi" w:hAnsiTheme="majorHAnsi" w:cstheme="majorHAnsi"/>
        </w:rPr>
        <w:t xml:space="preserve"> Os encargos moratórios devidos em razão do atraso no pagamento poderão ser calculados com utilização da seguinte fórmula:</w:t>
      </w:r>
    </w:p>
    <w:p w14:paraId="2BB00EA1" w14:textId="77777777" w:rsidR="00AF4B06" w:rsidRPr="00E22D06" w:rsidRDefault="00AF4B06" w:rsidP="00E22D06">
      <w:pPr>
        <w:pStyle w:val="ecxmsonormal"/>
        <w:shd w:val="clear" w:color="auto" w:fill="FFFFFF"/>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EM = N x VP x I</w:t>
      </w:r>
    </w:p>
    <w:p w14:paraId="1C2DF641" w14:textId="77777777" w:rsidR="00AF4B06" w:rsidRPr="00E22D06" w:rsidRDefault="00AF4B06" w:rsidP="00E22D06">
      <w:pPr>
        <w:pStyle w:val="ecxmsonormal"/>
        <w:shd w:val="clear" w:color="auto" w:fill="FFFFFF"/>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Onde:</w:t>
      </w:r>
    </w:p>
    <w:p w14:paraId="2A4CE532" w14:textId="77777777" w:rsidR="00AF4B06" w:rsidRPr="00E22D06" w:rsidRDefault="00AF4B06" w:rsidP="00E22D06">
      <w:pPr>
        <w:pStyle w:val="ecxmsonormal"/>
        <w:shd w:val="clear" w:color="auto" w:fill="FFFFFF"/>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EM = Encargos moratórios;</w:t>
      </w:r>
    </w:p>
    <w:p w14:paraId="630170E0" w14:textId="77777777" w:rsidR="00AF4B06" w:rsidRPr="00E22D06" w:rsidRDefault="00AF4B06" w:rsidP="00E22D06">
      <w:pPr>
        <w:pStyle w:val="ecxmsonormal"/>
        <w:shd w:val="clear" w:color="auto" w:fill="FFFFFF"/>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N = Número de dias entre a data prevista para o pagamento e a data do efetivo pagamento;</w:t>
      </w:r>
    </w:p>
    <w:p w14:paraId="495426AE" w14:textId="77777777" w:rsidR="00AF4B06" w:rsidRPr="00E22D06" w:rsidRDefault="00AF4B06" w:rsidP="00E22D06">
      <w:pPr>
        <w:pStyle w:val="ecxmsonormal"/>
        <w:shd w:val="clear" w:color="auto" w:fill="FFFFFF"/>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VP = Valor da parcela a ser paga;</w:t>
      </w:r>
    </w:p>
    <w:p w14:paraId="3C5CAADE" w14:textId="77777777" w:rsidR="00AF4B06" w:rsidRPr="00E22D06" w:rsidRDefault="00AF4B06" w:rsidP="00E22D06">
      <w:pPr>
        <w:pStyle w:val="ecxmsonormal"/>
        <w:shd w:val="clear" w:color="auto" w:fill="FFFFFF"/>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I = Índice de compensação financeira, assim apurado:</w:t>
      </w:r>
    </w:p>
    <w:p w14:paraId="4A13CF54" w14:textId="77777777" w:rsidR="00AF4B06" w:rsidRPr="00E22D06" w:rsidRDefault="00AF4B06" w:rsidP="00E22D06">
      <w:pPr>
        <w:pStyle w:val="ecxmsonormal"/>
        <w:shd w:val="clear" w:color="auto" w:fill="FFFFFF"/>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I = (TX/100)</w:t>
      </w:r>
    </w:p>
    <w:p w14:paraId="7505AAB2" w14:textId="77777777" w:rsidR="00AF4B06" w:rsidRPr="00E22D06" w:rsidRDefault="00AF4B06" w:rsidP="00E22D06">
      <w:pPr>
        <w:pStyle w:val="ecxmsonormal"/>
        <w:shd w:val="clear" w:color="auto" w:fill="FFFFFF"/>
        <w:spacing w:before="0" w:beforeAutospacing="0" w:after="0" w:afterAutospacing="0" w:line="360" w:lineRule="auto"/>
        <w:jc w:val="both"/>
        <w:rPr>
          <w:rFonts w:asciiTheme="majorHAnsi" w:hAnsiTheme="majorHAnsi" w:cstheme="majorHAnsi"/>
        </w:rPr>
      </w:pPr>
      <w:r w:rsidRPr="00E22D06">
        <w:rPr>
          <w:rFonts w:asciiTheme="majorHAnsi" w:hAnsiTheme="majorHAnsi" w:cstheme="majorHAnsi"/>
        </w:rPr>
        <w:t>         </w:t>
      </w:r>
      <w:r w:rsidRPr="00E22D06">
        <w:rPr>
          <w:rStyle w:val="apple-converted-space"/>
          <w:rFonts w:asciiTheme="majorHAnsi" w:eastAsia="Calibri" w:hAnsiTheme="majorHAnsi" w:cstheme="majorHAnsi"/>
        </w:rPr>
        <w:t> </w:t>
      </w:r>
      <w:r w:rsidRPr="00E22D06">
        <w:rPr>
          <w:rFonts w:asciiTheme="majorHAnsi" w:hAnsiTheme="majorHAnsi" w:cstheme="majorHAnsi"/>
        </w:rPr>
        <w:t>365</w:t>
      </w:r>
    </w:p>
    <w:p w14:paraId="75725F0E" w14:textId="4E570545"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rPr>
        <w:t>TX = Percentual da taxa anual do IPCA – Índice de Preços ao Consumidor Ampliado, do Instituto Brasileiro de Geografia e Estatística – IBGE.</w:t>
      </w:r>
    </w:p>
    <w:p w14:paraId="7B71F457" w14:textId="77777777" w:rsidR="002F0630" w:rsidRPr="00E22D06" w:rsidRDefault="002F0630" w:rsidP="00AB3B8B">
      <w:pPr>
        <w:jc w:val="center"/>
        <w:rPr>
          <w:rFonts w:asciiTheme="majorHAnsi" w:hAnsiTheme="majorHAnsi" w:cstheme="majorHAnsi"/>
        </w:rPr>
      </w:pPr>
    </w:p>
    <w:p w14:paraId="3FB5879C" w14:textId="77777777" w:rsidR="00AF4B06" w:rsidRPr="00E22D06" w:rsidRDefault="00AF4B06" w:rsidP="00AB3B8B">
      <w:pPr>
        <w:shd w:val="clear" w:color="auto" w:fill="D9D9D9" w:themeFill="background1" w:themeFillShade="D9"/>
        <w:tabs>
          <w:tab w:val="left" w:pos="0"/>
        </w:tabs>
        <w:jc w:val="center"/>
        <w:rPr>
          <w:rFonts w:asciiTheme="majorHAnsi" w:hAnsiTheme="majorHAnsi" w:cstheme="majorHAnsi"/>
          <w:b/>
          <w:color w:val="000000" w:themeColor="text1"/>
        </w:rPr>
      </w:pPr>
      <w:r w:rsidRPr="00E22D06">
        <w:rPr>
          <w:rFonts w:asciiTheme="majorHAnsi" w:hAnsiTheme="majorHAnsi" w:cstheme="majorHAnsi"/>
          <w:b/>
          <w:color w:val="000000" w:themeColor="text1"/>
        </w:rPr>
        <w:t>VIII - DAS CONDIÇÕES CONTRATUAIS</w:t>
      </w:r>
    </w:p>
    <w:p w14:paraId="32203853" w14:textId="77777777" w:rsidR="00AF4B06" w:rsidRPr="00E22D06" w:rsidRDefault="00AF4B06" w:rsidP="00E22D06">
      <w:pPr>
        <w:tabs>
          <w:tab w:val="left" w:pos="0"/>
        </w:tabs>
        <w:spacing w:line="360" w:lineRule="auto"/>
        <w:jc w:val="both"/>
        <w:rPr>
          <w:rFonts w:asciiTheme="majorHAnsi" w:hAnsiTheme="majorHAnsi" w:cstheme="majorHAnsi"/>
          <w:b/>
          <w:color w:val="000000" w:themeColor="text1"/>
        </w:rPr>
      </w:pPr>
      <w:r w:rsidRPr="00E22D06">
        <w:rPr>
          <w:rFonts w:asciiTheme="majorHAnsi" w:hAnsiTheme="majorHAnsi" w:cstheme="majorHAnsi"/>
          <w:b/>
          <w:color w:val="000000" w:themeColor="text1"/>
        </w:rPr>
        <w:t>CLAÚSULA VIGÉSIMA SEGUNDA</w:t>
      </w:r>
      <w:r w:rsidRPr="00E22D06">
        <w:rPr>
          <w:rFonts w:asciiTheme="majorHAnsi" w:hAnsiTheme="majorHAnsi" w:cstheme="majorHAnsi"/>
          <w:color w:val="000000" w:themeColor="text1"/>
        </w:rPr>
        <w:t xml:space="preserve"> Cabe a </w:t>
      </w:r>
      <w:r w:rsidRPr="00E22D06">
        <w:rPr>
          <w:rFonts w:asciiTheme="majorHAnsi" w:hAnsiTheme="majorHAnsi" w:cstheme="majorHAnsi"/>
          <w:b/>
          <w:color w:val="000000" w:themeColor="text1"/>
        </w:rPr>
        <w:t>CONTRATADA;</w:t>
      </w:r>
    </w:p>
    <w:p w14:paraId="191D9B07" w14:textId="77777777" w:rsidR="00AF4B06" w:rsidRPr="00E22D06" w:rsidRDefault="00AF4B06" w:rsidP="00E22D06">
      <w:pPr>
        <w:tabs>
          <w:tab w:val="left" w:pos="284"/>
        </w:tabs>
        <w:spacing w:line="360" w:lineRule="auto"/>
        <w:ind w:right="-5"/>
        <w:jc w:val="both"/>
        <w:rPr>
          <w:rFonts w:asciiTheme="majorHAnsi" w:hAnsiTheme="majorHAnsi" w:cstheme="majorHAnsi"/>
        </w:rPr>
      </w:pPr>
      <w:r w:rsidRPr="00E22D06">
        <w:rPr>
          <w:rFonts w:asciiTheme="majorHAnsi" w:hAnsiTheme="majorHAnsi" w:cstheme="majorHAnsi"/>
          <w:b/>
        </w:rPr>
        <w:t>9.1</w:t>
      </w:r>
      <w:r w:rsidRPr="00E22D06">
        <w:rPr>
          <w:rFonts w:asciiTheme="majorHAnsi" w:hAnsiTheme="majorHAnsi" w:cstheme="majorHAnsi"/>
        </w:rPr>
        <w:t xml:space="preserve">. A contratada deverá dispor, para a contratação, de caminhões com capacidade mínima de 8.000 L (8 m³) e </w:t>
      </w:r>
      <w:r w:rsidRPr="00E22D06">
        <w:rPr>
          <w:rFonts w:asciiTheme="majorHAnsi" w:hAnsiTheme="majorHAnsi" w:cstheme="majorHAnsi"/>
          <w:color w:val="000000" w:themeColor="text1"/>
        </w:rPr>
        <w:t>mangote de 50m (metros);</w:t>
      </w:r>
    </w:p>
    <w:p w14:paraId="1FD10AFA" w14:textId="77777777" w:rsidR="00AF4B06" w:rsidRPr="00E22D06" w:rsidRDefault="00AF4B06" w:rsidP="00E22D06">
      <w:pPr>
        <w:tabs>
          <w:tab w:val="left" w:pos="284"/>
        </w:tabs>
        <w:spacing w:line="360" w:lineRule="auto"/>
        <w:ind w:right="-5"/>
        <w:jc w:val="both"/>
        <w:rPr>
          <w:rFonts w:asciiTheme="majorHAnsi" w:hAnsiTheme="majorHAnsi" w:cstheme="majorHAnsi"/>
        </w:rPr>
      </w:pPr>
      <w:r w:rsidRPr="00E22D06">
        <w:rPr>
          <w:rFonts w:asciiTheme="majorHAnsi" w:hAnsiTheme="majorHAnsi" w:cstheme="majorHAnsi"/>
          <w:b/>
        </w:rPr>
        <w:t>9.2.</w:t>
      </w:r>
      <w:r w:rsidRPr="00E22D06">
        <w:rPr>
          <w:rFonts w:asciiTheme="majorHAnsi" w:hAnsiTheme="majorHAnsi" w:cstheme="majorHAnsi"/>
        </w:rPr>
        <w:t xml:space="preserve"> </w:t>
      </w:r>
      <w:r w:rsidRPr="00E22D06">
        <w:rPr>
          <w:rFonts w:asciiTheme="majorHAnsi" w:hAnsiTheme="majorHAnsi" w:cstheme="majorHAnsi"/>
          <w:color w:val="000000" w:themeColor="text1"/>
        </w:rPr>
        <w:t>A prestação dos serviços deverá ser feita de forma continuada, em virtude de sua natureza, visto ser inviável a sua interrupção por questões de salubridade nas instalações municipais;</w:t>
      </w:r>
    </w:p>
    <w:p w14:paraId="319ECB79" w14:textId="77777777" w:rsidR="00AF4B06" w:rsidRPr="00E22D06" w:rsidRDefault="00AF4B06" w:rsidP="00E22D06">
      <w:pPr>
        <w:tabs>
          <w:tab w:val="left" w:pos="284"/>
        </w:tabs>
        <w:spacing w:line="360" w:lineRule="auto"/>
        <w:ind w:right="-5"/>
        <w:jc w:val="both"/>
        <w:rPr>
          <w:rFonts w:asciiTheme="majorHAnsi" w:hAnsiTheme="majorHAnsi" w:cstheme="majorHAnsi"/>
          <w:color w:val="000000" w:themeColor="text1"/>
        </w:rPr>
      </w:pPr>
      <w:r w:rsidRPr="00E22D06">
        <w:rPr>
          <w:rFonts w:asciiTheme="majorHAnsi" w:hAnsiTheme="majorHAnsi" w:cstheme="majorHAnsi"/>
          <w:b/>
        </w:rPr>
        <w:t>9.3</w:t>
      </w:r>
      <w:r w:rsidRPr="00E22D06">
        <w:rPr>
          <w:rFonts w:asciiTheme="majorHAnsi" w:hAnsiTheme="majorHAnsi" w:cstheme="majorHAnsi"/>
          <w:b/>
          <w:color w:val="000000" w:themeColor="text1"/>
        </w:rPr>
        <w:t>.</w:t>
      </w:r>
      <w:r w:rsidRPr="00E22D06">
        <w:rPr>
          <w:rFonts w:asciiTheme="majorHAnsi" w:hAnsiTheme="majorHAnsi" w:cstheme="majorHAnsi"/>
          <w:color w:val="000000" w:themeColor="text1"/>
        </w:rPr>
        <w:t xml:space="preserve"> A empresa que firmar o contrato deverá adotar as seguintes práticas de sustentabilidade na execução dos serviços: – Fornecer aos empregados os equipamentos de segurança que se fizerem necessários, para a execução de serviços; </w:t>
      </w:r>
    </w:p>
    <w:p w14:paraId="33F0B2B4" w14:textId="77777777" w:rsidR="00AF4B06" w:rsidRPr="00E22D06" w:rsidRDefault="00AF4B06" w:rsidP="00E22D06">
      <w:pPr>
        <w:tabs>
          <w:tab w:val="left" w:pos="284"/>
        </w:tabs>
        <w:spacing w:line="360" w:lineRule="auto"/>
        <w:ind w:right="-5"/>
        <w:jc w:val="both"/>
        <w:rPr>
          <w:rFonts w:asciiTheme="majorHAnsi" w:hAnsiTheme="majorHAnsi" w:cstheme="majorHAnsi"/>
        </w:rPr>
      </w:pPr>
      <w:r w:rsidRPr="00E22D06">
        <w:rPr>
          <w:rFonts w:asciiTheme="majorHAnsi" w:hAnsiTheme="majorHAnsi" w:cstheme="majorHAnsi"/>
          <w:b/>
        </w:rPr>
        <w:lastRenderedPageBreak/>
        <w:t>9.4</w:t>
      </w:r>
      <w:r w:rsidRPr="00E22D06">
        <w:rPr>
          <w:rFonts w:asciiTheme="majorHAnsi" w:hAnsiTheme="majorHAnsi" w:cstheme="majorHAnsi"/>
        </w:rPr>
        <w:t xml:space="preserve">. A empresa prestadora dos serviços deverá, ainda, adotar as seguintes normas: I – Menor impacto sobre recursos naturais como flora, fauna, ar, solo e água, inclusive não deixar crateras no terreno que possam acumular água e evitar criação de vetores que causam as arboviroses; </w:t>
      </w:r>
    </w:p>
    <w:p w14:paraId="340483C0" w14:textId="77777777"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b/>
        </w:rPr>
        <w:t>9.5</w:t>
      </w:r>
      <w:r w:rsidRPr="00E22D06">
        <w:rPr>
          <w:rFonts w:asciiTheme="majorHAnsi" w:hAnsiTheme="majorHAnsi" w:cstheme="majorHAnsi"/>
        </w:rPr>
        <w:t>.</w:t>
      </w:r>
      <w:r w:rsidRPr="00E22D06">
        <w:rPr>
          <w:rFonts w:asciiTheme="majorHAnsi" w:hAnsiTheme="majorHAnsi" w:cstheme="majorHAnsi"/>
          <w:color w:val="000000" w:themeColor="text1"/>
        </w:rPr>
        <w:t xml:space="preserve"> O prazo de vigência do contrato é de 12 (doze) meses, podendo ser prorrogado podendo ser prorrogado sucessivamente, respeitada a vigência máxima decenal conforme dispostos nos arts. 106 e 107 da Lei n. 14.133/2021; </w:t>
      </w:r>
    </w:p>
    <w:p w14:paraId="2C3F26DB" w14:textId="77777777" w:rsidR="00AF4B06" w:rsidRPr="00E22D06" w:rsidRDefault="00AF4B06"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color w:val="000000" w:themeColor="text1"/>
        </w:rPr>
        <w:t>9.6.</w:t>
      </w:r>
      <w:r w:rsidRPr="00E22D06">
        <w:rPr>
          <w:rFonts w:asciiTheme="majorHAnsi" w:hAnsiTheme="majorHAnsi" w:cstheme="majorHAnsi"/>
          <w:color w:val="000000" w:themeColor="text1"/>
        </w:rPr>
        <w:t xml:space="preserve"> Manter durante toda a vigência do contrato, em compatibilidade com as obrigações assumidas, todas as condições de habilitação e qualificação exigidas no edital;</w:t>
      </w:r>
    </w:p>
    <w:p w14:paraId="0DC26BB0" w14:textId="77777777" w:rsidR="00AF4B06" w:rsidRPr="00E22D06" w:rsidRDefault="00AF4B06"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rPr>
        <w:t>9.7</w:t>
      </w:r>
      <w:r w:rsidRPr="00E22D06">
        <w:rPr>
          <w:rFonts w:asciiTheme="majorHAnsi" w:hAnsiTheme="majorHAnsi" w:cstheme="majorHAnsi"/>
        </w:rPr>
        <w:t>. Responsabilizar-se-á por todas as despesas e encargos, de qualquer natureza, com pessoal de sua contratação necessário à execução do objeto contratual, inclusive encargos relativos à legislação trabalhista, sem qualquer ônus à CONTRATANTE;</w:t>
      </w:r>
    </w:p>
    <w:p w14:paraId="76AA0764" w14:textId="77777777" w:rsidR="00AF4B06" w:rsidRPr="00E22D06" w:rsidRDefault="00AF4B06"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b/>
        </w:rPr>
        <w:t xml:space="preserve"> 9.8</w:t>
      </w:r>
      <w:r w:rsidRPr="00E22D06">
        <w:rPr>
          <w:rFonts w:asciiTheme="majorHAnsi" w:hAnsiTheme="majorHAnsi" w:cstheme="majorHAnsi"/>
        </w:rPr>
        <w:t xml:space="preserve">. Assumir inteira responsabilidade civil, administrativa e penal por quaisquer danos e prejuízos materiais ou pessoais causados diretamente ou por seus empregados ou prepostos, à Contratante ou a terceiros; </w:t>
      </w:r>
    </w:p>
    <w:p w14:paraId="73EA79F7" w14:textId="77777777"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b/>
        </w:rPr>
        <w:t>9.9</w:t>
      </w:r>
      <w:r w:rsidRPr="00E22D06">
        <w:rPr>
          <w:rFonts w:asciiTheme="majorHAnsi" w:hAnsiTheme="majorHAnsi" w:cstheme="majorHAnsi"/>
        </w:rPr>
        <w:t>. Iniciar a execução do serviço contratado no prazo máximo de 48 (quarenta e oito) horas após a emissão da Nota de Empenho;</w:t>
      </w:r>
    </w:p>
    <w:p w14:paraId="0555F5A4" w14:textId="77777777" w:rsidR="00AF4B06" w:rsidRPr="00E22D06" w:rsidRDefault="00AF4B06" w:rsidP="00E22D06">
      <w:pPr>
        <w:spacing w:line="360" w:lineRule="auto"/>
        <w:jc w:val="both"/>
        <w:rPr>
          <w:rFonts w:asciiTheme="majorHAnsi" w:hAnsiTheme="majorHAnsi" w:cstheme="majorHAnsi"/>
          <w:bCs/>
        </w:rPr>
      </w:pPr>
      <w:r w:rsidRPr="00E22D06">
        <w:rPr>
          <w:rFonts w:asciiTheme="majorHAnsi" w:hAnsiTheme="majorHAnsi" w:cstheme="majorHAnsi"/>
          <w:b/>
        </w:rPr>
        <w:t>9.10.</w:t>
      </w:r>
      <w:r w:rsidRPr="00E22D06">
        <w:rPr>
          <w:rFonts w:asciiTheme="majorHAnsi" w:hAnsiTheme="majorHAnsi" w:cstheme="majorHAnsi"/>
        </w:rPr>
        <w:t xml:space="preserve"> </w:t>
      </w:r>
      <w:r w:rsidRPr="00E22D06">
        <w:rPr>
          <w:rFonts w:asciiTheme="majorHAnsi" w:hAnsiTheme="majorHAnsi" w:cstheme="majorHAnsi"/>
          <w:bCs/>
        </w:rPr>
        <w:t xml:space="preserve">Executar o objeto deste Termo de Referência, nos termos propostos, assumindo inteira responsabilidade pelo fiel cumprimento das obrigações pactuadas, utilizando produtos de primeira qualidade, sob pena de responsabilidade pelo seu descumprimento parcial ou total; </w:t>
      </w:r>
      <w:r w:rsidRPr="00E22D06">
        <w:rPr>
          <w:rFonts w:asciiTheme="majorHAnsi" w:hAnsiTheme="majorHAnsi" w:cstheme="majorHAnsi"/>
          <w:bCs/>
        </w:rPr>
        <w:br/>
      </w:r>
      <w:r w:rsidRPr="00E22D06">
        <w:rPr>
          <w:rFonts w:asciiTheme="majorHAnsi" w:hAnsiTheme="majorHAnsi" w:cstheme="majorHAnsi"/>
          <w:b/>
          <w:bCs/>
        </w:rPr>
        <w:t xml:space="preserve">9.11. </w:t>
      </w:r>
      <w:r w:rsidRPr="00E22D06">
        <w:rPr>
          <w:rFonts w:asciiTheme="majorHAnsi" w:hAnsiTheme="majorHAnsi" w:cstheme="majorHAnsi"/>
          <w:bCs/>
        </w:rPr>
        <w:t>Executar diretamente o objeto do contrato decorrente deste Termo de Referência, vedada a subcontratação;</w:t>
      </w:r>
    </w:p>
    <w:p w14:paraId="4DBD4043" w14:textId="77777777" w:rsidR="00AF4B06" w:rsidRPr="00E22D06" w:rsidRDefault="00AF4B06" w:rsidP="00E22D06">
      <w:pPr>
        <w:tabs>
          <w:tab w:val="left" w:pos="851"/>
        </w:tabs>
        <w:autoSpaceDE w:val="0"/>
        <w:autoSpaceDN w:val="0"/>
        <w:adjustRightInd w:val="0"/>
        <w:spacing w:line="360" w:lineRule="auto"/>
        <w:jc w:val="both"/>
        <w:rPr>
          <w:rFonts w:asciiTheme="majorHAnsi" w:hAnsiTheme="majorHAnsi" w:cstheme="majorHAnsi"/>
          <w:bCs/>
        </w:rPr>
      </w:pPr>
      <w:r w:rsidRPr="00E22D06">
        <w:rPr>
          <w:rFonts w:asciiTheme="majorHAnsi" w:hAnsiTheme="majorHAnsi" w:cstheme="majorHAnsi"/>
          <w:b/>
          <w:bCs/>
        </w:rPr>
        <w:t>9.12</w:t>
      </w:r>
      <w:r w:rsidRPr="00E22D06">
        <w:rPr>
          <w:rFonts w:asciiTheme="majorHAnsi" w:hAnsiTheme="majorHAnsi" w:cstheme="majorHAnsi"/>
          <w:bCs/>
        </w:rPr>
        <w:t>. Garantir a qualidade do objeto da licitação, respondendo, na forma da lei, por quaisquer danos decorrentes da má execução do contrato;</w:t>
      </w:r>
    </w:p>
    <w:p w14:paraId="70572034" w14:textId="77777777" w:rsidR="00AF4B06" w:rsidRPr="00E22D06" w:rsidRDefault="00AF4B06" w:rsidP="00E22D06">
      <w:pPr>
        <w:tabs>
          <w:tab w:val="left" w:pos="851"/>
        </w:tabs>
        <w:autoSpaceDE w:val="0"/>
        <w:autoSpaceDN w:val="0"/>
        <w:adjustRightInd w:val="0"/>
        <w:spacing w:line="360" w:lineRule="auto"/>
        <w:jc w:val="both"/>
        <w:rPr>
          <w:rFonts w:asciiTheme="majorHAnsi" w:hAnsiTheme="majorHAnsi" w:cstheme="majorHAnsi"/>
          <w:bCs/>
        </w:rPr>
      </w:pPr>
      <w:r w:rsidRPr="00E22D06">
        <w:rPr>
          <w:rFonts w:asciiTheme="majorHAnsi" w:hAnsiTheme="majorHAnsi" w:cstheme="majorHAnsi"/>
          <w:b/>
          <w:bCs/>
        </w:rPr>
        <w:t>9.13</w:t>
      </w:r>
      <w:r w:rsidRPr="00E22D06">
        <w:rPr>
          <w:rFonts w:asciiTheme="majorHAnsi" w:hAnsiTheme="majorHAnsi" w:cstheme="majorHAnsi"/>
          <w:bCs/>
        </w:rPr>
        <w:t>. Responder pelos danos causados diretamente ao Prefeitura ou a terceiros, decorrentes de sua culpa ou dolo na execução do contrato, não excluindo ou reduzindo essa responsabilidade a fiscalização ou o acompanhamento pelo Prefeitura, conforme art. 120 da Lei n. 14.133/2021;</w:t>
      </w:r>
    </w:p>
    <w:p w14:paraId="597B713C" w14:textId="77777777" w:rsidR="00AF4B06" w:rsidRPr="00E22D06" w:rsidRDefault="00AF4B06" w:rsidP="00E22D06">
      <w:pPr>
        <w:tabs>
          <w:tab w:val="left" w:pos="284"/>
        </w:tabs>
        <w:spacing w:line="360" w:lineRule="auto"/>
        <w:ind w:right="-5"/>
        <w:jc w:val="both"/>
        <w:rPr>
          <w:rFonts w:asciiTheme="majorHAnsi" w:hAnsiTheme="majorHAnsi" w:cstheme="majorHAnsi"/>
        </w:rPr>
      </w:pPr>
      <w:r w:rsidRPr="00E22D06">
        <w:rPr>
          <w:rFonts w:asciiTheme="majorHAnsi" w:hAnsiTheme="majorHAnsi" w:cstheme="majorHAnsi"/>
          <w:b/>
        </w:rPr>
        <w:t>9.14</w:t>
      </w:r>
      <w:r w:rsidRPr="00E22D06">
        <w:rPr>
          <w:rFonts w:asciiTheme="majorHAnsi" w:hAnsiTheme="majorHAnsi" w:cstheme="majorHAnsi"/>
        </w:rPr>
        <w:t>. Manter, durante toda a execução deste Contrato, em compatibilidade com as obrigações por ela assumidas, todas as condições de habilitação (INSS, FGTS, Tributos Estaduais, Municipais e outras solicitadas) e qualificação exigidas na licitação, de acordo com o art. 68, I, II, III, IV e V da Lei 14.133/2021;</w:t>
      </w:r>
    </w:p>
    <w:p w14:paraId="6FB3FEDC" w14:textId="77777777" w:rsidR="00AF4B06" w:rsidRPr="00E22D06" w:rsidRDefault="00AF4B06" w:rsidP="00E22D06">
      <w:pPr>
        <w:tabs>
          <w:tab w:val="left" w:pos="284"/>
        </w:tabs>
        <w:spacing w:line="360" w:lineRule="auto"/>
        <w:ind w:right="-5"/>
        <w:jc w:val="both"/>
        <w:rPr>
          <w:rFonts w:asciiTheme="majorHAnsi" w:hAnsiTheme="majorHAnsi" w:cstheme="majorHAnsi"/>
        </w:rPr>
      </w:pPr>
      <w:r w:rsidRPr="00E22D06">
        <w:rPr>
          <w:rFonts w:asciiTheme="majorHAnsi" w:hAnsiTheme="majorHAnsi" w:cstheme="majorHAnsi"/>
          <w:b/>
        </w:rPr>
        <w:lastRenderedPageBreak/>
        <w:t>9.15</w:t>
      </w:r>
      <w:r w:rsidRPr="00E22D06">
        <w:rPr>
          <w:rFonts w:asciiTheme="majorHAnsi" w:hAnsiTheme="majorHAnsi" w:cstheme="majorHAnsi"/>
        </w:rPr>
        <w:t>. Não transferir a terceiros, por qualquer forma, nem mesmo parcialmente, as obrigações assumidas, nem subcontratar qualquer das prestações a que está obrigada, sem prévio assentimento por escrito da Contratante;</w:t>
      </w:r>
    </w:p>
    <w:p w14:paraId="6745259F" w14:textId="77777777" w:rsidR="00AF4B06" w:rsidRPr="00E22D06" w:rsidRDefault="00AF4B06" w:rsidP="00E22D06">
      <w:pPr>
        <w:spacing w:line="360" w:lineRule="auto"/>
        <w:ind w:right="-2"/>
        <w:jc w:val="both"/>
        <w:rPr>
          <w:rFonts w:asciiTheme="majorHAnsi" w:hAnsiTheme="majorHAnsi" w:cstheme="majorHAnsi"/>
          <w:bCs/>
        </w:rPr>
      </w:pPr>
      <w:r w:rsidRPr="00E22D06">
        <w:rPr>
          <w:rFonts w:asciiTheme="majorHAnsi" w:hAnsiTheme="majorHAnsi" w:cstheme="majorHAnsi"/>
          <w:b/>
          <w:bCs/>
        </w:rPr>
        <w:t xml:space="preserve"> 9.16</w:t>
      </w:r>
      <w:r w:rsidRPr="00E22D06">
        <w:rPr>
          <w:rFonts w:asciiTheme="majorHAnsi" w:hAnsiTheme="majorHAnsi" w:cstheme="majorHAnsi"/>
          <w:bCs/>
        </w:rPr>
        <w:t>.  Para os serviços emergenciais, deverá a empresa manter serviços de plantão 24 horas. E, quando for o caso, realizá-los em até 24 (vinte e quatro) horas após o recebimento da OS;</w:t>
      </w:r>
    </w:p>
    <w:p w14:paraId="62C12D96" w14:textId="77777777" w:rsidR="00AF4B06" w:rsidRPr="00E22D06" w:rsidRDefault="00AF4B06" w:rsidP="00E22D06">
      <w:pPr>
        <w:spacing w:line="360" w:lineRule="auto"/>
        <w:ind w:right="-2"/>
        <w:jc w:val="both"/>
        <w:rPr>
          <w:rFonts w:asciiTheme="majorHAnsi" w:hAnsiTheme="majorHAnsi" w:cstheme="majorHAnsi"/>
          <w:bCs/>
          <w:highlight w:val="yellow"/>
        </w:rPr>
      </w:pPr>
      <w:r w:rsidRPr="00E22D06">
        <w:rPr>
          <w:rFonts w:asciiTheme="majorHAnsi" w:hAnsiTheme="majorHAnsi" w:cstheme="majorHAnsi"/>
          <w:b/>
          <w:bCs/>
        </w:rPr>
        <w:t xml:space="preserve"> 9.17</w:t>
      </w:r>
      <w:r w:rsidRPr="00E22D06">
        <w:rPr>
          <w:rFonts w:asciiTheme="majorHAnsi" w:hAnsiTheme="majorHAnsi" w:cstheme="majorHAnsi"/>
          <w:bCs/>
        </w:rPr>
        <w:t>. Consideram-se serviços emergenciais, aqueles ocasionados por transbordamento de fossas, causado por chuvas fortes, tempestades, acidentes, e todos aqueles que podem comprometer a segurança das pessoas e bens patrimoniais;</w:t>
      </w:r>
    </w:p>
    <w:p w14:paraId="70F5FFEB" w14:textId="3C6501FF" w:rsidR="00AF4B06" w:rsidRPr="00E22D06" w:rsidRDefault="00AF4B06" w:rsidP="00E22D06">
      <w:pPr>
        <w:tabs>
          <w:tab w:val="left" w:pos="284"/>
        </w:tabs>
        <w:spacing w:line="360" w:lineRule="auto"/>
        <w:ind w:right="-5"/>
        <w:jc w:val="both"/>
        <w:rPr>
          <w:rFonts w:asciiTheme="majorHAnsi" w:hAnsiTheme="majorHAnsi" w:cstheme="majorHAnsi"/>
        </w:rPr>
      </w:pPr>
      <w:r w:rsidRPr="00E22D06">
        <w:rPr>
          <w:rFonts w:asciiTheme="majorHAnsi" w:hAnsiTheme="majorHAnsi" w:cstheme="majorHAnsi"/>
          <w:b/>
        </w:rPr>
        <w:t>9.18</w:t>
      </w:r>
      <w:r w:rsidRPr="00E22D06">
        <w:rPr>
          <w:rFonts w:asciiTheme="majorHAnsi" w:hAnsiTheme="majorHAnsi" w:cstheme="majorHAnsi"/>
        </w:rPr>
        <w:t>. Os serviços serão realizados somente após a emissão da ordem de serviço, devidamente assinada pelo gestor, com local descriminado onde será realizado o serviço.</w:t>
      </w:r>
    </w:p>
    <w:p w14:paraId="2867CD2A" w14:textId="77777777" w:rsidR="00AF4B06" w:rsidRPr="00E22D06" w:rsidRDefault="00AF4B06" w:rsidP="00E22D06">
      <w:pPr>
        <w:spacing w:line="360" w:lineRule="auto"/>
        <w:jc w:val="both"/>
        <w:rPr>
          <w:rFonts w:asciiTheme="majorHAnsi" w:hAnsiTheme="majorHAnsi" w:cstheme="majorHAnsi"/>
          <w:b/>
          <w:bCs/>
        </w:rPr>
      </w:pPr>
      <w:r w:rsidRPr="00E22D06">
        <w:rPr>
          <w:rFonts w:asciiTheme="majorHAnsi" w:hAnsiTheme="majorHAnsi" w:cstheme="majorHAnsi"/>
          <w:b/>
          <w:bCs/>
        </w:rPr>
        <w:t>CLAÚSULA VIGÉSIMA TERCEIRA</w:t>
      </w:r>
      <w:r w:rsidRPr="00E22D06">
        <w:rPr>
          <w:rFonts w:asciiTheme="majorHAnsi" w:hAnsiTheme="majorHAnsi" w:cstheme="majorHAnsi"/>
          <w:bCs/>
        </w:rPr>
        <w:t xml:space="preserve">: Cabe a </w:t>
      </w:r>
      <w:r w:rsidRPr="00E22D06">
        <w:rPr>
          <w:rFonts w:asciiTheme="majorHAnsi" w:hAnsiTheme="majorHAnsi" w:cstheme="majorHAnsi"/>
          <w:b/>
          <w:bCs/>
        </w:rPr>
        <w:t>CONTRATANTE;</w:t>
      </w:r>
    </w:p>
    <w:p w14:paraId="3136823A" w14:textId="77777777"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b/>
        </w:rPr>
        <w:t>10.1.</w:t>
      </w:r>
      <w:r w:rsidRPr="00E22D06">
        <w:rPr>
          <w:rFonts w:asciiTheme="majorHAnsi" w:hAnsiTheme="majorHAnsi" w:cstheme="majorHAnsi"/>
        </w:rPr>
        <w:t xml:space="preserve"> Exercer a fiscalização dos serviços na forma prevista na Lei Nº 14.133 de 01 de abril de 2021, procedendo ao atesto das respectivas faturas, com as ressalvas e/ou glosas que se fizerem necessárias, exigindo o cumprimento de todos os compromissos assumidos pela contratada, de acordo com as cláusulas contratuais, seus anexos e os termos de sua proposta, sobre os aspectos quantitativos e qualitativos, anotando em registro próprio as falhas detectadas e comunicando à contratada as ocorrências de quaisquer fatos que, a seu critério, exijam medidas corretivas por parte da Contratada;</w:t>
      </w:r>
    </w:p>
    <w:p w14:paraId="132EA6DE" w14:textId="2E7CBB1F"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b/>
        </w:rPr>
        <w:t xml:space="preserve">10.2. </w:t>
      </w:r>
      <w:r w:rsidRPr="00E22D06">
        <w:rPr>
          <w:rFonts w:asciiTheme="majorHAnsi" w:hAnsiTheme="majorHAnsi" w:cstheme="majorHAnsi"/>
        </w:rPr>
        <w:t xml:space="preserve">A CONTRATANTE, por intermédio do gestor e/ou do fiscal, é assegurada a gestão e/ou fiscalização dos serviços contratados, de forma a acompanhar a execução contratual, cabendo exercer a fiscalização dos serviços contratados, de modo a assegurar que serviço será realizado em conformidade com as normas exigidas pela </w:t>
      </w:r>
      <w:r w:rsidRPr="00E22D06">
        <w:rPr>
          <w:rFonts w:asciiTheme="majorHAnsi" w:hAnsiTheme="majorHAnsi" w:cstheme="majorHAnsi"/>
          <w:b/>
        </w:rPr>
        <w:t>ABNT, CONAMA, ANVISA</w:t>
      </w:r>
      <w:r w:rsidRPr="00E22D06">
        <w:rPr>
          <w:rFonts w:asciiTheme="majorHAnsi" w:hAnsiTheme="majorHAnsi" w:cstheme="majorHAnsi"/>
        </w:rPr>
        <w:t xml:space="preserve"> que regulamentam procedimentos a serem </w:t>
      </w:r>
      <w:r w:rsidR="00815D9B" w:rsidRPr="00E22D06">
        <w:rPr>
          <w:rFonts w:asciiTheme="majorHAnsi" w:hAnsiTheme="majorHAnsi" w:cstheme="majorHAnsi"/>
        </w:rPr>
        <w:t>executados na</w:t>
      </w:r>
      <w:r w:rsidRPr="00E22D06">
        <w:rPr>
          <w:rFonts w:asciiTheme="majorHAnsi" w:hAnsiTheme="majorHAnsi" w:cstheme="majorHAnsi"/>
        </w:rPr>
        <w:t xml:space="preserve"> realização de limpeza e esvaziamento de fossa séptica;</w:t>
      </w:r>
    </w:p>
    <w:p w14:paraId="7FC4442C" w14:textId="77777777"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b/>
        </w:rPr>
        <w:t>10.3.</w:t>
      </w:r>
      <w:r w:rsidRPr="00E22D06">
        <w:rPr>
          <w:rFonts w:asciiTheme="majorHAnsi" w:hAnsiTheme="majorHAnsi" w:cstheme="majorHAnsi"/>
        </w:rPr>
        <w:t xml:space="preserve"> Rejeitar no todo ou em parte o serviço realizado, se considerado em desacordo, conforme os termos discriminados na proposta definitiva da CONTRATADA;</w:t>
      </w:r>
    </w:p>
    <w:p w14:paraId="27784EA9" w14:textId="77777777"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b/>
        </w:rPr>
        <w:t>10.4</w:t>
      </w:r>
      <w:r w:rsidRPr="00E22D06">
        <w:rPr>
          <w:rFonts w:asciiTheme="majorHAnsi" w:hAnsiTheme="majorHAnsi" w:cstheme="majorHAnsi"/>
        </w:rPr>
        <w:t xml:space="preserve">.O acompanhamento e a fiscalização da execução do contrato por parte da CONTRATANTE não excluem e nem reduz a responsabilidade da CONTRATADA por quaisquer irregularidades, imperfeições técnicas ou vícios redibitórios, cuja ocorrência não implica corresponsabilidade da CONTRATANTE; </w:t>
      </w:r>
    </w:p>
    <w:p w14:paraId="4D6E7AD7" w14:textId="77777777"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b/>
        </w:rPr>
        <w:t>10.5.</w:t>
      </w:r>
      <w:r w:rsidRPr="00E22D06">
        <w:rPr>
          <w:rFonts w:asciiTheme="majorHAnsi" w:hAnsiTheme="majorHAnsi" w:cstheme="majorHAnsi"/>
        </w:rPr>
        <w:t xml:space="preserve"> Efetuar o pagamento dos serviços prestados nas condições estabelecidas no contrato;</w:t>
      </w:r>
    </w:p>
    <w:p w14:paraId="226B74F5" w14:textId="77777777"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b/>
        </w:rPr>
        <w:t>10.6.</w:t>
      </w:r>
      <w:r w:rsidRPr="00E22D06">
        <w:rPr>
          <w:rFonts w:asciiTheme="majorHAnsi" w:hAnsiTheme="majorHAnsi" w:cstheme="majorHAnsi"/>
        </w:rPr>
        <w:t xml:space="preserve"> Solicitar à CONTRATADA todas as providências necessárias ao bom andamento dos serviços solicitado;</w:t>
      </w:r>
    </w:p>
    <w:p w14:paraId="0F728F3B" w14:textId="77777777" w:rsidR="00AF4B06" w:rsidRPr="00E22D06" w:rsidRDefault="00AF4B06" w:rsidP="00E22D06">
      <w:pPr>
        <w:spacing w:line="360" w:lineRule="auto"/>
        <w:jc w:val="both"/>
        <w:rPr>
          <w:rFonts w:asciiTheme="majorHAnsi" w:hAnsiTheme="majorHAnsi" w:cstheme="majorHAnsi"/>
        </w:rPr>
      </w:pPr>
      <w:r w:rsidRPr="00E22D06">
        <w:rPr>
          <w:rFonts w:asciiTheme="majorHAnsi" w:hAnsiTheme="majorHAnsi" w:cstheme="majorHAnsi"/>
          <w:b/>
        </w:rPr>
        <w:lastRenderedPageBreak/>
        <w:t>10.7.</w:t>
      </w:r>
      <w:r w:rsidRPr="00E22D06">
        <w:rPr>
          <w:rFonts w:asciiTheme="majorHAnsi" w:hAnsiTheme="majorHAnsi" w:cstheme="majorHAnsi"/>
        </w:rPr>
        <w:t xml:space="preserve"> Notificar a Contratada, por escrito, sobre imperfeições, falhas ou irregularidades constatadas nos serviços prestados, para que sejam adotadas as medidas caso necessárias.</w:t>
      </w:r>
    </w:p>
    <w:p w14:paraId="38ED9510" w14:textId="77777777" w:rsidR="00AF4B06" w:rsidRPr="00E22D06" w:rsidRDefault="00AF4B06" w:rsidP="0067658F">
      <w:pPr>
        <w:jc w:val="both"/>
        <w:rPr>
          <w:rFonts w:asciiTheme="majorHAnsi" w:hAnsiTheme="majorHAnsi" w:cstheme="majorHAnsi"/>
          <w:b/>
          <w:bCs/>
        </w:rPr>
      </w:pPr>
    </w:p>
    <w:p w14:paraId="0D7C5D5C" w14:textId="77777777" w:rsidR="00AF4B06" w:rsidRPr="00E22D06" w:rsidRDefault="00AF4B06" w:rsidP="00AB3B8B">
      <w:pPr>
        <w:shd w:val="clear" w:color="auto" w:fill="D9D9D9" w:themeFill="background1" w:themeFillShade="D9"/>
        <w:tabs>
          <w:tab w:val="left" w:pos="0"/>
        </w:tabs>
        <w:jc w:val="center"/>
        <w:rPr>
          <w:rFonts w:asciiTheme="majorHAnsi" w:hAnsiTheme="majorHAnsi" w:cstheme="majorHAnsi"/>
          <w:b/>
        </w:rPr>
      </w:pPr>
      <w:r w:rsidRPr="00E22D06">
        <w:rPr>
          <w:rFonts w:asciiTheme="majorHAnsi" w:hAnsiTheme="majorHAnsi" w:cstheme="majorHAnsi"/>
          <w:b/>
        </w:rPr>
        <w:t>IX - DAS PENALIDADES</w:t>
      </w:r>
    </w:p>
    <w:p w14:paraId="77163E07" w14:textId="77777777" w:rsidR="00AF4B06" w:rsidRPr="00E22D06" w:rsidRDefault="00AF4B06" w:rsidP="00E22D06">
      <w:pPr>
        <w:tabs>
          <w:tab w:val="left" w:pos="0"/>
        </w:tabs>
        <w:spacing w:line="360" w:lineRule="auto"/>
        <w:jc w:val="both"/>
        <w:rPr>
          <w:rFonts w:asciiTheme="majorHAnsi" w:hAnsiTheme="majorHAnsi" w:cstheme="majorHAnsi"/>
        </w:rPr>
      </w:pPr>
      <w:r w:rsidRPr="00E22D06">
        <w:rPr>
          <w:rFonts w:asciiTheme="majorHAnsi" w:hAnsiTheme="majorHAnsi" w:cstheme="majorHAnsi"/>
          <w:b/>
        </w:rPr>
        <w:t>CLAÚSULA VIGÉSIMA QUARTA:</w:t>
      </w:r>
      <w:r w:rsidRPr="00E22D06">
        <w:rPr>
          <w:rFonts w:asciiTheme="majorHAnsi" w:hAnsiTheme="majorHAnsi" w:cstheme="majorHAnsi"/>
        </w:rPr>
        <w:t xml:space="preserve"> No caso de atraso injustificado, execução parcial ou inexecução do compromisso assumido com a Prefeitura do Município de Urupá, a detentora desta ata ficará sujeita, sem prejuízo das responsabilidades civil e criminal, às cominações previstas no edital, ressalvados os casos devidamente justificados e comprovados, garantida prévia e ampla defesa por parte do contratado.</w:t>
      </w:r>
    </w:p>
    <w:p w14:paraId="21BCAAD6" w14:textId="2A264843" w:rsidR="00815D9B" w:rsidRPr="00E22D06" w:rsidRDefault="00AF4B06" w:rsidP="00E22D06">
      <w:pPr>
        <w:tabs>
          <w:tab w:val="left" w:pos="0"/>
        </w:tabs>
        <w:spacing w:line="360" w:lineRule="auto"/>
        <w:jc w:val="both"/>
        <w:rPr>
          <w:rFonts w:asciiTheme="majorHAnsi" w:hAnsiTheme="majorHAnsi" w:cstheme="majorHAnsi"/>
        </w:rPr>
      </w:pPr>
      <w:r w:rsidRPr="00E22D06">
        <w:rPr>
          <w:rFonts w:asciiTheme="majorHAnsi" w:hAnsiTheme="majorHAnsi" w:cstheme="majorHAnsi"/>
          <w:b/>
        </w:rPr>
        <w:t>CLAÚSULA VIGÉSIMA QUINTA:</w:t>
      </w:r>
      <w:r w:rsidRPr="00E22D06">
        <w:rPr>
          <w:rFonts w:asciiTheme="majorHAnsi" w:hAnsiTheme="majorHAnsi" w:cstheme="majorHAnsi"/>
        </w:rPr>
        <w:t xml:space="preserve"> Todas as sanções previstas no art. 156, da Lei Federal n. 14.133, de 1º de abril de 2021, serão aplicadas pelo Secretário Municipal da pasta interessada, ou pela autorizada máxima da respectiva entidade, quando se tratar de Autarquia ou Função. </w:t>
      </w:r>
    </w:p>
    <w:p w14:paraId="3EF4C197" w14:textId="77777777" w:rsidR="00815D9B" w:rsidRPr="00E22D06" w:rsidRDefault="00815D9B" w:rsidP="00006001">
      <w:pPr>
        <w:tabs>
          <w:tab w:val="left" w:pos="0"/>
        </w:tabs>
        <w:jc w:val="center"/>
        <w:rPr>
          <w:rFonts w:asciiTheme="majorHAnsi" w:hAnsiTheme="majorHAnsi" w:cstheme="majorHAnsi"/>
          <w:b/>
        </w:rPr>
      </w:pPr>
    </w:p>
    <w:p w14:paraId="31A4CE04" w14:textId="5DF2996D" w:rsidR="00AF4B06" w:rsidRPr="00AB3B8B" w:rsidRDefault="00AF4B06" w:rsidP="00AB3B8B">
      <w:pPr>
        <w:shd w:val="clear" w:color="auto" w:fill="D9D9D9" w:themeFill="background1" w:themeFillShade="D9"/>
        <w:tabs>
          <w:tab w:val="left" w:pos="0"/>
        </w:tabs>
        <w:jc w:val="center"/>
        <w:rPr>
          <w:rFonts w:asciiTheme="majorHAnsi" w:hAnsiTheme="majorHAnsi" w:cstheme="majorHAnsi"/>
          <w:b/>
        </w:rPr>
      </w:pPr>
      <w:r w:rsidRPr="00AB3B8B">
        <w:rPr>
          <w:rFonts w:asciiTheme="majorHAnsi" w:hAnsiTheme="majorHAnsi" w:cstheme="majorHAnsi"/>
          <w:b/>
        </w:rPr>
        <w:t>XI – DO REAJUSTE</w:t>
      </w:r>
    </w:p>
    <w:p w14:paraId="1A8043AD" w14:textId="1D41BCC2" w:rsidR="00AF4B06" w:rsidRPr="00AB3B8B" w:rsidRDefault="00AF4B06" w:rsidP="00E22D06">
      <w:pPr>
        <w:tabs>
          <w:tab w:val="left" w:pos="0"/>
        </w:tabs>
        <w:spacing w:line="360" w:lineRule="auto"/>
        <w:jc w:val="both"/>
        <w:rPr>
          <w:rFonts w:asciiTheme="majorHAnsi" w:hAnsiTheme="majorHAnsi" w:cstheme="majorHAnsi"/>
          <w:color w:val="000000" w:themeColor="text1"/>
        </w:rPr>
      </w:pPr>
      <w:r w:rsidRPr="00AB3B8B">
        <w:rPr>
          <w:rFonts w:asciiTheme="majorHAnsi" w:hAnsiTheme="majorHAnsi" w:cstheme="majorHAnsi"/>
          <w:b/>
          <w:color w:val="000000" w:themeColor="text1"/>
        </w:rPr>
        <w:t>CLAÚSULA VIGÉSIMA SEXTA:</w:t>
      </w:r>
      <w:r w:rsidRPr="00AB3B8B">
        <w:rPr>
          <w:rFonts w:asciiTheme="majorHAnsi" w:hAnsiTheme="majorHAnsi" w:cstheme="majorHAnsi"/>
          <w:color w:val="000000" w:themeColor="text1"/>
        </w:rPr>
        <w:t xml:space="preserve"> </w:t>
      </w:r>
      <w:bookmarkStart w:id="93" w:name="_Hlk127179406"/>
      <w:r w:rsidRPr="00AB3B8B">
        <w:rPr>
          <w:rFonts w:asciiTheme="majorHAnsi" w:hAnsiTheme="majorHAnsi" w:cstheme="majorHAnsi"/>
          <w:color w:val="000000" w:themeColor="text1"/>
        </w:rPr>
        <w:t>Nos contratos para serviços contínuos com regime de dedicação exclusiva de mão de obra ou com predominância de mão de obra, o prazo para resposta ao pedido de repactuação de preços será preferencialmente de 1 (um) mês, contado da data do fornecimento da documentação prevista no </w:t>
      </w:r>
      <w:hyperlink r:id="rId59" w:anchor="art135%C2%A76" w:history="1">
        <w:r w:rsidRPr="00AB3B8B">
          <w:rPr>
            <w:rStyle w:val="Hyperlink"/>
            <w:rFonts w:asciiTheme="majorHAnsi" w:hAnsiTheme="majorHAnsi" w:cstheme="majorHAnsi"/>
            <w:color w:val="000000" w:themeColor="text1"/>
          </w:rPr>
          <w:t>§ 6º do art. 135 desta Lei</w:t>
        </w:r>
      </w:hyperlink>
      <w:r w:rsidRPr="00AB3B8B">
        <w:rPr>
          <w:rFonts w:asciiTheme="majorHAnsi" w:hAnsiTheme="majorHAnsi" w:cstheme="majorHAnsi"/>
          <w:color w:val="000000" w:themeColor="text1"/>
        </w:rPr>
        <w:t>.</w:t>
      </w:r>
      <w:bookmarkEnd w:id="93"/>
    </w:p>
    <w:p w14:paraId="6AD29C05" w14:textId="77777777" w:rsidR="00815D9B" w:rsidRPr="00AB3B8B" w:rsidRDefault="00815D9B" w:rsidP="00006001">
      <w:pPr>
        <w:tabs>
          <w:tab w:val="left" w:pos="0"/>
        </w:tabs>
        <w:jc w:val="both"/>
        <w:rPr>
          <w:rFonts w:asciiTheme="majorHAnsi" w:hAnsiTheme="majorHAnsi" w:cstheme="majorHAnsi"/>
          <w:b/>
          <w:color w:val="000000" w:themeColor="text1"/>
        </w:rPr>
      </w:pPr>
    </w:p>
    <w:p w14:paraId="45B0FD9E" w14:textId="77777777" w:rsidR="00AF4B06" w:rsidRPr="00AB3B8B" w:rsidRDefault="00AF4B06" w:rsidP="00AB3B8B">
      <w:pPr>
        <w:shd w:val="clear" w:color="auto" w:fill="D9D9D9" w:themeFill="background1" w:themeFillShade="D9"/>
        <w:tabs>
          <w:tab w:val="left" w:pos="0"/>
        </w:tabs>
        <w:jc w:val="center"/>
        <w:rPr>
          <w:rFonts w:asciiTheme="majorHAnsi" w:hAnsiTheme="majorHAnsi" w:cstheme="majorHAnsi"/>
          <w:b/>
        </w:rPr>
      </w:pPr>
      <w:r w:rsidRPr="00AB3B8B">
        <w:rPr>
          <w:rFonts w:asciiTheme="majorHAnsi" w:hAnsiTheme="majorHAnsi" w:cstheme="majorHAnsi"/>
          <w:b/>
        </w:rPr>
        <w:t xml:space="preserve">XII – DA FISCALIZAÇÃO </w:t>
      </w:r>
    </w:p>
    <w:p w14:paraId="31FE71F6" w14:textId="77777777" w:rsidR="00AF4B06" w:rsidRPr="00AB3B8B" w:rsidRDefault="00AF4B06" w:rsidP="00E22D06">
      <w:pPr>
        <w:tabs>
          <w:tab w:val="left" w:pos="0"/>
        </w:tabs>
        <w:spacing w:line="360" w:lineRule="auto"/>
        <w:jc w:val="both"/>
        <w:rPr>
          <w:rFonts w:asciiTheme="majorHAnsi" w:hAnsiTheme="majorHAnsi" w:cstheme="majorHAnsi"/>
          <w:color w:val="000000"/>
        </w:rPr>
      </w:pPr>
      <w:r w:rsidRPr="00AB3B8B">
        <w:rPr>
          <w:rFonts w:asciiTheme="majorHAnsi" w:hAnsiTheme="majorHAnsi" w:cstheme="majorHAnsi"/>
          <w:b/>
          <w:color w:val="000000"/>
        </w:rPr>
        <w:t>CLAÚSULA VIGÉSIMA SÉTIMA:</w:t>
      </w:r>
      <w:r w:rsidRPr="00AB3B8B">
        <w:rPr>
          <w:rFonts w:asciiTheme="majorHAnsi" w:hAnsiTheme="majorHAnsi" w:cstheme="majorHAnsi"/>
          <w:color w:val="000000"/>
        </w:rPr>
        <w:t xml:space="preserve"> Caberá à autoridade máxima do órgão ou da entidade, ou a quem as normas de organização administrativa indicarem, promover gestão por competências e designar agentes públicos para o desempenho das funções essenciais à execução desta Lei (Lei nº 14.133/2021, art. 7º, caput).</w:t>
      </w:r>
    </w:p>
    <w:p w14:paraId="0966C2DC" w14:textId="77777777" w:rsidR="00AF4B06" w:rsidRPr="00AB3B8B" w:rsidRDefault="00AF4B06" w:rsidP="00E22D06">
      <w:pPr>
        <w:tabs>
          <w:tab w:val="left" w:pos="0"/>
        </w:tabs>
        <w:spacing w:line="360" w:lineRule="auto"/>
        <w:jc w:val="both"/>
        <w:rPr>
          <w:rFonts w:asciiTheme="majorHAnsi" w:hAnsiTheme="majorHAnsi" w:cstheme="majorHAnsi"/>
        </w:rPr>
      </w:pPr>
      <w:r w:rsidRPr="00AB3B8B">
        <w:rPr>
          <w:rFonts w:asciiTheme="majorHAnsi" w:hAnsiTheme="majorHAnsi" w:cstheme="majorHAnsi"/>
          <w:b/>
        </w:rPr>
        <w:t>CLAUSÚLA VIGÉSIMA OITAVA:</w:t>
      </w:r>
      <w:r w:rsidRPr="00AB3B8B">
        <w:rPr>
          <w:rFonts w:asciiTheme="majorHAnsi" w:hAnsiTheme="majorHAnsi" w:cstheme="majorHAnsi"/>
        </w:rPr>
        <w:t xml:space="preserve"> O fiscal do contrato anotará em registro próprio todas as ocorrências relacionadas à execução do contrato, determinando o que for necessário para a regularização das faltas ou dos defeitos observados (Lei nº 14.133/2021, art. 117, §1º).</w:t>
      </w:r>
    </w:p>
    <w:p w14:paraId="464E3941" w14:textId="77777777" w:rsidR="00AF4B06" w:rsidRPr="00AB3B8B" w:rsidRDefault="00AF4B06" w:rsidP="00E22D06">
      <w:pPr>
        <w:tabs>
          <w:tab w:val="left" w:pos="0"/>
        </w:tabs>
        <w:spacing w:line="360" w:lineRule="auto"/>
        <w:jc w:val="both"/>
        <w:rPr>
          <w:rFonts w:asciiTheme="majorHAnsi" w:hAnsiTheme="majorHAnsi" w:cstheme="majorHAnsi"/>
        </w:rPr>
      </w:pPr>
      <w:r w:rsidRPr="00AB3B8B">
        <w:rPr>
          <w:rFonts w:asciiTheme="majorHAnsi" w:hAnsiTheme="majorHAnsi" w:cstheme="majorHAnsi"/>
          <w:b/>
        </w:rPr>
        <w:t>CLAÚSULA VIGÉSIMA NONA:</w:t>
      </w:r>
      <w:r w:rsidRPr="00AB3B8B">
        <w:rPr>
          <w:rFonts w:asciiTheme="majorHAnsi" w:hAnsiTheme="majorHAnsi" w:cstheme="majorHAnsi"/>
        </w:rPr>
        <w:t xml:space="preserve"> O fiscal do contrato informará a seus superiores, em tempo hábil para a adoção das medidas convenientes, a situação que demandar decisão ou providência que ultrapasse sua competência (Lei nº 14.133/2021, art. 117, §2º).</w:t>
      </w:r>
    </w:p>
    <w:p w14:paraId="41F74975" w14:textId="4EB39346" w:rsidR="00AF4B06" w:rsidRPr="00AB3B8B" w:rsidRDefault="00AF4B06" w:rsidP="00E22D06">
      <w:pPr>
        <w:tabs>
          <w:tab w:val="left" w:pos="0"/>
        </w:tabs>
        <w:spacing w:line="360" w:lineRule="auto"/>
        <w:jc w:val="both"/>
        <w:rPr>
          <w:rFonts w:asciiTheme="majorHAnsi" w:hAnsiTheme="majorHAnsi" w:cstheme="majorHAnsi"/>
        </w:rPr>
      </w:pPr>
      <w:r w:rsidRPr="00AB3B8B">
        <w:rPr>
          <w:rFonts w:asciiTheme="majorHAnsi" w:hAnsiTheme="majorHAnsi" w:cstheme="majorHAnsi"/>
          <w:b/>
        </w:rPr>
        <w:t>CLAÚSULA TRIGÉSIMA:</w:t>
      </w:r>
      <w:r w:rsidRPr="00AB3B8B">
        <w:rPr>
          <w:rFonts w:asciiTheme="majorHAnsi" w:hAnsiTheme="majorHAnsi" w:cstheme="majorHAnsi"/>
        </w:rPr>
        <w:t xml:space="preserve"> Os itens que forem trocados serão devidamente certificados pela Comissão Permanente de Recebimento de Materiais e Serviços.</w:t>
      </w:r>
    </w:p>
    <w:p w14:paraId="5A25C0F7" w14:textId="77777777" w:rsidR="00815D9B" w:rsidRPr="00E22D06" w:rsidRDefault="00815D9B" w:rsidP="00E22D06">
      <w:pPr>
        <w:tabs>
          <w:tab w:val="left" w:pos="0"/>
        </w:tabs>
        <w:spacing w:line="360" w:lineRule="auto"/>
        <w:jc w:val="center"/>
        <w:rPr>
          <w:rFonts w:asciiTheme="majorHAnsi" w:hAnsiTheme="majorHAnsi" w:cstheme="majorHAnsi"/>
          <w:highlight w:val="magenta"/>
        </w:rPr>
      </w:pPr>
    </w:p>
    <w:p w14:paraId="46C9D4FC" w14:textId="1BDEB429" w:rsidR="00AF4B06" w:rsidRPr="0067658F" w:rsidRDefault="00AF4B06" w:rsidP="0067658F">
      <w:pPr>
        <w:shd w:val="clear" w:color="auto" w:fill="D9D9D9" w:themeFill="background1" w:themeFillShade="D9"/>
        <w:tabs>
          <w:tab w:val="left" w:pos="0"/>
        </w:tabs>
        <w:jc w:val="center"/>
        <w:rPr>
          <w:rFonts w:asciiTheme="majorHAnsi" w:hAnsiTheme="majorHAnsi" w:cstheme="majorHAnsi"/>
          <w:b/>
        </w:rPr>
      </w:pPr>
      <w:r w:rsidRPr="0067658F">
        <w:rPr>
          <w:rFonts w:asciiTheme="majorHAnsi" w:hAnsiTheme="majorHAnsi" w:cstheme="majorHAnsi"/>
          <w:b/>
        </w:rPr>
        <w:lastRenderedPageBreak/>
        <w:t>XIII – DA AUTORIZAÇÃO PARA AQUISIÇÃO</w:t>
      </w:r>
    </w:p>
    <w:p w14:paraId="1A5ABEA5" w14:textId="43F7AA7A" w:rsidR="00AF4B06" w:rsidRPr="0067658F" w:rsidRDefault="00AF4B06" w:rsidP="00E22D06">
      <w:pPr>
        <w:spacing w:line="360" w:lineRule="auto"/>
        <w:jc w:val="both"/>
        <w:rPr>
          <w:rFonts w:asciiTheme="majorHAnsi" w:hAnsiTheme="majorHAnsi" w:cstheme="majorHAnsi"/>
        </w:rPr>
      </w:pPr>
      <w:r w:rsidRPr="0067658F">
        <w:rPr>
          <w:rFonts w:asciiTheme="majorHAnsi" w:hAnsiTheme="majorHAnsi" w:cstheme="majorHAnsi"/>
          <w:b/>
        </w:rPr>
        <w:t xml:space="preserve">CLAÚSULA TRIGÉSIMA PRIMEIRA: </w:t>
      </w:r>
      <w:r w:rsidRPr="0067658F">
        <w:rPr>
          <w:rFonts w:asciiTheme="majorHAnsi" w:hAnsiTheme="majorHAnsi" w:cstheme="majorHAnsi"/>
        </w:rPr>
        <w:t xml:space="preserve">A contratação do objeto da presente ata de registro de preços será autorizada pela Secretaria de Administração e planejamento, Secretaria de Assistência Social, Secretaria de Educação e Cultura e Secretaria de Saúde. </w:t>
      </w:r>
    </w:p>
    <w:p w14:paraId="0F53E2D0" w14:textId="77777777" w:rsidR="004936B1" w:rsidRPr="00E22D06" w:rsidRDefault="004936B1" w:rsidP="0082485D">
      <w:pPr>
        <w:rPr>
          <w:rFonts w:asciiTheme="majorHAnsi" w:hAnsiTheme="majorHAnsi" w:cstheme="majorHAnsi"/>
          <w:highlight w:val="magenta"/>
        </w:rPr>
      </w:pPr>
    </w:p>
    <w:p w14:paraId="26507824" w14:textId="77777777" w:rsidR="00AF4B06" w:rsidRPr="0067658F" w:rsidRDefault="00AF4B06" w:rsidP="0067658F">
      <w:pPr>
        <w:shd w:val="clear" w:color="auto" w:fill="D9D9D9" w:themeFill="background1" w:themeFillShade="D9"/>
        <w:tabs>
          <w:tab w:val="left" w:pos="0"/>
        </w:tabs>
        <w:jc w:val="center"/>
        <w:rPr>
          <w:rFonts w:asciiTheme="majorHAnsi" w:hAnsiTheme="majorHAnsi" w:cstheme="majorHAnsi"/>
          <w:b/>
        </w:rPr>
      </w:pPr>
      <w:r w:rsidRPr="0067658F">
        <w:rPr>
          <w:rFonts w:asciiTheme="majorHAnsi" w:hAnsiTheme="majorHAnsi" w:cstheme="majorHAnsi"/>
          <w:b/>
        </w:rPr>
        <w:t>XIV – DAS DISPOSIÇÕES FINAIS</w:t>
      </w:r>
    </w:p>
    <w:p w14:paraId="781DB964" w14:textId="77777777" w:rsidR="00AF4B06" w:rsidRPr="0067658F" w:rsidRDefault="00AF4B06" w:rsidP="00E22D06">
      <w:pPr>
        <w:spacing w:line="360" w:lineRule="auto"/>
        <w:jc w:val="both"/>
        <w:rPr>
          <w:rFonts w:asciiTheme="majorHAnsi" w:hAnsiTheme="majorHAnsi" w:cstheme="majorHAnsi"/>
        </w:rPr>
      </w:pPr>
      <w:r w:rsidRPr="0067658F">
        <w:rPr>
          <w:rFonts w:asciiTheme="majorHAnsi" w:hAnsiTheme="majorHAnsi" w:cstheme="majorHAnsi"/>
          <w:b/>
        </w:rPr>
        <w:t>CLAÚSULA TRIGÉSIMA SEGUNDA:</w:t>
      </w:r>
      <w:r w:rsidRPr="0067658F">
        <w:rPr>
          <w:rFonts w:asciiTheme="majorHAnsi" w:hAnsiTheme="majorHAnsi" w:cstheme="majorHAnsi"/>
        </w:rPr>
        <w:t xml:space="preserve"> As empresas licitantes devem submeter-se integralmente as exigências no Termo de Referência.</w:t>
      </w:r>
    </w:p>
    <w:p w14:paraId="275E3A00" w14:textId="77777777" w:rsidR="00AF4B06" w:rsidRPr="0067658F" w:rsidRDefault="00AF4B06" w:rsidP="00E22D06">
      <w:pPr>
        <w:tabs>
          <w:tab w:val="left" w:pos="851"/>
        </w:tabs>
        <w:autoSpaceDE w:val="0"/>
        <w:autoSpaceDN w:val="0"/>
        <w:adjustRightInd w:val="0"/>
        <w:spacing w:line="360" w:lineRule="auto"/>
        <w:jc w:val="both"/>
        <w:rPr>
          <w:rFonts w:asciiTheme="majorHAnsi" w:hAnsiTheme="majorHAnsi" w:cstheme="majorHAnsi"/>
        </w:rPr>
      </w:pPr>
      <w:r w:rsidRPr="0067658F">
        <w:rPr>
          <w:rFonts w:asciiTheme="majorHAnsi" w:hAnsiTheme="majorHAnsi" w:cstheme="majorHAnsi"/>
          <w:b/>
        </w:rPr>
        <w:t>CLAÚSULA TRIGÉSSIMA TERCEIRA:</w:t>
      </w:r>
      <w:r w:rsidRPr="0067658F">
        <w:rPr>
          <w:rFonts w:asciiTheme="majorHAnsi" w:hAnsiTheme="majorHAnsi" w:cstheme="majorHAnsi"/>
        </w:rPr>
        <w:t xml:space="preserve"> Os casos omissos desse pleito serão dirimidos pela legislação vigente, em especial a Lei Federal n. 14.133/2021e alterações posteriores.</w:t>
      </w:r>
    </w:p>
    <w:p w14:paraId="64E3D176" w14:textId="77777777" w:rsidR="00AF4B06" w:rsidRPr="0067658F" w:rsidRDefault="00AF4B06" w:rsidP="00E22D06">
      <w:pPr>
        <w:tabs>
          <w:tab w:val="left" w:pos="851"/>
        </w:tabs>
        <w:autoSpaceDE w:val="0"/>
        <w:autoSpaceDN w:val="0"/>
        <w:adjustRightInd w:val="0"/>
        <w:spacing w:line="360" w:lineRule="auto"/>
        <w:jc w:val="both"/>
        <w:rPr>
          <w:rFonts w:asciiTheme="majorHAnsi" w:hAnsiTheme="majorHAnsi" w:cstheme="majorHAnsi"/>
          <w:b/>
        </w:rPr>
      </w:pPr>
      <w:r w:rsidRPr="0067658F">
        <w:rPr>
          <w:rFonts w:asciiTheme="majorHAnsi" w:hAnsiTheme="majorHAnsi" w:cstheme="majorHAnsi"/>
        </w:rPr>
        <w:t xml:space="preserve">Integram esta ata o edital de </w:t>
      </w:r>
      <w:r w:rsidRPr="0067658F">
        <w:rPr>
          <w:rFonts w:asciiTheme="majorHAnsi" w:hAnsiTheme="majorHAnsi" w:cstheme="majorHAnsi"/>
          <w:b/>
        </w:rPr>
        <w:t>PREGÃO ELETRÔNICO Nº ___/2023</w:t>
      </w:r>
      <w:r w:rsidRPr="0067658F">
        <w:rPr>
          <w:rFonts w:asciiTheme="majorHAnsi" w:hAnsiTheme="majorHAnsi" w:cstheme="majorHAnsi"/>
        </w:rPr>
        <w:t xml:space="preserve">, a proposta da empresa vencedora que esta subscreve, bem como todos os demais elementos do </w:t>
      </w:r>
      <w:r w:rsidRPr="0067658F">
        <w:rPr>
          <w:rFonts w:asciiTheme="majorHAnsi" w:hAnsiTheme="majorHAnsi" w:cstheme="majorHAnsi"/>
          <w:b/>
        </w:rPr>
        <w:t>PROCESSO Nº 443/2023.</w:t>
      </w:r>
    </w:p>
    <w:p w14:paraId="12E7964E" w14:textId="77777777" w:rsidR="00AF4B06" w:rsidRPr="0067658F" w:rsidRDefault="00AF4B06" w:rsidP="00E22D06">
      <w:pPr>
        <w:spacing w:line="360" w:lineRule="auto"/>
        <w:jc w:val="both"/>
        <w:rPr>
          <w:rFonts w:asciiTheme="majorHAnsi" w:hAnsiTheme="majorHAnsi" w:cstheme="majorHAnsi"/>
        </w:rPr>
      </w:pPr>
      <w:r w:rsidRPr="0067658F">
        <w:rPr>
          <w:rFonts w:asciiTheme="majorHAnsi" w:hAnsiTheme="majorHAnsi" w:cstheme="majorHAnsi"/>
          <w:b/>
        </w:rPr>
        <w:t xml:space="preserve">CLAÚSULA TRIGÉSIMA QUARTA: </w:t>
      </w:r>
      <w:r w:rsidRPr="0067658F">
        <w:rPr>
          <w:rFonts w:asciiTheme="majorHAnsi" w:hAnsiTheme="majorHAnsi" w:cstheme="majorHAnsi"/>
        </w:rPr>
        <w:t>A validade da presente Ata de Registro de Preços dar-se-á pela data de sua PUBLICAÇÃO em Diário Oficial.</w:t>
      </w:r>
    </w:p>
    <w:p w14:paraId="597DDA2B" w14:textId="77777777" w:rsidR="00AF4B06" w:rsidRPr="0067658F" w:rsidRDefault="00AF4B06" w:rsidP="0082485D">
      <w:pPr>
        <w:jc w:val="both"/>
        <w:rPr>
          <w:rFonts w:asciiTheme="majorHAnsi" w:hAnsiTheme="majorHAnsi" w:cstheme="majorHAnsi"/>
        </w:rPr>
      </w:pPr>
    </w:p>
    <w:p w14:paraId="4C27876D" w14:textId="77777777" w:rsidR="00AF4B06" w:rsidRPr="0067658F" w:rsidRDefault="00AF4B06" w:rsidP="00E22D06">
      <w:pPr>
        <w:spacing w:line="360" w:lineRule="auto"/>
        <w:jc w:val="both"/>
        <w:rPr>
          <w:rFonts w:asciiTheme="majorHAnsi" w:hAnsiTheme="majorHAnsi" w:cstheme="majorHAnsi"/>
        </w:rPr>
      </w:pPr>
      <w:r w:rsidRPr="0067658F">
        <w:rPr>
          <w:rFonts w:asciiTheme="majorHAnsi" w:hAnsiTheme="majorHAnsi" w:cstheme="majorHAnsi"/>
        </w:rPr>
        <w:t xml:space="preserve">Urupá/RO, __ de _____________________ </w:t>
      </w:r>
      <w:proofErr w:type="spellStart"/>
      <w:r w:rsidRPr="0067658F">
        <w:rPr>
          <w:rFonts w:asciiTheme="majorHAnsi" w:hAnsiTheme="majorHAnsi" w:cstheme="majorHAnsi"/>
        </w:rPr>
        <w:t>de</w:t>
      </w:r>
      <w:proofErr w:type="spellEnd"/>
      <w:r w:rsidRPr="0067658F">
        <w:rPr>
          <w:rFonts w:asciiTheme="majorHAnsi" w:hAnsiTheme="majorHAnsi" w:cstheme="majorHAnsi"/>
        </w:rPr>
        <w:t xml:space="preserve"> 2023.</w:t>
      </w:r>
    </w:p>
    <w:p w14:paraId="23833857" w14:textId="77777777" w:rsidR="00AF4B06" w:rsidRPr="0067658F" w:rsidRDefault="00AF4B06" w:rsidP="00006001">
      <w:pPr>
        <w:jc w:val="both"/>
        <w:rPr>
          <w:rFonts w:asciiTheme="majorHAnsi" w:hAnsiTheme="majorHAnsi" w:cstheme="majorHAnsi"/>
          <w:b/>
          <w:bCs/>
        </w:rPr>
      </w:pPr>
    </w:p>
    <w:p w14:paraId="7C152FFA" w14:textId="77777777" w:rsidR="00AF4B06" w:rsidRPr="0067658F" w:rsidRDefault="00AF4B06" w:rsidP="00E22D06">
      <w:pPr>
        <w:autoSpaceDE w:val="0"/>
        <w:autoSpaceDN w:val="0"/>
        <w:adjustRightInd w:val="0"/>
        <w:spacing w:line="360" w:lineRule="auto"/>
        <w:jc w:val="both"/>
        <w:rPr>
          <w:rFonts w:asciiTheme="majorHAnsi" w:hAnsiTheme="majorHAnsi" w:cstheme="majorHAnsi"/>
          <w:b/>
          <w:bCs/>
        </w:rPr>
      </w:pPr>
      <w:r w:rsidRPr="0067658F">
        <w:rPr>
          <w:rFonts w:asciiTheme="majorHAnsi" w:hAnsiTheme="majorHAnsi" w:cstheme="majorHAnsi"/>
          <w:b/>
          <w:bCs/>
        </w:rPr>
        <w:t>PREFEITURA DO MUNICIPIO DE URUPÁ DE URUPÁ/RO.</w:t>
      </w:r>
    </w:p>
    <w:p w14:paraId="53DE89DF" w14:textId="77777777" w:rsidR="00AF4B06" w:rsidRPr="0067658F" w:rsidRDefault="00AF4B06" w:rsidP="00006001">
      <w:pPr>
        <w:autoSpaceDE w:val="0"/>
        <w:autoSpaceDN w:val="0"/>
        <w:adjustRightInd w:val="0"/>
        <w:jc w:val="both"/>
        <w:rPr>
          <w:rFonts w:asciiTheme="majorHAnsi" w:hAnsiTheme="majorHAnsi" w:cstheme="majorHAnsi"/>
          <w:b/>
        </w:rPr>
      </w:pPr>
    </w:p>
    <w:p w14:paraId="1B5C1A30" w14:textId="77777777" w:rsidR="00AF4B06" w:rsidRPr="0067658F" w:rsidRDefault="00AF4B06" w:rsidP="00E22D06">
      <w:pPr>
        <w:autoSpaceDE w:val="0"/>
        <w:autoSpaceDN w:val="0"/>
        <w:adjustRightInd w:val="0"/>
        <w:spacing w:line="360" w:lineRule="auto"/>
        <w:jc w:val="both"/>
        <w:rPr>
          <w:rFonts w:asciiTheme="majorHAnsi" w:hAnsiTheme="majorHAnsi" w:cstheme="majorHAnsi"/>
          <w:b/>
        </w:rPr>
      </w:pPr>
      <w:r w:rsidRPr="0067658F">
        <w:rPr>
          <w:rFonts w:asciiTheme="majorHAnsi" w:hAnsiTheme="majorHAnsi" w:cstheme="majorHAnsi"/>
          <w:b/>
        </w:rPr>
        <w:t>EMPRESA DETENTORA</w:t>
      </w:r>
    </w:p>
    <w:p w14:paraId="376565AD" w14:textId="77777777" w:rsidR="00AF4B06" w:rsidRPr="0067658F" w:rsidRDefault="00AF4B06" w:rsidP="00E22D06">
      <w:pPr>
        <w:autoSpaceDE w:val="0"/>
        <w:autoSpaceDN w:val="0"/>
        <w:adjustRightInd w:val="0"/>
        <w:spacing w:line="360" w:lineRule="auto"/>
        <w:jc w:val="both"/>
        <w:rPr>
          <w:rFonts w:asciiTheme="majorHAnsi" w:hAnsiTheme="majorHAnsi" w:cstheme="majorHAnsi"/>
        </w:rPr>
      </w:pPr>
      <w:r w:rsidRPr="0067658F">
        <w:rPr>
          <w:rFonts w:asciiTheme="majorHAnsi" w:hAnsiTheme="majorHAnsi" w:cstheme="majorHAnsi"/>
        </w:rPr>
        <w:t>REPRESENTANTE</w:t>
      </w:r>
    </w:p>
    <w:p w14:paraId="47FA6734" w14:textId="77777777" w:rsidR="00AF4B06" w:rsidRPr="0067658F" w:rsidRDefault="00AF4B06" w:rsidP="00E22D06">
      <w:pPr>
        <w:autoSpaceDE w:val="0"/>
        <w:autoSpaceDN w:val="0"/>
        <w:adjustRightInd w:val="0"/>
        <w:spacing w:line="360" w:lineRule="auto"/>
        <w:jc w:val="both"/>
        <w:rPr>
          <w:rFonts w:asciiTheme="majorHAnsi" w:hAnsiTheme="majorHAnsi" w:cstheme="majorHAnsi"/>
        </w:rPr>
      </w:pPr>
      <w:r w:rsidRPr="0067658F">
        <w:rPr>
          <w:rFonts w:asciiTheme="majorHAnsi" w:hAnsiTheme="majorHAnsi" w:cstheme="majorHAnsi"/>
        </w:rPr>
        <w:t>CPF:</w:t>
      </w:r>
    </w:p>
    <w:p w14:paraId="6C56090F" w14:textId="77777777" w:rsidR="00AF4B06" w:rsidRPr="0067658F" w:rsidRDefault="00AF4B06" w:rsidP="00006001">
      <w:pPr>
        <w:autoSpaceDE w:val="0"/>
        <w:autoSpaceDN w:val="0"/>
        <w:adjustRightInd w:val="0"/>
        <w:jc w:val="both"/>
        <w:rPr>
          <w:rFonts w:asciiTheme="majorHAnsi" w:hAnsiTheme="majorHAnsi" w:cstheme="majorHAnsi"/>
        </w:rPr>
      </w:pPr>
    </w:p>
    <w:p w14:paraId="3BA6761E" w14:textId="77777777" w:rsidR="00AF4B06" w:rsidRPr="0067658F" w:rsidRDefault="00AF4B06" w:rsidP="00E22D06">
      <w:pPr>
        <w:autoSpaceDE w:val="0"/>
        <w:autoSpaceDN w:val="0"/>
        <w:adjustRightInd w:val="0"/>
        <w:spacing w:line="360" w:lineRule="auto"/>
        <w:jc w:val="both"/>
        <w:rPr>
          <w:rFonts w:asciiTheme="majorHAnsi" w:hAnsiTheme="majorHAnsi" w:cstheme="majorHAnsi"/>
          <w:b/>
          <w:bCs/>
        </w:rPr>
      </w:pPr>
      <w:r w:rsidRPr="0067658F">
        <w:rPr>
          <w:rFonts w:asciiTheme="majorHAnsi" w:hAnsiTheme="majorHAnsi" w:cstheme="majorHAnsi"/>
          <w:b/>
          <w:bCs/>
        </w:rPr>
        <w:t xml:space="preserve">TESTEMUNHAS: </w:t>
      </w:r>
    </w:p>
    <w:p w14:paraId="7C0E2580" w14:textId="77777777" w:rsidR="00AF4B06" w:rsidRPr="0067658F" w:rsidRDefault="00AF4B06" w:rsidP="00E22D06">
      <w:pPr>
        <w:autoSpaceDE w:val="0"/>
        <w:autoSpaceDN w:val="0"/>
        <w:adjustRightInd w:val="0"/>
        <w:spacing w:line="360" w:lineRule="auto"/>
        <w:jc w:val="both"/>
        <w:rPr>
          <w:rFonts w:asciiTheme="majorHAnsi" w:hAnsiTheme="majorHAnsi" w:cstheme="majorHAnsi"/>
          <w:b/>
          <w:bCs/>
        </w:rPr>
      </w:pPr>
      <w:r w:rsidRPr="0067658F">
        <w:rPr>
          <w:rFonts w:asciiTheme="majorHAnsi" w:hAnsiTheme="majorHAnsi" w:cstheme="majorHAnsi"/>
          <w:b/>
          <w:bCs/>
        </w:rPr>
        <w:t>________________________________</w:t>
      </w:r>
    </w:p>
    <w:p w14:paraId="45C1A014" w14:textId="77777777" w:rsidR="00AF4B06" w:rsidRPr="0067658F" w:rsidRDefault="00AF4B06" w:rsidP="00E22D06">
      <w:pPr>
        <w:autoSpaceDE w:val="0"/>
        <w:autoSpaceDN w:val="0"/>
        <w:adjustRightInd w:val="0"/>
        <w:spacing w:line="360" w:lineRule="auto"/>
        <w:jc w:val="both"/>
        <w:rPr>
          <w:rFonts w:asciiTheme="majorHAnsi" w:hAnsiTheme="majorHAnsi" w:cstheme="majorHAnsi"/>
          <w:b/>
          <w:bCs/>
        </w:rPr>
      </w:pPr>
    </w:p>
    <w:p w14:paraId="3026ED6B" w14:textId="77777777" w:rsidR="00AF4B06" w:rsidRPr="0067658F" w:rsidRDefault="00AF4B06" w:rsidP="00E22D06">
      <w:pPr>
        <w:autoSpaceDE w:val="0"/>
        <w:autoSpaceDN w:val="0"/>
        <w:adjustRightInd w:val="0"/>
        <w:spacing w:line="360" w:lineRule="auto"/>
        <w:jc w:val="both"/>
        <w:rPr>
          <w:rFonts w:asciiTheme="majorHAnsi" w:hAnsiTheme="majorHAnsi" w:cstheme="majorHAnsi"/>
          <w:b/>
          <w:bCs/>
        </w:rPr>
      </w:pPr>
      <w:r w:rsidRPr="0067658F">
        <w:rPr>
          <w:rFonts w:asciiTheme="majorHAnsi" w:hAnsiTheme="majorHAnsi" w:cstheme="majorHAnsi"/>
          <w:b/>
          <w:bCs/>
        </w:rPr>
        <w:t>________________________________</w:t>
      </w:r>
    </w:p>
    <w:p w14:paraId="606EE6A7" w14:textId="77777777" w:rsidR="00AF4B06" w:rsidRPr="0067658F" w:rsidRDefault="00AF4B06" w:rsidP="00E22D06">
      <w:pPr>
        <w:autoSpaceDE w:val="0"/>
        <w:autoSpaceDN w:val="0"/>
        <w:adjustRightInd w:val="0"/>
        <w:spacing w:line="360" w:lineRule="auto"/>
        <w:jc w:val="both"/>
        <w:rPr>
          <w:rFonts w:asciiTheme="majorHAnsi" w:hAnsiTheme="majorHAnsi" w:cstheme="majorHAnsi"/>
        </w:rPr>
      </w:pPr>
      <w:r w:rsidRPr="0067658F">
        <w:rPr>
          <w:rFonts w:asciiTheme="majorHAnsi" w:hAnsiTheme="majorHAnsi" w:cstheme="majorHAnsi"/>
        </w:rPr>
        <w:t>Nome:</w:t>
      </w:r>
    </w:p>
    <w:p w14:paraId="19938B22" w14:textId="77777777" w:rsidR="00AF4B06" w:rsidRPr="00E22D06" w:rsidRDefault="00AF4B06" w:rsidP="00E22D06">
      <w:pPr>
        <w:autoSpaceDE w:val="0"/>
        <w:autoSpaceDN w:val="0"/>
        <w:adjustRightInd w:val="0"/>
        <w:spacing w:line="360" w:lineRule="auto"/>
        <w:jc w:val="both"/>
        <w:rPr>
          <w:rFonts w:asciiTheme="majorHAnsi" w:hAnsiTheme="majorHAnsi" w:cstheme="majorHAnsi"/>
        </w:rPr>
      </w:pPr>
      <w:r w:rsidRPr="0067658F">
        <w:rPr>
          <w:rFonts w:asciiTheme="majorHAnsi" w:hAnsiTheme="majorHAnsi" w:cstheme="majorHAnsi"/>
        </w:rPr>
        <w:t>CPF:</w:t>
      </w:r>
    </w:p>
    <w:p w14:paraId="12394F2D" w14:textId="77777777" w:rsidR="00AF4B06" w:rsidRPr="00E22D06" w:rsidRDefault="00AF4B06" w:rsidP="00E22D06">
      <w:pPr>
        <w:pStyle w:val="Nivel3"/>
        <w:numPr>
          <w:ilvl w:val="0"/>
          <w:numId w:val="0"/>
        </w:numPr>
        <w:tabs>
          <w:tab w:val="left" w:pos="851"/>
        </w:tabs>
        <w:spacing w:before="0" w:after="0" w:line="360" w:lineRule="auto"/>
        <w:jc w:val="center"/>
        <w:rPr>
          <w:rFonts w:asciiTheme="majorHAnsi" w:hAnsiTheme="majorHAnsi" w:cstheme="majorHAnsi"/>
          <w:b/>
          <w:bCs/>
          <w:sz w:val="24"/>
          <w:szCs w:val="24"/>
        </w:rPr>
      </w:pPr>
    </w:p>
    <w:p w14:paraId="0A881920" w14:textId="5AD57C78" w:rsidR="00A31016" w:rsidRPr="00E22D06" w:rsidRDefault="00A31016" w:rsidP="00E22D06">
      <w:pPr>
        <w:pStyle w:val="Nivel3"/>
        <w:numPr>
          <w:ilvl w:val="0"/>
          <w:numId w:val="0"/>
        </w:numPr>
        <w:tabs>
          <w:tab w:val="left" w:pos="851"/>
        </w:tabs>
        <w:spacing w:before="0" w:after="0" w:line="360" w:lineRule="auto"/>
        <w:jc w:val="center"/>
        <w:rPr>
          <w:rFonts w:asciiTheme="majorHAnsi" w:hAnsiTheme="majorHAnsi" w:cstheme="majorHAnsi"/>
          <w:b/>
          <w:bCs/>
          <w:sz w:val="24"/>
          <w:szCs w:val="24"/>
        </w:rPr>
      </w:pPr>
    </w:p>
    <w:p w14:paraId="4B14E0D5" w14:textId="7B023207" w:rsidR="00436960" w:rsidRPr="00E22D06" w:rsidRDefault="00436960" w:rsidP="00E22D06">
      <w:pPr>
        <w:pStyle w:val="Nivel3"/>
        <w:numPr>
          <w:ilvl w:val="0"/>
          <w:numId w:val="0"/>
        </w:numPr>
        <w:tabs>
          <w:tab w:val="left" w:pos="851"/>
        </w:tabs>
        <w:spacing w:before="0" w:after="0" w:line="360" w:lineRule="auto"/>
        <w:jc w:val="center"/>
        <w:rPr>
          <w:rFonts w:asciiTheme="majorHAnsi" w:hAnsiTheme="majorHAnsi" w:cstheme="majorHAnsi"/>
          <w:b/>
          <w:bCs/>
          <w:sz w:val="24"/>
          <w:szCs w:val="24"/>
        </w:rPr>
      </w:pPr>
    </w:p>
    <w:p w14:paraId="68686B9E" w14:textId="77777777" w:rsidR="00230AED" w:rsidRPr="00E22D06" w:rsidRDefault="00230AED" w:rsidP="00E22D06">
      <w:pPr>
        <w:spacing w:line="360" w:lineRule="auto"/>
        <w:rPr>
          <w:rFonts w:asciiTheme="majorHAnsi" w:hAnsiTheme="majorHAnsi" w:cstheme="majorHAnsi"/>
          <w:b/>
          <w:bCs/>
        </w:rPr>
      </w:pPr>
    </w:p>
    <w:p w14:paraId="40260A9D" w14:textId="45BE665F" w:rsidR="006202FB" w:rsidRPr="00E22D06" w:rsidRDefault="006202FB" w:rsidP="00E22D06">
      <w:pPr>
        <w:spacing w:line="360" w:lineRule="auto"/>
        <w:jc w:val="center"/>
        <w:rPr>
          <w:rFonts w:asciiTheme="majorHAnsi" w:hAnsiTheme="majorHAnsi" w:cstheme="majorHAnsi"/>
          <w:b/>
          <w:bCs/>
        </w:rPr>
      </w:pPr>
      <w:r w:rsidRPr="00E22D06">
        <w:rPr>
          <w:rFonts w:asciiTheme="majorHAnsi" w:hAnsiTheme="majorHAnsi" w:cstheme="majorHAnsi"/>
          <w:b/>
          <w:bCs/>
        </w:rPr>
        <w:lastRenderedPageBreak/>
        <w:t xml:space="preserve">ANEXO </w:t>
      </w:r>
      <w:r w:rsidR="00F06244" w:rsidRPr="00E22D06">
        <w:rPr>
          <w:rFonts w:asciiTheme="majorHAnsi" w:hAnsiTheme="majorHAnsi" w:cstheme="majorHAnsi"/>
          <w:b/>
          <w:bCs/>
        </w:rPr>
        <w:t>VII</w:t>
      </w:r>
    </w:p>
    <w:p w14:paraId="346A3177" w14:textId="79394A46" w:rsidR="00D57F24" w:rsidRPr="00E22D06" w:rsidRDefault="00D57F24" w:rsidP="00E22D06">
      <w:pPr>
        <w:spacing w:line="360" w:lineRule="auto"/>
        <w:jc w:val="center"/>
        <w:rPr>
          <w:rFonts w:asciiTheme="majorHAnsi" w:hAnsiTheme="majorHAnsi" w:cstheme="majorHAnsi"/>
          <w:b/>
          <w:bCs/>
        </w:rPr>
      </w:pPr>
      <w:r w:rsidRPr="00E22D06">
        <w:rPr>
          <w:rFonts w:asciiTheme="majorHAnsi" w:hAnsiTheme="majorHAnsi" w:cstheme="majorHAnsi"/>
          <w:b/>
          <w:bCs/>
        </w:rPr>
        <w:t>ESTUDO TÉCNICO PRELIMINAR</w:t>
      </w:r>
    </w:p>
    <w:p w14:paraId="25E35A77" w14:textId="77777777" w:rsidR="00BB2D91" w:rsidRPr="00E22D06" w:rsidRDefault="00BB2D91" w:rsidP="0082485D">
      <w:pPr>
        <w:jc w:val="center"/>
        <w:rPr>
          <w:rFonts w:asciiTheme="majorHAnsi" w:hAnsiTheme="majorHAnsi" w:cstheme="majorHAnsi"/>
          <w:b/>
          <w:bCs/>
        </w:rPr>
      </w:pPr>
    </w:p>
    <w:p w14:paraId="4AB5821F" w14:textId="77777777" w:rsidR="00BB2D91" w:rsidRPr="00E22D06" w:rsidRDefault="00BB2D91" w:rsidP="0082485D">
      <w:pPr>
        <w:shd w:val="clear" w:color="auto" w:fill="D9D9D9" w:themeFill="background1" w:themeFillShade="D9"/>
        <w:jc w:val="center"/>
        <w:rPr>
          <w:rFonts w:asciiTheme="majorHAnsi" w:hAnsiTheme="majorHAnsi" w:cstheme="majorHAnsi"/>
          <w:b/>
        </w:rPr>
      </w:pPr>
      <w:r w:rsidRPr="00E22D06">
        <w:rPr>
          <w:rFonts w:asciiTheme="majorHAnsi" w:hAnsiTheme="majorHAnsi" w:cstheme="majorHAnsi"/>
          <w:b/>
        </w:rPr>
        <w:t>ESTUDO TÉCNICO PRELIMINAR</w:t>
      </w:r>
    </w:p>
    <w:p w14:paraId="304DC863"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As contratações governamentais produzem significativo impacto na atividade econômica, tendo em vista o volume de recursos envolvidos, os quais, em grande parte, são instrumentos de realização de políticas públicas. Neste sentido, um planejamento bem elaborado proporciona contratações potencialmente mais eficientes, posto que a realização de estudos previamente delineados conduz ao conhecimento de novas modelagens/metodologias ofertadas pelo mercado, resultado na melhor qualidade do gasto e em uma gestão eficiente dos recursos públicos.</w:t>
      </w:r>
    </w:p>
    <w:p w14:paraId="330D51BC"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Neste contexto, o presente Estudo Técnico Preliminar (ETP), têm por finalidade identificar e evidenciar o problema a ser resolvido e a sua melhor solução por meio da documentação e reunião de elementos técnicos, mercadológicos, econômicos e ambientais necessários e suficientes para permitir a avaliação da viabilidade técnica e econômica, conforme consta no parágrafo primeiro do art. 18 da Lei n. 14.133/2021.</w:t>
      </w:r>
    </w:p>
    <w:p w14:paraId="210575FC"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 xml:space="preserve">Além disso, o art. 7º do Decreto n. 156/2022 diz que em âmbito municipal, a obrigação de elaborar Estudo Técnico Preliminar aplica-se à licitação de bens e à contratação de serviços e obras, como é o caso do presente estudo.  </w:t>
      </w:r>
    </w:p>
    <w:p w14:paraId="698C1278" w14:textId="77777777" w:rsidR="00BB2D91" w:rsidRPr="00E22D06" w:rsidRDefault="00BB2D91" w:rsidP="0082485D">
      <w:pPr>
        <w:jc w:val="both"/>
        <w:rPr>
          <w:rFonts w:asciiTheme="majorHAnsi" w:hAnsiTheme="majorHAnsi" w:cstheme="majorHAnsi"/>
        </w:rPr>
      </w:pPr>
    </w:p>
    <w:p w14:paraId="3DAD8233" w14:textId="77777777" w:rsidR="00BB2D91" w:rsidRPr="00E22D06" w:rsidRDefault="00BB2D91" w:rsidP="0082485D">
      <w:pPr>
        <w:shd w:val="clear" w:color="auto" w:fill="D9D9D9" w:themeFill="background1" w:themeFillShade="D9"/>
        <w:jc w:val="center"/>
        <w:rPr>
          <w:rFonts w:asciiTheme="majorHAnsi" w:hAnsiTheme="majorHAnsi" w:cstheme="majorHAnsi"/>
          <w:b/>
          <w:color w:val="000000" w:themeColor="text1"/>
        </w:rPr>
      </w:pPr>
      <w:r w:rsidRPr="00E22D06">
        <w:rPr>
          <w:rFonts w:asciiTheme="majorHAnsi" w:hAnsiTheme="majorHAnsi" w:cstheme="majorHAnsi"/>
          <w:b/>
          <w:color w:val="000000" w:themeColor="text1"/>
        </w:rPr>
        <w:t>I – DESCRIÇÃO DA NECESSIDADE DA CONTRATAÇÃO</w:t>
      </w:r>
    </w:p>
    <w:p w14:paraId="4468BAFD" w14:textId="77777777" w:rsidR="00BB2D91" w:rsidRPr="00E22D06" w:rsidRDefault="00BB2D91" w:rsidP="00E22D06">
      <w:pPr>
        <w:spacing w:line="360" w:lineRule="auto"/>
        <w:jc w:val="both"/>
        <w:rPr>
          <w:rFonts w:asciiTheme="majorHAnsi" w:hAnsiTheme="majorHAnsi" w:cstheme="majorHAnsi"/>
          <w:color w:val="000000" w:themeColor="text1"/>
        </w:rPr>
      </w:pPr>
      <w:r w:rsidRPr="00E22D06">
        <w:rPr>
          <w:rFonts w:asciiTheme="majorHAnsi" w:hAnsiTheme="majorHAnsi" w:cstheme="majorHAnsi"/>
          <w:color w:val="000000" w:themeColor="text1"/>
        </w:rPr>
        <w:t xml:space="preserve">A Contratação de Empresa Especializada na Prestação de Serviços de Limpeza de Fossa Séptica, incluindo drenagem, transporte e descarte do material, tem justificativa dada a necessidade de: </w:t>
      </w:r>
    </w:p>
    <w:p w14:paraId="00DA5B4C" w14:textId="77777777" w:rsidR="00BB2D91" w:rsidRPr="00E22D06" w:rsidRDefault="00BB2D91" w:rsidP="00E22D06">
      <w:pPr>
        <w:pStyle w:val="PargrafodaLista"/>
        <w:numPr>
          <w:ilvl w:val="0"/>
          <w:numId w:val="44"/>
        </w:numPr>
        <w:tabs>
          <w:tab w:val="left" w:pos="284"/>
        </w:tabs>
        <w:spacing w:line="360" w:lineRule="auto"/>
        <w:ind w:left="0" w:firstLine="0"/>
        <w:jc w:val="both"/>
        <w:rPr>
          <w:rFonts w:asciiTheme="majorHAnsi" w:hAnsiTheme="majorHAnsi" w:cstheme="majorHAnsi"/>
          <w:color w:val="000000" w:themeColor="text1"/>
        </w:rPr>
      </w:pPr>
      <w:r w:rsidRPr="00E22D06">
        <w:rPr>
          <w:rFonts w:asciiTheme="majorHAnsi" w:hAnsiTheme="majorHAnsi" w:cstheme="majorHAnsi"/>
          <w:color w:val="000000" w:themeColor="text1"/>
        </w:rPr>
        <w:t xml:space="preserve">Garantir que as fossas sépticas dos prédios Públicos serão mantidas sempre desentupidas, limpas e sem mau cheiro, tornando o ambiente adequado para a utilização dos servidores e demais pessoas que frequentam os Órgãos Públicos. </w:t>
      </w:r>
    </w:p>
    <w:p w14:paraId="53ED2EDA" w14:textId="77777777" w:rsidR="00BB2D91" w:rsidRPr="00E22D06" w:rsidRDefault="00BB2D91" w:rsidP="00E22D06">
      <w:pPr>
        <w:pStyle w:val="PargrafodaLista"/>
        <w:numPr>
          <w:ilvl w:val="0"/>
          <w:numId w:val="44"/>
        </w:numPr>
        <w:tabs>
          <w:tab w:val="left" w:pos="284"/>
        </w:tabs>
        <w:spacing w:line="360" w:lineRule="auto"/>
        <w:ind w:left="0" w:firstLine="0"/>
        <w:jc w:val="both"/>
        <w:rPr>
          <w:rFonts w:asciiTheme="majorHAnsi" w:hAnsiTheme="majorHAnsi" w:cstheme="majorHAnsi"/>
          <w:color w:val="000000" w:themeColor="text1"/>
        </w:rPr>
      </w:pPr>
      <w:r w:rsidRPr="00E22D06">
        <w:rPr>
          <w:rFonts w:asciiTheme="majorHAnsi" w:hAnsiTheme="majorHAnsi" w:cstheme="majorHAnsi"/>
          <w:color w:val="000000" w:themeColor="text1"/>
        </w:rPr>
        <w:t xml:space="preserve">Garantir que o Prédio da Prefeitura, Quadra Poliesportiva, Biblioteca Municipal, Praça de Eventos, Escolas, Rodoviária e entre outros locais que recebem diariamente um quantitativo considerável de dejetos oriundos, recebam a devida coleta, realizadas de modo seguro, evitando o risco de transbordamento, contaminação do meio ambiente e transmissão de doenças. </w:t>
      </w:r>
    </w:p>
    <w:p w14:paraId="4D2B3C89" w14:textId="77777777" w:rsidR="00BB2D91" w:rsidRPr="00E22D06" w:rsidRDefault="00BB2D91" w:rsidP="00E22D06">
      <w:pPr>
        <w:pStyle w:val="PargrafodaLista"/>
        <w:numPr>
          <w:ilvl w:val="0"/>
          <w:numId w:val="44"/>
        </w:numPr>
        <w:tabs>
          <w:tab w:val="left" w:pos="284"/>
        </w:tabs>
        <w:spacing w:line="360" w:lineRule="auto"/>
        <w:ind w:left="0" w:firstLine="0"/>
        <w:jc w:val="both"/>
        <w:rPr>
          <w:rFonts w:asciiTheme="majorHAnsi" w:hAnsiTheme="majorHAnsi" w:cstheme="majorHAnsi"/>
          <w:color w:val="000000" w:themeColor="text1"/>
        </w:rPr>
      </w:pPr>
      <w:r w:rsidRPr="00E22D06">
        <w:rPr>
          <w:rFonts w:asciiTheme="majorHAnsi" w:hAnsiTheme="majorHAnsi" w:cstheme="majorHAnsi"/>
          <w:color w:val="000000" w:themeColor="text1"/>
        </w:rPr>
        <w:t xml:space="preserve">Respeitar o direito da população, visto que saneamento básico é um direito de todos e faz parte da saúde pública. </w:t>
      </w:r>
    </w:p>
    <w:p w14:paraId="0EBE22D2" w14:textId="2DA534E9" w:rsidR="00BB2D91" w:rsidRPr="00E22D06" w:rsidRDefault="00BB2D91" w:rsidP="00E22D06">
      <w:pPr>
        <w:pStyle w:val="PargrafodaLista"/>
        <w:numPr>
          <w:ilvl w:val="0"/>
          <w:numId w:val="44"/>
        </w:numPr>
        <w:tabs>
          <w:tab w:val="left" w:pos="284"/>
        </w:tabs>
        <w:spacing w:line="360" w:lineRule="auto"/>
        <w:ind w:left="0" w:firstLine="0"/>
        <w:jc w:val="both"/>
        <w:rPr>
          <w:rFonts w:asciiTheme="majorHAnsi" w:hAnsiTheme="majorHAnsi" w:cstheme="majorHAnsi"/>
          <w:color w:val="000000" w:themeColor="text1"/>
        </w:rPr>
      </w:pPr>
      <w:r w:rsidRPr="00E22D06">
        <w:rPr>
          <w:rFonts w:asciiTheme="majorHAnsi" w:hAnsiTheme="majorHAnsi" w:cstheme="majorHAnsi"/>
          <w:color w:val="000000" w:themeColor="text1"/>
        </w:rPr>
        <w:lastRenderedPageBreak/>
        <w:t xml:space="preserve">Pelo motivo de não haver saneamento público apropriado, o sistema de esgoto dos prédios públicos desta municipalidade foi concebido com fossas e sumidouros, que funciona sob o princípio da preservação </w:t>
      </w:r>
      <w:r w:rsidR="002C4F32" w:rsidRPr="00E22D06">
        <w:rPr>
          <w:rFonts w:asciiTheme="majorHAnsi" w:hAnsiTheme="majorHAnsi" w:cstheme="majorHAnsi"/>
          <w:color w:val="000000" w:themeColor="text1"/>
        </w:rPr>
        <w:t>dos dejetos sólidos</w:t>
      </w:r>
      <w:r w:rsidRPr="00E22D06">
        <w:rPr>
          <w:rFonts w:asciiTheme="majorHAnsi" w:hAnsiTheme="majorHAnsi" w:cstheme="majorHAnsi"/>
          <w:color w:val="000000" w:themeColor="text1"/>
        </w:rPr>
        <w:t xml:space="preserve"> e percolação dos líquidos para o subsolo através de sumidouros. </w:t>
      </w:r>
    </w:p>
    <w:p w14:paraId="4A69F510" w14:textId="77777777" w:rsidR="00CD1AB5" w:rsidRPr="00E22D06" w:rsidRDefault="00CD1AB5" w:rsidP="0082485D">
      <w:pPr>
        <w:pStyle w:val="PargrafodaLista"/>
        <w:tabs>
          <w:tab w:val="left" w:pos="284"/>
        </w:tabs>
        <w:ind w:left="0"/>
        <w:jc w:val="both"/>
        <w:rPr>
          <w:rFonts w:asciiTheme="majorHAnsi" w:hAnsiTheme="majorHAnsi" w:cstheme="majorHAnsi"/>
          <w:color w:val="000000" w:themeColor="text1"/>
        </w:rPr>
      </w:pPr>
    </w:p>
    <w:p w14:paraId="2F4A9DF8" w14:textId="77777777" w:rsidR="00BB2D91" w:rsidRPr="00E22D06" w:rsidRDefault="00BB2D91" w:rsidP="0082485D">
      <w:pPr>
        <w:shd w:val="clear" w:color="auto" w:fill="D9D9D9" w:themeFill="background1" w:themeFillShade="D9"/>
        <w:jc w:val="center"/>
        <w:rPr>
          <w:rFonts w:asciiTheme="majorHAnsi" w:hAnsiTheme="majorHAnsi" w:cstheme="majorHAnsi"/>
          <w:b/>
        </w:rPr>
      </w:pPr>
      <w:r w:rsidRPr="00E22D06">
        <w:rPr>
          <w:rFonts w:asciiTheme="majorHAnsi" w:hAnsiTheme="majorHAnsi" w:cstheme="majorHAnsi"/>
          <w:b/>
        </w:rPr>
        <w:t>II – OBJETO DA CONTRATAÇÃO</w:t>
      </w:r>
    </w:p>
    <w:p w14:paraId="5C9AF81A"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 xml:space="preserve">Contratação de Empresa Especializada na Prestação de Serviços de Limpeza de Fossa Séptica, incluindo drenagem, transporte e descarte do material, para atender às necessidades da Prefeitura Municipal de Urupá. </w:t>
      </w:r>
    </w:p>
    <w:p w14:paraId="402CE273" w14:textId="77777777" w:rsidR="00BB2D91" w:rsidRPr="00E22D06" w:rsidRDefault="00BB2D91" w:rsidP="0082485D">
      <w:pPr>
        <w:ind w:firstLine="851"/>
        <w:jc w:val="both"/>
        <w:rPr>
          <w:rFonts w:asciiTheme="majorHAnsi" w:hAnsiTheme="majorHAnsi" w:cstheme="majorHAnsi"/>
        </w:rPr>
      </w:pPr>
    </w:p>
    <w:p w14:paraId="14F829ED" w14:textId="77777777" w:rsidR="00BB2D91" w:rsidRPr="00E22D06" w:rsidRDefault="00BB2D91" w:rsidP="0082485D">
      <w:pPr>
        <w:shd w:val="clear" w:color="auto" w:fill="D9D9D9" w:themeFill="background1" w:themeFillShade="D9"/>
        <w:jc w:val="center"/>
        <w:rPr>
          <w:rFonts w:asciiTheme="majorHAnsi" w:hAnsiTheme="majorHAnsi" w:cstheme="majorHAnsi"/>
          <w:b/>
        </w:rPr>
      </w:pPr>
      <w:r w:rsidRPr="00E22D06">
        <w:rPr>
          <w:rFonts w:asciiTheme="majorHAnsi" w:hAnsiTheme="majorHAnsi" w:cstheme="majorHAnsi"/>
          <w:b/>
        </w:rPr>
        <w:t>III – DESCRIÇÃO DOS REQUISITOS NECESSÁRIOS</w:t>
      </w:r>
    </w:p>
    <w:p w14:paraId="0F6D1BE7"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 xml:space="preserve">A presente aquisição será realizada por meio de processo licitatório, na modalidade de Pregão Eletrônico, usado sempre que o objeto possuir padrões de desempenho e qualidade que possam ser objetivamente definidos pelo edital, por meio de especificações usuais de mercado, conforme consta no art. 29 da Lei Federal n. 14.133. </w:t>
      </w:r>
    </w:p>
    <w:p w14:paraId="67D4263C"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A empresa contratada deve ser especializada na prestação de serviços de desentupimento e limpeza de fossa séptica incluindo transporte e descarte de material.</w:t>
      </w:r>
    </w:p>
    <w:p w14:paraId="50CBCA46"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 xml:space="preserve">Os serviços licitados serão realizados nos locais dispostos no </w:t>
      </w:r>
      <w:r w:rsidRPr="00E22D06">
        <w:rPr>
          <w:rFonts w:asciiTheme="majorHAnsi" w:hAnsiTheme="majorHAnsi" w:cstheme="majorHAnsi"/>
          <w:b/>
          <w:color w:val="000000" w:themeColor="text1"/>
        </w:rPr>
        <w:t>anexo 1 (número 2) - Documento de Formalização da Demanda</w:t>
      </w:r>
      <w:r w:rsidRPr="00E22D06">
        <w:rPr>
          <w:rFonts w:asciiTheme="majorHAnsi" w:hAnsiTheme="majorHAnsi" w:cstheme="majorHAnsi"/>
        </w:rPr>
        <w:t xml:space="preserve">, elaborado pelas secretarias demandantes, que estará anexado ao processo eletrônico n. 443/2023. </w:t>
      </w:r>
    </w:p>
    <w:p w14:paraId="351BD0A6"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 xml:space="preserve">A empresa contratada deverá seguir as Normativas vigentes que disciplinam os serviços a serem contratados, de acordo com a sua natureza, observando os Norma da ABNT, CONAMA, ANVISA, e outras Normas que regulamentam procedimentos a serem executados no escopo do contrato. </w:t>
      </w:r>
    </w:p>
    <w:p w14:paraId="07203564"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 xml:space="preserve">A empresa contratada deverá apresentar no ato da licitação o local de destino e tratamento final dos dejetos, devidamente autorizados por uma licença ambiental. </w:t>
      </w:r>
    </w:p>
    <w:p w14:paraId="79AD02EF"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 xml:space="preserve">Adotar medidas para evitar o desperdício de água tratada. </w:t>
      </w:r>
    </w:p>
    <w:p w14:paraId="7D568135"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 xml:space="preserve">A contratada deverá fornecer aos empregados os equipamentos de segurança que se fizerem necessários para a prestação dos serviços objeto deste Estudo Técnico Preliminar. </w:t>
      </w:r>
    </w:p>
    <w:p w14:paraId="7AA7CE27"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 xml:space="preserve">A licitante classificada em primeiro lugar deverá apresentar Declaração de que tem pleno conhecimento do objeto e das condições necessárias para a prestação do serviço.  </w:t>
      </w:r>
    </w:p>
    <w:p w14:paraId="129CB0C5"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A empresa deverá manter-se, durante toda a execução do contrato, em compatibilidade com as obrigações assumidas, todas as condições de habilitação e qualificação exigidas na licitação.</w:t>
      </w:r>
    </w:p>
    <w:p w14:paraId="2036401F"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lastRenderedPageBreak/>
        <w:t>A empresa deverá responsabilizar-se pelas despesas dos tributos, encargos trabalhistas, previdenciários, fiscais, comerciais, taxas, fretes, seguros, deslocamento de pessoal, prestação de garantia e quaisquer outras que incidam ou venham a incidir na execução do contrato.</w:t>
      </w:r>
    </w:p>
    <w:p w14:paraId="5C46B4D6"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 xml:space="preserve">Fica assegurado o direito a licitante contratada ter seus preços reajustados, desde que, para tanto, seja feito pedido formal à Administração demonstrando o desequilíbrio econômico-financeiro, em razão da majoração ou alteração da base de cálculo para cobrança de tributos que venham a incidir sobre os serviços negociados. </w:t>
      </w:r>
    </w:p>
    <w:p w14:paraId="1F944BD6"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 xml:space="preserve">O licitante fica obrigado a emitir tantas quantas forem as notas fiscais necessárias para o objeto/serviço contratado. </w:t>
      </w:r>
    </w:p>
    <w:p w14:paraId="172E1F45" w14:textId="77777777" w:rsidR="00BB2D91" w:rsidRPr="00E22D06" w:rsidRDefault="00BB2D91" w:rsidP="0082485D">
      <w:pPr>
        <w:jc w:val="both"/>
        <w:rPr>
          <w:rFonts w:asciiTheme="majorHAnsi" w:hAnsiTheme="majorHAnsi" w:cstheme="majorHAnsi"/>
        </w:rPr>
      </w:pPr>
    </w:p>
    <w:p w14:paraId="5F725B54" w14:textId="77777777" w:rsidR="00BB2D91" w:rsidRPr="00E22D06" w:rsidRDefault="00BB2D91" w:rsidP="0082485D">
      <w:pPr>
        <w:shd w:val="clear" w:color="auto" w:fill="D9D9D9" w:themeFill="background1" w:themeFillShade="D9"/>
        <w:jc w:val="center"/>
        <w:rPr>
          <w:rFonts w:asciiTheme="majorHAnsi" w:hAnsiTheme="majorHAnsi" w:cstheme="majorHAnsi"/>
          <w:b/>
        </w:rPr>
      </w:pPr>
      <w:r w:rsidRPr="00E22D06">
        <w:rPr>
          <w:rFonts w:asciiTheme="majorHAnsi" w:hAnsiTheme="majorHAnsi" w:cstheme="majorHAnsi"/>
          <w:b/>
        </w:rPr>
        <w:t>IV – DA DURAÇÃO INICIAL DO CONTRATO</w:t>
      </w:r>
    </w:p>
    <w:p w14:paraId="4126875F"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 xml:space="preserve">Os serviços referentes à contratação em questão se enquadram como serviços continuados e comuns, pois a sua interrupção pode comprometer a continuidade das atividades da Administração. </w:t>
      </w:r>
    </w:p>
    <w:p w14:paraId="7E2429E4"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Por este motivo, a vigência do futuro contrato poderá ser de 5 (cinco) anos, contado da data de sua assinatura, podendo ser prorrogado sucessivamente, respeitada a vigência máxima decenal conforme dispostos nos arts. 106 e 107 da Lei n. 14.133/2021.</w:t>
      </w:r>
    </w:p>
    <w:p w14:paraId="4C67FCA0" w14:textId="77777777" w:rsidR="00BB2D91" w:rsidRPr="00E22D06" w:rsidRDefault="00BB2D91" w:rsidP="00E22D06">
      <w:pPr>
        <w:spacing w:line="360" w:lineRule="auto"/>
        <w:jc w:val="both"/>
        <w:rPr>
          <w:rFonts w:asciiTheme="majorHAnsi" w:hAnsiTheme="majorHAnsi" w:cstheme="majorHAnsi"/>
          <w:color w:val="000000"/>
        </w:rPr>
      </w:pPr>
      <w:r w:rsidRPr="00E22D06">
        <w:rPr>
          <w:rFonts w:asciiTheme="majorHAnsi" w:hAnsiTheme="majorHAnsi" w:cstheme="majorHAnsi"/>
        </w:rPr>
        <w:t xml:space="preserve">A Administração também terá a </w:t>
      </w:r>
      <w:r w:rsidRPr="00E22D06">
        <w:rPr>
          <w:rFonts w:asciiTheme="majorHAnsi" w:hAnsiTheme="majorHAnsi" w:cstheme="majorHAnsi"/>
          <w:color w:val="000000"/>
        </w:rPr>
        <w:t>opção de extinguir o contrato, sem ônus, quando não dispuser de créditos orçamentários para sua continuidade ou quando entender que o contrato não mais lhe oferece vantagem.</w:t>
      </w:r>
    </w:p>
    <w:p w14:paraId="4C535613"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Vale ressaltar que toda prestação de serviços contratada pelo Município não gera vínculo empregatício entre os empregados da contratada e a Administração, vedando-se qualquer relação entre estes que caracterize pessoalidade e subordinação direta como consta no art. 54 do Decreto municipal n. 156/2022.</w:t>
      </w:r>
    </w:p>
    <w:p w14:paraId="3419E979" w14:textId="77777777" w:rsidR="00BB2D91" w:rsidRPr="00E22D06" w:rsidRDefault="00BB2D91" w:rsidP="0082485D">
      <w:pPr>
        <w:jc w:val="both"/>
        <w:rPr>
          <w:rFonts w:asciiTheme="majorHAnsi" w:hAnsiTheme="majorHAnsi" w:cstheme="majorHAnsi"/>
        </w:rPr>
      </w:pPr>
    </w:p>
    <w:p w14:paraId="7002B8A8" w14:textId="5CAABC6E" w:rsidR="00BB2D91" w:rsidRPr="00E22D06" w:rsidRDefault="00BB2D91" w:rsidP="0082485D">
      <w:pPr>
        <w:shd w:val="clear" w:color="auto" w:fill="D9D9D9" w:themeFill="background1" w:themeFillShade="D9"/>
        <w:jc w:val="center"/>
        <w:rPr>
          <w:rFonts w:asciiTheme="majorHAnsi" w:hAnsiTheme="majorHAnsi" w:cstheme="majorHAnsi"/>
          <w:b/>
          <w:color w:val="000000" w:themeColor="text1"/>
        </w:rPr>
      </w:pPr>
      <w:r w:rsidRPr="00E22D06">
        <w:rPr>
          <w:rFonts w:asciiTheme="majorHAnsi" w:hAnsiTheme="majorHAnsi" w:cstheme="majorHAnsi"/>
          <w:b/>
          <w:color w:val="000000" w:themeColor="text1"/>
        </w:rPr>
        <w:t>V - ESTIMATIVA DAS QUANTIDADES A SEREM CONTRATADAS</w:t>
      </w:r>
    </w:p>
    <w:tbl>
      <w:tblPr>
        <w:tblStyle w:val="Tabelacomgrade"/>
        <w:tblW w:w="9923" w:type="dxa"/>
        <w:tblInd w:w="-5" w:type="dxa"/>
        <w:tblLayout w:type="fixed"/>
        <w:tblCellMar>
          <w:left w:w="70" w:type="dxa"/>
          <w:right w:w="70" w:type="dxa"/>
        </w:tblCellMar>
        <w:tblLook w:val="0000" w:firstRow="0" w:lastRow="0" w:firstColumn="0" w:lastColumn="0" w:noHBand="0" w:noVBand="0"/>
      </w:tblPr>
      <w:tblGrid>
        <w:gridCol w:w="726"/>
        <w:gridCol w:w="651"/>
        <w:gridCol w:w="4435"/>
        <w:gridCol w:w="992"/>
        <w:gridCol w:w="993"/>
        <w:gridCol w:w="1134"/>
        <w:gridCol w:w="992"/>
      </w:tblGrid>
      <w:tr w:rsidR="00BB2D91" w:rsidRPr="00E22D06" w14:paraId="1C1585B6" w14:textId="77777777" w:rsidTr="0082485D">
        <w:trPr>
          <w:trHeight w:val="348"/>
        </w:trPr>
        <w:tc>
          <w:tcPr>
            <w:tcW w:w="9923" w:type="dxa"/>
            <w:gridSpan w:val="7"/>
            <w:shd w:val="clear" w:color="auto" w:fill="C6D9F1" w:themeFill="text2" w:themeFillTint="33"/>
          </w:tcPr>
          <w:p w14:paraId="1692E2DA" w14:textId="4FB85AE0" w:rsidR="00BB2D91" w:rsidRPr="00E22D06" w:rsidRDefault="00405238" w:rsidP="0082485D">
            <w:pPr>
              <w:tabs>
                <w:tab w:val="left" w:pos="3420"/>
              </w:tabs>
              <w:ind w:left="426"/>
              <w:jc w:val="center"/>
              <w:rPr>
                <w:rFonts w:asciiTheme="majorHAnsi" w:hAnsiTheme="majorHAnsi" w:cstheme="majorHAnsi"/>
                <w:b/>
                <w:bCs/>
              </w:rPr>
            </w:pPr>
            <w:r w:rsidRPr="00E22D06">
              <w:rPr>
                <w:rFonts w:asciiTheme="majorHAnsi" w:hAnsiTheme="majorHAnsi" w:cstheme="majorHAnsi"/>
                <w:b/>
                <w:bCs/>
              </w:rPr>
              <w:t>LIMPEZA DE FOSSA SÉPTICA</w:t>
            </w:r>
          </w:p>
        </w:tc>
      </w:tr>
      <w:tr w:rsidR="00405238" w:rsidRPr="00E22D06" w14:paraId="653086D9" w14:textId="77777777" w:rsidTr="0082485D">
        <w:trPr>
          <w:trHeight w:val="348"/>
        </w:trPr>
        <w:tc>
          <w:tcPr>
            <w:tcW w:w="9923" w:type="dxa"/>
            <w:gridSpan w:val="7"/>
            <w:shd w:val="clear" w:color="auto" w:fill="C6D9F1" w:themeFill="text2" w:themeFillTint="33"/>
          </w:tcPr>
          <w:p w14:paraId="3289A29F" w14:textId="32C5EDFC" w:rsidR="00405238" w:rsidRPr="00E22D06" w:rsidRDefault="00405238" w:rsidP="0082485D">
            <w:pPr>
              <w:tabs>
                <w:tab w:val="left" w:pos="3420"/>
              </w:tabs>
              <w:ind w:left="426"/>
              <w:jc w:val="center"/>
              <w:rPr>
                <w:rFonts w:asciiTheme="majorHAnsi" w:hAnsiTheme="majorHAnsi" w:cstheme="majorHAnsi"/>
                <w:b/>
                <w:bCs/>
              </w:rPr>
            </w:pPr>
            <w:r w:rsidRPr="00E22D06">
              <w:rPr>
                <w:rFonts w:asciiTheme="majorHAnsi" w:hAnsiTheme="majorHAnsi" w:cstheme="majorHAnsi"/>
                <w:b/>
                <w:bCs/>
              </w:rPr>
              <w:t>QUANTITATIVO POR SECRETARIA</w:t>
            </w:r>
          </w:p>
        </w:tc>
      </w:tr>
      <w:tr w:rsidR="00405238" w:rsidRPr="00E22D06" w14:paraId="4AB094DD" w14:textId="77777777" w:rsidTr="0082485D">
        <w:tblPrEx>
          <w:tblCellMar>
            <w:left w:w="108" w:type="dxa"/>
            <w:right w:w="108" w:type="dxa"/>
          </w:tblCellMar>
          <w:tblLook w:val="04A0" w:firstRow="1" w:lastRow="0" w:firstColumn="1" w:lastColumn="0" w:noHBand="0" w:noVBand="1"/>
        </w:tblPrEx>
        <w:trPr>
          <w:trHeight w:val="300"/>
        </w:trPr>
        <w:tc>
          <w:tcPr>
            <w:tcW w:w="726" w:type="dxa"/>
            <w:noWrap/>
            <w:vAlign w:val="center"/>
            <w:hideMark/>
          </w:tcPr>
          <w:p w14:paraId="00B759A8" w14:textId="77777777" w:rsidR="00BB2D91" w:rsidRPr="00E22D06" w:rsidRDefault="00BB2D91" w:rsidP="0082485D">
            <w:pPr>
              <w:jc w:val="center"/>
              <w:rPr>
                <w:rFonts w:asciiTheme="majorHAnsi" w:hAnsiTheme="majorHAnsi" w:cstheme="majorHAnsi"/>
                <w:b/>
                <w:bCs/>
              </w:rPr>
            </w:pPr>
            <w:r w:rsidRPr="00E22D06">
              <w:rPr>
                <w:rFonts w:asciiTheme="majorHAnsi" w:hAnsiTheme="majorHAnsi" w:cstheme="majorHAnsi"/>
                <w:b/>
                <w:bCs/>
              </w:rPr>
              <w:t>ITEM</w:t>
            </w:r>
          </w:p>
        </w:tc>
        <w:tc>
          <w:tcPr>
            <w:tcW w:w="651" w:type="dxa"/>
            <w:noWrap/>
            <w:vAlign w:val="center"/>
            <w:hideMark/>
          </w:tcPr>
          <w:p w14:paraId="14F740E6" w14:textId="77777777" w:rsidR="00BB2D91" w:rsidRPr="00E22D06" w:rsidRDefault="00BB2D91" w:rsidP="0082485D">
            <w:pPr>
              <w:jc w:val="center"/>
              <w:rPr>
                <w:rFonts w:asciiTheme="majorHAnsi" w:hAnsiTheme="majorHAnsi" w:cstheme="majorHAnsi"/>
                <w:b/>
                <w:bCs/>
              </w:rPr>
            </w:pPr>
            <w:r w:rsidRPr="00E22D06">
              <w:rPr>
                <w:rFonts w:asciiTheme="majorHAnsi" w:hAnsiTheme="majorHAnsi" w:cstheme="majorHAnsi"/>
                <w:b/>
                <w:bCs/>
              </w:rPr>
              <w:t>QTD</w:t>
            </w:r>
          </w:p>
        </w:tc>
        <w:tc>
          <w:tcPr>
            <w:tcW w:w="4435" w:type="dxa"/>
            <w:noWrap/>
            <w:vAlign w:val="center"/>
            <w:hideMark/>
          </w:tcPr>
          <w:p w14:paraId="6C817A3D" w14:textId="77777777" w:rsidR="00BB2D91" w:rsidRPr="00E22D06" w:rsidRDefault="00BB2D91" w:rsidP="0082485D">
            <w:pPr>
              <w:jc w:val="center"/>
              <w:rPr>
                <w:rFonts w:asciiTheme="majorHAnsi" w:hAnsiTheme="majorHAnsi" w:cstheme="majorHAnsi"/>
                <w:b/>
                <w:bCs/>
              </w:rPr>
            </w:pPr>
            <w:r w:rsidRPr="00E22D06">
              <w:rPr>
                <w:rFonts w:asciiTheme="majorHAnsi" w:hAnsiTheme="majorHAnsi" w:cstheme="majorHAnsi"/>
                <w:b/>
                <w:bCs/>
              </w:rPr>
              <w:t>DESCRIÇÃO</w:t>
            </w:r>
          </w:p>
        </w:tc>
        <w:tc>
          <w:tcPr>
            <w:tcW w:w="992" w:type="dxa"/>
            <w:noWrap/>
            <w:vAlign w:val="center"/>
            <w:hideMark/>
          </w:tcPr>
          <w:p w14:paraId="3E3B74D4" w14:textId="77777777" w:rsidR="00BB2D91" w:rsidRPr="00E22D06" w:rsidRDefault="00BB2D91" w:rsidP="0082485D">
            <w:pPr>
              <w:jc w:val="center"/>
              <w:rPr>
                <w:rFonts w:asciiTheme="majorHAnsi" w:hAnsiTheme="majorHAnsi" w:cstheme="majorHAnsi"/>
                <w:b/>
                <w:bCs/>
              </w:rPr>
            </w:pPr>
            <w:r w:rsidRPr="00E22D06">
              <w:rPr>
                <w:rFonts w:asciiTheme="majorHAnsi" w:hAnsiTheme="majorHAnsi" w:cstheme="majorHAnsi"/>
                <w:b/>
                <w:bCs/>
              </w:rPr>
              <w:t>SEMAP</w:t>
            </w:r>
          </w:p>
        </w:tc>
        <w:tc>
          <w:tcPr>
            <w:tcW w:w="993" w:type="dxa"/>
            <w:noWrap/>
            <w:vAlign w:val="center"/>
            <w:hideMark/>
          </w:tcPr>
          <w:p w14:paraId="09FDB239" w14:textId="73E4A12F" w:rsidR="00BB2D91" w:rsidRPr="00E22D06" w:rsidRDefault="00BB2D91" w:rsidP="0082485D">
            <w:pPr>
              <w:jc w:val="center"/>
              <w:rPr>
                <w:rFonts w:asciiTheme="majorHAnsi" w:hAnsiTheme="majorHAnsi" w:cstheme="majorHAnsi"/>
                <w:b/>
                <w:bCs/>
              </w:rPr>
            </w:pPr>
            <w:r w:rsidRPr="00E22D06">
              <w:rPr>
                <w:rFonts w:asciiTheme="majorHAnsi" w:hAnsiTheme="majorHAnsi" w:cstheme="majorHAnsi"/>
                <w:b/>
                <w:bCs/>
              </w:rPr>
              <w:t>SEMEC</w:t>
            </w:r>
          </w:p>
        </w:tc>
        <w:tc>
          <w:tcPr>
            <w:tcW w:w="1134" w:type="dxa"/>
            <w:noWrap/>
            <w:vAlign w:val="center"/>
            <w:hideMark/>
          </w:tcPr>
          <w:p w14:paraId="64AAF9F0" w14:textId="25088C06" w:rsidR="00BB2D91" w:rsidRPr="00E22D06" w:rsidRDefault="00BB2D91" w:rsidP="0082485D">
            <w:pPr>
              <w:jc w:val="center"/>
              <w:rPr>
                <w:rFonts w:asciiTheme="majorHAnsi" w:hAnsiTheme="majorHAnsi" w:cstheme="majorHAnsi"/>
                <w:b/>
                <w:bCs/>
              </w:rPr>
            </w:pPr>
            <w:r w:rsidRPr="00E22D06">
              <w:rPr>
                <w:rFonts w:asciiTheme="majorHAnsi" w:hAnsiTheme="majorHAnsi" w:cstheme="majorHAnsi"/>
                <w:b/>
                <w:bCs/>
              </w:rPr>
              <w:t>SEMSAU</w:t>
            </w:r>
          </w:p>
        </w:tc>
        <w:tc>
          <w:tcPr>
            <w:tcW w:w="992" w:type="dxa"/>
            <w:noWrap/>
            <w:vAlign w:val="center"/>
            <w:hideMark/>
          </w:tcPr>
          <w:p w14:paraId="0E436619" w14:textId="77777777" w:rsidR="00BB2D91" w:rsidRPr="00E22D06" w:rsidRDefault="00BB2D91" w:rsidP="0082485D">
            <w:pPr>
              <w:jc w:val="center"/>
              <w:rPr>
                <w:rFonts w:asciiTheme="majorHAnsi" w:hAnsiTheme="majorHAnsi" w:cstheme="majorHAnsi"/>
                <w:b/>
                <w:bCs/>
              </w:rPr>
            </w:pPr>
            <w:r w:rsidRPr="00E22D06">
              <w:rPr>
                <w:rFonts w:asciiTheme="majorHAnsi" w:hAnsiTheme="majorHAnsi" w:cstheme="majorHAnsi"/>
                <w:b/>
                <w:bCs/>
              </w:rPr>
              <w:t>SEMAS</w:t>
            </w:r>
          </w:p>
        </w:tc>
      </w:tr>
      <w:tr w:rsidR="00405238" w:rsidRPr="00E22D06" w14:paraId="20928992" w14:textId="77777777" w:rsidTr="0082485D">
        <w:tblPrEx>
          <w:tblCellMar>
            <w:left w:w="108" w:type="dxa"/>
            <w:right w:w="108" w:type="dxa"/>
          </w:tblCellMar>
          <w:tblLook w:val="04A0" w:firstRow="1" w:lastRow="0" w:firstColumn="1" w:lastColumn="0" w:noHBand="0" w:noVBand="1"/>
        </w:tblPrEx>
        <w:trPr>
          <w:trHeight w:val="404"/>
        </w:trPr>
        <w:tc>
          <w:tcPr>
            <w:tcW w:w="726" w:type="dxa"/>
            <w:noWrap/>
            <w:vAlign w:val="center"/>
            <w:hideMark/>
          </w:tcPr>
          <w:p w14:paraId="734BBC92" w14:textId="70A6274F" w:rsidR="00BB2D91" w:rsidRPr="00E22D06" w:rsidRDefault="00405238" w:rsidP="0082485D">
            <w:pPr>
              <w:jc w:val="center"/>
              <w:rPr>
                <w:rFonts w:asciiTheme="majorHAnsi" w:hAnsiTheme="majorHAnsi" w:cstheme="majorHAnsi"/>
              </w:rPr>
            </w:pPr>
            <w:r w:rsidRPr="00E22D06">
              <w:rPr>
                <w:rFonts w:asciiTheme="majorHAnsi" w:hAnsiTheme="majorHAnsi" w:cstheme="majorHAnsi"/>
              </w:rPr>
              <w:t>01</w:t>
            </w:r>
          </w:p>
        </w:tc>
        <w:tc>
          <w:tcPr>
            <w:tcW w:w="651" w:type="dxa"/>
            <w:noWrap/>
            <w:vAlign w:val="center"/>
            <w:hideMark/>
          </w:tcPr>
          <w:p w14:paraId="3B8E2885" w14:textId="77777777" w:rsidR="00BB2D91" w:rsidRPr="00E22D06" w:rsidRDefault="00BB2D91" w:rsidP="0082485D">
            <w:pPr>
              <w:jc w:val="center"/>
              <w:rPr>
                <w:rFonts w:asciiTheme="majorHAnsi" w:hAnsiTheme="majorHAnsi" w:cstheme="majorHAnsi"/>
              </w:rPr>
            </w:pPr>
            <w:r w:rsidRPr="00E22D06">
              <w:rPr>
                <w:rFonts w:asciiTheme="majorHAnsi" w:hAnsiTheme="majorHAnsi" w:cstheme="majorHAnsi"/>
              </w:rPr>
              <w:t>M</w:t>
            </w:r>
            <w:r w:rsidRPr="00E22D06">
              <w:rPr>
                <w:rFonts w:asciiTheme="majorHAnsi" w:hAnsiTheme="majorHAnsi" w:cstheme="majorHAnsi"/>
                <w:i/>
                <w:iCs/>
              </w:rPr>
              <w:t>³</w:t>
            </w:r>
          </w:p>
        </w:tc>
        <w:tc>
          <w:tcPr>
            <w:tcW w:w="4435" w:type="dxa"/>
            <w:hideMark/>
          </w:tcPr>
          <w:p w14:paraId="57B55D57" w14:textId="77777777" w:rsidR="00BB2D91" w:rsidRPr="00E22D06" w:rsidRDefault="00BB2D91" w:rsidP="0082485D">
            <w:pPr>
              <w:jc w:val="both"/>
              <w:rPr>
                <w:rFonts w:asciiTheme="majorHAnsi" w:hAnsiTheme="majorHAnsi" w:cstheme="majorHAnsi"/>
              </w:rPr>
            </w:pPr>
            <w:r w:rsidRPr="00E22D06">
              <w:rPr>
                <w:rFonts w:asciiTheme="majorHAnsi" w:hAnsiTheme="majorHAnsi" w:cstheme="majorHAnsi"/>
              </w:rPr>
              <w:t>LIMPEZA E ESGOTAMENTO DE FOSSA SÉPTICA (CAPACIDADE DE CARGA MÍNIMA DO CAMINHÃO 8.000 LITROS)</w:t>
            </w:r>
          </w:p>
        </w:tc>
        <w:tc>
          <w:tcPr>
            <w:tcW w:w="992" w:type="dxa"/>
            <w:noWrap/>
            <w:vAlign w:val="center"/>
            <w:hideMark/>
          </w:tcPr>
          <w:p w14:paraId="63CAC971" w14:textId="77777777" w:rsidR="00BB2D91" w:rsidRPr="00E22D06" w:rsidRDefault="00BB2D91" w:rsidP="0082485D">
            <w:pPr>
              <w:jc w:val="center"/>
              <w:rPr>
                <w:rFonts w:asciiTheme="majorHAnsi" w:hAnsiTheme="majorHAnsi" w:cstheme="majorHAnsi"/>
              </w:rPr>
            </w:pPr>
            <w:r w:rsidRPr="00E22D06">
              <w:rPr>
                <w:rFonts w:asciiTheme="majorHAnsi" w:hAnsiTheme="majorHAnsi" w:cstheme="majorHAnsi"/>
              </w:rPr>
              <w:t>128</w:t>
            </w:r>
          </w:p>
        </w:tc>
        <w:tc>
          <w:tcPr>
            <w:tcW w:w="993" w:type="dxa"/>
            <w:noWrap/>
            <w:vAlign w:val="center"/>
            <w:hideMark/>
          </w:tcPr>
          <w:p w14:paraId="759ED109" w14:textId="77777777" w:rsidR="00BB2D91" w:rsidRPr="00E22D06" w:rsidRDefault="00BB2D91" w:rsidP="0082485D">
            <w:pPr>
              <w:jc w:val="center"/>
              <w:rPr>
                <w:rFonts w:asciiTheme="majorHAnsi" w:hAnsiTheme="majorHAnsi" w:cstheme="majorHAnsi"/>
              </w:rPr>
            </w:pPr>
            <w:r w:rsidRPr="00E22D06">
              <w:rPr>
                <w:rFonts w:asciiTheme="majorHAnsi" w:hAnsiTheme="majorHAnsi" w:cstheme="majorHAnsi"/>
              </w:rPr>
              <w:t>1.094</w:t>
            </w:r>
          </w:p>
        </w:tc>
        <w:tc>
          <w:tcPr>
            <w:tcW w:w="1134" w:type="dxa"/>
            <w:vAlign w:val="center"/>
            <w:hideMark/>
          </w:tcPr>
          <w:p w14:paraId="68C63011" w14:textId="77777777" w:rsidR="00BB2D91" w:rsidRPr="00E22D06" w:rsidRDefault="00BB2D91" w:rsidP="0082485D">
            <w:pPr>
              <w:jc w:val="center"/>
              <w:rPr>
                <w:rFonts w:asciiTheme="majorHAnsi" w:hAnsiTheme="majorHAnsi" w:cstheme="majorHAnsi"/>
              </w:rPr>
            </w:pPr>
            <w:r w:rsidRPr="00E22D06">
              <w:rPr>
                <w:rFonts w:asciiTheme="majorHAnsi" w:hAnsiTheme="majorHAnsi" w:cstheme="majorHAnsi"/>
              </w:rPr>
              <w:t>992</w:t>
            </w:r>
          </w:p>
        </w:tc>
        <w:tc>
          <w:tcPr>
            <w:tcW w:w="992" w:type="dxa"/>
            <w:noWrap/>
            <w:vAlign w:val="center"/>
            <w:hideMark/>
          </w:tcPr>
          <w:p w14:paraId="162EE84D" w14:textId="77777777" w:rsidR="00BB2D91" w:rsidRPr="00E22D06" w:rsidRDefault="00BB2D91" w:rsidP="0082485D">
            <w:pPr>
              <w:jc w:val="center"/>
              <w:rPr>
                <w:rFonts w:asciiTheme="majorHAnsi" w:hAnsiTheme="majorHAnsi" w:cstheme="majorHAnsi"/>
                <w:bCs/>
              </w:rPr>
            </w:pPr>
            <w:r w:rsidRPr="00E22D06">
              <w:rPr>
                <w:rFonts w:asciiTheme="majorHAnsi" w:hAnsiTheme="majorHAnsi" w:cstheme="majorHAnsi"/>
                <w:bCs/>
              </w:rPr>
              <w:t>60</w:t>
            </w:r>
          </w:p>
        </w:tc>
      </w:tr>
      <w:tr w:rsidR="00405238" w:rsidRPr="00E22D06" w14:paraId="18BA18A2" w14:textId="77777777" w:rsidTr="0082485D">
        <w:tblPrEx>
          <w:tblCellMar>
            <w:left w:w="108" w:type="dxa"/>
            <w:right w:w="108" w:type="dxa"/>
          </w:tblCellMar>
          <w:tblLook w:val="04A0" w:firstRow="1" w:lastRow="0" w:firstColumn="1" w:lastColumn="0" w:noHBand="0" w:noVBand="1"/>
        </w:tblPrEx>
        <w:trPr>
          <w:trHeight w:val="398"/>
        </w:trPr>
        <w:tc>
          <w:tcPr>
            <w:tcW w:w="726" w:type="dxa"/>
            <w:noWrap/>
            <w:vAlign w:val="center"/>
            <w:hideMark/>
          </w:tcPr>
          <w:p w14:paraId="30B47756" w14:textId="011B6135" w:rsidR="00BB2D91" w:rsidRPr="00E22D06" w:rsidRDefault="00405238" w:rsidP="0082485D">
            <w:pPr>
              <w:jc w:val="center"/>
              <w:rPr>
                <w:rFonts w:asciiTheme="majorHAnsi" w:hAnsiTheme="majorHAnsi" w:cstheme="majorHAnsi"/>
              </w:rPr>
            </w:pPr>
            <w:r w:rsidRPr="00E22D06">
              <w:rPr>
                <w:rFonts w:asciiTheme="majorHAnsi" w:hAnsiTheme="majorHAnsi" w:cstheme="majorHAnsi"/>
              </w:rPr>
              <w:t>02</w:t>
            </w:r>
          </w:p>
        </w:tc>
        <w:tc>
          <w:tcPr>
            <w:tcW w:w="651" w:type="dxa"/>
            <w:noWrap/>
            <w:vAlign w:val="center"/>
            <w:hideMark/>
          </w:tcPr>
          <w:p w14:paraId="1652FB28" w14:textId="77777777" w:rsidR="00BB2D91" w:rsidRPr="00E22D06" w:rsidRDefault="00BB2D91" w:rsidP="0082485D">
            <w:pPr>
              <w:jc w:val="center"/>
              <w:rPr>
                <w:rFonts w:asciiTheme="majorHAnsi" w:hAnsiTheme="majorHAnsi" w:cstheme="majorHAnsi"/>
              </w:rPr>
            </w:pPr>
            <w:r w:rsidRPr="00E22D06">
              <w:rPr>
                <w:rFonts w:asciiTheme="majorHAnsi" w:hAnsiTheme="majorHAnsi" w:cstheme="majorHAnsi"/>
              </w:rPr>
              <w:t>KM</w:t>
            </w:r>
          </w:p>
        </w:tc>
        <w:tc>
          <w:tcPr>
            <w:tcW w:w="4435" w:type="dxa"/>
            <w:hideMark/>
          </w:tcPr>
          <w:p w14:paraId="0879EA01" w14:textId="77777777" w:rsidR="00BB2D91" w:rsidRPr="00E22D06" w:rsidRDefault="00BB2D91" w:rsidP="0082485D">
            <w:pPr>
              <w:jc w:val="both"/>
              <w:rPr>
                <w:rFonts w:asciiTheme="majorHAnsi" w:hAnsiTheme="majorHAnsi" w:cstheme="majorHAnsi"/>
              </w:rPr>
            </w:pPr>
            <w:r w:rsidRPr="00E22D06">
              <w:rPr>
                <w:rFonts w:asciiTheme="majorHAnsi" w:hAnsiTheme="majorHAnsi" w:cstheme="majorHAnsi"/>
              </w:rPr>
              <w:t>QUILOMETRAGEM DO PERCUSO PARA LIMPEZA E ESGOTAMENTO DE FOSSA SÉPTICA NA ÁREA RURA</w:t>
            </w:r>
          </w:p>
        </w:tc>
        <w:tc>
          <w:tcPr>
            <w:tcW w:w="992" w:type="dxa"/>
            <w:noWrap/>
            <w:vAlign w:val="center"/>
            <w:hideMark/>
          </w:tcPr>
          <w:p w14:paraId="4812CBE1" w14:textId="77777777" w:rsidR="00BB2D91" w:rsidRPr="00E22D06" w:rsidRDefault="00BB2D91" w:rsidP="0082485D">
            <w:pPr>
              <w:jc w:val="center"/>
              <w:rPr>
                <w:rFonts w:asciiTheme="majorHAnsi" w:hAnsiTheme="majorHAnsi" w:cstheme="majorHAnsi"/>
              </w:rPr>
            </w:pPr>
            <w:r w:rsidRPr="00E22D06">
              <w:rPr>
                <w:rFonts w:asciiTheme="majorHAnsi" w:hAnsiTheme="majorHAnsi" w:cstheme="majorHAnsi"/>
              </w:rPr>
              <w:t>0</w:t>
            </w:r>
          </w:p>
        </w:tc>
        <w:tc>
          <w:tcPr>
            <w:tcW w:w="993" w:type="dxa"/>
            <w:noWrap/>
            <w:vAlign w:val="center"/>
            <w:hideMark/>
          </w:tcPr>
          <w:p w14:paraId="14245454" w14:textId="77777777" w:rsidR="00BB2D91" w:rsidRPr="00E22D06" w:rsidRDefault="00BB2D91" w:rsidP="0082485D">
            <w:pPr>
              <w:jc w:val="center"/>
              <w:rPr>
                <w:rFonts w:asciiTheme="majorHAnsi" w:hAnsiTheme="majorHAnsi" w:cstheme="majorHAnsi"/>
              </w:rPr>
            </w:pPr>
            <w:r w:rsidRPr="00E22D06">
              <w:rPr>
                <w:rFonts w:asciiTheme="majorHAnsi" w:hAnsiTheme="majorHAnsi" w:cstheme="majorHAnsi"/>
              </w:rPr>
              <w:t>1.840</w:t>
            </w:r>
          </w:p>
        </w:tc>
        <w:tc>
          <w:tcPr>
            <w:tcW w:w="1134" w:type="dxa"/>
            <w:vAlign w:val="center"/>
            <w:hideMark/>
          </w:tcPr>
          <w:p w14:paraId="50C3C8F8" w14:textId="77777777" w:rsidR="00BB2D91" w:rsidRPr="00E22D06" w:rsidRDefault="00BB2D91" w:rsidP="0082485D">
            <w:pPr>
              <w:jc w:val="center"/>
              <w:rPr>
                <w:rFonts w:asciiTheme="majorHAnsi" w:hAnsiTheme="majorHAnsi" w:cstheme="majorHAnsi"/>
              </w:rPr>
            </w:pPr>
            <w:r w:rsidRPr="00E22D06">
              <w:rPr>
                <w:rFonts w:asciiTheme="majorHAnsi" w:hAnsiTheme="majorHAnsi" w:cstheme="majorHAnsi"/>
              </w:rPr>
              <w:t>145</w:t>
            </w:r>
          </w:p>
        </w:tc>
        <w:tc>
          <w:tcPr>
            <w:tcW w:w="992" w:type="dxa"/>
            <w:noWrap/>
            <w:vAlign w:val="center"/>
            <w:hideMark/>
          </w:tcPr>
          <w:p w14:paraId="0201C39D" w14:textId="77777777" w:rsidR="00BB2D91" w:rsidRPr="00E22D06" w:rsidRDefault="00BB2D91" w:rsidP="0082485D">
            <w:pPr>
              <w:jc w:val="center"/>
              <w:rPr>
                <w:rFonts w:asciiTheme="majorHAnsi" w:hAnsiTheme="majorHAnsi" w:cstheme="majorHAnsi"/>
                <w:bCs/>
              </w:rPr>
            </w:pPr>
            <w:r w:rsidRPr="00E22D06">
              <w:rPr>
                <w:rFonts w:asciiTheme="majorHAnsi" w:hAnsiTheme="majorHAnsi" w:cstheme="majorHAnsi"/>
                <w:bCs/>
              </w:rPr>
              <w:t>0</w:t>
            </w:r>
          </w:p>
        </w:tc>
      </w:tr>
    </w:tbl>
    <w:p w14:paraId="364FB3FB" w14:textId="77777777" w:rsidR="00BB2D91" w:rsidRPr="00E22D06" w:rsidRDefault="00BB2D91" w:rsidP="0082485D">
      <w:pPr>
        <w:rPr>
          <w:rFonts w:asciiTheme="majorHAnsi" w:hAnsiTheme="majorHAnsi" w:cstheme="majorHAnsi"/>
          <w:b/>
          <w:color w:val="000000"/>
        </w:rPr>
      </w:pPr>
    </w:p>
    <w:p w14:paraId="2AB86659" w14:textId="77777777" w:rsidR="00BB2D91" w:rsidRPr="00E22D06" w:rsidRDefault="00BB2D91" w:rsidP="0082485D">
      <w:pPr>
        <w:shd w:val="clear" w:color="auto" w:fill="D9D9D9" w:themeFill="background1" w:themeFillShade="D9"/>
        <w:ind w:right="-1"/>
        <w:jc w:val="center"/>
        <w:rPr>
          <w:rFonts w:asciiTheme="majorHAnsi" w:hAnsiTheme="majorHAnsi" w:cstheme="majorHAnsi"/>
          <w:b/>
          <w:color w:val="000000" w:themeColor="text1"/>
        </w:rPr>
      </w:pPr>
      <w:r w:rsidRPr="00E22D06">
        <w:rPr>
          <w:rFonts w:asciiTheme="majorHAnsi" w:hAnsiTheme="majorHAnsi" w:cstheme="majorHAnsi"/>
          <w:b/>
          <w:color w:val="000000" w:themeColor="text1"/>
        </w:rPr>
        <w:lastRenderedPageBreak/>
        <w:t>VI – LEVANTAMENTO DE MERCADO</w:t>
      </w:r>
    </w:p>
    <w:p w14:paraId="7F3B26B7" w14:textId="77777777" w:rsidR="00BB2D91" w:rsidRPr="00E22D06" w:rsidRDefault="00BB2D91" w:rsidP="00E22D06">
      <w:pPr>
        <w:shd w:val="clear" w:color="auto" w:fill="FFFFFF" w:themeFill="background1"/>
        <w:spacing w:line="360" w:lineRule="auto"/>
        <w:jc w:val="both"/>
        <w:rPr>
          <w:rFonts w:asciiTheme="majorHAnsi" w:hAnsiTheme="majorHAnsi" w:cstheme="majorHAnsi"/>
        </w:rPr>
      </w:pPr>
      <w:r w:rsidRPr="00E22D06">
        <w:rPr>
          <w:rFonts w:asciiTheme="majorHAnsi" w:hAnsiTheme="majorHAnsi" w:cstheme="majorHAnsi"/>
        </w:rPr>
        <w:t>Não há soluções no mercado além da Contratação do serviço que contemplam os requisitos necessários que a Prefeitura Municipal procura. A limpeza das fossas deve ser feita da melhor forma possível, priorizando a rapidez e eficiência, visto que o serviço é indispensável para manter o local das atividades Administrativas salubre e em bom funcionamento.</w:t>
      </w:r>
    </w:p>
    <w:p w14:paraId="1B493823" w14:textId="77777777" w:rsidR="00BB2D91" w:rsidRPr="00E22D06" w:rsidRDefault="00BB2D91" w:rsidP="0082485D">
      <w:pPr>
        <w:shd w:val="clear" w:color="auto" w:fill="FFFFFF" w:themeFill="background1"/>
        <w:ind w:firstLine="851"/>
        <w:jc w:val="both"/>
        <w:rPr>
          <w:rFonts w:asciiTheme="majorHAnsi" w:hAnsiTheme="majorHAnsi" w:cstheme="majorHAnsi"/>
        </w:rPr>
      </w:pPr>
    </w:p>
    <w:p w14:paraId="62FB61B7" w14:textId="77777777" w:rsidR="00BB2D91" w:rsidRPr="00E22D06" w:rsidRDefault="00BB2D91" w:rsidP="0082485D">
      <w:pPr>
        <w:shd w:val="clear" w:color="auto" w:fill="D9D9D9" w:themeFill="background1" w:themeFillShade="D9"/>
        <w:jc w:val="center"/>
        <w:rPr>
          <w:rFonts w:asciiTheme="majorHAnsi" w:hAnsiTheme="majorHAnsi" w:cstheme="majorHAnsi"/>
          <w:b/>
        </w:rPr>
      </w:pPr>
      <w:r w:rsidRPr="00E22D06">
        <w:rPr>
          <w:rFonts w:asciiTheme="majorHAnsi" w:hAnsiTheme="majorHAnsi" w:cstheme="majorHAnsi"/>
          <w:b/>
        </w:rPr>
        <w:t>VII – ESTIMATIVA DO VALOR DA CONTRATAÇÃO</w:t>
      </w:r>
    </w:p>
    <w:p w14:paraId="60E0A2DD"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 xml:space="preserve">A estimativa do valor da contratação é de </w:t>
      </w:r>
      <w:r w:rsidRPr="00E22D06">
        <w:rPr>
          <w:rFonts w:asciiTheme="majorHAnsi" w:hAnsiTheme="majorHAnsi" w:cstheme="majorHAnsi"/>
          <w:b/>
        </w:rPr>
        <w:t>R$ 175.271,28 (cento e setenta e cinco mil duzentos e setenta e um reais e vinte e oito centavos)</w:t>
      </w:r>
      <w:r w:rsidRPr="00E22D06">
        <w:rPr>
          <w:rFonts w:asciiTheme="majorHAnsi" w:hAnsiTheme="majorHAnsi" w:cstheme="majorHAnsi"/>
        </w:rPr>
        <w:t xml:space="preserve">, conforme a prévia anexada no Processo Administrativo n. 443/2023. </w:t>
      </w:r>
    </w:p>
    <w:p w14:paraId="24D4DC04" w14:textId="77777777" w:rsidR="00BB2D91" w:rsidRPr="00E22D06" w:rsidRDefault="00BB2D91" w:rsidP="0082485D">
      <w:pPr>
        <w:jc w:val="both"/>
        <w:rPr>
          <w:rFonts w:asciiTheme="majorHAnsi" w:hAnsiTheme="majorHAnsi" w:cstheme="majorHAnsi"/>
        </w:rPr>
      </w:pPr>
    </w:p>
    <w:p w14:paraId="1509563B" w14:textId="77777777" w:rsidR="00BB2D91" w:rsidRPr="00E22D06" w:rsidRDefault="00BB2D91" w:rsidP="0082485D">
      <w:pPr>
        <w:shd w:val="clear" w:color="auto" w:fill="D9D9D9" w:themeFill="background1" w:themeFillShade="D9"/>
        <w:jc w:val="center"/>
        <w:rPr>
          <w:rFonts w:asciiTheme="majorHAnsi" w:hAnsiTheme="majorHAnsi" w:cstheme="majorHAnsi"/>
          <w:b/>
        </w:rPr>
      </w:pPr>
      <w:r w:rsidRPr="00E22D06">
        <w:rPr>
          <w:rFonts w:asciiTheme="majorHAnsi" w:hAnsiTheme="majorHAnsi" w:cstheme="majorHAnsi"/>
          <w:b/>
        </w:rPr>
        <w:t>VIII – DESCRIÇÃO DA SOLUÇÃO COMO UM TODO</w:t>
      </w:r>
    </w:p>
    <w:p w14:paraId="223DC192"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 xml:space="preserve">A descrição da solução como um todo, abrange a contratação de empresa especializada para a prestação do serviço de desentupimento e limpeza de fossa séptica, incluindo transporte e descarte de material, para atender as necessidades dos Órgãos ligados a Prefeitura Municipal de Urupá. </w:t>
      </w:r>
    </w:p>
    <w:p w14:paraId="3637B0FE"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 xml:space="preserve">A presente contratação busca proporcionar aos servidores e aos demais visitantes um ambiente agradável para exercer suas funções e atividades do dia a dia. </w:t>
      </w:r>
    </w:p>
    <w:p w14:paraId="118DC789"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 xml:space="preserve">Além disso, a limpeza regular da fossa séptica previne doenças de veiculação hídrica, como cólera, amebíase, infecção parasitária do cólon, disenteria bacteriana, criptosporidíase e giardíase. </w:t>
      </w:r>
    </w:p>
    <w:p w14:paraId="072C7C49"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 xml:space="preserve">E é tentando evitar futuros danos ao bem-estar da população do Município de Urupá, que está Administração vê a futura e eventual contratação como necessária a solução dos problemas elencados. </w:t>
      </w:r>
    </w:p>
    <w:p w14:paraId="031BDD97" w14:textId="77777777" w:rsidR="00900D39" w:rsidRPr="00E22D06" w:rsidRDefault="00900D39" w:rsidP="0082485D">
      <w:pPr>
        <w:jc w:val="both"/>
        <w:rPr>
          <w:rFonts w:asciiTheme="majorHAnsi" w:hAnsiTheme="majorHAnsi" w:cstheme="majorHAnsi"/>
        </w:rPr>
      </w:pPr>
    </w:p>
    <w:p w14:paraId="705273E1" w14:textId="77777777" w:rsidR="00BB2D91" w:rsidRPr="00E22D06" w:rsidRDefault="00BB2D91" w:rsidP="0082485D">
      <w:pPr>
        <w:shd w:val="clear" w:color="auto" w:fill="D9D9D9" w:themeFill="background1" w:themeFillShade="D9"/>
        <w:jc w:val="center"/>
        <w:rPr>
          <w:rFonts w:asciiTheme="majorHAnsi" w:hAnsiTheme="majorHAnsi" w:cstheme="majorHAnsi"/>
          <w:b/>
        </w:rPr>
      </w:pPr>
      <w:r w:rsidRPr="00E22D06">
        <w:rPr>
          <w:rFonts w:asciiTheme="majorHAnsi" w:hAnsiTheme="majorHAnsi" w:cstheme="majorHAnsi"/>
          <w:b/>
        </w:rPr>
        <w:t>IX – JUSTIFICATIVA PARA O (NÃO) PARCELAMENTO</w:t>
      </w:r>
    </w:p>
    <w:p w14:paraId="263467DD" w14:textId="77777777" w:rsidR="00BB2D91" w:rsidRPr="00E22D06" w:rsidRDefault="00BB2D91" w:rsidP="00E22D06">
      <w:pPr>
        <w:tabs>
          <w:tab w:val="left" w:pos="851"/>
        </w:tabs>
        <w:spacing w:line="360" w:lineRule="auto"/>
        <w:jc w:val="both"/>
        <w:rPr>
          <w:rFonts w:asciiTheme="majorHAnsi" w:eastAsia="Calibri" w:hAnsiTheme="majorHAnsi" w:cstheme="majorHAnsi"/>
          <w:lang w:eastAsia="en-US"/>
        </w:rPr>
      </w:pPr>
      <w:r w:rsidRPr="00E22D06">
        <w:rPr>
          <w:rFonts w:asciiTheme="majorHAnsi" w:eastAsia="Calibri" w:hAnsiTheme="majorHAnsi" w:cstheme="majorHAnsi"/>
          <w:lang w:eastAsia="en-US"/>
        </w:rPr>
        <w:t xml:space="preserve">O parcelamento para a eventual e futura contração não é viável, tendo em vista que o serviço é o mesmo, mudando apenas os locais da execução. Ademais, a complexidade do serviço de limpeza de fossa séptica não permitiria a divisão do trabalho, pois, ao identificar um erro, a responsabilidade estaria dívida em mais de uma licitante, dificultando a boa execução e elaboração do serviço. </w:t>
      </w:r>
    </w:p>
    <w:p w14:paraId="54DE9EA4" w14:textId="77777777" w:rsidR="00BB2D91" w:rsidRPr="00E22D06" w:rsidRDefault="00BB2D91" w:rsidP="0082485D">
      <w:pPr>
        <w:tabs>
          <w:tab w:val="left" w:pos="851"/>
        </w:tabs>
        <w:jc w:val="both"/>
        <w:rPr>
          <w:rFonts w:asciiTheme="majorHAnsi" w:eastAsia="Calibri" w:hAnsiTheme="majorHAnsi" w:cstheme="majorHAnsi"/>
          <w:lang w:eastAsia="en-US"/>
        </w:rPr>
      </w:pPr>
    </w:p>
    <w:p w14:paraId="7B78E9BE" w14:textId="77777777" w:rsidR="00BB2D91" w:rsidRPr="00E22D06" w:rsidRDefault="00BB2D91" w:rsidP="0082485D">
      <w:pPr>
        <w:shd w:val="clear" w:color="auto" w:fill="D9D9D9" w:themeFill="background1" w:themeFillShade="D9"/>
        <w:tabs>
          <w:tab w:val="left" w:pos="851"/>
        </w:tabs>
        <w:jc w:val="center"/>
        <w:rPr>
          <w:rFonts w:asciiTheme="majorHAnsi" w:hAnsiTheme="majorHAnsi" w:cstheme="majorHAnsi"/>
          <w:b/>
        </w:rPr>
      </w:pPr>
      <w:r w:rsidRPr="00E22D06">
        <w:rPr>
          <w:rFonts w:asciiTheme="majorHAnsi" w:hAnsiTheme="majorHAnsi" w:cstheme="majorHAnsi"/>
          <w:b/>
        </w:rPr>
        <w:t>X – RESULTADOS PRETENDIDDOS</w:t>
      </w:r>
    </w:p>
    <w:p w14:paraId="68AC1B00" w14:textId="77777777" w:rsidR="00BB2D91" w:rsidRPr="00E22D06" w:rsidRDefault="00BB2D91" w:rsidP="00E22D06">
      <w:pPr>
        <w:tabs>
          <w:tab w:val="left" w:pos="851"/>
        </w:tabs>
        <w:spacing w:line="360" w:lineRule="auto"/>
        <w:jc w:val="both"/>
        <w:rPr>
          <w:rFonts w:asciiTheme="majorHAnsi" w:hAnsiTheme="majorHAnsi" w:cstheme="majorHAnsi"/>
        </w:rPr>
      </w:pPr>
      <w:r w:rsidRPr="00E22D06">
        <w:rPr>
          <w:rFonts w:asciiTheme="majorHAnsi" w:hAnsiTheme="majorHAnsi" w:cstheme="majorHAnsi"/>
        </w:rPr>
        <w:t xml:space="preserve">Espera-se com esta contratação garantir o direito a saneamento básico a toda população do município de Urupá, além da integração e harmonia na realização dos serviços. A futura e eventual contratação será sempre embasada nos princípios da eficiência e sustentabilidade. </w:t>
      </w:r>
    </w:p>
    <w:p w14:paraId="40BB511D" w14:textId="0CF35A94" w:rsidR="00BB2D91" w:rsidRPr="00E22D06" w:rsidRDefault="00BB2D91" w:rsidP="0082485D">
      <w:pPr>
        <w:tabs>
          <w:tab w:val="left" w:pos="851"/>
        </w:tabs>
        <w:spacing w:line="360" w:lineRule="auto"/>
        <w:jc w:val="both"/>
        <w:rPr>
          <w:rFonts w:asciiTheme="majorHAnsi" w:hAnsiTheme="majorHAnsi" w:cstheme="majorHAnsi"/>
        </w:rPr>
      </w:pPr>
      <w:r w:rsidRPr="00E22D06">
        <w:rPr>
          <w:rFonts w:asciiTheme="majorHAnsi" w:hAnsiTheme="majorHAnsi" w:cstheme="majorHAnsi"/>
        </w:rPr>
        <w:t>A melhoria no ambiente das unidades demandantes do serviço também é um resultado pretendido, já que os prédios públicos são frequentados tanto pelos cidadãos quanto pelos servidores.</w:t>
      </w:r>
    </w:p>
    <w:p w14:paraId="6D23AA03" w14:textId="77777777" w:rsidR="00BB2D91" w:rsidRPr="00E22D06" w:rsidRDefault="00BB2D91" w:rsidP="0082485D">
      <w:pPr>
        <w:shd w:val="clear" w:color="auto" w:fill="D9D9D9" w:themeFill="background1" w:themeFillShade="D9"/>
        <w:tabs>
          <w:tab w:val="left" w:pos="851"/>
        </w:tabs>
        <w:jc w:val="center"/>
        <w:rPr>
          <w:rFonts w:asciiTheme="majorHAnsi" w:hAnsiTheme="majorHAnsi" w:cstheme="majorHAnsi"/>
          <w:b/>
        </w:rPr>
      </w:pPr>
      <w:r w:rsidRPr="00E22D06">
        <w:rPr>
          <w:rFonts w:asciiTheme="majorHAnsi" w:hAnsiTheme="majorHAnsi" w:cstheme="majorHAnsi"/>
          <w:b/>
        </w:rPr>
        <w:lastRenderedPageBreak/>
        <w:t>XI – CONTRATAÇÃO CORRELATAS E/OU INTERDEPENDENTES</w:t>
      </w:r>
    </w:p>
    <w:p w14:paraId="0C3E2530" w14:textId="77777777" w:rsidR="00BB2D91" w:rsidRPr="00E22D06" w:rsidRDefault="00BB2D91" w:rsidP="00E22D06">
      <w:pPr>
        <w:tabs>
          <w:tab w:val="left" w:pos="851"/>
        </w:tabs>
        <w:spacing w:line="360" w:lineRule="auto"/>
        <w:jc w:val="both"/>
        <w:rPr>
          <w:rFonts w:asciiTheme="majorHAnsi" w:hAnsiTheme="majorHAnsi" w:cstheme="majorHAnsi"/>
        </w:rPr>
      </w:pPr>
      <w:r w:rsidRPr="00E22D06">
        <w:rPr>
          <w:rFonts w:asciiTheme="majorHAnsi" w:hAnsiTheme="majorHAnsi" w:cstheme="majorHAnsi"/>
        </w:rPr>
        <w:t>Não se aplica.</w:t>
      </w:r>
    </w:p>
    <w:p w14:paraId="47254BB9" w14:textId="77777777" w:rsidR="00BB2D91" w:rsidRPr="00E22D06" w:rsidRDefault="00BB2D91" w:rsidP="0082485D">
      <w:pPr>
        <w:tabs>
          <w:tab w:val="left" w:pos="851"/>
        </w:tabs>
        <w:ind w:firstLine="851"/>
        <w:jc w:val="both"/>
        <w:rPr>
          <w:rFonts w:asciiTheme="majorHAnsi" w:hAnsiTheme="majorHAnsi" w:cstheme="majorHAnsi"/>
        </w:rPr>
      </w:pPr>
    </w:p>
    <w:p w14:paraId="7CD6D544" w14:textId="77777777" w:rsidR="00BB2D91" w:rsidRPr="00E22D06" w:rsidRDefault="00BB2D91" w:rsidP="0082485D">
      <w:pPr>
        <w:shd w:val="clear" w:color="auto" w:fill="D9D9D9" w:themeFill="background1" w:themeFillShade="D9"/>
        <w:tabs>
          <w:tab w:val="left" w:pos="851"/>
        </w:tabs>
        <w:jc w:val="center"/>
        <w:rPr>
          <w:rFonts w:asciiTheme="majorHAnsi" w:hAnsiTheme="majorHAnsi" w:cstheme="majorHAnsi"/>
          <w:b/>
        </w:rPr>
      </w:pPr>
      <w:r w:rsidRPr="00E22D06">
        <w:rPr>
          <w:rFonts w:asciiTheme="majorHAnsi" w:hAnsiTheme="majorHAnsi" w:cstheme="majorHAnsi"/>
          <w:b/>
        </w:rPr>
        <w:t>XII – POSSÍVEIS IMPACTOS AMBIENTAIS E RESPECTIVAS MEDIDAS DE TRATAMENTO</w:t>
      </w:r>
    </w:p>
    <w:p w14:paraId="58C08278" w14:textId="77777777" w:rsidR="00BB2D91" w:rsidRPr="00E22D06" w:rsidRDefault="00BB2D91" w:rsidP="00E22D06">
      <w:pPr>
        <w:tabs>
          <w:tab w:val="left" w:pos="1279"/>
        </w:tabs>
        <w:spacing w:line="360" w:lineRule="auto"/>
        <w:jc w:val="both"/>
        <w:rPr>
          <w:rFonts w:asciiTheme="majorHAnsi" w:hAnsiTheme="majorHAnsi" w:cstheme="majorHAnsi"/>
        </w:rPr>
      </w:pPr>
      <w:r w:rsidRPr="00E22D06">
        <w:rPr>
          <w:rFonts w:asciiTheme="majorHAnsi" w:hAnsiTheme="majorHAnsi" w:cstheme="majorHAnsi"/>
        </w:rPr>
        <w:t xml:space="preserve">A limpeza de fossa séptica, diferentemente de outras contratações, só apresenta risco ao meio ambiente se não executada de forma de correta e periódica. </w:t>
      </w:r>
    </w:p>
    <w:p w14:paraId="6C5A1DAB" w14:textId="77777777" w:rsidR="00BB2D91" w:rsidRPr="00E22D06" w:rsidRDefault="00BB2D91" w:rsidP="00E22D06">
      <w:pPr>
        <w:tabs>
          <w:tab w:val="left" w:pos="1279"/>
        </w:tabs>
        <w:spacing w:line="360" w:lineRule="auto"/>
        <w:jc w:val="both"/>
        <w:rPr>
          <w:rFonts w:asciiTheme="majorHAnsi" w:hAnsiTheme="majorHAnsi" w:cstheme="majorHAnsi"/>
        </w:rPr>
      </w:pPr>
      <w:r w:rsidRPr="00E22D06">
        <w:rPr>
          <w:rFonts w:asciiTheme="majorHAnsi" w:hAnsiTheme="majorHAnsi" w:cstheme="majorHAnsi"/>
        </w:rPr>
        <w:t xml:space="preserve">Uma limpeza ineficiente da fossa séptica pode acarretar em diversos problemas, tanto a saúde quanto ao meio ambiente. O entupimento do sistema acarreta em mau cheiro, infestação de insetos e, em casos mais graves, contaminação do solo e da água. </w:t>
      </w:r>
    </w:p>
    <w:p w14:paraId="58310E6C" w14:textId="77777777" w:rsidR="00BB2D91" w:rsidRPr="00E22D06" w:rsidRDefault="00BB2D91" w:rsidP="00E22D06">
      <w:pPr>
        <w:tabs>
          <w:tab w:val="left" w:pos="1279"/>
        </w:tabs>
        <w:spacing w:line="360" w:lineRule="auto"/>
        <w:jc w:val="both"/>
        <w:rPr>
          <w:rFonts w:asciiTheme="majorHAnsi" w:hAnsiTheme="majorHAnsi" w:cstheme="majorHAnsi"/>
        </w:rPr>
      </w:pPr>
      <w:r w:rsidRPr="00E22D06">
        <w:rPr>
          <w:rFonts w:asciiTheme="majorHAnsi" w:hAnsiTheme="majorHAnsi" w:cstheme="majorHAnsi"/>
        </w:rPr>
        <w:t xml:space="preserve">Sendo assim, pelo bem do meio ambiente, ponto importante deste estudo, é imprescindível que seja feita uma higienização regular e de qualidade nas fossas sépticas. </w:t>
      </w:r>
    </w:p>
    <w:p w14:paraId="6D033540" w14:textId="77777777" w:rsidR="00BB2D91" w:rsidRPr="00E22D06" w:rsidRDefault="00BB2D91" w:rsidP="0082485D">
      <w:pPr>
        <w:tabs>
          <w:tab w:val="left" w:pos="1279"/>
        </w:tabs>
        <w:jc w:val="both"/>
        <w:rPr>
          <w:rFonts w:asciiTheme="majorHAnsi" w:hAnsiTheme="majorHAnsi" w:cstheme="majorHAnsi"/>
        </w:rPr>
      </w:pPr>
    </w:p>
    <w:p w14:paraId="2F1EC74C" w14:textId="77777777" w:rsidR="00BB2D91" w:rsidRPr="00E22D06" w:rsidRDefault="00BB2D91" w:rsidP="0082485D">
      <w:pPr>
        <w:shd w:val="clear" w:color="auto" w:fill="D9D9D9" w:themeFill="background1" w:themeFillShade="D9"/>
        <w:tabs>
          <w:tab w:val="left" w:pos="1279"/>
        </w:tabs>
        <w:jc w:val="center"/>
        <w:rPr>
          <w:rFonts w:asciiTheme="majorHAnsi" w:hAnsiTheme="majorHAnsi" w:cstheme="majorHAnsi"/>
          <w:b/>
        </w:rPr>
      </w:pPr>
      <w:r w:rsidRPr="00E22D06">
        <w:rPr>
          <w:rFonts w:asciiTheme="majorHAnsi" w:hAnsiTheme="majorHAnsi" w:cstheme="majorHAnsi"/>
          <w:b/>
        </w:rPr>
        <w:t>XIII – PREVISÃO COM O PAC</w:t>
      </w:r>
    </w:p>
    <w:p w14:paraId="4AD06994" w14:textId="77777777" w:rsidR="00BB2D91" w:rsidRPr="00E22D06" w:rsidRDefault="00BB2D91" w:rsidP="00E22D06">
      <w:pPr>
        <w:tabs>
          <w:tab w:val="left" w:pos="1279"/>
        </w:tabs>
        <w:spacing w:line="360" w:lineRule="auto"/>
        <w:jc w:val="both"/>
        <w:rPr>
          <w:rFonts w:asciiTheme="majorHAnsi" w:hAnsiTheme="majorHAnsi" w:cstheme="majorHAnsi"/>
        </w:rPr>
      </w:pPr>
      <w:r w:rsidRPr="00E22D06">
        <w:rPr>
          <w:rFonts w:asciiTheme="majorHAnsi" w:hAnsiTheme="majorHAnsi" w:cstheme="majorHAnsi"/>
        </w:rPr>
        <w:t xml:space="preserve">A contratação está alinhada ao Plano Anual de Contratações da Prefeitura do Município de Urupá/ RO, conforme planejamento de compras enviados por cada secretaria, anexado ao Processo Eletrônico n. 313/2023. </w:t>
      </w:r>
    </w:p>
    <w:p w14:paraId="007F5D90" w14:textId="77777777" w:rsidR="00BB2D91" w:rsidRPr="00E22D06" w:rsidRDefault="00BB2D91" w:rsidP="0082485D">
      <w:pPr>
        <w:tabs>
          <w:tab w:val="left" w:pos="1279"/>
        </w:tabs>
        <w:jc w:val="both"/>
        <w:rPr>
          <w:rFonts w:asciiTheme="majorHAnsi" w:hAnsiTheme="majorHAnsi" w:cstheme="majorHAnsi"/>
        </w:rPr>
      </w:pPr>
    </w:p>
    <w:p w14:paraId="31350E04" w14:textId="77777777" w:rsidR="00BB2D91" w:rsidRPr="00E22D06" w:rsidRDefault="00BB2D91" w:rsidP="00562F33">
      <w:pPr>
        <w:shd w:val="clear" w:color="auto" w:fill="D9D9D9" w:themeFill="background1" w:themeFillShade="D9"/>
        <w:tabs>
          <w:tab w:val="left" w:pos="1279"/>
        </w:tabs>
        <w:jc w:val="center"/>
        <w:rPr>
          <w:rFonts w:asciiTheme="majorHAnsi" w:hAnsiTheme="majorHAnsi" w:cstheme="majorHAnsi"/>
          <w:b/>
        </w:rPr>
      </w:pPr>
      <w:r w:rsidRPr="00E22D06">
        <w:rPr>
          <w:rFonts w:asciiTheme="majorHAnsi" w:eastAsia="Calibri" w:hAnsiTheme="majorHAnsi" w:cstheme="majorHAnsi"/>
          <w:b/>
          <w:lang w:eastAsia="en-US"/>
        </w:rPr>
        <w:t>XIV – POSICIONAMENTO CONCLUSIVO SOBRE A VIABILIDADE E RAZOABILIDADE DA CONTRATAÇÃO</w:t>
      </w:r>
    </w:p>
    <w:p w14:paraId="5B678BD7" w14:textId="77777777" w:rsidR="00BB2D91" w:rsidRPr="00E22D06" w:rsidRDefault="00BB2D91" w:rsidP="00E22D06">
      <w:pPr>
        <w:spacing w:line="360" w:lineRule="auto"/>
        <w:jc w:val="both"/>
        <w:rPr>
          <w:rFonts w:asciiTheme="majorHAnsi" w:hAnsiTheme="majorHAnsi" w:cstheme="majorHAnsi"/>
        </w:rPr>
      </w:pPr>
      <w:r w:rsidRPr="00E22D06">
        <w:rPr>
          <w:rFonts w:asciiTheme="majorHAnsi" w:hAnsiTheme="majorHAnsi" w:cstheme="majorHAnsi"/>
        </w:rPr>
        <w:t>O estudo técnico preliminar evidenciou que a Contratação de Empresa Especializada na Prestação de Serviços de Limpeza de Fossa Séptica, incluindo drenagem, transporte e descarte do material, mostra-se possível tecnicamente e fundamentadamente necessária.</w:t>
      </w:r>
    </w:p>
    <w:p w14:paraId="3EA0373E" w14:textId="61FCB359" w:rsidR="00BB2D91" w:rsidRPr="00E22D06" w:rsidRDefault="00BB2D91" w:rsidP="00E22D06">
      <w:pPr>
        <w:tabs>
          <w:tab w:val="left" w:pos="2938"/>
        </w:tabs>
        <w:spacing w:line="360" w:lineRule="auto"/>
        <w:jc w:val="both"/>
        <w:rPr>
          <w:rFonts w:asciiTheme="majorHAnsi" w:hAnsiTheme="majorHAnsi" w:cstheme="majorHAnsi"/>
        </w:rPr>
      </w:pPr>
      <w:r w:rsidRPr="00E22D06">
        <w:rPr>
          <w:rFonts w:asciiTheme="majorHAnsi" w:hAnsiTheme="majorHAnsi" w:cstheme="majorHAnsi"/>
        </w:rPr>
        <w:t>Diante do exposto, declara-se viável a contratação pretendida do ponto de vista técnico e gerencial do contrato, sendo necessária análise de viabilidade econômico-financeira e jurídica pelas autoridades competente para que ela possa tomar ciência do ato e as providências cabíveis.</w:t>
      </w:r>
    </w:p>
    <w:p w14:paraId="367954D8" w14:textId="77777777" w:rsidR="00603800" w:rsidRPr="00E22D06" w:rsidRDefault="00603800" w:rsidP="00E22D06">
      <w:pPr>
        <w:tabs>
          <w:tab w:val="left" w:pos="2938"/>
        </w:tabs>
        <w:spacing w:line="360" w:lineRule="auto"/>
        <w:jc w:val="both"/>
        <w:rPr>
          <w:rFonts w:asciiTheme="majorHAnsi" w:hAnsiTheme="majorHAnsi" w:cstheme="majorHAnsi"/>
        </w:rPr>
      </w:pPr>
    </w:p>
    <w:p w14:paraId="3663014C" w14:textId="64FEA3E1" w:rsidR="00BB2D91" w:rsidRDefault="00BB2D91" w:rsidP="00E22D06">
      <w:pPr>
        <w:spacing w:line="360" w:lineRule="auto"/>
        <w:jc w:val="center"/>
        <w:rPr>
          <w:rFonts w:asciiTheme="majorHAnsi" w:hAnsiTheme="majorHAnsi" w:cstheme="majorHAnsi"/>
          <w:color w:val="000000" w:themeColor="text1"/>
        </w:rPr>
      </w:pPr>
      <w:r w:rsidRPr="00E22D06">
        <w:rPr>
          <w:rFonts w:asciiTheme="majorHAnsi" w:hAnsiTheme="majorHAnsi" w:cstheme="majorHAnsi"/>
          <w:color w:val="000000" w:themeColor="text1"/>
        </w:rPr>
        <w:t>Urupá/RO 10 de março de 2023</w:t>
      </w:r>
    </w:p>
    <w:p w14:paraId="17E1D52B" w14:textId="77777777" w:rsidR="00CE5CFB" w:rsidRPr="00E22D06" w:rsidRDefault="00CE5CFB" w:rsidP="00E22D06">
      <w:pPr>
        <w:spacing w:line="360" w:lineRule="auto"/>
        <w:jc w:val="center"/>
        <w:rPr>
          <w:rFonts w:asciiTheme="majorHAnsi" w:hAnsiTheme="majorHAnsi" w:cstheme="majorHAnsi"/>
          <w:color w:val="000000" w:themeColor="text1"/>
        </w:rPr>
      </w:pPr>
    </w:p>
    <w:p w14:paraId="0F359847" w14:textId="6F6258F7" w:rsidR="00BB2D91" w:rsidRPr="00E22D06" w:rsidRDefault="00603800" w:rsidP="00E22D06">
      <w:pPr>
        <w:spacing w:line="360" w:lineRule="auto"/>
        <w:rPr>
          <w:rFonts w:asciiTheme="majorHAnsi" w:hAnsiTheme="majorHAnsi" w:cstheme="majorHAnsi"/>
        </w:rPr>
      </w:pPr>
      <w:r w:rsidRPr="00E22D06">
        <w:rPr>
          <w:rFonts w:asciiTheme="majorHAnsi" w:hAnsiTheme="majorHAnsi" w:cstheme="majorHAnsi"/>
          <w:noProof/>
        </w:rPr>
        <mc:AlternateContent>
          <mc:Choice Requires="wps">
            <w:drawing>
              <wp:anchor distT="0" distB="0" distL="114300" distR="114300" simplePos="0" relativeHeight="251663360" behindDoc="0" locked="0" layoutInCell="1" allowOverlap="1" wp14:anchorId="161FA334" wp14:editId="60207377">
                <wp:simplePos x="0" y="0"/>
                <wp:positionH relativeFrom="column">
                  <wp:posOffset>4054261</wp:posOffset>
                </wp:positionH>
                <wp:positionV relativeFrom="paragraph">
                  <wp:posOffset>222991</wp:posOffset>
                </wp:positionV>
                <wp:extent cx="1984597" cy="617517"/>
                <wp:effectExtent l="0" t="0" r="0" b="0"/>
                <wp:wrapNone/>
                <wp:docPr id="4" name="Retângulo 4"/>
                <wp:cNvGraphicFramePr/>
                <a:graphic xmlns:a="http://schemas.openxmlformats.org/drawingml/2006/main">
                  <a:graphicData uri="http://schemas.microsoft.com/office/word/2010/wordprocessingShape">
                    <wps:wsp>
                      <wps:cNvSpPr/>
                      <wps:spPr>
                        <a:xfrm>
                          <a:off x="0" y="0"/>
                          <a:ext cx="1984597" cy="617517"/>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69B9B25B" w14:textId="77777777" w:rsidR="001716B6" w:rsidRPr="00603800" w:rsidRDefault="001716B6" w:rsidP="00BB2D91">
                            <w:pPr>
                              <w:jc w:val="center"/>
                              <w:rPr>
                                <w:rFonts w:asciiTheme="majorHAnsi" w:hAnsiTheme="majorHAnsi" w:cstheme="majorHAnsi"/>
                                <w:sz w:val="22"/>
                                <w:szCs w:val="22"/>
                              </w:rPr>
                            </w:pPr>
                            <w:r w:rsidRPr="00603800">
                              <w:rPr>
                                <w:rFonts w:asciiTheme="majorHAnsi" w:hAnsiTheme="majorHAnsi" w:cstheme="majorHAnsi"/>
                                <w:sz w:val="22"/>
                                <w:szCs w:val="22"/>
                              </w:rPr>
                              <w:t>Elaborado por:</w:t>
                            </w:r>
                          </w:p>
                          <w:p w14:paraId="13FC30CB" w14:textId="77777777" w:rsidR="001716B6" w:rsidRPr="00603800" w:rsidRDefault="001716B6" w:rsidP="00BB2D91">
                            <w:pPr>
                              <w:jc w:val="center"/>
                              <w:rPr>
                                <w:rFonts w:asciiTheme="majorHAnsi" w:hAnsiTheme="majorHAnsi" w:cstheme="majorHAnsi"/>
                                <w:b/>
                                <w:sz w:val="22"/>
                                <w:szCs w:val="22"/>
                              </w:rPr>
                            </w:pPr>
                            <w:r w:rsidRPr="00603800">
                              <w:rPr>
                                <w:rFonts w:asciiTheme="majorHAnsi" w:hAnsiTheme="majorHAnsi" w:cstheme="majorHAnsi"/>
                                <w:b/>
                                <w:sz w:val="22"/>
                                <w:szCs w:val="22"/>
                              </w:rPr>
                              <w:t>Ana Karolinny Alves Andrade</w:t>
                            </w:r>
                          </w:p>
                          <w:p w14:paraId="4CE88628" w14:textId="77777777" w:rsidR="001716B6" w:rsidRPr="00603800" w:rsidRDefault="001716B6" w:rsidP="00BB2D91">
                            <w:pPr>
                              <w:jc w:val="center"/>
                              <w:rPr>
                                <w:rFonts w:asciiTheme="majorHAnsi" w:hAnsiTheme="majorHAnsi" w:cstheme="majorHAnsi"/>
                                <w:sz w:val="22"/>
                                <w:szCs w:val="22"/>
                              </w:rPr>
                            </w:pPr>
                            <w:r w:rsidRPr="00603800">
                              <w:rPr>
                                <w:rFonts w:asciiTheme="majorHAnsi" w:hAnsiTheme="majorHAnsi" w:cstheme="majorHAnsi"/>
                                <w:sz w:val="22"/>
                                <w:szCs w:val="22"/>
                              </w:rPr>
                              <w:t>Assessora Especial II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1FA334" id="Retângulo 4" o:spid="_x0000_s1028" style="position:absolute;margin-left:319.25pt;margin-top:17.55pt;width:156.25pt;height:48.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" fillcolor="white [3201]" stroked="f" strokeweight="2pt">
                <v:textbox>
                  <w:txbxContent>
                    <w:p w14:paraId="69B9B25B" w14:textId="77777777" w:rsidR="001716B6" w:rsidRPr="00603800" w:rsidRDefault="001716B6" w:rsidP="00BB2D91">
                      <w:pPr>
                        <w:jc w:val="center"/>
                        <w:rPr>
                          <w:rFonts w:asciiTheme="majorHAnsi" w:hAnsiTheme="majorHAnsi" w:cstheme="majorHAnsi"/>
                          <w:sz w:val="22"/>
                          <w:szCs w:val="22"/>
                        </w:rPr>
                      </w:pPr>
                      <w:r w:rsidRPr="00603800">
                        <w:rPr>
                          <w:rFonts w:asciiTheme="majorHAnsi" w:hAnsiTheme="majorHAnsi" w:cstheme="majorHAnsi"/>
                          <w:sz w:val="22"/>
                          <w:szCs w:val="22"/>
                        </w:rPr>
                        <w:t>Elaborado por:</w:t>
                      </w:r>
                    </w:p>
                    <w:p w14:paraId="13FC30CB" w14:textId="77777777" w:rsidR="001716B6" w:rsidRPr="00603800" w:rsidRDefault="001716B6" w:rsidP="00BB2D91">
                      <w:pPr>
                        <w:jc w:val="center"/>
                        <w:rPr>
                          <w:rFonts w:asciiTheme="majorHAnsi" w:hAnsiTheme="majorHAnsi" w:cstheme="majorHAnsi"/>
                          <w:b/>
                          <w:sz w:val="22"/>
                          <w:szCs w:val="22"/>
                        </w:rPr>
                      </w:pPr>
                      <w:r w:rsidRPr="00603800">
                        <w:rPr>
                          <w:rFonts w:asciiTheme="majorHAnsi" w:hAnsiTheme="majorHAnsi" w:cstheme="majorHAnsi"/>
                          <w:b/>
                          <w:sz w:val="22"/>
                          <w:szCs w:val="22"/>
                        </w:rPr>
                        <w:t>Ana Karolinny Alves Andrade</w:t>
                      </w:r>
                    </w:p>
                    <w:p w14:paraId="4CE88628" w14:textId="77777777" w:rsidR="001716B6" w:rsidRPr="00603800" w:rsidRDefault="001716B6" w:rsidP="00BB2D91">
                      <w:pPr>
                        <w:jc w:val="center"/>
                        <w:rPr>
                          <w:rFonts w:asciiTheme="majorHAnsi" w:hAnsiTheme="majorHAnsi" w:cstheme="majorHAnsi"/>
                          <w:sz w:val="22"/>
                          <w:szCs w:val="22"/>
                        </w:rPr>
                      </w:pPr>
                      <w:r w:rsidRPr="00603800">
                        <w:rPr>
                          <w:rFonts w:asciiTheme="majorHAnsi" w:hAnsiTheme="majorHAnsi" w:cstheme="majorHAnsi"/>
                          <w:sz w:val="22"/>
                          <w:szCs w:val="22"/>
                        </w:rPr>
                        <w:t>Assessora Especial II</w:t>
                      </w:r>
                    </w:p>
                  </w:txbxContent>
                </v:textbox>
              </v:rect>
            </w:pict>
          </mc:Fallback>
        </mc:AlternateContent>
      </w:r>
      <w:r w:rsidRPr="00E22D06">
        <w:rPr>
          <w:rFonts w:asciiTheme="majorHAnsi" w:hAnsiTheme="majorHAnsi" w:cstheme="majorHAnsi"/>
          <w:noProof/>
        </w:rPr>
        <mc:AlternateContent>
          <mc:Choice Requires="wps">
            <w:drawing>
              <wp:anchor distT="0" distB="0" distL="114300" distR="114300" simplePos="0" relativeHeight="251662336" behindDoc="0" locked="0" layoutInCell="1" allowOverlap="1" wp14:anchorId="540701F7" wp14:editId="2F3DE6F5">
                <wp:simplePos x="0" y="0"/>
                <wp:positionH relativeFrom="column">
                  <wp:posOffset>313533</wp:posOffset>
                </wp:positionH>
                <wp:positionV relativeFrom="paragraph">
                  <wp:posOffset>104239</wp:posOffset>
                </wp:positionV>
                <wp:extent cx="2256312" cy="635330"/>
                <wp:effectExtent l="0" t="0" r="10795" b="12700"/>
                <wp:wrapNone/>
                <wp:docPr id="1" name="Retângulo 1"/>
                <wp:cNvGraphicFramePr/>
                <a:graphic xmlns:a="http://schemas.openxmlformats.org/drawingml/2006/main">
                  <a:graphicData uri="http://schemas.microsoft.com/office/word/2010/wordprocessingShape">
                    <wps:wsp>
                      <wps:cNvSpPr/>
                      <wps:spPr>
                        <a:xfrm>
                          <a:off x="0" y="0"/>
                          <a:ext cx="2256312" cy="63533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36908DC" w14:textId="77777777" w:rsidR="001716B6" w:rsidRPr="00603800" w:rsidRDefault="001716B6" w:rsidP="00BB2D91">
                            <w:pPr>
                              <w:tabs>
                                <w:tab w:val="left" w:pos="2442"/>
                              </w:tabs>
                              <w:jc w:val="center"/>
                              <w:rPr>
                                <w:rFonts w:asciiTheme="majorHAnsi" w:hAnsiTheme="majorHAnsi" w:cstheme="majorHAnsi"/>
                                <w:sz w:val="22"/>
                                <w:szCs w:val="22"/>
                              </w:rPr>
                            </w:pPr>
                            <w:r w:rsidRPr="00603800">
                              <w:rPr>
                                <w:rFonts w:asciiTheme="majorHAnsi" w:hAnsiTheme="majorHAnsi" w:cstheme="majorHAnsi"/>
                                <w:sz w:val="22"/>
                                <w:szCs w:val="22"/>
                              </w:rPr>
                              <w:t xml:space="preserve">Assinado eletronicamente </w:t>
                            </w:r>
                          </w:p>
                          <w:p w14:paraId="2F85A72E" w14:textId="77777777" w:rsidR="001716B6" w:rsidRPr="00603800" w:rsidRDefault="001716B6" w:rsidP="00BB2D91">
                            <w:pPr>
                              <w:jc w:val="center"/>
                              <w:rPr>
                                <w:rFonts w:asciiTheme="majorHAnsi" w:hAnsiTheme="majorHAnsi" w:cstheme="majorHAnsi"/>
                                <w:sz w:val="22"/>
                                <w:szCs w:val="22"/>
                              </w:rPr>
                            </w:pPr>
                            <w:r w:rsidRPr="00603800">
                              <w:rPr>
                                <w:rFonts w:asciiTheme="majorHAnsi" w:hAnsiTheme="majorHAnsi" w:cstheme="majorHAnsi"/>
                                <w:b/>
                                <w:sz w:val="22"/>
                                <w:szCs w:val="22"/>
                              </w:rPr>
                              <w:t>Equipe do Setor de Planejamento de compras</w:t>
                            </w:r>
                          </w:p>
                          <w:p w14:paraId="356B5F96" w14:textId="77777777" w:rsidR="001716B6" w:rsidRDefault="001716B6" w:rsidP="00BB2D9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0701F7" id="Retângulo 1" o:spid="_x0000_s1029" style="position:absolute;margin-left:24.7pt;margin-top:8.2pt;width:177.65pt;height:50.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" fillcolor="white [3201]" strokecolor="white [3212]" strokeweight="2pt">
                <v:textbox>
                  <w:txbxContent>
                    <w:p w14:paraId="436908DC" w14:textId="77777777" w:rsidR="001716B6" w:rsidRPr="00603800" w:rsidRDefault="001716B6" w:rsidP="00BB2D91">
                      <w:pPr>
                        <w:tabs>
                          <w:tab w:val="left" w:pos="2442"/>
                        </w:tabs>
                        <w:jc w:val="center"/>
                        <w:rPr>
                          <w:rFonts w:asciiTheme="majorHAnsi" w:hAnsiTheme="majorHAnsi" w:cstheme="majorHAnsi"/>
                          <w:sz w:val="22"/>
                          <w:szCs w:val="22"/>
                        </w:rPr>
                      </w:pPr>
                      <w:r w:rsidRPr="00603800">
                        <w:rPr>
                          <w:rFonts w:asciiTheme="majorHAnsi" w:hAnsiTheme="majorHAnsi" w:cstheme="majorHAnsi"/>
                          <w:sz w:val="22"/>
                          <w:szCs w:val="22"/>
                        </w:rPr>
                        <w:t xml:space="preserve">Assinado eletronicamente </w:t>
                      </w:r>
                    </w:p>
                    <w:p w14:paraId="2F85A72E" w14:textId="77777777" w:rsidR="001716B6" w:rsidRPr="00603800" w:rsidRDefault="001716B6" w:rsidP="00BB2D91">
                      <w:pPr>
                        <w:jc w:val="center"/>
                        <w:rPr>
                          <w:rFonts w:asciiTheme="majorHAnsi" w:hAnsiTheme="majorHAnsi" w:cstheme="majorHAnsi"/>
                          <w:sz w:val="22"/>
                          <w:szCs w:val="22"/>
                        </w:rPr>
                      </w:pPr>
                      <w:r w:rsidRPr="00603800">
                        <w:rPr>
                          <w:rFonts w:asciiTheme="majorHAnsi" w:hAnsiTheme="majorHAnsi" w:cstheme="majorHAnsi"/>
                          <w:b/>
                          <w:sz w:val="22"/>
                          <w:szCs w:val="22"/>
                        </w:rPr>
                        <w:t>Equipe do Setor de Planejamento de compras</w:t>
                      </w:r>
                    </w:p>
                    <w:p w14:paraId="356B5F96" w14:textId="77777777" w:rsidR="001716B6" w:rsidRDefault="001716B6" w:rsidP="00BB2D91">
                      <w:pPr>
                        <w:jc w:val="center"/>
                      </w:pPr>
                    </w:p>
                  </w:txbxContent>
                </v:textbox>
              </v:rect>
            </w:pict>
          </mc:Fallback>
        </mc:AlternateContent>
      </w:r>
    </w:p>
    <w:p w14:paraId="409F8363" w14:textId="066063BD" w:rsidR="006202FB" w:rsidRPr="00E22D06" w:rsidRDefault="006202FB" w:rsidP="00E22D06">
      <w:pPr>
        <w:spacing w:line="360" w:lineRule="auto"/>
        <w:jc w:val="center"/>
        <w:rPr>
          <w:rFonts w:asciiTheme="majorHAnsi" w:hAnsiTheme="majorHAnsi" w:cstheme="majorHAnsi"/>
        </w:rPr>
      </w:pPr>
    </w:p>
    <w:p w14:paraId="3ADEEF33" w14:textId="18605C35" w:rsidR="00436960" w:rsidRPr="00E22D06" w:rsidRDefault="00436960" w:rsidP="00E22D06">
      <w:pPr>
        <w:spacing w:line="360" w:lineRule="auto"/>
        <w:jc w:val="center"/>
        <w:rPr>
          <w:rFonts w:asciiTheme="majorHAnsi" w:hAnsiTheme="majorHAnsi" w:cstheme="majorHAnsi"/>
        </w:rPr>
      </w:pPr>
    </w:p>
    <w:p w14:paraId="43BE0B56" w14:textId="6CC5B0EA" w:rsidR="00E15752" w:rsidRPr="00E22D06" w:rsidRDefault="00E15752" w:rsidP="00E22D06">
      <w:pPr>
        <w:spacing w:line="360" w:lineRule="auto"/>
        <w:jc w:val="center"/>
        <w:rPr>
          <w:rFonts w:asciiTheme="majorHAnsi" w:hAnsiTheme="majorHAnsi" w:cstheme="majorHAnsi"/>
        </w:rPr>
      </w:pPr>
    </w:p>
    <w:p w14:paraId="61293AA0" w14:textId="7822D661" w:rsidR="00AE357F" w:rsidRDefault="00AE357F" w:rsidP="00E22D06">
      <w:pPr>
        <w:spacing w:line="360" w:lineRule="auto"/>
        <w:rPr>
          <w:rFonts w:asciiTheme="majorHAnsi" w:hAnsiTheme="majorHAnsi" w:cstheme="majorHAnsi"/>
        </w:rPr>
      </w:pPr>
    </w:p>
    <w:p w14:paraId="6B873874" w14:textId="77777777" w:rsidR="00157526" w:rsidRPr="00E22D06" w:rsidRDefault="00157526" w:rsidP="00E22D06">
      <w:pPr>
        <w:spacing w:line="360" w:lineRule="auto"/>
        <w:rPr>
          <w:rFonts w:asciiTheme="majorHAnsi" w:hAnsiTheme="majorHAnsi" w:cstheme="majorHAnsi"/>
          <w:b/>
          <w:bCs/>
        </w:rPr>
      </w:pPr>
    </w:p>
    <w:p w14:paraId="767351E9" w14:textId="617F87D1" w:rsidR="00AE357F" w:rsidRPr="00E22D06" w:rsidRDefault="00AE357F" w:rsidP="00E22D06">
      <w:pPr>
        <w:spacing w:line="360" w:lineRule="auto"/>
        <w:jc w:val="center"/>
        <w:rPr>
          <w:rFonts w:asciiTheme="majorHAnsi" w:hAnsiTheme="majorHAnsi" w:cstheme="majorHAnsi"/>
          <w:b/>
          <w:bCs/>
        </w:rPr>
      </w:pPr>
      <w:r w:rsidRPr="00E22D06">
        <w:rPr>
          <w:rFonts w:asciiTheme="majorHAnsi" w:hAnsiTheme="majorHAnsi" w:cstheme="majorHAnsi"/>
          <w:b/>
          <w:bCs/>
        </w:rPr>
        <w:lastRenderedPageBreak/>
        <w:t>ANEXO V</w:t>
      </w:r>
      <w:r w:rsidR="00F06244" w:rsidRPr="00E22D06">
        <w:rPr>
          <w:rFonts w:asciiTheme="majorHAnsi" w:hAnsiTheme="majorHAnsi" w:cstheme="majorHAnsi"/>
          <w:b/>
          <w:bCs/>
        </w:rPr>
        <w:t>III</w:t>
      </w:r>
    </w:p>
    <w:p w14:paraId="748A54F5" w14:textId="18A4C39E" w:rsidR="00C20E79" w:rsidRPr="00E22D06" w:rsidRDefault="00C20E79" w:rsidP="00E22D06">
      <w:pPr>
        <w:spacing w:line="360" w:lineRule="auto"/>
        <w:jc w:val="center"/>
        <w:rPr>
          <w:rFonts w:asciiTheme="majorHAnsi" w:hAnsiTheme="majorHAnsi" w:cstheme="majorHAnsi"/>
          <w:b/>
          <w:bCs/>
        </w:rPr>
      </w:pPr>
      <w:r w:rsidRPr="00E22D06">
        <w:rPr>
          <w:rFonts w:asciiTheme="majorHAnsi" w:hAnsiTheme="majorHAnsi" w:cstheme="majorHAnsi"/>
          <w:b/>
          <w:bCs/>
        </w:rPr>
        <w:t>ANÁLISE DE RISCO DA CONTRATAÇÃO</w:t>
      </w:r>
    </w:p>
    <w:p w14:paraId="03F140CB" w14:textId="77777777" w:rsidR="007859B4" w:rsidRPr="00E22D06" w:rsidRDefault="007859B4" w:rsidP="00157526">
      <w:pPr>
        <w:jc w:val="center"/>
        <w:rPr>
          <w:rFonts w:asciiTheme="majorHAnsi" w:hAnsiTheme="majorHAnsi" w:cstheme="majorHAnsi"/>
          <w:b/>
          <w:bCs/>
        </w:rPr>
      </w:pPr>
    </w:p>
    <w:p w14:paraId="3E8DA3BE" w14:textId="30F8C077" w:rsidR="007859B4" w:rsidRPr="00E22D06" w:rsidRDefault="007859B4" w:rsidP="00157526">
      <w:pPr>
        <w:shd w:val="clear" w:color="auto" w:fill="D9D9D9" w:themeFill="background1" w:themeFillShade="D9"/>
        <w:tabs>
          <w:tab w:val="left" w:pos="2938"/>
        </w:tabs>
        <w:ind w:firstLine="851"/>
        <w:jc w:val="center"/>
        <w:rPr>
          <w:rFonts w:asciiTheme="majorHAnsi" w:hAnsiTheme="majorHAnsi" w:cstheme="majorHAnsi"/>
          <w:b/>
        </w:rPr>
      </w:pPr>
      <w:r w:rsidRPr="00E22D06">
        <w:rPr>
          <w:rFonts w:asciiTheme="majorHAnsi" w:hAnsiTheme="majorHAnsi" w:cstheme="majorHAnsi"/>
          <w:b/>
          <w:shd w:val="clear" w:color="auto" w:fill="D9D9D9" w:themeFill="background1" w:themeFillShade="D9"/>
        </w:rPr>
        <w:t>ANÁLISE DE RISCO DA CONTRATAÇÃO</w:t>
      </w:r>
    </w:p>
    <w:p w14:paraId="66FCD40D" w14:textId="71CAA6FB" w:rsidR="007859B4" w:rsidRPr="00E22D06" w:rsidRDefault="007859B4" w:rsidP="00E22D06">
      <w:pPr>
        <w:spacing w:line="360" w:lineRule="auto"/>
        <w:jc w:val="both"/>
        <w:rPr>
          <w:rFonts w:asciiTheme="majorHAnsi" w:hAnsiTheme="majorHAnsi" w:cstheme="majorHAnsi"/>
        </w:rPr>
      </w:pPr>
      <w:r w:rsidRPr="00E22D06">
        <w:rPr>
          <w:rFonts w:asciiTheme="majorHAnsi" w:hAnsiTheme="majorHAnsi" w:cstheme="majorHAnsi"/>
        </w:rPr>
        <w:t>O presente documento traz o estudo de gerenciamento de riscos para averiguar, direcionar e monitorar os processos licitatórios e os respectivos contratos, entrando em acordo com o parágrafo único do art. 11 da Lei n. 14.133/2021.</w:t>
      </w:r>
    </w:p>
    <w:p w14:paraId="0C5FD9A2" w14:textId="77777777" w:rsidR="007859B4" w:rsidRPr="00E22D06" w:rsidRDefault="007859B4" w:rsidP="00E22D06">
      <w:pPr>
        <w:spacing w:line="360" w:lineRule="auto"/>
        <w:jc w:val="both"/>
        <w:rPr>
          <w:rFonts w:asciiTheme="majorHAnsi" w:hAnsiTheme="majorHAnsi" w:cstheme="majorHAnsi"/>
        </w:rPr>
      </w:pPr>
      <w:r w:rsidRPr="00E22D06">
        <w:rPr>
          <w:rFonts w:asciiTheme="majorHAnsi" w:hAnsiTheme="majorHAnsi" w:cstheme="majorHAnsi"/>
          <w:b/>
        </w:rPr>
        <w:t xml:space="preserve">OBJETO: </w:t>
      </w:r>
      <w:r w:rsidRPr="00E22D06">
        <w:rPr>
          <w:rFonts w:asciiTheme="majorHAnsi" w:hAnsiTheme="majorHAnsi" w:cstheme="majorHAnsi"/>
        </w:rPr>
        <w:t xml:space="preserve">Contratação de Empresa Especializada na Prestação de Serviços de Limpeza de Fossa Séptica, incluindo drenagem, transporte e descarte do material, para atender às necessidades dos órgãos ligados a Prefeitura Municipal de Urupá. </w:t>
      </w:r>
    </w:p>
    <w:p w14:paraId="542CC656" w14:textId="77777777" w:rsidR="007859B4" w:rsidRPr="00E22D06" w:rsidRDefault="007859B4" w:rsidP="00E22D06">
      <w:pPr>
        <w:spacing w:line="360" w:lineRule="auto"/>
        <w:jc w:val="center"/>
        <w:rPr>
          <w:rFonts w:asciiTheme="majorHAnsi" w:hAnsiTheme="majorHAnsi" w:cstheme="majorHAnsi"/>
          <w:b/>
        </w:rPr>
      </w:pPr>
      <w:r w:rsidRPr="00E22D06">
        <w:rPr>
          <w:rFonts w:asciiTheme="majorHAnsi" w:hAnsiTheme="majorHAnsi" w:cstheme="majorHAnsi"/>
          <w:b/>
        </w:rPr>
        <w:t>MAPA DE RISCO I</w:t>
      </w:r>
    </w:p>
    <w:p w14:paraId="54C1AAB5" w14:textId="77777777" w:rsidR="007859B4" w:rsidRPr="00E22D06" w:rsidRDefault="007859B4" w:rsidP="00E22D06">
      <w:pPr>
        <w:tabs>
          <w:tab w:val="left" w:pos="2938"/>
        </w:tabs>
        <w:spacing w:line="360" w:lineRule="auto"/>
        <w:jc w:val="center"/>
        <w:rPr>
          <w:rFonts w:asciiTheme="majorHAnsi" w:hAnsiTheme="majorHAnsi" w:cstheme="majorHAnsi"/>
        </w:rPr>
      </w:pPr>
      <w:r w:rsidRPr="00E22D06">
        <w:rPr>
          <w:rFonts w:asciiTheme="majorHAnsi" w:hAnsiTheme="majorHAnsi" w:cstheme="majorHAnsi"/>
        </w:rPr>
        <w:t>(Planejamento da contratação)</w:t>
      </w:r>
    </w:p>
    <w:p w14:paraId="24BEB6F3" w14:textId="77777777" w:rsidR="007859B4" w:rsidRPr="00E22D06" w:rsidRDefault="007859B4" w:rsidP="00157526">
      <w:pPr>
        <w:tabs>
          <w:tab w:val="left" w:pos="2938"/>
        </w:tabs>
        <w:jc w:val="center"/>
        <w:rPr>
          <w:rFonts w:asciiTheme="majorHAnsi" w:hAnsiTheme="majorHAnsi" w:cstheme="majorHAnsi"/>
        </w:rPr>
      </w:pPr>
    </w:p>
    <w:p w14:paraId="437D4FE9" w14:textId="77777777" w:rsidR="007859B4" w:rsidRPr="00E22D06" w:rsidRDefault="007859B4" w:rsidP="00157526">
      <w:pPr>
        <w:shd w:val="clear" w:color="auto" w:fill="DBE5F1" w:themeFill="accent1" w:themeFillTint="33"/>
        <w:jc w:val="center"/>
        <w:rPr>
          <w:rFonts w:asciiTheme="majorHAnsi" w:hAnsiTheme="majorHAnsi" w:cstheme="majorHAnsi"/>
        </w:rPr>
      </w:pPr>
      <w:r w:rsidRPr="00E22D06">
        <w:rPr>
          <w:rFonts w:asciiTheme="majorHAnsi" w:hAnsiTheme="majorHAnsi" w:cstheme="majorHAnsi"/>
        </w:rPr>
        <w:t>RISCO 01</w:t>
      </w:r>
    </w:p>
    <w:p w14:paraId="396F69FF" w14:textId="77777777" w:rsidR="007859B4" w:rsidRPr="00E22D06" w:rsidRDefault="007859B4" w:rsidP="00157526">
      <w:pPr>
        <w:shd w:val="clear" w:color="auto" w:fill="DBE5F1" w:themeFill="accent1" w:themeFillTint="33"/>
        <w:jc w:val="center"/>
        <w:rPr>
          <w:rFonts w:asciiTheme="majorHAnsi" w:hAnsiTheme="majorHAnsi" w:cstheme="majorHAnsi"/>
          <w:b/>
        </w:rPr>
      </w:pPr>
      <w:r w:rsidRPr="00E22D06">
        <w:rPr>
          <w:rFonts w:asciiTheme="majorHAnsi" w:hAnsiTheme="majorHAnsi" w:cstheme="majorHAnsi"/>
          <w:b/>
        </w:rPr>
        <w:t>A pesquisa de preço não corresponder ao real preço de mercado</w:t>
      </w:r>
    </w:p>
    <w:tbl>
      <w:tblPr>
        <w:tblStyle w:val="Tabelacomgrade"/>
        <w:tblW w:w="9918" w:type="dxa"/>
        <w:tblLook w:val="04A0" w:firstRow="1" w:lastRow="0" w:firstColumn="1" w:lastColumn="0" w:noHBand="0" w:noVBand="1"/>
      </w:tblPr>
      <w:tblGrid>
        <w:gridCol w:w="1570"/>
        <w:gridCol w:w="1182"/>
        <w:gridCol w:w="1211"/>
        <w:gridCol w:w="1183"/>
        <w:gridCol w:w="1217"/>
        <w:gridCol w:w="1183"/>
        <w:gridCol w:w="2372"/>
      </w:tblGrid>
      <w:tr w:rsidR="007859B4" w:rsidRPr="00E22D06" w14:paraId="7D14B486" w14:textId="77777777" w:rsidTr="00595991">
        <w:tc>
          <w:tcPr>
            <w:tcW w:w="1570" w:type="dxa"/>
            <w:vAlign w:val="center"/>
          </w:tcPr>
          <w:p w14:paraId="02423900"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Probabilidade</w:t>
            </w:r>
          </w:p>
        </w:tc>
        <w:tc>
          <w:tcPr>
            <w:tcW w:w="1182" w:type="dxa"/>
            <w:vAlign w:val="center"/>
          </w:tcPr>
          <w:p w14:paraId="419174EA"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 xml:space="preserve">Baixa </w:t>
            </w:r>
          </w:p>
        </w:tc>
        <w:tc>
          <w:tcPr>
            <w:tcW w:w="1211" w:type="dxa"/>
            <w:vAlign w:val="center"/>
          </w:tcPr>
          <w:p w14:paraId="043F0C88"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X</w:t>
            </w:r>
          </w:p>
        </w:tc>
        <w:tc>
          <w:tcPr>
            <w:tcW w:w="1183" w:type="dxa"/>
            <w:vAlign w:val="center"/>
          </w:tcPr>
          <w:p w14:paraId="01D06785" w14:textId="77777777" w:rsidR="007859B4" w:rsidRPr="00E22D06" w:rsidRDefault="007859B4" w:rsidP="00157526">
            <w:pPr>
              <w:jc w:val="center"/>
              <w:rPr>
                <w:rFonts w:asciiTheme="majorHAnsi" w:hAnsiTheme="majorHAnsi" w:cstheme="majorHAnsi"/>
                <w:color w:val="FF0000"/>
              </w:rPr>
            </w:pPr>
            <w:r w:rsidRPr="00E22D06">
              <w:rPr>
                <w:rFonts w:asciiTheme="majorHAnsi" w:hAnsiTheme="majorHAnsi" w:cstheme="majorHAnsi"/>
              </w:rPr>
              <w:t>Média</w:t>
            </w:r>
          </w:p>
        </w:tc>
        <w:tc>
          <w:tcPr>
            <w:tcW w:w="1217" w:type="dxa"/>
            <w:vAlign w:val="center"/>
          </w:tcPr>
          <w:p w14:paraId="33200FF1" w14:textId="77777777" w:rsidR="007859B4" w:rsidRPr="00E22D06" w:rsidRDefault="007859B4" w:rsidP="00157526">
            <w:pPr>
              <w:jc w:val="center"/>
              <w:rPr>
                <w:rFonts w:asciiTheme="majorHAnsi" w:hAnsiTheme="majorHAnsi" w:cstheme="majorHAnsi"/>
              </w:rPr>
            </w:pPr>
          </w:p>
        </w:tc>
        <w:tc>
          <w:tcPr>
            <w:tcW w:w="1183" w:type="dxa"/>
            <w:vAlign w:val="center"/>
          </w:tcPr>
          <w:p w14:paraId="701053FC"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Alta</w:t>
            </w:r>
          </w:p>
        </w:tc>
        <w:tc>
          <w:tcPr>
            <w:tcW w:w="2372" w:type="dxa"/>
            <w:vAlign w:val="center"/>
          </w:tcPr>
          <w:p w14:paraId="3D72EDAC" w14:textId="77777777" w:rsidR="007859B4" w:rsidRPr="00E22D06" w:rsidRDefault="007859B4" w:rsidP="00157526">
            <w:pPr>
              <w:jc w:val="center"/>
              <w:rPr>
                <w:rFonts w:asciiTheme="majorHAnsi" w:hAnsiTheme="majorHAnsi" w:cstheme="majorHAnsi"/>
              </w:rPr>
            </w:pPr>
          </w:p>
        </w:tc>
      </w:tr>
      <w:tr w:rsidR="007859B4" w:rsidRPr="00E22D06" w14:paraId="6E3C6705" w14:textId="77777777" w:rsidTr="00595991">
        <w:tc>
          <w:tcPr>
            <w:tcW w:w="1570" w:type="dxa"/>
            <w:vAlign w:val="center"/>
          </w:tcPr>
          <w:p w14:paraId="1E5E7F1A"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Impacto</w:t>
            </w:r>
          </w:p>
        </w:tc>
        <w:tc>
          <w:tcPr>
            <w:tcW w:w="1182" w:type="dxa"/>
            <w:vAlign w:val="center"/>
          </w:tcPr>
          <w:p w14:paraId="2A3EDD31"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Baixo</w:t>
            </w:r>
          </w:p>
        </w:tc>
        <w:tc>
          <w:tcPr>
            <w:tcW w:w="1211" w:type="dxa"/>
            <w:vAlign w:val="center"/>
          </w:tcPr>
          <w:p w14:paraId="48B864FC" w14:textId="77777777" w:rsidR="007859B4" w:rsidRPr="00E22D06" w:rsidRDefault="007859B4" w:rsidP="00157526">
            <w:pPr>
              <w:jc w:val="center"/>
              <w:rPr>
                <w:rFonts w:asciiTheme="majorHAnsi" w:hAnsiTheme="majorHAnsi" w:cstheme="majorHAnsi"/>
              </w:rPr>
            </w:pPr>
          </w:p>
        </w:tc>
        <w:tc>
          <w:tcPr>
            <w:tcW w:w="1183" w:type="dxa"/>
            <w:vAlign w:val="center"/>
          </w:tcPr>
          <w:p w14:paraId="6506FCA0"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Médio</w:t>
            </w:r>
          </w:p>
        </w:tc>
        <w:tc>
          <w:tcPr>
            <w:tcW w:w="1217" w:type="dxa"/>
            <w:vAlign w:val="center"/>
          </w:tcPr>
          <w:p w14:paraId="5816613D" w14:textId="77777777" w:rsidR="007859B4" w:rsidRPr="00E22D06" w:rsidRDefault="007859B4" w:rsidP="00157526">
            <w:pPr>
              <w:jc w:val="center"/>
              <w:rPr>
                <w:rFonts w:asciiTheme="majorHAnsi" w:hAnsiTheme="majorHAnsi" w:cstheme="majorHAnsi"/>
              </w:rPr>
            </w:pPr>
          </w:p>
        </w:tc>
        <w:tc>
          <w:tcPr>
            <w:tcW w:w="1183" w:type="dxa"/>
            <w:vAlign w:val="center"/>
          </w:tcPr>
          <w:p w14:paraId="6D9D3634"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Alto</w:t>
            </w:r>
          </w:p>
        </w:tc>
        <w:tc>
          <w:tcPr>
            <w:tcW w:w="2372" w:type="dxa"/>
            <w:vAlign w:val="center"/>
          </w:tcPr>
          <w:p w14:paraId="433548F3"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X</w:t>
            </w:r>
          </w:p>
        </w:tc>
      </w:tr>
      <w:tr w:rsidR="007859B4" w:rsidRPr="00E22D06" w14:paraId="5CFD0BDE" w14:textId="77777777" w:rsidTr="00F75BF8">
        <w:tc>
          <w:tcPr>
            <w:tcW w:w="1570" w:type="dxa"/>
          </w:tcPr>
          <w:p w14:paraId="1E49155E"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Id.</w:t>
            </w:r>
          </w:p>
          <w:p w14:paraId="74C57603"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1</w:t>
            </w:r>
          </w:p>
        </w:tc>
        <w:tc>
          <w:tcPr>
            <w:tcW w:w="4793" w:type="dxa"/>
            <w:gridSpan w:val="4"/>
          </w:tcPr>
          <w:p w14:paraId="564D3A23" w14:textId="77777777" w:rsidR="007859B4" w:rsidRPr="00E22D06" w:rsidRDefault="007859B4" w:rsidP="00157526">
            <w:pPr>
              <w:jc w:val="center"/>
              <w:rPr>
                <w:rFonts w:asciiTheme="majorHAnsi" w:hAnsiTheme="majorHAnsi" w:cstheme="majorHAnsi"/>
                <w:b/>
              </w:rPr>
            </w:pPr>
            <w:r w:rsidRPr="00E22D06">
              <w:rPr>
                <w:rFonts w:asciiTheme="majorHAnsi" w:hAnsiTheme="majorHAnsi" w:cstheme="majorHAnsi"/>
                <w:b/>
              </w:rPr>
              <w:t>Ação preventiva</w:t>
            </w:r>
          </w:p>
          <w:p w14:paraId="6BBC4407" w14:textId="77777777" w:rsidR="007859B4" w:rsidRPr="00E22D06" w:rsidRDefault="007859B4" w:rsidP="00157526">
            <w:pPr>
              <w:jc w:val="both"/>
              <w:rPr>
                <w:rFonts w:asciiTheme="majorHAnsi" w:hAnsiTheme="majorHAnsi" w:cstheme="majorHAnsi"/>
              </w:rPr>
            </w:pPr>
            <w:r w:rsidRPr="00E22D06">
              <w:rPr>
                <w:rFonts w:asciiTheme="majorHAnsi" w:hAnsiTheme="majorHAnsi" w:cstheme="majorHAnsi"/>
              </w:rPr>
              <w:t>Planejamento considerando o preço da contratação anterior e das contratações mais recentes da Administração Pública.</w:t>
            </w:r>
          </w:p>
          <w:p w14:paraId="308AAF4A" w14:textId="77777777" w:rsidR="007859B4" w:rsidRPr="00E22D06" w:rsidRDefault="007859B4" w:rsidP="00157526">
            <w:pPr>
              <w:jc w:val="center"/>
              <w:rPr>
                <w:rFonts w:asciiTheme="majorHAnsi" w:hAnsiTheme="majorHAnsi" w:cstheme="majorHAnsi"/>
              </w:rPr>
            </w:pPr>
          </w:p>
        </w:tc>
        <w:tc>
          <w:tcPr>
            <w:tcW w:w="3555" w:type="dxa"/>
            <w:gridSpan w:val="2"/>
          </w:tcPr>
          <w:p w14:paraId="53736F57" w14:textId="77777777" w:rsidR="007859B4" w:rsidRPr="00E22D06" w:rsidRDefault="007859B4" w:rsidP="00157526">
            <w:pPr>
              <w:jc w:val="center"/>
              <w:rPr>
                <w:rFonts w:asciiTheme="majorHAnsi" w:hAnsiTheme="majorHAnsi" w:cstheme="majorHAnsi"/>
                <w:b/>
              </w:rPr>
            </w:pPr>
            <w:r w:rsidRPr="00E22D06">
              <w:rPr>
                <w:rFonts w:asciiTheme="majorHAnsi" w:hAnsiTheme="majorHAnsi" w:cstheme="majorHAnsi"/>
                <w:b/>
              </w:rPr>
              <w:t>Responsável</w:t>
            </w:r>
          </w:p>
          <w:p w14:paraId="0E83450F"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Cotista</w:t>
            </w:r>
          </w:p>
        </w:tc>
      </w:tr>
      <w:tr w:rsidR="007859B4" w:rsidRPr="00E22D06" w14:paraId="15861412" w14:textId="77777777" w:rsidTr="00F75BF8">
        <w:tc>
          <w:tcPr>
            <w:tcW w:w="1570" w:type="dxa"/>
          </w:tcPr>
          <w:p w14:paraId="72BD1F0F"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Id</w:t>
            </w:r>
          </w:p>
          <w:p w14:paraId="5C5D735D"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1</w:t>
            </w:r>
          </w:p>
        </w:tc>
        <w:tc>
          <w:tcPr>
            <w:tcW w:w="4793" w:type="dxa"/>
            <w:gridSpan w:val="4"/>
          </w:tcPr>
          <w:p w14:paraId="081FACCD" w14:textId="77777777" w:rsidR="007859B4" w:rsidRPr="00E22D06" w:rsidRDefault="007859B4" w:rsidP="00157526">
            <w:pPr>
              <w:jc w:val="center"/>
              <w:rPr>
                <w:rFonts w:asciiTheme="majorHAnsi" w:hAnsiTheme="majorHAnsi" w:cstheme="majorHAnsi"/>
                <w:b/>
              </w:rPr>
            </w:pPr>
            <w:r w:rsidRPr="00E22D06">
              <w:rPr>
                <w:rFonts w:asciiTheme="majorHAnsi" w:hAnsiTheme="majorHAnsi" w:cstheme="majorHAnsi"/>
                <w:b/>
              </w:rPr>
              <w:t>Ação de contingência</w:t>
            </w:r>
          </w:p>
          <w:p w14:paraId="4234EB2C" w14:textId="77777777" w:rsidR="007859B4" w:rsidRPr="00E22D06" w:rsidRDefault="007859B4" w:rsidP="00157526">
            <w:pPr>
              <w:jc w:val="both"/>
              <w:rPr>
                <w:rFonts w:asciiTheme="majorHAnsi" w:hAnsiTheme="majorHAnsi" w:cstheme="majorHAnsi"/>
                <w:b/>
              </w:rPr>
            </w:pPr>
            <w:r w:rsidRPr="00E22D06">
              <w:rPr>
                <w:rFonts w:asciiTheme="majorHAnsi" w:hAnsiTheme="majorHAnsi" w:cstheme="majorHAnsi"/>
              </w:rPr>
              <w:t>Identificar itens que com o menor número de cotações e realizar nova pesquisa buscando utilizar todos os parâmetros para criar uma maior cesta de preços.</w:t>
            </w:r>
          </w:p>
        </w:tc>
        <w:tc>
          <w:tcPr>
            <w:tcW w:w="3555" w:type="dxa"/>
            <w:gridSpan w:val="2"/>
          </w:tcPr>
          <w:p w14:paraId="032EC164" w14:textId="77777777" w:rsidR="007859B4" w:rsidRPr="00E22D06" w:rsidRDefault="007859B4" w:rsidP="00157526">
            <w:pPr>
              <w:jc w:val="center"/>
              <w:rPr>
                <w:rFonts w:asciiTheme="majorHAnsi" w:hAnsiTheme="majorHAnsi" w:cstheme="majorHAnsi"/>
                <w:b/>
              </w:rPr>
            </w:pPr>
            <w:r w:rsidRPr="00E22D06">
              <w:rPr>
                <w:rFonts w:asciiTheme="majorHAnsi" w:hAnsiTheme="majorHAnsi" w:cstheme="majorHAnsi"/>
                <w:b/>
              </w:rPr>
              <w:t>Responsável</w:t>
            </w:r>
          </w:p>
          <w:p w14:paraId="33BDDAF7"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Cotista</w:t>
            </w:r>
          </w:p>
        </w:tc>
      </w:tr>
    </w:tbl>
    <w:p w14:paraId="53BCB4F4" w14:textId="77777777" w:rsidR="007859B4" w:rsidRPr="00E22D06" w:rsidRDefault="007859B4" w:rsidP="00157526">
      <w:pPr>
        <w:rPr>
          <w:rFonts w:asciiTheme="majorHAnsi" w:hAnsiTheme="majorHAnsi" w:cstheme="majorHAnsi"/>
        </w:rPr>
      </w:pPr>
    </w:p>
    <w:p w14:paraId="0976DA3F" w14:textId="77777777" w:rsidR="007859B4" w:rsidRPr="00E22D06" w:rsidRDefault="007859B4" w:rsidP="00157526">
      <w:pPr>
        <w:shd w:val="clear" w:color="auto" w:fill="DBE5F1" w:themeFill="accent1" w:themeFillTint="33"/>
        <w:jc w:val="center"/>
        <w:rPr>
          <w:rFonts w:asciiTheme="majorHAnsi" w:hAnsiTheme="majorHAnsi" w:cstheme="majorHAnsi"/>
        </w:rPr>
      </w:pPr>
      <w:r w:rsidRPr="00E22D06">
        <w:rPr>
          <w:rFonts w:asciiTheme="majorHAnsi" w:hAnsiTheme="majorHAnsi" w:cstheme="majorHAnsi"/>
        </w:rPr>
        <w:t>RISCO 02</w:t>
      </w:r>
    </w:p>
    <w:p w14:paraId="2F9F620D" w14:textId="77777777" w:rsidR="007859B4" w:rsidRPr="00E22D06" w:rsidRDefault="007859B4" w:rsidP="00157526">
      <w:pPr>
        <w:shd w:val="clear" w:color="auto" w:fill="DBE5F1" w:themeFill="accent1" w:themeFillTint="33"/>
        <w:jc w:val="center"/>
        <w:rPr>
          <w:rFonts w:asciiTheme="majorHAnsi" w:hAnsiTheme="majorHAnsi" w:cstheme="majorHAnsi"/>
        </w:rPr>
      </w:pPr>
      <w:r w:rsidRPr="00E22D06">
        <w:rPr>
          <w:rFonts w:asciiTheme="majorHAnsi" w:hAnsiTheme="majorHAnsi" w:cstheme="majorHAnsi"/>
          <w:b/>
        </w:rPr>
        <w:t>Ausência de dotação orçamentária</w:t>
      </w:r>
      <w:r w:rsidRPr="00E22D06">
        <w:rPr>
          <w:rFonts w:asciiTheme="majorHAnsi" w:hAnsiTheme="majorHAnsi" w:cstheme="majorHAnsi"/>
        </w:rPr>
        <w:t>.</w:t>
      </w:r>
    </w:p>
    <w:tbl>
      <w:tblPr>
        <w:tblStyle w:val="Tabelacomgrade"/>
        <w:tblW w:w="9918" w:type="dxa"/>
        <w:tblLook w:val="04A0" w:firstRow="1" w:lastRow="0" w:firstColumn="1" w:lastColumn="0" w:noHBand="0" w:noVBand="1"/>
      </w:tblPr>
      <w:tblGrid>
        <w:gridCol w:w="1570"/>
        <w:gridCol w:w="1182"/>
        <w:gridCol w:w="1211"/>
        <w:gridCol w:w="1183"/>
        <w:gridCol w:w="1217"/>
        <w:gridCol w:w="1183"/>
        <w:gridCol w:w="2372"/>
      </w:tblGrid>
      <w:tr w:rsidR="007859B4" w:rsidRPr="00E22D06" w14:paraId="740F955F" w14:textId="77777777" w:rsidTr="00F75BF8">
        <w:tc>
          <w:tcPr>
            <w:tcW w:w="1570" w:type="dxa"/>
          </w:tcPr>
          <w:p w14:paraId="10816B49"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Probabilidade</w:t>
            </w:r>
          </w:p>
        </w:tc>
        <w:tc>
          <w:tcPr>
            <w:tcW w:w="1182" w:type="dxa"/>
          </w:tcPr>
          <w:p w14:paraId="4FFD8BD6"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 xml:space="preserve">Baixa </w:t>
            </w:r>
          </w:p>
        </w:tc>
        <w:tc>
          <w:tcPr>
            <w:tcW w:w="1211" w:type="dxa"/>
          </w:tcPr>
          <w:p w14:paraId="4CEA730C"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X</w:t>
            </w:r>
          </w:p>
        </w:tc>
        <w:tc>
          <w:tcPr>
            <w:tcW w:w="1183" w:type="dxa"/>
          </w:tcPr>
          <w:p w14:paraId="594C7930"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Média</w:t>
            </w:r>
          </w:p>
        </w:tc>
        <w:tc>
          <w:tcPr>
            <w:tcW w:w="1217" w:type="dxa"/>
          </w:tcPr>
          <w:p w14:paraId="65D1FA81" w14:textId="77777777" w:rsidR="007859B4" w:rsidRPr="00E22D06" w:rsidRDefault="007859B4" w:rsidP="00157526">
            <w:pPr>
              <w:jc w:val="center"/>
              <w:rPr>
                <w:rFonts w:asciiTheme="majorHAnsi" w:hAnsiTheme="majorHAnsi" w:cstheme="majorHAnsi"/>
              </w:rPr>
            </w:pPr>
          </w:p>
        </w:tc>
        <w:tc>
          <w:tcPr>
            <w:tcW w:w="1183" w:type="dxa"/>
          </w:tcPr>
          <w:p w14:paraId="43841F6C"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Alta</w:t>
            </w:r>
          </w:p>
        </w:tc>
        <w:tc>
          <w:tcPr>
            <w:tcW w:w="2372" w:type="dxa"/>
          </w:tcPr>
          <w:p w14:paraId="3EB6560A" w14:textId="77777777" w:rsidR="007859B4" w:rsidRPr="00E22D06" w:rsidRDefault="007859B4" w:rsidP="00157526">
            <w:pPr>
              <w:jc w:val="center"/>
              <w:rPr>
                <w:rFonts w:asciiTheme="majorHAnsi" w:hAnsiTheme="majorHAnsi" w:cstheme="majorHAnsi"/>
              </w:rPr>
            </w:pPr>
          </w:p>
        </w:tc>
      </w:tr>
      <w:tr w:rsidR="007859B4" w:rsidRPr="00E22D06" w14:paraId="3304CDB2" w14:textId="77777777" w:rsidTr="00F75BF8">
        <w:tc>
          <w:tcPr>
            <w:tcW w:w="1570" w:type="dxa"/>
          </w:tcPr>
          <w:p w14:paraId="14E25241"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Impacto</w:t>
            </w:r>
          </w:p>
        </w:tc>
        <w:tc>
          <w:tcPr>
            <w:tcW w:w="1182" w:type="dxa"/>
          </w:tcPr>
          <w:p w14:paraId="497A3B17"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Baixo</w:t>
            </w:r>
          </w:p>
        </w:tc>
        <w:tc>
          <w:tcPr>
            <w:tcW w:w="1211" w:type="dxa"/>
          </w:tcPr>
          <w:p w14:paraId="7139B306" w14:textId="77777777" w:rsidR="007859B4" w:rsidRPr="00E22D06" w:rsidRDefault="007859B4" w:rsidP="00157526">
            <w:pPr>
              <w:jc w:val="center"/>
              <w:rPr>
                <w:rFonts w:asciiTheme="majorHAnsi" w:hAnsiTheme="majorHAnsi" w:cstheme="majorHAnsi"/>
              </w:rPr>
            </w:pPr>
          </w:p>
        </w:tc>
        <w:tc>
          <w:tcPr>
            <w:tcW w:w="1183" w:type="dxa"/>
          </w:tcPr>
          <w:p w14:paraId="4D95ECEF"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Médio</w:t>
            </w:r>
          </w:p>
        </w:tc>
        <w:tc>
          <w:tcPr>
            <w:tcW w:w="1217" w:type="dxa"/>
          </w:tcPr>
          <w:p w14:paraId="0BAF5B21" w14:textId="77777777" w:rsidR="007859B4" w:rsidRPr="00E22D06" w:rsidRDefault="007859B4" w:rsidP="00157526">
            <w:pPr>
              <w:jc w:val="center"/>
              <w:rPr>
                <w:rFonts w:asciiTheme="majorHAnsi" w:hAnsiTheme="majorHAnsi" w:cstheme="majorHAnsi"/>
              </w:rPr>
            </w:pPr>
          </w:p>
        </w:tc>
        <w:tc>
          <w:tcPr>
            <w:tcW w:w="1183" w:type="dxa"/>
          </w:tcPr>
          <w:p w14:paraId="6147AD58"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Alto</w:t>
            </w:r>
          </w:p>
        </w:tc>
        <w:tc>
          <w:tcPr>
            <w:tcW w:w="2372" w:type="dxa"/>
          </w:tcPr>
          <w:p w14:paraId="15D1F731"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X</w:t>
            </w:r>
          </w:p>
        </w:tc>
      </w:tr>
      <w:tr w:rsidR="007859B4" w:rsidRPr="00E22D06" w14:paraId="7EF33D0F" w14:textId="77777777" w:rsidTr="00F75BF8">
        <w:tc>
          <w:tcPr>
            <w:tcW w:w="1570" w:type="dxa"/>
          </w:tcPr>
          <w:p w14:paraId="5A53F6A9"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Id.</w:t>
            </w:r>
          </w:p>
          <w:p w14:paraId="622A98CB"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1</w:t>
            </w:r>
          </w:p>
        </w:tc>
        <w:tc>
          <w:tcPr>
            <w:tcW w:w="4793" w:type="dxa"/>
            <w:gridSpan w:val="4"/>
          </w:tcPr>
          <w:p w14:paraId="17349710" w14:textId="77777777" w:rsidR="007859B4" w:rsidRPr="00E22D06" w:rsidRDefault="007859B4" w:rsidP="00157526">
            <w:pPr>
              <w:jc w:val="center"/>
              <w:rPr>
                <w:rFonts w:asciiTheme="majorHAnsi" w:hAnsiTheme="majorHAnsi" w:cstheme="majorHAnsi"/>
                <w:b/>
              </w:rPr>
            </w:pPr>
            <w:r w:rsidRPr="00E22D06">
              <w:rPr>
                <w:rFonts w:asciiTheme="majorHAnsi" w:hAnsiTheme="majorHAnsi" w:cstheme="majorHAnsi"/>
                <w:b/>
              </w:rPr>
              <w:t>Ação preventiva</w:t>
            </w:r>
          </w:p>
          <w:p w14:paraId="57940931" w14:textId="77777777" w:rsidR="007859B4" w:rsidRPr="00E22D06" w:rsidRDefault="007859B4" w:rsidP="00157526">
            <w:pPr>
              <w:jc w:val="both"/>
              <w:rPr>
                <w:rFonts w:asciiTheme="majorHAnsi" w:hAnsiTheme="majorHAnsi" w:cstheme="majorHAnsi"/>
              </w:rPr>
            </w:pPr>
            <w:r w:rsidRPr="00E22D06">
              <w:rPr>
                <w:rFonts w:asciiTheme="majorHAnsi" w:hAnsiTheme="majorHAnsi" w:cstheme="majorHAnsi"/>
              </w:rPr>
              <w:t>Verificar no início do planejamento da contratação se há previsão de dotação orçamentária.</w:t>
            </w:r>
          </w:p>
        </w:tc>
        <w:tc>
          <w:tcPr>
            <w:tcW w:w="3555" w:type="dxa"/>
            <w:gridSpan w:val="2"/>
          </w:tcPr>
          <w:p w14:paraId="65318879" w14:textId="77777777" w:rsidR="007859B4" w:rsidRPr="00E22D06" w:rsidRDefault="007859B4" w:rsidP="00157526">
            <w:pPr>
              <w:jc w:val="center"/>
              <w:rPr>
                <w:rFonts w:asciiTheme="majorHAnsi" w:hAnsiTheme="majorHAnsi" w:cstheme="majorHAnsi"/>
                <w:b/>
              </w:rPr>
            </w:pPr>
            <w:r w:rsidRPr="00E22D06">
              <w:rPr>
                <w:rFonts w:asciiTheme="majorHAnsi" w:hAnsiTheme="majorHAnsi" w:cstheme="majorHAnsi"/>
                <w:b/>
              </w:rPr>
              <w:t>Responsável</w:t>
            </w:r>
          </w:p>
          <w:p w14:paraId="384D6479"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Diretor</w:t>
            </w:r>
          </w:p>
          <w:p w14:paraId="0C14399F" w14:textId="77777777" w:rsidR="007859B4" w:rsidRPr="00E22D06" w:rsidRDefault="007859B4" w:rsidP="00157526">
            <w:pPr>
              <w:rPr>
                <w:rFonts w:asciiTheme="majorHAnsi" w:hAnsiTheme="majorHAnsi" w:cstheme="majorHAnsi"/>
                <w:b/>
              </w:rPr>
            </w:pPr>
          </w:p>
        </w:tc>
      </w:tr>
      <w:tr w:rsidR="007859B4" w:rsidRPr="00E22D06" w14:paraId="27540C5D" w14:textId="77777777" w:rsidTr="00F75BF8">
        <w:tc>
          <w:tcPr>
            <w:tcW w:w="1570" w:type="dxa"/>
          </w:tcPr>
          <w:p w14:paraId="547A6069"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Id</w:t>
            </w:r>
          </w:p>
          <w:p w14:paraId="75D16EA3"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1</w:t>
            </w:r>
          </w:p>
        </w:tc>
        <w:tc>
          <w:tcPr>
            <w:tcW w:w="4793" w:type="dxa"/>
            <w:gridSpan w:val="4"/>
          </w:tcPr>
          <w:p w14:paraId="7E8E62E4" w14:textId="77777777" w:rsidR="007859B4" w:rsidRPr="00E22D06" w:rsidRDefault="007859B4" w:rsidP="00157526">
            <w:pPr>
              <w:jc w:val="center"/>
              <w:rPr>
                <w:rFonts w:asciiTheme="majorHAnsi" w:hAnsiTheme="majorHAnsi" w:cstheme="majorHAnsi"/>
                <w:b/>
              </w:rPr>
            </w:pPr>
            <w:r w:rsidRPr="00E22D06">
              <w:rPr>
                <w:rFonts w:asciiTheme="majorHAnsi" w:hAnsiTheme="majorHAnsi" w:cstheme="majorHAnsi"/>
                <w:b/>
              </w:rPr>
              <w:t>Ação de contingência</w:t>
            </w:r>
          </w:p>
          <w:p w14:paraId="3774B273" w14:textId="77777777" w:rsidR="007859B4" w:rsidRPr="00E22D06" w:rsidRDefault="007859B4" w:rsidP="00157526">
            <w:pPr>
              <w:jc w:val="both"/>
              <w:rPr>
                <w:rFonts w:asciiTheme="majorHAnsi" w:hAnsiTheme="majorHAnsi" w:cstheme="majorHAnsi"/>
                <w:b/>
              </w:rPr>
            </w:pPr>
            <w:r w:rsidRPr="00E22D06">
              <w:rPr>
                <w:rFonts w:asciiTheme="majorHAnsi" w:hAnsiTheme="majorHAnsi" w:cstheme="majorHAnsi"/>
              </w:rPr>
              <w:t>Aguardar a confirmação da dotação orçamentária para dar andamento ao planejamento da contratação.</w:t>
            </w:r>
          </w:p>
        </w:tc>
        <w:tc>
          <w:tcPr>
            <w:tcW w:w="3555" w:type="dxa"/>
            <w:gridSpan w:val="2"/>
          </w:tcPr>
          <w:p w14:paraId="12EEB5BB" w14:textId="77777777" w:rsidR="007859B4" w:rsidRPr="00E22D06" w:rsidRDefault="007859B4" w:rsidP="00157526">
            <w:pPr>
              <w:jc w:val="center"/>
              <w:rPr>
                <w:rFonts w:asciiTheme="majorHAnsi" w:hAnsiTheme="majorHAnsi" w:cstheme="majorHAnsi"/>
                <w:b/>
              </w:rPr>
            </w:pPr>
            <w:r w:rsidRPr="00E22D06">
              <w:rPr>
                <w:rFonts w:asciiTheme="majorHAnsi" w:hAnsiTheme="majorHAnsi" w:cstheme="majorHAnsi"/>
                <w:b/>
              </w:rPr>
              <w:t>Responsável</w:t>
            </w:r>
          </w:p>
          <w:p w14:paraId="6ABE7324"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Diretor</w:t>
            </w:r>
          </w:p>
        </w:tc>
      </w:tr>
    </w:tbl>
    <w:p w14:paraId="5E6B0EEB" w14:textId="77777777" w:rsidR="007859B4" w:rsidRPr="00E22D06" w:rsidRDefault="007859B4" w:rsidP="00E22D06">
      <w:pPr>
        <w:tabs>
          <w:tab w:val="left" w:pos="2938"/>
        </w:tabs>
        <w:spacing w:line="360" w:lineRule="auto"/>
        <w:jc w:val="center"/>
        <w:rPr>
          <w:rFonts w:asciiTheme="majorHAnsi" w:hAnsiTheme="majorHAnsi" w:cstheme="majorHAnsi"/>
          <w:b/>
        </w:rPr>
      </w:pPr>
    </w:p>
    <w:p w14:paraId="4C2843FB" w14:textId="77777777" w:rsidR="007859B4" w:rsidRPr="00E22D06" w:rsidRDefault="007859B4" w:rsidP="00157526">
      <w:pPr>
        <w:shd w:val="clear" w:color="auto" w:fill="DBE5F1" w:themeFill="accent1" w:themeFillTint="33"/>
        <w:jc w:val="center"/>
        <w:rPr>
          <w:rFonts w:asciiTheme="majorHAnsi" w:hAnsiTheme="majorHAnsi" w:cstheme="majorHAnsi"/>
        </w:rPr>
      </w:pPr>
      <w:r w:rsidRPr="00E22D06">
        <w:rPr>
          <w:rFonts w:asciiTheme="majorHAnsi" w:hAnsiTheme="majorHAnsi" w:cstheme="majorHAnsi"/>
        </w:rPr>
        <w:lastRenderedPageBreak/>
        <w:t>RISCO 03</w:t>
      </w:r>
    </w:p>
    <w:p w14:paraId="3FC4E2A1" w14:textId="77777777" w:rsidR="007859B4" w:rsidRPr="00E22D06" w:rsidRDefault="007859B4" w:rsidP="00157526">
      <w:pPr>
        <w:shd w:val="clear" w:color="auto" w:fill="DBE5F1" w:themeFill="accent1" w:themeFillTint="33"/>
        <w:jc w:val="center"/>
        <w:rPr>
          <w:rFonts w:asciiTheme="majorHAnsi" w:hAnsiTheme="majorHAnsi" w:cstheme="majorHAnsi"/>
          <w:b/>
        </w:rPr>
      </w:pPr>
      <w:r w:rsidRPr="00E22D06">
        <w:rPr>
          <w:rFonts w:asciiTheme="majorHAnsi" w:hAnsiTheme="majorHAnsi" w:cstheme="majorHAnsi"/>
          <w:b/>
        </w:rPr>
        <w:t>Falta de clareza quanto às demandas a serem desenvolvidas</w:t>
      </w:r>
    </w:p>
    <w:tbl>
      <w:tblPr>
        <w:tblStyle w:val="Tabelacomgrade"/>
        <w:tblW w:w="9918" w:type="dxa"/>
        <w:tblLook w:val="04A0" w:firstRow="1" w:lastRow="0" w:firstColumn="1" w:lastColumn="0" w:noHBand="0" w:noVBand="1"/>
      </w:tblPr>
      <w:tblGrid>
        <w:gridCol w:w="1570"/>
        <w:gridCol w:w="1182"/>
        <w:gridCol w:w="1211"/>
        <w:gridCol w:w="1183"/>
        <w:gridCol w:w="1217"/>
        <w:gridCol w:w="1183"/>
        <w:gridCol w:w="2372"/>
      </w:tblGrid>
      <w:tr w:rsidR="007859B4" w:rsidRPr="00E22D06" w14:paraId="2673682D" w14:textId="77777777" w:rsidTr="00F75BF8">
        <w:tc>
          <w:tcPr>
            <w:tcW w:w="1570" w:type="dxa"/>
            <w:tcBorders>
              <w:top w:val="single" w:sz="4" w:space="0" w:color="auto"/>
              <w:left w:val="single" w:sz="4" w:space="0" w:color="auto"/>
              <w:bottom w:val="single" w:sz="4" w:space="0" w:color="auto"/>
              <w:right w:val="single" w:sz="4" w:space="0" w:color="auto"/>
            </w:tcBorders>
            <w:hideMark/>
          </w:tcPr>
          <w:p w14:paraId="7F370A49" w14:textId="77777777" w:rsidR="007859B4" w:rsidRPr="00E22D06" w:rsidRDefault="007859B4" w:rsidP="00157526">
            <w:pPr>
              <w:jc w:val="center"/>
              <w:rPr>
                <w:rFonts w:asciiTheme="majorHAnsi" w:hAnsiTheme="majorHAnsi" w:cstheme="majorHAnsi"/>
                <w:lang w:eastAsia="en-US"/>
              </w:rPr>
            </w:pPr>
            <w:r w:rsidRPr="00E22D06">
              <w:rPr>
                <w:rFonts w:asciiTheme="majorHAnsi" w:hAnsiTheme="majorHAnsi" w:cstheme="majorHAnsi"/>
                <w:lang w:eastAsia="en-US"/>
              </w:rPr>
              <w:t>Probabilidade</w:t>
            </w:r>
          </w:p>
        </w:tc>
        <w:tc>
          <w:tcPr>
            <w:tcW w:w="1182" w:type="dxa"/>
            <w:tcBorders>
              <w:top w:val="single" w:sz="4" w:space="0" w:color="auto"/>
              <w:left w:val="single" w:sz="4" w:space="0" w:color="auto"/>
              <w:bottom w:val="single" w:sz="4" w:space="0" w:color="auto"/>
              <w:right w:val="single" w:sz="4" w:space="0" w:color="auto"/>
            </w:tcBorders>
            <w:hideMark/>
          </w:tcPr>
          <w:p w14:paraId="7D927D84" w14:textId="77777777" w:rsidR="007859B4" w:rsidRPr="00E22D06" w:rsidRDefault="007859B4" w:rsidP="00157526">
            <w:pPr>
              <w:jc w:val="center"/>
              <w:rPr>
                <w:rFonts w:asciiTheme="majorHAnsi" w:hAnsiTheme="majorHAnsi" w:cstheme="majorHAnsi"/>
                <w:lang w:eastAsia="en-US"/>
              </w:rPr>
            </w:pPr>
            <w:r w:rsidRPr="00E22D06">
              <w:rPr>
                <w:rFonts w:asciiTheme="majorHAnsi" w:hAnsiTheme="majorHAnsi" w:cstheme="majorHAnsi"/>
                <w:lang w:eastAsia="en-US"/>
              </w:rPr>
              <w:t xml:space="preserve">Baixa </w:t>
            </w:r>
          </w:p>
        </w:tc>
        <w:tc>
          <w:tcPr>
            <w:tcW w:w="1211" w:type="dxa"/>
            <w:tcBorders>
              <w:top w:val="single" w:sz="4" w:space="0" w:color="auto"/>
              <w:left w:val="single" w:sz="4" w:space="0" w:color="auto"/>
              <w:bottom w:val="single" w:sz="4" w:space="0" w:color="auto"/>
              <w:right w:val="single" w:sz="4" w:space="0" w:color="auto"/>
            </w:tcBorders>
            <w:hideMark/>
          </w:tcPr>
          <w:p w14:paraId="77E6197A" w14:textId="77777777" w:rsidR="007859B4" w:rsidRPr="00E22D06" w:rsidRDefault="007859B4" w:rsidP="00157526">
            <w:pPr>
              <w:jc w:val="center"/>
              <w:rPr>
                <w:rFonts w:asciiTheme="majorHAnsi" w:hAnsiTheme="majorHAnsi" w:cstheme="majorHAnsi"/>
                <w:lang w:eastAsia="en-US"/>
              </w:rPr>
            </w:pPr>
            <w:r w:rsidRPr="00E22D06">
              <w:rPr>
                <w:rFonts w:asciiTheme="majorHAnsi" w:hAnsiTheme="majorHAnsi" w:cstheme="majorHAnsi"/>
                <w:lang w:eastAsia="en-US"/>
              </w:rPr>
              <w:t>X</w:t>
            </w:r>
          </w:p>
        </w:tc>
        <w:tc>
          <w:tcPr>
            <w:tcW w:w="1183" w:type="dxa"/>
            <w:tcBorders>
              <w:top w:val="single" w:sz="4" w:space="0" w:color="auto"/>
              <w:left w:val="single" w:sz="4" w:space="0" w:color="auto"/>
              <w:bottom w:val="single" w:sz="4" w:space="0" w:color="auto"/>
              <w:right w:val="single" w:sz="4" w:space="0" w:color="auto"/>
            </w:tcBorders>
            <w:hideMark/>
          </w:tcPr>
          <w:p w14:paraId="516C4625" w14:textId="77777777" w:rsidR="007859B4" w:rsidRPr="00E22D06" w:rsidRDefault="007859B4" w:rsidP="00157526">
            <w:pPr>
              <w:jc w:val="center"/>
              <w:rPr>
                <w:rFonts w:asciiTheme="majorHAnsi" w:hAnsiTheme="majorHAnsi" w:cstheme="majorHAnsi"/>
                <w:lang w:eastAsia="en-US"/>
              </w:rPr>
            </w:pPr>
            <w:r w:rsidRPr="00E22D06">
              <w:rPr>
                <w:rFonts w:asciiTheme="majorHAnsi" w:hAnsiTheme="majorHAnsi" w:cstheme="majorHAnsi"/>
                <w:lang w:eastAsia="en-US"/>
              </w:rPr>
              <w:t>Média</w:t>
            </w:r>
          </w:p>
        </w:tc>
        <w:tc>
          <w:tcPr>
            <w:tcW w:w="1217" w:type="dxa"/>
            <w:tcBorders>
              <w:top w:val="single" w:sz="4" w:space="0" w:color="auto"/>
              <w:left w:val="single" w:sz="4" w:space="0" w:color="auto"/>
              <w:bottom w:val="single" w:sz="4" w:space="0" w:color="auto"/>
              <w:right w:val="single" w:sz="4" w:space="0" w:color="auto"/>
            </w:tcBorders>
          </w:tcPr>
          <w:p w14:paraId="41CBD7C7" w14:textId="77777777" w:rsidR="007859B4" w:rsidRPr="00E22D06" w:rsidRDefault="007859B4" w:rsidP="00157526">
            <w:pPr>
              <w:jc w:val="center"/>
              <w:rPr>
                <w:rFonts w:asciiTheme="majorHAnsi" w:hAnsiTheme="majorHAnsi" w:cstheme="majorHAnsi"/>
                <w:lang w:eastAsia="en-US"/>
              </w:rPr>
            </w:pPr>
          </w:p>
        </w:tc>
        <w:tc>
          <w:tcPr>
            <w:tcW w:w="1183" w:type="dxa"/>
            <w:tcBorders>
              <w:top w:val="single" w:sz="4" w:space="0" w:color="auto"/>
              <w:left w:val="single" w:sz="4" w:space="0" w:color="auto"/>
              <w:bottom w:val="single" w:sz="4" w:space="0" w:color="auto"/>
              <w:right w:val="single" w:sz="4" w:space="0" w:color="auto"/>
            </w:tcBorders>
            <w:hideMark/>
          </w:tcPr>
          <w:p w14:paraId="4421BB12" w14:textId="77777777" w:rsidR="007859B4" w:rsidRPr="00E22D06" w:rsidRDefault="007859B4" w:rsidP="00157526">
            <w:pPr>
              <w:jc w:val="center"/>
              <w:rPr>
                <w:rFonts w:asciiTheme="majorHAnsi" w:hAnsiTheme="majorHAnsi" w:cstheme="majorHAnsi"/>
                <w:lang w:eastAsia="en-US"/>
              </w:rPr>
            </w:pPr>
            <w:r w:rsidRPr="00E22D06">
              <w:rPr>
                <w:rFonts w:asciiTheme="majorHAnsi" w:hAnsiTheme="majorHAnsi" w:cstheme="majorHAnsi"/>
                <w:lang w:eastAsia="en-US"/>
              </w:rPr>
              <w:t>Alta</w:t>
            </w:r>
          </w:p>
        </w:tc>
        <w:tc>
          <w:tcPr>
            <w:tcW w:w="2372" w:type="dxa"/>
            <w:tcBorders>
              <w:top w:val="single" w:sz="4" w:space="0" w:color="auto"/>
              <w:left w:val="single" w:sz="4" w:space="0" w:color="auto"/>
              <w:bottom w:val="single" w:sz="4" w:space="0" w:color="auto"/>
              <w:right w:val="single" w:sz="4" w:space="0" w:color="auto"/>
            </w:tcBorders>
          </w:tcPr>
          <w:p w14:paraId="5D1269D8" w14:textId="77777777" w:rsidR="007859B4" w:rsidRPr="00E22D06" w:rsidRDefault="007859B4" w:rsidP="00157526">
            <w:pPr>
              <w:jc w:val="center"/>
              <w:rPr>
                <w:rFonts w:asciiTheme="majorHAnsi" w:hAnsiTheme="majorHAnsi" w:cstheme="majorHAnsi"/>
                <w:lang w:eastAsia="en-US"/>
              </w:rPr>
            </w:pPr>
          </w:p>
        </w:tc>
      </w:tr>
      <w:tr w:rsidR="007859B4" w:rsidRPr="00E22D06" w14:paraId="416843CB" w14:textId="77777777" w:rsidTr="00F75BF8">
        <w:tc>
          <w:tcPr>
            <w:tcW w:w="1570" w:type="dxa"/>
            <w:tcBorders>
              <w:top w:val="single" w:sz="4" w:space="0" w:color="auto"/>
              <w:left w:val="single" w:sz="4" w:space="0" w:color="auto"/>
              <w:bottom w:val="single" w:sz="4" w:space="0" w:color="auto"/>
              <w:right w:val="single" w:sz="4" w:space="0" w:color="auto"/>
            </w:tcBorders>
            <w:hideMark/>
          </w:tcPr>
          <w:p w14:paraId="34703E9F" w14:textId="77777777" w:rsidR="007859B4" w:rsidRPr="00E22D06" w:rsidRDefault="007859B4" w:rsidP="00157526">
            <w:pPr>
              <w:jc w:val="center"/>
              <w:rPr>
                <w:rFonts w:asciiTheme="majorHAnsi" w:hAnsiTheme="majorHAnsi" w:cstheme="majorHAnsi"/>
                <w:lang w:eastAsia="en-US"/>
              </w:rPr>
            </w:pPr>
            <w:r w:rsidRPr="00E22D06">
              <w:rPr>
                <w:rFonts w:asciiTheme="majorHAnsi" w:hAnsiTheme="majorHAnsi" w:cstheme="majorHAnsi"/>
                <w:lang w:eastAsia="en-US"/>
              </w:rPr>
              <w:t>Impacto</w:t>
            </w:r>
          </w:p>
        </w:tc>
        <w:tc>
          <w:tcPr>
            <w:tcW w:w="1182" w:type="dxa"/>
            <w:tcBorders>
              <w:top w:val="single" w:sz="4" w:space="0" w:color="auto"/>
              <w:left w:val="single" w:sz="4" w:space="0" w:color="auto"/>
              <w:bottom w:val="single" w:sz="4" w:space="0" w:color="auto"/>
              <w:right w:val="single" w:sz="4" w:space="0" w:color="auto"/>
            </w:tcBorders>
            <w:hideMark/>
          </w:tcPr>
          <w:p w14:paraId="511F1D0C" w14:textId="77777777" w:rsidR="007859B4" w:rsidRPr="00E22D06" w:rsidRDefault="007859B4" w:rsidP="00157526">
            <w:pPr>
              <w:jc w:val="center"/>
              <w:rPr>
                <w:rFonts w:asciiTheme="majorHAnsi" w:hAnsiTheme="majorHAnsi" w:cstheme="majorHAnsi"/>
                <w:lang w:eastAsia="en-US"/>
              </w:rPr>
            </w:pPr>
            <w:r w:rsidRPr="00E22D06">
              <w:rPr>
                <w:rFonts w:asciiTheme="majorHAnsi" w:hAnsiTheme="majorHAnsi" w:cstheme="majorHAnsi"/>
                <w:lang w:eastAsia="en-US"/>
              </w:rPr>
              <w:t>Baixo</w:t>
            </w:r>
          </w:p>
        </w:tc>
        <w:tc>
          <w:tcPr>
            <w:tcW w:w="1211" w:type="dxa"/>
            <w:tcBorders>
              <w:top w:val="single" w:sz="4" w:space="0" w:color="auto"/>
              <w:left w:val="single" w:sz="4" w:space="0" w:color="auto"/>
              <w:bottom w:val="single" w:sz="4" w:space="0" w:color="auto"/>
              <w:right w:val="single" w:sz="4" w:space="0" w:color="auto"/>
            </w:tcBorders>
          </w:tcPr>
          <w:p w14:paraId="31AA338C" w14:textId="77777777" w:rsidR="007859B4" w:rsidRPr="00E22D06" w:rsidRDefault="007859B4" w:rsidP="00157526">
            <w:pPr>
              <w:jc w:val="center"/>
              <w:rPr>
                <w:rFonts w:asciiTheme="majorHAnsi" w:hAnsiTheme="majorHAnsi" w:cstheme="majorHAnsi"/>
                <w:lang w:eastAsia="en-US"/>
              </w:rPr>
            </w:pPr>
          </w:p>
        </w:tc>
        <w:tc>
          <w:tcPr>
            <w:tcW w:w="1183" w:type="dxa"/>
            <w:tcBorders>
              <w:top w:val="single" w:sz="4" w:space="0" w:color="auto"/>
              <w:left w:val="single" w:sz="4" w:space="0" w:color="auto"/>
              <w:bottom w:val="single" w:sz="4" w:space="0" w:color="auto"/>
              <w:right w:val="single" w:sz="4" w:space="0" w:color="auto"/>
            </w:tcBorders>
            <w:hideMark/>
          </w:tcPr>
          <w:p w14:paraId="698841B2" w14:textId="77777777" w:rsidR="007859B4" w:rsidRPr="00E22D06" w:rsidRDefault="007859B4" w:rsidP="00157526">
            <w:pPr>
              <w:jc w:val="center"/>
              <w:rPr>
                <w:rFonts w:asciiTheme="majorHAnsi" w:hAnsiTheme="majorHAnsi" w:cstheme="majorHAnsi"/>
                <w:lang w:eastAsia="en-US"/>
              </w:rPr>
            </w:pPr>
            <w:r w:rsidRPr="00E22D06">
              <w:rPr>
                <w:rFonts w:asciiTheme="majorHAnsi" w:hAnsiTheme="majorHAnsi" w:cstheme="majorHAnsi"/>
                <w:lang w:eastAsia="en-US"/>
              </w:rPr>
              <w:t>Médio</w:t>
            </w:r>
          </w:p>
        </w:tc>
        <w:tc>
          <w:tcPr>
            <w:tcW w:w="1217" w:type="dxa"/>
            <w:tcBorders>
              <w:top w:val="single" w:sz="4" w:space="0" w:color="auto"/>
              <w:left w:val="single" w:sz="4" w:space="0" w:color="auto"/>
              <w:bottom w:val="single" w:sz="4" w:space="0" w:color="auto"/>
              <w:right w:val="single" w:sz="4" w:space="0" w:color="auto"/>
            </w:tcBorders>
          </w:tcPr>
          <w:p w14:paraId="2B4D4094" w14:textId="77777777" w:rsidR="007859B4" w:rsidRPr="00E22D06" w:rsidRDefault="007859B4" w:rsidP="00157526">
            <w:pPr>
              <w:jc w:val="center"/>
              <w:rPr>
                <w:rFonts w:asciiTheme="majorHAnsi" w:hAnsiTheme="majorHAnsi" w:cstheme="majorHAnsi"/>
                <w:lang w:eastAsia="en-US"/>
              </w:rPr>
            </w:pPr>
          </w:p>
        </w:tc>
        <w:tc>
          <w:tcPr>
            <w:tcW w:w="1183" w:type="dxa"/>
            <w:tcBorders>
              <w:top w:val="single" w:sz="4" w:space="0" w:color="auto"/>
              <w:left w:val="single" w:sz="4" w:space="0" w:color="auto"/>
              <w:bottom w:val="single" w:sz="4" w:space="0" w:color="auto"/>
              <w:right w:val="single" w:sz="4" w:space="0" w:color="auto"/>
            </w:tcBorders>
            <w:hideMark/>
          </w:tcPr>
          <w:p w14:paraId="4DB32B5B" w14:textId="77777777" w:rsidR="007859B4" w:rsidRPr="00E22D06" w:rsidRDefault="007859B4" w:rsidP="00157526">
            <w:pPr>
              <w:jc w:val="center"/>
              <w:rPr>
                <w:rFonts w:asciiTheme="majorHAnsi" w:hAnsiTheme="majorHAnsi" w:cstheme="majorHAnsi"/>
                <w:lang w:eastAsia="en-US"/>
              </w:rPr>
            </w:pPr>
            <w:r w:rsidRPr="00E22D06">
              <w:rPr>
                <w:rFonts w:asciiTheme="majorHAnsi" w:hAnsiTheme="majorHAnsi" w:cstheme="majorHAnsi"/>
                <w:lang w:eastAsia="en-US"/>
              </w:rPr>
              <w:t>Alto</w:t>
            </w:r>
          </w:p>
        </w:tc>
        <w:tc>
          <w:tcPr>
            <w:tcW w:w="2372" w:type="dxa"/>
            <w:tcBorders>
              <w:top w:val="single" w:sz="4" w:space="0" w:color="auto"/>
              <w:left w:val="single" w:sz="4" w:space="0" w:color="auto"/>
              <w:bottom w:val="single" w:sz="4" w:space="0" w:color="auto"/>
              <w:right w:val="single" w:sz="4" w:space="0" w:color="auto"/>
            </w:tcBorders>
            <w:hideMark/>
          </w:tcPr>
          <w:p w14:paraId="6D9327BC" w14:textId="77777777" w:rsidR="007859B4" w:rsidRPr="00E22D06" w:rsidRDefault="007859B4" w:rsidP="00157526">
            <w:pPr>
              <w:jc w:val="center"/>
              <w:rPr>
                <w:rFonts w:asciiTheme="majorHAnsi" w:hAnsiTheme="majorHAnsi" w:cstheme="majorHAnsi"/>
                <w:lang w:eastAsia="en-US"/>
              </w:rPr>
            </w:pPr>
            <w:r w:rsidRPr="00E22D06">
              <w:rPr>
                <w:rFonts w:asciiTheme="majorHAnsi" w:hAnsiTheme="majorHAnsi" w:cstheme="majorHAnsi"/>
                <w:lang w:eastAsia="en-US"/>
              </w:rPr>
              <w:t>X</w:t>
            </w:r>
          </w:p>
        </w:tc>
      </w:tr>
      <w:tr w:rsidR="007859B4" w:rsidRPr="00E22D06" w14:paraId="0D653422" w14:textId="77777777" w:rsidTr="00F75BF8">
        <w:tc>
          <w:tcPr>
            <w:tcW w:w="1570" w:type="dxa"/>
            <w:tcBorders>
              <w:top w:val="single" w:sz="4" w:space="0" w:color="auto"/>
              <w:left w:val="single" w:sz="4" w:space="0" w:color="auto"/>
              <w:bottom w:val="single" w:sz="4" w:space="0" w:color="auto"/>
              <w:right w:val="single" w:sz="4" w:space="0" w:color="auto"/>
            </w:tcBorders>
            <w:hideMark/>
          </w:tcPr>
          <w:p w14:paraId="57FD9D2F" w14:textId="77777777" w:rsidR="007859B4" w:rsidRPr="00E22D06" w:rsidRDefault="007859B4" w:rsidP="00157526">
            <w:pPr>
              <w:jc w:val="center"/>
              <w:rPr>
                <w:rFonts w:asciiTheme="majorHAnsi" w:hAnsiTheme="majorHAnsi" w:cstheme="majorHAnsi"/>
                <w:lang w:eastAsia="en-US"/>
              </w:rPr>
            </w:pPr>
            <w:r w:rsidRPr="00E22D06">
              <w:rPr>
                <w:rFonts w:asciiTheme="majorHAnsi" w:hAnsiTheme="majorHAnsi" w:cstheme="majorHAnsi"/>
                <w:lang w:eastAsia="en-US"/>
              </w:rPr>
              <w:t>Id.</w:t>
            </w:r>
          </w:p>
          <w:p w14:paraId="3783F721" w14:textId="77777777" w:rsidR="007859B4" w:rsidRPr="00E22D06" w:rsidRDefault="007859B4" w:rsidP="00157526">
            <w:pPr>
              <w:jc w:val="center"/>
              <w:rPr>
                <w:rFonts w:asciiTheme="majorHAnsi" w:hAnsiTheme="majorHAnsi" w:cstheme="majorHAnsi"/>
                <w:lang w:eastAsia="en-US"/>
              </w:rPr>
            </w:pPr>
            <w:r w:rsidRPr="00E22D06">
              <w:rPr>
                <w:rFonts w:asciiTheme="majorHAnsi" w:hAnsiTheme="majorHAnsi" w:cstheme="majorHAnsi"/>
                <w:lang w:eastAsia="en-US"/>
              </w:rPr>
              <w:t>1</w:t>
            </w:r>
          </w:p>
        </w:tc>
        <w:tc>
          <w:tcPr>
            <w:tcW w:w="4793" w:type="dxa"/>
            <w:gridSpan w:val="4"/>
            <w:tcBorders>
              <w:top w:val="single" w:sz="4" w:space="0" w:color="auto"/>
              <w:left w:val="single" w:sz="4" w:space="0" w:color="auto"/>
              <w:bottom w:val="single" w:sz="4" w:space="0" w:color="auto"/>
              <w:right w:val="single" w:sz="4" w:space="0" w:color="auto"/>
            </w:tcBorders>
            <w:hideMark/>
          </w:tcPr>
          <w:p w14:paraId="5CAC8BC5" w14:textId="77777777" w:rsidR="007859B4" w:rsidRPr="00E22D06" w:rsidRDefault="007859B4" w:rsidP="00157526">
            <w:pPr>
              <w:jc w:val="center"/>
              <w:rPr>
                <w:rFonts w:asciiTheme="majorHAnsi" w:hAnsiTheme="majorHAnsi" w:cstheme="majorHAnsi"/>
                <w:b/>
                <w:lang w:eastAsia="en-US"/>
              </w:rPr>
            </w:pPr>
            <w:r w:rsidRPr="00E22D06">
              <w:rPr>
                <w:rFonts w:asciiTheme="majorHAnsi" w:hAnsiTheme="majorHAnsi" w:cstheme="majorHAnsi"/>
                <w:b/>
                <w:lang w:eastAsia="en-US"/>
              </w:rPr>
              <w:t>Ação preventiva</w:t>
            </w:r>
          </w:p>
          <w:p w14:paraId="627AFC26" w14:textId="77777777" w:rsidR="007859B4" w:rsidRPr="00E22D06" w:rsidRDefault="007859B4" w:rsidP="00157526">
            <w:pPr>
              <w:jc w:val="both"/>
              <w:rPr>
                <w:rFonts w:asciiTheme="majorHAnsi" w:hAnsiTheme="majorHAnsi" w:cstheme="majorHAnsi"/>
                <w:lang w:eastAsia="en-US"/>
              </w:rPr>
            </w:pPr>
            <w:r w:rsidRPr="00E22D06">
              <w:rPr>
                <w:rFonts w:asciiTheme="majorHAnsi" w:hAnsiTheme="majorHAnsi" w:cstheme="majorHAnsi"/>
                <w:lang w:eastAsia="en-US"/>
              </w:rPr>
              <w:t>Realizar Estudo Técnico Preliminar apurado.</w:t>
            </w:r>
          </w:p>
        </w:tc>
        <w:tc>
          <w:tcPr>
            <w:tcW w:w="3555" w:type="dxa"/>
            <w:gridSpan w:val="2"/>
            <w:tcBorders>
              <w:top w:val="single" w:sz="4" w:space="0" w:color="auto"/>
              <w:left w:val="single" w:sz="4" w:space="0" w:color="auto"/>
              <w:bottom w:val="single" w:sz="4" w:space="0" w:color="auto"/>
              <w:right w:val="single" w:sz="4" w:space="0" w:color="auto"/>
            </w:tcBorders>
            <w:hideMark/>
          </w:tcPr>
          <w:p w14:paraId="23283A1D" w14:textId="77777777" w:rsidR="007859B4" w:rsidRPr="00E22D06" w:rsidRDefault="007859B4" w:rsidP="00157526">
            <w:pPr>
              <w:jc w:val="center"/>
              <w:rPr>
                <w:rFonts w:asciiTheme="majorHAnsi" w:hAnsiTheme="majorHAnsi" w:cstheme="majorHAnsi"/>
                <w:b/>
                <w:lang w:eastAsia="en-US"/>
              </w:rPr>
            </w:pPr>
            <w:r w:rsidRPr="00E22D06">
              <w:rPr>
                <w:rFonts w:asciiTheme="majorHAnsi" w:hAnsiTheme="majorHAnsi" w:cstheme="majorHAnsi"/>
                <w:b/>
                <w:lang w:eastAsia="en-US"/>
              </w:rPr>
              <w:t>Responsável</w:t>
            </w:r>
          </w:p>
          <w:p w14:paraId="594A2B1F" w14:textId="77777777" w:rsidR="007859B4" w:rsidRPr="00E22D06" w:rsidRDefault="007859B4" w:rsidP="00157526">
            <w:pPr>
              <w:jc w:val="center"/>
              <w:rPr>
                <w:rFonts w:asciiTheme="majorHAnsi" w:hAnsiTheme="majorHAnsi" w:cstheme="majorHAnsi"/>
                <w:lang w:eastAsia="en-US"/>
              </w:rPr>
            </w:pPr>
            <w:r w:rsidRPr="00E22D06">
              <w:rPr>
                <w:rFonts w:asciiTheme="majorHAnsi" w:hAnsiTheme="majorHAnsi" w:cstheme="majorHAnsi"/>
                <w:lang w:eastAsia="en-US"/>
              </w:rPr>
              <w:t xml:space="preserve">Equipe de planejamento da contratação </w:t>
            </w:r>
          </w:p>
        </w:tc>
      </w:tr>
      <w:tr w:rsidR="007859B4" w:rsidRPr="00E22D06" w14:paraId="19271A4D" w14:textId="77777777" w:rsidTr="00F75BF8">
        <w:trPr>
          <w:trHeight w:val="619"/>
        </w:trPr>
        <w:tc>
          <w:tcPr>
            <w:tcW w:w="1570" w:type="dxa"/>
            <w:tcBorders>
              <w:top w:val="single" w:sz="4" w:space="0" w:color="auto"/>
              <w:left w:val="single" w:sz="4" w:space="0" w:color="auto"/>
              <w:bottom w:val="single" w:sz="4" w:space="0" w:color="auto"/>
              <w:right w:val="single" w:sz="4" w:space="0" w:color="auto"/>
            </w:tcBorders>
            <w:hideMark/>
          </w:tcPr>
          <w:p w14:paraId="7E8DB718" w14:textId="77777777" w:rsidR="007859B4" w:rsidRPr="00E22D06" w:rsidRDefault="007859B4" w:rsidP="00157526">
            <w:pPr>
              <w:jc w:val="center"/>
              <w:rPr>
                <w:rFonts w:asciiTheme="majorHAnsi" w:hAnsiTheme="majorHAnsi" w:cstheme="majorHAnsi"/>
                <w:lang w:eastAsia="en-US"/>
              </w:rPr>
            </w:pPr>
            <w:r w:rsidRPr="00E22D06">
              <w:rPr>
                <w:rFonts w:asciiTheme="majorHAnsi" w:hAnsiTheme="majorHAnsi" w:cstheme="majorHAnsi"/>
                <w:lang w:eastAsia="en-US"/>
              </w:rPr>
              <w:t>Id</w:t>
            </w:r>
          </w:p>
          <w:p w14:paraId="1DB5FD25" w14:textId="77777777" w:rsidR="007859B4" w:rsidRPr="00E22D06" w:rsidRDefault="007859B4" w:rsidP="00157526">
            <w:pPr>
              <w:jc w:val="center"/>
              <w:rPr>
                <w:rFonts w:asciiTheme="majorHAnsi" w:hAnsiTheme="majorHAnsi" w:cstheme="majorHAnsi"/>
                <w:lang w:eastAsia="en-US"/>
              </w:rPr>
            </w:pPr>
            <w:r w:rsidRPr="00E22D06">
              <w:rPr>
                <w:rFonts w:asciiTheme="majorHAnsi" w:hAnsiTheme="majorHAnsi" w:cstheme="majorHAnsi"/>
                <w:lang w:eastAsia="en-US"/>
              </w:rPr>
              <w:t>1</w:t>
            </w:r>
          </w:p>
        </w:tc>
        <w:tc>
          <w:tcPr>
            <w:tcW w:w="4793" w:type="dxa"/>
            <w:gridSpan w:val="4"/>
            <w:tcBorders>
              <w:top w:val="single" w:sz="4" w:space="0" w:color="auto"/>
              <w:left w:val="single" w:sz="4" w:space="0" w:color="auto"/>
              <w:bottom w:val="single" w:sz="4" w:space="0" w:color="auto"/>
              <w:right w:val="single" w:sz="4" w:space="0" w:color="auto"/>
            </w:tcBorders>
            <w:hideMark/>
          </w:tcPr>
          <w:p w14:paraId="69BD3DCB" w14:textId="77777777" w:rsidR="007859B4" w:rsidRPr="00E22D06" w:rsidRDefault="007859B4" w:rsidP="00157526">
            <w:pPr>
              <w:jc w:val="center"/>
              <w:rPr>
                <w:rFonts w:asciiTheme="majorHAnsi" w:hAnsiTheme="majorHAnsi" w:cstheme="majorHAnsi"/>
                <w:b/>
                <w:lang w:eastAsia="en-US"/>
              </w:rPr>
            </w:pPr>
            <w:r w:rsidRPr="00E22D06">
              <w:rPr>
                <w:rFonts w:asciiTheme="majorHAnsi" w:hAnsiTheme="majorHAnsi" w:cstheme="majorHAnsi"/>
                <w:b/>
                <w:lang w:eastAsia="en-US"/>
              </w:rPr>
              <w:t>Ação de contingência</w:t>
            </w:r>
          </w:p>
          <w:p w14:paraId="1BF88E48" w14:textId="77777777" w:rsidR="007859B4" w:rsidRPr="00E22D06" w:rsidRDefault="007859B4" w:rsidP="00157526">
            <w:pPr>
              <w:jc w:val="both"/>
              <w:rPr>
                <w:rFonts w:asciiTheme="majorHAnsi" w:hAnsiTheme="majorHAnsi" w:cstheme="majorHAnsi"/>
                <w:lang w:eastAsia="en-US"/>
              </w:rPr>
            </w:pPr>
            <w:r w:rsidRPr="00E22D06">
              <w:rPr>
                <w:rFonts w:asciiTheme="majorHAnsi" w:hAnsiTheme="majorHAnsi" w:cstheme="majorHAnsi"/>
                <w:lang w:eastAsia="en-US"/>
              </w:rPr>
              <w:t xml:space="preserve">Esclarecer pontos que podem vir a ser contestados pela empresa de forma verbal. </w:t>
            </w:r>
          </w:p>
        </w:tc>
        <w:tc>
          <w:tcPr>
            <w:tcW w:w="3555" w:type="dxa"/>
            <w:gridSpan w:val="2"/>
            <w:tcBorders>
              <w:top w:val="single" w:sz="4" w:space="0" w:color="auto"/>
              <w:left w:val="single" w:sz="4" w:space="0" w:color="auto"/>
              <w:bottom w:val="single" w:sz="4" w:space="0" w:color="auto"/>
              <w:right w:val="single" w:sz="4" w:space="0" w:color="auto"/>
            </w:tcBorders>
            <w:hideMark/>
          </w:tcPr>
          <w:p w14:paraId="29772B76" w14:textId="77777777" w:rsidR="007859B4" w:rsidRPr="00E22D06" w:rsidRDefault="007859B4" w:rsidP="00157526">
            <w:pPr>
              <w:jc w:val="center"/>
              <w:rPr>
                <w:rFonts w:asciiTheme="majorHAnsi" w:hAnsiTheme="majorHAnsi" w:cstheme="majorHAnsi"/>
                <w:b/>
                <w:lang w:eastAsia="en-US"/>
              </w:rPr>
            </w:pPr>
            <w:r w:rsidRPr="00E22D06">
              <w:rPr>
                <w:rFonts w:asciiTheme="majorHAnsi" w:hAnsiTheme="majorHAnsi" w:cstheme="majorHAnsi"/>
                <w:b/>
                <w:lang w:eastAsia="en-US"/>
              </w:rPr>
              <w:t>Responsável</w:t>
            </w:r>
          </w:p>
          <w:p w14:paraId="5BCB1665" w14:textId="77777777" w:rsidR="007859B4" w:rsidRPr="00E22D06" w:rsidRDefault="007859B4" w:rsidP="00157526">
            <w:pPr>
              <w:jc w:val="center"/>
              <w:rPr>
                <w:rFonts w:asciiTheme="majorHAnsi" w:hAnsiTheme="majorHAnsi" w:cstheme="majorHAnsi"/>
                <w:lang w:eastAsia="en-US"/>
              </w:rPr>
            </w:pPr>
            <w:r w:rsidRPr="00E22D06">
              <w:rPr>
                <w:rFonts w:asciiTheme="majorHAnsi" w:hAnsiTheme="majorHAnsi" w:cstheme="majorHAnsi"/>
                <w:lang w:eastAsia="en-US"/>
              </w:rPr>
              <w:t>Equipe de planejamento da contratação</w:t>
            </w:r>
          </w:p>
        </w:tc>
      </w:tr>
    </w:tbl>
    <w:p w14:paraId="147D0B4D" w14:textId="77777777" w:rsidR="007859B4" w:rsidRPr="00E22D06" w:rsidRDefault="007859B4" w:rsidP="00157526">
      <w:pPr>
        <w:tabs>
          <w:tab w:val="left" w:pos="2938"/>
        </w:tabs>
        <w:rPr>
          <w:rFonts w:asciiTheme="majorHAnsi" w:hAnsiTheme="majorHAnsi" w:cstheme="majorHAnsi"/>
          <w:b/>
        </w:rPr>
      </w:pPr>
    </w:p>
    <w:p w14:paraId="1C27363B" w14:textId="77777777" w:rsidR="007859B4" w:rsidRPr="00E22D06" w:rsidRDefault="007859B4" w:rsidP="00E22D06">
      <w:pPr>
        <w:tabs>
          <w:tab w:val="left" w:pos="2938"/>
        </w:tabs>
        <w:spacing w:line="360" w:lineRule="auto"/>
        <w:jc w:val="center"/>
        <w:rPr>
          <w:rFonts w:asciiTheme="majorHAnsi" w:hAnsiTheme="majorHAnsi" w:cstheme="majorHAnsi"/>
          <w:b/>
        </w:rPr>
      </w:pPr>
      <w:r w:rsidRPr="00E22D06">
        <w:rPr>
          <w:rFonts w:asciiTheme="majorHAnsi" w:hAnsiTheme="majorHAnsi" w:cstheme="majorHAnsi"/>
          <w:b/>
        </w:rPr>
        <w:t>MAPA DE RISCO II</w:t>
      </w:r>
    </w:p>
    <w:p w14:paraId="2758442F" w14:textId="77777777" w:rsidR="007859B4" w:rsidRPr="00E22D06" w:rsidRDefault="007859B4" w:rsidP="00E22D06">
      <w:pPr>
        <w:tabs>
          <w:tab w:val="left" w:pos="2938"/>
        </w:tabs>
        <w:spacing w:line="360" w:lineRule="auto"/>
        <w:jc w:val="center"/>
        <w:rPr>
          <w:rFonts w:asciiTheme="majorHAnsi" w:hAnsiTheme="majorHAnsi" w:cstheme="majorHAnsi"/>
        </w:rPr>
      </w:pPr>
      <w:r w:rsidRPr="00E22D06">
        <w:rPr>
          <w:rFonts w:asciiTheme="majorHAnsi" w:hAnsiTheme="majorHAnsi" w:cstheme="majorHAnsi"/>
        </w:rPr>
        <w:t>(Seleção de fornecedor)</w:t>
      </w:r>
    </w:p>
    <w:p w14:paraId="003C953F" w14:textId="77777777" w:rsidR="007859B4" w:rsidRPr="00E22D06" w:rsidRDefault="007859B4" w:rsidP="00157526">
      <w:pPr>
        <w:tabs>
          <w:tab w:val="left" w:pos="2938"/>
        </w:tabs>
        <w:jc w:val="center"/>
        <w:rPr>
          <w:rFonts w:asciiTheme="majorHAnsi" w:hAnsiTheme="majorHAnsi" w:cstheme="majorHAnsi"/>
        </w:rPr>
      </w:pPr>
    </w:p>
    <w:p w14:paraId="2F364105" w14:textId="77777777" w:rsidR="007859B4" w:rsidRPr="00E22D06" w:rsidRDefault="007859B4" w:rsidP="00157526">
      <w:pPr>
        <w:shd w:val="clear" w:color="auto" w:fill="DBE5F1" w:themeFill="accent1" w:themeFillTint="33"/>
        <w:jc w:val="center"/>
        <w:rPr>
          <w:rFonts w:asciiTheme="majorHAnsi" w:hAnsiTheme="majorHAnsi" w:cstheme="majorHAnsi"/>
        </w:rPr>
      </w:pPr>
      <w:r w:rsidRPr="00E22D06">
        <w:rPr>
          <w:rFonts w:asciiTheme="majorHAnsi" w:hAnsiTheme="majorHAnsi" w:cstheme="majorHAnsi"/>
        </w:rPr>
        <w:t>RISCO 01</w:t>
      </w:r>
    </w:p>
    <w:p w14:paraId="4F6919F5" w14:textId="77777777" w:rsidR="007859B4" w:rsidRPr="00E22D06" w:rsidRDefault="007859B4" w:rsidP="00157526">
      <w:pPr>
        <w:shd w:val="clear" w:color="auto" w:fill="DBE5F1" w:themeFill="accent1" w:themeFillTint="33"/>
        <w:jc w:val="center"/>
        <w:rPr>
          <w:rFonts w:asciiTheme="majorHAnsi" w:hAnsiTheme="majorHAnsi" w:cstheme="majorHAnsi"/>
          <w:b/>
        </w:rPr>
      </w:pPr>
      <w:r w:rsidRPr="00E22D06">
        <w:rPr>
          <w:rFonts w:asciiTheme="majorHAnsi" w:hAnsiTheme="majorHAnsi" w:cstheme="majorHAnsi"/>
          <w:b/>
        </w:rPr>
        <w:t>Licitação Deserta</w:t>
      </w:r>
    </w:p>
    <w:tbl>
      <w:tblPr>
        <w:tblStyle w:val="Tabelacomgrade"/>
        <w:tblW w:w="9918" w:type="dxa"/>
        <w:tblLook w:val="04A0" w:firstRow="1" w:lastRow="0" w:firstColumn="1" w:lastColumn="0" w:noHBand="0" w:noVBand="1"/>
      </w:tblPr>
      <w:tblGrid>
        <w:gridCol w:w="1570"/>
        <w:gridCol w:w="1182"/>
        <w:gridCol w:w="1211"/>
        <w:gridCol w:w="1183"/>
        <w:gridCol w:w="1217"/>
        <w:gridCol w:w="1183"/>
        <w:gridCol w:w="2372"/>
      </w:tblGrid>
      <w:tr w:rsidR="007859B4" w:rsidRPr="00E22D06" w14:paraId="5D22A01E" w14:textId="77777777" w:rsidTr="00595991">
        <w:tc>
          <w:tcPr>
            <w:tcW w:w="1570" w:type="dxa"/>
          </w:tcPr>
          <w:p w14:paraId="0E15BCA0"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Probabilidade</w:t>
            </w:r>
          </w:p>
        </w:tc>
        <w:tc>
          <w:tcPr>
            <w:tcW w:w="1182" w:type="dxa"/>
          </w:tcPr>
          <w:p w14:paraId="72F1F9D3"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 xml:space="preserve">Baixa </w:t>
            </w:r>
          </w:p>
        </w:tc>
        <w:tc>
          <w:tcPr>
            <w:tcW w:w="1211" w:type="dxa"/>
          </w:tcPr>
          <w:p w14:paraId="4809FA3B"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X</w:t>
            </w:r>
          </w:p>
        </w:tc>
        <w:tc>
          <w:tcPr>
            <w:tcW w:w="1183" w:type="dxa"/>
          </w:tcPr>
          <w:p w14:paraId="41D17689"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Média</w:t>
            </w:r>
          </w:p>
        </w:tc>
        <w:tc>
          <w:tcPr>
            <w:tcW w:w="1217" w:type="dxa"/>
          </w:tcPr>
          <w:p w14:paraId="1BBD3C17" w14:textId="77777777" w:rsidR="007859B4" w:rsidRPr="00E22D06" w:rsidRDefault="007859B4" w:rsidP="00157526">
            <w:pPr>
              <w:jc w:val="center"/>
              <w:rPr>
                <w:rFonts w:asciiTheme="majorHAnsi" w:hAnsiTheme="majorHAnsi" w:cstheme="majorHAnsi"/>
              </w:rPr>
            </w:pPr>
          </w:p>
        </w:tc>
        <w:tc>
          <w:tcPr>
            <w:tcW w:w="1183" w:type="dxa"/>
          </w:tcPr>
          <w:p w14:paraId="45B6FB6C"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Alta</w:t>
            </w:r>
          </w:p>
        </w:tc>
        <w:tc>
          <w:tcPr>
            <w:tcW w:w="2372" w:type="dxa"/>
          </w:tcPr>
          <w:p w14:paraId="17D83980" w14:textId="77777777" w:rsidR="007859B4" w:rsidRPr="00E22D06" w:rsidRDefault="007859B4" w:rsidP="00157526">
            <w:pPr>
              <w:jc w:val="center"/>
              <w:rPr>
                <w:rFonts w:asciiTheme="majorHAnsi" w:hAnsiTheme="majorHAnsi" w:cstheme="majorHAnsi"/>
              </w:rPr>
            </w:pPr>
          </w:p>
        </w:tc>
      </w:tr>
      <w:tr w:rsidR="007859B4" w:rsidRPr="00E22D06" w14:paraId="0F5E2AFD" w14:textId="77777777" w:rsidTr="00595991">
        <w:tc>
          <w:tcPr>
            <w:tcW w:w="1570" w:type="dxa"/>
          </w:tcPr>
          <w:p w14:paraId="146576B8"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Impacto</w:t>
            </w:r>
          </w:p>
        </w:tc>
        <w:tc>
          <w:tcPr>
            <w:tcW w:w="1182" w:type="dxa"/>
          </w:tcPr>
          <w:p w14:paraId="13881FD4"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Baixo</w:t>
            </w:r>
          </w:p>
        </w:tc>
        <w:tc>
          <w:tcPr>
            <w:tcW w:w="1211" w:type="dxa"/>
          </w:tcPr>
          <w:p w14:paraId="6839B738" w14:textId="77777777" w:rsidR="007859B4" w:rsidRPr="00E22D06" w:rsidRDefault="007859B4" w:rsidP="00157526">
            <w:pPr>
              <w:jc w:val="center"/>
              <w:rPr>
                <w:rFonts w:asciiTheme="majorHAnsi" w:hAnsiTheme="majorHAnsi" w:cstheme="majorHAnsi"/>
              </w:rPr>
            </w:pPr>
          </w:p>
        </w:tc>
        <w:tc>
          <w:tcPr>
            <w:tcW w:w="1183" w:type="dxa"/>
          </w:tcPr>
          <w:p w14:paraId="0936C9D2"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Médio</w:t>
            </w:r>
          </w:p>
        </w:tc>
        <w:tc>
          <w:tcPr>
            <w:tcW w:w="1217" w:type="dxa"/>
          </w:tcPr>
          <w:p w14:paraId="15E9350A" w14:textId="77777777" w:rsidR="007859B4" w:rsidRPr="00E22D06" w:rsidRDefault="007859B4" w:rsidP="00157526">
            <w:pPr>
              <w:jc w:val="center"/>
              <w:rPr>
                <w:rFonts w:asciiTheme="majorHAnsi" w:hAnsiTheme="majorHAnsi" w:cstheme="majorHAnsi"/>
              </w:rPr>
            </w:pPr>
          </w:p>
        </w:tc>
        <w:tc>
          <w:tcPr>
            <w:tcW w:w="1183" w:type="dxa"/>
          </w:tcPr>
          <w:p w14:paraId="2EA47981"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Alto</w:t>
            </w:r>
          </w:p>
        </w:tc>
        <w:tc>
          <w:tcPr>
            <w:tcW w:w="2372" w:type="dxa"/>
          </w:tcPr>
          <w:p w14:paraId="76D61E87"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X</w:t>
            </w:r>
          </w:p>
        </w:tc>
      </w:tr>
      <w:tr w:rsidR="007859B4" w:rsidRPr="00E22D06" w14:paraId="0D27F706" w14:textId="77777777" w:rsidTr="00595991">
        <w:tc>
          <w:tcPr>
            <w:tcW w:w="1570" w:type="dxa"/>
          </w:tcPr>
          <w:p w14:paraId="2AA3EED3"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Id.</w:t>
            </w:r>
          </w:p>
          <w:p w14:paraId="6E0DCFFE"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1</w:t>
            </w:r>
          </w:p>
        </w:tc>
        <w:tc>
          <w:tcPr>
            <w:tcW w:w="4793" w:type="dxa"/>
            <w:gridSpan w:val="4"/>
          </w:tcPr>
          <w:p w14:paraId="22F13E15" w14:textId="77777777" w:rsidR="007859B4" w:rsidRPr="00E22D06" w:rsidRDefault="007859B4" w:rsidP="00157526">
            <w:pPr>
              <w:jc w:val="center"/>
              <w:rPr>
                <w:rFonts w:asciiTheme="majorHAnsi" w:hAnsiTheme="majorHAnsi" w:cstheme="majorHAnsi"/>
                <w:b/>
              </w:rPr>
            </w:pPr>
            <w:r w:rsidRPr="00E22D06">
              <w:rPr>
                <w:rFonts w:asciiTheme="majorHAnsi" w:hAnsiTheme="majorHAnsi" w:cstheme="majorHAnsi"/>
                <w:b/>
              </w:rPr>
              <w:t>Ação preventiva</w:t>
            </w:r>
          </w:p>
          <w:p w14:paraId="1BE77A62" w14:textId="77777777" w:rsidR="007859B4" w:rsidRPr="00E22D06" w:rsidRDefault="007859B4" w:rsidP="00157526">
            <w:pPr>
              <w:jc w:val="both"/>
              <w:rPr>
                <w:rFonts w:asciiTheme="majorHAnsi" w:hAnsiTheme="majorHAnsi" w:cstheme="majorHAnsi"/>
              </w:rPr>
            </w:pPr>
            <w:r w:rsidRPr="00E22D06">
              <w:rPr>
                <w:rFonts w:asciiTheme="majorHAnsi" w:hAnsiTheme="majorHAnsi" w:cstheme="majorHAnsi"/>
              </w:rPr>
              <w:t xml:space="preserve">Planejamento considerando a contratação anterior e as atuais necessidades para estabelecer orçamento atrativo, ampla divulgação, bem como, comunicação interna com a secretaria demandante. </w:t>
            </w:r>
          </w:p>
        </w:tc>
        <w:tc>
          <w:tcPr>
            <w:tcW w:w="3555" w:type="dxa"/>
            <w:gridSpan w:val="2"/>
          </w:tcPr>
          <w:p w14:paraId="1A4EB169" w14:textId="77777777" w:rsidR="007859B4" w:rsidRPr="00E22D06" w:rsidRDefault="007859B4" w:rsidP="00157526">
            <w:pPr>
              <w:jc w:val="center"/>
              <w:rPr>
                <w:rFonts w:asciiTheme="majorHAnsi" w:hAnsiTheme="majorHAnsi" w:cstheme="majorHAnsi"/>
                <w:b/>
              </w:rPr>
            </w:pPr>
            <w:r w:rsidRPr="00E22D06">
              <w:rPr>
                <w:rFonts w:asciiTheme="majorHAnsi" w:hAnsiTheme="majorHAnsi" w:cstheme="majorHAnsi"/>
                <w:b/>
              </w:rPr>
              <w:t>Responsável</w:t>
            </w:r>
          </w:p>
          <w:p w14:paraId="57F8B846"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Agente de Contratação</w:t>
            </w:r>
          </w:p>
          <w:p w14:paraId="7BC238EE" w14:textId="77777777" w:rsidR="007859B4" w:rsidRPr="00E22D06" w:rsidRDefault="007859B4" w:rsidP="00157526">
            <w:pPr>
              <w:jc w:val="center"/>
              <w:rPr>
                <w:rFonts w:asciiTheme="majorHAnsi" w:hAnsiTheme="majorHAnsi" w:cstheme="majorHAnsi"/>
                <w:b/>
              </w:rPr>
            </w:pPr>
          </w:p>
          <w:p w14:paraId="650F0B0E" w14:textId="77777777" w:rsidR="007859B4" w:rsidRPr="00E22D06" w:rsidRDefault="007859B4" w:rsidP="00157526">
            <w:pPr>
              <w:rPr>
                <w:rFonts w:asciiTheme="majorHAnsi" w:hAnsiTheme="majorHAnsi" w:cstheme="majorHAnsi"/>
                <w:b/>
              </w:rPr>
            </w:pPr>
          </w:p>
        </w:tc>
      </w:tr>
      <w:tr w:rsidR="007859B4" w:rsidRPr="00E22D06" w14:paraId="1D89179F" w14:textId="77777777" w:rsidTr="00595991">
        <w:trPr>
          <w:trHeight w:val="47"/>
        </w:trPr>
        <w:tc>
          <w:tcPr>
            <w:tcW w:w="1570" w:type="dxa"/>
          </w:tcPr>
          <w:p w14:paraId="513C59FA"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Id</w:t>
            </w:r>
          </w:p>
          <w:p w14:paraId="13549986"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1</w:t>
            </w:r>
          </w:p>
        </w:tc>
        <w:tc>
          <w:tcPr>
            <w:tcW w:w="4793" w:type="dxa"/>
            <w:gridSpan w:val="4"/>
          </w:tcPr>
          <w:p w14:paraId="2F926B05" w14:textId="77777777" w:rsidR="007859B4" w:rsidRPr="00E22D06" w:rsidRDefault="007859B4" w:rsidP="00157526">
            <w:pPr>
              <w:jc w:val="center"/>
              <w:rPr>
                <w:rFonts w:asciiTheme="majorHAnsi" w:hAnsiTheme="majorHAnsi" w:cstheme="majorHAnsi"/>
                <w:b/>
              </w:rPr>
            </w:pPr>
            <w:r w:rsidRPr="00E22D06">
              <w:rPr>
                <w:rFonts w:asciiTheme="majorHAnsi" w:hAnsiTheme="majorHAnsi" w:cstheme="majorHAnsi"/>
                <w:b/>
              </w:rPr>
              <w:t>Ação de contingência</w:t>
            </w:r>
          </w:p>
          <w:p w14:paraId="1F206148" w14:textId="77777777" w:rsidR="007859B4" w:rsidRPr="00E22D06" w:rsidRDefault="007859B4" w:rsidP="00157526">
            <w:pPr>
              <w:jc w:val="both"/>
              <w:rPr>
                <w:rFonts w:asciiTheme="majorHAnsi" w:hAnsiTheme="majorHAnsi" w:cstheme="majorHAnsi"/>
                <w:b/>
              </w:rPr>
            </w:pPr>
            <w:r w:rsidRPr="00E22D06">
              <w:rPr>
                <w:rFonts w:asciiTheme="majorHAnsi" w:hAnsiTheme="majorHAnsi" w:cstheme="majorHAnsi"/>
              </w:rPr>
              <w:t>Novo planejamento para posterior licitação e em caso de reincidência, planejar contratação através de compra direta mantendo as condições preestabelecidas.</w:t>
            </w:r>
          </w:p>
        </w:tc>
        <w:tc>
          <w:tcPr>
            <w:tcW w:w="3555" w:type="dxa"/>
            <w:gridSpan w:val="2"/>
          </w:tcPr>
          <w:p w14:paraId="3840BF0E" w14:textId="77777777" w:rsidR="007859B4" w:rsidRPr="00E22D06" w:rsidRDefault="007859B4" w:rsidP="00157526">
            <w:pPr>
              <w:jc w:val="center"/>
              <w:rPr>
                <w:rFonts w:asciiTheme="majorHAnsi" w:hAnsiTheme="majorHAnsi" w:cstheme="majorHAnsi"/>
                <w:b/>
              </w:rPr>
            </w:pPr>
            <w:r w:rsidRPr="00E22D06">
              <w:rPr>
                <w:rFonts w:asciiTheme="majorHAnsi" w:hAnsiTheme="majorHAnsi" w:cstheme="majorHAnsi"/>
                <w:b/>
              </w:rPr>
              <w:t>Responsável</w:t>
            </w:r>
          </w:p>
          <w:p w14:paraId="26EE42E5"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Secretário</w:t>
            </w:r>
          </w:p>
        </w:tc>
      </w:tr>
    </w:tbl>
    <w:p w14:paraId="74957DB9" w14:textId="77777777" w:rsidR="007859B4" w:rsidRPr="00E22D06" w:rsidRDefault="007859B4" w:rsidP="00157526">
      <w:pPr>
        <w:rPr>
          <w:rFonts w:asciiTheme="majorHAnsi" w:hAnsiTheme="majorHAnsi" w:cstheme="majorHAnsi"/>
        </w:rPr>
      </w:pPr>
    </w:p>
    <w:p w14:paraId="26052077" w14:textId="77777777" w:rsidR="007859B4" w:rsidRPr="00E22D06" w:rsidRDefault="007859B4" w:rsidP="00157526">
      <w:pPr>
        <w:shd w:val="clear" w:color="auto" w:fill="DBE5F1" w:themeFill="accent1" w:themeFillTint="33"/>
        <w:jc w:val="center"/>
        <w:rPr>
          <w:rFonts w:asciiTheme="majorHAnsi" w:hAnsiTheme="majorHAnsi" w:cstheme="majorHAnsi"/>
        </w:rPr>
      </w:pPr>
      <w:r w:rsidRPr="00E22D06">
        <w:rPr>
          <w:rFonts w:asciiTheme="majorHAnsi" w:hAnsiTheme="majorHAnsi" w:cstheme="majorHAnsi"/>
        </w:rPr>
        <w:t>RISCO 02</w:t>
      </w:r>
    </w:p>
    <w:p w14:paraId="2DBB2B41" w14:textId="77777777" w:rsidR="007859B4" w:rsidRPr="00E22D06" w:rsidRDefault="007859B4" w:rsidP="00157526">
      <w:pPr>
        <w:shd w:val="clear" w:color="auto" w:fill="DBE5F1" w:themeFill="accent1" w:themeFillTint="33"/>
        <w:jc w:val="center"/>
        <w:rPr>
          <w:rFonts w:asciiTheme="majorHAnsi" w:hAnsiTheme="majorHAnsi" w:cstheme="majorHAnsi"/>
          <w:b/>
        </w:rPr>
      </w:pPr>
      <w:r w:rsidRPr="00E22D06">
        <w:rPr>
          <w:rFonts w:asciiTheme="majorHAnsi" w:hAnsiTheme="majorHAnsi" w:cstheme="majorHAnsi"/>
          <w:b/>
        </w:rPr>
        <w:t>Contratação de empresa sem aporte financeiro suficiente para prestação dos serviços</w:t>
      </w:r>
    </w:p>
    <w:tbl>
      <w:tblPr>
        <w:tblStyle w:val="Tabelacomgrade"/>
        <w:tblW w:w="9918" w:type="dxa"/>
        <w:tblLook w:val="04A0" w:firstRow="1" w:lastRow="0" w:firstColumn="1" w:lastColumn="0" w:noHBand="0" w:noVBand="1"/>
      </w:tblPr>
      <w:tblGrid>
        <w:gridCol w:w="1570"/>
        <w:gridCol w:w="1182"/>
        <w:gridCol w:w="1211"/>
        <w:gridCol w:w="1183"/>
        <w:gridCol w:w="1217"/>
        <w:gridCol w:w="1183"/>
        <w:gridCol w:w="2372"/>
      </w:tblGrid>
      <w:tr w:rsidR="007859B4" w:rsidRPr="00E22D06" w14:paraId="69697A69" w14:textId="77777777" w:rsidTr="00F75BF8">
        <w:tc>
          <w:tcPr>
            <w:tcW w:w="1570" w:type="dxa"/>
          </w:tcPr>
          <w:p w14:paraId="00773508"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Probabilidade</w:t>
            </w:r>
          </w:p>
        </w:tc>
        <w:tc>
          <w:tcPr>
            <w:tcW w:w="1182" w:type="dxa"/>
          </w:tcPr>
          <w:p w14:paraId="783A3444"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 xml:space="preserve">Baixa </w:t>
            </w:r>
          </w:p>
        </w:tc>
        <w:tc>
          <w:tcPr>
            <w:tcW w:w="1211" w:type="dxa"/>
          </w:tcPr>
          <w:p w14:paraId="6BF41607"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X</w:t>
            </w:r>
          </w:p>
        </w:tc>
        <w:tc>
          <w:tcPr>
            <w:tcW w:w="1183" w:type="dxa"/>
          </w:tcPr>
          <w:p w14:paraId="0DFE038E"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Média</w:t>
            </w:r>
          </w:p>
        </w:tc>
        <w:tc>
          <w:tcPr>
            <w:tcW w:w="1217" w:type="dxa"/>
          </w:tcPr>
          <w:p w14:paraId="64DB1F8C" w14:textId="77777777" w:rsidR="007859B4" w:rsidRPr="00E22D06" w:rsidRDefault="007859B4" w:rsidP="00157526">
            <w:pPr>
              <w:jc w:val="center"/>
              <w:rPr>
                <w:rFonts w:asciiTheme="majorHAnsi" w:hAnsiTheme="majorHAnsi" w:cstheme="majorHAnsi"/>
              </w:rPr>
            </w:pPr>
          </w:p>
        </w:tc>
        <w:tc>
          <w:tcPr>
            <w:tcW w:w="1183" w:type="dxa"/>
          </w:tcPr>
          <w:p w14:paraId="45562A35"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Alta</w:t>
            </w:r>
          </w:p>
        </w:tc>
        <w:tc>
          <w:tcPr>
            <w:tcW w:w="2372" w:type="dxa"/>
          </w:tcPr>
          <w:p w14:paraId="159DFFC2" w14:textId="77777777" w:rsidR="007859B4" w:rsidRPr="00E22D06" w:rsidRDefault="007859B4" w:rsidP="00157526">
            <w:pPr>
              <w:jc w:val="center"/>
              <w:rPr>
                <w:rFonts w:asciiTheme="majorHAnsi" w:hAnsiTheme="majorHAnsi" w:cstheme="majorHAnsi"/>
              </w:rPr>
            </w:pPr>
          </w:p>
        </w:tc>
      </w:tr>
      <w:tr w:rsidR="007859B4" w:rsidRPr="00E22D06" w14:paraId="5F44CCC5" w14:textId="77777777" w:rsidTr="00F75BF8">
        <w:tc>
          <w:tcPr>
            <w:tcW w:w="1570" w:type="dxa"/>
          </w:tcPr>
          <w:p w14:paraId="0E89EC2F"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Impacto</w:t>
            </w:r>
          </w:p>
        </w:tc>
        <w:tc>
          <w:tcPr>
            <w:tcW w:w="1182" w:type="dxa"/>
          </w:tcPr>
          <w:p w14:paraId="5C3678FA"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Baixo</w:t>
            </w:r>
          </w:p>
        </w:tc>
        <w:tc>
          <w:tcPr>
            <w:tcW w:w="1211" w:type="dxa"/>
          </w:tcPr>
          <w:p w14:paraId="30CBE79D" w14:textId="77777777" w:rsidR="007859B4" w:rsidRPr="00E22D06" w:rsidRDefault="007859B4" w:rsidP="00157526">
            <w:pPr>
              <w:jc w:val="center"/>
              <w:rPr>
                <w:rFonts w:asciiTheme="majorHAnsi" w:hAnsiTheme="majorHAnsi" w:cstheme="majorHAnsi"/>
              </w:rPr>
            </w:pPr>
          </w:p>
        </w:tc>
        <w:tc>
          <w:tcPr>
            <w:tcW w:w="1183" w:type="dxa"/>
          </w:tcPr>
          <w:p w14:paraId="19812EE1"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Médio</w:t>
            </w:r>
          </w:p>
        </w:tc>
        <w:tc>
          <w:tcPr>
            <w:tcW w:w="1217" w:type="dxa"/>
          </w:tcPr>
          <w:p w14:paraId="0BF03419" w14:textId="77777777" w:rsidR="007859B4" w:rsidRPr="00E22D06" w:rsidRDefault="007859B4" w:rsidP="00157526">
            <w:pPr>
              <w:jc w:val="center"/>
              <w:rPr>
                <w:rFonts w:asciiTheme="majorHAnsi" w:hAnsiTheme="majorHAnsi" w:cstheme="majorHAnsi"/>
              </w:rPr>
            </w:pPr>
          </w:p>
        </w:tc>
        <w:tc>
          <w:tcPr>
            <w:tcW w:w="1183" w:type="dxa"/>
          </w:tcPr>
          <w:p w14:paraId="190B6C11"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Alto</w:t>
            </w:r>
          </w:p>
        </w:tc>
        <w:tc>
          <w:tcPr>
            <w:tcW w:w="2372" w:type="dxa"/>
          </w:tcPr>
          <w:p w14:paraId="663D7881"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X</w:t>
            </w:r>
          </w:p>
        </w:tc>
      </w:tr>
      <w:tr w:rsidR="007859B4" w:rsidRPr="00E22D06" w14:paraId="7C224D40" w14:textId="77777777" w:rsidTr="00F75BF8">
        <w:tc>
          <w:tcPr>
            <w:tcW w:w="1570" w:type="dxa"/>
          </w:tcPr>
          <w:p w14:paraId="6D708E96"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Id.</w:t>
            </w:r>
          </w:p>
          <w:p w14:paraId="121AF559"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1</w:t>
            </w:r>
          </w:p>
        </w:tc>
        <w:tc>
          <w:tcPr>
            <w:tcW w:w="4793" w:type="dxa"/>
            <w:gridSpan w:val="4"/>
          </w:tcPr>
          <w:p w14:paraId="2F431DB1" w14:textId="77777777" w:rsidR="007859B4" w:rsidRPr="00E22D06" w:rsidRDefault="007859B4" w:rsidP="00157526">
            <w:pPr>
              <w:jc w:val="center"/>
              <w:rPr>
                <w:rFonts w:asciiTheme="majorHAnsi" w:hAnsiTheme="majorHAnsi" w:cstheme="majorHAnsi"/>
                <w:b/>
              </w:rPr>
            </w:pPr>
            <w:r w:rsidRPr="00E22D06">
              <w:rPr>
                <w:rFonts w:asciiTheme="majorHAnsi" w:hAnsiTheme="majorHAnsi" w:cstheme="majorHAnsi"/>
                <w:b/>
              </w:rPr>
              <w:t>Ação preventiva</w:t>
            </w:r>
          </w:p>
          <w:p w14:paraId="3CD6D848" w14:textId="77777777" w:rsidR="007859B4" w:rsidRPr="00E22D06" w:rsidRDefault="007859B4" w:rsidP="00157526">
            <w:pPr>
              <w:jc w:val="both"/>
              <w:rPr>
                <w:rFonts w:asciiTheme="majorHAnsi" w:hAnsiTheme="majorHAnsi" w:cstheme="majorHAnsi"/>
              </w:rPr>
            </w:pPr>
            <w:r w:rsidRPr="00E22D06">
              <w:rPr>
                <w:rFonts w:asciiTheme="majorHAnsi" w:hAnsiTheme="majorHAnsi" w:cstheme="majorHAnsi"/>
              </w:rPr>
              <w:t>Critérios de qualificação econômica, conforme a IN 05/2017 SEGES/MPDG.</w:t>
            </w:r>
          </w:p>
        </w:tc>
        <w:tc>
          <w:tcPr>
            <w:tcW w:w="3555" w:type="dxa"/>
            <w:gridSpan w:val="2"/>
          </w:tcPr>
          <w:p w14:paraId="193418DA" w14:textId="77777777" w:rsidR="007859B4" w:rsidRPr="00E22D06" w:rsidRDefault="007859B4" w:rsidP="00157526">
            <w:pPr>
              <w:jc w:val="center"/>
              <w:rPr>
                <w:rFonts w:asciiTheme="majorHAnsi" w:hAnsiTheme="majorHAnsi" w:cstheme="majorHAnsi"/>
                <w:b/>
              </w:rPr>
            </w:pPr>
            <w:r w:rsidRPr="00E22D06">
              <w:rPr>
                <w:rFonts w:asciiTheme="majorHAnsi" w:hAnsiTheme="majorHAnsi" w:cstheme="majorHAnsi"/>
                <w:b/>
              </w:rPr>
              <w:t>Responsável</w:t>
            </w:r>
          </w:p>
          <w:p w14:paraId="7EAA1CBD"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Contador</w:t>
            </w:r>
          </w:p>
          <w:p w14:paraId="5F1D6BAE" w14:textId="77777777" w:rsidR="007859B4" w:rsidRPr="00E22D06" w:rsidRDefault="007859B4" w:rsidP="00157526">
            <w:pPr>
              <w:jc w:val="center"/>
              <w:rPr>
                <w:rFonts w:asciiTheme="majorHAnsi" w:hAnsiTheme="majorHAnsi" w:cstheme="majorHAnsi"/>
                <w:b/>
              </w:rPr>
            </w:pPr>
          </w:p>
          <w:p w14:paraId="06B8D725" w14:textId="77777777" w:rsidR="007859B4" w:rsidRPr="00E22D06" w:rsidRDefault="007859B4" w:rsidP="00157526">
            <w:pPr>
              <w:rPr>
                <w:rFonts w:asciiTheme="majorHAnsi" w:hAnsiTheme="majorHAnsi" w:cstheme="majorHAnsi"/>
                <w:b/>
              </w:rPr>
            </w:pPr>
          </w:p>
        </w:tc>
      </w:tr>
      <w:tr w:rsidR="007859B4" w:rsidRPr="00E22D06" w14:paraId="760E2D95" w14:textId="77777777" w:rsidTr="00F75BF8">
        <w:tc>
          <w:tcPr>
            <w:tcW w:w="1570" w:type="dxa"/>
          </w:tcPr>
          <w:p w14:paraId="4AFA93E6"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Id</w:t>
            </w:r>
          </w:p>
          <w:p w14:paraId="0A08BDF1"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1</w:t>
            </w:r>
          </w:p>
        </w:tc>
        <w:tc>
          <w:tcPr>
            <w:tcW w:w="4793" w:type="dxa"/>
            <w:gridSpan w:val="4"/>
          </w:tcPr>
          <w:p w14:paraId="0C6B82CC" w14:textId="77777777" w:rsidR="007859B4" w:rsidRPr="00E22D06" w:rsidRDefault="007859B4" w:rsidP="00157526">
            <w:pPr>
              <w:jc w:val="center"/>
              <w:rPr>
                <w:rFonts w:asciiTheme="majorHAnsi" w:hAnsiTheme="majorHAnsi" w:cstheme="majorHAnsi"/>
                <w:b/>
              </w:rPr>
            </w:pPr>
            <w:r w:rsidRPr="00E22D06">
              <w:rPr>
                <w:rFonts w:asciiTheme="majorHAnsi" w:hAnsiTheme="majorHAnsi" w:cstheme="majorHAnsi"/>
                <w:b/>
              </w:rPr>
              <w:t>Ação de contingência</w:t>
            </w:r>
          </w:p>
          <w:p w14:paraId="13858116" w14:textId="77777777" w:rsidR="007859B4" w:rsidRPr="00E22D06" w:rsidRDefault="007859B4" w:rsidP="00157526">
            <w:pPr>
              <w:jc w:val="both"/>
              <w:rPr>
                <w:rFonts w:asciiTheme="majorHAnsi" w:hAnsiTheme="majorHAnsi" w:cstheme="majorHAnsi"/>
                <w:b/>
              </w:rPr>
            </w:pPr>
            <w:r w:rsidRPr="00E22D06">
              <w:rPr>
                <w:rFonts w:asciiTheme="majorHAnsi" w:hAnsiTheme="majorHAnsi" w:cstheme="majorHAnsi"/>
              </w:rPr>
              <w:t>Critérios de qualificação econômica, conforme a IN 05/2017 SEGES/MPDG.</w:t>
            </w:r>
          </w:p>
        </w:tc>
        <w:tc>
          <w:tcPr>
            <w:tcW w:w="3555" w:type="dxa"/>
            <w:gridSpan w:val="2"/>
          </w:tcPr>
          <w:p w14:paraId="03B5EC95" w14:textId="77777777" w:rsidR="007859B4" w:rsidRPr="00E22D06" w:rsidRDefault="007859B4" w:rsidP="00157526">
            <w:pPr>
              <w:jc w:val="center"/>
              <w:rPr>
                <w:rFonts w:asciiTheme="majorHAnsi" w:hAnsiTheme="majorHAnsi" w:cstheme="majorHAnsi"/>
                <w:b/>
              </w:rPr>
            </w:pPr>
            <w:r w:rsidRPr="00E22D06">
              <w:rPr>
                <w:rFonts w:asciiTheme="majorHAnsi" w:hAnsiTheme="majorHAnsi" w:cstheme="majorHAnsi"/>
                <w:b/>
              </w:rPr>
              <w:t>Responsável</w:t>
            </w:r>
          </w:p>
          <w:p w14:paraId="7541BD75" w14:textId="77777777" w:rsidR="007859B4" w:rsidRPr="00E22D06" w:rsidRDefault="007859B4" w:rsidP="00157526">
            <w:pPr>
              <w:jc w:val="center"/>
              <w:rPr>
                <w:rFonts w:asciiTheme="majorHAnsi" w:hAnsiTheme="majorHAnsi" w:cstheme="majorHAnsi"/>
              </w:rPr>
            </w:pPr>
            <w:r w:rsidRPr="00E22D06">
              <w:rPr>
                <w:rFonts w:asciiTheme="majorHAnsi" w:hAnsiTheme="majorHAnsi" w:cstheme="majorHAnsi"/>
              </w:rPr>
              <w:t>Contador</w:t>
            </w:r>
          </w:p>
        </w:tc>
      </w:tr>
    </w:tbl>
    <w:p w14:paraId="18F7A58B" w14:textId="77777777" w:rsidR="007859B4" w:rsidRPr="00E22D06" w:rsidRDefault="007859B4" w:rsidP="00157526">
      <w:pPr>
        <w:jc w:val="center"/>
        <w:rPr>
          <w:rFonts w:asciiTheme="majorHAnsi" w:hAnsiTheme="majorHAnsi" w:cstheme="majorHAnsi"/>
        </w:rPr>
      </w:pPr>
    </w:p>
    <w:p w14:paraId="6F967513" w14:textId="77777777" w:rsidR="007859B4" w:rsidRPr="00E22D06" w:rsidRDefault="007859B4" w:rsidP="00984ACE">
      <w:pPr>
        <w:shd w:val="clear" w:color="auto" w:fill="DBE5F1" w:themeFill="accent1" w:themeFillTint="33"/>
        <w:jc w:val="center"/>
        <w:rPr>
          <w:rFonts w:asciiTheme="majorHAnsi" w:hAnsiTheme="majorHAnsi" w:cstheme="majorHAnsi"/>
        </w:rPr>
      </w:pPr>
      <w:r w:rsidRPr="00E22D06">
        <w:rPr>
          <w:rFonts w:asciiTheme="majorHAnsi" w:hAnsiTheme="majorHAnsi" w:cstheme="majorHAnsi"/>
        </w:rPr>
        <w:t>RISCO 03</w:t>
      </w:r>
    </w:p>
    <w:p w14:paraId="7A1640DA" w14:textId="77777777" w:rsidR="007859B4" w:rsidRPr="00E22D06" w:rsidRDefault="007859B4" w:rsidP="00984ACE">
      <w:pPr>
        <w:shd w:val="clear" w:color="auto" w:fill="DBE5F1" w:themeFill="accent1" w:themeFillTint="33"/>
        <w:jc w:val="center"/>
        <w:rPr>
          <w:rFonts w:asciiTheme="majorHAnsi" w:hAnsiTheme="majorHAnsi" w:cstheme="majorHAnsi"/>
          <w:b/>
        </w:rPr>
      </w:pPr>
      <w:r w:rsidRPr="00E22D06">
        <w:rPr>
          <w:rFonts w:asciiTheme="majorHAnsi" w:hAnsiTheme="majorHAnsi" w:cstheme="majorHAnsi"/>
          <w:b/>
        </w:rPr>
        <w:t>Contratação ou aquisição divergente do solicitado pela Administração</w:t>
      </w:r>
    </w:p>
    <w:tbl>
      <w:tblPr>
        <w:tblStyle w:val="Tabelacomgrade"/>
        <w:tblW w:w="9918" w:type="dxa"/>
        <w:tblLook w:val="04A0" w:firstRow="1" w:lastRow="0" w:firstColumn="1" w:lastColumn="0" w:noHBand="0" w:noVBand="1"/>
      </w:tblPr>
      <w:tblGrid>
        <w:gridCol w:w="1570"/>
        <w:gridCol w:w="1182"/>
        <w:gridCol w:w="1211"/>
        <w:gridCol w:w="1183"/>
        <w:gridCol w:w="1217"/>
        <w:gridCol w:w="1183"/>
        <w:gridCol w:w="2372"/>
      </w:tblGrid>
      <w:tr w:rsidR="007859B4" w:rsidRPr="00E22D06" w14:paraId="296CCF8A" w14:textId="77777777" w:rsidTr="003D34C6">
        <w:tc>
          <w:tcPr>
            <w:tcW w:w="1570" w:type="dxa"/>
            <w:vAlign w:val="center"/>
          </w:tcPr>
          <w:p w14:paraId="42C2DB37" w14:textId="77777777" w:rsidR="007859B4" w:rsidRPr="00E22D06" w:rsidRDefault="007859B4" w:rsidP="00984ACE">
            <w:pPr>
              <w:jc w:val="center"/>
              <w:rPr>
                <w:rFonts w:asciiTheme="majorHAnsi" w:hAnsiTheme="majorHAnsi" w:cstheme="majorHAnsi"/>
              </w:rPr>
            </w:pPr>
            <w:r w:rsidRPr="00E22D06">
              <w:rPr>
                <w:rFonts w:asciiTheme="majorHAnsi" w:hAnsiTheme="majorHAnsi" w:cstheme="majorHAnsi"/>
              </w:rPr>
              <w:lastRenderedPageBreak/>
              <w:t>Probabilidade</w:t>
            </w:r>
          </w:p>
        </w:tc>
        <w:tc>
          <w:tcPr>
            <w:tcW w:w="1182" w:type="dxa"/>
            <w:vAlign w:val="center"/>
          </w:tcPr>
          <w:p w14:paraId="486095BC" w14:textId="77777777" w:rsidR="007859B4" w:rsidRPr="00E22D06" w:rsidRDefault="007859B4" w:rsidP="00984ACE">
            <w:pPr>
              <w:jc w:val="center"/>
              <w:rPr>
                <w:rFonts w:asciiTheme="majorHAnsi" w:hAnsiTheme="majorHAnsi" w:cstheme="majorHAnsi"/>
              </w:rPr>
            </w:pPr>
            <w:r w:rsidRPr="00E22D06">
              <w:rPr>
                <w:rFonts w:asciiTheme="majorHAnsi" w:hAnsiTheme="majorHAnsi" w:cstheme="majorHAnsi"/>
              </w:rPr>
              <w:t xml:space="preserve">Baixa </w:t>
            </w:r>
          </w:p>
        </w:tc>
        <w:tc>
          <w:tcPr>
            <w:tcW w:w="1211" w:type="dxa"/>
            <w:vAlign w:val="center"/>
          </w:tcPr>
          <w:p w14:paraId="3C5D3573" w14:textId="77777777" w:rsidR="007859B4" w:rsidRPr="00E22D06" w:rsidRDefault="007859B4" w:rsidP="00984ACE">
            <w:pPr>
              <w:jc w:val="center"/>
              <w:rPr>
                <w:rFonts w:asciiTheme="majorHAnsi" w:hAnsiTheme="majorHAnsi" w:cstheme="majorHAnsi"/>
              </w:rPr>
            </w:pPr>
            <w:r w:rsidRPr="00E22D06">
              <w:rPr>
                <w:rFonts w:asciiTheme="majorHAnsi" w:hAnsiTheme="majorHAnsi" w:cstheme="majorHAnsi"/>
              </w:rPr>
              <w:t>X</w:t>
            </w:r>
          </w:p>
        </w:tc>
        <w:tc>
          <w:tcPr>
            <w:tcW w:w="1183" w:type="dxa"/>
            <w:vAlign w:val="center"/>
          </w:tcPr>
          <w:p w14:paraId="5ED842AF" w14:textId="77777777" w:rsidR="007859B4" w:rsidRPr="00E22D06" w:rsidRDefault="007859B4" w:rsidP="00984ACE">
            <w:pPr>
              <w:jc w:val="center"/>
              <w:rPr>
                <w:rFonts w:asciiTheme="majorHAnsi" w:hAnsiTheme="majorHAnsi" w:cstheme="majorHAnsi"/>
              </w:rPr>
            </w:pPr>
            <w:r w:rsidRPr="00E22D06">
              <w:rPr>
                <w:rFonts w:asciiTheme="majorHAnsi" w:hAnsiTheme="majorHAnsi" w:cstheme="majorHAnsi"/>
              </w:rPr>
              <w:t>Média</w:t>
            </w:r>
          </w:p>
        </w:tc>
        <w:tc>
          <w:tcPr>
            <w:tcW w:w="1217" w:type="dxa"/>
            <w:vAlign w:val="center"/>
          </w:tcPr>
          <w:p w14:paraId="29831F79" w14:textId="77777777" w:rsidR="007859B4" w:rsidRPr="00E22D06" w:rsidRDefault="007859B4" w:rsidP="00984ACE">
            <w:pPr>
              <w:jc w:val="center"/>
              <w:rPr>
                <w:rFonts w:asciiTheme="majorHAnsi" w:hAnsiTheme="majorHAnsi" w:cstheme="majorHAnsi"/>
              </w:rPr>
            </w:pPr>
          </w:p>
        </w:tc>
        <w:tc>
          <w:tcPr>
            <w:tcW w:w="1183" w:type="dxa"/>
            <w:vAlign w:val="center"/>
          </w:tcPr>
          <w:p w14:paraId="265B2E04" w14:textId="77777777" w:rsidR="007859B4" w:rsidRPr="00E22D06" w:rsidRDefault="007859B4" w:rsidP="00984ACE">
            <w:pPr>
              <w:jc w:val="center"/>
              <w:rPr>
                <w:rFonts w:asciiTheme="majorHAnsi" w:hAnsiTheme="majorHAnsi" w:cstheme="majorHAnsi"/>
              </w:rPr>
            </w:pPr>
            <w:r w:rsidRPr="00E22D06">
              <w:rPr>
                <w:rFonts w:asciiTheme="majorHAnsi" w:hAnsiTheme="majorHAnsi" w:cstheme="majorHAnsi"/>
              </w:rPr>
              <w:t>Alta</w:t>
            </w:r>
          </w:p>
        </w:tc>
        <w:tc>
          <w:tcPr>
            <w:tcW w:w="2372" w:type="dxa"/>
            <w:vAlign w:val="center"/>
          </w:tcPr>
          <w:p w14:paraId="130106C1" w14:textId="77777777" w:rsidR="007859B4" w:rsidRPr="00E22D06" w:rsidRDefault="007859B4" w:rsidP="00984ACE">
            <w:pPr>
              <w:jc w:val="center"/>
              <w:rPr>
                <w:rFonts w:asciiTheme="majorHAnsi" w:hAnsiTheme="majorHAnsi" w:cstheme="majorHAnsi"/>
              </w:rPr>
            </w:pPr>
          </w:p>
        </w:tc>
      </w:tr>
      <w:tr w:rsidR="007859B4" w:rsidRPr="00E22D06" w14:paraId="3585FE57" w14:textId="77777777" w:rsidTr="003D34C6">
        <w:tc>
          <w:tcPr>
            <w:tcW w:w="1570" w:type="dxa"/>
            <w:vAlign w:val="center"/>
          </w:tcPr>
          <w:p w14:paraId="4E62A82A" w14:textId="77777777" w:rsidR="007859B4" w:rsidRPr="00E22D06" w:rsidRDefault="007859B4" w:rsidP="00984ACE">
            <w:pPr>
              <w:jc w:val="center"/>
              <w:rPr>
                <w:rFonts w:asciiTheme="majorHAnsi" w:hAnsiTheme="majorHAnsi" w:cstheme="majorHAnsi"/>
              </w:rPr>
            </w:pPr>
            <w:r w:rsidRPr="00E22D06">
              <w:rPr>
                <w:rFonts w:asciiTheme="majorHAnsi" w:hAnsiTheme="majorHAnsi" w:cstheme="majorHAnsi"/>
              </w:rPr>
              <w:t>Impacto</w:t>
            </w:r>
          </w:p>
        </w:tc>
        <w:tc>
          <w:tcPr>
            <w:tcW w:w="1182" w:type="dxa"/>
            <w:vAlign w:val="center"/>
          </w:tcPr>
          <w:p w14:paraId="39DA3497" w14:textId="77777777" w:rsidR="007859B4" w:rsidRPr="00E22D06" w:rsidRDefault="007859B4" w:rsidP="00984ACE">
            <w:pPr>
              <w:jc w:val="center"/>
              <w:rPr>
                <w:rFonts w:asciiTheme="majorHAnsi" w:hAnsiTheme="majorHAnsi" w:cstheme="majorHAnsi"/>
              </w:rPr>
            </w:pPr>
            <w:r w:rsidRPr="00E22D06">
              <w:rPr>
                <w:rFonts w:asciiTheme="majorHAnsi" w:hAnsiTheme="majorHAnsi" w:cstheme="majorHAnsi"/>
              </w:rPr>
              <w:t>Baixo</w:t>
            </w:r>
          </w:p>
        </w:tc>
        <w:tc>
          <w:tcPr>
            <w:tcW w:w="1211" w:type="dxa"/>
            <w:vAlign w:val="center"/>
          </w:tcPr>
          <w:p w14:paraId="03205CD3" w14:textId="77777777" w:rsidR="007859B4" w:rsidRPr="00E22D06" w:rsidRDefault="007859B4" w:rsidP="00984ACE">
            <w:pPr>
              <w:jc w:val="center"/>
              <w:rPr>
                <w:rFonts w:asciiTheme="majorHAnsi" w:hAnsiTheme="majorHAnsi" w:cstheme="majorHAnsi"/>
              </w:rPr>
            </w:pPr>
          </w:p>
        </w:tc>
        <w:tc>
          <w:tcPr>
            <w:tcW w:w="1183" w:type="dxa"/>
            <w:vAlign w:val="center"/>
          </w:tcPr>
          <w:p w14:paraId="0B95C793" w14:textId="77777777" w:rsidR="007859B4" w:rsidRPr="00E22D06" w:rsidRDefault="007859B4" w:rsidP="00984ACE">
            <w:pPr>
              <w:jc w:val="center"/>
              <w:rPr>
                <w:rFonts w:asciiTheme="majorHAnsi" w:hAnsiTheme="majorHAnsi" w:cstheme="majorHAnsi"/>
              </w:rPr>
            </w:pPr>
            <w:r w:rsidRPr="00E22D06">
              <w:rPr>
                <w:rFonts w:asciiTheme="majorHAnsi" w:hAnsiTheme="majorHAnsi" w:cstheme="majorHAnsi"/>
              </w:rPr>
              <w:t>Médio</w:t>
            </w:r>
          </w:p>
        </w:tc>
        <w:tc>
          <w:tcPr>
            <w:tcW w:w="1217" w:type="dxa"/>
            <w:vAlign w:val="center"/>
          </w:tcPr>
          <w:p w14:paraId="0C15F95F" w14:textId="77777777" w:rsidR="007859B4" w:rsidRPr="00E22D06" w:rsidRDefault="007859B4" w:rsidP="00984ACE">
            <w:pPr>
              <w:jc w:val="center"/>
              <w:rPr>
                <w:rFonts w:asciiTheme="majorHAnsi" w:hAnsiTheme="majorHAnsi" w:cstheme="majorHAnsi"/>
              </w:rPr>
            </w:pPr>
            <w:r w:rsidRPr="00E22D06">
              <w:rPr>
                <w:rFonts w:asciiTheme="majorHAnsi" w:hAnsiTheme="majorHAnsi" w:cstheme="majorHAnsi"/>
              </w:rPr>
              <w:t>X</w:t>
            </w:r>
          </w:p>
        </w:tc>
        <w:tc>
          <w:tcPr>
            <w:tcW w:w="1183" w:type="dxa"/>
            <w:vAlign w:val="center"/>
          </w:tcPr>
          <w:p w14:paraId="420C6700" w14:textId="77777777" w:rsidR="007859B4" w:rsidRPr="00E22D06" w:rsidRDefault="007859B4" w:rsidP="00984ACE">
            <w:pPr>
              <w:jc w:val="center"/>
              <w:rPr>
                <w:rFonts w:asciiTheme="majorHAnsi" w:hAnsiTheme="majorHAnsi" w:cstheme="majorHAnsi"/>
              </w:rPr>
            </w:pPr>
            <w:r w:rsidRPr="00E22D06">
              <w:rPr>
                <w:rFonts w:asciiTheme="majorHAnsi" w:hAnsiTheme="majorHAnsi" w:cstheme="majorHAnsi"/>
              </w:rPr>
              <w:t>Alto</w:t>
            </w:r>
          </w:p>
        </w:tc>
        <w:tc>
          <w:tcPr>
            <w:tcW w:w="2372" w:type="dxa"/>
            <w:vAlign w:val="center"/>
          </w:tcPr>
          <w:p w14:paraId="70D8501B" w14:textId="77777777" w:rsidR="007859B4" w:rsidRPr="00E22D06" w:rsidRDefault="007859B4" w:rsidP="00984ACE">
            <w:pPr>
              <w:jc w:val="center"/>
              <w:rPr>
                <w:rFonts w:asciiTheme="majorHAnsi" w:hAnsiTheme="majorHAnsi" w:cstheme="majorHAnsi"/>
              </w:rPr>
            </w:pPr>
          </w:p>
        </w:tc>
      </w:tr>
      <w:tr w:rsidR="007859B4" w:rsidRPr="00E22D06" w14:paraId="6922E3FC" w14:textId="77777777" w:rsidTr="00F75BF8">
        <w:tc>
          <w:tcPr>
            <w:tcW w:w="1570" w:type="dxa"/>
          </w:tcPr>
          <w:p w14:paraId="707B240C" w14:textId="77777777" w:rsidR="007859B4" w:rsidRPr="00E22D06" w:rsidRDefault="007859B4" w:rsidP="00984ACE">
            <w:pPr>
              <w:jc w:val="center"/>
              <w:rPr>
                <w:rFonts w:asciiTheme="majorHAnsi" w:hAnsiTheme="majorHAnsi" w:cstheme="majorHAnsi"/>
              </w:rPr>
            </w:pPr>
            <w:r w:rsidRPr="00E22D06">
              <w:rPr>
                <w:rFonts w:asciiTheme="majorHAnsi" w:hAnsiTheme="majorHAnsi" w:cstheme="majorHAnsi"/>
              </w:rPr>
              <w:t>Id.</w:t>
            </w:r>
          </w:p>
          <w:p w14:paraId="3F22D566" w14:textId="77777777" w:rsidR="007859B4" w:rsidRPr="00E22D06" w:rsidRDefault="007859B4" w:rsidP="00984ACE">
            <w:pPr>
              <w:jc w:val="center"/>
              <w:rPr>
                <w:rFonts w:asciiTheme="majorHAnsi" w:hAnsiTheme="majorHAnsi" w:cstheme="majorHAnsi"/>
              </w:rPr>
            </w:pPr>
            <w:r w:rsidRPr="00E22D06">
              <w:rPr>
                <w:rFonts w:asciiTheme="majorHAnsi" w:hAnsiTheme="majorHAnsi" w:cstheme="majorHAnsi"/>
              </w:rPr>
              <w:t>1</w:t>
            </w:r>
          </w:p>
        </w:tc>
        <w:tc>
          <w:tcPr>
            <w:tcW w:w="4793" w:type="dxa"/>
            <w:gridSpan w:val="4"/>
          </w:tcPr>
          <w:p w14:paraId="36617968" w14:textId="77777777" w:rsidR="007859B4" w:rsidRPr="00E22D06" w:rsidRDefault="007859B4" w:rsidP="00984ACE">
            <w:pPr>
              <w:jc w:val="center"/>
              <w:rPr>
                <w:rFonts w:asciiTheme="majorHAnsi" w:hAnsiTheme="majorHAnsi" w:cstheme="majorHAnsi"/>
                <w:b/>
              </w:rPr>
            </w:pPr>
            <w:r w:rsidRPr="00E22D06">
              <w:rPr>
                <w:rFonts w:asciiTheme="majorHAnsi" w:hAnsiTheme="majorHAnsi" w:cstheme="majorHAnsi"/>
                <w:b/>
              </w:rPr>
              <w:t>Ação preventiva</w:t>
            </w:r>
          </w:p>
          <w:p w14:paraId="547B4BF8" w14:textId="77777777" w:rsidR="007859B4" w:rsidRPr="00E22D06" w:rsidRDefault="007859B4" w:rsidP="00984ACE">
            <w:pPr>
              <w:jc w:val="both"/>
              <w:rPr>
                <w:rFonts w:asciiTheme="majorHAnsi" w:hAnsiTheme="majorHAnsi" w:cstheme="majorHAnsi"/>
              </w:rPr>
            </w:pPr>
            <w:r w:rsidRPr="00E22D06">
              <w:rPr>
                <w:rFonts w:asciiTheme="majorHAnsi" w:hAnsiTheme="majorHAnsi" w:cstheme="majorHAnsi"/>
              </w:rPr>
              <w:t>Conferência minuciosa dos produtos e serviços ofertados pelo licitante conforme marcas, modelos e prospectos (amostragem) por este disponibilizados no ato da licitação.</w:t>
            </w:r>
          </w:p>
        </w:tc>
        <w:tc>
          <w:tcPr>
            <w:tcW w:w="3555" w:type="dxa"/>
            <w:gridSpan w:val="2"/>
          </w:tcPr>
          <w:p w14:paraId="191E43FC" w14:textId="77777777" w:rsidR="007859B4" w:rsidRPr="00E22D06" w:rsidRDefault="007859B4" w:rsidP="00984ACE">
            <w:pPr>
              <w:jc w:val="center"/>
              <w:rPr>
                <w:rFonts w:asciiTheme="majorHAnsi" w:hAnsiTheme="majorHAnsi" w:cstheme="majorHAnsi"/>
                <w:b/>
              </w:rPr>
            </w:pPr>
            <w:r w:rsidRPr="00E22D06">
              <w:rPr>
                <w:rFonts w:asciiTheme="majorHAnsi" w:hAnsiTheme="majorHAnsi" w:cstheme="majorHAnsi"/>
                <w:b/>
              </w:rPr>
              <w:t>Responsável</w:t>
            </w:r>
          </w:p>
          <w:p w14:paraId="3922DAB0" w14:textId="77777777" w:rsidR="007859B4" w:rsidRPr="00E22D06" w:rsidRDefault="007859B4" w:rsidP="00984ACE">
            <w:pPr>
              <w:jc w:val="center"/>
              <w:rPr>
                <w:rFonts w:asciiTheme="majorHAnsi" w:hAnsiTheme="majorHAnsi" w:cstheme="majorHAnsi"/>
              </w:rPr>
            </w:pPr>
            <w:r w:rsidRPr="00E22D06">
              <w:rPr>
                <w:rFonts w:asciiTheme="majorHAnsi" w:hAnsiTheme="majorHAnsi" w:cstheme="majorHAnsi"/>
              </w:rPr>
              <w:t>Agente de Contratação</w:t>
            </w:r>
          </w:p>
          <w:p w14:paraId="092C5800" w14:textId="77777777" w:rsidR="007859B4" w:rsidRPr="00E22D06" w:rsidRDefault="007859B4" w:rsidP="00984ACE">
            <w:pPr>
              <w:jc w:val="center"/>
              <w:rPr>
                <w:rFonts w:asciiTheme="majorHAnsi" w:hAnsiTheme="majorHAnsi" w:cstheme="majorHAnsi"/>
                <w:b/>
              </w:rPr>
            </w:pPr>
          </w:p>
          <w:p w14:paraId="0538A51C" w14:textId="77777777" w:rsidR="007859B4" w:rsidRPr="00E22D06" w:rsidRDefault="007859B4" w:rsidP="00984ACE">
            <w:pPr>
              <w:rPr>
                <w:rFonts w:asciiTheme="majorHAnsi" w:hAnsiTheme="majorHAnsi" w:cstheme="majorHAnsi"/>
                <w:b/>
              </w:rPr>
            </w:pPr>
          </w:p>
        </w:tc>
      </w:tr>
      <w:tr w:rsidR="007859B4" w:rsidRPr="00E22D06" w14:paraId="5A9016B4" w14:textId="77777777" w:rsidTr="00F75BF8">
        <w:tc>
          <w:tcPr>
            <w:tcW w:w="1570" w:type="dxa"/>
          </w:tcPr>
          <w:p w14:paraId="7A9118F4" w14:textId="77777777" w:rsidR="007859B4" w:rsidRPr="00E22D06" w:rsidRDefault="007859B4" w:rsidP="00984ACE">
            <w:pPr>
              <w:jc w:val="center"/>
              <w:rPr>
                <w:rFonts w:asciiTheme="majorHAnsi" w:hAnsiTheme="majorHAnsi" w:cstheme="majorHAnsi"/>
              </w:rPr>
            </w:pPr>
            <w:r w:rsidRPr="00E22D06">
              <w:rPr>
                <w:rFonts w:asciiTheme="majorHAnsi" w:hAnsiTheme="majorHAnsi" w:cstheme="majorHAnsi"/>
              </w:rPr>
              <w:t>Id</w:t>
            </w:r>
          </w:p>
          <w:p w14:paraId="2B7743C0" w14:textId="77777777" w:rsidR="007859B4" w:rsidRPr="00E22D06" w:rsidRDefault="007859B4" w:rsidP="00984ACE">
            <w:pPr>
              <w:jc w:val="center"/>
              <w:rPr>
                <w:rFonts w:asciiTheme="majorHAnsi" w:hAnsiTheme="majorHAnsi" w:cstheme="majorHAnsi"/>
              </w:rPr>
            </w:pPr>
            <w:r w:rsidRPr="00E22D06">
              <w:rPr>
                <w:rFonts w:asciiTheme="majorHAnsi" w:hAnsiTheme="majorHAnsi" w:cstheme="majorHAnsi"/>
              </w:rPr>
              <w:t>1</w:t>
            </w:r>
          </w:p>
        </w:tc>
        <w:tc>
          <w:tcPr>
            <w:tcW w:w="4793" w:type="dxa"/>
            <w:gridSpan w:val="4"/>
          </w:tcPr>
          <w:p w14:paraId="196EE103" w14:textId="77777777" w:rsidR="007859B4" w:rsidRPr="00E22D06" w:rsidRDefault="007859B4" w:rsidP="00984ACE">
            <w:pPr>
              <w:jc w:val="center"/>
              <w:rPr>
                <w:rFonts w:asciiTheme="majorHAnsi" w:hAnsiTheme="majorHAnsi" w:cstheme="majorHAnsi"/>
                <w:b/>
              </w:rPr>
            </w:pPr>
            <w:r w:rsidRPr="00E22D06">
              <w:rPr>
                <w:rFonts w:asciiTheme="majorHAnsi" w:hAnsiTheme="majorHAnsi" w:cstheme="majorHAnsi"/>
                <w:b/>
              </w:rPr>
              <w:t>Ação de contingência</w:t>
            </w:r>
          </w:p>
          <w:p w14:paraId="4DBAF5C6" w14:textId="77777777" w:rsidR="007859B4" w:rsidRPr="00E22D06" w:rsidRDefault="007859B4" w:rsidP="00984ACE">
            <w:pPr>
              <w:jc w:val="both"/>
              <w:rPr>
                <w:rFonts w:asciiTheme="majorHAnsi" w:hAnsiTheme="majorHAnsi" w:cstheme="majorHAnsi"/>
              </w:rPr>
            </w:pPr>
            <w:r w:rsidRPr="00E22D06">
              <w:rPr>
                <w:rFonts w:asciiTheme="majorHAnsi" w:hAnsiTheme="majorHAnsi" w:cstheme="majorHAnsi"/>
              </w:rPr>
              <w:t>Em casos de desconformidades, oportunizar ao licitante a adequar o produto ofertado ao solicitado pela administração ou realizar novo certame licitatório para aquisição ou contratação conforme descrição apresentada pela unidade demandante.</w:t>
            </w:r>
          </w:p>
        </w:tc>
        <w:tc>
          <w:tcPr>
            <w:tcW w:w="3555" w:type="dxa"/>
            <w:gridSpan w:val="2"/>
          </w:tcPr>
          <w:p w14:paraId="187383ED" w14:textId="77777777" w:rsidR="007859B4" w:rsidRPr="00E22D06" w:rsidRDefault="007859B4" w:rsidP="00984ACE">
            <w:pPr>
              <w:jc w:val="center"/>
              <w:rPr>
                <w:rFonts w:asciiTheme="majorHAnsi" w:hAnsiTheme="majorHAnsi" w:cstheme="majorHAnsi"/>
                <w:b/>
              </w:rPr>
            </w:pPr>
            <w:r w:rsidRPr="00E22D06">
              <w:rPr>
                <w:rFonts w:asciiTheme="majorHAnsi" w:hAnsiTheme="majorHAnsi" w:cstheme="majorHAnsi"/>
                <w:b/>
              </w:rPr>
              <w:t>Responsável</w:t>
            </w:r>
          </w:p>
          <w:p w14:paraId="2298CA28" w14:textId="77777777" w:rsidR="007859B4" w:rsidRPr="00E22D06" w:rsidRDefault="007859B4" w:rsidP="00984ACE">
            <w:pPr>
              <w:jc w:val="center"/>
              <w:rPr>
                <w:rFonts w:asciiTheme="majorHAnsi" w:hAnsiTheme="majorHAnsi" w:cstheme="majorHAnsi"/>
              </w:rPr>
            </w:pPr>
            <w:r w:rsidRPr="00E22D06">
              <w:rPr>
                <w:rFonts w:asciiTheme="majorHAnsi" w:hAnsiTheme="majorHAnsi" w:cstheme="majorHAnsi"/>
              </w:rPr>
              <w:t>Agente de Contratação</w:t>
            </w:r>
          </w:p>
        </w:tc>
      </w:tr>
    </w:tbl>
    <w:p w14:paraId="601BA200" w14:textId="77777777" w:rsidR="007859B4" w:rsidRPr="00E22D06" w:rsidRDefault="007859B4" w:rsidP="00984ACE">
      <w:pPr>
        <w:tabs>
          <w:tab w:val="left" w:pos="2938"/>
        </w:tabs>
        <w:rPr>
          <w:rFonts w:asciiTheme="majorHAnsi" w:hAnsiTheme="majorHAnsi" w:cstheme="majorHAnsi"/>
          <w:b/>
        </w:rPr>
      </w:pPr>
    </w:p>
    <w:p w14:paraId="1F22C0CE" w14:textId="77777777" w:rsidR="007859B4" w:rsidRPr="00E22D06" w:rsidRDefault="007859B4" w:rsidP="00E22D06">
      <w:pPr>
        <w:tabs>
          <w:tab w:val="left" w:pos="2938"/>
        </w:tabs>
        <w:spacing w:line="360" w:lineRule="auto"/>
        <w:jc w:val="center"/>
        <w:rPr>
          <w:rFonts w:asciiTheme="majorHAnsi" w:hAnsiTheme="majorHAnsi" w:cstheme="majorHAnsi"/>
          <w:b/>
        </w:rPr>
      </w:pPr>
      <w:r w:rsidRPr="00E22D06">
        <w:rPr>
          <w:rFonts w:asciiTheme="majorHAnsi" w:hAnsiTheme="majorHAnsi" w:cstheme="majorHAnsi"/>
          <w:b/>
        </w:rPr>
        <w:t>MAPA DE RISCO III</w:t>
      </w:r>
    </w:p>
    <w:p w14:paraId="087C19D8" w14:textId="319D50A4" w:rsidR="00E15752" w:rsidRDefault="007859B4" w:rsidP="00984ACE">
      <w:pPr>
        <w:tabs>
          <w:tab w:val="left" w:pos="2938"/>
        </w:tabs>
        <w:spacing w:line="360" w:lineRule="auto"/>
        <w:jc w:val="center"/>
        <w:rPr>
          <w:rFonts w:asciiTheme="majorHAnsi" w:hAnsiTheme="majorHAnsi" w:cstheme="majorHAnsi"/>
          <w:b/>
        </w:rPr>
      </w:pPr>
      <w:r w:rsidRPr="00E22D06">
        <w:rPr>
          <w:rFonts w:asciiTheme="majorHAnsi" w:hAnsiTheme="majorHAnsi" w:cstheme="majorHAnsi"/>
          <w:b/>
        </w:rPr>
        <w:t>(Execução de contrato)</w:t>
      </w:r>
    </w:p>
    <w:p w14:paraId="7B2B679C" w14:textId="77777777" w:rsidR="00984ACE" w:rsidRPr="00E22D06" w:rsidRDefault="00984ACE" w:rsidP="00984ACE">
      <w:pPr>
        <w:tabs>
          <w:tab w:val="left" w:pos="2938"/>
        </w:tabs>
        <w:jc w:val="center"/>
        <w:rPr>
          <w:rFonts w:asciiTheme="majorHAnsi" w:hAnsiTheme="majorHAnsi" w:cstheme="majorHAnsi"/>
          <w:b/>
        </w:rPr>
      </w:pPr>
    </w:p>
    <w:p w14:paraId="6CCB8DDC" w14:textId="77777777" w:rsidR="007859B4" w:rsidRPr="00E22D06" w:rsidRDefault="007859B4" w:rsidP="00984ACE">
      <w:pPr>
        <w:shd w:val="clear" w:color="auto" w:fill="DBE5F1" w:themeFill="accent1" w:themeFillTint="33"/>
        <w:jc w:val="center"/>
        <w:rPr>
          <w:rFonts w:asciiTheme="majorHAnsi" w:hAnsiTheme="majorHAnsi" w:cstheme="majorHAnsi"/>
        </w:rPr>
      </w:pPr>
      <w:r w:rsidRPr="00E22D06">
        <w:rPr>
          <w:rFonts w:asciiTheme="majorHAnsi" w:hAnsiTheme="majorHAnsi" w:cstheme="majorHAnsi"/>
        </w:rPr>
        <w:t>RISCO 01</w:t>
      </w:r>
    </w:p>
    <w:p w14:paraId="580E22F6" w14:textId="77777777" w:rsidR="007859B4" w:rsidRPr="00E22D06" w:rsidRDefault="007859B4" w:rsidP="00984ACE">
      <w:pPr>
        <w:shd w:val="clear" w:color="auto" w:fill="DBE5F1" w:themeFill="accent1" w:themeFillTint="33"/>
        <w:jc w:val="center"/>
        <w:rPr>
          <w:rFonts w:asciiTheme="majorHAnsi" w:hAnsiTheme="majorHAnsi" w:cstheme="majorHAnsi"/>
          <w:b/>
        </w:rPr>
      </w:pPr>
      <w:r w:rsidRPr="00E22D06">
        <w:rPr>
          <w:rFonts w:asciiTheme="majorHAnsi" w:hAnsiTheme="majorHAnsi" w:cstheme="majorHAnsi"/>
          <w:b/>
        </w:rPr>
        <w:t xml:space="preserve">Recusa da vencedora em assinar o contrato </w:t>
      </w:r>
    </w:p>
    <w:tbl>
      <w:tblPr>
        <w:tblStyle w:val="Tabelacomgrade"/>
        <w:tblW w:w="9918" w:type="dxa"/>
        <w:tblLook w:val="04A0" w:firstRow="1" w:lastRow="0" w:firstColumn="1" w:lastColumn="0" w:noHBand="0" w:noVBand="1"/>
      </w:tblPr>
      <w:tblGrid>
        <w:gridCol w:w="1570"/>
        <w:gridCol w:w="1182"/>
        <w:gridCol w:w="1211"/>
        <w:gridCol w:w="1183"/>
        <w:gridCol w:w="1217"/>
        <w:gridCol w:w="1183"/>
        <w:gridCol w:w="2372"/>
      </w:tblGrid>
      <w:tr w:rsidR="007859B4" w:rsidRPr="00E22D06" w14:paraId="561A1B59" w14:textId="77777777" w:rsidTr="00F75BF8">
        <w:tc>
          <w:tcPr>
            <w:tcW w:w="1570" w:type="dxa"/>
            <w:tcBorders>
              <w:top w:val="single" w:sz="4" w:space="0" w:color="auto"/>
              <w:left w:val="single" w:sz="4" w:space="0" w:color="auto"/>
              <w:bottom w:val="single" w:sz="4" w:space="0" w:color="auto"/>
              <w:right w:val="single" w:sz="4" w:space="0" w:color="auto"/>
            </w:tcBorders>
            <w:hideMark/>
          </w:tcPr>
          <w:p w14:paraId="316022E4"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Probabilidade</w:t>
            </w:r>
          </w:p>
        </w:tc>
        <w:tc>
          <w:tcPr>
            <w:tcW w:w="1182" w:type="dxa"/>
            <w:tcBorders>
              <w:top w:val="single" w:sz="4" w:space="0" w:color="auto"/>
              <w:left w:val="single" w:sz="4" w:space="0" w:color="auto"/>
              <w:bottom w:val="single" w:sz="4" w:space="0" w:color="auto"/>
              <w:right w:val="single" w:sz="4" w:space="0" w:color="auto"/>
            </w:tcBorders>
            <w:hideMark/>
          </w:tcPr>
          <w:p w14:paraId="50275167"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 xml:space="preserve">Baixa </w:t>
            </w:r>
          </w:p>
        </w:tc>
        <w:tc>
          <w:tcPr>
            <w:tcW w:w="1211" w:type="dxa"/>
            <w:tcBorders>
              <w:top w:val="single" w:sz="4" w:space="0" w:color="auto"/>
              <w:left w:val="single" w:sz="4" w:space="0" w:color="auto"/>
              <w:bottom w:val="single" w:sz="4" w:space="0" w:color="auto"/>
              <w:right w:val="single" w:sz="4" w:space="0" w:color="auto"/>
            </w:tcBorders>
            <w:hideMark/>
          </w:tcPr>
          <w:p w14:paraId="0F6ACEB0"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X</w:t>
            </w:r>
          </w:p>
        </w:tc>
        <w:tc>
          <w:tcPr>
            <w:tcW w:w="1183" w:type="dxa"/>
            <w:tcBorders>
              <w:top w:val="single" w:sz="4" w:space="0" w:color="auto"/>
              <w:left w:val="single" w:sz="4" w:space="0" w:color="auto"/>
              <w:bottom w:val="single" w:sz="4" w:space="0" w:color="auto"/>
              <w:right w:val="single" w:sz="4" w:space="0" w:color="auto"/>
            </w:tcBorders>
            <w:hideMark/>
          </w:tcPr>
          <w:p w14:paraId="0F87E97E"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Média</w:t>
            </w:r>
          </w:p>
        </w:tc>
        <w:tc>
          <w:tcPr>
            <w:tcW w:w="1217" w:type="dxa"/>
            <w:tcBorders>
              <w:top w:val="single" w:sz="4" w:space="0" w:color="auto"/>
              <w:left w:val="single" w:sz="4" w:space="0" w:color="auto"/>
              <w:bottom w:val="single" w:sz="4" w:space="0" w:color="auto"/>
              <w:right w:val="single" w:sz="4" w:space="0" w:color="auto"/>
            </w:tcBorders>
          </w:tcPr>
          <w:p w14:paraId="6C15390C" w14:textId="77777777" w:rsidR="007859B4" w:rsidRPr="00E22D06" w:rsidRDefault="007859B4" w:rsidP="00984ACE">
            <w:pPr>
              <w:jc w:val="center"/>
              <w:rPr>
                <w:rFonts w:asciiTheme="majorHAnsi" w:hAnsiTheme="majorHAnsi" w:cstheme="majorHAnsi"/>
                <w:lang w:eastAsia="en-US"/>
              </w:rPr>
            </w:pPr>
          </w:p>
        </w:tc>
        <w:tc>
          <w:tcPr>
            <w:tcW w:w="1183" w:type="dxa"/>
            <w:tcBorders>
              <w:top w:val="single" w:sz="4" w:space="0" w:color="auto"/>
              <w:left w:val="single" w:sz="4" w:space="0" w:color="auto"/>
              <w:bottom w:val="single" w:sz="4" w:space="0" w:color="auto"/>
              <w:right w:val="single" w:sz="4" w:space="0" w:color="auto"/>
            </w:tcBorders>
            <w:hideMark/>
          </w:tcPr>
          <w:p w14:paraId="053A7CFF"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Alta</w:t>
            </w:r>
          </w:p>
        </w:tc>
        <w:tc>
          <w:tcPr>
            <w:tcW w:w="2372" w:type="dxa"/>
            <w:tcBorders>
              <w:top w:val="single" w:sz="4" w:space="0" w:color="auto"/>
              <w:left w:val="single" w:sz="4" w:space="0" w:color="auto"/>
              <w:bottom w:val="single" w:sz="4" w:space="0" w:color="auto"/>
              <w:right w:val="single" w:sz="4" w:space="0" w:color="auto"/>
            </w:tcBorders>
          </w:tcPr>
          <w:p w14:paraId="2FD9EB06" w14:textId="77777777" w:rsidR="007859B4" w:rsidRPr="00E22D06" w:rsidRDefault="007859B4" w:rsidP="00984ACE">
            <w:pPr>
              <w:jc w:val="center"/>
              <w:rPr>
                <w:rFonts w:asciiTheme="majorHAnsi" w:hAnsiTheme="majorHAnsi" w:cstheme="majorHAnsi"/>
                <w:lang w:eastAsia="en-US"/>
              </w:rPr>
            </w:pPr>
          </w:p>
        </w:tc>
      </w:tr>
      <w:tr w:rsidR="007859B4" w:rsidRPr="00E22D06" w14:paraId="58998279" w14:textId="77777777" w:rsidTr="00F75BF8">
        <w:tc>
          <w:tcPr>
            <w:tcW w:w="1570" w:type="dxa"/>
            <w:tcBorders>
              <w:top w:val="single" w:sz="4" w:space="0" w:color="auto"/>
              <w:left w:val="single" w:sz="4" w:space="0" w:color="auto"/>
              <w:bottom w:val="single" w:sz="4" w:space="0" w:color="auto"/>
              <w:right w:val="single" w:sz="4" w:space="0" w:color="auto"/>
            </w:tcBorders>
            <w:hideMark/>
          </w:tcPr>
          <w:p w14:paraId="4297FAD3"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Impacto</w:t>
            </w:r>
          </w:p>
        </w:tc>
        <w:tc>
          <w:tcPr>
            <w:tcW w:w="1182" w:type="dxa"/>
            <w:tcBorders>
              <w:top w:val="single" w:sz="4" w:space="0" w:color="auto"/>
              <w:left w:val="single" w:sz="4" w:space="0" w:color="auto"/>
              <w:bottom w:val="single" w:sz="4" w:space="0" w:color="auto"/>
              <w:right w:val="single" w:sz="4" w:space="0" w:color="auto"/>
            </w:tcBorders>
            <w:hideMark/>
          </w:tcPr>
          <w:p w14:paraId="5B7E5428"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Baixo</w:t>
            </w:r>
          </w:p>
        </w:tc>
        <w:tc>
          <w:tcPr>
            <w:tcW w:w="1211" w:type="dxa"/>
            <w:tcBorders>
              <w:top w:val="single" w:sz="4" w:space="0" w:color="auto"/>
              <w:left w:val="single" w:sz="4" w:space="0" w:color="auto"/>
              <w:bottom w:val="single" w:sz="4" w:space="0" w:color="auto"/>
              <w:right w:val="single" w:sz="4" w:space="0" w:color="auto"/>
            </w:tcBorders>
          </w:tcPr>
          <w:p w14:paraId="186F64C4" w14:textId="77777777" w:rsidR="007859B4" w:rsidRPr="00E22D06" w:rsidRDefault="007859B4" w:rsidP="00984ACE">
            <w:pPr>
              <w:jc w:val="center"/>
              <w:rPr>
                <w:rFonts w:asciiTheme="majorHAnsi" w:hAnsiTheme="majorHAnsi" w:cstheme="majorHAnsi"/>
                <w:lang w:eastAsia="en-US"/>
              </w:rPr>
            </w:pPr>
          </w:p>
        </w:tc>
        <w:tc>
          <w:tcPr>
            <w:tcW w:w="1183" w:type="dxa"/>
            <w:tcBorders>
              <w:top w:val="single" w:sz="4" w:space="0" w:color="auto"/>
              <w:left w:val="single" w:sz="4" w:space="0" w:color="auto"/>
              <w:bottom w:val="single" w:sz="4" w:space="0" w:color="auto"/>
              <w:right w:val="single" w:sz="4" w:space="0" w:color="auto"/>
            </w:tcBorders>
            <w:hideMark/>
          </w:tcPr>
          <w:p w14:paraId="04796BB4"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Médio</w:t>
            </w:r>
          </w:p>
        </w:tc>
        <w:tc>
          <w:tcPr>
            <w:tcW w:w="1217" w:type="dxa"/>
            <w:tcBorders>
              <w:top w:val="single" w:sz="4" w:space="0" w:color="auto"/>
              <w:left w:val="single" w:sz="4" w:space="0" w:color="auto"/>
              <w:bottom w:val="single" w:sz="4" w:space="0" w:color="auto"/>
              <w:right w:val="single" w:sz="4" w:space="0" w:color="auto"/>
            </w:tcBorders>
          </w:tcPr>
          <w:p w14:paraId="41258A38" w14:textId="77777777" w:rsidR="007859B4" w:rsidRPr="00E22D06" w:rsidRDefault="007859B4" w:rsidP="00984ACE">
            <w:pPr>
              <w:jc w:val="center"/>
              <w:rPr>
                <w:rFonts w:asciiTheme="majorHAnsi" w:hAnsiTheme="majorHAnsi" w:cstheme="majorHAnsi"/>
                <w:lang w:eastAsia="en-US"/>
              </w:rPr>
            </w:pPr>
          </w:p>
        </w:tc>
        <w:tc>
          <w:tcPr>
            <w:tcW w:w="1183" w:type="dxa"/>
            <w:tcBorders>
              <w:top w:val="single" w:sz="4" w:space="0" w:color="auto"/>
              <w:left w:val="single" w:sz="4" w:space="0" w:color="auto"/>
              <w:bottom w:val="single" w:sz="4" w:space="0" w:color="auto"/>
              <w:right w:val="single" w:sz="4" w:space="0" w:color="auto"/>
            </w:tcBorders>
            <w:hideMark/>
          </w:tcPr>
          <w:p w14:paraId="5834582A"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Alto</w:t>
            </w:r>
          </w:p>
        </w:tc>
        <w:tc>
          <w:tcPr>
            <w:tcW w:w="2372" w:type="dxa"/>
            <w:tcBorders>
              <w:top w:val="single" w:sz="4" w:space="0" w:color="auto"/>
              <w:left w:val="single" w:sz="4" w:space="0" w:color="auto"/>
              <w:bottom w:val="single" w:sz="4" w:space="0" w:color="auto"/>
              <w:right w:val="single" w:sz="4" w:space="0" w:color="auto"/>
            </w:tcBorders>
            <w:hideMark/>
          </w:tcPr>
          <w:p w14:paraId="6B272A95"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X</w:t>
            </w:r>
          </w:p>
        </w:tc>
      </w:tr>
      <w:tr w:rsidR="007859B4" w:rsidRPr="00E22D06" w14:paraId="309D58AC" w14:textId="77777777" w:rsidTr="00F75BF8">
        <w:tc>
          <w:tcPr>
            <w:tcW w:w="1570" w:type="dxa"/>
            <w:tcBorders>
              <w:top w:val="single" w:sz="4" w:space="0" w:color="auto"/>
              <w:left w:val="single" w:sz="4" w:space="0" w:color="auto"/>
              <w:bottom w:val="single" w:sz="4" w:space="0" w:color="auto"/>
              <w:right w:val="single" w:sz="4" w:space="0" w:color="auto"/>
            </w:tcBorders>
            <w:hideMark/>
          </w:tcPr>
          <w:p w14:paraId="142F4EFA"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Id.</w:t>
            </w:r>
          </w:p>
          <w:p w14:paraId="75F57953"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1</w:t>
            </w:r>
          </w:p>
        </w:tc>
        <w:tc>
          <w:tcPr>
            <w:tcW w:w="4793" w:type="dxa"/>
            <w:gridSpan w:val="4"/>
            <w:tcBorders>
              <w:top w:val="single" w:sz="4" w:space="0" w:color="auto"/>
              <w:left w:val="single" w:sz="4" w:space="0" w:color="auto"/>
              <w:bottom w:val="single" w:sz="4" w:space="0" w:color="auto"/>
              <w:right w:val="single" w:sz="4" w:space="0" w:color="auto"/>
            </w:tcBorders>
            <w:hideMark/>
          </w:tcPr>
          <w:p w14:paraId="653C614E" w14:textId="77777777" w:rsidR="007859B4" w:rsidRPr="00E22D06" w:rsidRDefault="007859B4" w:rsidP="00984ACE">
            <w:pPr>
              <w:jc w:val="center"/>
              <w:rPr>
                <w:rFonts w:asciiTheme="majorHAnsi" w:hAnsiTheme="majorHAnsi" w:cstheme="majorHAnsi"/>
                <w:b/>
                <w:lang w:eastAsia="en-US"/>
              </w:rPr>
            </w:pPr>
            <w:r w:rsidRPr="00E22D06">
              <w:rPr>
                <w:rFonts w:asciiTheme="majorHAnsi" w:hAnsiTheme="majorHAnsi" w:cstheme="majorHAnsi"/>
                <w:b/>
                <w:lang w:eastAsia="en-US"/>
              </w:rPr>
              <w:t>Ação preventiva</w:t>
            </w:r>
          </w:p>
          <w:p w14:paraId="586DECCA" w14:textId="77777777" w:rsidR="007859B4" w:rsidRPr="00E22D06" w:rsidRDefault="007859B4" w:rsidP="00984ACE">
            <w:pPr>
              <w:jc w:val="both"/>
              <w:rPr>
                <w:rFonts w:asciiTheme="majorHAnsi" w:hAnsiTheme="majorHAnsi" w:cstheme="majorHAnsi"/>
                <w:b/>
                <w:lang w:eastAsia="en-US"/>
              </w:rPr>
            </w:pPr>
            <w:r w:rsidRPr="00E22D06">
              <w:rPr>
                <w:rFonts w:asciiTheme="majorHAnsi" w:hAnsiTheme="majorHAnsi" w:cstheme="majorHAnsi"/>
                <w:lang w:eastAsia="en-US"/>
              </w:rPr>
              <w:t xml:space="preserve">Elaborar Estudo Técnico Preliminar, Análise de Riscos e Termo de Referência que apresentem estudo comparativo realizado e de forma a atender às reais necessidades de negócio e com preços e prazos factíveis para o mercado. </w:t>
            </w:r>
          </w:p>
        </w:tc>
        <w:tc>
          <w:tcPr>
            <w:tcW w:w="3555" w:type="dxa"/>
            <w:gridSpan w:val="2"/>
            <w:tcBorders>
              <w:top w:val="single" w:sz="4" w:space="0" w:color="auto"/>
              <w:left w:val="single" w:sz="4" w:space="0" w:color="auto"/>
              <w:bottom w:val="single" w:sz="4" w:space="0" w:color="auto"/>
              <w:right w:val="single" w:sz="4" w:space="0" w:color="auto"/>
            </w:tcBorders>
          </w:tcPr>
          <w:p w14:paraId="0C21DA1A" w14:textId="77777777" w:rsidR="007859B4" w:rsidRPr="00E22D06" w:rsidRDefault="007859B4" w:rsidP="00984ACE">
            <w:pPr>
              <w:jc w:val="center"/>
              <w:rPr>
                <w:rFonts w:asciiTheme="majorHAnsi" w:hAnsiTheme="majorHAnsi" w:cstheme="majorHAnsi"/>
                <w:b/>
                <w:lang w:eastAsia="en-US"/>
              </w:rPr>
            </w:pPr>
            <w:r w:rsidRPr="00E22D06">
              <w:rPr>
                <w:rFonts w:asciiTheme="majorHAnsi" w:hAnsiTheme="majorHAnsi" w:cstheme="majorHAnsi"/>
                <w:b/>
                <w:lang w:eastAsia="en-US"/>
              </w:rPr>
              <w:t>Responsável</w:t>
            </w:r>
          </w:p>
          <w:p w14:paraId="09B8CD53" w14:textId="77777777" w:rsidR="007859B4" w:rsidRPr="00E22D06" w:rsidRDefault="007859B4" w:rsidP="00984ACE">
            <w:pPr>
              <w:rPr>
                <w:rFonts w:asciiTheme="majorHAnsi" w:hAnsiTheme="majorHAnsi" w:cstheme="majorHAnsi"/>
                <w:b/>
                <w:lang w:eastAsia="en-US"/>
              </w:rPr>
            </w:pPr>
          </w:p>
          <w:p w14:paraId="11A98D45"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Equipe de planejamento e contratação</w:t>
            </w:r>
          </w:p>
        </w:tc>
      </w:tr>
      <w:tr w:rsidR="007859B4" w:rsidRPr="00E22D06" w14:paraId="04B98305" w14:textId="77777777" w:rsidTr="00E15752">
        <w:tc>
          <w:tcPr>
            <w:tcW w:w="1570" w:type="dxa"/>
            <w:tcBorders>
              <w:top w:val="single" w:sz="4" w:space="0" w:color="auto"/>
              <w:left w:val="single" w:sz="4" w:space="0" w:color="auto"/>
              <w:bottom w:val="single" w:sz="4" w:space="0" w:color="auto"/>
              <w:right w:val="single" w:sz="4" w:space="0" w:color="auto"/>
            </w:tcBorders>
            <w:hideMark/>
          </w:tcPr>
          <w:p w14:paraId="1F5F98B3"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Id</w:t>
            </w:r>
          </w:p>
          <w:p w14:paraId="3171D92E"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1</w:t>
            </w:r>
          </w:p>
        </w:tc>
        <w:tc>
          <w:tcPr>
            <w:tcW w:w="4793" w:type="dxa"/>
            <w:gridSpan w:val="4"/>
            <w:tcBorders>
              <w:top w:val="single" w:sz="4" w:space="0" w:color="auto"/>
              <w:left w:val="single" w:sz="4" w:space="0" w:color="auto"/>
              <w:bottom w:val="single" w:sz="4" w:space="0" w:color="auto"/>
              <w:right w:val="single" w:sz="4" w:space="0" w:color="auto"/>
            </w:tcBorders>
            <w:vAlign w:val="center"/>
            <w:hideMark/>
          </w:tcPr>
          <w:p w14:paraId="77A57E7E" w14:textId="77777777" w:rsidR="007859B4" w:rsidRPr="00E22D06" w:rsidRDefault="007859B4" w:rsidP="00984ACE">
            <w:pPr>
              <w:jc w:val="center"/>
              <w:rPr>
                <w:rFonts w:asciiTheme="majorHAnsi" w:hAnsiTheme="majorHAnsi" w:cstheme="majorHAnsi"/>
                <w:b/>
                <w:lang w:eastAsia="en-US"/>
              </w:rPr>
            </w:pPr>
            <w:r w:rsidRPr="00E22D06">
              <w:rPr>
                <w:rFonts w:asciiTheme="majorHAnsi" w:hAnsiTheme="majorHAnsi" w:cstheme="majorHAnsi"/>
                <w:b/>
                <w:lang w:eastAsia="en-US"/>
              </w:rPr>
              <w:t>Ação de contingência</w:t>
            </w:r>
          </w:p>
          <w:p w14:paraId="22F29E3D"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Abrir processo de sanção.</w:t>
            </w:r>
          </w:p>
        </w:tc>
        <w:tc>
          <w:tcPr>
            <w:tcW w:w="3555" w:type="dxa"/>
            <w:gridSpan w:val="2"/>
            <w:tcBorders>
              <w:top w:val="single" w:sz="4" w:space="0" w:color="auto"/>
              <w:left w:val="single" w:sz="4" w:space="0" w:color="auto"/>
              <w:bottom w:val="single" w:sz="4" w:space="0" w:color="auto"/>
              <w:right w:val="single" w:sz="4" w:space="0" w:color="auto"/>
            </w:tcBorders>
            <w:hideMark/>
          </w:tcPr>
          <w:p w14:paraId="50AD4461" w14:textId="77777777" w:rsidR="007859B4" w:rsidRPr="00E22D06" w:rsidRDefault="007859B4" w:rsidP="00984ACE">
            <w:pPr>
              <w:jc w:val="center"/>
              <w:rPr>
                <w:rFonts w:asciiTheme="majorHAnsi" w:hAnsiTheme="majorHAnsi" w:cstheme="majorHAnsi"/>
                <w:b/>
                <w:lang w:eastAsia="en-US"/>
              </w:rPr>
            </w:pPr>
            <w:r w:rsidRPr="00E22D06">
              <w:rPr>
                <w:rFonts w:asciiTheme="majorHAnsi" w:hAnsiTheme="majorHAnsi" w:cstheme="majorHAnsi"/>
                <w:b/>
                <w:lang w:eastAsia="en-US"/>
              </w:rPr>
              <w:t>Responsável</w:t>
            </w:r>
          </w:p>
          <w:p w14:paraId="22251C40"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Secretaria de Administração e Planejamento</w:t>
            </w:r>
          </w:p>
        </w:tc>
      </w:tr>
    </w:tbl>
    <w:p w14:paraId="5BE3FA08" w14:textId="77777777" w:rsidR="007859B4" w:rsidRPr="00E22D06" w:rsidRDefault="007859B4" w:rsidP="00E22D06">
      <w:pPr>
        <w:tabs>
          <w:tab w:val="left" w:pos="2938"/>
        </w:tabs>
        <w:spacing w:line="360" w:lineRule="auto"/>
        <w:jc w:val="center"/>
        <w:rPr>
          <w:rFonts w:asciiTheme="majorHAnsi" w:hAnsiTheme="majorHAnsi" w:cstheme="majorHAnsi"/>
          <w:b/>
        </w:rPr>
      </w:pPr>
    </w:p>
    <w:p w14:paraId="53FBECFB" w14:textId="77777777" w:rsidR="007859B4" w:rsidRPr="00E22D06" w:rsidRDefault="007859B4" w:rsidP="00984ACE">
      <w:pPr>
        <w:shd w:val="clear" w:color="auto" w:fill="DBE5F1" w:themeFill="accent1" w:themeFillTint="33"/>
        <w:jc w:val="center"/>
        <w:rPr>
          <w:rFonts w:asciiTheme="majorHAnsi" w:hAnsiTheme="majorHAnsi" w:cstheme="majorHAnsi"/>
        </w:rPr>
      </w:pPr>
      <w:r w:rsidRPr="00E22D06">
        <w:rPr>
          <w:rFonts w:asciiTheme="majorHAnsi" w:hAnsiTheme="majorHAnsi" w:cstheme="majorHAnsi"/>
        </w:rPr>
        <w:t>RISCO 02</w:t>
      </w:r>
    </w:p>
    <w:p w14:paraId="02BF3E7E" w14:textId="77777777" w:rsidR="007859B4" w:rsidRPr="00E22D06" w:rsidRDefault="007859B4" w:rsidP="00984ACE">
      <w:pPr>
        <w:shd w:val="clear" w:color="auto" w:fill="DBE5F1" w:themeFill="accent1" w:themeFillTint="33"/>
        <w:jc w:val="center"/>
        <w:rPr>
          <w:rFonts w:asciiTheme="majorHAnsi" w:hAnsiTheme="majorHAnsi" w:cstheme="majorHAnsi"/>
          <w:b/>
        </w:rPr>
      </w:pPr>
      <w:r w:rsidRPr="00E22D06">
        <w:rPr>
          <w:rFonts w:asciiTheme="majorHAnsi" w:hAnsiTheme="majorHAnsi" w:cstheme="majorHAnsi"/>
          <w:b/>
        </w:rPr>
        <w:t>Atraso na entrega do objeto ou na execução do serviço</w:t>
      </w:r>
    </w:p>
    <w:tbl>
      <w:tblPr>
        <w:tblStyle w:val="Tabelacomgrade"/>
        <w:tblW w:w="9918" w:type="dxa"/>
        <w:tblLook w:val="04A0" w:firstRow="1" w:lastRow="0" w:firstColumn="1" w:lastColumn="0" w:noHBand="0" w:noVBand="1"/>
      </w:tblPr>
      <w:tblGrid>
        <w:gridCol w:w="1570"/>
        <w:gridCol w:w="1182"/>
        <w:gridCol w:w="1211"/>
        <w:gridCol w:w="1183"/>
        <w:gridCol w:w="1217"/>
        <w:gridCol w:w="1183"/>
        <w:gridCol w:w="2372"/>
      </w:tblGrid>
      <w:tr w:rsidR="007859B4" w:rsidRPr="00E22D06" w14:paraId="1D008131" w14:textId="77777777" w:rsidTr="00F75BF8">
        <w:tc>
          <w:tcPr>
            <w:tcW w:w="1570" w:type="dxa"/>
            <w:tcBorders>
              <w:top w:val="single" w:sz="4" w:space="0" w:color="auto"/>
              <w:left w:val="single" w:sz="4" w:space="0" w:color="auto"/>
              <w:bottom w:val="single" w:sz="4" w:space="0" w:color="auto"/>
              <w:right w:val="single" w:sz="4" w:space="0" w:color="auto"/>
            </w:tcBorders>
            <w:hideMark/>
          </w:tcPr>
          <w:p w14:paraId="7DCD0B10"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Probabilidade</w:t>
            </w:r>
          </w:p>
        </w:tc>
        <w:tc>
          <w:tcPr>
            <w:tcW w:w="1182" w:type="dxa"/>
            <w:tcBorders>
              <w:top w:val="single" w:sz="4" w:space="0" w:color="auto"/>
              <w:left w:val="single" w:sz="4" w:space="0" w:color="auto"/>
              <w:bottom w:val="single" w:sz="4" w:space="0" w:color="auto"/>
              <w:right w:val="single" w:sz="4" w:space="0" w:color="auto"/>
            </w:tcBorders>
            <w:hideMark/>
          </w:tcPr>
          <w:p w14:paraId="3E2E53DC"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 xml:space="preserve">Baixa </w:t>
            </w:r>
          </w:p>
        </w:tc>
        <w:tc>
          <w:tcPr>
            <w:tcW w:w="1211" w:type="dxa"/>
            <w:tcBorders>
              <w:top w:val="single" w:sz="4" w:space="0" w:color="auto"/>
              <w:left w:val="single" w:sz="4" w:space="0" w:color="auto"/>
              <w:bottom w:val="single" w:sz="4" w:space="0" w:color="auto"/>
              <w:right w:val="single" w:sz="4" w:space="0" w:color="auto"/>
            </w:tcBorders>
            <w:hideMark/>
          </w:tcPr>
          <w:p w14:paraId="1253F0D2" w14:textId="77777777" w:rsidR="007859B4" w:rsidRPr="00E22D06" w:rsidRDefault="007859B4" w:rsidP="00984ACE">
            <w:pPr>
              <w:jc w:val="center"/>
              <w:rPr>
                <w:rFonts w:asciiTheme="majorHAnsi" w:hAnsiTheme="majorHAnsi" w:cstheme="majorHAnsi"/>
                <w:lang w:eastAsia="en-US"/>
              </w:rPr>
            </w:pPr>
          </w:p>
        </w:tc>
        <w:tc>
          <w:tcPr>
            <w:tcW w:w="1183" w:type="dxa"/>
            <w:tcBorders>
              <w:top w:val="single" w:sz="4" w:space="0" w:color="auto"/>
              <w:left w:val="single" w:sz="4" w:space="0" w:color="auto"/>
              <w:bottom w:val="single" w:sz="4" w:space="0" w:color="auto"/>
              <w:right w:val="single" w:sz="4" w:space="0" w:color="auto"/>
            </w:tcBorders>
            <w:hideMark/>
          </w:tcPr>
          <w:p w14:paraId="394A7039"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Média</w:t>
            </w:r>
          </w:p>
        </w:tc>
        <w:tc>
          <w:tcPr>
            <w:tcW w:w="1217" w:type="dxa"/>
            <w:tcBorders>
              <w:top w:val="single" w:sz="4" w:space="0" w:color="auto"/>
              <w:left w:val="single" w:sz="4" w:space="0" w:color="auto"/>
              <w:bottom w:val="single" w:sz="4" w:space="0" w:color="auto"/>
              <w:right w:val="single" w:sz="4" w:space="0" w:color="auto"/>
            </w:tcBorders>
          </w:tcPr>
          <w:p w14:paraId="77BFFC91"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X</w:t>
            </w:r>
          </w:p>
        </w:tc>
        <w:tc>
          <w:tcPr>
            <w:tcW w:w="1183" w:type="dxa"/>
            <w:tcBorders>
              <w:top w:val="single" w:sz="4" w:space="0" w:color="auto"/>
              <w:left w:val="single" w:sz="4" w:space="0" w:color="auto"/>
              <w:bottom w:val="single" w:sz="4" w:space="0" w:color="auto"/>
              <w:right w:val="single" w:sz="4" w:space="0" w:color="auto"/>
            </w:tcBorders>
            <w:hideMark/>
          </w:tcPr>
          <w:p w14:paraId="1B4939EB"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Alta</w:t>
            </w:r>
          </w:p>
        </w:tc>
        <w:tc>
          <w:tcPr>
            <w:tcW w:w="2372" w:type="dxa"/>
            <w:tcBorders>
              <w:top w:val="single" w:sz="4" w:space="0" w:color="auto"/>
              <w:left w:val="single" w:sz="4" w:space="0" w:color="auto"/>
              <w:bottom w:val="single" w:sz="4" w:space="0" w:color="auto"/>
              <w:right w:val="single" w:sz="4" w:space="0" w:color="auto"/>
            </w:tcBorders>
          </w:tcPr>
          <w:p w14:paraId="633FADEE" w14:textId="77777777" w:rsidR="007859B4" w:rsidRPr="00E22D06" w:rsidRDefault="007859B4" w:rsidP="00984ACE">
            <w:pPr>
              <w:jc w:val="center"/>
              <w:rPr>
                <w:rFonts w:asciiTheme="majorHAnsi" w:hAnsiTheme="majorHAnsi" w:cstheme="majorHAnsi"/>
                <w:lang w:eastAsia="en-US"/>
              </w:rPr>
            </w:pPr>
          </w:p>
        </w:tc>
      </w:tr>
      <w:tr w:rsidR="007859B4" w:rsidRPr="00E22D06" w14:paraId="52956316" w14:textId="77777777" w:rsidTr="00F75BF8">
        <w:tc>
          <w:tcPr>
            <w:tcW w:w="1570" w:type="dxa"/>
            <w:tcBorders>
              <w:top w:val="single" w:sz="4" w:space="0" w:color="auto"/>
              <w:left w:val="single" w:sz="4" w:space="0" w:color="auto"/>
              <w:bottom w:val="single" w:sz="4" w:space="0" w:color="auto"/>
              <w:right w:val="single" w:sz="4" w:space="0" w:color="auto"/>
            </w:tcBorders>
            <w:hideMark/>
          </w:tcPr>
          <w:p w14:paraId="376906B3"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Impacto</w:t>
            </w:r>
          </w:p>
        </w:tc>
        <w:tc>
          <w:tcPr>
            <w:tcW w:w="1182" w:type="dxa"/>
            <w:tcBorders>
              <w:top w:val="single" w:sz="4" w:space="0" w:color="auto"/>
              <w:left w:val="single" w:sz="4" w:space="0" w:color="auto"/>
              <w:bottom w:val="single" w:sz="4" w:space="0" w:color="auto"/>
              <w:right w:val="single" w:sz="4" w:space="0" w:color="auto"/>
            </w:tcBorders>
            <w:hideMark/>
          </w:tcPr>
          <w:p w14:paraId="5332C8F5"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Baixo</w:t>
            </w:r>
          </w:p>
        </w:tc>
        <w:tc>
          <w:tcPr>
            <w:tcW w:w="1211" w:type="dxa"/>
            <w:tcBorders>
              <w:top w:val="single" w:sz="4" w:space="0" w:color="auto"/>
              <w:left w:val="single" w:sz="4" w:space="0" w:color="auto"/>
              <w:bottom w:val="single" w:sz="4" w:space="0" w:color="auto"/>
              <w:right w:val="single" w:sz="4" w:space="0" w:color="auto"/>
            </w:tcBorders>
          </w:tcPr>
          <w:p w14:paraId="5E54473A" w14:textId="77777777" w:rsidR="007859B4" w:rsidRPr="00E22D06" w:rsidRDefault="007859B4" w:rsidP="00984ACE">
            <w:pPr>
              <w:jc w:val="center"/>
              <w:rPr>
                <w:rFonts w:asciiTheme="majorHAnsi" w:hAnsiTheme="majorHAnsi" w:cstheme="majorHAnsi"/>
                <w:lang w:eastAsia="en-US"/>
              </w:rPr>
            </w:pPr>
          </w:p>
        </w:tc>
        <w:tc>
          <w:tcPr>
            <w:tcW w:w="1183" w:type="dxa"/>
            <w:tcBorders>
              <w:top w:val="single" w:sz="4" w:space="0" w:color="auto"/>
              <w:left w:val="single" w:sz="4" w:space="0" w:color="auto"/>
              <w:bottom w:val="single" w:sz="4" w:space="0" w:color="auto"/>
              <w:right w:val="single" w:sz="4" w:space="0" w:color="auto"/>
            </w:tcBorders>
            <w:hideMark/>
          </w:tcPr>
          <w:p w14:paraId="623D6F4F"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Médio</w:t>
            </w:r>
          </w:p>
        </w:tc>
        <w:tc>
          <w:tcPr>
            <w:tcW w:w="1217" w:type="dxa"/>
            <w:tcBorders>
              <w:top w:val="single" w:sz="4" w:space="0" w:color="auto"/>
              <w:left w:val="single" w:sz="4" w:space="0" w:color="auto"/>
              <w:bottom w:val="single" w:sz="4" w:space="0" w:color="auto"/>
              <w:right w:val="single" w:sz="4" w:space="0" w:color="auto"/>
            </w:tcBorders>
          </w:tcPr>
          <w:p w14:paraId="69E41179" w14:textId="77777777" w:rsidR="007859B4" w:rsidRPr="00E22D06" w:rsidRDefault="007859B4" w:rsidP="00984ACE">
            <w:pPr>
              <w:jc w:val="center"/>
              <w:rPr>
                <w:rFonts w:asciiTheme="majorHAnsi" w:hAnsiTheme="majorHAnsi" w:cstheme="majorHAnsi"/>
                <w:lang w:eastAsia="en-US"/>
              </w:rPr>
            </w:pPr>
          </w:p>
        </w:tc>
        <w:tc>
          <w:tcPr>
            <w:tcW w:w="1183" w:type="dxa"/>
            <w:tcBorders>
              <w:top w:val="single" w:sz="4" w:space="0" w:color="auto"/>
              <w:left w:val="single" w:sz="4" w:space="0" w:color="auto"/>
              <w:bottom w:val="single" w:sz="4" w:space="0" w:color="auto"/>
              <w:right w:val="single" w:sz="4" w:space="0" w:color="auto"/>
            </w:tcBorders>
            <w:hideMark/>
          </w:tcPr>
          <w:p w14:paraId="6D7F3EBF"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Alto</w:t>
            </w:r>
          </w:p>
        </w:tc>
        <w:tc>
          <w:tcPr>
            <w:tcW w:w="2372" w:type="dxa"/>
            <w:tcBorders>
              <w:top w:val="single" w:sz="4" w:space="0" w:color="auto"/>
              <w:left w:val="single" w:sz="4" w:space="0" w:color="auto"/>
              <w:bottom w:val="single" w:sz="4" w:space="0" w:color="auto"/>
              <w:right w:val="single" w:sz="4" w:space="0" w:color="auto"/>
            </w:tcBorders>
            <w:hideMark/>
          </w:tcPr>
          <w:p w14:paraId="459725E4"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X</w:t>
            </w:r>
          </w:p>
        </w:tc>
      </w:tr>
      <w:tr w:rsidR="007859B4" w:rsidRPr="00E22D06" w14:paraId="7CC66F1A" w14:textId="77777777" w:rsidTr="00F75BF8">
        <w:tc>
          <w:tcPr>
            <w:tcW w:w="1570" w:type="dxa"/>
            <w:tcBorders>
              <w:top w:val="single" w:sz="4" w:space="0" w:color="auto"/>
              <w:left w:val="single" w:sz="4" w:space="0" w:color="auto"/>
              <w:bottom w:val="single" w:sz="4" w:space="0" w:color="auto"/>
              <w:right w:val="single" w:sz="4" w:space="0" w:color="auto"/>
            </w:tcBorders>
            <w:hideMark/>
          </w:tcPr>
          <w:p w14:paraId="480712DE"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Id.</w:t>
            </w:r>
          </w:p>
          <w:p w14:paraId="526B9A40"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1</w:t>
            </w:r>
          </w:p>
        </w:tc>
        <w:tc>
          <w:tcPr>
            <w:tcW w:w="4793" w:type="dxa"/>
            <w:gridSpan w:val="4"/>
            <w:tcBorders>
              <w:top w:val="single" w:sz="4" w:space="0" w:color="auto"/>
              <w:left w:val="single" w:sz="4" w:space="0" w:color="auto"/>
              <w:bottom w:val="single" w:sz="4" w:space="0" w:color="auto"/>
              <w:right w:val="single" w:sz="4" w:space="0" w:color="auto"/>
            </w:tcBorders>
            <w:hideMark/>
          </w:tcPr>
          <w:p w14:paraId="05096DA8" w14:textId="77777777" w:rsidR="007859B4" w:rsidRPr="00E22D06" w:rsidRDefault="007859B4" w:rsidP="00984ACE">
            <w:pPr>
              <w:jc w:val="center"/>
              <w:rPr>
                <w:rFonts w:asciiTheme="majorHAnsi" w:hAnsiTheme="majorHAnsi" w:cstheme="majorHAnsi"/>
                <w:b/>
                <w:lang w:eastAsia="en-US"/>
              </w:rPr>
            </w:pPr>
            <w:r w:rsidRPr="00E22D06">
              <w:rPr>
                <w:rFonts w:asciiTheme="majorHAnsi" w:hAnsiTheme="majorHAnsi" w:cstheme="majorHAnsi"/>
                <w:b/>
                <w:lang w:eastAsia="en-US"/>
              </w:rPr>
              <w:t>Ação preventiva</w:t>
            </w:r>
          </w:p>
          <w:p w14:paraId="55C088CB" w14:textId="77777777" w:rsidR="007859B4" w:rsidRPr="00E22D06" w:rsidRDefault="007859B4" w:rsidP="00984ACE">
            <w:pPr>
              <w:jc w:val="both"/>
              <w:rPr>
                <w:rFonts w:asciiTheme="majorHAnsi" w:hAnsiTheme="majorHAnsi" w:cstheme="majorHAnsi"/>
                <w:lang w:eastAsia="en-US"/>
              </w:rPr>
            </w:pPr>
            <w:r w:rsidRPr="00E22D06">
              <w:rPr>
                <w:rFonts w:asciiTheme="majorHAnsi" w:hAnsiTheme="majorHAnsi" w:cstheme="majorHAnsi"/>
                <w:lang w:eastAsia="en-US"/>
              </w:rPr>
              <w:t>Secretaria demandante solicitar o serviço em tempo hábil e estipular o prazo de entrega.</w:t>
            </w:r>
          </w:p>
        </w:tc>
        <w:tc>
          <w:tcPr>
            <w:tcW w:w="3555" w:type="dxa"/>
            <w:gridSpan w:val="2"/>
            <w:tcBorders>
              <w:top w:val="single" w:sz="4" w:space="0" w:color="auto"/>
              <w:left w:val="single" w:sz="4" w:space="0" w:color="auto"/>
              <w:bottom w:val="single" w:sz="4" w:space="0" w:color="auto"/>
              <w:right w:val="single" w:sz="4" w:space="0" w:color="auto"/>
            </w:tcBorders>
          </w:tcPr>
          <w:p w14:paraId="564CA784" w14:textId="77777777" w:rsidR="007859B4" w:rsidRPr="00E22D06" w:rsidRDefault="007859B4" w:rsidP="00984ACE">
            <w:pPr>
              <w:jc w:val="center"/>
              <w:rPr>
                <w:rFonts w:asciiTheme="majorHAnsi" w:hAnsiTheme="majorHAnsi" w:cstheme="majorHAnsi"/>
                <w:b/>
                <w:lang w:eastAsia="en-US"/>
              </w:rPr>
            </w:pPr>
            <w:r w:rsidRPr="00E22D06">
              <w:rPr>
                <w:rFonts w:asciiTheme="majorHAnsi" w:hAnsiTheme="majorHAnsi" w:cstheme="majorHAnsi"/>
                <w:b/>
                <w:lang w:eastAsia="en-US"/>
              </w:rPr>
              <w:t>Responsável</w:t>
            </w:r>
          </w:p>
          <w:p w14:paraId="55C34FA3"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Secretário</w:t>
            </w:r>
          </w:p>
          <w:p w14:paraId="40D31481" w14:textId="77777777" w:rsidR="007859B4" w:rsidRPr="00E22D06" w:rsidRDefault="007859B4" w:rsidP="00984ACE">
            <w:pPr>
              <w:jc w:val="center"/>
              <w:rPr>
                <w:rFonts w:asciiTheme="majorHAnsi" w:hAnsiTheme="majorHAnsi" w:cstheme="majorHAnsi"/>
                <w:lang w:eastAsia="en-US"/>
              </w:rPr>
            </w:pPr>
          </w:p>
        </w:tc>
      </w:tr>
      <w:tr w:rsidR="007859B4" w:rsidRPr="00E22D06" w14:paraId="7F793BAC" w14:textId="77777777" w:rsidTr="00F75BF8">
        <w:tc>
          <w:tcPr>
            <w:tcW w:w="1570" w:type="dxa"/>
            <w:tcBorders>
              <w:top w:val="single" w:sz="4" w:space="0" w:color="auto"/>
              <w:left w:val="single" w:sz="4" w:space="0" w:color="auto"/>
              <w:bottom w:val="single" w:sz="4" w:space="0" w:color="auto"/>
              <w:right w:val="single" w:sz="4" w:space="0" w:color="auto"/>
            </w:tcBorders>
            <w:hideMark/>
          </w:tcPr>
          <w:p w14:paraId="63A13B45"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Id</w:t>
            </w:r>
          </w:p>
          <w:p w14:paraId="3B6BA59A"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1</w:t>
            </w:r>
          </w:p>
        </w:tc>
        <w:tc>
          <w:tcPr>
            <w:tcW w:w="4793" w:type="dxa"/>
            <w:gridSpan w:val="4"/>
            <w:tcBorders>
              <w:top w:val="single" w:sz="4" w:space="0" w:color="auto"/>
              <w:left w:val="single" w:sz="4" w:space="0" w:color="auto"/>
              <w:bottom w:val="single" w:sz="4" w:space="0" w:color="auto"/>
              <w:right w:val="single" w:sz="4" w:space="0" w:color="auto"/>
            </w:tcBorders>
            <w:hideMark/>
          </w:tcPr>
          <w:p w14:paraId="2BBCCF20" w14:textId="77777777" w:rsidR="007859B4" w:rsidRPr="00E22D06" w:rsidRDefault="007859B4" w:rsidP="00984ACE">
            <w:pPr>
              <w:jc w:val="center"/>
              <w:rPr>
                <w:rFonts w:asciiTheme="majorHAnsi" w:hAnsiTheme="majorHAnsi" w:cstheme="majorHAnsi"/>
                <w:b/>
                <w:lang w:eastAsia="en-US"/>
              </w:rPr>
            </w:pPr>
            <w:r w:rsidRPr="00E22D06">
              <w:rPr>
                <w:rFonts w:asciiTheme="majorHAnsi" w:hAnsiTheme="majorHAnsi" w:cstheme="majorHAnsi"/>
                <w:b/>
                <w:lang w:eastAsia="en-US"/>
              </w:rPr>
              <w:t>Ação de contingência</w:t>
            </w:r>
          </w:p>
          <w:p w14:paraId="0562D1B9" w14:textId="77777777" w:rsidR="007859B4" w:rsidRPr="00E22D06" w:rsidRDefault="007859B4" w:rsidP="00984ACE">
            <w:pPr>
              <w:jc w:val="both"/>
              <w:rPr>
                <w:rFonts w:asciiTheme="majorHAnsi" w:hAnsiTheme="majorHAnsi" w:cstheme="majorHAnsi"/>
                <w:lang w:eastAsia="en-US"/>
              </w:rPr>
            </w:pPr>
            <w:r w:rsidRPr="00E22D06">
              <w:rPr>
                <w:rFonts w:asciiTheme="majorHAnsi" w:hAnsiTheme="majorHAnsi" w:cstheme="majorHAnsi"/>
                <w:lang w:eastAsia="en-US"/>
              </w:rPr>
              <w:t>Cobrar providências e caso necessário notificar a contratada.</w:t>
            </w:r>
          </w:p>
        </w:tc>
        <w:tc>
          <w:tcPr>
            <w:tcW w:w="3555" w:type="dxa"/>
            <w:gridSpan w:val="2"/>
            <w:tcBorders>
              <w:top w:val="single" w:sz="4" w:space="0" w:color="auto"/>
              <w:left w:val="single" w:sz="4" w:space="0" w:color="auto"/>
              <w:bottom w:val="single" w:sz="4" w:space="0" w:color="auto"/>
              <w:right w:val="single" w:sz="4" w:space="0" w:color="auto"/>
            </w:tcBorders>
            <w:hideMark/>
          </w:tcPr>
          <w:p w14:paraId="3B146A8B" w14:textId="77777777" w:rsidR="007859B4" w:rsidRPr="00E22D06" w:rsidRDefault="007859B4" w:rsidP="00984ACE">
            <w:pPr>
              <w:jc w:val="center"/>
              <w:rPr>
                <w:rFonts w:asciiTheme="majorHAnsi" w:hAnsiTheme="majorHAnsi" w:cstheme="majorHAnsi"/>
                <w:b/>
                <w:lang w:eastAsia="en-US"/>
              </w:rPr>
            </w:pPr>
            <w:r w:rsidRPr="00E22D06">
              <w:rPr>
                <w:rFonts w:asciiTheme="majorHAnsi" w:hAnsiTheme="majorHAnsi" w:cstheme="majorHAnsi"/>
                <w:b/>
                <w:lang w:eastAsia="en-US"/>
              </w:rPr>
              <w:t>Responsável</w:t>
            </w:r>
          </w:p>
          <w:p w14:paraId="19482327"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 xml:space="preserve">Secretário </w:t>
            </w:r>
          </w:p>
        </w:tc>
      </w:tr>
    </w:tbl>
    <w:p w14:paraId="4F1D67F6" w14:textId="77777777" w:rsidR="00E15752" w:rsidRPr="00E22D06" w:rsidRDefault="00E15752" w:rsidP="00984ACE">
      <w:pPr>
        <w:tabs>
          <w:tab w:val="left" w:pos="2938"/>
        </w:tabs>
        <w:spacing w:line="360" w:lineRule="auto"/>
        <w:rPr>
          <w:rFonts w:asciiTheme="majorHAnsi" w:hAnsiTheme="majorHAnsi" w:cstheme="majorHAnsi"/>
          <w:b/>
        </w:rPr>
      </w:pPr>
    </w:p>
    <w:p w14:paraId="54C439AB" w14:textId="77777777" w:rsidR="007859B4" w:rsidRPr="00E22D06" w:rsidRDefault="007859B4" w:rsidP="00984ACE">
      <w:pPr>
        <w:shd w:val="clear" w:color="auto" w:fill="DBE5F1" w:themeFill="accent1" w:themeFillTint="33"/>
        <w:jc w:val="center"/>
        <w:rPr>
          <w:rFonts w:asciiTheme="majorHAnsi" w:hAnsiTheme="majorHAnsi" w:cstheme="majorHAnsi"/>
        </w:rPr>
      </w:pPr>
      <w:r w:rsidRPr="00E22D06">
        <w:rPr>
          <w:rFonts w:asciiTheme="majorHAnsi" w:hAnsiTheme="majorHAnsi" w:cstheme="majorHAnsi"/>
        </w:rPr>
        <w:lastRenderedPageBreak/>
        <w:t>RISCO 03</w:t>
      </w:r>
    </w:p>
    <w:p w14:paraId="06E52DD7" w14:textId="77777777" w:rsidR="007859B4" w:rsidRPr="00E22D06" w:rsidRDefault="007859B4" w:rsidP="00984ACE">
      <w:pPr>
        <w:shd w:val="clear" w:color="auto" w:fill="DBE5F1" w:themeFill="accent1" w:themeFillTint="33"/>
        <w:jc w:val="center"/>
        <w:rPr>
          <w:rFonts w:asciiTheme="majorHAnsi" w:hAnsiTheme="majorHAnsi" w:cstheme="majorHAnsi"/>
          <w:b/>
        </w:rPr>
      </w:pPr>
      <w:r w:rsidRPr="00E22D06">
        <w:rPr>
          <w:rFonts w:asciiTheme="majorHAnsi" w:hAnsiTheme="majorHAnsi" w:cstheme="majorHAnsi"/>
          <w:b/>
        </w:rPr>
        <w:t xml:space="preserve">Descumprimento do contrato </w:t>
      </w:r>
    </w:p>
    <w:tbl>
      <w:tblPr>
        <w:tblStyle w:val="Tabelacomgrade"/>
        <w:tblW w:w="9918" w:type="dxa"/>
        <w:tblLook w:val="04A0" w:firstRow="1" w:lastRow="0" w:firstColumn="1" w:lastColumn="0" w:noHBand="0" w:noVBand="1"/>
      </w:tblPr>
      <w:tblGrid>
        <w:gridCol w:w="1570"/>
        <w:gridCol w:w="1182"/>
        <w:gridCol w:w="1211"/>
        <w:gridCol w:w="1183"/>
        <w:gridCol w:w="1217"/>
        <w:gridCol w:w="1183"/>
        <w:gridCol w:w="2372"/>
      </w:tblGrid>
      <w:tr w:rsidR="007859B4" w:rsidRPr="00E22D06" w14:paraId="4227D00F" w14:textId="77777777" w:rsidTr="00F75BF8">
        <w:tc>
          <w:tcPr>
            <w:tcW w:w="1570" w:type="dxa"/>
            <w:tcBorders>
              <w:top w:val="single" w:sz="4" w:space="0" w:color="auto"/>
              <w:left w:val="single" w:sz="4" w:space="0" w:color="auto"/>
              <w:bottom w:val="single" w:sz="4" w:space="0" w:color="auto"/>
              <w:right w:val="single" w:sz="4" w:space="0" w:color="auto"/>
            </w:tcBorders>
            <w:hideMark/>
          </w:tcPr>
          <w:p w14:paraId="211C46FB"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Probabilidade</w:t>
            </w:r>
          </w:p>
        </w:tc>
        <w:tc>
          <w:tcPr>
            <w:tcW w:w="1182" w:type="dxa"/>
            <w:tcBorders>
              <w:top w:val="single" w:sz="4" w:space="0" w:color="auto"/>
              <w:left w:val="single" w:sz="4" w:space="0" w:color="auto"/>
              <w:bottom w:val="single" w:sz="4" w:space="0" w:color="auto"/>
              <w:right w:val="single" w:sz="4" w:space="0" w:color="auto"/>
            </w:tcBorders>
            <w:hideMark/>
          </w:tcPr>
          <w:p w14:paraId="54DBD5A9"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 xml:space="preserve">Baixa </w:t>
            </w:r>
          </w:p>
        </w:tc>
        <w:tc>
          <w:tcPr>
            <w:tcW w:w="1211" w:type="dxa"/>
            <w:tcBorders>
              <w:top w:val="single" w:sz="4" w:space="0" w:color="auto"/>
              <w:left w:val="single" w:sz="4" w:space="0" w:color="auto"/>
              <w:bottom w:val="single" w:sz="4" w:space="0" w:color="auto"/>
              <w:right w:val="single" w:sz="4" w:space="0" w:color="auto"/>
            </w:tcBorders>
            <w:hideMark/>
          </w:tcPr>
          <w:p w14:paraId="10A0A35E"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X</w:t>
            </w:r>
          </w:p>
        </w:tc>
        <w:tc>
          <w:tcPr>
            <w:tcW w:w="1183" w:type="dxa"/>
            <w:tcBorders>
              <w:top w:val="single" w:sz="4" w:space="0" w:color="auto"/>
              <w:left w:val="single" w:sz="4" w:space="0" w:color="auto"/>
              <w:bottom w:val="single" w:sz="4" w:space="0" w:color="auto"/>
              <w:right w:val="single" w:sz="4" w:space="0" w:color="auto"/>
            </w:tcBorders>
            <w:hideMark/>
          </w:tcPr>
          <w:p w14:paraId="7DA800FF"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Média</w:t>
            </w:r>
          </w:p>
        </w:tc>
        <w:tc>
          <w:tcPr>
            <w:tcW w:w="1217" w:type="dxa"/>
            <w:tcBorders>
              <w:top w:val="single" w:sz="4" w:space="0" w:color="auto"/>
              <w:left w:val="single" w:sz="4" w:space="0" w:color="auto"/>
              <w:bottom w:val="single" w:sz="4" w:space="0" w:color="auto"/>
              <w:right w:val="single" w:sz="4" w:space="0" w:color="auto"/>
            </w:tcBorders>
          </w:tcPr>
          <w:p w14:paraId="313B2B27" w14:textId="77777777" w:rsidR="007859B4" w:rsidRPr="00E22D06" w:rsidRDefault="007859B4" w:rsidP="00984ACE">
            <w:pPr>
              <w:jc w:val="center"/>
              <w:rPr>
                <w:rFonts w:asciiTheme="majorHAnsi" w:hAnsiTheme="majorHAnsi" w:cstheme="majorHAnsi"/>
                <w:lang w:eastAsia="en-US"/>
              </w:rPr>
            </w:pPr>
          </w:p>
        </w:tc>
        <w:tc>
          <w:tcPr>
            <w:tcW w:w="1183" w:type="dxa"/>
            <w:tcBorders>
              <w:top w:val="single" w:sz="4" w:space="0" w:color="auto"/>
              <w:left w:val="single" w:sz="4" w:space="0" w:color="auto"/>
              <w:bottom w:val="single" w:sz="4" w:space="0" w:color="auto"/>
              <w:right w:val="single" w:sz="4" w:space="0" w:color="auto"/>
            </w:tcBorders>
            <w:hideMark/>
          </w:tcPr>
          <w:p w14:paraId="45F33C07"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Alta</w:t>
            </w:r>
          </w:p>
        </w:tc>
        <w:tc>
          <w:tcPr>
            <w:tcW w:w="2372" w:type="dxa"/>
            <w:tcBorders>
              <w:top w:val="single" w:sz="4" w:space="0" w:color="auto"/>
              <w:left w:val="single" w:sz="4" w:space="0" w:color="auto"/>
              <w:bottom w:val="single" w:sz="4" w:space="0" w:color="auto"/>
              <w:right w:val="single" w:sz="4" w:space="0" w:color="auto"/>
            </w:tcBorders>
          </w:tcPr>
          <w:p w14:paraId="1F52AF9D" w14:textId="77777777" w:rsidR="007859B4" w:rsidRPr="00E22D06" w:rsidRDefault="007859B4" w:rsidP="00984ACE">
            <w:pPr>
              <w:jc w:val="center"/>
              <w:rPr>
                <w:rFonts w:asciiTheme="majorHAnsi" w:hAnsiTheme="majorHAnsi" w:cstheme="majorHAnsi"/>
                <w:lang w:eastAsia="en-US"/>
              </w:rPr>
            </w:pPr>
          </w:p>
        </w:tc>
      </w:tr>
      <w:tr w:rsidR="007859B4" w:rsidRPr="00E22D06" w14:paraId="2A5B1117" w14:textId="77777777" w:rsidTr="00F75BF8">
        <w:tc>
          <w:tcPr>
            <w:tcW w:w="1570" w:type="dxa"/>
            <w:tcBorders>
              <w:top w:val="single" w:sz="4" w:space="0" w:color="auto"/>
              <w:left w:val="single" w:sz="4" w:space="0" w:color="auto"/>
              <w:bottom w:val="single" w:sz="4" w:space="0" w:color="auto"/>
              <w:right w:val="single" w:sz="4" w:space="0" w:color="auto"/>
            </w:tcBorders>
            <w:hideMark/>
          </w:tcPr>
          <w:p w14:paraId="0C65A7DE"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Impacto</w:t>
            </w:r>
          </w:p>
        </w:tc>
        <w:tc>
          <w:tcPr>
            <w:tcW w:w="1182" w:type="dxa"/>
            <w:tcBorders>
              <w:top w:val="single" w:sz="4" w:space="0" w:color="auto"/>
              <w:left w:val="single" w:sz="4" w:space="0" w:color="auto"/>
              <w:bottom w:val="single" w:sz="4" w:space="0" w:color="auto"/>
              <w:right w:val="single" w:sz="4" w:space="0" w:color="auto"/>
            </w:tcBorders>
            <w:hideMark/>
          </w:tcPr>
          <w:p w14:paraId="32E5B003"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Baixo</w:t>
            </w:r>
          </w:p>
        </w:tc>
        <w:tc>
          <w:tcPr>
            <w:tcW w:w="1211" w:type="dxa"/>
            <w:tcBorders>
              <w:top w:val="single" w:sz="4" w:space="0" w:color="auto"/>
              <w:left w:val="single" w:sz="4" w:space="0" w:color="auto"/>
              <w:bottom w:val="single" w:sz="4" w:space="0" w:color="auto"/>
              <w:right w:val="single" w:sz="4" w:space="0" w:color="auto"/>
            </w:tcBorders>
          </w:tcPr>
          <w:p w14:paraId="309E3E0E" w14:textId="77777777" w:rsidR="007859B4" w:rsidRPr="00E22D06" w:rsidRDefault="007859B4" w:rsidP="00984ACE">
            <w:pPr>
              <w:jc w:val="center"/>
              <w:rPr>
                <w:rFonts w:asciiTheme="majorHAnsi" w:hAnsiTheme="majorHAnsi" w:cstheme="majorHAnsi"/>
                <w:lang w:eastAsia="en-US"/>
              </w:rPr>
            </w:pPr>
          </w:p>
        </w:tc>
        <w:tc>
          <w:tcPr>
            <w:tcW w:w="1183" w:type="dxa"/>
            <w:tcBorders>
              <w:top w:val="single" w:sz="4" w:space="0" w:color="auto"/>
              <w:left w:val="single" w:sz="4" w:space="0" w:color="auto"/>
              <w:bottom w:val="single" w:sz="4" w:space="0" w:color="auto"/>
              <w:right w:val="single" w:sz="4" w:space="0" w:color="auto"/>
            </w:tcBorders>
            <w:hideMark/>
          </w:tcPr>
          <w:p w14:paraId="41BF6631"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Médio</w:t>
            </w:r>
          </w:p>
        </w:tc>
        <w:tc>
          <w:tcPr>
            <w:tcW w:w="1217" w:type="dxa"/>
            <w:tcBorders>
              <w:top w:val="single" w:sz="4" w:space="0" w:color="auto"/>
              <w:left w:val="single" w:sz="4" w:space="0" w:color="auto"/>
              <w:bottom w:val="single" w:sz="4" w:space="0" w:color="auto"/>
              <w:right w:val="single" w:sz="4" w:space="0" w:color="auto"/>
            </w:tcBorders>
          </w:tcPr>
          <w:p w14:paraId="66C04E19" w14:textId="77777777" w:rsidR="007859B4" w:rsidRPr="00E22D06" w:rsidRDefault="007859B4" w:rsidP="00984ACE">
            <w:pPr>
              <w:jc w:val="center"/>
              <w:rPr>
                <w:rFonts w:asciiTheme="majorHAnsi" w:hAnsiTheme="majorHAnsi" w:cstheme="majorHAnsi"/>
                <w:lang w:eastAsia="en-US"/>
              </w:rPr>
            </w:pPr>
          </w:p>
        </w:tc>
        <w:tc>
          <w:tcPr>
            <w:tcW w:w="1183" w:type="dxa"/>
            <w:tcBorders>
              <w:top w:val="single" w:sz="4" w:space="0" w:color="auto"/>
              <w:left w:val="single" w:sz="4" w:space="0" w:color="auto"/>
              <w:bottom w:val="single" w:sz="4" w:space="0" w:color="auto"/>
              <w:right w:val="single" w:sz="4" w:space="0" w:color="auto"/>
            </w:tcBorders>
            <w:hideMark/>
          </w:tcPr>
          <w:p w14:paraId="7A810F49"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Alto</w:t>
            </w:r>
          </w:p>
        </w:tc>
        <w:tc>
          <w:tcPr>
            <w:tcW w:w="2372" w:type="dxa"/>
            <w:tcBorders>
              <w:top w:val="single" w:sz="4" w:space="0" w:color="auto"/>
              <w:left w:val="single" w:sz="4" w:space="0" w:color="auto"/>
              <w:bottom w:val="single" w:sz="4" w:space="0" w:color="auto"/>
              <w:right w:val="single" w:sz="4" w:space="0" w:color="auto"/>
            </w:tcBorders>
            <w:hideMark/>
          </w:tcPr>
          <w:p w14:paraId="44346D8A"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X</w:t>
            </w:r>
          </w:p>
        </w:tc>
      </w:tr>
      <w:tr w:rsidR="007859B4" w:rsidRPr="00E22D06" w14:paraId="7641D611" w14:textId="77777777" w:rsidTr="00F75BF8">
        <w:tc>
          <w:tcPr>
            <w:tcW w:w="1570" w:type="dxa"/>
            <w:tcBorders>
              <w:top w:val="single" w:sz="4" w:space="0" w:color="auto"/>
              <w:left w:val="single" w:sz="4" w:space="0" w:color="auto"/>
              <w:bottom w:val="single" w:sz="4" w:space="0" w:color="auto"/>
              <w:right w:val="single" w:sz="4" w:space="0" w:color="auto"/>
            </w:tcBorders>
            <w:hideMark/>
          </w:tcPr>
          <w:p w14:paraId="02AB5D8D"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Id.</w:t>
            </w:r>
          </w:p>
          <w:p w14:paraId="03309490"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1</w:t>
            </w:r>
          </w:p>
        </w:tc>
        <w:tc>
          <w:tcPr>
            <w:tcW w:w="4793" w:type="dxa"/>
            <w:gridSpan w:val="4"/>
            <w:tcBorders>
              <w:top w:val="single" w:sz="4" w:space="0" w:color="auto"/>
              <w:left w:val="single" w:sz="4" w:space="0" w:color="auto"/>
              <w:bottom w:val="single" w:sz="4" w:space="0" w:color="auto"/>
              <w:right w:val="single" w:sz="4" w:space="0" w:color="auto"/>
            </w:tcBorders>
            <w:hideMark/>
          </w:tcPr>
          <w:p w14:paraId="79BFFD7A" w14:textId="77777777" w:rsidR="007859B4" w:rsidRPr="00E22D06" w:rsidRDefault="007859B4" w:rsidP="00984ACE">
            <w:pPr>
              <w:jc w:val="center"/>
              <w:rPr>
                <w:rFonts w:asciiTheme="majorHAnsi" w:hAnsiTheme="majorHAnsi" w:cstheme="majorHAnsi"/>
                <w:b/>
                <w:lang w:eastAsia="en-US"/>
              </w:rPr>
            </w:pPr>
            <w:r w:rsidRPr="00E22D06">
              <w:rPr>
                <w:rFonts w:asciiTheme="majorHAnsi" w:hAnsiTheme="majorHAnsi" w:cstheme="majorHAnsi"/>
                <w:b/>
                <w:lang w:eastAsia="en-US"/>
              </w:rPr>
              <w:t>Ação preventiva</w:t>
            </w:r>
          </w:p>
          <w:p w14:paraId="556C25C1" w14:textId="09D97825" w:rsidR="007859B4" w:rsidRPr="00E22D06" w:rsidRDefault="007859B4" w:rsidP="00984ACE">
            <w:pPr>
              <w:jc w:val="both"/>
              <w:rPr>
                <w:rFonts w:asciiTheme="majorHAnsi" w:hAnsiTheme="majorHAnsi" w:cstheme="majorHAnsi"/>
                <w:lang w:eastAsia="en-US"/>
              </w:rPr>
            </w:pPr>
            <w:r w:rsidRPr="00E22D06">
              <w:rPr>
                <w:rFonts w:asciiTheme="majorHAnsi" w:hAnsiTheme="majorHAnsi" w:cstheme="majorHAnsi"/>
                <w:lang w:eastAsia="en-US"/>
              </w:rPr>
              <w:t xml:space="preserve">Acompanhamento do </w:t>
            </w:r>
            <w:r w:rsidR="00E15752" w:rsidRPr="00E22D06">
              <w:rPr>
                <w:rFonts w:asciiTheme="majorHAnsi" w:hAnsiTheme="majorHAnsi" w:cstheme="majorHAnsi"/>
                <w:lang w:eastAsia="en-US"/>
              </w:rPr>
              <w:t>fiscal com</w:t>
            </w:r>
            <w:r w:rsidRPr="00E22D06">
              <w:rPr>
                <w:rFonts w:asciiTheme="majorHAnsi" w:hAnsiTheme="majorHAnsi" w:cstheme="majorHAnsi"/>
                <w:lang w:eastAsia="en-US"/>
              </w:rPr>
              <w:t xml:space="preserve"> emissão de relatório e informar desacordos na execução dos serviços.</w:t>
            </w:r>
          </w:p>
        </w:tc>
        <w:tc>
          <w:tcPr>
            <w:tcW w:w="3555" w:type="dxa"/>
            <w:gridSpan w:val="2"/>
            <w:tcBorders>
              <w:top w:val="single" w:sz="4" w:space="0" w:color="auto"/>
              <w:left w:val="single" w:sz="4" w:space="0" w:color="auto"/>
              <w:bottom w:val="single" w:sz="4" w:space="0" w:color="auto"/>
              <w:right w:val="single" w:sz="4" w:space="0" w:color="auto"/>
            </w:tcBorders>
          </w:tcPr>
          <w:p w14:paraId="30F139CD" w14:textId="77777777" w:rsidR="007859B4" w:rsidRPr="00E22D06" w:rsidRDefault="007859B4" w:rsidP="00984ACE">
            <w:pPr>
              <w:jc w:val="center"/>
              <w:rPr>
                <w:rFonts w:asciiTheme="majorHAnsi" w:hAnsiTheme="majorHAnsi" w:cstheme="majorHAnsi"/>
                <w:b/>
                <w:lang w:eastAsia="en-US"/>
              </w:rPr>
            </w:pPr>
            <w:r w:rsidRPr="00E22D06">
              <w:rPr>
                <w:rFonts w:asciiTheme="majorHAnsi" w:hAnsiTheme="majorHAnsi" w:cstheme="majorHAnsi"/>
                <w:b/>
                <w:lang w:eastAsia="en-US"/>
              </w:rPr>
              <w:t>Responsável</w:t>
            </w:r>
          </w:p>
          <w:p w14:paraId="31433B66" w14:textId="77777777" w:rsidR="007859B4" w:rsidRPr="00E22D06" w:rsidRDefault="007859B4" w:rsidP="00984ACE">
            <w:pPr>
              <w:rPr>
                <w:rFonts w:asciiTheme="majorHAnsi" w:hAnsiTheme="majorHAnsi" w:cstheme="majorHAnsi"/>
                <w:b/>
                <w:lang w:eastAsia="en-US"/>
              </w:rPr>
            </w:pPr>
          </w:p>
          <w:p w14:paraId="7B4A8E4B"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Fiscal de contrato</w:t>
            </w:r>
          </w:p>
        </w:tc>
      </w:tr>
      <w:tr w:rsidR="007859B4" w:rsidRPr="00E22D06" w14:paraId="03CB6A5E" w14:textId="77777777" w:rsidTr="00F75BF8">
        <w:tc>
          <w:tcPr>
            <w:tcW w:w="1570" w:type="dxa"/>
            <w:tcBorders>
              <w:top w:val="single" w:sz="4" w:space="0" w:color="auto"/>
              <w:left w:val="single" w:sz="4" w:space="0" w:color="auto"/>
              <w:bottom w:val="single" w:sz="4" w:space="0" w:color="auto"/>
              <w:right w:val="single" w:sz="4" w:space="0" w:color="auto"/>
            </w:tcBorders>
            <w:hideMark/>
          </w:tcPr>
          <w:p w14:paraId="56BE5012"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Id</w:t>
            </w:r>
          </w:p>
          <w:p w14:paraId="5E12B328"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1</w:t>
            </w:r>
          </w:p>
        </w:tc>
        <w:tc>
          <w:tcPr>
            <w:tcW w:w="4793" w:type="dxa"/>
            <w:gridSpan w:val="4"/>
            <w:tcBorders>
              <w:top w:val="single" w:sz="4" w:space="0" w:color="auto"/>
              <w:left w:val="single" w:sz="4" w:space="0" w:color="auto"/>
              <w:bottom w:val="single" w:sz="4" w:space="0" w:color="auto"/>
              <w:right w:val="single" w:sz="4" w:space="0" w:color="auto"/>
            </w:tcBorders>
            <w:hideMark/>
          </w:tcPr>
          <w:p w14:paraId="0E6FDF99" w14:textId="77777777" w:rsidR="007859B4" w:rsidRPr="00E22D06" w:rsidRDefault="007859B4" w:rsidP="00984ACE">
            <w:pPr>
              <w:jc w:val="center"/>
              <w:rPr>
                <w:rFonts w:asciiTheme="majorHAnsi" w:hAnsiTheme="majorHAnsi" w:cstheme="majorHAnsi"/>
                <w:b/>
                <w:lang w:eastAsia="en-US"/>
              </w:rPr>
            </w:pPr>
            <w:r w:rsidRPr="00E22D06">
              <w:rPr>
                <w:rFonts w:asciiTheme="majorHAnsi" w:hAnsiTheme="majorHAnsi" w:cstheme="majorHAnsi"/>
                <w:b/>
                <w:lang w:eastAsia="en-US"/>
              </w:rPr>
              <w:t>Ação de contingência</w:t>
            </w:r>
          </w:p>
          <w:p w14:paraId="74E1B0CB" w14:textId="77777777" w:rsidR="007859B4" w:rsidRPr="00E22D06" w:rsidRDefault="007859B4" w:rsidP="00984ACE">
            <w:pPr>
              <w:jc w:val="both"/>
              <w:rPr>
                <w:rFonts w:asciiTheme="majorHAnsi" w:hAnsiTheme="majorHAnsi" w:cstheme="majorHAnsi"/>
                <w:lang w:eastAsia="en-US"/>
              </w:rPr>
            </w:pPr>
            <w:r w:rsidRPr="00E22D06">
              <w:rPr>
                <w:rFonts w:asciiTheme="majorHAnsi" w:hAnsiTheme="majorHAnsi" w:cstheme="majorHAnsi"/>
                <w:lang w:eastAsia="en-US"/>
              </w:rPr>
              <w:t>Aplicação do Decreto n. 26/2021.</w:t>
            </w:r>
          </w:p>
        </w:tc>
        <w:tc>
          <w:tcPr>
            <w:tcW w:w="3555" w:type="dxa"/>
            <w:gridSpan w:val="2"/>
            <w:tcBorders>
              <w:top w:val="single" w:sz="4" w:space="0" w:color="auto"/>
              <w:left w:val="single" w:sz="4" w:space="0" w:color="auto"/>
              <w:bottom w:val="single" w:sz="4" w:space="0" w:color="auto"/>
              <w:right w:val="single" w:sz="4" w:space="0" w:color="auto"/>
            </w:tcBorders>
            <w:hideMark/>
          </w:tcPr>
          <w:p w14:paraId="11484F24" w14:textId="77777777" w:rsidR="007859B4" w:rsidRPr="00E22D06" w:rsidRDefault="007859B4" w:rsidP="00984ACE">
            <w:pPr>
              <w:jc w:val="center"/>
              <w:rPr>
                <w:rFonts w:asciiTheme="majorHAnsi" w:hAnsiTheme="majorHAnsi" w:cstheme="majorHAnsi"/>
                <w:b/>
                <w:lang w:eastAsia="en-US"/>
              </w:rPr>
            </w:pPr>
            <w:r w:rsidRPr="00E22D06">
              <w:rPr>
                <w:rFonts w:asciiTheme="majorHAnsi" w:hAnsiTheme="majorHAnsi" w:cstheme="majorHAnsi"/>
                <w:b/>
                <w:lang w:eastAsia="en-US"/>
              </w:rPr>
              <w:t>Responsável</w:t>
            </w:r>
          </w:p>
          <w:p w14:paraId="1E10C111" w14:textId="77777777" w:rsidR="007859B4" w:rsidRPr="00E22D06" w:rsidRDefault="007859B4" w:rsidP="00984ACE">
            <w:pPr>
              <w:jc w:val="center"/>
              <w:rPr>
                <w:rFonts w:asciiTheme="majorHAnsi" w:hAnsiTheme="majorHAnsi" w:cstheme="majorHAnsi"/>
                <w:lang w:eastAsia="en-US"/>
              </w:rPr>
            </w:pPr>
            <w:r w:rsidRPr="00E22D06">
              <w:rPr>
                <w:rFonts w:asciiTheme="majorHAnsi" w:hAnsiTheme="majorHAnsi" w:cstheme="majorHAnsi"/>
                <w:lang w:eastAsia="en-US"/>
              </w:rPr>
              <w:t>Secretario</w:t>
            </w:r>
          </w:p>
        </w:tc>
      </w:tr>
    </w:tbl>
    <w:p w14:paraId="2DBC4CAD" w14:textId="77777777" w:rsidR="007859B4" w:rsidRPr="00E22D06" w:rsidRDefault="007859B4" w:rsidP="00E22D06">
      <w:pPr>
        <w:tabs>
          <w:tab w:val="left" w:pos="2938"/>
        </w:tabs>
        <w:spacing w:line="360" w:lineRule="auto"/>
        <w:rPr>
          <w:rFonts w:asciiTheme="majorHAnsi" w:hAnsiTheme="majorHAnsi" w:cstheme="majorHAnsi"/>
        </w:rPr>
      </w:pPr>
    </w:p>
    <w:p w14:paraId="56BAD7F8" w14:textId="77777777" w:rsidR="007859B4" w:rsidRPr="00E22D06" w:rsidRDefault="007859B4" w:rsidP="00984ACE">
      <w:pPr>
        <w:spacing w:line="360" w:lineRule="auto"/>
        <w:rPr>
          <w:rFonts w:asciiTheme="majorHAnsi" w:hAnsiTheme="majorHAnsi" w:cstheme="majorHAnsi"/>
        </w:rPr>
      </w:pPr>
    </w:p>
    <w:p w14:paraId="58FC1890" w14:textId="236CB1FB" w:rsidR="007859B4" w:rsidRPr="00E22D06" w:rsidRDefault="007859B4" w:rsidP="00E22D06">
      <w:pPr>
        <w:spacing w:line="360" w:lineRule="auto"/>
        <w:jc w:val="center"/>
        <w:rPr>
          <w:rFonts w:asciiTheme="majorHAnsi" w:hAnsiTheme="majorHAnsi" w:cstheme="majorHAnsi"/>
        </w:rPr>
      </w:pPr>
      <w:r w:rsidRPr="00E22D06">
        <w:rPr>
          <w:rFonts w:asciiTheme="majorHAnsi" w:hAnsiTheme="majorHAnsi" w:cstheme="majorHAnsi"/>
        </w:rPr>
        <w:t>Urupá/RO 10 de março de 2023</w:t>
      </w:r>
    </w:p>
    <w:p w14:paraId="1BF4A468" w14:textId="1353E26E" w:rsidR="00BB66AC" w:rsidRPr="00E22D06" w:rsidRDefault="00BB66AC" w:rsidP="00E22D06">
      <w:pPr>
        <w:spacing w:line="360" w:lineRule="auto"/>
        <w:jc w:val="center"/>
        <w:rPr>
          <w:rFonts w:asciiTheme="majorHAnsi" w:hAnsiTheme="majorHAnsi" w:cstheme="majorHAnsi"/>
        </w:rPr>
      </w:pPr>
    </w:p>
    <w:p w14:paraId="788F20D1" w14:textId="77777777" w:rsidR="007859B4" w:rsidRPr="00E22D06" w:rsidRDefault="007859B4" w:rsidP="00984ACE">
      <w:pPr>
        <w:spacing w:line="360" w:lineRule="auto"/>
        <w:rPr>
          <w:rFonts w:asciiTheme="majorHAnsi" w:hAnsiTheme="majorHAnsi" w:cstheme="majorHAnsi"/>
        </w:rPr>
      </w:pPr>
    </w:p>
    <w:p w14:paraId="25EAED09" w14:textId="0ABB08F1" w:rsidR="007859B4" w:rsidRPr="00E22D06" w:rsidRDefault="00BB66AC" w:rsidP="00E22D06">
      <w:pPr>
        <w:spacing w:line="360" w:lineRule="auto"/>
        <w:rPr>
          <w:rFonts w:asciiTheme="majorHAnsi" w:hAnsiTheme="majorHAnsi" w:cstheme="majorHAnsi"/>
        </w:rPr>
      </w:pPr>
      <w:r w:rsidRPr="00E22D06">
        <w:rPr>
          <w:rFonts w:asciiTheme="majorHAnsi" w:hAnsiTheme="majorHAnsi" w:cstheme="majorHAnsi"/>
          <w:noProof/>
        </w:rPr>
        <mc:AlternateContent>
          <mc:Choice Requires="wps">
            <w:drawing>
              <wp:anchor distT="0" distB="0" distL="114300" distR="114300" simplePos="0" relativeHeight="251666432" behindDoc="0" locked="0" layoutInCell="1" allowOverlap="1" wp14:anchorId="4C21DA59" wp14:editId="63868CB1">
                <wp:simplePos x="0" y="0"/>
                <wp:positionH relativeFrom="column">
                  <wp:posOffset>3911757</wp:posOffset>
                </wp:positionH>
                <wp:positionV relativeFrom="paragraph">
                  <wp:posOffset>133005</wp:posOffset>
                </wp:positionV>
                <wp:extent cx="2435860" cy="652780"/>
                <wp:effectExtent l="0" t="0" r="2540" b="0"/>
                <wp:wrapNone/>
                <wp:docPr id="5" name="Retângulo 5"/>
                <wp:cNvGraphicFramePr/>
                <a:graphic xmlns:a="http://schemas.openxmlformats.org/drawingml/2006/main">
                  <a:graphicData uri="http://schemas.microsoft.com/office/word/2010/wordprocessingShape">
                    <wps:wsp>
                      <wps:cNvSpPr/>
                      <wps:spPr>
                        <a:xfrm>
                          <a:off x="0" y="0"/>
                          <a:ext cx="2435860" cy="65278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BFF0D27" w14:textId="77777777" w:rsidR="001716B6" w:rsidRPr="00BB66AC" w:rsidRDefault="001716B6" w:rsidP="007859B4">
                            <w:pPr>
                              <w:tabs>
                                <w:tab w:val="left" w:pos="2442"/>
                              </w:tabs>
                              <w:jc w:val="center"/>
                              <w:rPr>
                                <w:rFonts w:asciiTheme="majorHAnsi" w:hAnsiTheme="majorHAnsi" w:cstheme="majorHAnsi"/>
                              </w:rPr>
                            </w:pPr>
                            <w:r w:rsidRPr="00BB66AC">
                              <w:rPr>
                                <w:rFonts w:asciiTheme="majorHAnsi" w:hAnsiTheme="majorHAnsi" w:cstheme="majorHAnsi"/>
                              </w:rPr>
                              <w:t xml:space="preserve">Assinado eletronicamente </w:t>
                            </w:r>
                          </w:p>
                          <w:p w14:paraId="62A871C0" w14:textId="77777777" w:rsidR="001716B6" w:rsidRPr="00BB66AC" w:rsidRDefault="001716B6" w:rsidP="007859B4">
                            <w:pPr>
                              <w:jc w:val="center"/>
                              <w:rPr>
                                <w:rFonts w:asciiTheme="majorHAnsi" w:hAnsiTheme="majorHAnsi" w:cstheme="majorHAnsi"/>
                              </w:rPr>
                            </w:pPr>
                            <w:r w:rsidRPr="00BB66AC">
                              <w:rPr>
                                <w:rFonts w:asciiTheme="majorHAnsi" w:hAnsiTheme="majorHAnsi" w:cstheme="majorHAnsi"/>
                                <w:b/>
                              </w:rPr>
                              <w:t>Equipe do Setor de Planejamento de compras</w:t>
                            </w:r>
                          </w:p>
                          <w:p w14:paraId="7320B1C2" w14:textId="77777777" w:rsidR="001716B6" w:rsidRPr="00203DC6" w:rsidRDefault="001716B6" w:rsidP="007859B4">
                            <w:pPr>
                              <w:jc w:val="center"/>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21DA59" id="Retângulo 5" o:spid="_x0000_s1030" style="position:absolute;margin-left:308pt;margin-top:10.45pt;width:191.8pt;height:51.4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" fillcolor="white [3201]" stroked="f" strokeweight="2pt">
                <v:textbox>
                  <w:txbxContent>
                    <w:p w14:paraId="5BFF0D27" w14:textId="77777777" w:rsidR="001716B6" w:rsidRPr="00BB66AC" w:rsidRDefault="001716B6" w:rsidP="007859B4">
                      <w:pPr>
                        <w:tabs>
                          <w:tab w:val="left" w:pos="2442"/>
                        </w:tabs>
                        <w:jc w:val="center"/>
                        <w:rPr>
                          <w:rFonts w:asciiTheme="majorHAnsi" w:hAnsiTheme="majorHAnsi" w:cstheme="majorHAnsi"/>
                        </w:rPr>
                      </w:pPr>
                      <w:r w:rsidRPr="00BB66AC">
                        <w:rPr>
                          <w:rFonts w:asciiTheme="majorHAnsi" w:hAnsiTheme="majorHAnsi" w:cstheme="majorHAnsi"/>
                        </w:rPr>
                        <w:t xml:space="preserve">Assinado eletronicamente </w:t>
                      </w:r>
                    </w:p>
                    <w:p w14:paraId="62A871C0" w14:textId="77777777" w:rsidR="001716B6" w:rsidRPr="00BB66AC" w:rsidRDefault="001716B6" w:rsidP="007859B4">
                      <w:pPr>
                        <w:jc w:val="center"/>
                        <w:rPr>
                          <w:rFonts w:asciiTheme="majorHAnsi" w:hAnsiTheme="majorHAnsi" w:cstheme="majorHAnsi"/>
                        </w:rPr>
                      </w:pPr>
                      <w:r w:rsidRPr="00BB66AC">
                        <w:rPr>
                          <w:rFonts w:asciiTheme="majorHAnsi" w:hAnsiTheme="majorHAnsi" w:cstheme="majorHAnsi"/>
                          <w:b/>
                        </w:rPr>
                        <w:t>Equipe do Setor de Planejamento de compras</w:t>
                      </w:r>
                    </w:p>
                    <w:p w14:paraId="7320B1C2" w14:textId="77777777" w:rsidR="001716B6" w:rsidRPr="00203DC6" w:rsidRDefault="001716B6" w:rsidP="007859B4">
                      <w:pPr>
                        <w:jc w:val="center"/>
                        <w:rPr>
                          <w:rFonts w:asciiTheme="minorHAnsi" w:hAnsiTheme="minorHAnsi" w:cstheme="minorHAnsi"/>
                        </w:rPr>
                      </w:pPr>
                    </w:p>
                  </w:txbxContent>
                </v:textbox>
              </v:rect>
            </w:pict>
          </mc:Fallback>
        </mc:AlternateContent>
      </w:r>
      <w:r w:rsidRPr="00E22D06">
        <w:rPr>
          <w:rFonts w:asciiTheme="majorHAnsi" w:hAnsiTheme="majorHAnsi" w:cstheme="majorHAnsi"/>
          <w:noProof/>
        </w:rPr>
        <mc:AlternateContent>
          <mc:Choice Requires="wps">
            <w:drawing>
              <wp:anchor distT="0" distB="0" distL="114300" distR="114300" simplePos="0" relativeHeight="251665408" behindDoc="0" locked="0" layoutInCell="1" allowOverlap="1" wp14:anchorId="40936B49" wp14:editId="2A84E94F">
                <wp:simplePos x="0" y="0"/>
                <wp:positionH relativeFrom="column">
                  <wp:posOffset>4775</wp:posOffset>
                </wp:positionH>
                <wp:positionV relativeFrom="paragraph">
                  <wp:posOffset>133005</wp:posOffset>
                </wp:positionV>
                <wp:extent cx="2306320" cy="653142"/>
                <wp:effectExtent l="0" t="0" r="17780" b="13970"/>
                <wp:wrapNone/>
                <wp:docPr id="6" name="Retângulo 6"/>
                <wp:cNvGraphicFramePr/>
                <a:graphic xmlns:a="http://schemas.openxmlformats.org/drawingml/2006/main">
                  <a:graphicData uri="http://schemas.microsoft.com/office/word/2010/wordprocessingShape">
                    <wps:wsp>
                      <wps:cNvSpPr/>
                      <wps:spPr>
                        <a:xfrm>
                          <a:off x="0" y="0"/>
                          <a:ext cx="2306320" cy="653142"/>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A8B14F6" w14:textId="77777777" w:rsidR="001716B6" w:rsidRPr="00BB66AC" w:rsidRDefault="001716B6" w:rsidP="007859B4">
                            <w:pPr>
                              <w:tabs>
                                <w:tab w:val="left" w:pos="2442"/>
                              </w:tabs>
                              <w:jc w:val="center"/>
                              <w:rPr>
                                <w:rFonts w:asciiTheme="majorHAnsi" w:hAnsiTheme="majorHAnsi" w:cstheme="majorHAnsi"/>
                                <w:sz w:val="22"/>
                                <w:szCs w:val="22"/>
                              </w:rPr>
                            </w:pPr>
                            <w:r w:rsidRPr="00BB66AC">
                              <w:rPr>
                                <w:rFonts w:asciiTheme="majorHAnsi" w:hAnsiTheme="majorHAnsi" w:cstheme="majorHAnsi"/>
                                <w:sz w:val="22"/>
                                <w:szCs w:val="22"/>
                              </w:rPr>
                              <w:t>Elaborado por:</w:t>
                            </w:r>
                          </w:p>
                          <w:p w14:paraId="54B01069" w14:textId="77777777" w:rsidR="001716B6" w:rsidRPr="00BB66AC" w:rsidRDefault="001716B6" w:rsidP="007859B4">
                            <w:pPr>
                              <w:tabs>
                                <w:tab w:val="left" w:pos="2442"/>
                              </w:tabs>
                              <w:jc w:val="center"/>
                              <w:rPr>
                                <w:rFonts w:asciiTheme="majorHAnsi" w:hAnsiTheme="majorHAnsi" w:cstheme="majorHAnsi"/>
                                <w:b/>
                                <w:sz w:val="22"/>
                                <w:szCs w:val="22"/>
                              </w:rPr>
                            </w:pPr>
                            <w:r w:rsidRPr="00BB66AC">
                              <w:rPr>
                                <w:rFonts w:asciiTheme="majorHAnsi" w:hAnsiTheme="majorHAnsi" w:cstheme="majorHAnsi"/>
                                <w:b/>
                                <w:sz w:val="22"/>
                                <w:szCs w:val="22"/>
                              </w:rPr>
                              <w:t>Ana Karolinny Alves Andrade</w:t>
                            </w:r>
                          </w:p>
                          <w:p w14:paraId="01726D55" w14:textId="77777777" w:rsidR="001716B6" w:rsidRPr="00BB66AC" w:rsidRDefault="001716B6" w:rsidP="007859B4">
                            <w:pPr>
                              <w:tabs>
                                <w:tab w:val="left" w:pos="2442"/>
                              </w:tabs>
                              <w:jc w:val="center"/>
                              <w:rPr>
                                <w:rFonts w:asciiTheme="majorHAnsi" w:hAnsiTheme="majorHAnsi" w:cstheme="majorHAnsi"/>
                                <w:sz w:val="22"/>
                                <w:szCs w:val="22"/>
                              </w:rPr>
                            </w:pPr>
                            <w:r w:rsidRPr="00BB66AC">
                              <w:rPr>
                                <w:rFonts w:asciiTheme="majorHAnsi" w:hAnsiTheme="majorHAnsi" w:cstheme="majorHAnsi"/>
                                <w:sz w:val="22"/>
                                <w:szCs w:val="22"/>
                              </w:rPr>
                              <w:t>Assessora Especial II</w:t>
                            </w:r>
                          </w:p>
                          <w:p w14:paraId="1DD8F98C" w14:textId="77777777" w:rsidR="001716B6" w:rsidRDefault="001716B6" w:rsidP="007859B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0936B49" id="Retângulo 6" o:spid="_x0000_s1031" style="position:absolute;margin-left:.4pt;margin-top:10.45pt;width:181.6pt;height:51.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" fillcolor="white [3201]" strokecolor="white [3212]" strokeweight="2pt">
                <v:textbox>
                  <w:txbxContent>
                    <w:p w14:paraId="4A8B14F6" w14:textId="77777777" w:rsidR="001716B6" w:rsidRPr="00BB66AC" w:rsidRDefault="001716B6" w:rsidP="007859B4">
                      <w:pPr>
                        <w:tabs>
                          <w:tab w:val="left" w:pos="2442"/>
                        </w:tabs>
                        <w:jc w:val="center"/>
                        <w:rPr>
                          <w:rFonts w:asciiTheme="majorHAnsi" w:hAnsiTheme="majorHAnsi" w:cstheme="majorHAnsi"/>
                          <w:sz w:val="22"/>
                          <w:szCs w:val="22"/>
                        </w:rPr>
                      </w:pPr>
                      <w:r w:rsidRPr="00BB66AC">
                        <w:rPr>
                          <w:rFonts w:asciiTheme="majorHAnsi" w:hAnsiTheme="majorHAnsi" w:cstheme="majorHAnsi"/>
                          <w:sz w:val="22"/>
                          <w:szCs w:val="22"/>
                        </w:rPr>
                        <w:t>Elaborado por:</w:t>
                      </w:r>
                    </w:p>
                    <w:p w14:paraId="54B01069" w14:textId="77777777" w:rsidR="001716B6" w:rsidRPr="00BB66AC" w:rsidRDefault="001716B6" w:rsidP="007859B4">
                      <w:pPr>
                        <w:tabs>
                          <w:tab w:val="left" w:pos="2442"/>
                        </w:tabs>
                        <w:jc w:val="center"/>
                        <w:rPr>
                          <w:rFonts w:asciiTheme="majorHAnsi" w:hAnsiTheme="majorHAnsi" w:cstheme="majorHAnsi"/>
                          <w:b/>
                          <w:sz w:val="22"/>
                          <w:szCs w:val="22"/>
                        </w:rPr>
                      </w:pPr>
                      <w:r w:rsidRPr="00BB66AC">
                        <w:rPr>
                          <w:rFonts w:asciiTheme="majorHAnsi" w:hAnsiTheme="majorHAnsi" w:cstheme="majorHAnsi"/>
                          <w:b/>
                          <w:sz w:val="22"/>
                          <w:szCs w:val="22"/>
                        </w:rPr>
                        <w:t>Ana Karolinny Alves Andrade</w:t>
                      </w:r>
                    </w:p>
                    <w:p w14:paraId="01726D55" w14:textId="77777777" w:rsidR="001716B6" w:rsidRPr="00BB66AC" w:rsidRDefault="001716B6" w:rsidP="007859B4">
                      <w:pPr>
                        <w:tabs>
                          <w:tab w:val="left" w:pos="2442"/>
                        </w:tabs>
                        <w:jc w:val="center"/>
                        <w:rPr>
                          <w:rFonts w:asciiTheme="majorHAnsi" w:hAnsiTheme="majorHAnsi" w:cstheme="majorHAnsi"/>
                          <w:sz w:val="22"/>
                          <w:szCs w:val="22"/>
                        </w:rPr>
                      </w:pPr>
                      <w:r w:rsidRPr="00BB66AC">
                        <w:rPr>
                          <w:rFonts w:asciiTheme="majorHAnsi" w:hAnsiTheme="majorHAnsi" w:cstheme="majorHAnsi"/>
                          <w:sz w:val="22"/>
                          <w:szCs w:val="22"/>
                        </w:rPr>
                        <w:t>Assessora Especial II</w:t>
                      </w:r>
                    </w:p>
                    <w:p w14:paraId="1DD8F98C" w14:textId="77777777" w:rsidR="001716B6" w:rsidRDefault="001716B6" w:rsidP="007859B4">
                      <w:pPr>
                        <w:jc w:val="center"/>
                      </w:pPr>
                    </w:p>
                  </w:txbxContent>
                </v:textbox>
              </v:rect>
            </w:pict>
          </mc:Fallback>
        </mc:AlternateContent>
      </w:r>
    </w:p>
    <w:p w14:paraId="40943688" w14:textId="77777777" w:rsidR="007859B4" w:rsidRPr="00E22D06" w:rsidRDefault="007859B4" w:rsidP="00E22D06">
      <w:pPr>
        <w:spacing w:line="360" w:lineRule="auto"/>
        <w:rPr>
          <w:rFonts w:asciiTheme="majorHAnsi" w:hAnsiTheme="majorHAnsi" w:cstheme="majorHAnsi"/>
        </w:rPr>
      </w:pPr>
    </w:p>
    <w:p w14:paraId="10FCC518" w14:textId="77777777" w:rsidR="007859B4" w:rsidRPr="00E22D06" w:rsidRDefault="007859B4" w:rsidP="00E22D06">
      <w:pPr>
        <w:tabs>
          <w:tab w:val="left" w:pos="2028"/>
        </w:tabs>
        <w:spacing w:line="360" w:lineRule="auto"/>
        <w:jc w:val="both"/>
        <w:rPr>
          <w:rFonts w:asciiTheme="majorHAnsi" w:hAnsiTheme="majorHAnsi" w:cstheme="majorHAnsi"/>
        </w:rPr>
      </w:pPr>
    </w:p>
    <w:p w14:paraId="1D017555" w14:textId="77777777" w:rsidR="007859B4" w:rsidRPr="00E22D06" w:rsidRDefault="007859B4" w:rsidP="00E22D06">
      <w:pPr>
        <w:spacing w:line="360" w:lineRule="auto"/>
        <w:jc w:val="center"/>
        <w:rPr>
          <w:rFonts w:asciiTheme="majorHAnsi" w:hAnsiTheme="majorHAnsi" w:cstheme="majorHAnsi"/>
          <w:b/>
          <w:bCs/>
        </w:rPr>
      </w:pPr>
    </w:p>
    <w:p w14:paraId="0D78A7C6" w14:textId="68C910B2" w:rsidR="00436960" w:rsidRPr="00E22D06" w:rsidRDefault="00436960" w:rsidP="00E22D06">
      <w:pPr>
        <w:spacing w:line="360" w:lineRule="auto"/>
        <w:jc w:val="center"/>
        <w:rPr>
          <w:rFonts w:asciiTheme="majorHAnsi" w:hAnsiTheme="majorHAnsi" w:cstheme="majorHAnsi"/>
          <w:b/>
          <w:bCs/>
        </w:rPr>
      </w:pPr>
    </w:p>
    <w:p w14:paraId="04927E98" w14:textId="030F3F5A" w:rsidR="00436960" w:rsidRPr="00E22D06" w:rsidRDefault="00436960" w:rsidP="00E22D06">
      <w:pPr>
        <w:spacing w:line="360" w:lineRule="auto"/>
        <w:jc w:val="center"/>
        <w:rPr>
          <w:rFonts w:asciiTheme="majorHAnsi" w:hAnsiTheme="majorHAnsi" w:cstheme="majorHAnsi"/>
          <w:b/>
          <w:bCs/>
        </w:rPr>
      </w:pPr>
    </w:p>
    <w:p w14:paraId="7AFE00A9" w14:textId="7D6C5099" w:rsidR="00436960" w:rsidRPr="00E22D06" w:rsidRDefault="00436960" w:rsidP="00E22D06">
      <w:pPr>
        <w:spacing w:line="360" w:lineRule="auto"/>
        <w:jc w:val="center"/>
        <w:rPr>
          <w:rFonts w:asciiTheme="majorHAnsi" w:hAnsiTheme="majorHAnsi" w:cstheme="majorHAnsi"/>
          <w:b/>
          <w:bCs/>
        </w:rPr>
      </w:pPr>
    </w:p>
    <w:p w14:paraId="3F5D026E" w14:textId="6E3311BF" w:rsidR="00436960" w:rsidRPr="00E22D06" w:rsidRDefault="00436960" w:rsidP="00E22D06">
      <w:pPr>
        <w:spacing w:line="360" w:lineRule="auto"/>
        <w:jc w:val="center"/>
        <w:rPr>
          <w:rFonts w:asciiTheme="majorHAnsi" w:hAnsiTheme="majorHAnsi" w:cstheme="majorHAnsi"/>
          <w:b/>
          <w:bCs/>
        </w:rPr>
      </w:pPr>
    </w:p>
    <w:p w14:paraId="383CB9C8" w14:textId="0CB00EFE" w:rsidR="00436960" w:rsidRPr="00E22D06" w:rsidRDefault="00436960" w:rsidP="00E22D06">
      <w:pPr>
        <w:spacing w:line="360" w:lineRule="auto"/>
        <w:jc w:val="center"/>
        <w:rPr>
          <w:rFonts w:asciiTheme="majorHAnsi" w:hAnsiTheme="majorHAnsi" w:cstheme="majorHAnsi"/>
          <w:b/>
          <w:bCs/>
        </w:rPr>
      </w:pPr>
    </w:p>
    <w:p w14:paraId="593BD7E0" w14:textId="67D58FA7" w:rsidR="00436960" w:rsidRPr="00E22D06" w:rsidRDefault="00436960" w:rsidP="00E22D06">
      <w:pPr>
        <w:spacing w:line="360" w:lineRule="auto"/>
        <w:jc w:val="center"/>
        <w:rPr>
          <w:rFonts w:asciiTheme="majorHAnsi" w:hAnsiTheme="majorHAnsi" w:cstheme="majorHAnsi"/>
          <w:b/>
          <w:bCs/>
        </w:rPr>
      </w:pPr>
    </w:p>
    <w:p w14:paraId="06F4ED5C" w14:textId="7D42A747" w:rsidR="00436960" w:rsidRPr="00E22D06" w:rsidRDefault="00436960" w:rsidP="00E22D06">
      <w:pPr>
        <w:spacing w:line="360" w:lineRule="auto"/>
        <w:jc w:val="center"/>
        <w:rPr>
          <w:rFonts w:asciiTheme="majorHAnsi" w:hAnsiTheme="majorHAnsi" w:cstheme="majorHAnsi"/>
          <w:b/>
          <w:bCs/>
        </w:rPr>
      </w:pPr>
    </w:p>
    <w:p w14:paraId="01184C3A" w14:textId="1C31033F" w:rsidR="00436960" w:rsidRPr="00E22D06" w:rsidRDefault="00436960" w:rsidP="00E22D06">
      <w:pPr>
        <w:spacing w:line="360" w:lineRule="auto"/>
        <w:jc w:val="center"/>
        <w:rPr>
          <w:rFonts w:asciiTheme="majorHAnsi" w:hAnsiTheme="majorHAnsi" w:cstheme="majorHAnsi"/>
          <w:b/>
          <w:bCs/>
        </w:rPr>
      </w:pPr>
    </w:p>
    <w:p w14:paraId="1F5647E1" w14:textId="4C10465C" w:rsidR="00436960" w:rsidRPr="00E22D06" w:rsidRDefault="00436960" w:rsidP="00E22D06">
      <w:pPr>
        <w:spacing w:line="360" w:lineRule="auto"/>
        <w:jc w:val="center"/>
        <w:rPr>
          <w:rFonts w:asciiTheme="majorHAnsi" w:hAnsiTheme="majorHAnsi" w:cstheme="majorHAnsi"/>
          <w:b/>
          <w:bCs/>
        </w:rPr>
      </w:pPr>
    </w:p>
    <w:p w14:paraId="276821C9" w14:textId="60E4DC75" w:rsidR="00436960" w:rsidRPr="00E22D06" w:rsidRDefault="00436960" w:rsidP="00E22D06">
      <w:pPr>
        <w:spacing w:line="360" w:lineRule="auto"/>
        <w:jc w:val="center"/>
        <w:rPr>
          <w:rFonts w:asciiTheme="majorHAnsi" w:hAnsiTheme="majorHAnsi" w:cstheme="majorHAnsi"/>
          <w:b/>
          <w:bCs/>
        </w:rPr>
      </w:pPr>
    </w:p>
    <w:p w14:paraId="46EA566F" w14:textId="2702C9AD" w:rsidR="00436960" w:rsidRPr="00E22D06" w:rsidRDefault="00436960" w:rsidP="00E22D06">
      <w:pPr>
        <w:spacing w:line="360" w:lineRule="auto"/>
        <w:jc w:val="center"/>
        <w:rPr>
          <w:rFonts w:asciiTheme="majorHAnsi" w:hAnsiTheme="majorHAnsi" w:cstheme="majorHAnsi"/>
          <w:b/>
          <w:bCs/>
        </w:rPr>
      </w:pPr>
    </w:p>
    <w:p w14:paraId="30FFB429" w14:textId="05D5346D" w:rsidR="00436960" w:rsidRDefault="00436960" w:rsidP="00E22D06">
      <w:pPr>
        <w:spacing w:line="360" w:lineRule="auto"/>
        <w:jc w:val="center"/>
        <w:rPr>
          <w:rFonts w:asciiTheme="majorHAnsi" w:hAnsiTheme="majorHAnsi" w:cstheme="majorHAnsi"/>
          <w:b/>
          <w:bCs/>
        </w:rPr>
      </w:pPr>
    </w:p>
    <w:p w14:paraId="5F48ED72" w14:textId="77777777" w:rsidR="00333C93" w:rsidRPr="00E22D06" w:rsidRDefault="00333C93" w:rsidP="00E22D06">
      <w:pPr>
        <w:spacing w:line="360" w:lineRule="auto"/>
        <w:jc w:val="center"/>
        <w:rPr>
          <w:rFonts w:asciiTheme="majorHAnsi" w:hAnsiTheme="majorHAnsi" w:cstheme="majorHAnsi"/>
          <w:b/>
          <w:bCs/>
        </w:rPr>
      </w:pPr>
    </w:p>
    <w:p w14:paraId="4DFE8864" w14:textId="38C3565F" w:rsidR="00436960" w:rsidRPr="00E22D06" w:rsidRDefault="00436960" w:rsidP="00E22D06">
      <w:pPr>
        <w:spacing w:line="360" w:lineRule="auto"/>
        <w:jc w:val="center"/>
        <w:rPr>
          <w:rFonts w:asciiTheme="majorHAnsi" w:hAnsiTheme="majorHAnsi" w:cstheme="majorHAnsi"/>
          <w:b/>
          <w:bCs/>
        </w:rPr>
      </w:pPr>
    </w:p>
    <w:p w14:paraId="25FC7C64" w14:textId="77777777" w:rsidR="00D44187" w:rsidRPr="00E22D06" w:rsidRDefault="00D44187" w:rsidP="00E22D06">
      <w:pPr>
        <w:spacing w:line="360" w:lineRule="auto"/>
        <w:rPr>
          <w:rFonts w:asciiTheme="majorHAnsi" w:hAnsiTheme="majorHAnsi" w:cstheme="majorHAnsi"/>
          <w:b/>
          <w:bCs/>
        </w:rPr>
      </w:pPr>
    </w:p>
    <w:p w14:paraId="083F37D7" w14:textId="743B6949" w:rsidR="00FF790D" w:rsidRPr="00E22D06" w:rsidRDefault="00FF790D" w:rsidP="00E22D06">
      <w:pPr>
        <w:spacing w:line="360" w:lineRule="auto"/>
        <w:jc w:val="center"/>
        <w:rPr>
          <w:rFonts w:asciiTheme="majorHAnsi" w:hAnsiTheme="majorHAnsi" w:cstheme="majorHAnsi"/>
          <w:b/>
          <w:bCs/>
        </w:rPr>
      </w:pPr>
      <w:r w:rsidRPr="00E22D06">
        <w:rPr>
          <w:rFonts w:asciiTheme="majorHAnsi" w:hAnsiTheme="majorHAnsi" w:cstheme="majorHAnsi"/>
          <w:b/>
          <w:bCs/>
        </w:rPr>
        <w:lastRenderedPageBreak/>
        <w:t xml:space="preserve">ANEXO </w:t>
      </w:r>
      <w:r w:rsidR="00F06244" w:rsidRPr="00E22D06">
        <w:rPr>
          <w:rFonts w:asciiTheme="majorHAnsi" w:hAnsiTheme="majorHAnsi" w:cstheme="majorHAnsi"/>
          <w:b/>
          <w:bCs/>
        </w:rPr>
        <w:t>IX</w:t>
      </w:r>
    </w:p>
    <w:p w14:paraId="780CCA86" w14:textId="6A682516" w:rsidR="000A1614" w:rsidRPr="00E22D06" w:rsidRDefault="00F756FC" w:rsidP="00E22D06">
      <w:pPr>
        <w:spacing w:line="360" w:lineRule="auto"/>
        <w:jc w:val="center"/>
        <w:rPr>
          <w:rFonts w:asciiTheme="majorHAnsi" w:hAnsiTheme="majorHAnsi" w:cstheme="majorHAnsi"/>
          <w:b/>
          <w:bCs/>
          <w:u w:val="single"/>
        </w:rPr>
      </w:pPr>
      <w:r w:rsidRPr="00E22D06">
        <w:rPr>
          <w:rFonts w:asciiTheme="majorHAnsi" w:hAnsiTheme="majorHAnsi" w:cstheme="majorHAnsi"/>
          <w:b/>
          <w:bCs/>
          <w:u w:val="single"/>
        </w:rPr>
        <w:t>DECLARAÇÃO DE ACEITAÇÃO DOS TERMOS DO EDITAL E CUMPRIMENTO DOS REQUISITOS DE HABILITAÇÃO</w:t>
      </w:r>
    </w:p>
    <w:p w14:paraId="3863B28E" w14:textId="77777777" w:rsidR="00B91D2C" w:rsidRPr="00E22D06" w:rsidRDefault="00B91D2C" w:rsidP="00333C93">
      <w:pPr>
        <w:jc w:val="center"/>
        <w:rPr>
          <w:rFonts w:asciiTheme="majorHAnsi" w:hAnsiTheme="majorHAnsi" w:cstheme="majorHAnsi"/>
          <w:b/>
          <w:bCs/>
          <w:u w:val="single"/>
        </w:rPr>
      </w:pPr>
    </w:p>
    <w:p w14:paraId="511B5040" w14:textId="77777777" w:rsidR="00FF790D" w:rsidRPr="00E22D06" w:rsidRDefault="00FF790D" w:rsidP="00333C93">
      <w:pPr>
        <w:jc w:val="center"/>
        <w:rPr>
          <w:rFonts w:asciiTheme="majorHAnsi" w:hAnsiTheme="majorHAnsi" w:cstheme="majorHAnsi"/>
          <w:b/>
          <w:bCs/>
          <w:color w:val="FF0000"/>
        </w:rPr>
      </w:pPr>
    </w:p>
    <w:p w14:paraId="1FE29911" w14:textId="0AA10E39" w:rsidR="00FF790D" w:rsidRPr="00E22D06" w:rsidRDefault="00FF790D" w:rsidP="00E22D06">
      <w:pPr>
        <w:spacing w:line="360" w:lineRule="auto"/>
        <w:rPr>
          <w:rFonts w:asciiTheme="majorHAnsi" w:hAnsiTheme="majorHAnsi" w:cstheme="majorHAnsi"/>
          <w:b/>
          <w:bCs/>
        </w:rPr>
      </w:pPr>
      <w:r w:rsidRPr="00E22D06">
        <w:rPr>
          <w:rFonts w:asciiTheme="majorHAnsi" w:hAnsiTheme="majorHAnsi" w:cstheme="majorHAnsi"/>
          <w:b/>
          <w:bCs/>
        </w:rPr>
        <w:t xml:space="preserve">REFERTENTE: </w:t>
      </w:r>
      <w:r w:rsidR="00E94D60" w:rsidRPr="00E22D06">
        <w:rPr>
          <w:rFonts w:asciiTheme="majorHAnsi" w:hAnsiTheme="majorHAnsi" w:cstheme="majorHAnsi"/>
          <w:b/>
          <w:bCs/>
        </w:rPr>
        <w:t xml:space="preserve">PREGÃO ELETRÔNICO </w:t>
      </w:r>
      <w:r w:rsidRPr="00E22D06">
        <w:rPr>
          <w:rFonts w:asciiTheme="majorHAnsi" w:hAnsiTheme="majorHAnsi" w:cstheme="majorHAnsi"/>
          <w:b/>
          <w:bCs/>
        </w:rPr>
        <w:t xml:space="preserve">Nº. </w:t>
      </w:r>
      <w:r w:rsidR="00751CB5" w:rsidRPr="00E22D06">
        <w:rPr>
          <w:rFonts w:asciiTheme="majorHAnsi" w:hAnsiTheme="majorHAnsi" w:cstheme="majorHAnsi"/>
          <w:b/>
          <w:bCs/>
        </w:rPr>
        <w:t>013</w:t>
      </w:r>
      <w:r w:rsidRPr="00E22D06">
        <w:rPr>
          <w:rFonts w:asciiTheme="majorHAnsi" w:hAnsiTheme="majorHAnsi" w:cstheme="majorHAnsi"/>
          <w:b/>
          <w:bCs/>
        </w:rPr>
        <w:t>/20</w:t>
      </w:r>
      <w:r w:rsidR="00E94D60" w:rsidRPr="00E22D06">
        <w:rPr>
          <w:rFonts w:asciiTheme="majorHAnsi" w:hAnsiTheme="majorHAnsi" w:cstheme="majorHAnsi"/>
          <w:b/>
          <w:bCs/>
        </w:rPr>
        <w:t>23</w:t>
      </w:r>
    </w:p>
    <w:p w14:paraId="1900B46A" w14:textId="77777777" w:rsidR="00F474AA" w:rsidRPr="00E22D06" w:rsidRDefault="00F474AA" w:rsidP="00333C93">
      <w:pPr>
        <w:rPr>
          <w:rFonts w:asciiTheme="majorHAnsi" w:hAnsiTheme="majorHAnsi" w:cstheme="majorHAnsi"/>
          <w:b/>
          <w:bCs/>
          <w:color w:val="FF0000"/>
        </w:rPr>
      </w:pPr>
    </w:p>
    <w:p w14:paraId="5316F7A4" w14:textId="2C9319D4" w:rsidR="00FF790D" w:rsidRPr="00E22D06" w:rsidRDefault="00FF790D" w:rsidP="00E22D06">
      <w:pPr>
        <w:spacing w:line="360" w:lineRule="auto"/>
        <w:ind w:firstLine="1134"/>
        <w:jc w:val="both"/>
        <w:rPr>
          <w:rFonts w:asciiTheme="majorHAnsi" w:hAnsiTheme="majorHAnsi" w:cstheme="majorHAnsi"/>
        </w:rPr>
      </w:pPr>
      <w:r w:rsidRPr="00E22D06">
        <w:rPr>
          <w:rFonts w:asciiTheme="majorHAnsi" w:hAnsiTheme="majorHAnsi" w:cstheme="majorHAnsi"/>
        </w:rPr>
        <w:t xml:space="preserve">A empresa: ____________________ (razão social), devidamente inscrita no Ministério da Fazenda sob o CNPJ nº _______________ com sede na ________________________ (endereço completo), por intermédio de seu representante legal, infra-assinado, para cumprimento do previsto no inciso I do artigo 63 da Lei nº 14.133 de 1° de abril de 2021, para os fins de cumprimento do exigido no </w:t>
      </w:r>
      <w:r w:rsidRPr="00E22D06">
        <w:rPr>
          <w:rFonts w:asciiTheme="majorHAnsi" w:hAnsiTheme="majorHAnsi" w:cstheme="majorHAnsi"/>
          <w:b/>
          <w:bCs/>
        </w:rPr>
        <w:t xml:space="preserve">Pregão eletrônico nº. </w:t>
      </w:r>
      <w:r w:rsidR="001B3C9B" w:rsidRPr="00E22D06">
        <w:rPr>
          <w:rFonts w:asciiTheme="majorHAnsi" w:hAnsiTheme="majorHAnsi" w:cstheme="majorHAnsi"/>
          <w:b/>
          <w:bCs/>
        </w:rPr>
        <w:t>010</w:t>
      </w:r>
      <w:r w:rsidRPr="00E22D06">
        <w:rPr>
          <w:rFonts w:asciiTheme="majorHAnsi" w:hAnsiTheme="majorHAnsi" w:cstheme="majorHAnsi"/>
          <w:b/>
          <w:bCs/>
        </w:rPr>
        <w:t>/20</w:t>
      </w:r>
      <w:r w:rsidR="00DB6F9F" w:rsidRPr="00E22D06">
        <w:rPr>
          <w:rFonts w:asciiTheme="majorHAnsi" w:hAnsiTheme="majorHAnsi" w:cstheme="majorHAnsi"/>
          <w:b/>
          <w:bCs/>
        </w:rPr>
        <w:t>23</w:t>
      </w:r>
      <w:r w:rsidRPr="00E22D06">
        <w:rPr>
          <w:rFonts w:asciiTheme="majorHAnsi" w:hAnsiTheme="majorHAnsi" w:cstheme="majorHAnsi"/>
          <w:b/>
          <w:bCs/>
        </w:rPr>
        <w:t>, DECLARA</w:t>
      </w:r>
      <w:r w:rsidRPr="00E22D06">
        <w:rPr>
          <w:rFonts w:asciiTheme="majorHAnsi" w:hAnsiTheme="majorHAnsi" w:cstheme="majorHAnsi"/>
        </w:rPr>
        <w:t xml:space="preserve"> que cumpre plenamente os requisitos de habilitação exigidos no Edital do Pregão Presencial em epígrafe e seus anexos, estando ciente de todos os seus termos. </w:t>
      </w:r>
    </w:p>
    <w:p w14:paraId="33273FF2" w14:textId="67F2133A" w:rsidR="00FF790D" w:rsidRPr="00E22D06" w:rsidRDefault="00FF790D" w:rsidP="00E22D06">
      <w:pPr>
        <w:spacing w:line="360" w:lineRule="auto"/>
        <w:ind w:firstLine="1134"/>
        <w:rPr>
          <w:rFonts w:asciiTheme="majorHAnsi" w:hAnsiTheme="majorHAnsi" w:cstheme="majorHAnsi"/>
        </w:rPr>
      </w:pPr>
      <w:r w:rsidRPr="00E22D06">
        <w:rPr>
          <w:rFonts w:asciiTheme="majorHAnsi" w:hAnsiTheme="majorHAnsi" w:cstheme="majorHAnsi"/>
        </w:rPr>
        <w:t>Por ser expressão da verdade, firmo a presente.</w:t>
      </w:r>
    </w:p>
    <w:p w14:paraId="699D298D" w14:textId="758558E0" w:rsidR="00FF790D" w:rsidRDefault="00FF790D" w:rsidP="00732C70">
      <w:pPr>
        <w:spacing w:line="360" w:lineRule="auto"/>
        <w:rPr>
          <w:rFonts w:asciiTheme="majorHAnsi" w:hAnsiTheme="majorHAnsi" w:cstheme="majorHAnsi"/>
        </w:rPr>
      </w:pPr>
    </w:p>
    <w:p w14:paraId="17AF7D24" w14:textId="77777777" w:rsidR="00732C70" w:rsidRPr="00E22D06" w:rsidRDefault="00732C70" w:rsidP="00732C70">
      <w:pPr>
        <w:spacing w:line="360" w:lineRule="auto"/>
        <w:rPr>
          <w:rFonts w:asciiTheme="majorHAnsi" w:hAnsiTheme="majorHAnsi" w:cstheme="majorHAnsi"/>
        </w:rPr>
      </w:pPr>
    </w:p>
    <w:p w14:paraId="4D4FFD5C" w14:textId="0E67A330" w:rsidR="00FF790D" w:rsidRPr="00E22D06" w:rsidRDefault="00A900A1" w:rsidP="00E22D06">
      <w:pPr>
        <w:spacing w:line="360" w:lineRule="auto"/>
        <w:jc w:val="center"/>
        <w:rPr>
          <w:rFonts w:asciiTheme="majorHAnsi" w:hAnsiTheme="majorHAnsi" w:cstheme="majorHAnsi"/>
        </w:rPr>
      </w:pPr>
      <w:r w:rsidRPr="00E22D06">
        <w:rPr>
          <w:rFonts w:asciiTheme="majorHAnsi" w:hAnsiTheme="majorHAnsi" w:cstheme="majorHAnsi"/>
        </w:rPr>
        <w:t>Urupá</w:t>
      </w:r>
      <w:r w:rsidR="00FF790D" w:rsidRPr="00E22D06">
        <w:rPr>
          <w:rFonts w:asciiTheme="majorHAnsi" w:hAnsiTheme="majorHAnsi" w:cstheme="majorHAnsi"/>
        </w:rPr>
        <w:t xml:space="preserve">, ____ de _____________ </w:t>
      </w:r>
      <w:proofErr w:type="spellStart"/>
      <w:r w:rsidR="00FF790D" w:rsidRPr="00E22D06">
        <w:rPr>
          <w:rFonts w:asciiTheme="majorHAnsi" w:hAnsiTheme="majorHAnsi" w:cstheme="majorHAnsi"/>
        </w:rPr>
        <w:t>de</w:t>
      </w:r>
      <w:proofErr w:type="spellEnd"/>
      <w:r w:rsidR="00FF790D" w:rsidRPr="00E22D06">
        <w:rPr>
          <w:rFonts w:asciiTheme="majorHAnsi" w:hAnsiTheme="majorHAnsi" w:cstheme="majorHAnsi"/>
        </w:rPr>
        <w:t xml:space="preserve"> 2023.</w:t>
      </w:r>
    </w:p>
    <w:p w14:paraId="37F60D35" w14:textId="7565691E" w:rsidR="00885C8C" w:rsidRPr="00E22D06" w:rsidRDefault="00885C8C" w:rsidP="00E22D06">
      <w:pPr>
        <w:spacing w:line="360" w:lineRule="auto"/>
        <w:jc w:val="center"/>
        <w:rPr>
          <w:rFonts w:asciiTheme="majorHAnsi" w:hAnsiTheme="majorHAnsi" w:cstheme="majorHAnsi"/>
        </w:rPr>
      </w:pPr>
    </w:p>
    <w:p w14:paraId="4E7E8CF3" w14:textId="77777777" w:rsidR="00885C8C" w:rsidRPr="00E22D06" w:rsidRDefault="00885C8C" w:rsidP="00E22D06">
      <w:pPr>
        <w:spacing w:line="360" w:lineRule="auto"/>
        <w:jc w:val="center"/>
        <w:rPr>
          <w:rFonts w:asciiTheme="majorHAnsi" w:hAnsiTheme="majorHAnsi" w:cstheme="majorHAnsi"/>
        </w:rPr>
      </w:pPr>
    </w:p>
    <w:p w14:paraId="59128087" w14:textId="77777777" w:rsidR="001A02C0" w:rsidRPr="00E22D06" w:rsidRDefault="001A02C0" w:rsidP="00E22D06">
      <w:pPr>
        <w:spacing w:line="360" w:lineRule="auto"/>
        <w:rPr>
          <w:rFonts w:asciiTheme="majorHAnsi" w:hAnsiTheme="majorHAnsi" w:cstheme="majorHAnsi"/>
        </w:rPr>
      </w:pPr>
    </w:p>
    <w:p w14:paraId="36879B32" w14:textId="77777777" w:rsidR="00FF790D" w:rsidRPr="00E22D06" w:rsidRDefault="00FF790D" w:rsidP="00E22D06">
      <w:pPr>
        <w:spacing w:line="360" w:lineRule="auto"/>
        <w:jc w:val="center"/>
        <w:rPr>
          <w:rFonts w:asciiTheme="majorHAnsi" w:hAnsiTheme="majorHAnsi" w:cstheme="majorHAnsi"/>
        </w:rPr>
      </w:pPr>
      <w:r w:rsidRPr="00E22D06">
        <w:rPr>
          <w:rFonts w:asciiTheme="majorHAnsi" w:hAnsiTheme="majorHAnsi" w:cstheme="majorHAnsi"/>
        </w:rPr>
        <w:t xml:space="preserve">________________________________________ </w:t>
      </w:r>
    </w:p>
    <w:p w14:paraId="0B599D1E" w14:textId="77777777" w:rsidR="00FF790D" w:rsidRPr="00E22D06" w:rsidRDefault="00FF790D" w:rsidP="00E22D06">
      <w:pPr>
        <w:spacing w:line="360" w:lineRule="auto"/>
        <w:jc w:val="center"/>
        <w:rPr>
          <w:rFonts w:asciiTheme="majorHAnsi" w:hAnsiTheme="majorHAnsi" w:cstheme="majorHAnsi"/>
        </w:rPr>
      </w:pPr>
      <w:r w:rsidRPr="00E22D06">
        <w:rPr>
          <w:rFonts w:asciiTheme="majorHAnsi" w:hAnsiTheme="majorHAnsi" w:cstheme="majorHAnsi"/>
        </w:rPr>
        <w:t>Assinatura do representante legal</w:t>
      </w:r>
    </w:p>
    <w:p w14:paraId="31F4D018" w14:textId="77777777" w:rsidR="00FF790D" w:rsidRPr="00E22D06" w:rsidRDefault="00FF790D" w:rsidP="00E22D06">
      <w:pPr>
        <w:spacing w:line="360" w:lineRule="auto"/>
        <w:jc w:val="center"/>
        <w:rPr>
          <w:rFonts w:asciiTheme="majorHAnsi" w:hAnsiTheme="majorHAnsi" w:cstheme="majorHAnsi"/>
        </w:rPr>
      </w:pPr>
    </w:p>
    <w:p w14:paraId="17DFEBDB" w14:textId="35D99389" w:rsidR="00FF790D" w:rsidRPr="00E22D06" w:rsidRDefault="00FF790D" w:rsidP="00E22D06">
      <w:pPr>
        <w:spacing w:line="360" w:lineRule="auto"/>
        <w:jc w:val="center"/>
        <w:rPr>
          <w:rFonts w:asciiTheme="majorHAnsi" w:hAnsiTheme="majorHAnsi" w:cstheme="majorHAnsi"/>
        </w:rPr>
      </w:pPr>
    </w:p>
    <w:p w14:paraId="046800D0" w14:textId="77777777" w:rsidR="00FF790D" w:rsidRPr="00E22D06" w:rsidRDefault="00FF790D" w:rsidP="00E22D06">
      <w:pPr>
        <w:spacing w:line="360" w:lineRule="auto"/>
        <w:jc w:val="both"/>
        <w:rPr>
          <w:rFonts w:asciiTheme="majorHAnsi" w:hAnsiTheme="majorHAnsi" w:cstheme="majorHAnsi"/>
        </w:rPr>
      </w:pPr>
    </w:p>
    <w:p w14:paraId="24F3CD48" w14:textId="77777777" w:rsidR="00FF790D" w:rsidRPr="00E22D06" w:rsidRDefault="00FF790D" w:rsidP="00E22D06">
      <w:pPr>
        <w:spacing w:line="360" w:lineRule="auto"/>
        <w:jc w:val="both"/>
        <w:rPr>
          <w:rFonts w:asciiTheme="majorHAnsi" w:hAnsiTheme="majorHAnsi" w:cstheme="majorHAnsi"/>
        </w:rPr>
      </w:pPr>
      <w:r w:rsidRPr="00E22D06">
        <w:rPr>
          <w:rFonts w:asciiTheme="majorHAnsi" w:hAnsiTheme="majorHAnsi" w:cstheme="majorHAnsi"/>
        </w:rPr>
        <w:t xml:space="preserve">NOME: _____________________________________________________ </w:t>
      </w:r>
    </w:p>
    <w:p w14:paraId="381712F5" w14:textId="77777777" w:rsidR="00FF790D" w:rsidRPr="00E22D06" w:rsidRDefault="00FF790D" w:rsidP="00E22D06">
      <w:pPr>
        <w:spacing w:line="360" w:lineRule="auto"/>
        <w:jc w:val="both"/>
        <w:rPr>
          <w:rFonts w:asciiTheme="majorHAnsi" w:hAnsiTheme="majorHAnsi" w:cstheme="majorHAnsi"/>
        </w:rPr>
      </w:pPr>
      <w:r w:rsidRPr="00E22D06">
        <w:rPr>
          <w:rFonts w:asciiTheme="majorHAnsi" w:hAnsiTheme="majorHAnsi" w:cstheme="majorHAnsi"/>
        </w:rPr>
        <w:t xml:space="preserve">RG nº ______________________________________________________ </w:t>
      </w:r>
    </w:p>
    <w:p w14:paraId="683F05A3" w14:textId="77777777" w:rsidR="00FF790D" w:rsidRPr="00E22D06" w:rsidRDefault="00FF790D" w:rsidP="00E22D06">
      <w:pPr>
        <w:spacing w:line="360" w:lineRule="auto"/>
        <w:jc w:val="both"/>
        <w:rPr>
          <w:rFonts w:asciiTheme="majorHAnsi" w:hAnsiTheme="majorHAnsi" w:cstheme="majorHAnsi"/>
        </w:rPr>
      </w:pPr>
      <w:r w:rsidRPr="00E22D06">
        <w:rPr>
          <w:rFonts w:asciiTheme="majorHAnsi" w:hAnsiTheme="majorHAnsi" w:cstheme="majorHAnsi"/>
        </w:rPr>
        <w:t xml:space="preserve">CARGO / FUNÇÃO: ____________________________________________ </w:t>
      </w:r>
    </w:p>
    <w:p w14:paraId="54C826BD" w14:textId="20593723" w:rsidR="00FF790D" w:rsidRDefault="00FF790D" w:rsidP="00E22D06">
      <w:pPr>
        <w:spacing w:line="360" w:lineRule="auto"/>
        <w:jc w:val="both"/>
        <w:rPr>
          <w:rFonts w:asciiTheme="majorHAnsi" w:hAnsiTheme="majorHAnsi" w:cstheme="majorHAnsi"/>
        </w:rPr>
      </w:pPr>
    </w:p>
    <w:p w14:paraId="19A4EF11" w14:textId="77777777" w:rsidR="005C367D" w:rsidRPr="00E22D06" w:rsidRDefault="005C367D" w:rsidP="00E22D06">
      <w:pPr>
        <w:spacing w:line="360" w:lineRule="auto"/>
        <w:jc w:val="both"/>
        <w:rPr>
          <w:rFonts w:asciiTheme="majorHAnsi" w:hAnsiTheme="majorHAnsi" w:cstheme="majorHAnsi"/>
        </w:rPr>
      </w:pPr>
    </w:p>
    <w:p w14:paraId="770A58F0" w14:textId="77777777" w:rsidR="0084551C" w:rsidRPr="00E22D06" w:rsidRDefault="0084551C" w:rsidP="00E22D06">
      <w:pPr>
        <w:spacing w:line="360" w:lineRule="auto"/>
        <w:rPr>
          <w:rFonts w:asciiTheme="majorHAnsi" w:hAnsiTheme="majorHAnsi" w:cstheme="majorHAnsi"/>
        </w:rPr>
      </w:pPr>
    </w:p>
    <w:p w14:paraId="766B81A6" w14:textId="3353A586" w:rsidR="00E41DB7" w:rsidRPr="00E22D06" w:rsidRDefault="008760F4" w:rsidP="00E22D06">
      <w:pPr>
        <w:shd w:val="clear" w:color="auto" w:fill="FFFFFF" w:themeFill="background1"/>
        <w:spacing w:line="360" w:lineRule="auto"/>
        <w:jc w:val="center"/>
        <w:rPr>
          <w:rFonts w:asciiTheme="majorHAnsi" w:hAnsiTheme="majorHAnsi" w:cstheme="majorHAnsi"/>
          <w:b/>
          <w:bCs/>
        </w:rPr>
      </w:pPr>
      <w:r w:rsidRPr="00E22D06">
        <w:rPr>
          <w:rFonts w:asciiTheme="majorHAnsi" w:hAnsiTheme="majorHAnsi" w:cstheme="majorHAnsi"/>
          <w:b/>
          <w:bCs/>
        </w:rPr>
        <w:lastRenderedPageBreak/>
        <w:t>ANEXO</w:t>
      </w:r>
      <w:r w:rsidR="00F06244" w:rsidRPr="00E22D06">
        <w:rPr>
          <w:rFonts w:asciiTheme="majorHAnsi" w:hAnsiTheme="majorHAnsi" w:cstheme="majorHAnsi"/>
          <w:b/>
          <w:bCs/>
        </w:rPr>
        <w:t xml:space="preserve"> X</w:t>
      </w:r>
    </w:p>
    <w:p w14:paraId="2C2F648E" w14:textId="63CFC3DC" w:rsidR="001A02C0" w:rsidRPr="00E22D06" w:rsidRDefault="00E41DB7" w:rsidP="00E22D06">
      <w:pPr>
        <w:shd w:val="clear" w:color="auto" w:fill="FFFFFF" w:themeFill="background1"/>
        <w:spacing w:line="360" w:lineRule="auto"/>
        <w:ind w:firstLine="567"/>
        <w:jc w:val="center"/>
        <w:rPr>
          <w:rFonts w:asciiTheme="majorHAnsi" w:hAnsiTheme="majorHAnsi" w:cstheme="majorHAnsi"/>
          <w:b/>
          <w:bCs/>
        </w:rPr>
      </w:pPr>
      <w:r w:rsidRPr="00E22D06">
        <w:rPr>
          <w:rFonts w:asciiTheme="majorHAnsi" w:hAnsiTheme="majorHAnsi" w:cstheme="majorHAnsi"/>
          <w:b/>
          <w:bCs/>
        </w:rPr>
        <w:t>DECLARAÇÃO DE CUMPRIMENTO AO Art.63, § 1º DA LEI 14.133/2021</w:t>
      </w:r>
    </w:p>
    <w:p w14:paraId="3499AC82" w14:textId="0DB5C9A0" w:rsidR="00BD0B01" w:rsidRDefault="00BD0B01" w:rsidP="007A7528">
      <w:pPr>
        <w:ind w:firstLine="567"/>
        <w:jc w:val="center"/>
        <w:rPr>
          <w:rFonts w:asciiTheme="majorHAnsi" w:hAnsiTheme="majorHAnsi" w:cstheme="majorHAnsi"/>
          <w:b/>
          <w:bCs/>
          <w:u w:val="single"/>
        </w:rPr>
      </w:pPr>
    </w:p>
    <w:p w14:paraId="1204C4BD" w14:textId="77777777" w:rsidR="007A7528" w:rsidRPr="00E22D06" w:rsidRDefault="007A7528" w:rsidP="007A7528">
      <w:pPr>
        <w:ind w:firstLine="567"/>
        <w:jc w:val="center"/>
        <w:rPr>
          <w:rFonts w:asciiTheme="majorHAnsi" w:hAnsiTheme="majorHAnsi" w:cstheme="majorHAnsi"/>
          <w:b/>
          <w:bCs/>
          <w:u w:val="single"/>
        </w:rPr>
      </w:pPr>
    </w:p>
    <w:p w14:paraId="237A9F2E" w14:textId="18FEB6A6" w:rsidR="00BD0B01" w:rsidRPr="00E22D06" w:rsidRDefault="00BD0B01" w:rsidP="00E22D06">
      <w:pPr>
        <w:spacing w:line="360" w:lineRule="auto"/>
        <w:ind w:firstLine="1134"/>
        <w:jc w:val="both"/>
        <w:rPr>
          <w:rFonts w:asciiTheme="majorHAnsi" w:hAnsiTheme="majorHAnsi" w:cstheme="majorHAnsi"/>
        </w:rPr>
      </w:pPr>
      <w:r w:rsidRPr="00E22D06">
        <w:rPr>
          <w:rFonts w:asciiTheme="majorHAnsi" w:hAnsiTheme="majorHAnsi" w:cstheme="majorHAnsi"/>
          <w:b/>
          <w:bCs/>
        </w:rPr>
        <w:t>DECLARO</w:t>
      </w:r>
      <w:r w:rsidRPr="00E22D06">
        <w:rPr>
          <w:rFonts w:asciiTheme="majorHAnsi" w:hAnsiTheme="majorHAnsi" w:cstheme="majorHAnsi"/>
        </w:rPr>
        <w:t>, sob as penas da lei, sem prejuízo das sanções e multas previstas neste ato convocatório,</w:t>
      </w:r>
      <w:r w:rsidRPr="00E22D06">
        <w:rPr>
          <w:rFonts w:asciiTheme="majorHAnsi" w:hAnsiTheme="majorHAnsi" w:cstheme="majorHAnsi"/>
          <w:u w:val="single"/>
        </w:rPr>
        <w:t xml:space="preserve"> </w:t>
      </w:r>
      <w:r w:rsidRPr="00E22D06">
        <w:rPr>
          <w:rFonts w:asciiTheme="majorHAnsi" w:hAnsiTheme="majorHAnsi" w:cstheme="majorHAnsi"/>
        </w:rPr>
        <w:t>que a PROPOSTA apresentada pela empresa</w:t>
      </w:r>
      <w:r w:rsidRPr="00E22D06">
        <w:rPr>
          <w:rFonts w:asciiTheme="majorHAnsi" w:hAnsiTheme="majorHAnsi" w:cstheme="majorHAnsi"/>
          <w:u w:val="single"/>
        </w:rPr>
        <w:t xml:space="preserve"> </w:t>
      </w:r>
      <w:r w:rsidRPr="00E22D06">
        <w:rPr>
          <w:rFonts w:asciiTheme="majorHAnsi" w:hAnsiTheme="majorHAnsi" w:cstheme="majorHAnsi"/>
        </w:rPr>
        <w:t>________________________(denominação da pessoa jurídica), CNPJ nº ______________________________,compreendem a integralidade dos custos para atendimento dos direitos trabalhistas assegurados na Constituição Federal, nas leis trabalhistas, nas normas infralegais, nas convenções coletivas de trabalho e nos termos de ajustamento de conduta vigentes na data de entrega.</w:t>
      </w:r>
    </w:p>
    <w:p w14:paraId="00B077D5" w14:textId="6CE36758" w:rsidR="00BD0B01" w:rsidRDefault="00BD0B01" w:rsidP="00E22D06">
      <w:pPr>
        <w:spacing w:line="360" w:lineRule="auto"/>
        <w:ind w:firstLine="567"/>
        <w:jc w:val="both"/>
        <w:rPr>
          <w:rFonts w:asciiTheme="majorHAnsi" w:hAnsiTheme="majorHAnsi" w:cstheme="majorHAnsi"/>
          <w:u w:val="single"/>
        </w:rPr>
      </w:pPr>
    </w:p>
    <w:p w14:paraId="6B007B53" w14:textId="77777777" w:rsidR="007A7528" w:rsidRPr="00E22D06" w:rsidRDefault="007A7528" w:rsidP="00E22D06">
      <w:pPr>
        <w:spacing w:line="360" w:lineRule="auto"/>
        <w:ind w:firstLine="567"/>
        <w:jc w:val="both"/>
        <w:rPr>
          <w:rFonts w:asciiTheme="majorHAnsi" w:hAnsiTheme="majorHAnsi" w:cstheme="majorHAnsi"/>
          <w:u w:val="single"/>
        </w:rPr>
      </w:pPr>
    </w:p>
    <w:p w14:paraId="2921FEFE" w14:textId="378E8342" w:rsidR="00175CEE" w:rsidRPr="00E22D06" w:rsidRDefault="00175CEE" w:rsidP="00E22D06">
      <w:pPr>
        <w:spacing w:line="360" w:lineRule="auto"/>
        <w:jc w:val="center"/>
        <w:rPr>
          <w:rFonts w:asciiTheme="majorHAnsi" w:hAnsiTheme="majorHAnsi" w:cstheme="majorHAnsi"/>
        </w:rPr>
      </w:pPr>
      <w:r w:rsidRPr="00E22D06">
        <w:rPr>
          <w:rFonts w:asciiTheme="majorHAnsi" w:hAnsiTheme="majorHAnsi" w:cstheme="majorHAnsi"/>
        </w:rPr>
        <w:t xml:space="preserve">Urupá, ____ de _____________ </w:t>
      </w:r>
      <w:proofErr w:type="spellStart"/>
      <w:r w:rsidRPr="00E22D06">
        <w:rPr>
          <w:rFonts w:asciiTheme="majorHAnsi" w:hAnsiTheme="majorHAnsi" w:cstheme="majorHAnsi"/>
        </w:rPr>
        <w:t>de</w:t>
      </w:r>
      <w:proofErr w:type="spellEnd"/>
      <w:r w:rsidRPr="00E22D06">
        <w:rPr>
          <w:rFonts w:asciiTheme="majorHAnsi" w:hAnsiTheme="majorHAnsi" w:cstheme="majorHAnsi"/>
        </w:rPr>
        <w:t xml:space="preserve"> 2023.</w:t>
      </w:r>
    </w:p>
    <w:p w14:paraId="5BAD666C" w14:textId="263F217E" w:rsidR="00BD0B01" w:rsidRPr="00E22D06" w:rsidRDefault="00BD0B01" w:rsidP="00E22D06">
      <w:pPr>
        <w:spacing w:line="360" w:lineRule="auto"/>
        <w:ind w:firstLine="567"/>
        <w:jc w:val="center"/>
        <w:rPr>
          <w:rFonts w:asciiTheme="majorHAnsi" w:hAnsiTheme="majorHAnsi" w:cstheme="majorHAnsi"/>
        </w:rPr>
      </w:pPr>
    </w:p>
    <w:p w14:paraId="12881329" w14:textId="5BFC3052" w:rsidR="00BD0B01" w:rsidRDefault="00BD0B01" w:rsidP="00E22D06">
      <w:pPr>
        <w:spacing w:line="360" w:lineRule="auto"/>
        <w:rPr>
          <w:rFonts w:asciiTheme="majorHAnsi" w:hAnsiTheme="majorHAnsi" w:cstheme="majorHAnsi"/>
        </w:rPr>
      </w:pPr>
    </w:p>
    <w:p w14:paraId="74D69353" w14:textId="66DED9AD" w:rsidR="007A7528" w:rsidRDefault="007A7528" w:rsidP="00E22D06">
      <w:pPr>
        <w:spacing w:line="360" w:lineRule="auto"/>
        <w:rPr>
          <w:rFonts w:asciiTheme="majorHAnsi" w:hAnsiTheme="majorHAnsi" w:cstheme="majorHAnsi"/>
        </w:rPr>
      </w:pPr>
    </w:p>
    <w:p w14:paraId="0E51ABE0" w14:textId="77777777" w:rsidR="007A7528" w:rsidRPr="00E22D06" w:rsidRDefault="007A7528" w:rsidP="00E22D06">
      <w:pPr>
        <w:spacing w:line="360" w:lineRule="auto"/>
        <w:rPr>
          <w:rFonts w:asciiTheme="majorHAnsi" w:hAnsiTheme="majorHAnsi" w:cstheme="majorHAnsi"/>
        </w:rPr>
      </w:pPr>
    </w:p>
    <w:p w14:paraId="6C269996" w14:textId="7F0EF1CB" w:rsidR="00BD0B01" w:rsidRPr="00E22D06" w:rsidRDefault="00BD0B01" w:rsidP="00E22D06">
      <w:pPr>
        <w:spacing w:line="360" w:lineRule="auto"/>
        <w:ind w:firstLine="567"/>
        <w:jc w:val="center"/>
        <w:rPr>
          <w:rFonts w:asciiTheme="majorHAnsi" w:hAnsiTheme="majorHAnsi" w:cstheme="majorHAnsi"/>
        </w:rPr>
      </w:pPr>
      <w:r w:rsidRPr="00E22D06">
        <w:rPr>
          <w:rFonts w:asciiTheme="majorHAnsi" w:hAnsiTheme="majorHAnsi" w:cstheme="majorHAnsi"/>
        </w:rPr>
        <w:t>____________________________________________________</w:t>
      </w:r>
    </w:p>
    <w:p w14:paraId="4B3ED347" w14:textId="77777777" w:rsidR="00BD0B01" w:rsidRPr="00E22D06" w:rsidRDefault="00BD0B01" w:rsidP="00E22D06">
      <w:pPr>
        <w:spacing w:line="360" w:lineRule="auto"/>
        <w:ind w:firstLine="567"/>
        <w:jc w:val="center"/>
        <w:rPr>
          <w:rFonts w:asciiTheme="majorHAnsi" w:hAnsiTheme="majorHAnsi" w:cstheme="majorHAnsi"/>
        </w:rPr>
      </w:pPr>
      <w:r w:rsidRPr="00E22D06">
        <w:rPr>
          <w:rFonts w:asciiTheme="majorHAnsi" w:hAnsiTheme="majorHAnsi" w:cstheme="majorHAnsi"/>
        </w:rPr>
        <w:t>(Assinatura do representante legal)</w:t>
      </w:r>
    </w:p>
    <w:p w14:paraId="5008E709" w14:textId="06840863" w:rsidR="00BD0B01" w:rsidRPr="00E22D06" w:rsidRDefault="00BD0B01" w:rsidP="00E22D06">
      <w:pPr>
        <w:spacing w:line="360" w:lineRule="auto"/>
        <w:jc w:val="center"/>
        <w:rPr>
          <w:rFonts w:asciiTheme="majorHAnsi" w:hAnsiTheme="majorHAnsi" w:cstheme="majorHAnsi"/>
        </w:rPr>
      </w:pPr>
      <w:r w:rsidRPr="00E22D06">
        <w:rPr>
          <w:rFonts w:asciiTheme="majorHAnsi" w:hAnsiTheme="majorHAnsi" w:cstheme="majorHAnsi"/>
        </w:rPr>
        <w:t>Nome:</w:t>
      </w:r>
    </w:p>
    <w:p w14:paraId="651152B8" w14:textId="124284C6" w:rsidR="00BD0B01" w:rsidRPr="00017FCA" w:rsidRDefault="00BD0B01" w:rsidP="004F7F43">
      <w:pPr>
        <w:spacing w:line="276" w:lineRule="auto"/>
        <w:jc w:val="center"/>
        <w:rPr>
          <w:rFonts w:ascii="Calibri" w:hAnsi="Calibri" w:cs="Calibri"/>
        </w:rPr>
      </w:pPr>
      <w:r w:rsidRPr="00017FCA">
        <w:rPr>
          <w:rFonts w:ascii="Calibri" w:hAnsi="Calibri" w:cs="Calibri"/>
        </w:rPr>
        <w:t>RG nº:</w:t>
      </w:r>
    </w:p>
    <w:sectPr w:rsidR="00BD0B01" w:rsidRPr="00017FCA" w:rsidSect="00595991">
      <w:headerReference w:type="default" r:id="rId60"/>
      <w:footerReference w:type="default" r:id="rId61"/>
      <w:headerReference w:type="first" r:id="rId62"/>
      <w:footerReference w:type="first" r:id="rId63"/>
      <w:pgSz w:w="11906" w:h="16838" w:code="9"/>
      <w:pgMar w:top="1720" w:right="991" w:bottom="568" w:left="993" w:header="709" w:footer="942"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E03589" w14:textId="77777777" w:rsidR="001716B6" w:rsidRDefault="001716B6">
      <w:r>
        <w:separator/>
      </w:r>
    </w:p>
  </w:endnote>
  <w:endnote w:type="continuationSeparator" w:id="0">
    <w:p w14:paraId="7BC3F8A0" w14:textId="77777777" w:rsidR="001716B6" w:rsidRDefault="001716B6">
      <w:r>
        <w:continuationSeparator/>
      </w:r>
    </w:p>
  </w:endnote>
  <w:endnote w:type="continuationNotice" w:id="1">
    <w:p w14:paraId="58B68588" w14:textId="77777777" w:rsidR="001716B6" w:rsidRDefault="001716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inionPro-Regular">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F33C8" w14:textId="6885BA28" w:rsidR="001716B6" w:rsidRDefault="001716B6">
    <w:pPr>
      <w:pStyle w:val="Rodap"/>
      <w:jc w:val="right"/>
    </w:pPr>
    <w:r>
      <w:rPr>
        <w:noProof/>
      </w:rPr>
      <w:drawing>
        <wp:anchor distT="0" distB="0" distL="114300" distR="114300" simplePos="0" relativeHeight="251673600" behindDoc="0" locked="0" layoutInCell="1" allowOverlap="1" wp14:anchorId="680B4E4C" wp14:editId="59C4DC9B">
          <wp:simplePos x="0" y="0"/>
          <wp:positionH relativeFrom="margin">
            <wp:posOffset>-487432</wp:posOffset>
          </wp:positionH>
          <wp:positionV relativeFrom="paragraph">
            <wp:posOffset>183405</wp:posOffset>
          </wp:positionV>
          <wp:extent cx="7221842" cy="778510"/>
          <wp:effectExtent l="0" t="0" r="0" b="254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ODAPE.png"/>
                  <pic:cNvPicPr/>
                </pic:nvPicPr>
                <pic:blipFill>
                  <a:blip r:embed="rId1">
                    <a:extLst>
                      <a:ext uri="{28A0092B-C50C-407E-A947-70E740481C1C}">
                        <a14:useLocalDpi xmlns:a14="http://schemas.microsoft.com/office/drawing/2010/main" val="0"/>
                      </a:ext>
                    </a:extLst>
                  </a:blip>
                  <a:stretch>
                    <a:fillRect/>
                  </a:stretch>
                </pic:blipFill>
                <pic:spPr>
                  <a:xfrm>
                    <a:off x="0" y="0"/>
                    <a:ext cx="7363368" cy="793766"/>
                  </a:xfrm>
                  <a:prstGeom prst="rect">
                    <a:avLst/>
                  </a:prstGeom>
                </pic:spPr>
              </pic:pic>
            </a:graphicData>
          </a:graphic>
          <wp14:sizeRelH relativeFrom="margin">
            <wp14:pctWidth>0</wp14:pctWidth>
          </wp14:sizeRelH>
          <wp14:sizeRelV relativeFrom="margin">
            <wp14:pctHeight>0</wp14:pctHeight>
          </wp14:sizeRelV>
        </wp:anchor>
      </w:drawing>
    </w:r>
    <w:sdt>
      <w:sdtPr>
        <w:id w:val="1677149573"/>
        <w:docPartObj>
          <w:docPartGallery w:val="Page Numbers (Bottom of Page)"/>
          <w:docPartUnique/>
        </w:docPartObj>
      </w:sdtPr>
      <w:sdtEndPr/>
      <w:sdtContent>
        <w:r>
          <w:fldChar w:fldCharType="begin"/>
        </w:r>
        <w:r>
          <w:instrText>PAGE   \* MERGEFORMAT</w:instrText>
        </w:r>
        <w:r>
          <w:fldChar w:fldCharType="separate"/>
        </w:r>
        <w:r>
          <w:t>2</w:t>
        </w:r>
        <w:r>
          <w:fldChar w:fldCharType="end"/>
        </w:r>
      </w:sdtContent>
    </w:sdt>
  </w:p>
  <w:p w14:paraId="7E6308F2" w14:textId="6F02C714" w:rsidR="001716B6" w:rsidRPr="00842420" w:rsidRDefault="001716B6" w:rsidP="00225EC5">
    <w:pPr>
      <w:pStyle w:val="Rodap"/>
    </w:pPr>
    <w:r>
      <w:rPr>
        <w:noProof/>
      </w:rPr>
      <mc:AlternateContent>
        <mc:Choice Requires="wps">
          <w:drawing>
            <wp:anchor distT="45720" distB="45720" distL="114300" distR="114300" simplePos="0" relativeHeight="251675648" behindDoc="0" locked="0" layoutInCell="1" allowOverlap="1" wp14:anchorId="29803026" wp14:editId="13EFA4E8">
              <wp:simplePos x="0" y="0"/>
              <wp:positionH relativeFrom="column">
                <wp:posOffset>-344805</wp:posOffset>
              </wp:positionH>
              <wp:positionV relativeFrom="paragraph">
                <wp:posOffset>100965</wp:posOffset>
              </wp:positionV>
              <wp:extent cx="3448050" cy="590550"/>
              <wp:effectExtent l="0" t="0" r="0" b="0"/>
              <wp:wrapSquare wrapText="bothSides"/>
              <wp:docPr id="2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590550"/>
                      </a:xfrm>
                      <a:prstGeom prst="rect">
                        <a:avLst/>
                      </a:prstGeom>
                      <a:noFill/>
                      <a:ln w="9525">
                        <a:noFill/>
                        <a:miter lim="800000"/>
                        <a:headEnd/>
                        <a:tailEnd/>
                      </a:ln>
                    </wps:spPr>
                    <wps:txbx>
                      <w:txbxContent>
                        <w:p w14:paraId="0C7E4A52" w14:textId="77777777" w:rsidR="001716B6" w:rsidRPr="004E4D3A" w:rsidRDefault="001716B6" w:rsidP="00A26CA4">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Palácio Senador Ronaldo Aragão</w:t>
                          </w:r>
                        </w:p>
                        <w:p w14:paraId="63F5F538" w14:textId="77777777" w:rsidR="001716B6" w:rsidRPr="004E4D3A" w:rsidRDefault="001716B6" w:rsidP="00A26CA4">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Av. Jorge Teixeira n. 4872 – Bairro Alto Alegre Urupá/RO</w:t>
                          </w:r>
                        </w:p>
                        <w:p w14:paraId="6DCD3F7B" w14:textId="77777777" w:rsidR="001716B6" w:rsidRPr="004E4D3A" w:rsidRDefault="001716B6" w:rsidP="00A26CA4">
                          <w:pPr>
                            <w:rPr>
                              <w:rFonts w:asciiTheme="minorHAnsi" w:hAnsiTheme="minorHAnsi" w:cstheme="minorHAnsi"/>
                            </w:rPr>
                          </w:pPr>
                          <w:r w:rsidRPr="004E4D3A">
                            <w:rPr>
                              <w:rFonts w:asciiTheme="minorHAnsi" w:hAnsiTheme="minorHAnsi" w:cstheme="minorHAnsi"/>
                              <w:color w:val="010102"/>
                              <w:sz w:val="20"/>
                              <w:szCs w:val="20"/>
                            </w:rPr>
                            <w:t>Tel.: 69 3413 2218, Acesse: http://www.urupa.ro.gov.br/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03026" id="_x0000_t202" coordsize="21600,21600" o:spt="202" path="m,l,21600r21600,l21600,xe">
              <v:stroke joinstyle="miter"/>
              <v:path gradientshapeok="t" o:connecttype="rect"/>
            </v:shapetype>
            <v:shape id="_x0000_s1033" type="#_x0000_t202" style="position:absolute;margin-left:-27.15pt;margin-top:7.95pt;width:271.5pt;height:46.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" filled="f" stroked="f">
              <v:textbox>
                <w:txbxContent>
                  <w:p w14:paraId="0C7E4A52" w14:textId="77777777" w:rsidR="00310AAB" w:rsidRPr="004E4D3A" w:rsidRDefault="00310AAB" w:rsidP="00A26CA4">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Palácio Senador Ronaldo Aragão</w:t>
                    </w:r>
                  </w:p>
                  <w:p w14:paraId="63F5F538" w14:textId="77777777" w:rsidR="00310AAB" w:rsidRPr="004E4D3A" w:rsidRDefault="00310AAB" w:rsidP="00A26CA4">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Av. Jorge Teixeira n. 4872 – Bairro Alto Alegre Urupá/RO</w:t>
                    </w:r>
                  </w:p>
                  <w:p w14:paraId="6DCD3F7B" w14:textId="77777777" w:rsidR="00310AAB" w:rsidRPr="004E4D3A" w:rsidRDefault="00310AAB" w:rsidP="00A26CA4">
                    <w:pPr>
                      <w:rPr>
                        <w:rFonts w:asciiTheme="minorHAnsi" w:hAnsiTheme="minorHAnsi" w:cstheme="minorHAnsi"/>
                      </w:rPr>
                    </w:pPr>
                    <w:r w:rsidRPr="004E4D3A">
                      <w:rPr>
                        <w:rFonts w:asciiTheme="minorHAnsi" w:hAnsiTheme="minorHAnsi" w:cstheme="minorHAnsi"/>
                        <w:color w:val="010102"/>
                        <w:sz w:val="20"/>
                        <w:szCs w:val="20"/>
                      </w:rPr>
                      <w:t>Tel.: 69 3413 2218, Acesse: http://www.urupa.ro.gov.br/</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4934B" w14:textId="0B34EE1A" w:rsidR="001716B6" w:rsidRDefault="001716B6" w:rsidP="00A26CA4">
    <w:pPr>
      <w:pStyle w:val="Rodap"/>
      <w:ind w:left="-993"/>
    </w:pPr>
    <w:r>
      <w:rPr>
        <w:noProof/>
      </w:rPr>
      <w:drawing>
        <wp:anchor distT="0" distB="0" distL="114300" distR="114300" simplePos="0" relativeHeight="251663360" behindDoc="0" locked="0" layoutInCell="1" allowOverlap="1" wp14:anchorId="7CFCA5A9" wp14:editId="089F14EB">
          <wp:simplePos x="0" y="0"/>
          <wp:positionH relativeFrom="page">
            <wp:align>center</wp:align>
          </wp:positionH>
          <wp:positionV relativeFrom="paragraph">
            <wp:posOffset>12314</wp:posOffset>
          </wp:positionV>
          <wp:extent cx="7338061" cy="777875"/>
          <wp:effectExtent l="0" t="0" r="0" b="317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ODAPE.png"/>
                  <pic:cNvPicPr/>
                </pic:nvPicPr>
                <pic:blipFill>
                  <a:blip r:embed="rId1">
                    <a:extLst>
                      <a:ext uri="{28A0092B-C50C-407E-A947-70E740481C1C}">
                        <a14:useLocalDpi xmlns:a14="http://schemas.microsoft.com/office/drawing/2010/main" val="0"/>
                      </a:ext>
                    </a:extLst>
                  </a:blip>
                  <a:stretch>
                    <a:fillRect/>
                  </a:stretch>
                </pic:blipFill>
                <pic:spPr>
                  <a:xfrm>
                    <a:off x="0" y="0"/>
                    <a:ext cx="7338061" cy="7778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5408" behindDoc="0" locked="0" layoutInCell="1" allowOverlap="1" wp14:anchorId="47534A2D" wp14:editId="5C3E5D57">
              <wp:simplePos x="0" y="0"/>
              <wp:positionH relativeFrom="column">
                <wp:posOffset>-130175</wp:posOffset>
              </wp:positionH>
              <wp:positionV relativeFrom="paragraph">
                <wp:posOffset>133985</wp:posOffset>
              </wp:positionV>
              <wp:extent cx="3448050" cy="540385"/>
              <wp:effectExtent l="0" t="0" r="0" b="0"/>
              <wp:wrapSquare wrapText="bothSides"/>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540385"/>
                      </a:xfrm>
                      <a:prstGeom prst="rect">
                        <a:avLst/>
                      </a:prstGeom>
                      <a:noFill/>
                      <a:ln w="9525">
                        <a:noFill/>
                        <a:miter lim="800000"/>
                        <a:headEnd/>
                        <a:tailEnd/>
                      </a:ln>
                    </wps:spPr>
                    <wps:txbx>
                      <w:txbxContent>
                        <w:p w14:paraId="65D17E7B" w14:textId="77777777" w:rsidR="001716B6" w:rsidRPr="004E4D3A" w:rsidRDefault="001716B6" w:rsidP="00A26CA4">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Palácio Senador Ronaldo Aragão</w:t>
                          </w:r>
                        </w:p>
                        <w:p w14:paraId="30EE2680" w14:textId="77777777" w:rsidR="001716B6" w:rsidRPr="004E4D3A" w:rsidRDefault="001716B6" w:rsidP="00A26CA4">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Av. Jorge Teixeira n. 4872 – Bairro Alto Alegre Urupá/RO</w:t>
                          </w:r>
                        </w:p>
                        <w:p w14:paraId="3B47D2F8" w14:textId="77777777" w:rsidR="001716B6" w:rsidRPr="004E4D3A" w:rsidRDefault="001716B6" w:rsidP="00A26CA4">
                          <w:pPr>
                            <w:rPr>
                              <w:rFonts w:asciiTheme="minorHAnsi" w:hAnsiTheme="minorHAnsi" w:cstheme="minorHAnsi"/>
                            </w:rPr>
                          </w:pPr>
                          <w:r w:rsidRPr="004E4D3A">
                            <w:rPr>
                              <w:rFonts w:asciiTheme="minorHAnsi" w:hAnsiTheme="minorHAnsi" w:cstheme="minorHAnsi"/>
                              <w:color w:val="010102"/>
                              <w:sz w:val="20"/>
                              <w:szCs w:val="20"/>
                            </w:rPr>
                            <w:t>Tel.: 69 3413 2218, Acesse: http://www.urupa.ro.gov.br/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534A2D" id="_x0000_t202" coordsize="21600,21600" o:spt="202" path="m,l,21600r21600,l21600,xe">
              <v:stroke joinstyle="miter"/>
              <v:path gradientshapeok="t" o:connecttype="rect"/>
            </v:shapetype>
            <v:shape id="_x0000_s1035" type="#_x0000_t202" style="position:absolute;left:0;text-align:left;margin-left:-10.25pt;margin-top:10.55pt;width:271.5pt;height:42.5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" filled="f" stroked="f">
              <v:textbox>
                <w:txbxContent>
                  <w:p w14:paraId="65D17E7B" w14:textId="77777777" w:rsidR="00310AAB" w:rsidRPr="004E4D3A" w:rsidRDefault="00310AAB" w:rsidP="00A26CA4">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Palácio Senador Ronaldo Aragão</w:t>
                    </w:r>
                  </w:p>
                  <w:p w14:paraId="30EE2680" w14:textId="77777777" w:rsidR="00310AAB" w:rsidRPr="004E4D3A" w:rsidRDefault="00310AAB" w:rsidP="00A26CA4">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Av. Jorge Teixeira n. 4872 – Bairro Alto Alegre Urupá/RO</w:t>
                    </w:r>
                  </w:p>
                  <w:p w14:paraId="3B47D2F8" w14:textId="77777777" w:rsidR="00310AAB" w:rsidRPr="004E4D3A" w:rsidRDefault="00310AAB" w:rsidP="00A26CA4">
                    <w:pPr>
                      <w:rPr>
                        <w:rFonts w:asciiTheme="minorHAnsi" w:hAnsiTheme="minorHAnsi" w:cstheme="minorHAnsi"/>
                      </w:rPr>
                    </w:pPr>
                    <w:r w:rsidRPr="004E4D3A">
                      <w:rPr>
                        <w:rFonts w:asciiTheme="minorHAnsi" w:hAnsiTheme="minorHAnsi" w:cstheme="minorHAnsi"/>
                        <w:color w:val="010102"/>
                        <w:sz w:val="20"/>
                        <w:szCs w:val="20"/>
                      </w:rPr>
                      <w:t>Tel.: 69 3413 2218, Acesse: http://www.urupa.ro.gov.br/</w:t>
                    </w:r>
                  </w:p>
                </w:txbxContent>
              </v:textbox>
              <w10:wrap type="square"/>
            </v:shape>
          </w:pict>
        </mc:Fallback>
      </mc:AlternateContent>
    </w:r>
    <w:r>
      <w:rPr>
        <w:noProof/>
      </w:rPr>
      <mc:AlternateContent>
        <mc:Choice Requires="wps">
          <w:drawing>
            <wp:anchor distT="45720" distB="45720" distL="114300" distR="114300" simplePos="0" relativeHeight="251667456" behindDoc="0" locked="0" layoutInCell="1" allowOverlap="1" wp14:anchorId="02BE6FD7" wp14:editId="13B3AF84">
              <wp:simplePos x="0" y="0"/>
              <wp:positionH relativeFrom="page">
                <wp:posOffset>95250</wp:posOffset>
              </wp:positionH>
              <wp:positionV relativeFrom="paragraph">
                <wp:posOffset>17145</wp:posOffset>
              </wp:positionV>
              <wp:extent cx="466725" cy="447675"/>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447675"/>
                      </a:xfrm>
                      <a:prstGeom prst="rect">
                        <a:avLst/>
                      </a:prstGeom>
                      <a:noFill/>
                      <a:ln w="9525">
                        <a:noFill/>
                        <a:miter lim="800000"/>
                        <a:headEnd/>
                        <a:tailEnd/>
                      </a:ln>
                    </wps:spPr>
                    <wps:txbx>
                      <w:txbxContent>
                        <w:p w14:paraId="032DC7C5" w14:textId="77777777" w:rsidR="001716B6" w:rsidRPr="00EC12A1" w:rsidRDefault="001716B6" w:rsidP="00A26CA4">
                          <w:pPr>
                            <w:jc w:val="right"/>
                            <w:rPr>
                              <w:rFonts w:asciiTheme="minorHAnsi" w:hAnsiTheme="minorHAnsi" w:cstheme="minorHAnsi"/>
                              <w:b/>
                              <w:color w:val="EEECE1" w:themeColor="background2"/>
                              <w:spacing w:val="10"/>
                              <w:sz w:val="30"/>
                              <w:szCs w:val="30"/>
                            </w:rPr>
                          </w:pPr>
                          <w:r w:rsidRPr="00EC12A1">
                            <w:rPr>
                              <w:rFonts w:asciiTheme="minorHAnsi" w:hAnsiTheme="minorHAnsi" w:cstheme="minorHAnsi"/>
                              <w:b/>
                              <w:color w:val="EEECE1" w:themeColor="background2"/>
                              <w:spacing w:val="10"/>
                              <w:sz w:val="30"/>
                              <w:szCs w:val="30"/>
                            </w:rPr>
                            <w:fldChar w:fldCharType="begin"/>
                          </w:r>
                          <w:r w:rsidRPr="00EC12A1">
                            <w:rPr>
                              <w:rFonts w:asciiTheme="minorHAnsi" w:hAnsiTheme="minorHAnsi" w:cstheme="minorHAnsi"/>
                              <w:b/>
                              <w:color w:val="EEECE1" w:themeColor="background2"/>
                              <w:spacing w:val="10"/>
                              <w:sz w:val="30"/>
                              <w:szCs w:val="30"/>
                            </w:rPr>
                            <w:instrText>PAGE   \* MERGEFORMAT</w:instrText>
                          </w:r>
                          <w:r w:rsidRPr="00EC12A1">
                            <w:rPr>
                              <w:rFonts w:asciiTheme="minorHAnsi" w:hAnsiTheme="minorHAnsi" w:cstheme="minorHAnsi"/>
                              <w:b/>
                              <w:color w:val="EEECE1" w:themeColor="background2"/>
                              <w:spacing w:val="10"/>
                              <w:sz w:val="30"/>
                              <w:szCs w:val="30"/>
                            </w:rPr>
                            <w:fldChar w:fldCharType="separate"/>
                          </w:r>
                          <w:r>
                            <w:rPr>
                              <w:rFonts w:asciiTheme="minorHAnsi" w:hAnsiTheme="minorHAnsi" w:cstheme="minorHAnsi"/>
                              <w:b/>
                              <w:noProof/>
                              <w:color w:val="EEECE1" w:themeColor="background2"/>
                              <w:spacing w:val="10"/>
                              <w:sz w:val="30"/>
                              <w:szCs w:val="30"/>
                            </w:rPr>
                            <w:t>32</w:t>
                          </w:r>
                          <w:r w:rsidRPr="00EC12A1">
                            <w:rPr>
                              <w:rFonts w:asciiTheme="minorHAnsi" w:hAnsiTheme="minorHAnsi" w:cstheme="minorHAnsi"/>
                              <w:b/>
                              <w:color w:val="EEECE1" w:themeColor="background2"/>
                              <w:spacing w:val="10"/>
                              <w:sz w:val="30"/>
                              <w:szCs w:val="30"/>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BE6FD7" id="_x0000_s1036" type="#_x0000_t202" style="position:absolute;left:0;text-align:left;margin-left:7.5pt;margin-top:1.35pt;width:36.75pt;height:35.25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" filled="f" stroked="f">
              <v:textbox>
                <w:txbxContent>
                  <w:p w14:paraId="032DC7C5" w14:textId="77777777" w:rsidR="00310AAB" w:rsidRPr="00EC12A1" w:rsidRDefault="00310AAB" w:rsidP="00A26CA4">
                    <w:pPr>
                      <w:jc w:val="right"/>
                      <w:rPr>
                        <w:rFonts w:asciiTheme="minorHAnsi" w:hAnsiTheme="minorHAnsi" w:cstheme="minorHAnsi"/>
                        <w:b/>
                        <w:color w:val="EEECE1" w:themeColor="background2"/>
                        <w:spacing w:val="10"/>
                        <w:sz w:val="30"/>
                        <w:szCs w:val="30"/>
                      </w:rPr>
                    </w:pPr>
                    <w:r w:rsidRPr="00EC12A1">
                      <w:rPr>
                        <w:rFonts w:asciiTheme="minorHAnsi" w:hAnsiTheme="minorHAnsi" w:cstheme="minorHAnsi"/>
                        <w:b/>
                        <w:color w:val="EEECE1" w:themeColor="background2"/>
                        <w:spacing w:val="10"/>
                        <w:sz w:val="30"/>
                        <w:szCs w:val="30"/>
                      </w:rPr>
                      <w:fldChar w:fldCharType="begin"/>
                    </w:r>
                    <w:r w:rsidRPr="00EC12A1">
                      <w:rPr>
                        <w:rFonts w:asciiTheme="minorHAnsi" w:hAnsiTheme="minorHAnsi" w:cstheme="minorHAnsi"/>
                        <w:b/>
                        <w:color w:val="EEECE1" w:themeColor="background2"/>
                        <w:spacing w:val="10"/>
                        <w:sz w:val="30"/>
                        <w:szCs w:val="30"/>
                      </w:rPr>
                      <w:instrText>PAGE   \* MERGEFORMAT</w:instrText>
                    </w:r>
                    <w:r w:rsidRPr="00EC12A1">
                      <w:rPr>
                        <w:rFonts w:asciiTheme="minorHAnsi" w:hAnsiTheme="minorHAnsi" w:cstheme="minorHAnsi"/>
                        <w:b/>
                        <w:color w:val="EEECE1" w:themeColor="background2"/>
                        <w:spacing w:val="10"/>
                        <w:sz w:val="30"/>
                        <w:szCs w:val="30"/>
                      </w:rPr>
                      <w:fldChar w:fldCharType="separate"/>
                    </w:r>
                    <w:r>
                      <w:rPr>
                        <w:rFonts w:asciiTheme="minorHAnsi" w:hAnsiTheme="minorHAnsi" w:cstheme="minorHAnsi"/>
                        <w:b/>
                        <w:noProof/>
                        <w:color w:val="EEECE1" w:themeColor="background2"/>
                        <w:spacing w:val="10"/>
                        <w:sz w:val="30"/>
                        <w:szCs w:val="30"/>
                      </w:rPr>
                      <w:t>32</w:t>
                    </w:r>
                    <w:r w:rsidRPr="00EC12A1">
                      <w:rPr>
                        <w:rFonts w:asciiTheme="minorHAnsi" w:hAnsiTheme="minorHAnsi" w:cstheme="minorHAnsi"/>
                        <w:b/>
                        <w:color w:val="EEECE1" w:themeColor="background2"/>
                        <w:spacing w:val="10"/>
                        <w:sz w:val="30"/>
                        <w:szCs w:val="30"/>
                      </w:rPr>
                      <w:fldChar w:fldCharType="end"/>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500249" w14:textId="77777777" w:rsidR="001716B6" w:rsidRDefault="001716B6">
      <w:r>
        <w:separator/>
      </w:r>
    </w:p>
  </w:footnote>
  <w:footnote w:type="continuationSeparator" w:id="0">
    <w:p w14:paraId="3E807A3C" w14:textId="77777777" w:rsidR="001716B6" w:rsidRDefault="001716B6">
      <w:r>
        <w:continuationSeparator/>
      </w:r>
    </w:p>
  </w:footnote>
  <w:footnote w:type="continuationNotice" w:id="1">
    <w:p w14:paraId="1F7DAB98" w14:textId="77777777" w:rsidR="001716B6" w:rsidRDefault="001716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A58E01" w14:textId="7C86F40E" w:rsidR="001716B6" w:rsidRDefault="001716B6" w:rsidP="00AC5259">
    <w:pPr>
      <w:pStyle w:val="Cabealho"/>
      <w:jc w:val="right"/>
    </w:pPr>
    <w:r>
      <w:rPr>
        <w:noProof/>
      </w:rPr>
      <mc:AlternateContent>
        <mc:Choice Requires="wps">
          <w:drawing>
            <wp:anchor distT="45720" distB="45720" distL="114300" distR="114300" simplePos="0" relativeHeight="251671552" behindDoc="0" locked="0" layoutInCell="1" allowOverlap="1" wp14:anchorId="135FF3F5" wp14:editId="1C525543">
              <wp:simplePos x="0" y="0"/>
              <wp:positionH relativeFrom="page">
                <wp:align>center</wp:align>
              </wp:positionH>
              <wp:positionV relativeFrom="paragraph">
                <wp:posOffset>-347731</wp:posOffset>
              </wp:positionV>
              <wp:extent cx="4686300" cy="795020"/>
              <wp:effectExtent l="0" t="0" r="0" b="5080"/>
              <wp:wrapSquare wrapText="bothSides"/>
              <wp:docPr id="2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795130"/>
                      </a:xfrm>
                      <a:prstGeom prst="rect">
                        <a:avLst/>
                      </a:prstGeom>
                      <a:noFill/>
                      <a:ln w="9525">
                        <a:noFill/>
                        <a:miter lim="800000"/>
                        <a:headEnd/>
                        <a:tailEnd/>
                      </a:ln>
                    </wps:spPr>
                    <wps:txbx>
                      <w:txbxContent>
                        <w:p w14:paraId="22322BCB" w14:textId="77777777" w:rsidR="001716B6" w:rsidRPr="00711B82" w:rsidRDefault="001716B6" w:rsidP="00A26CA4">
                          <w:pPr>
                            <w:jc w:val="center"/>
                            <w:rPr>
                              <w:rFonts w:asciiTheme="minorHAnsi" w:hAnsiTheme="minorHAnsi" w:cstheme="minorHAnsi"/>
                              <w:sz w:val="22"/>
                              <w:szCs w:val="22"/>
                            </w:rPr>
                          </w:pPr>
                          <w:r w:rsidRPr="00711B82">
                            <w:rPr>
                              <w:rFonts w:asciiTheme="minorHAnsi" w:hAnsiTheme="minorHAnsi" w:cstheme="minorHAnsi"/>
                              <w:sz w:val="22"/>
                              <w:szCs w:val="22"/>
                            </w:rPr>
                            <w:t>Estado de Rondônia</w:t>
                          </w:r>
                        </w:p>
                        <w:p w14:paraId="79C6DB4A" w14:textId="77777777" w:rsidR="001716B6" w:rsidRPr="00711B82" w:rsidRDefault="001716B6" w:rsidP="00A26CA4">
                          <w:pPr>
                            <w:jc w:val="center"/>
                            <w:rPr>
                              <w:rFonts w:asciiTheme="minorHAnsi" w:hAnsiTheme="minorHAnsi" w:cstheme="minorHAnsi"/>
                              <w:sz w:val="22"/>
                              <w:szCs w:val="22"/>
                            </w:rPr>
                          </w:pPr>
                          <w:r w:rsidRPr="00711B82">
                            <w:rPr>
                              <w:rFonts w:asciiTheme="minorHAnsi" w:hAnsiTheme="minorHAnsi" w:cstheme="minorHAnsi"/>
                              <w:sz w:val="22"/>
                              <w:szCs w:val="22"/>
                            </w:rPr>
                            <w:t>PREFEITURA DO MUNICÍPIO DE URUPÁ</w:t>
                          </w:r>
                        </w:p>
                        <w:p w14:paraId="5CD7B033" w14:textId="77777777" w:rsidR="001716B6" w:rsidRPr="00711B82" w:rsidRDefault="001716B6" w:rsidP="00A26CA4">
                          <w:pPr>
                            <w:jc w:val="center"/>
                            <w:rPr>
                              <w:rFonts w:asciiTheme="minorHAnsi" w:hAnsiTheme="minorHAnsi" w:cstheme="minorHAnsi"/>
                              <w:sz w:val="22"/>
                              <w:szCs w:val="22"/>
                            </w:rPr>
                          </w:pPr>
                          <w:r w:rsidRPr="00711B82">
                            <w:rPr>
                              <w:rFonts w:asciiTheme="minorHAnsi" w:hAnsiTheme="minorHAnsi" w:cstheme="minorHAnsi"/>
                              <w:sz w:val="22"/>
                              <w:szCs w:val="22"/>
                            </w:rPr>
                            <w:t>Secretaria Municipal de Administração e Planejamento</w:t>
                          </w:r>
                        </w:p>
                        <w:p w14:paraId="598F7A5B" w14:textId="77777777" w:rsidR="001716B6" w:rsidRPr="00711B82" w:rsidRDefault="001716B6" w:rsidP="00A26CA4">
                          <w:pPr>
                            <w:jc w:val="center"/>
                            <w:rPr>
                              <w:rFonts w:asciiTheme="minorHAnsi" w:hAnsiTheme="minorHAnsi" w:cstheme="minorHAnsi"/>
                              <w:sz w:val="22"/>
                              <w:szCs w:val="22"/>
                            </w:rPr>
                          </w:pPr>
                          <w:r w:rsidRPr="00711B82">
                            <w:rPr>
                              <w:rFonts w:asciiTheme="minorHAnsi" w:hAnsiTheme="minorHAnsi" w:cstheme="minorHAnsi"/>
                              <w:sz w:val="22"/>
                              <w:szCs w:val="22"/>
                            </w:rPr>
                            <w:t>Comissão Permanente de Licitação/MS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5FF3F5" id="_x0000_t202" coordsize="21600,21600" o:spt="202" path="m,l,21600r21600,l21600,xe">
              <v:stroke joinstyle="miter"/>
              <v:path gradientshapeok="t" o:connecttype="rect"/>
            </v:shapetype>
            <v:shape id="_x0000_s1032" type="#_x0000_t202" style="position:absolute;left:0;text-align:left;margin-left:0;margin-top:-27.4pt;width:369pt;height:62.6pt;z-index:251671552;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" filled="f" stroked="f">
              <v:textbox>
                <w:txbxContent>
                  <w:p w14:paraId="22322BCB" w14:textId="77777777" w:rsidR="00310AAB" w:rsidRPr="00711B82" w:rsidRDefault="00310AAB" w:rsidP="00A26CA4">
                    <w:pPr>
                      <w:jc w:val="center"/>
                      <w:rPr>
                        <w:rFonts w:asciiTheme="minorHAnsi" w:hAnsiTheme="minorHAnsi" w:cstheme="minorHAnsi"/>
                        <w:sz w:val="22"/>
                        <w:szCs w:val="22"/>
                      </w:rPr>
                    </w:pPr>
                    <w:r w:rsidRPr="00711B82">
                      <w:rPr>
                        <w:rFonts w:asciiTheme="minorHAnsi" w:hAnsiTheme="minorHAnsi" w:cstheme="minorHAnsi"/>
                        <w:sz w:val="22"/>
                        <w:szCs w:val="22"/>
                      </w:rPr>
                      <w:t>Estado de Rondônia</w:t>
                    </w:r>
                  </w:p>
                  <w:p w14:paraId="79C6DB4A" w14:textId="77777777" w:rsidR="00310AAB" w:rsidRPr="00711B82" w:rsidRDefault="00310AAB" w:rsidP="00A26CA4">
                    <w:pPr>
                      <w:jc w:val="center"/>
                      <w:rPr>
                        <w:rFonts w:asciiTheme="minorHAnsi" w:hAnsiTheme="minorHAnsi" w:cstheme="minorHAnsi"/>
                        <w:sz w:val="22"/>
                        <w:szCs w:val="22"/>
                      </w:rPr>
                    </w:pPr>
                    <w:r w:rsidRPr="00711B82">
                      <w:rPr>
                        <w:rFonts w:asciiTheme="minorHAnsi" w:hAnsiTheme="minorHAnsi" w:cstheme="minorHAnsi"/>
                        <w:sz w:val="22"/>
                        <w:szCs w:val="22"/>
                      </w:rPr>
                      <w:t>PREFEITURA DO MUNICÍPIO DE URUPÁ</w:t>
                    </w:r>
                  </w:p>
                  <w:p w14:paraId="5CD7B033" w14:textId="77777777" w:rsidR="00310AAB" w:rsidRPr="00711B82" w:rsidRDefault="00310AAB" w:rsidP="00A26CA4">
                    <w:pPr>
                      <w:jc w:val="center"/>
                      <w:rPr>
                        <w:rFonts w:asciiTheme="minorHAnsi" w:hAnsiTheme="minorHAnsi" w:cstheme="minorHAnsi"/>
                        <w:sz w:val="22"/>
                        <w:szCs w:val="22"/>
                      </w:rPr>
                    </w:pPr>
                    <w:r w:rsidRPr="00711B82">
                      <w:rPr>
                        <w:rFonts w:asciiTheme="minorHAnsi" w:hAnsiTheme="minorHAnsi" w:cstheme="minorHAnsi"/>
                        <w:sz w:val="22"/>
                        <w:szCs w:val="22"/>
                      </w:rPr>
                      <w:t>Secretaria Municipal de Administração e Planejamento</w:t>
                    </w:r>
                  </w:p>
                  <w:p w14:paraId="598F7A5B" w14:textId="77777777" w:rsidR="00310AAB" w:rsidRPr="00711B82" w:rsidRDefault="00310AAB" w:rsidP="00A26CA4">
                    <w:pPr>
                      <w:jc w:val="center"/>
                      <w:rPr>
                        <w:rFonts w:asciiTheme="minorHAnsi" w:hAnsiTheme="minorHAnsi" w:cstheme="minorHAnsi"/>
                        <w:sz w:val="22"/>
                        <w:szCs w:val="22"/>
                      </w:rPr>
                    </w:pPr>
                    <w:r w:rsidRPr="00711B82">
                      <w:rPr>
                        <w:rFonts w:asciiTheme="minorHAnsi" w:hAnsiTheme="minorHAnsi" w:cstheme="minorHAnsi"/>
                        <w:sz w:val="22"/>
                        <w:szCs w:val="22"/>
                      </w:rPr>
                      <w:t>Comissão Permanente de Licitação/MS</w:t>
                    </w:r>
                  </w:p>
                </w:txbxContent>
              </v:textbox>
              <w10:wrap type="square" anchorx="page"/>
            </v:shape>
          </w:pict>
        </mc:Fallback>
      </mc:AlternateContent>
    </w:r>
    <w:r>
      <w:rPr>
        <w:noProof/>
      </w:rPr>
      <w:drawing>
        <wp:anchor distT="0" distB="0" distL="114300" distR="114300" simplePos="0" relativeHeight="251669504" behindDoc="0" locked="0" layoutInCell="1" allowOverlap="1" wp14:anchorId="7092B620" wp14:editId="74982F10">
          <wp:simplePos x="0" y="0"/>
          <wp:positionH relativeFrom="margin">
            <wp:align>center</wp:align>
          </wp:positionH>
          <wp:positionV relativeFrom="paragraph">
            <wp:posOffset>-405130</wp:posOffset>
          </wp:positionV>
          <wp:extent cx="7595048" cy="970059"/>
          <wp:effectExtent l="0" t="0" r="6350" b="1905"/>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BECALHO2.png"/>
                  <pic:cNvPicPr/>
                </pic:nvPicPr>
                <pic:blipFill>
                  <a:blip r:embed="rId1">
                    <a:extLst>
                      <a:ext uri="{28A0092B-C50C-407E-A947-70E740481C1C}">
                        <a14:useLocalDpi xmlns:a14="http://schemas.microsoft.com/office/drawing/2010/main" val="0"/>
                      </a:ext>
                    </a:extLst>
                  </a:blip>
                  <a:stretch>
                    <a:fillRect/>
                  </a:stretch>
                </pic:blipFill>
                <pic:spPr>
                  <a:xfrm>
                    <a:off x="0" y="0"/>
                    <a:ext cx="7615319" cy="972648"/>
                  </a:xfrm>
                  <a:prstGeom prst="rect">
                    <a:avLst/>
                  </a:prstGeom>
                </pic:spPr>
              </pic:pic>
            </a:graphicData>
          </a:graphic>
          <wp14:sizeRelV relativeFrom="margin">
            <wp14:pctHeight>0</wp14:pctHeight>
          </wp14:sizeRelV>
        </wp:anchor>
      </w:drawing>
    </w:r>
  </w:p>
  <w:p w14:paraId="36411352" w14:textId="1FF94CFD" w:rsidR="001716B6" w:rsidRDefault="001716B6"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6CE8BA" w14:textId="0260D5B0" w:rsidR="001716B6" w:rsidRDefault="001716B6" w:rsidP="00A26CA4">
    <w:pPr>
      <w:pStyle w:val="Cabealho"/>
      <w:ind w:left="-993" w:right="-849"/>
    </w:pPr>
    <w:r>
      <w:rPr>
        <w:noProof/>
      </w:rPr>
      <mc:AlternateContent>
        <mc:Choice Requires="wps">
          <w:drawing>
            <wp:anchor distT="45720" distB="45720" distL="114300" distR="114300" simplePos="0" relativeHeight="251661312" behindDoc="0" locked="0" layoutInCell="1" allowOverlap="1" wp14:anchorId="57F26CFF" wp14:editId="2F386AC7">
              <wp:simplePos x="0" y="0"/>
              <wp:positionH relativeFrom="page">
                <wp:posOffset>1437005</wp:posOffset>
              </wp:positionH>
              <wp:positionV relativeFrom="paragraph">
                <wp:posOffset>-326390</wp:posOffset>
              </wp:positionV>
              <wp:extent cx="4686300" cy="989965"/>
              <wp:effectExtent l="0" t="0" r="0" b="63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989965"/>
                      </a:xfrm>
                      <a:prstGeom prst="rect">
                        <a:avLst/>
                      </a:prstGeom>
                      <a:noFill/>
                      <a:ln w="9525">
                        <a:noFill/>
                        <a:miter lim="800000"/>
                        <a:headEnd/>
                        <a:tailEnd/>
                      </a:ln>
                    </wps:spPr>
                    <wps:txbx>
                      <w:txbxContent>
                        <w:p w14:paraId="1E31D5E4" w14:textId="77777777" w:rsidR="001716B6" w:rsidRPr="00127BDB" w:rsidRDefault="001716B6" w:rsidP="00A26CA4">
                          <w:pPr>
                            <w:jc w:val="center"/>
                            <w:rPr>
                              <w:rFonts w:asciiTheme="minorHAnsi" w:hAnsiTheme="minorHAnsi" w:cstheme="minorHAnsi"/>
                            </w:rPr>
                          </w:pPr>
                          <w:r w:rsidRPr="00127BDB">
                            <w:rPr>
                              <w:rFonts w:asciiTheme="minorHAnsi" w:hAnsiTheme="minorHAnsi" w:cstheme="minorHAnsi"/>
                            </w:rPr>
                            <w:t>Estado de Rondônia</w:t>
                          </w:r>
                        </w:p>
                        <w:p w14:paraId="78E73F00" w14:textId="77777777" w:rsidR="001716B6" w:rsidRPr="00127BDB" w:rsidRDefault="001716B6" w:rsidP="00A26CA4">
                          <w:pPr>
                            <w:jc w:val="center"/>
                            <w:rPr>
                              <w:rFonts w:asciiTheme="minorHAnsi" w:hAnsiTheme="minorHAnsi" w:cstheme="minorHAnsi"/>
                              <w:sz w:val="36"/>
                              <w:szCs w:val="36"/>
                            </w:rPr>
                          </w:pPr>
                          <w:r w:rsidRPr="00127BDB">
                            <w:rPr>
                              <w:rFonts w:asciiTheme="minorHAnsi" w:hAnsiTheme="minorHAnsi" w:cstheme="minorHAnsi"/>
                              <w:sz w:val="36"/>
                              <w:szCs w:val="36"/>
                            </w:rPr>
                            <w:t>PREFEITURA DO MUNICÍPIO DE URUPÁ</w:t>
                          </w:r>
                        </w:p>
                        <w:p w14:paraId="5A68E586" w14:textId="77777777" w:rsidR="001716B6" w:rsidRDefault="001716B6" w:rsidP="00A26CA4">
                          <w:pPr>
                            <w:jc w:val="center"/>
                            <w:rPr>
                              <w:rFonts w:asciiTheme="minorHAnsi" w:hAnsiTheme="minorHAnsi" w:cstheme="minorHAnsi"/>
                              <w:sz w:val="28"/>
                              <w:szCs w:val="28"/>
                            </w:rPr>
                          </w:pPr>
                          <w:r w:rsidRPr="00127BDB">
                            <w:rPr>
                              <w:rFonts w:asciiTheme="minorHAnsi" w:hAnsiTheme="minorHAnsi" w:cstheme="minorHAnsi"/>
                              <w:sz w:val="28"/>
                              <w:szCs w:val="28"/>
                            </w:rPr>
                            <w:t xml:space="preserve">Secretaria Municipal de </w:t>
                          </w:r>
                          <w:r>
                            <w:rPr>
                              <w:rFonts w:asciiTheme="minorHAnsi" w:hAnsiTheme="minorHAnsi" w:cstheme="minorHAnsi"/>
                              <w:sz w:val="28"/>
                              <w:szCs w:val="28"/>
                            </w:rPr>
                            <w:t>Administração e Planejamento</w:t>
                          </w:r>
                        </w:p>
                        <w:p w14:paraId="053A2FB5" w14:textId="77777777" w:rsidR="001716B6" w:rsidRPr="00127BDB" w:rsidRDefault="001716B6" w:rsidP="00A26CA4">
                          <w:pPr>
                            <w:jc w:val="center"/>
                            <w:rPr>
                              <w:rFonts w:asciiTheme="minorHAnsi" w:hAnsiTheme="minorHAnsi" w:cstheme="minorHAnsi"/>
                              <w:sz w:val="28"/>
                              <w:szCs w:val="28"/>
                            </w:rPr>
                          </w:pPr>
                          <w:r w:rsidRPr="004D6072">
                            <w:rPr>
                              <w:rFonts w:asciiTheme="minorHAnsi" w:hAnsiTheme="minorHAnsi" w:cstheme="minorHAnsi"/>
                            </w:rPr>
                            <w:t>Comissão Permanente de Licitação/MS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F26CFF" id="_x0000_t202" coordsize="21600,21600" o:spt="202" path="m,l,21600r21600,l21600,xe">
              <v:stroke joinstyle="miter"/>
              <v:path gradientshapeok="t" o:connecttype="rect"/>
            </v:shapetype>
            <v:shape id="_x0000_s1034" type="#_x0000_t202" style="position:absolute;left:0;text-align:left;margin-left:113.15pt;margin-top:-25.7pt;width:369pt;height:77.9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" filled="f" stroked="f">
              <v:textbox>
                <w:txbxContent>
                  <w:p w14:paraId="1E31D5E4" w14:textId="77777777" w:rsidR="00310AAB" w:rsidRPr="00127BDB" w:rsidRDefault="00310AAB" w:rsidP="00A26CA4">
                    <w:pPr>
                      <w:jc w:val="center"/>
                      <w:rPr>
                        <w:rFonts w:asciiTheme="minorHAnsi" w:hAnsiTheme="minorHAnsi" w:cstheme="minorHAnsi"/>
                      </w:rPr>
                    </w:pPr>
                    <w:r w:rsidRPr="00127BDB">
                      <w:rPr>
                        <w:rFonts w:asciiTheme="minorHAnsi" w:hAnsiTheme="minorHAnsi" w:cstheme="minorHAnsi"/>
                      </w:rPr>
                      <w:t>Estado de Rondônia</w:t>
                    </w:r>
                  </w:p>
                  <w:p w14:paraId="78E73F00" w14:textId="77777777" w:rsidR="00310AAB" w:rsidRPr="00127BDB" w:rsidRDefault="00310AAB" w:rsidP="00A26CA4">
                    <w:pPr>
                      <w:jc w:val="center"/>
                      <w:rPr>
                        <w:rFonts w:asciiTheme="minorHAnsi" w:hAnsiTheme="minorHAnsi" w:cstheme="minorHAnsi"/>
                        <w:sz w:val="36"/>
                        <w:szCs w:val="36"/>
                      </w:rPr>
                    </w:pPr>
                    <w:r w:rsidRPr="00127BDB">
                      <w:rPr>
                        <w:rFonts w:asciiTheme="minorHAnsi" w:hAnsiTheme="minorHAnsi" w:cstheme="minorHAnsi"/>
                        <w:sz w:val="36"/>
                        <w:szCs w:val="36"/>
                      </w:rPr>
                      <w:t>PREFEITURA DO MUNICÍPIO DE URUPÁ</w:t>
                    </w:r>
                  </w:p>
                  <w:p w14:paraId="5A68E586" w14:textId="77777777" w:rsidR="00310AAB" w:rsidRDefault="00310AAB" w:rsidP="00A26CA4">
                    <w:pPr>
                      <w:jc w:val="center"/>
                      <w:rPr>
                        <w:rFonts w:asciiTheme="minorHAnsi" w:hAnsiTheme="minorHAnsi" w:cstheme="minorHAnsi"/>
                        <w:sz w:val="28"/>
                        <w:szCs w:val="28"/>
                      </w:rPr>
                    </w:pPr>
                    <w:r w:rsidRPr="00127BDB">
                      <w:rPr>
                        <w:rFonts w:asciiTheme="minorHAnsi" w:hAnsiTheme="minorHAnsi" w:cstheme="minorHAnsi"/>
                        <w:sz w:val="28"/>
                        <w:szCs w:val="28"/>
                      </w:rPr>
                      <w:t xml:space="preserve">Secretaria Municipal de </w:t>
                    </w:r>
                    <w:r>
                      <w:rPr>
                        <w:rFonts w:asciiTheme="minorHAnsi" w:hAnsiTheme="minorHAnsi" w:cstheme="minorHAnsi"/>
                        <w:sz w:val="28"/>
                        <w:szCs w:val="28"/>
                      </w:rPr>
                      <w:t>Administração e Planejamento</w:t>
                    </w:r>
                  </w:p>
                  <w:p w14:paraId="053A2FB5" w14:textId="77777777" w:rsidR="00310AAB" w:rsidRPr="00127BDB" w:rsidRDefault="00310AAB" w:rsidP="00A26CA4">
                    <w:pPr>
                      <w:jc w:val="center"/>
                      <w:rPr>
                        <w:rFonts w:asciiTheme="minorHAnsi" w:hAnsiTheme="minorHAnsi" w:cstheme="minorHAnsi"/>
                        <w:sz w:val="28"/>
                        <w:szCs w:val="28"/>
                      </w:rPr>
                    </w:pPr>
                    <w:r w:rsidRPr="004D6072">
                      <w:rPr>
                        <w:rFonts w:asciiTheme="minorHAnsi" w:hAnsiTheme="minorHAnsi" w:cstheme="minorHAnsi"/>
                      </w:rPr>
                      <w:t>Comissão Permanente de Licitação/MS</w:t>
                    </w:r>
                  </w:p>
                </w:txbxContent>
              </v:textbox>
              <w10:wrap type="square" anchorx="page"/>
            </v:shape>
          </w:pict>
        </mc:Fallback>
      </mc:AlternateContent>
    </w:r>
    <w:r>
      <w:rPr>
        <w:noProof/>
      </w:rPr>
      <w:drawing>
        <wp:anchor distT="0" distB="0" distL="114300" distR="114300" simplePos="0" relativeHeight="251659264" behindDoc="0" locked="0" layoutInCell="1" allowOverlap="1" wp14:anchorId="5D4E755A" wp14:editId="199C9B1A">
          <wp:simplePos x="0" y="0"/>
          <wp:positionH relativeFrom="page">
            <wp:align>center</wp:align>
          </wp:positionH>
          <wp:positionV relativeFrom="paragraph">
            <wp:posOffset>-391160</wp:posOffset>
          </wp:positionV>
          <wp:extent cx="7600950" cy="1107641"/>
          <wp:effectExtent l="0" t="0" r="0" b="0"/>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BECALHO2.png"/>
                  <pic:cNvPicPr/>
                </pic:nvPicPr>
                <pic:blipFill>
                  <a:blip r:embed="rId1">
                    <a:extLst>
                      <a:ext uri="{28A0092B-C50C-407E-A947-70E740481C1C}">
                        <a14:useLocalDpi xmlns:a14="http://schemas.microsoft.com/office/drawing/2010/main" val="0"/>
                      </a:ext>
                    </a:extLst>
                  </a:blip>
                  <a:stretch>
                    <a:fillRect/>
                  </a:stretch>
                </pic:blipFill>
                <pic:spPr>
                  <a:xfrm>
                    <a:off x="0" y="0"/>
                    <a:ext cx="7600950" cy="110764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9965522"/>
    <w:multiLevelType w:val="hybridMultilevel"/>
    <w:tmpl w:val="8B4098C8"/>
    <w:lvl w:ilvl="0" w:tplc="04160017">
      <w:start w:val="1"/>
      <w:numFmt w:val="lowerLetter"/>
      <w:lvlText w:val="%1)"/>
      <w:lvlJc w:val="left"/>
      <w:pPr>
        <w:ind w:left="1854" w:hanging="360"/>
      </w:pPr>
    </w:lvl>
    <w:lvl w:ilvl="1" w:tplc="04160019">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 w15:restartNumberingAfterBreak="0">
    <w:nsid w:val="1D5C100D"/>
    <w:multiLevelType w:val="multilevel"/>
    <w:tmpl w:val="796A6B3E"/>
    <w:lvl w:ilvl="0">
      <w:start w:val="1"/>
      <w:numFmt w:val="decimal"/>
      <w:pStyle w:val="Nivel01"/>
      <w:lvlText w:val="%1."/>
      <w:lvlJc w:val="left"/>
      <w:pPr>
        <w:ind w:left="2912" w:hanging="360"/>
      </w:pPr>
      <w:rPr>
        <w:rFonts w:ascii="Calibri" w:hAnsi="Calibri" w:cs="Calibri" w:hint="default"/>
        <w:b/>
        <w:sz w:val="24"/>
        <w:szCs w:val="24"/>
      </w:rPr>
    </w:lvl>
    <w:lvl w:ilvl="1">
      <w:start w:val="4"/>
      <w:numFmt w:val="decimal"/>
      <w:pStyle w:val="Nivel2"/>
      <w:lvlText w:val="%1.%2."/>
      <w:lvlJc w:val="left"/>
      <w:pPr>
        <w:ind w:left="716" w:hanging="432"/>
      </w:pPr>
      <w:rPr>
        <w:rFonts w:ascii="Calibri" w:hAnsi="Calibri" w:cs="Calibri" w:hint="default"/>
        <w:b/>
        <w:bCs w:val="0"/>
        <w:i w:val="0"/>
        <w:strike w:val="0"/>
        <w:color w:val="auto"/>
        <w:sz w:val="24"/>
        <w:szCs w:val="24"/>
        <w:u w:val="none"/>
      </w:rPr>
    </w:lvl>
    <w:lvl w:ilvl="2">
      <w:start w:val="1"/>
      <w:numFmt w:val="decimal"/>
      <w:pStyle w:val="Nivel3"/>
      <w:lvlText w:val="%1.%2.%3."/>
      <w:lvlJc w:val="left"/>
      <w:pPr>
        <w:ind w:left="646" w:hanging="504"/>
      </w:pPr>
      <w:rPr>
        <w:rFonts w:ascii="Calibri" w:hAnsi="Calibri" w:cs="Calibri" w:hint="default"/>
        <w:b/>
        <w:bCs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D697868"/>
    <w:multiLevelType w:val="hybridMultilevel"/>
    <w:tmpl w:val="A756253C"/>
    <w:lvl w:ilvl="0" w:tplc="B7441DB2">
      <w:start w:val="1"/>
      <w:numFmt w:val="lowerLetter"/>
      <w:lvlText w:val="%1)"/>
      <w:lvlJc w:val="left"/>
      <w:pPr>
        <w:ind w:left="360" w:hanging="360"/>
      </w:pPr>
      <w:rPr>
        <w:rFonts w:asciiTheme="majorHAnsi" w:hAnsiTheme="majorHAnsi" w:cstheme="maj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F5529A4"/>
    <w:multiLevelType w:val="hybridMultilevel"/>
    <w:tmpl w:val="27F8B136"/>
    <w:lvl w:ilvl="0" w:tplc="E0A0F78E">
      <w:start w:val="1"/>
      <w:numFmt w:val="lowerLetter"/>
      <w:lvlText w:val="%1)"/>
      <w:lvlJc w:val="left"/>
      <w:pPr>
        <w:ind w:left="1571" w:hanging="360"/>
      </w:pPr>
      <w:rPr>
        <w:sz w:val="24"/>
        <w:szCs w:val="24"/>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5" w15:restartNumberingAfterBreak="0">
    <w:nsid w:val="21E87E89"/>
    <w:multiLevelType w:val="multilevel"/>
    <w:tmpl w:val="4D841DA0"/>
    <w:lvl w:ilvl="0">
      <w:start w:val="1"/>
      <w:numFmt w:val="lowerLetter"/>
      <w:lvlText w:val="%1)"/>
      <w:lvlJc w:val="left"/>
      <w:pPr>
        <w:ind w:left="366" w:hanging="264"/>
      </w:pPr>
      <w:rPr>
        <w:rFonts w:asciiTheme="majorHAnsi" w:eastAsia="Times New Roman" w:hAnsiTheme="majorHAnsi" w:cstheme="majorHAnsi" w:hint="default"/>
        <w:spacing w:val="-2"/>
        <w:w w:val="110"/>
        <w:sz w:val="24"/>
        <w:szCs w:val="24"/>
        <w:lang w:val="pt-PT" w:eastAsia="pt-PT" w:bidi="pt-PT"/>
      </w:rPr>
    </w:lvl>
    <w:lvl w:ilvl="1">
      <w:start w:val="1"/>
      <w:numFmt w:val="decimal"/>
      <w:lvlText w:val="%1.%2)"/>
      <w:lvlJc w:val="left"/>
      <w:pPr>
        <w:ind w:left="102" w:hanging="466"/>
      </w:pPr>
      <w:rPr>
        <w:rFonts w:asciiTheme="majorHAnsi" w:eastAsia="Times New Roman" w:hAnsiTheme="majorHAnsi" w:cstheme="majorHAnsi" w:hint="default"/>
        <w:strike w:val="0"/>
        <w:color w:val="auto"/>
        <w:spacing w:val="-4"/>
        <w:w w:val="100"/>
        <w:sz w:val="24"/>
        <w:szCs w:val="24"/>
        <w:lang w:val="pt-PT" w:eastAsia="pt-PT" w:bidi="pt-PT"/>
      </w:rPr>
    </w:lvl>
    <w:lvl w:ilvl="2">
      <w:numFmt w:val="bullet"/>
      <w:lvlText w:val="•"/>
      <w:lvlJc w:val="left"/>
      <w:pPr>
        <w:ind w:left="1336" w:hanging="466"/>
      </w:pPr>
      <w:rPr>
        <w:rFonts w:hint="default"/>
        <w:lang w:val="pt-PT" w:eastAsia="pt-PT" w:bidi="pt-PT"/>
      </w:rPr>
    </w:lvl>
    <w:lvl w:ilvl="3">
      <w:numFmt w:val="bullet"/>
      <w:lvlText w:val="•"/>
      <w:lvlJc w:val="left"/>
      <w:pPr>
        <w:ind w:left="2312" w:hanging="466"/>
      </w:pPr>
      <w:rPr>
        <w:rFonts w:hint="default"/>
        <w:lang w:val="pt-PT" w:eastAsia="pt-PT" w:bidi="pt-PT"/>
      </w:rPr>
    </w:lvl>
    <w:lvl w:ilvl="4">
      <w:numFmt w:val="bullet"/>
      <w:lvlText w:val="•"/>
      <w:lvlJc w:val="left"/>
      <w:pPr>
        <w:ind w:left="3288" w:hanging="466"/>
      </w:pPr>
      <w:rPr>
        <w:rFonts w:hint="default"/>
        <w:lang w:val="pt-PT" w:eastAsia="pt-PT" w:bidi="pt-PT"/>
      </w:rPr>
    </w:lvl>
    <w:lvl w:ilvl="5">
      <w:numFmt w:val="bullet"/>
      <w:lvlText w:val="•"/>
      <w:lvlJc w:val="left"/>
      <w:pPr>
        <w:ind w:left="4265" w:hanging="466"/>
      </w:pPr>
      <w:rPr>
        <w:rFonts w:hint="default"/>
        <w:lang w:val="pt-PT" w:eastAsia="pt-PT" w:bidi="pt-PT"/>
      </w:rPr>
    </w:lvl>
    <w:lvl w:ilvl="6">
      <w:numFmt w:val="bullet"/>
      <w:lvlText w:val="•"/>
      <w:lvlJc w:val="left"/>
      <w:pPr>
        <w:ind w:left="5241" w:hanging="466"/>
      </w:pPr>
      <w:rPr>
        <w:rFonts w:hint="default"/>
        <w:lang w:val="pt-PT" w:eastAsia="pt-PT" w:bidi="pt-PT"/>
      </w:rPr>
    </w:lvl>
    <w:lvl w:ilvl="7">
      <w:numFmt w:val="bullet"/>
      <w:lvlText w:val="•"/>
      <w:lvlJc w:val="left"/>
      <w:pPr>
        <w:ind w:left="6217" w:hanging="466"/>
      </w:pPr>
      <w:rPr>
        <w:rFonts w:hint="default"/>
        <w:lang w:val="pt-PT" w:eastAsia="pt-PT" w:bidi="pt-PT"/>
      </w:rPr>
    </w:lvl>
    <w:lvl w:ilvl="8">
      <w:numFmt w:val="bullet"/>
      <w:lvlText w:val="•"/>
      <w:lvlJc w:val="left"/>
      <w:pPr>
        <w:ind w:left="7193" w:hanging="466"/>
      </w:pPr>
      <w:rPr>
        <w:rFonts w:hint="default"/>
        <w:lang w:val="pt-PT" w:eastAsia="pt-PT" w:bidi="pt-PT"/>
      </w:rPr>
    </w:lvl>
  </w:abstractNum>
  <w:abstractNum w:abstractNumId="6" w15:restartNumberingAfterBreak="0">
    <w:nsid w:val="2D9B5CE0"/>
    <w:multiLevelType w:val="hybridMultilevel"/>
    <w:tmpl w:val="97EA79BA"/>
    <w:lvl w:ilvl="0" w:tplc="67D4AF2A">
      <w:start w:val="1"/>
      <w:numFmt w:val="lowerLetter"/>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DB52A2"/>
    <w:multiLevelType w:val="hybridMultilevel"/>
    <w:tmpl w:val="AC3615D8"/>
    <w:lvl w:ilvl="0" w:tplc="8598B50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0E5880"/>
    <w:multiLevelType w:val="hybridMultilevel"/>
    <w:tmpl w:val="EC7CD5C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06F5046"/>
    <w:multiLevelType w:val="hybridMultilevel"/>
    <w:tmpl w:val="B72815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5A17FA0"/>
    <w:multiLevelType w:val="hybridMultilevel"/>
    <w:tmpl w:val="DAA4411C"/>
    <w:lvl w:ilvl="0" w:tplc="D2BC21F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6334838"/>
    <w:multiLevelType w:val="hybridMultilevel"/>
    <w:tmpl w:val="B2E6BD20"/>
    <w:lvl w:ilvl="0" w:tplc="04160017">
      <w:start w:val="1"/>
      <w:numFmt w:val="lowerLetter"/>
      <w:lvlText w:val="%1)"/>
      <w:lvlJc w:val="left"/>
      <w:pPr>
        <w:ind w:left="1713" w:hanging="360"/>
      </w:p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832EF7"/>
    <w:multiLevelType w:val="hybridMultilevel"/>
    <w:tmpl w:val="D5442C80"/>
    <w:lvl w:ilvl="0" w:tplc="528642B6">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8050DF2"/>
    <w:multiLevelType w:val="hybridMultilevel"/>
    <w:tmpl w:val="765E8EBC"/>
    <w:lvl w:ilvl="0" w:tplc="04160017">
      <w:start w:val="1"/>
      <w:numFmt w:val="lowerLetter"/>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866025A"/>
    <w:multiLevelType w:val="hybridMultilevel"/>
    <w:tmpl w:val="AB7E93E8"/>
    <w:lvl w:ilvl="0" w:tplc="58FE9AF2">
      <w:start w:val="1"/>
      <w:numFmt w:val="lowerLetter"/>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8A87070"/>
    <w:multiLevelType w:val="hybridMultilevel"/>
    <w:tmpl w:val="0C84643C"/>
    <w:lvl w:ilvl="0" w:tplc="DC1CC714">
      <w:start w:val="1"/>
      <w:numFmt w:val="lowerLetter"/>
      <w:lvlText w:val="%1)"/>
      <w:lvlJc w:val="left"/>
      <w:pPr>
        <w:ind w:left="360" w:hanging="360"/>
      </w:pPr>
      <w:rPr>
        <w:b w:val="0"/>
        <w:color w:val="000000" w:themeColor="text1"/>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0" w15:restartNumberingAfterBreak="0">
    <w:nsid w:val="58AF706F"/>
    <w:multiLevelType w:val="hybridMultilevel"/>
    <w:tmpl w:val="28C0A9AE"/>
    <w:lvl w:ilvl="0" w:tplc="90F2244E">
      <w:start w:val="2"/>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91A10C3"/>
    <w:multiLevelType w:val="hybridMultilevel"/>
    <w:tmpl w:val="7F28A96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F626F26"/>
    <w:multiLevelType w:val="hybridMultilevel"/>
    <w:tmpl w:val="5E4607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86C3C17"/>
    <w:multiLevelType w:val="hybridMultilevel"/>
    <w:tmpl w:val="C64CF51A"/>
    <w:lvl w:ilvl="0" w:tplc="931ADD68">
      <w:start w:val="1"/>
      <w:numFmt w:val="upperLetter"/>
      <w:lvlText w:val="%1."/>
      <w:lvlJc w:val="left"/>
      <w:pPr>
        <w:ind w:left="1713" w:hanging="360"/>
      </w:pPr>
      <w:rPr>
        <w:rFonts w:asciiTheme="majorHAnsi" w:hAnsiTheme="majorHAnsi" w:cstheme="majorHAnsi" w:hint="default"/>
        <w:b/>
        <w:sz w:val="24"/>
        <w:szCs w:val="24"/>
      </w:rPr>
    </w:lvl>
    <w:lvl w:ilvl="1" w:tplc="04160019">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25" w15:restartNumberingAfterBreak="0">
    <w:nsid w:val="69EB3945"/>
    <w:multiLevelType w:val="hybridMultilevel"/>
    <w:tmpl w:val="0F6AB382"/>
    <w:lvl w:ilvl="0" w:tplc="20B2BAEA">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BA241F7"/>
    <w:multiLevelType w:val="hybridMultilevel"/>
    <w:tmpl w:val="B7F6E772"/>
    <w:lvl w:ilvl="0" w:tplc="21D2C316">
      <w:start w:val="2"/>
      <w:numFmt w:val="lowerLetter"/>
      <w:lvlText w:val="%1)"/>
      <w:lvlJc w:val="left"/>
      <w:pPr>
        <w:ind w:left="528" w:hanging="360"/>
      </w:pPr>
      <w:rPr>
        <w:rFonts w:hint="default"/>
      </w:rPr>
    </w:lvl>
    <w:lvl w:ilvl="1" w:tplc="04160019" w:tentative="1">
      <w:start w:val="1"/>
      <w:numFmt w:val="lowerLetter"/>
      <w:lvlText w:val="%2."/>
      <w:lvlJc w:val="left"/>
      <w:pPr>
        <w:ind w:left="1248" w:hanging="360"/>
      </w:pPr>
    </w:lvl>
    <w:lvl w:ilvl="2" w:tplc="0416001B" w:tentative="1">
      <w:start w:val="1"/>
      <w:numFmt w:val="lowerRoman"/>
      <w:lvlText w:val="%3."/>
      <w:lvlJc w:val="right"/>
      <w:pPr>
        <w:ind w:left="1968" w:hanging="180"/>
      </w:pPr>
    </w:lvl>
    <w:lvl w:ilvl="3" w:tplc="0416000F" w:tentative="1">
      <w:start w:val="1"/>
      <w:numFmt w:val="decimal"/>
      <w:lvlText w:val="%4."/>
      <w:lvlJc w:val="left"/>
      <w:pPr>
        <w:ind w:left="2688" w:hanging="360"/>
      </w:pPr>
    </w:lvl>
    <w:lvl w:ilvl="4" w:tplc="04160019" w:tentative="1">
      <w:start w:val="1"/>
      <w:numFmt w:val="lowerLetter"/>
      <w:lvlText w:val="%5."/>
      <w:lvlJc w:val="left"/>
      <w:pPr>
        <w:ind w:left="3408" w:hanging="360"/>
      </w:pPr>
    </w:lvl>
    <w:lvl w:ilvl="5" w:tplc="0416001B" w:tentative="1">
      <w:start w:val="1"/>
      <w:numFmt w:val="lowerRoman"/>
      <w:lvlText w:val="%6."/>
      <w:lvlJc w:val="right"/>
      <w:pPr>
        <w:ind w:left="4128" w:hanging="180"/>
      </w:pPr>
    </w:lvl>
    <w:lvl w:ilvl="6" w:tplc="0416000F" w:tentative="1">
      <w:start w:val="1"/>
      <w:numFmt w:val="decimal"/>
      <w:lvlText w:val="%7."/>
      <w:lvlJc w:val="left"/>
      <w:pPr>
        <w:ind w:left="4848" w:hanging="360"/>
      </w:pPr>
    </w:lvl>
    <w:lvl w:ilvl="7" w:tplc="04160019" w:tentative="1">
      <w:start w:val="1"/>
      <w:numFmt w:val="lowerLetter"/>
      <w:lvlText w:val="%8."/>
      <w:lvlJc w:val="left"/>
      <w:pPr>
        <w:ind w:left="5568" w:hanging="360"/>
      </w:pPr>
    </w:lvl>
    <w:lvl w:ilvl="8" w:tplc="0416001B" w:tentative="1">
      <w:start w:val="1"/>
      <w:numFmt w:val="lowerRoman"/>
      <w:lvlText w:val="%9."/>
      <w:lvlJc w:val="right"/>
      <w:pPr>
        <w:ind w:left="6288" w:hanging="180"/>
      </w:p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ECC2B50"/>
    <w:multiLevelType w:val="hybridMultilevel"/>
    <w:tmpl w:val="36B8C01C"/>
    <w:lvl w:ilvl="0" w:tplc="04160015">
      <w:start w:val="1"/>
      <w:numFmt w:val="upperLetter"/>
      <w:lvlText w:val="%1."/>
      <w:lvlJc w:val="left"/>
      <w:pPr>
        <w:ind w:left="1713" w:hanging="360"/>
      </w:pPr>
      <w:rPr>
        <w:rFonts w:hint="default"/>
        <w:b/>
        <w:sz w:val="24"/>
        <w:szCs w:val="24"/>
      </w:rPr>
    </w:lvl>
    <w:lvl w:ilvl="1" w:tplc="04160019">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30" w15:restartNumberingAfterBreak="0">
    <w:nsid w:val="7F5C45A3"/>
    <w:multiLevelType w:val="hybridMultilevel"/>
    <w:tmpl w:val="684804CE"/>
    <w:lvl w:ilvl="0" w:tplc="FFD88C46">
      <w:start w:val="1"/>
      <w:numFmt w:val="lowerLetter"/>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F8E4CC9"/>
    <w:multiLevelType w:val="hybridMultilevel"/>
    <w:tmpl w:val="11DEBE7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FA40060"/>
    <w:multiLevelType w:val="hybridMultilevel"/>
    <w:tmpl w:val="9F342B22"/>
    <w:lvl w:ilvl="0" w:tplc="1ACA00E2">
      <w:start w:val="4"/>
      <w:numFmt w:val="upp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num w:numId="1">
    <w:abstractNumId w:val="2"/>
  </w:num>
  <w:num w:numId="2">
    <w:abstractNumId w:val="0"/>
  </w:num>
  <w:num w:numId="3">
    <w:abstractNumId w:val="26"/>
  </w:num>
  <w:num w:numId="4">
    <w:abstractNumId w:val="28"/>
  </w:num>
  <w:num w:numId="5">
    <w:abstractNumId w:val="12"/>
  </w:num>
  <w:num w:numId="6">
    <w:abstractNumId w:val="10"/>
  </w:num>
  <w:num w:numId="7">
    <w:abstractNumId w:val="15"/>
  </w:num>
  <w:num w:numId="8">
    <w:abstractNumId w:val="23"/>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7"/>
  </w:num>
  <w:num w:numId="23">
    <w:abstractNumId w:val="29"/>
  </w:num>
  <w:num w:numId="24">
    <w:abstractNumId w:val="25"/>
  </w:num>
  <w:num w:numId="25">
    <w:abstractNumId w:val="17"/>
  </w:num>
  <w:num w:numId="26">
    <w:abstractNumId w:val="14"/>
  </w:num>
  <w:num w:numId="27">
    <w:abstractNumId w:val="9"/>
  </w:num>
  <w:num w:numId="28">
    <w:abstractNumId w:val="24"/>
  </w:num>
  <w:num w:numId="29">
    <w:abstractNumId w:val="20"/>
  </w:num>
  <w:num w:numId="30">
    <w:abstractNumId w:val="5"/>
  </w:num>
  <w:num w:numId="31">
    <w:abstractNumId w:val="16"/>
  </w:num>
  <w:num w:numId="32">
    <w:abstractNumId w:val="30"/>
  </w:num>
  <w:num w:numId="33">
    <w:abstractNumId w:val="18"/>
  </w:num>
  <w:num w:numId="34">
    <w:abstractNumId w:val="13"/>
  </w:num>
  <w:num w:numId="35">
    <w:abstractNumId w:val="1"/>
  </w:num>
  <w:num w:numId="36">
    <w:abstractNumId w:val="32"/>
  </w:num>
  <w:num w:numId="37">
    <w:abstractNumId w:val="21"/>
  </w:num>
  <w:num w:numId="38">
    <w:abstractNumId w:val="31"/>
  </w:num>
  <w:num w:numId="39">
    <w:abstractNumId w:val="8"/>
  </w:num>
  <w:num w:numId="40">
    <w:abstractNumId w:val="19"/>
  </w:num>
  <w:num w:numId="41">
    <w:abstractNumId w:val="27"/>
  </w:num>
  <w:num w:numId="42">
    <w:abstractNumId w:val="6"/>
  </w:num>
  <w:num w:numId="43">
    <w:abstractNumId w:val="3"/>
  </w:num>
  <w:num w:numId="44">
    <w:abstractNumId w:val="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686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A21"/>
    <w:rsid w:val="00000E05"/>
    <w:rsid w:val="00001089"/>
    <w:rsid w:val="000010AA"/>
    <w:rsid w:val="000019C6"/>
    <w:rsid w:val="0000236D"/>
    <w:rsid w:val="00003298"/>
    <w:rsid w:val="00003F8B"/>
    <w:rsid w:val="00004D4F"/>
    <w:rsid w:val="00004EB6"/>
    <w:rsid w:val="00005901"/>
    <w:rsid w:val="00005A68"/>
    <w:rsid w:val="00005B43"/>
    <w:rsid w:val="00005C75"/>
    <w:rsid w:val="00006001"/>
    <w:rsid w:val="00006179"/>
    <w:rsid w:val="00006180"/>
    <w:rsid w:val="000066C8"/>
    <w:rsid w:val="000069B4"/>
    <w:rsid w:val="000070AF"/>
    <w:rsid w:val="000073F3"/>
    <w:rsid w:val="0000756E"/>
    <w:rsid w:val="00007817"/>
    <w:rsid w:val="000079B9"/>
    <w:rsid w:val="00007E0D"/>
    <w:rsid w:val="000104F9"/>
    <w:rsid w:val="000109CD"/>
    <w:rsid w:val="00010C6A"/>
    <w:rsid w:val="00011390"/>
    <w:rsid w:val="00011557"/>
    <w:rsid w:val="00011733"/>
    <w:rsid w:val="000122C1"/>
    <w:rsid w:val="000124BA"/>
    <w:rsid w:val="00012A11"/>
    <w:rsid w:val="000133FB"/>
    <w:rsid w:val="00014236"/>
    <w:rsid w:val="0001427F"/>
    <w:rsid w:val="0001440B"/>
    <w:rsid w:val="0001451E"/>
    <w:rsid w:val="00014B1F"/>
    <w:rsid w:val="00014E7A"/>
    <w:rsid w:val="00014F10"/>
    <w:rsid w:val="00014FC0"/>
    <w:rsid w:val="00015076"/>
    <w:rsid w:val="0001535D"/>
    <w:rsid w:val="00015651"/>
    <w:rsid w:val="000156E9"/>
    <w:rsid w:val="00015783"/>
    <w:rsid w:val="00015A6E"/>
    <w:rsid w:val="00015D4B"/>
    <w:rsid w:val="00016EDE"/>
    <w:rsid w:val="0001716E"/>
    <w:rsid w:val="00017FCA"/>
    <w:rsid w:val="00020C33"/>
    <w:rsid w:val="0002118D"/>
    <w:rsid w:val="000212C9"/>
    <w:rsid w:val="00021486"/>
    <w:rsid w:val="0002260C"/>
    <w:rsid w:val="00022648"/>
    <w:rsid w:val="0002289A"/>
    <w:rsid w:val="000229B1"/>
    <w:rsid w:val="00022BA7"/>
    <w:rsid w:val="0002306D"/>
    <w:rsid w:val="00023A7B"/>
    <w:rsid w:val="00023CDD"/>
    <w:rsid w:val="000242C8"/>
    <w:rsid w:val="00024C8D"/>
    <w:rsid w:val="00024D51"/>
    <w:rsid w:val="00025B38"/>
    <w:rsid w:val="00025E06"/>
    <w:rsid w:val="00026943"/>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4D3"/>
    <w:rsid w:val="00034A29"/>
    <w:rsid w:val="00034FD6"/>
    <w:rsid w:val="000354FC"/>
    <w:rsid w:val="00035908"/>
    <w:rsid w:val="00035D80"/>
    <w:rsid w:val="000364C5"/>
    <w:rsid w:val="00036982"/>
    <w:rsid w:val="00036DF4"/>
    <w:rsid w:val="000373BF"/>
    <w:rsid w:val="0003743B"/>
    <w:rsid w:val="00037B74"/>
    <w:rsid w:val="00037C97"/>
    <w:rsid w:val="00037CFD"/>
    <w:rsid w:val="00037F01"/>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C8C"/>
    <w:rsid w:val="00045EE0"/>
    <w:rsid w:val="00046DDA"/>
    <w:rsid w:val="0004701A"/>
    <w:rsid w:val="000472C2"/>
    <w:rsid w:val="00047D73"/>
    <w:rsid w:val="00050015"/>
    <w:rsid w:val="000501A4"/>
    <w:rsid w:val="000502FB"/>
    <w:rsid w:val="00050705"/>
    <w:rsid w:val="00050712"/>
    <w:rsid w:val="00050CA9"/>
    <w:rsid w:val="00050EA0"/>
    <w:rsid w:val="00051312"/>
    <w:rsid w:val="00051782"/>
    <w:rsid w:val="0005180E"/>
    <w:rsid w:val="000518EF"/>
    <w:rsid w:val="000518F5"/>
    <w:rsid w:val="00051F02"/>
    <w:rsid w:val="00052048"/>
    <w:rsid w:val="000526DD"/>
    <w:rsid w:val="00052F23"/>
    <w:rsid w:val="000530A6"/>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1D9"/>
    <w:rsid w:val="00061399"/>
    <w:rsid w:val="00061553"/>
    <w:rsid w:val="00061DA5"/>
    <w:rsid w:val="000621C3"/>
    <w:rsid w:val="0006239C"/>
    <w:rsid w:val="000625DA"/>
    <w:rsid w:val="00062853"/>
    <w:rsid w:val="00062E0E"/>
    <w:rsid w:val="0006303F"/>
    <w:rsid w:val="000633EF"/>
    <w:rsid w:val="00063660"/>
    <w:rsid w:val="0006419C"/>
    <w:rsid w:val="00064A73"/>
    <w:rsid w:val="0006504E"/>
    <w:rsid w:val="000652F6"/>
    <w:rsid w:val="0006537A"/>
    <w:rsid w:val="0006585C"/>
    <w:rsid w:val="00065883"/>
    <w:rsid w:val="00065DB8"/>
    <w:rsid w:val="000662C1"/>
    <w:rsid w:val="00066368"/>
    <w:rsid w:val="00066564"/>
    <w:rsid w:val="00066C2F"/>
    <w:rsid w:val="000670EC"/>
    <w:rsid w:val="000677A2"/>
    <w:rsid w:val="00067B0A"/>
    <w:rsid w:val="00067F8E"/>
    <w:rsid w:val="0007019A"/>
    <w:rsid w:val="00070375"/>
    <w:rsid w:val="0007075C"/>
    <w:rsid w:val="000709FF"/>
    <w:rsid w:val="00070EA5"/>
    <w:rsid w:val="00070FD8"/>
    <w:rsid w:val="000725AE"/>
    <w:rsid w:val="00073004"/>
    <w:rsid w:val="00073074"/>
    <w:rsid w:val="00073203"/>
    <w:rsid w:val="00073596"/>
    <w:rsid w:val="00073852"/>
    <w:rsid w:val="00073E63"/>
    <w:rsid w:val="0007625C"/>
    <w:rsid w:val="00076CBC"/>
    <w:rsid w:val="0007709E"/>
    <w:rsid w:val="00077127"/>
    <w:rsid w:val="000779C7"/>
    <w:rsid w:val="00077DED"/>
    <w:rsid w:val="00077E39"/>
    <w:rsid w:val="00077F21"/>
    <w:rsid w:val="00080710"/>
    <w:rsid w:val="00080B53"/>
    <w:rsid w:val="00080DD9"/>
    <w:rsid w:val="00080E7F"/>
    <w:rsid w:val="00081098"/>
    <w:rsid w:val="00081282"/>
    <w:rsid w:val="00081445"/>
    <w:rsid w:val="0008205E"/>
    <w:rsid w:val="000823C4"/>
    <w:rsid w:val="000826B8"/>
    <w:rsid w:val="0008276E"/>
    <w:rsid w:val="00082DC7"/>
    <w:rsid w:val="000831C8"/>
    <w:rsid w:val="0008444B"/>
    <w:rsid w:val="00084490"/>
    <w:rsid w:val="00084518"/>
    <w:rsid w:val="000850DC"/>
    <w:rsid w:val="000854FD"/>
    <w:rsid w:val="000865BA"/>
    <w:rsid w:val="00086D55"/>
    <w:rsid w:val="000872C8"/>
    <w:rsid w:val="000879FB"/>
    <w:rsid w:val="00087EF2"/>
    <w:rsid w:val="000902AA"/>
    <w:rsid w:val="00090425"/>
    <w:rsid w:val="00090534"/>
    <w:rsid w:val="00090BA7"/>
    <w:rsid w:val="00090D08"/>
    <w:rsid w:val="00090F5D"/>
    <w:rsid w:val="00091828"/>
    <w:rsid w:val="00091897"/>
    <w:rsid w:val="000918F9"/>
    <w:rsid w:val="00091BCB"/>
    <w:rsid w:val="000921E1"/>
    <w:rsid w:val="000923CA"/>
    <w:rsid w:val="00092759"/>
    <w:rsid w:val="00092CA5"/>
    <w:rsid w:val="000935AA"/>
    <w:rsid w:val="00093B86"/>
    <w:rsid w:val="00094191"/>
    <w:rsid w:val="00094321"/>
    <w:rsid w:val="000944F4"/>
    <w:rsid w:val="00094790"/>
    <w:rsid w:val="00094A8E"/>
    <w:rsid w:val="00094D55"/>
    <w:rsid w:val="000967EB"/>
    <w:rsid w:val="00096B41"/>
    <w:rsid w:val="00097A82"/>
    <w:rsid w:val="00097C54"/>
    <w:rsid w:val="00097EFD"/>
    <w:rsid w:val="000A0129"/>
    <w:rsid w:val="000A0585"/>
    <w:rsid w:val="000A05E3"/>
    <w:rsid w:val="000A0853"/>
    <w:rsid w:val="000A0BAC"/>
    <w:rsid w:val="000A102A"/>
    <w:rsid w:val="000A1614"/>
    <w:rsid w:val="000A179E"/>
    <w:rsid w:val="000A179F"/>
    <w:rsid w:val="000A1A7B"/>
    <w:rsid w:val="000A1B88"/>
    <w:rsid w:val="000A1BEE"/>
    <w:rsid w:val="000A1EAC"/>
    <w:rsid w:val="000A23DA"/>
    <w:rsid w:val="000A3624"/>
    <w:rsid w:val="000A3D93"/>
    <w:rsid w:val="000A45EF"/>
    <w:rsid w:val="000A494B"/>
    <w:rsid w:val="000A498A"/>
    <w:rsid w:val="000A50B2"/>
    <w:rsid w:val="000A5D6C"/>
    <w:rsid w:val="000A5E21"/>
    <w:rsid w:val="000A674F"/>
    <w:rsid w:val="000A6EF7"/>
    <w:rsid w:val="000A7471"/>
    <w:rsid w:val="000A7A72"/>
    <w:rsid w:val="000A7A9F"/>
    <w:rsid w:val="000B01DF"/>
    <w:rsid w:val="000B02A1"/>
    <w:rsid w:val="000B0440"/>
    <w:rsid w:val="000B0F42"/>
    <w:rsid w:val="000B1534"/>
    <w:rsid w:val="000B1626"/>
    <w:rsid w:val="000B1B50"/>
    <w:rsid w:val="000B1C01"/>
    <w:rsid w:val="000B226F"/>
    <w:rsid w:val="000B283A"/>
    <w:rsid w:val="000B3B09"/>
    <w:rsid w:val="000B41F0"/>
    <w:rsid w:val="000B49DC"/>
    <w:rsid w:val="000B56AB"/>
    <w:rsid w:val="000B63EB"/>
    <w:rsid w:val="000B663C"/>
    <w:rsid w:val="000B7B55"/>
    <w:rsid w:val="000B7C4E"/>
    <w:rsid w:val="000C052F"/>
    <w:rsid w:val="000C05F5"/>
    <w:rsid w:val="000C08E9"/>
    <w:rsid w:val="000C0A7A"/>
    <w:rsid w:val="000C0CB3"/>
    <w:rsid w:val="000C123B"/>
    <w:rsid w:val="000C19BD"/>
    <w:rsid w:val="000C1A8D"/>
    <w:rsid w:val="000C20BD"/>
    <w:rsid w:val="000C20CA"/>
    <w:rsid w:val="000C21AD"/>
    <w:rsid w:val="000C29C4"/>
    <w:rsid w:val="000C2C16"/>
    <w:rsid w:val="000C2E00"/>
    <w:rsid w:val="000C32BF"/>
    <w:rsid w:val="000C380A"/>
    <w:rsid w:val="000C3E5F"/>
    <w:rsid w:val="000C40ED"/>
    <w:rsid w:val="000C415D"/>
    <w:rsid w:val="000C4324"/>
    <w:rsid w:val="000C4759"/>
    <w:rsid w:val="000C5AB1"/>
    <w:rsid w:val="000C5D14"/>
    <w:rsid w:val="000C6150"/>
    <w:rsid w:val="000C6446"/>
    <w:rsid w:val="000C670A"/>
    <w:rsid w:val="000C7B49"/>
    <w:rsid w:val="000C7FA6"/>
    <w:rsid w:val="000C7FFC"/>
    <w:rsid w:val="000D017E"/>
    <w:rsid w:val="000D1D3F"/>
    <w:rsid w:val="000D239E"/>
    <w:rsid w:val="000D294B"/>
    <w:rsid w:val="000D2A6B"/>
    <w:rsid w:val="000D2AC3"/>
    <w:rsid w:val="000D2B1C"/>
    <w:rsid w:val="000D348F"/>
    <w:rsid w:val="000D3590"/>
    <w:rsid w:val="000D3A44"/>
    <w:rsid w:val="000D3F19"/>
    <w:rsid w:val="000D4159"/>
    <w:rsid w:val="000D41E2"/>
    <w:rsid w:val="000D4D3E"/>
    <w:rsid w:val="000D5774"/>
    <w:rsid w:val="000D5CAD"/>
    <w:rsid w:val="000D6597"/>
    <w:rsid w:val="000D76B8"/>
    <w:rsid w:val="000D7FEF"/>
    <w:rsid w:val="000E071F"/>
    <w:rsid w:val="000E15DC"/>
    <w:rsid w:val="000E20A6"/>
    <w:rsid w:val="000E238A"/>
    <w:rsid w:val="000E2F19"/>
    <w:rsid w:val="000E31D5"/>
    <w:rsid w:val="000E320E"/>
    <w:rsid w:val="000E3CC6"/>
    <w:rsid w:val="000E3D71"/>
    <w:rsid w:val="000E3F86"/>
    <w:rsid w:val="000E42DE"/>
    <w:rsid w:val="000E4C1B"/>
    <w:rsid w:val="000E4F8C"/>
    <w:rsid w:val="000E4FB3"/>
    <w:rsid w:val="000E5C58"/>
    <w:rsid w:val="000E5C7E"/>
    <w:rsid w:val="000E5ED5"/>
    <w:rsid w:val="000E610F"/>
    <w:rsid w:val="000E611D"/>
    <w:rsid w:val="000E739A"/>
    <w:rsid w:val="000E7EB8"/>
    <w:rsid w:val="000E7F73"/>
    <w:rsid w:val="000F03F6"/>
    <w:rsid w:val="000F0A2E"/>
    <w:rsid w:val="000F104D"/>
    <w:rsid w:val="000F113C"/>
    <w:rsid w:val="000F1290"/>
    <w:rsid w:val="000F129E"/>
    <w:rsid w:val="000F1778"/>
    <w:rsid w:val="000F1C1C"/>
    <w:rsid w:val="000F1CCF"/>
    <w:rsid w:val="000F2A2E"/>
    <w:rsid w:val="000F2B66"/>
    <w:rsid w:val="000F2D6D"/>
    <w:rsid w:val="000F397B"/>
    <w:rsid w:val="000F3C28"/>
    <w:rsid w:val="000F4088"/>
    <w:rsid w:val="000F4F96"/>
    <w:rsid w:val="000F5A07"/>
    <w:rsid w:val="000F68B7"/>
    <w:rsid w:val="000F6D49"/>
    <w:rsid w:val="001003FA"/>
    <w:rsid w:val="0010044D"/>
    <w:rsid w:val="0010051D"/>
    <w:rsid w:val="00100606"/>
    <w:rsid w:val="00100990"/>
    <w:rsid w:val="0010099D"/>
    <w:rsid w:val="00100BD1"/>
    <w:rsid w:val="00100D91"/>
    <w:rsid w:val="0010113E"/>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A8F"/>
    <w:rsid w:val="00111C8B"/>
    <w:rsid w:val="0011261C"/>
    <w:rsid w:val="00112A6A"/>
    <w:rsid w:val="00112ABD"/>
    <w:rsid w:val="001131AB"/>
    <w:rsid w:val="0011358D"/>
    <w:rsid w:val="00113EEB"/>
    <w:rsid w:val="00114C63"/>
    <w:rsid w:val="00115429"/>
    <w:rsid w:val="001154E5"/>
    <w:rsid w:val="0011575E"/>
    <w:rsid w:val="00115C30"/>
    <w:rsid w:val="00116179"/>
    <w:rsid w:val="00116A6C"/>
    <w:rsid w:val="00116D83"/>
    <w:rsid w:val="00117410"/>
    <w:rsid w:val="00117A6B"/>
    <w:rsid w:val="0012080A"/>
    <w:rsid w:val="001208D4"/>
    <w:rsid w:val="00120DAD"/>
    <w:rsid w:val="0012102E"/>
    <w:rsid w:val="001219B0"/>
    <w:rsid w:val="00121BF7"/>
    <w:rsid w:val="00121E12"/>
    <w:rsid w:val="00122C50"/>
    <w:rsid w:val="00122CF4"/>
    <w:rsid w:val="00123693"/>
    <w:rsid w:val="00123F9C"/>
    <w:rsid w:val="001243BC"/>
    <w:rsid w:val="00124736"/>
    <w:rsid w:val="00124990"/>
    <w:rsid w:val="00124A63"/>
    <w:rsid w:val="00124C6B"/>
    <w:rsid w:val="00124F89"/>
    <w:rsid w:val="00124FB7"/>
    <w:rsid w:val="001253B5"/>
    <w:rsid w:val="001258F6"/>
    <w:rsid w:val="00125A7B"/>
    <w:rsid w:val="00125AF2"/>
    <w:rsid w:val="00125CCF"/>
    <w:rsid w:val="001260FD"/>
    <w:rsid w:val="00126D51"/>
    <w:rsid w:val="00126F08"/>
    <w:rsid w:val="0012719B"/>
    <w:rsid w:val="0012731E"/>
    <w:rsid w:val="0012744D"/>
    <w:rsid w:val="001274AB"/>
    <w:rsid w:val="00127AAA"/>
    <w:rsid w:val="00127D78"/>
    <w:rsid w:val="00127DCD"/>
    <w:rsid w:val="00127F65"/>
    <w:rsid w:val="00130039"/>
    <w:rsid w:val="001304C0"/>
    <w:rsid w:val="001305E6"/>
    <w:rsid w:val="001305EC"/>
    <w:rsid w:val="00130737"/>
    <w:rsid w:val="00130BEE"/>
    <w:rsid w:val="001315F2"/>
    <w:rsid w:val="00131CC2"/>
    <w:rsid w:val="00132214"/>
    <w:rsid w:val="00132231"/>
    <w:rsid w:val="00132C75"/>
    <w:rsid w:val="00133148"/>
    <w:rsid w:val="00133A1F"/>
    <w:rsid w:val="00133EEC"/>
    <w:rsid w:val="001342C0"/>
    <w:rsid w:val="001345B2"/>
    <w:rsid w:val="00134694"/>
    <w:rsid w:val="00134FE4"/>
    <w:rsid w:val="0013520A"/>
    <w:rsid w:val="00135710"/>
    <w:rsid w:val="00135CCD"/>
    <w:rsid w:val="00136255"/>
    <w:rsid w:val="00136307"/>
    <w:rsid w:val="00136A47"/>
    <w:rsid w:val="00136D43"/>
    <w:rsid w:val="0013709F"/>
    <w:rsid w:val="00137565"/>
    <w:rsid w:val="00137BE7"/>
    <w:rsid w:val="00137F60"/>
    <w:rsid w:val="0014004B"/>
    <w:rsid w:val="001400AB"/>
    <w:rsid w:val="00140584"/>
    <w:rsid w:val="00140A41"/>
    <w:rsid w:val="00140DE2"/>
    <w:rsid w:val="00141189"/>
    <w:rsid w:val="001414AC"/>
    <w:rsid w:val="001419CD"/>
    <w:rsid w:val="001419EE"/>
    <w:rsid w:val="00142A46"/>
    <w:rsid w:val="00142B67"/>
    <w:rsid w:val="00142FE1"/>
    <w:rsid w:val="0014325E"/>
    <w:rsid w:val="00143845"/>
    <w:rsid w:val="00143DB3"/>
    <w:rsid w:val="00143E29"/>
    <w:rsid w:val="001441A4"/>
    <w:rsid w:val="001443B4"/>
    <w:rsid w:val="00144504"/>
    <w:rsid w:val="00144AB1"/>
    <w:rsid w:val="00144E73"/>
    <w:rsid w:val="001456A7"/>
    <w:rsid w:val="00145A26"/>
    <w:rsid w:val="0014636C"/>
    <w:rsid w:val="0014670B"/>
    <w:rsid w:val="001468D3"/>
    <w:rsid w:val="00146BDF"/>
    <w:rsid w:val="00147222"/>
    <w:rsid w:val="0014755F"/>
    <w:rsid w:val="00147CE3"/>
    <w:rsid w:val="00150168"/>
    <w:rsid w:val="00150295"/>
    <w:rsid w:val="001512E9"/>
    <w:rsid w:val="00151342"/>
    <w:rsid w:val="001516EA"/>
    <w:rsid w:val="0015172D"/>
    <w:rsid w:val="00151F1E"/>
    <w:rsid w:val="0015394F"/>
    <w:rsid w:val="00153E25"/>
    <w:rsid w:val="00154505"/>
    <w:rsid w:val="00154B86"/>
    <w:rsid w:val="00154BF4"/>
    <w:rsid w:val="00155D25"/>
    <w:rsid w:val="0015617E"/>
    <w:rsid w:val="001562A8"/>
    <w:rsid w:val="00156349"/>
    <w:rsid w:val="0015684D"/>
    <w:rsid w:val="00156C74"/>
    <w:rsid w:val="00156E90"/>
    <w:rsid w:val="00157526"/>
    <w:rsid w:val="00157D8E"/>
    <w:rsid w:val="00160549"/>
    <w:rsid w:val="00160602"/>
    <w:rsid w:val="001608E4"/>
    <w:rsid w:val="00160BBD"/>
    <w:rsid w:val="00160D9F"/>
    <w:rsid w:val="00160DA4"/>
    <w:rsid w:val="00162645"/>
    <w:rsid w:val="00162A48"/>
    <w:rsid w:val="00163155"/>
    <w:rsid w:val="00163A9A"/>
    <w:rsid w:val="0016418C"/>
    <w:rsid w:val="00164870"/>
    <w:rsid w:val="001648FB"/>
    <w:rsid w:val="00164CC3"/>
    <w:rsid w:val="00164D3A"/>
    <w:rsid w:val="00164EBC"/>
    <w:rsid w:val="0016553F"/>
    <w:rsid w:val="00165573"/>
    <w:rsid w:val="00165577"/>
    <w:rsid w:val="0016584A"/>
    <w:rsid w:val="001659DF"/>
    <w:rsid w:val="0016603C"/>
    <w:rsid w:val="00166516"/>
    <w:rsid w:val="00166820"/>
    <w:rsid w:val="00170173"/>
    <w:rsid w:val="00170558"/>
    <w:rsid w:val="001705DE"/>
    <w:rsid w:val="001706E2"/>
    <w:rsid w:val="00170CE1"/>
    <w:rsid w:val="00170D49"/>
    <w:rsid w:val="001716B6"/>
    <w:rsid w:val="00171A80"/>
    <w:rsid w:val="001723DF"/>
    <w:rsid w:val="0017284B"/>
    <w:rsid w:val="00172A0F"/>
    <w:rsid w:val="0017326E"/>
    <w:rsid w:val="0017344D"/>
    <w:rsid w:val="00174843"/>
    <w:rsid w:val="00174CAA"/>
    <w:rsid w:val="00174D48"/>
    <w:rsid w:val="00174F1B"/>
    <w:rsid w:val="00175089"/>
    <w:rsid w:val="00175574"/>
    <w:rsid w:val="00175662"/>
    <w:rsid w:val="00175687"/>
    <w:rsid w:val="001756AB"/>
    <w:rsid w:val="00175B9C"/>
    <w:rsid w:val="00175CEE"/>
    <w:rsid w:val="00175FF0"/>
    <w:rsid w:val="0017667E"/>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87BD6"/>
    <w:rsid w:val="001904A8"/>
    <w:rsid w:val="00191140"/>
    <w:rsid w:val="00191318"/>
    <w:rsid w:val="001916AA"/>
    <w:rsid w:val="00192821"/>
    <w:rsid w:val="001935E5"/>
    <w:rsid w:val="001937C4"/>
    <w:rsid w:val="00194118"/>
    <w:rsid w:val="00194866"/>
    <w:rsid w:val="00194F7C"/>
    <w:rsid w:val="001959DA"/>
    <w:rsid w:val="00197070"/>
    <w:rsid w:val="001979BA"/>
    <w:rsid w:val="00197B64"/>
    <w:rsid w:val="001A009A"/>
    <w:rsid w:val="001A0186"/>
    <w:rsid w:val="001A02C0"/>
    <w:rsid w:val="001A0A05"/>
    <w:rsid w:val="001A1138"/>
    <w:rsid w:val="001A13FA"/>
    <w:rsid w:val="001A15C2"/>
    <w:rsid w:val="001A1732"/>
    <w:rsid w:val="001A20E8"/>
    <w:rsid w:val="001A2CE9"/>
    <w:rsid w:val="001A3153"/>
    <w:rsid w:val="001A38C7"/>
    <w:rsid w:val="001A3A05"/>
    <w:rsid w:val="001A3ADF"/>
    <w:rsid w:val="001A3E18"/>
    <w:rsid w:val="001A43DE"/>
    <w:rsid w:val="001A4748"/>
    <w:rsid w:val="001A4E5A"/>
    <w:rsid w:val="001A570F"/>
    <w:rsid w:val="001A6234"/>
    <w:rsid w:val="001A7EEF"/>
    <w:rsid w:val="001A7F1F"/>
    <w:rsid w:val="001B005B"/>
    <w:rsid w:val="001B1079"/>
    <w:rsid w:val="001B1976"/>
    <w:rsid w:val="001B22A9"/>
    <w:rsid w:val="001B2538"/>
    <w:rsid w:val="001B2A3F"/>
    <w:rsid w:val="001B2FAE"/>
    <w:rsid w:val="001B3448"/>
    <w:rsid w:val="001B3617"/>
    <w:rsid w:val="001B3C9B"/>
    <w:rsid w:val="001B3DA3"/>
    <w:rsid w:val="001B4796"/>
    <w:rsid w:val="001B4A0C"/>
    <w:rsid w:val="001B4C84"/>
    <w:rsid w:val="001B53DE"/>
    <w:rsid w:val="001B543A"/>
    <w:rsid w:val="001B6423"/>
    <w:rsid w:val="001B69A1"/>
    <w:rsid w:val="001B7184"/>
    <w:rsid w:val="001B7FE6"/>
    <w:rsid w:val="001C0B6B"/>
    <w:rsid w:val="001C11C5"/>
    <w:rsid w:val="001C2015"/>
    <w:rsid w:val="001C2842"/>
    <w:rsid w:val="001C2C97"/>
    <w:rsid w:val="001C2E71"/>
    <w:rsid w:val="001C2FA4"/>
    <w:rsid w:val="001C3F32"/>
    <w:rsid w:val="001C41C8"/>
    <w:rsid w:val="001C48B6"/>
    <w:rsid w:val="001C4C04"/>
    <w:rsid w:val="001C4DB2"/>
    <w:rsid w:val="001C501A"/>
    <w:rsid w:val="001C5233"/>
    <w:rsid w:val="001C57FF"/>
    <w:rsid w:val="001C59C0"/>
    <w:rsid w:val="001C5FEE"/>
    <w:rsid w:val="001C694F"/>
    <w:rsid w:val="001C6C28"/>
    <w:rsid w:val="001C6C9C"/>
    <w:rsid w:val="001C7098"/>
    <w:rsid w:val="001C70DB"/>
    <w:rsid w:val="001C721E"/>
    <w:rsid w:val="001C72CA"/>
    <w:rsid w:val="001C762E"/>
    <w:rsid w:val="001D1172"/>
    <w:rsid w:val="001D17AD"/>
    <w:rsid w:val="001D1F14"/>
    <w:rsid w:val="001D1FFC"/>
    <w:rsid w:val="001D21DD"/>
    <w:rsid w:val="001D23F5"/>
    <w:rsid w:val="001D288E"/>
    <w:rsid w:val="001D28CC"/>
    <w:rsid w:val="001D2907"/>
    <w:rsid w:val="001D2C58"/>
    <w:rsid w:val="001D3305"/>
    <w:rsid w:val="001D3368"/>
    <w:rsid w:val="001D3524"/>
    <w:rsid w:val="001D3951"/>
    <w:rsid w:val="001D3BA3"/>
    <w:rsid w:val="001D3ED8"/>
    <w:rsid w:val="001D4665"/>
    <w:rsid w:val="001D4741"/>
    <w:rsid w:val="001D485A"/>
    <w:rsid w:val="001D4EF3"/>
    <w:rsid w:val="001D52AA"/>
    <w:rsid w:val="001D557C"/>
    <w:rsid w:val="001D6554"/>
    <w:rsid w:val="001D6EE5"/>
    <w:rsid w:val="001D709E"/>
    <w:rsid w:val="001D7A12"/>
    <w:rsid w:val="001D7B52"/>
    <w:rsid w:val="001E053E"/>
    <w:rsid w:val="001E093F"/>
    <w:rsid w:val="001E1335"/>
    <w:rsid w:val="001E137B"/>
    <w:rsid w:val="001E1D6B"/>
    <w:rsid w:val="001E204B"/>
    <w:rsid w:val="001E2495"/>
    <w:rsid w:val="001E2579"/>
    <w:rsid w:val="001E2A5B"/>
    <w:rsid w:val="001E2E97"/>
    <w:rsid w:val="001E3AAF"/>
    <w:rsid w:val="001E40D3"/>
    <w:rsid w:val="001E52DF"/>
    <w:rsid w:val="001E60BA"/>
    <w:rsid w:val="001E6225"/>
    <w:rsid w:val="001E702D"/>
    <w:rsid w:val="001E722B"/>
    <w:rsid w:val="001E7281"/>
    <w:rsid w:val="001E7948"/>
    <w:rsid w:val="001E7CE4"/>
    <w:rsid w:val="001F0A6E"/>
    <w:rsid w:val="001F0D23"/>
    <w:rsid w:val="001F0E4E"/>
    <w:rsid w:val="001F28BE"/>
    <w:rsid w:val="001F2F3F"/>
    <w:rsid w:val="001F39FA"/>
    <w:rsid w:val="001F4655"/>
    <w:rsid w:val="001F4C3C"/>
    <w:rsid w:val="001F5154"/>
    <w:rsid w:val="001F66DD"/>
    <w:rsid w:val="001F6A1C"/>
    <w:rsid w:val="001F6AED"/>
    <w:rsid w:val="001F6C44"/>
    <w:rsid w:val="00200097"/>
    <w:rsid w:val="0020019F"/>
    <w:rsid w:val="002004BD"/>
    <w:rsid w:val="00200656"/>
    <w:rsid w:val="00200A4B"/>
    <w:rsid w:val="002018CC"/>
    <w:rsid w:val="00201BC1"/>
    <w:rsid w:val="00201BFB"/>
    <w:rsid w:val="00201F24"/>
    <w:rsid w:val="00202234"/>
    <w:rsid w:val="00202A04"/>
    <w:rsid w:val="00202BFE"/>
    <w:rsid w:val="00202DBE"/>
    <w:rsid w:val="00203BD2"/>
    <w:rsid w:val="00204C6E"/>
    <w:rsid w:val="00204DA6"/>
    <w:rsid w:val="00205034"/>
    <w:rsid w:val="00205197"/>
    <w:rsid w:val="00205237"/>
    <w:rsid w:val="0020593D"/>
    <w:rsid w:val="002059A3"/>
    <w:rsid w:val="002059AC"/>
    <w:rsid w:val="00205B37"/>
    <w:rsid w:val="00205D29"/>
    <w:rsid w:val="00205F6E"/>
    <w:rsid w:val="00206083"/>
    <w:rsid w:val="00206118"/>
    <w:rsid w:val="00206480"/>
    <w:rsid w:val="002070E7"/>
    <w:rsid w:val="00207B07"/>
    <w:rsid w:val="00207B98"/>
    <w:rsid w:val="00210001"/>
    <w:rsid w:val="00210338"/>
    <w:rsid w:val="002105DC"/>
    <w:rsid w:val="00210B04"/>
    <w:rsid w:val="0021106D"/>
    <w:rsid w:val="0021162B"/>
    <w:rsid w:val="00211C19"/>
    <w:rsid w:val="00211F6A"/>
    <w:rsid w:val="0021227F"/>
    <w:rsid w:val="00212535"/>
    <w:rsid w:val="00213E2F"/>
    <w:rsid w:val="00213E32"/>
    <w:rsid w:val="00214153"/>
    <w:rsid w:val="00214276"/>
    <w:rsid w:val="00216492"/>
    <w:rsid w:val="0021698A"/>
    <w:rsid w:val="00216AA5"/>
    <w:rsid w:val="00220307"/>
    <w:rsid w:val="00220365"/>
    <w:rsid w:val="002203AF"/>
    <w:rsid w:val="00220CD0"/>
    <w:rsid w:val="00220D79"/>
    <w:rsid w:val="00220FFE"/>
    <w:rsid w:val="00221BA5"/>
    <w:rsid w:val="002226F5"/>
    <w:rsid w:val="00222980"/>
    <w:rsid w:val="00222A70"/>
    <w:rsid w:val="002231F7"/>
    <w:rsid w:val="00223218"/>
    <w:rsid w:val="0022333F"/>
    <w:rsid w:val="00223621"/>
    <w:rsid w:val="00223816"/>
    <w:rsid w:val="002241A2"/>
    <w:rsid w:val="00224D19"/>
    <w:rsid w:val="00225EC5"/>
    <w:rsid w:val="00226061"/>
    <w:rsid w:val="0022617E"/>
    <w:rsid w:val="0022621C"/>
    <w:rsid w:val="00226320"/>
    <w:rsid w:val="00226676"/>
    <w:rsid w:val="002267BC"/>
    <w:rsid w:val="00226A5A"/>
    <w:rsid w:val="002273DA"/>
    <w:rsid w:val="002273DE"/>
    <w:rsid w:val="00227861"/>
    <w:rsid w:val="00227F96"/>
    <w:rsid w:val="00230AED"/>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335"/>
    <w:rsid w:val="00241680"/>
    <w:rsid w:val="00241C45"/>
    <w:rsid w:val="00241D78"/>
    <w:rsid w:val="00241F34"/>
    <w:rsid w:val="002430F2"/>
    <w:rsid w:val="00243760"/>
    <w:rsid w:val="00243E43"/>
    <w:rsid w:val="0024436D"/>
    <w:rsid w:val="00244403"/>
    <w:rsid w:val="00244DBE"/>
    <w:rsid w:val="0024516A"/>
    <w:rsid w:val="00245337"/>
    <w:rsid w:val="00245B04"/>
    <w:rsid w:val="00245C2C"/>
    <w:rsid w:val="002463C0"/>
    <w:rsid w:val="002463FA"/>
    <w:rsid w:val="00246DAE"/>
    <w:rsid w:val="00250C01"/>
    <w:rsid w:val="002514C8"/>
    <w:rsid w:val="002514FE"/>
    <w:rsid w:val="002521DC"/>
    <w:rsid w:val="0025249C"/>
    <w:rsid w:val="00252756"/>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D33"/>
    <w:rsid w:val="0026417F"/>
    <w:rsid w:val="0026552C"/>
    <w:rsid w:val="002656A2"/>
    <w:rsid w:val="00265B35"/>
    <w:rsid w:val="00265F07"/>
    <w:rsid w:val="00265FB6"/>
    <w:rsid w:val="00267125"/>
    <w:rsid w:val="00267178"/>
    <w:rsid w:val="00267993"/>
    <w:rsid w:val="00267B22"/>
    <w:rsid w:val="0027097C"/>
    <w:rsid w:val="002711B5"/>
    <w:rsid w:val="00271CB6"/>
    <w:rsid w:val="00271FD7"/>
    <w:rsid w:val="002722EA"/>
    <w:rsid w:val="0027248A"/>
    <w:rsid w:val="0027273E"/>
    <w:rsid w:val="00272E2D"/>
    <w:rsid w:val="0027301A"/>
    <w:rsid w:val="00273585"/>
    <w:rsid w:val="002735FF"/>
    <w:rsid w:val="00273748"/>
    <w:rsid w:val="00273809"/>
    <w:rsid w:val="0027381F"/>
    <w:rsid w:val="002744AA"/>
    <w:rsid w:val="00274FAF"/>
    <w:rsid w:val="00276ECC"/>
    <w:rsid w:val="00277FA1"/>
    <w:rsid w:val="0028037D"/>
    <w:rsid w:val="00280466"/>
    <w:rsid w:val="00280846"/>
    <w:rsid w:val="00281E5E"/>
    <w:rsid w:val="002821A0"/>
    <w:rsid w:val="00282AC5"/>
    <w:rsid w:val="00282DB1"/>
    <w:rsid w:val="00283BFE"/>
    <w:rsid w:val="00283D51"/>
    <w:rsid w:val="002840F4"/>
    <w:rsid w:val="0028431C"/>
    <w:rsid w:val="0028552D"/>
    <w:rsid w:val="00285733"/>
    <w:rsid w:val="00285983"/>
    <w:rsid w:val="00286AD9"/>
    <w:rsid w:val="00286AF4"/>
    <w:rsid w:val="0028765E"/>
    <w:rsid w:val="0028769B"/>
    <w:rsid w:val="00287BB2"/>
    <w:rsid w:val="00287D22"/>
    <w:rsid w:val="00290164"/>
    <w:rsid w:val="0029037D"/>
    <w:rsid w:val="002906AC"/>
    <w:rsid w:val="00290B23"/>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9A4"/>
    <w:rsid w:val="00294C1A"/>
    <w:rsid w:val="00294C4A"/>
    <w:rsid w:val="00294F3F"/>
    <w:rsid w:val="002950EF"/>
    <w:rsid w:val="00295EB3"/>
    <w:rsid w:val="002961D6"/>
    <w:rsid w:val="00296F0D"/>
    <w:rsid w:val="00297E77"/>
    <w:rsid w:val="002A046D"/>
    <w:rsid w:val="002A0D02"/>
    <w:rsid w:val="002A0D4B"/>
    <w:rsid w:val="002A1164"/>
    <w:rsid w:val="002A11C1"/>
    <w:rsid w:val="002A127F"/>
    <w:rsid w:val="002A17C6"/>
    <w:rsid w:val="002A18C1"/>
    <w:rsid w:val="002A19C7"/>
    <w:rsid w:val="002A1D8D"/>
    <w:rsid w:val="002A2822"/>
    <w:rsid w:val="002A2E5D"/>
    <w:rsid w:val="002A3A9F"/>
    <w:rsid w:val="002A3D1E"/>
    <w:rsid w:val="002A4265"/>
    <w:rsid w:val="002A50DF"/>
    <w:rsid w:val="002A51E3"/>
    <w:rsid w:val="002A534A"/>
    <w:rsid w:val="002A566E"/>
    <w:rsid w:val="002A5B83"/>
    <w:rsid w:val="002A611E"/>
    <w:rsid w:val="002A7034"/>
    <w:rsid w:val="002A7E55"/>
    <w:rsid w:val="002B0A1A"/>
    <w:rsid w:val="002B0A65"/>
    <w:rsid w:val="002B0CB2"/>
    <w:rsid w:val="002B0CF8"/>
    <w:rsid w:val="002B138E"/>
    <w:rsid w:val="002B1843"/>
    <w:rsid w:val="002B1A68"/>
    <w:rsid w:val="002B210B"/>
    <w:rsid w:val="002B2A87"/>
    <w:rsid w:val="002B2E88"/>
    <w:rsid w:val="002B2EE9"/>
    <w:rsid w:val="002B34DB"/>
    <w:rsid w:val="002B39B4"/>
    <w:rsid w:val="002B3ACD"/>
    <w:rsid w:val="002B3F95"/>
    <w:rsid w:val="002B50AB"/>
    <w:rsid w:val="002B5E72"/>
    <w:rsid w:val="002B60CC"/>
    <w:rsid w:val="002B626F"/>
    <w:rsid w:val="002B68F5"/>
    <w:rsid w:val="002B7727"/>
    <w:rsid w:val="002B7EB0"/>
    <w:rsid w:val="002C006A"/>
    <w:rsid w:val="002C1258"/>
    <w:rsid w:val="002C17A8"/>
    <w:rsid w:val="002C1C9E"/>
    <w:rsid w:val="002C2C44"/>
    <w:rsid w:val="002C41C8"/>
    <w:rsid w:val="002C4E86"/>
    <w:rsid w:val="002C4F32"/>
    <w:rsid w:val="002C53B8"/>
    <w:rsid w:val="002C54C1"/>
    <w:rsid w:val="002C5E97"/>
    <w:rsid w:val="002C6278"/>
    <w:rsid w:val="002C661C"/>
    <w:rsid w:val="002C6793"/>
    <w:rsid w:val="002C6ABC"/>
    <w:rsid w:val="002C72B3"/>
    <w:rsid w:val="002C7567"/>
    <w:rsid w:val="002C78B4"/>
    <w:rsid w:val="002C7B23"/>
    <w:rsid w:val="002C7DBA"/>
    <w:rsid w:val="002D04FB"/>
    <w:rsid w:val="002D07BF"/>
    <w:rsid w:val="002D07E2"/>
    <w:rsid w:val="002D14AB"/>
    <w:rsid w:val="002D1B50"/>
    <w:rsid w:val="002D21D8"/>
    <w:rsid w:val="002D2EC4"/>
    <w:rsid w:val="002D33EC"/>
    <w:rsid w:val="002D3446"/>
    <w:rsid w:val="002D381A"/>
    <w:rsid w:val="002D5122"/>
    <w:rsid w:val="002D5AAD"/>
    <w:rsid w:val="002D5CA9"/>
    <w:rsid w:val="002D6371"/>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7AF"/>
    <w:rsid w:val="002E3A34"/>
    <w:rsid w:val="002E3B9D"/>
    <w:rsid w:val="002E3EEA"/>
    <w:rsid w:val="002E3F91"/>
    <w:rsid w:val="002E40C5"/>
    <w:rsid w:val="002E4709"/>
    <w:rsid w:val="002E480D"/>
    <w:rsid w:val="002E481F"/>
    <w:rsid w:val="002E49E4"/>
    <w:rsid w:val="002E5386"/>
    <w:rsid w:val="002E544D"/>
    <w:rsid w:val="002E590E"/>
    <w:rsid w:val="002E5F6B"/>
    <w:rsid w:val="002E60B3"/>
    <w:rsid w:val="002E638E"/>
    <w:rsid w:val="002E6499"/>
    <w:rsid w:val="002E649F"/>
    <w:rsid w:val="002E6DA0"/>
    <w:rsid w:val="002E7459"/>
    <w:rsid w:val="002E7544"/>
    <w:rsid w:val="002E7C0B"/>
    <w:rsid w:val="002E7DD7"/>
    <w:rsid w:val="002E7F19"/>
    <w:rsid w:val="002F0630"/>
    <w:rsid w:val="002F084D"/>
    <w:rsid w:val="002F0A9A"/>
    <w:rsid w:val="002F0D0C"/>
    <w:rsid w:val="002F0F08"/>
    <w:rsid w:val="002F1CE6"/>
    <w:rsid w:val="002F1DAD"/>
    <w:rsid w:val="002F208C"/>
    <w:rsid w:val="002F308B"/>
    <w:rsid w:val="002F3699"/>
    <w:rsid w:val="002F3A33"/>
    <w:rsid w:val="002F3B04"/>
    <w:rsid w:val="002F4811"/>
    <w:rsid w:val="002F48A7"/>
    <w:rsid w:val="002F6672"/>
    <w:rsid w:val="002F6A58"/>
    <w:rsid w:val="002F70BE"/>
    <w:rsid w:val="002F717F"/>
    <w:rsid w:val="002F72F6"/>
    <w:rsid w:val="002F7EB1"/>
    <w:rsid w:val="00300193"/>
    <w:rsid w:val="0030179B"/>
    <w:rsid w:val="00301CAE"/>
    <w:rsid w:val="00302138"/>
    <w:rsid w:val="00302A6E"/>
    <w:rsid w:val="00302F71"/>
    <w:rsid w:val="00303864"/>
    <w:rsid w:val="00303DF2"/>
    <w:rsid w:val="00304AEA"/>
    <w:rsid w:val="00304B56"/>
    <w:rsid w:val="00304D08"/>
    <w:rsid w:val="003051D8"/>
    <w:rsid w:val="00305F81"/>
    <w:rsid w:val="00306F9A"/>
    <w:rsid w:val="00307751"/>
    <w:rsid w:val="00307DBE"/>
    <w:rsid w:val="003105D9"/>
    <w:rsid w:val="003109E1"/>
    <w:rsid w:val="00310AAB"/>
    <w:rsid w:val="00310B4A"/>
    <w:rsid w:val="003116C7"/>
    <w:rsid w:val="00311D0A"/>
    <w:rsid w:val="00312D92"/>
    <w:rsid w:val="00313147"/>
    <w:rsid w:val="0031358C"/>
    <w:rsid w:val="00313B45"/>
    <w:rsid w:val="00313E32"/>
    <w:rsid w:val="003141E8"/>
    <w:rsid w:val="00314226"/>
    <w:rsid w:val="00314264"/>
    <w:rsid w:val="00314319"/>
    <w:rsid w:val="00314CA9"/>
    <w:rsid w:val="00315093"/>
    <w:rsid w:val="003156BC"/>
    <w:rsid w:val="00315A92"/>
    <w:rsid w:val="00315CA8"/>
    <w:rsid w:val="003166D1"/>
    <w:rsid w:val="00316D00"/>
    <w:rsid w:val="0031715D"/>
    <w:rsid w:val="00320284"/>
    <w:rsid w:val="00320345"/>
    <w:rsid w:val="0032192E"/>
    <w:rsid w:val="00321A1D"/>
    <w:rsid w:val="00322A3E"/>
    <w:rsid w:val="00322CB7"/>
    <w:rsid w:val="003232E8"/>
    <w:rsid w:val="003238C3"/>
    <w:rsid w:val="00323E6D"/>
    <w:rsid w:val="00324781"/>
    <w:rsid w:val="00324BCD"/>
    <w:rsid w:val="00324F30"/>
    <w:rsid w:val="00325023"/>
    <w:rsid w:val="0032533F"/>
    <w:rsid w:val="00325A31"/>
    <w:rsid w:val="00325FD8"/>
    <w:rsid w:val="003261C8"/>
    <w:rsid w:val="003265B9"/>
    <w:rsid w:val="003265FC"/>
    <w:rsid w:val="00326F91"/>
    <w:rsid w:val="00327232"/>
    <w:rsid w:val="00327DD2"/>
    <w:rsid w:val="00327E4E"/>
    <w:rsid w:val="00330864"/>
    <w:rsid w:val="0033103B"/>
    <w:rsid w:val="003310F0"/>
    <w:rsid w:val="00331182"/>
    <w:rsid w:val="00332AB2"/>
    <w:rsid w:val="00332C60"/>
    <w:rsid w:val="00333B87"/>
    <w:rsid w:val="00333C93"/>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04"/>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0B6"/>
    <w:rsid w:val="00344637"/>
    <w:rsid w:val="00344BEF"/>
    <w:rsid w:val="00344C69"/>
    <w:rsid w:val="00344F82"/>
    <w:rsid w:val="00344FC3"/>
    <w:rsid w:val="00345180"/>
    <w:rsid w:val="00345AA4"/>
    <w:rsid w:val="003466A3"/>
    <w:rsid w:val="003467F3"/>
    <w:rsid w:val="00346C68"/>
    <w:rsid w:val="00346C8E"/>
    <w:rsid w:val="0034712C"/>
    <w:rsid w:val="0034750F"/>
    <w:rsid w:val="00347598"/>
    <w:rsid w:val="0034783E"/>
    <w:rsid w:val="00350615"/>
    <w:rsid w:val="00350BED"/>
    <w:rsid w:val="00350E1F"/>
    <w:rsid w:val="00351EF4"/>
    <w:rsid w:val="00351F3F"/>
    <w:rsid w:val="00352541"/>
    <w:rsid w:val="00354B78"/>
    <w:rsid w:val="00354F4C"/>
    <w:rsid w:val="00355EDF"/>
    <w:rsid w:val="003560F0"/>
    <w:rsid w:val="0035658A"/>
    <w:rsid w:val="00357ADD"/>
    <w:rsid w:val="00357DC7"/>
    <w:rsid w:val="00360444"/>
    <w:rsid w:val="00360501"/>
    <w:rsid w:val="0036051A"/>
    <w:rsid w:val="003605F6"/>
    <w:rsid w:val="003606BD"/>
    <w:rsid w:val="003609C6"/>
    <w:rsid w:val="00360E54"/>
    <w:rsid w:val="00361551"/>
    <w:rsid w:val="00361803"/>
    <w:rsid w:val="003618E3"/>
    <w:rsid w:val="0036215F"/>
    <w:rsid w:val="0036221C"/>
    <w:rsid w:val="00362847"/>
    <w:rsid w:val="003629E4"/>
    <w:rsid w:val="003639AA"/>
    <w:rsid w:val="00363E13"/>
    <w:rsid w:val="00364141"/>
    <w:rsid w:val="003648BA"/>
    <w:rsid w:val="003648D6"/>
    <w:rsid w:val="00364911"/>
    <w:rsid w:val="00364F4B"/>
    <w:rsid w:val="00365C7D"/>
    <w:rsid w:val="00365F02"/>
    <w:rsid w:val="003664F7"/>
    <w:rsid w:val="00366705"/>
    <w:rsid w:val="0036700A"/>
    <w:rsid w:val="003671ED"/>
    <w:rsid w:val="00367748"/>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364"/>
    <w:rsid w:val="00375A0A"/>
    <w:rsid w:val="00375F8C"/>
    <w:rsid w:val="00376236"/>
    <w:rsid w:val="00376A71"/>
    <w:rsid w:val="00376B0F"/>
    <w:rsid w:val="00377222"/>
    <w:rsid w:val="003778BE"/>
    <w:rsid w:val="003779A2"/>
    <w:rsid w:val="003800AF"/>
    <w:rsid w:val="0038139C"/>
    <w:rsid w:val="00381E84"/>
    <w:rsid w:val="003823E1"/>
    <w:rsid w:val="0038245E"/>
    <w:rsid w:val="00382798"/>
    <w:rsid w:val="00383436"/>
    <w:rsid w:val="00383CAA"/>
    <w:rsid w:val="003842E9"/>
    <w:rsid w:val="00384CB4"/>
    <w:rsid w:val="00384D18"/>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4963"/>
    <w:rsid w:val="0039545C"/>
    <w:rsid w:val="003959F6"/>
    <w:rsid w:val="003963D1"/>
    <w:rsid w:val="00396DE4"/>
    <w:rsid w:val="00396E8A"/>
    <w:rsid w:val="003979FF"/>
    <w:rsid w:val="00397CB6"/>
    <w:rsid w:val="003A005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AF6"/>
    <w:rsid w:val="003A5D49"/>
    <w:rsid w:val="003A6388"/>
    <w:rsid w:val="003A71A0"/>
    <w:rsid w:val="003A728F"/>
    <w:rsid w:val="003A73C1"/>
    <w:rsid w:val="003A7599"/>
    <w:rsid w:val="003A79B2"/>
    <w:rsid w:val="003A7A40"/>
    <w:rsid w:val="003A7B29"/>
    <w:rsid w:val="003B01FD"/>
    <w:rsid w:val="003B09A5"/>
    <w:rsid w:val="003B0A07"/>
    <w:rsid w:val="003B0D27"/>
    <w:rsid w:val="003B2188"/>
    <w:rsid w:val="003B219B"/>
    <w:rsid w:val="003B21C3"/>
    <w:rsid w:val="003B2B65"/>
    <w:rsid w:val="003B303D"/>
    <w:rsid w:val="003B32C1"/>
    <w:rsid w:val="003B3A4B"/>
    <w:rsid w:val="003B3D7A"/>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1F78"/>
    <w:rsid w:val="003C2073"/>
    <w:rsid w:val="003C2310"/>
    <w:rsid w:val="003C2524"/>
    <w:rsid w:val="003C25F2"/>
    <w:rsid w:val="003C2A40"/>
    <w:rsid w:val="003C32AE"/>
    <w:rsid w:val="003C330E"/>
    <w:rsid w:val="003C493E"/>
    <w:rsid w:val="003C4C35"/>
    <w:rsid w:val="003C502C"/>
    <w:rsid w:val="003C5CFB"/>
    <w:rsid w:val="003C5E76"/>
    <w:rsid w:val="003C609E"/>
    <w:rsid w:val="003C6275"/>
    <w:rsid w:val="003C62F2"/>
    <w:rsid w:val="003C65E9"/>
    <w:rsid w:val="003C6615"/>
    <w:rsid w:val="003C674E"/>
    <w:rsid w:val="003C6AD6"/>
    <w:rsid w:val="003C6CE4"/>
    <w:rsid w:val="003C6FF0"/>
    <w:rsid w:val="003C709C"/>
    <w:rsid w:val="003C7298"/>
    <w:rsid w:val="003C7A23"/>
    <w:rsid w:val="003D0233"/>
    <w:rsid w:val="003D023E"/>
    <w:rsid w:val="003D084B"/>
    <w:rsid w:val="003D1078"/>
    <w:rsid w:val="003D10F7"/>
    <w:rsid w:val="003D129F"/>
    <w:rsid w:val="003D2C66"/>
    <w:rsid w:val="003D34C6"/>
    <w:rsid w:val="003D3DA0"/>
    <w:rsid w:val="003D4284"/>
    <w:rsid w:val="003D4382"/>
    <w:rsid w:val="003D43E5"/>
    <w:rsid w:val="003D47AF"/>
    <w:rsid w:val="003D4C30"/>
    <w:rsid w:val="003D4D66"/>
    <w:rsid w:val="003D5314"/>
    <w:rsid w:val="003D57A2"/>
    <w:rsid w:val="003D584E"/>
    <w:rsid w:val="003D5ED9"/>
    <w:rsid w:val="003D6109"/>
    <w:rsid w:val="003D6C15"/>
    <w:rsid w:val="003D6D9F"/>
    <w:rsid w:val="003D717C"/>
    <w:rsid w:val="003D729D"/>
    <w:rsid w:val="003D746D"/>
    <w:rsid w:val="003D7493"/>
    <w:rsid w:val="003D7B8D"/>
    <w:rsid w:val="003D7BC9"/>
    <w:rsid w:val="003D7CBE"/>
    <w:rsid w:val="003E036D"/>
    <w:rsid w:val="003E09E7"/>
    <w:rsid w:val="003E0F1B"/>
    <w:rsid w:val="003E0F62"/>
    <w:rsid w:val="003E1085"/>
    <w:rsid w:val="003E26F1"/>
    <w:rsid w:val="003E2AB1"/>
    <w:rsid w:val="003E2DED"/>
    <w:rsid w:val="003E4181"/>
    <w:rsid w:val="003E4719"/>
    <w:rsid w:val="003E4927"/>
    <w:rsid w:val="003E4D76"/>
    <w:rsid w:val="003E5379"/>
    <w:rsid w:val="003E55B1"/>
    <w:rsid w:val="003E5730"/>
    <w:rsid w:val="003E5FDD"/>
    <w:rsid w:val="003E6CB5"/>
    <w:rsid w:val="003E6D56"/>
    <w:rsid w:val="003E6E03"/>
    <w:rsid w:val="003E74B0"/>
    <w:rsid w:val="003E7DE1"/>
    <w:rsid w:val="003F004A"/>
    <w:rsid w:val="003F0212"/>
    <w:rsid w:val="003F048E"/>
    <w:rsid w:val="003F092F"/>
    <w:rsid w:val="003F0AE3"/>
    <w:rsid w:val="003F1437"/>
    <w:rsid w:val="003F185C"/>
    <w:rsid w:val="003F1DD8"/>
    <w:rsid w:val="003F20B9"/>
    <w:rsid w:val="003F2446"/>
    <w:rsid w:val="003F2479"/>
    <w:rsid w:val="003F2D4E"/>
    <w:rsid w:val="003F305B"/>
    <w:rsid w:val="003F3197"/>
    <w:rsid w:val="003F367F"/>
    <w:rsid w:val="003F36A3"/>
    <w:rsid w:val="003F3A4A"/>
    <w:rsid w:val="003F4C0D"/>
    <w:rsid w:val="003F5171"/>
    <w:rsid w:val="003F579D"/>
    <w:rsid w:val="003F5CD4"/>
    <w:rsid w:val="003F675F"/>
    <w:rsid w:val="003F6883"/>
    <w:rsid w:val="003F6C4D"/>
    <w:rsid w:val="003F6E6A"/>
    <w:rsid w:val="003F6F05"/>
    <w:rsid w:val="003F7BF5"/>
    <w:rsid w:val="003F7C89"/>
    <w:rsid w:val="00400200"/>
    <w:rsid w:val="004011D9"/>
    <w:rsid w:val="0040165D"/>
    <w:rsid w:val="00401A9B"/>
    <w:rsid w:val="004021C4"/>
    <w:rsid w:val="004021DF"/>
    <w:rsid w:val="004036E0"/>
    <w:rsid w:val="004037DD"/>
    <w:rsid w:val="00403C5C"/>
    <w:rsid w:val="00403EDC"/>
    <w:rsid w:val="00404065"/>
    <w:rsid w:val="0040443F"/>
    <w:rsid w:val="00405238"/>
    <w:rsid w:val="00405278"/>
    <w:rsid w:val="004053E1"/>
    <w:rsid w:val="0040549B"/>
    <w:rsid w:val="004055C9"/>
    <w:rsid w:val="004056EC"/>
    <w:rsid w:val="00405763"/>
    <w:rsid w:val="00406952"/>
    <w:rsid w:val="00407603"/>
    <w:rsid w:val="00407680"/>
    <w:rsid w:val="004076F7"/>
    <w:rsid w:val="00407F1C"/>
    <w:rsid w:val="00410069"/>
    <w:rsid w:val="004116F7"/>
    <w:rsid w:val="004119BA"/>
    <w:rsid w:val="00411F07"/>
    <w:rsid w:val="004122ED"/>
    <w:rsid w:val="004124A7"/>
    <w:rsid w:val="00412C7A"/>
    <w:rsid w:val="00412EA4"/>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704"/>
    <w:rsid w:val="0042080B"/>
    <w:rsid w:val="00421408"/>
    <w:rsid w:val="0042190C"/>
    <w:rsid w:val="00421AAB"/>
    <w:rsid w:val="00421E20"/>
    <w:rsid w:val="00422721"/>
    <w:rsid w:val="00422A84"/>
    <w:rsid w:val="004230DE"/>
    <w:rsid w:val="00423B4A"/>
    <w:rsid w:val="00423F44"/>
    <w:rsid w:val="00424663"/>
    <w:rsid w:val="004246E7"/>
    <w:rsid w:val="00424EA3"/>
    <w:rsid w:val="00425359"/>
    <w:rsid w:val="00425856"/>
    <w:rsid w:val="00426BA6"/>
    <w:rsid w:val="00427410"/>
    <w:rsid w:val="00427507"/>
    <w:rsid w:val="00427990"/>
    <w:rsid w:val="00427A6C"/>
    <w:rsid w:val="004306D1"/>
    <w:rsid w:val="00430704"/>
    <w:rsid w:val="004307A2"/>
    <w:rsid w:val="00430C6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50B"/>
    <w:rsid w:val="0043396E"/>
    <w:rsid w:val="00433A09"/>
    <w:rsid w:val="00434B08"/>
    <w:rsid w:val="004350B5"/>
    <w:rsid w:val="0043521E"/>
    <w:rsid w:val="00435447"/>
    <w:rsid w:val="00435546"/>
    <w:rsid w:val="00435B3A"/>
    <w:rsid w:val="00435EA4"/>
    <w:rsid w:val="00435EDE"/>
    <w:rsid w:val="00436960"/>
    <w:rsid w:val="004370AA"/>
    <w:rsid w:val="00440D8A"/>
    <w:rsid w:val="00441027"/>
    <w:rsid w:val="00441A6B"/>
    <w:rsid w:val="00441EA1"/>
    <w:rsid w:val="0044294C"/>
    <w:rsid w:val="00443B3B"/>
    <w:rsid w:val="00443D53"/>
    <w:rsid w:val="00443E2F"/>
    <w:rsid w:val="00445418"/>
    <w:rsid w:val="0044564C"/>
    <w:rsid w:val="00445798"/>
    <w:rsid w:val="00445FC1"/>
    <w:rsid w:val="00446E40"/>
    <w:rsid w:val="0044725C"/>
    <w:rsid w:val="00447465"/>
    <w:rsid w:val="00447533"/>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57DF1"/>
    <w:rsid w:val="004602E1"/>
    <w:rsid w:val="0046036D"/>
    <w:rsid w:val="00460781"/>
    <w:rsid w:val="004609C2"/>
    <w:rsid w:val="00460C3A"/>
    <w:rsid w:val="00460E7E"/>
    <w:rsid w:val="00460E8A"/>
    <w:rsid w:val="004617D7"/>
    <w:rsid w:val="00462126"/>
    <w:rsid w:val="0046230A"/>
    <w:rsid w:val="00462707"/>
    <w:rsid w:val="004627FF"/>
    <w:rsid w:val="004629B8"/>
    <w:rsid w:val="00462C95"/>
    <w:rsid w:val="00462E4C"/>
    <w:rsid w:val="00462E8D"/>
    <w:rsid w:val="004634B2"/>
    <w:rsid w:val="004635C7"/>
    <w:rsid w:val="00463B0A"/>
    <w:rsid w:val="0046486A"/>
    <w:rsid w:val="004649EB"/>
    <w:rsid w:val="00464AAF"/>
    <w:rsid w:val="00464B78"/>
    <w:rsid w:val="00464D4C"/>
    <w:rsid w:val="00464E7E"/>
    <w:rsid w:val="00464FEC"/>
    <w:rsid w:val="004653C5"/>
    <w:rsid w:val="004654FE"/>
    <w:rsid w:val="00465909"/>
    <w:rsid w:val="00465AED"/>
    <w:rsid w:val="00465B92"/>
    <w:rsid w:val="004663C9"/>
    <w:rsid w:val="0046697C"/>
    <w:rsid w:val="00466C89"/>
    <w:rsid w:val="00466F3B"/>
    <w:rsid w:val="0046744C"/>
    <w:rsid w:val="00467518"/>
    <w:rsid w:val="004701C3"/>
    <w:rsid w:val="00471425"/>
    <w:rsid w:val="00471443"/>
    <w:rsid w:val="00472103"/>
    <w:rsid w:val="004728ED"/>
    <w:rsid w:val="00472FC1"/>
    <w:rsid w:val="004737D0"/>
    <w:rsid w:val="00474B11"/>
    <w:rsid w:val="00474F4B"/>
    <w:rsid w:val="004750E0"/>
    <w:rsid w:val="00475ACE"/>
    <w:rsid w:val="00475C7D"/>
    <w:rsid w:val="00475C87"/>
    <w:rsid w:val="004760FB"/>
    <w:rsid w:val="0047641C"/>
    <w:rsid w:val="00476C51"/>
    <w:rsid w:val="00476CBE"/>
    <w:rsid w:val="004773FC"/>
    <w:rsid w:val="004774E7"/>
    <w:rsid w:val="00477623"/>
    <w:rsid w:val="00477C37"/>
    <w:rsid w:val="00480328"/>
    <w:rsid w:val="004804EA"/>
    <w:rsid w:val="0048110E"/>
    <w:rsid w:val="00482163"/>
    <w:rsid w:val="0048247D"/>
    <w:rsid w:val="00482AA9"/>
    <w:rsid w:val="004830F4"/>
    <w:rsid w:val="004834FC"/>
    <w:rsid w:val="00483B15"/>
    <w:rsid w:val="00483FB9"/>
    <w:rsid w:val="004845C8"/>
    <w:rsid w:val="004849BE"/>
    <w:rsid w:val="0048574B"/>
    <w:rsid w:val="004866B0"/>
    <w:rsid w:val="00486C44"/>
    <w:rsid w:val="0048727A"/>
    <w:rsid w:val="004875F1"/>
    <w:rsid w:val="004903FB"/>
    <w:rsid w:val="00490754"/>
    <w:rsid w:val="00491176"/>
    <w:rsid w:val="004913E1"/>
    <w:rsid w:val="004919E4"/>
    <w:rsid w:val="00491F90"/>
    <w:rsid w:val="0049237B"/>
    <w:rsid w:val="00492C93"/>
    <w:rsid w:val="00492E29"/>
    <w:rsid w:val="004936B1"/>
    <w:rsid w:val="00493D94"/>
    <w:rsid w:val="004946CD"/>
    <w:rsid w:val="00494AE7"/>
    <w:rsid w:val="00494E37"/>
    <w:rsid w:val="004951F6"/>
    <w:rsid w:val="004958BE"/>
    <w:rsid w:val="00495FC7"/>
    <w:rsid w:val="0049669A"/>
    <w:rsid w:val="00496877"/>
    <w:rsid w:val="00496B3C"/>
    <w:rsid w:val="004974D8"/>
    <w:rsid w:val="004977C7"/>
    <w:rsid w:val="004A03F8"/>
    <w:rsid w:val="004A13C4"/>
    <w:rsid w:val="004A1805"/>
    <w:rsid w:val="004A1BC0"/>
    <w:rsid w:val="004A1F98"/>
    <w:rsid w:val="004A3639"/>
    <w:rsid w:val="004A3794"/>
    <w:rsid w:val="004A4C06"/>
    <w:rsid w:val="004A51FB"/>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2889"/>
    <w:rsid w:val="004B3088"/>
    <w:rsid w:val="004B32A8"/>
    <w:rsid w:val="004B32F7"/>
    <w:rsid w:val="004B37BA"/>
    <w:rsid w:val="004B3A83"/>
    <w:rsid w:val="004B3A8A"/>
    <w:rsid w:val="004B460A"/>
    <w:rsid w:val="004B4F03"/>
    <w:rsid w:val="004B68C4"/>
    <w:rsid w:val="004B6B1E"/>
    <w:rsid w:val="004C0212"/>
    <w:rsid w:val="004C05F9"/>
    <w:rsid w:val="004C0B32"/>
    <w:rsid w:val="004C0CDA"/>
    <w:rsid w:val="004C1573"/>
    <w:rsid w:val="004C18FD"/>
    <w:rsid w:val="004C2123"/>
    <w:rsid w:val="004C2751"/>
    <w:rsid w:val="004C2864"/>
    <w:rsid w:val="004C2BC8"/>
    <w:rsid w:val="004C2BFF"/>
    <w:rsid w:val="004C2C20"/>
    <w:rsid w:val="004C30A7"/>
    <w:rsid w:val="004C3944"/>
    <w:rsid w:val="004C41A0"/>
    <w:rsid w:val="004C4681"/>
    <w:rsid w:val="004C49F0"/>
    <w:rsid w:val="004C4F8F"/>
    <w:rsid w:val="004C52CE"/>
    <w:rsid w:val="004C6779"/>
    <w:rsid w:val="004C6D1F"/>
    <w:rsid w:val="004C77A7"/>
    <w:rsid w:val="004D067A"/>
    <w:rsid w:val="004D0D16"/>
    <w:rsid w:val="004D133F"/>
    <w:rsid w:val="004D2BC8"/>
    <w:rsid w:val="004D31CA"/>
    <w:rsid w:val="004D3268"/>
    <w:rsid w:val="004D374E"/>
    <w:rsid w:val="004D38D3"/>
    <w:rsid w:val="004D3991"/>
    <w:rsid w:val="004D39AE"/>
    <w:rsid w:val="004D42CB"/>
    <w:rsid w:val="004D4481"/>
    <w:rsid w:val="004D4BB1"/>
    <w:rsid w:val="004D5065"/>
    <w:rsid w:val="004D5496"/>
    <w:rsid w:val="004D5B38"/>
    <w:rsid w:val="004D6968"/>
    <w:rsid w:val="004D6DCA"/>
    <w:rsid w:val="004D6EC4"/>
    <w:rsid w:val="004D715C"/>
    <w:rsid w:val="004D7205"/>
    <w:rsid w:val="004D7340"/>
    <w:rsid w:val="004D79E0"/>
    <w:rsid w:val="004E0194"/>
    <w:rsid w:val="004E1325"/>
    <w:rsid w:val="004E13D4"/>
    <w:rsid w:val="004E1905"/>
    <w:rsid w:val="004E1E6B"/>
    <w:rsid w:val="004E2308"/>
    <w:rsid w:val="004E2404"/>
    <w:rsid w:val="004E25C7"/>
    <w:rsid w:val="004E2628"/>
    <w:rsid w:val="004E2A2E"/>
    <w:rsid w:val="004E2F37"/>
    <w:rsid w:val="004E3BF3"/>
    <w:rsid w:val="004E4437"/>
    <w:rsid w:val="004E4A16"/>
    <w:rsid w:val="004E52AA"/>
    <w:rsid w:val="004E54DA"/>
    <w:rsid w:val="004E5811"/>
    <w:rsid w:val="004E660E"/>
    <w:rsid w:val="004E6AF1"/>
    <w:rsid w:val="004E6F11"/>
    <w:rsid w:val="004E6FA6"/>
    <w:rsid w:val="004E7316"/>
    <w:rsid w:val="004EE66A"/>
    <w:rsid w:val="004F0A3B"/>
    <w:rsid w:val="004F0BDB"/>
    <w:rsid w:val="004F0C21"/>
    <w:rsid w:val="004F0F00"/>
    <w:rsid w:val="004F1177"/>
    <w:rsid w:val="004F1294"/>
    <w:rsid w:val="004F16B4"/>
    <w:rsid w:val="004F1A89"/>
    <w:rsid w:val="004F20C3"/>
    <w:rsid w:val="004F2445"/>
    <w:rsid w:val="004F2773"/>
    <w:rsid w:val="004F299C"/>
    <w:rsid w:val="004F2E9D"/>
    <w:rsid w:val="004F45F2"/>
    <w:rsid w:val="004F472D"/>
    <w:rsid w:val="004F563A"/>
    <w:rsid w:val="004F56C3"/>
    <w:rsid w:val="004F5DF9"/>
    <w:rsid w:val="004F6042"/>
    <w:rsid w:val="004F65CC"/>
    <w:rsid w:val="004F66B4"/>
    <w:rsid w:val="004F6C38"/>
    <w:rsid w:val="004F6F2C"/>
    <w:rsid w:val="004F737D"/>
    <w:rsid w:val="004F78C6"/>
    <w:rsid w:val="004F7BD0"/>
    <w:rsid w:val="004F7F43"/>
    <w:rsid w:val="0050032A"/>
    <w:rsid w:val="00500584"/>
    <w:rsid w:val="005009C7"/>
    <w:rsid w:val="0050139A"/>
    <w:rsid w:val="005014F9"/>
    <w:rsid w:val="00501790"/>
    <w:rsid w:val="0050224C"/>
    <w:rsid w:val="005024BD"/>
    <w:rsid w:val="0050256B"/>
    <w:rsid w:val="005027B8"/>
    <w:rsid w:val="0050298B"/>
    <w:rsid w:val="0050340D"/>
    <w:rsid w:val="005037A6"/>
    <w:rsid w:val="00503912"/>
    <w:rsid w:val="00503938"/>
    <w:rsid w:val="00503ACD"/>
    <w:rsid w:val="00503B03"/>
    <w:rsid w:val="0050463D"/>
    <w:rsid w:val="0050482C"/>
    <w:rsid w:val="005048F3"/>
    <w:rsid w:val="00504D04"/>
    <w:rsid w:val="00505A4C"/>
    <w:rsid w:val="00506818"/>
    <w:rsid w:val="00506C1F"/>
    <w:rsid w:val="005072FA"/>
    <w:rsid w:val="005076BB"/>
    <w:rsid w:val="005077D1"/>
    <w:rsid w:val="005079D6"/>
    <w:rsid w:val="00507C32"/>
    <w:rsid w:val="005104ED"/>
    <w:rsid w:val="00510960"/>
    <w:rsid w:val="00510A57"/>
    <w:rsid w:val="0051253C"/>
    <w:rsid w:val="005128F7"/>
    <w:rsid w:val="00512D53"/>
    <w:rsid w:val="005132A8"/>
    <w:rsid w:val="00513768"/>
    <w:rsid w:val="00513C6E"/>
    <w:rsid w:val="0051407F"/>
    <w:rsid w:val="0051477F"/>
    <w:rsid w:val="00514883"/>
    <w:rsid w:val="005154BE"/>
    <w:rsid w:val="0051571F"/>
    <w:rsid w:val="00515BBC"/>
    <w:rsid w:val="005164CD"/>
    <w:rsid w:val="005164D9"/>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1EC"/>
    <w:rsid w:val="00523AEB"/>
    <w:rsid w:val="00523CF2"/>
    <w:rsid w:val="00523E99"/>
    <w:rsid w:val="0052410E"/>
    <w:rsid w:val="00524710"/>
    <w:rsid w:val="00525315"/>
    <w:rsid w:val="005259D4"/>
    <w:rsid w:val="00525A84"/>
    <w:rsid w:val="00525BE2"/>
    <w:rsid w:val="005268EB"/>
    <w:rsid w:val="00526B87"/>
    <w:rsid w:val="00526C3D"/>
    <w:rsid w:val="005273E0"/>
    <w:rsid w:val="005276CE"/>
    <w:rsid w:val="00527D57"/>
    <w:rsid w:val="00527DC3"/>
    <w:rsid w:val="00530156"/>
    <w:rsid w:val="00530286"/>
    <w:rsid w:val="00530AE8"/>
    <w:rsid w:val="0053109F"/>
    <w:rsid w:val="0053119E"/>
    <w:rsid w:val="0053132E"/>
    <w:rsid w:val="00531425"/>
    <w:rsid w:val="00532126"/>
    <w:rsid w:val="00532993"/>
    <w:rsid w:val="00532A04"/>
    <w:rsid w:val="00533750"/>
    <w:rsid w:val="005338DF"/>
    <w:rsid w:val="0053391D"/>
    <w:rsid w:val="0053498D"/>
    <w:rsid w:val="00534B33"/>
    <w:rsid w:val="00534DDD"/>
    <w:rsid w:val="005356C1"/>
    <w:rsid w:val="00535A68"/>
    <w:rsid w:val="00536923"/>
    <w:rsid w:val="00537A7D"/>
    <w:rsid w:val="0054016D"/>
    <w:rsid w:val="005402E7"/>
    <w:rsid w:val="005403AB"/>
    <w:rsid w:val="0054077F"/>
    <w:rsid w:val="00540A4E"/>
    <w:rsid w:val="00541BB5"/>
    <w:rsid w:val="00541DB9"/>
    <w:rsid w:val="00541FB2"/>
    <w:rsid w:val="00542A36"/>
    <w:rsid w:val="005434D7"/>
    <w:rsid w:val="00543543"/>
    <w:rsid w:val="0054384E"/>
    <w:rsid w:val="00543BEE"/>
    <w:rsid w:val="00544C09"/>
    <w:rsid w:val="00545B8E"/>
    <w:rsid w:val="00545D0C"/>
    <w:rsid w:val="0054646D"/>
    <w:rsid w:val="00546645"/>
    <w:rsid w:val="00547069"/>
    <w:rsid w:val="0055057F"/>
    <w:rsid w:val="00551646"/>
    <w:rsid w:val="00551CE8"/>
    <w:rsid w:val="00551F75"/>
    <w:rsid w:val="0055209B"/>
    <w:rsid w:val="005520B4"/>
    <w:rsid w:val="005522B9"/>
    <w:rsid w:val="00552879"/>
    <w:rsid w:val="00552F78"/>
    <w:rsid w:val="0055331F"/>
    <w:rsid w:val="00553389"/>
    <w:rsid w:val="005539FC"/>
    <w:rsid w:val="00553D9A"/>
    <w:rsid w:val="00554D01"/>
    <w:rsid w:val="00554F4E"/>
    <w:rsid w:val="00555496"/>
    <w:rsid w:val="005555D6"/>
    <w:rsid w:val="005559BF"/>
    <w:rsid w:val="00555EFD"/>
    <w:rsid w:val="00556D01"/>
    <w:rsid w:val="00557403"/>
    <w:rsid w:val="00557405"/>
    <w:rsid w:val="00557810"/>
    <w:rsid w:val="00557B3A"/>
    <w:rsid w:val="00560149"/>
    <w:rsid w:val="0056038A"/>
    <w:rsid w:val="0056091A"/>
    <w:rsid w:val="00561103"/>
    <w:rsid w:val="00561B3E"/>
    <w:rsid w:val="00561C04"/>
    <w:rsid w:val="00561C8A"/>
    <w:rsid w:val="0056213B"/>
    <w:rsid w:val="00562331"/>
    <w:rsid w:val="00562B21"/>
    <w:rsid w:val="00562E08"/>
    <w:rsid w:val="00562F33"/>
    <w:rsid w:val="00562F82"/>
    <w:rsid w:val="00563591"/>
    <w:rsid w:val="0056373B"/>
    <w:rsid w:val="0056383C"/>
    <w:rsid w:val="00564627"/>
    <w:rsid w:val="00564913"/>
    <w:rsid w:val="00564978"/>
    <w:rsid w:val="005652D1"/>
    <w:rsid w:val="00565AD2"/>
    <w:rsid w:val="0056638F"/>
    <w:rsid w:val="005663FC"/>
    <w:rsid w:val="00566401"/>
    <w:rsid w:val="00566D73"/>
    <w:rsid w:val="00567C15"/>
    <w:rsid w:val="00570B5A"/>
    <w:rsid w:val="00570DD6"/>
    <w:rsid w:val="0057197A"/>
    <w:rsid w:val="0057249A"/>
    <w:rsid w:val="00572580"/>
    <w:rsid w:val="00572663"/>
    <w:rsid w:val="00572EE5"/>
    <w:rsid w:val="00573B09"/>
    <w:rsid w:val="00573BD8"/>
    <w:rsid w:val="00573D65"/>
    <w:rsid w:val="00575326"/>
    <w:rsid w:val="0057585B"/>
    <w:rsid w:val="0057597C"/>
    <w:rsid w:val="00575FA2"/>
    <w:rsid w:val="00576256"/>
    <w:rsid w:val="005762B2"/>
    <w:rsid w:val="005764B7"/>
    <w:rsid w:val="00577A10"/>
    <w:rsid w:val="00577B8D"/>
    <w:rsid w:val="005800D8"/>
    <w:rsid w:val="00580C15"/>
    <w:rsid w:val="00581347"/>
    <w:rsid w:val="00581492"/>
    <w:rsid w:val="00581688"/>
    <w:rsid w:val="005817F5"/>
    <w:rsid w:val="00581981"/>
    <w:rsid w:val="005819EE"/>
    <w:rsid w:val="00581D87"/>
    <w:rsid w:val="00581EA5"/>
    <w:rsid w:val="0058251E"/>
    <w:rsid w:val="0058255A"/>
    <w:rsid w:val="00582710"/>
    <w:rsid w:val="00583A1F"/>
    <w:rsid w:val="00583DA8"/>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991"/>
    <w:rsid w:val="00595DA6"/>
    <w:rsid w:val="00596883"/>
    <w:rsid w:val="00596AF1"/>
    <w:rsid w:val="00596BEC"/>
    <w:rsid w:val="00596C72"/>
    <w:rsid w:val="00597898"/>
    <w:rsid w:val="00597AC2"/>
    <w:rsid w:val="00597CA8"/>
    <w:rsid w:val="005A0202"/>
    <w:rsid w:val="005A0227"/>
    <w:rsid w:val="005A0528"/>
    <w:rsid w:val="005A0C51"/>
    <w:rsid w:val="005A1DF1"/>
    <w:rsid w:val="005A29E3"/>
    <w:rsid w:val="005A2E96"/>
    <w:rsid w:val="005A3438"/>
    <w:rsid w:val="005A3B20"/>
    <w:rsid w:val="005A3F8A"/>
    <w:rsid w:val="005A445B"/>
    <w:rsid w:val="005A4D56"/>
    <w:rsid w:val="005A507E"/>
    <w:rsid w:val="005A510C"/>
    <w:rsid w:val="005A511F"/>
    <w:rsid w:val="005A5684"/>
    <w:rsid w:val="005A5A4F"/>
    <w:rsid w:val="005A5C12"/>
    <w:rsid w:val="005A640F"/>
    <w:rsid w:val="005A6547"/>
    <w:rsid w:val="005A65CD"/>
    <w:rsid w:val="005A68BE"/>
    <w:rsid w:val="005A6A91"/>
    <w:rsid w:val="005A74F6"/>
    <w:rsid w:val="005A750C"/>
    <w:rsid w:val="005B0066"/>
    <w:rsid w:val="005B018E"/>
    <w:rsid w:val="005B046F"/>
    <w:rsid w:val="005B07CB"/>
    <w:rsid w:val="005B09C8"/>
    <w:rsid w:val="005B1254"/>
    <w:rsid w:val="005B12EE"/>
    <w:rsid w:val="005B1C59"/>
    <w:rsid w:val="005B1F31"/>
    <w:rsid w:val="005B20BB"/>
    <w:rsid w:val="005B3094"/>
    <w:rsid w:val="005B33B2"/>
    <w:rsid w:val="005B359A"/>
    <w:rsid w:val="005B3D59"/>
    <w:rsid w:val="005B41F1"/>
    <w:rsid w:val="005B48F0"/>
    <w:rsid w:val="005B4D36"/>
    <w:rsid w:val="005B4EDA"/>
    <w:rsid w:val="005B511B"/>
    <w:rsid w:val="005B5788"/>
    <w:rsid w:val="005B58F0"/>
    <w:rsid w:val="005B5D6A"/>
    <w:rsid w:val="005B63D8"/>
    <w:rsid w:val="005B654A"/>
    <w:rsid w:val="005B6D5A"/>
    <w:rsid w:val="005B720F"/>
    <w:rsid w:val="005B785F"/>
    <w:rsid w:val="005B7C12"/>
    <w:rsid w:val="005C0478"/>
    <w:rsid w:val="005C0A2B"/>
    <w:rsid w:val="005C0C6C"/>
    <w:rsid w:val="005C1511"/>
    <w:rsid w:val="005C1659"/>
    <w:rsid w:val="005C25B5"/>
    <w:rsid w:val="005C2BD1"/>
    <w:rsid w:val="005C3069"/>
    <w:rsid w:val="005C3522"/>
    <w:rsid w:val="005C367D"/>
    <w:rsid w:val="005C36F8"/>
    <w:rsid w:val="005C3930"/>
    <w:rsid w:val="005C3E02"/>
    <w:rsid w:val="005C434E"/>
    <w:rsid w:val="005C4633"/>
    <w:rsid w:val="005C4DA7"/>
    <w:rsid w:val="005C4E88"/>
    <w:rsid w:val="005C528C"/>
    <w:rsid w:val="005C52BD"/>
    <w:rsid w:val="005C52D4"/>
    <w:rsid w:val="005C5BB0"/>
    <w:rsid w:val="005C6AB8"/>
    <w:rsid w:val="005C6AE5"/>
    <w:rsid w:val="005C6B12"/>
    <w:rsid w:val="005C6D5D"/>
    <w:rsid w:val="005C7669"/>
    <w:rsid w:val="005C76D8"/>
    <w:rsid w:val="005C7D37"/>
    <w:rsid w:val="005C7DCE"/>
    <w:rsid w:val="005D06EE"/>
    <w:rsid w:val="005D07A2"/>
    <w:rsid w:val="005D0DD1"/>
    <w:rsid w:val="005D0FB4"/>
    <w:rsid w:val="005D14BE"/>
    <w:rsid w:val="005D1FC2"/>
    <w:rsid w:val="005D2566"/>
    <w:rsid w:val="005D2ACC"/>
    <w:rsid w:val="005D2B55"/>
    <w:rsid w:val="005D3030"/>
    <w:rsid w:val="005D403D"/>
    <w:rsid w:val="005D4928"/>
    <w:rsid w:val="005D5B63"/>
    <w:rsid w:val="005D6447"/>
    <w:rsid w:val="005D6CDD"/>
    <w:rsid w:val="005D71B0"/>
    <w:rsid w:val="005D7BF1"/>
    <w:rsid w:val="005E08E2"/>
    <w:rsid w:val="005E1321"/>
    <w:rsid w:val="005E15FA"/>
    <w:rsid w:val="005E162E"/>
    <w:rsid w:val="005E1666"/>
    <w:rsid w:val="005E198C"/>
    <w:rsid w:val="005E1C1D"/>
    <w:rsid w:val="005E21A3"/>
    <w:rsid w:val="005E233F"/>
    <w:rsid w:val="005E2DD4"/>
    <w:rsid w:val="005E3424"/>
    <w:rsid w:val="005E37A0"/>
    <w:rsid w:val="005E3DDA"/>
    <w:rsid w:val="005E459A"/>
    <w:rsid w:val="005E47F7"/>
    <w:rsid w:val="005E538B"/>
    <w:rsid w:val="005E5528"/>
    <w:rsid w:val="005E587B"/>
    <w:rsid w:val="005E60E9"/>
    <w:rsid w:val="005E6642"/>
    <w:rsid w:val="005E6C5D"/>
    <w:rsid w:val="005E6D43"/>
    <w:rsid w:val="005E7043"/>
    <w:rsid w:val="005E70CF"/>
    <w:rsid w:val="005E753C"/>
    <w:rsid w:val="005E75AD"/>
    <w:rsid w:val="005F0249"/>
    <w:rsid w:val="005F0676"/>
    <w:rsid w:val="005F1E76"/>
    <w:rsid w:val="005F2122"/>
    <w:rsid w:val="005F255F"/>
    <w:rsid w:val="005F2B16"/>
    <w:rsid w:val="005F2DC9"/>
    <w:rsid w:val="005F333B"/>
    <w:rsid w:val="005F34E6"/>
    <w:rsid w:val="005F37CF"/>
    <w:rsid w:val="005F4215"/>
    <w:rsid w:val="005F50D6"/>
    <w:rsid w:val="005F51D4"/>
    <w:rsid w:val="005F51F9"/>
    <w:rsid w:val="005F6148"/>
    <w:rsid w:val="005F65EF"/>
    <w:rsid w:val="005F6AE0"/>
    <w:rsid w:val="005F6C70"/>
    <w:rsid w:val="005F6CB8"/>
    <w:rsid w:val="005F6E82"/>
    <w:rsid w:val="005F6F64"/>
    <w:rsid w:val="005F729C"/>
    <w:rsid w:val="005F7566"/>
    <w:rsid w:val="005F76E7"/>
    <w:rsid w:val="005F7AE3"/>
    <w:rsid w:val="005F7B0A"/>
    <w:rsid w:val="005F7B7B"/>
    <w:rsid w:val="005F7E50"/>
    <w:rsid w:val="005F7EAE"/>
    <w:rsid w:val="0060025A"/>
    <w:rsid w:val="0060085B"/>
    <w:rsid w:val="00600BC4"/>
    <w:rsid w:val="00600BD2"/>
    <w:rsid w:val="00600C49"/>
    <w:rsid w:val="006010E1"/>
    <w:rsid w:val="00601131"/>
    <w:rsid w:val="00601FBB"/>
    <w:rsid w:val="00602213"/>
    <w:rsid w:val="006026D1"/>
    <w:rsid w:val="00602B5F"/>
    <w:rsid w:val="00603459"/>
    <w:rsid w:val="00603800"/>
    <w:rsid w:val="00604277"/>
    <w:rsid w:val="00604447"/>
    <w:rsid w:val="00604CC7"/>
    <w:rsid w:val="00604DC9"/>
    <w:rsid w:val="00604FCF"/>
    <w:rsid w:val="0060509E"/>
    <w:rsid w:val="00605289"/>
    <w:rsid w:val="00605362"/>
    <w:rsid w:val="0060537D"/>
    <w:rsid w:val="006059DE"/>
    <w:rsid w:val="00605B20"/>
    <w:rsid w:val="00605C11"/>
    <w:rsid w:val="00605D96"/>
    <w:rsid w:val="00606440"/>
    <w:rsid w:val="00606814"/>
    <w:rsid w:val="006078C2"/>
    <w:rsid w:val="00607A05"/>
    <w:rsid w:val="00607EFD"/>
    <w:rsid w:val="006105A2"/>
    <w:rsid w:val="0061085F"/>
    <w:rsid w:val="00610C32"/>
    <w:rsid w:val="006113BA"/>
    <w:rsid w:val="00611810"/>
    <w:rsid w:val="0061183E"/>
    <w:rsid w:val="00611899"/>
    <w:rsid w:val="00611A86"/>
    <w:rsid w:val="00611A96"/>
    <w:rsid w:val="0061210A"/>
    <w:rsid w:val="006126A1"/>
    <w:rsid w:val="00612ECF"/>
    <w:rsid w:val="00613538"/>
    <w:rsid w:val="006135AD"/>
    <w:rsid w:val="006136DB"/>
    <w:rsid w:val="0061387E"/>
    <w:rsid w:val="00613B56"/>
    <w:rsid w:val="00614609"/>
    <w:rsid w:val="00614AA6"/>
    <w:rsid w:val="00614B9F"/>
    <w:rsid w:val="00614E08"/>
    <w:rsid w:val="00615222"/>
    <w:rsid w:val="006152C9"/>
    <w:rsid w:val="00615A36"/>
    <w:rsid w:val="00616134"/>
    <w:rsid w:val="00616815"/>
    <w:rsid w:val="00616835"/>
    <w:rsid w:val="00616CE7"/>
    <w:rsid w:val="006171A9"/>
    <w:rsid w:val="00617518"/>
    <w:rsid w:val="00617891"/>
    <w:rsid w:val="00617F5C"/>
    <w:rsid w:val="006202FB"/>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6EE0"/>
    <w:rsid w:val="006272FB"/>
    <w:rsid w:val="0062767A"/>
    <w:rsid w:val="00627C2F"/>
    <w:rsid w:val="00627DFF"/>
    <w:rsid w:val="00627F57"/>
    <w:rsid w:val="0063029C"/>
    <w:rsid w:val="00630464"/>
    <w:rsid w:val="00630CF2"/>
    <w:rsid w:val="00630F60"/>
    <w:rsid w:val="00631549"/>
    <w:rsid w:val="00632048"/>
    <w:rsid w:val="0063246D"/>
    <w:rsid w:val="0063257C"/>
    <w:rsid w:val="006328C5"/>
    <w:rsid w:val="00632916"/>
    <w:rsid w:val="00632D6B"/>
    <w:rsid w:val="00634438"/>
    <w:rsid w:val="006344FE"/>
    <w:rsid w:val="00634E98"/>
    <w:rsid w:val="00635279"/>
    <w:rsid w:val="0063553C"/>
    <w:rsid w:val="00635B69"/>
    <w:rsid w:val="00636593"/>
    <w:rsid w:val="00636E54"/>
    <w:rsid w:val="00640298"/>
    <w:rsid w:val="00640A36"/>
    <w:rsid w:val="00640D81"/>
    <w:rsid w:val="00640F39"/>
    <w:rsid w:val="00640F57"/>
    <w:rsid w:val="006414FF"/>
    <w:rsid w:val="00641BFD"/>
    <w:rsid w:val="0064201E"/>
    <w:rsid w:val="00642224"/>
    <w:rsid w:val="0064233A"/>
    <w:rsid w:val="006431A0"/>
    <w:rsid w:val="00643457"/>
    <w:rsid w:val="00643CE7"/>
    <w:rsid w:val="00643F80"/>
    <w:rsid w:val="006443EF"/>
    <w:rsid w:val="00644475"/>
    <w:rsid w:val="006445F8"/>
    <w:rsid w:val="00644FDA"/>
    <w:rsid w:val="0064594C"/>
    <w:rsid w:val="00645C8E"/>
    <w:rsid w:val="0064607E"/>
    <w:rsid w:val="00646360"/>
    <w:rsid w:val="00646E4B"/>
    <w:rsid w:val="0064710C"/>
    <w:rsid w:val="00647303"/>
    <w:rsid w:val="006477A7"/>
    <w:rsid w:val="00647B47"/>
    <w:rsid w:val="00647C0B"/>
    <w:rsid w:val="00647C69"/>
    <w:rsid w:val="00647CA5"/>
    <w:rsid w:val="0065019F"/>
    <w:rsid w:val="006501D0"/>
    <w:rsid w:val="00650242"/>
    <w:rsid w:val="00650C9F"/>
    <w:rsid w:val="00650E58"/>
    <w:rsid w:val="00651A2B"/>
    <w:rsid w:val="006520F3"/>
    <w:rsid w:val="006522C2"/>
    <w:rsid w:val="00652486"/>
    <w:rsid w:val="006525BA"/>
    <w:rsid w:val="00652610"/>
    <w:rsid w:val="00652C9E"/>
    <w:rsid w:val="006536A3"/>
    <w:rsid w:val="00653C85"/>
    <w:rsid w:val="006549BF"/>
    <w:rsid w:val="00654A62"/>
    <w:rsid w:val="006553B5"/>
    <w:rsid w:val="00655AAF"/>
    <w:rsid w:val="00655BB0"/>
    <w:rsid w:val="00655DFF"/>
    <w:rsid w:val="00655F55"/>
    <w:rsid w:val="0065614D"/>
    <w:rsid w:val="00656847"/>
    <w:rsid w:val="00656A30"/>
    <w:rsid w:val="00656AE4"/>
    <w:rsid w:val="006572C6"/>
    <w:rsid w:val="00657E82"/>
    <w:rsid w:val="00660BF3"/>
    <w:rsid w:val="00660F84"/>
    <w:rsid w:val="00660F89"/>
    <w:rsid w:val="0066135B"/>
    <w:rsid w:val="00661946"/>
    <w:rsid w:val="006620D2"/>
    <w:rsid w:val="00662E4B"/>
    <w:rsid w:val="00663029"/>
    <w:rsid w:val="00663046"/>
    <w:rsid w:val="006637FF"/>
    <w:rsid w:val="006639D3"/>
    <w:rsid w:val="00663A3C"/>
    <w:rsid w:val="00663F00"/>
    <w:rsid w:val="00664013"/>
    <w:rsid w:val="00664458"/>
    <w:rsid w:val="00664475"/>
    <w:rsid w:val="00664A17"/>
    <w:rsid w:val="00664A95"/>
    <w:rsid w:val="00664E42"/>
    <w:rsid w:val="00664ECD"/>
    <w:rsid w:val="0066564C"/>
    <w:rsid w:val="00666099"/>
    <w:rsid w:val="00666139"/>
    <w:rsid w:val="006661CD"/>
    <w:rsid w:val="00666E77"/>
    <w:rsid w:val="00667103"/>
    <w:rsid w:val="006673E7"/>
    <w:rsid w:val="006674C2"/>
    <w:rsid w:val="00667559"/>
    <w:rsid w:val="00667C76"/>
    <w:rsid w:val="00670BB3"/>
    <w:rsid w:val="00671897"/>
    <w:rsid w:val="00671932"/>
    <w:rsid w:val="00671E95"/>
    <w:rsid w:val="00672017"/>
    <w:rsid w:val="00672293"/>
    <w:rsid w:val="006735EB"/>
    <w:rsid w:val="00673847"/>
    <w:rsid w:val="00674840"/>
    <w:rsid w:val="00674964"/>
    <w:rsid w:val="00674C6E"/>
    <w:rsid w:val="00675EF4"/>
    <w:rsid w:val="0067658F"/>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471"/>
    <w:rsid w:val="006876DE"/>
    <w:rsid w:val="00690011"/>
    <w:rsid w:val="006901E4"/>
    <w:rsid w:val="00690316"/>
    <w:rsid w:val="0069077E"/>
    <w:rsid w:val="00690CAC"/>
    <w:rsid w:val="00691BD4"/>
    <w:rsid w:val="00692178"/>
    <w:rsid w:val="006927AE"/>
    <w:rsid w:val="00692D34"/>
    <w:rsid w:val="00693033"/>
    <w:rsid w:val="00693321"/>
    <w:rsid w:val="006934B6"/>
    <w:rsid w:val="006939A3"/>
    <w:rsid w:val="00693A8E"/>
    <w:rsid w:val="00694893"/>
    <w:rsid w:val="00694BE4"/>
    <w:rsid w:val="00694DD9"/>
    <w:rsid w:val="00695097"/>
    <w:rsid w:val="00695BE6"/>
    <w:rsid w:val="006963BC"/>
    <w:rsid w:val="00697671"/>
    <w:rsid w:val="006A0069"/>
    <w:rsid w:val="006A02A7"/>
    <w:rsid w:val="006A075A"/>
    <w:rsid w:val="006A09BE"/>
    <w:rsid w:val="006A0BBE"/>
    <w:rsid w:val="006A0DCA"/>
    <w:rsid w:val="006A12B1"/>
    <w:rsid w:val="006A1E80"/>
    <w:rsid w:val="006A2935"/>
    <w:rsid w:val="006A3CAE"/>
    <w:rsid w:val="006A3F14"/>
    <w:rsid w:val="006A4E44"/>
    <w:rsid w:val="006A51E4"/>
    <w:rsid w:val="006A522C"/>
    <w:rsid w:val="006A5F42"/>
    <w:rsid w:val="006A5FEA"/>
    <w:rsid w:val="006A6103"/>
    <w:rsid w:val="006A621A"/>
    <w:rsid w:val="006A65AD"/>
    <w:rsid w:val="006A6690"/>
    <w:rsid w:val="006A6813"/>
    <w:rsid w:val="006A68C5"/>
    <w:rsid w:val="006A6B84"/>
    <w:rsid w:val="006A6C63"/>
    <w:rsid w:val="006A71EB"/>
    <w:rsid w:val="006B06ED"/>
    <w:rsid w:val="006B08C6"/>
    <w:rsid w:val="006B0AB0"/>
    <w:rsid w:val="006B10ED"/>
    <w:rsid w:val="006B1342"/>
    <w:rsid w:val="006B1399"/>
    <w:rsid w:val="006B156A"/>
    <w:rsid w:val="006B186A"/>
    <w:rsid w:val="006B18A4"/>
    <w:rsid w:val="006B194C"/>
    <w:rsid w:val="006B1A86"/>
    <w:rsid w:val="006B26E3"/>
    <w:rsid w:val="006B3257"/>
    <w:rsid w:val="006B3365"/>
    <w:rsid w:val="006B3A27"/>
    <w:rsid w:val="006B4C90"/>
    <w:rsid w:val="006B4CA3"/>
    <w:rsid w:val="006B51B2"/>
    <w:rsid w:val="006B5619"/>
    <w:rsid w:val="006B58F3"/>
    <w:rsid w:val="006B5B2C"/>
    <w:rsid w:val="006B61CC"/>
    <w:rsid w:val="006B62A5"/>
    <w:rsid w:val="006B70F6"/>
    <w:rsid w:val="006B7959"/>
    <w:rsid w:val="006B7B15"/>
    <w:rsid w:val="006B7FB0"/>
    <w:rsid w:val="006C0913"/>
    <w:rsid w:val="006C0D78"/>
    <w:rsid w:val="006C17A0"/>
    <w:rsid w:val="006C17D4"/>
    <w:rsid w:val="006C1A83"/>
    <w:rsid w:val="006C1D31"/>
    <w:rsid w:val="006C2484"/>
    <w:rsid w:val="006C262E"/>
    <w:rsid w:val="006C2CC5"/>
    <w:rsid w:val="006C2D1D"/>
    <w:rsid w:val="006C2DD6"/>
    <w:rsid w:val="006C3C4A"/>
    <w:rsid w:val="006C4642"/>
    <w:rsid w:val="006C468E"/>
    <w:rsid w:val="006C5AAA"/>
    <w:rsid w:val="006C6780"/>
    <w:rsid w:val="006C67DA"/>
    <w:rsid w:val="006C69E6"/>
    <w:rsid w:val="006C7300"/>
    <w:rsid w:val="006C7CCE"/>
    <w:rsid w:val="006D000D"/>
    <w:rsid w:val="006D02FE"/>
    <w:rsid w:val="006D04BE"/>
    <w:rsid w:val="006D0921"/>
    <w:rsid w:val="006D0CA1"/>
    <w:rsid w:val="006D0D9A"/>
    <w:rsid w:val="006D1198"/>
    <w:rsid w:val="006D18F6"/>
    <w:rsid w:val="006D1AC3"/>
    <w:rsid w:val="006D1B6C"/>
    <w:rsid w:val="006D27E3"/>
    <w:rsid w:val="006D28E7"/>
    <w:rsid w:val="006D2BFA"/>
    <w:rsid w:val="006D2C83"/>
    <w:rsid w:val="006D2F95"/>
    <w:rsid w:val="006D383A"/>
    <w:rsid w:val="006D3A60"/>
    <w:rsid w:val="006D3DD5"/>
    <w:rsid w:val="006D3FE7"/>
    <w:rsid w:val="006D4135"/>
    <w:rsid w:val="006D425F"/>
    <w:rsid w:val="006D472D"/>
    <w:rsid w:val="006D4818"/>
    <w:rsid w:val="006D49B7"/>
    <w:rsid w:val="006D4B4F"/>
    <w:rsid w:val="006D5C0D"/>
    <w:rsid w:val="006D5E33"/>
    <w:rsid w:val="006D6610"/>
    <w:rsid w:val="006D70F2"/>
    <w:rsid w:val="006D780E"/>
    <w:rsid w:val="006D7854"/>
    <w:rsid w:val="006D7860"/>
    <w:rsid w:val="006D7DEF"/>
    <w:rsid w:val="006E09F2"/>
    <w:rsid w:val="006E0AC5"/>
    <w:rsid w:val="006E1476"/>
    <w:rsid w:val="006E1990"/>
    <w:rsid w:val="006E1B4C"/>
    <w:rsid w:val="006E1DB8"/>
    <w:rsid w:val="006E1E3F"/>
    <w:rsid w:val="006E29ED"/>
    <w:rsid w:val="006E2D9C"/>
    <w:rsid w:val="006E4C30"/>
    <w:rsid w:val="006E4C6B"/>
    <w:rsid w:val="006E4F55"/>
    <w:rsid w:val="006E53E9"/>
    <w:rsid w:val="006E54A6"/>
    <w:rsid w:val="006E5777"/>
    <w:rsid w:val="006E6236"/>
    <w:rsid w:val="006E649F"/>
    <w:rsid w:val="006E721C"/>
    <w:rsid w:val="006E7556"/>
    <w:rsid w:val="006E786D"/>
    <w:rsid w:val="006F003B"/>
    <w:rsid w:val="006F12DD"/>
    <w:rsid w:val="006F1B19"/>
    <w:rsid w:val="006F20F5"/>
    <w:rsid w:val="006F2149"/>
    <w:rsid w:val="006F2599"/>
    <w:rsid w:val="006F26AF"/>
    <w:rsid w:val="006F29CF"/>
    <w:rsid w:val="006F38DB"/>
    <w:rsid w:val="006F3EE2"/>
    <w:rsid w:val="006F412D"/>
    <w:rsid w:val="006F41D6"/>
    <w:rsid w:val="006F42FA"/>
    <w:rsid w:val="006F43B0"/>
    <w:rsid w:val="006F461B"/>
    <w:rsid w:val="006F4798"/>
    <w:rsid w:val="006F480C"/>
    <w:rsid w:val="006F4C61"/>
    <w:rsid w:val="006F55FD"/>
    <w:rsid w:val="006F5EB6"/>
    <w:rsid w:val="006F6DE1"/>
    <w:rsid w:val="006F777E"/>
    <w:rsid w:val="006F78F5"/>
    <w:rsid w:val="006F7A76"/>
    <w:rsid w:val="006F7AAA"/>
    <w:rsid w:val="0070051E"/>
    <w:rsid w:val="00700CBD"/>
    <w:rsid w:val="00700E41"/>
    <w:rsid w:val="007010B9"/>
    <w:rsid w:val="0070160A"/>
    <w:rsid w:val="00701698"/>
    <w:rsid w:val="0070180C"/>
    <w:rsid w:val="00701A93"/>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1B82"/>
    <w:rsid w:val="0071215E"/>
    <w:rsid w:val="007136D9"/>
    <w:rsid w:val="00713A16"/>
    <w:rsid w:val="00714034"/>
    <w:rsid w:val="007145B4"/>
    <w:rsid w:val="007148E6"/>
    <w:rsid w:val="00714968"/>
    <w:rsid w:val="00714A09"/>
    <w:rsid w:val="00715114"/>
    <w:rsid w:val="00715139"/>
    <w:rsid w:val="007159EC"/>
    <w:rsid w:val="00715B9D"/>
    <w:rsid w:val="007162D2"/>
    <w:rsid w:val="007164C4"/>
    <w:rsid w:val="007166B3"/>
    <w:rsid w:val="00716703"/>
    <w:rsid w:val="00716ABD"/>
    <w:rsid w:val="00716EA2"/>
    <w:rsid w:val="0071708F"/>
    <w:rsid w:val="0071786B"/>
    <w:rsid w:val="00717FD8"/>
    <w:rsid w:val="00720342"/>
    <w:rsid w:val="00720EA6"/>
    <w:rsid w:val="0072146A"/>
    <w:rsid w:val="007214E3"/>
    <w:rsid w:val="00721F24"/>
    <w:rsid w:val="00722434"/>
    <w:rsid w:val="00722D13"/>
    <w:rsid w:val="00722EB6"/>
    <w:rsid w:val="007234A3"/>
    <w:rsid w:val="00723819"/>
    <w:rsid w:val="00723B4F"/>
    <w:rsid w:val="007242A3"/>
    <w:rsid w:val="00724F4B"/>
    <w:rsid w:val="007262AF"/>
    <w:rsid w:val="007268B6"/>
    <w:rsid w:val="007268E4"/>
    <w:rsid w:val="00726924"/>
    <w:rsid w:val="0072717B"/>
    <w:rsid w:val="0072781B"/>
    <w:rsid w:val="00727F52"/>
    <w:rsid w:val="0073009A"/>
    <w:rsid w:val="00730973"/>
    <w:rsid w:val="00730D94"/>
    <w:rsid w:val="007310DE"/>
    <w:rsid w:val="0073153F"/>
    <w:rsid w:val="00731599"/>
    <w:rsid w:val="00731741"/>
    <w:rsid w:val="007317FD"/>
    <w:rsid w:val="007321C2"/>
    <w:rsid w:val="0073225B"/>
    <w:rsid w:val="00732BBA"/>
    <w:rsid w:val="00732C70"/>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868"/>
    <w:rsid w:val="00737AA8"/>
    <w:rsid w:val="007402A6"/>
    <w:rsid w:val="0074032D"/>
    <w:rsid w:val="0074032E"/>
    <w:rsid w:val="007405A7"/>
    <w:rsid w:val="00740651"/>
    <w:rsid w:val="007406E4"/>
    <w:rsid w:val="0074075A"/>
    <w:rsid w:val="00740892"/>
    <w:rsid w:val="00740D25"/>
    <w:rsid w:val="00740EDD"/>
    <w:rsid w:val="00741089"/>
    <w:rsid w:val="00741214"/>
    <w:rsid w:val="00741298"/>
    <w:rsid w:val="00741328"/>
    <w:rsid w:val="007417B1"/>
    <w:rsid w:val="00742372"/>
    <w:rsid w:val="00743114"/>
    <w:rsid w:val="007435AB"/>
    <w:rsid w:val="00743721"/>
    <w:rsid w:val="00744F18"/>
    <w:rsid w:val="0074508F"/>
    <w:rsid w:val="007450C9"/>
    <w:rsid w:val="007456A9"/>
    <w:rsid w:val="00746073"/>
    <w:rsid w:val="007468EF"/>
    <w:rsid w:val="00747316"/>
    <w:rsid w:val="00747434"/>
    <w:rsid w:val="007476F3"/>
    <w:rsid w:val="0074783D"/>
    <w:rsid w:val="00747CCD"/>
    <w:rsid w:val="00747D2C"/>
    <w:rsid w:val="00750255"/>
    <w:rsid w:val="007508B8"/>
    <w:rsid w:val="00750A6C"/>
    <w:rsid w:val="00750FB6"/>
    <w:rsid w:val="00751280"/>
    <w:rsid w:val="00751CB5"/>
    <w:rsid w:val="00751D83"/>
    <w:rsid w:val="007531D3"/>
    <w:rsid w:val="00753A75"/>
    <w:rsid w:val="00754359"/>
    <w:rsid w:val="00754360"/>
    <w:rsid w:val="00754808"/>
    <w:rsid w:val="007560E9"/>
    <w:rsid w:val="0075654A"/>
    <w:rsid w:val="007569EA"/>
    <w:rsid w:val="00756F76"/>
    <w:rsid w:val="007571AD"/>
    <w:rsid w:val="00757201"/>
    <w:rsid w:val="0075748A"/>
    <w:rsid w:val="007579D9"/>
    <w:rsid w:val="00757B14"/>
    <w:rsid w:val="00760C85"/>
    <w:rsid w:val="00761397"/>
    <w:rsid w:val="00761AF2"/>
    <w:rsid w:val="00761E49"/>
    <w:rsid w:val="00762AC6"/>
    <w:rsid w:val="00762D47"/>
    <w:rsid w:val="0076316C"/>
    <w:rsid w:val="00763C01"/>
    <w:rsid w:val="00763FAD"/>
    <w:rsid w:val="007643AB"/>
    <w:rsid w:val="00764B79"/>
    <w:rsid w:val="00764D41"/>
    <w:rsid w:val="00764F36"/>
    <w:rsid w:val="007656AF"/>
    <w:rsid w:val="00766275"/>
    <w:rsid w:val="0076696B"/>
    <w:rsid w:val="007672C9"/>
    <w:rsid w:val="007679B9"/>
    <w:rsid w:val="00767A83"/>
    <w:rsid w:val="00767DDE"/>
    <w:rsid w:val="00770D21"/>
    <w:rsid w:val="00771D84"/>
    <w:rsid w:val="007725B4"/>
    <w:rsid w:val="00772D94"/>
    <w:rsid w:val="00772F50"/>
    <w:rsid w:val="00773785"/>
    <w:rsid w:val="0077505F"/>
    <w:rsid w:val="00775259"/>
    <w:rsid w:val="0077558C"/>
    <w:rsid w:val="00776216"/>
    <w:rsid w:val="007763D6"/>
    <w:rsid w:val="007764D3"/>
    <w:rsid w:val="00776572"/>
    <w:rsid w:val="0077738D"/>
    <w:rsid w:val="007774C2"/>
    <w:rsid w:val="00777ADF"/>
    <w:rsid w:val="00781AD8"/>
    <w:rsid w:val="00784CC4"/>
    <w:rsid w:val="007850C9"/>
    <w:rsid w:val="007859B4"/>
    <w:rsid w:val="00786098"/>
    <w:rsid w:val="00786EB8"/>
    <w:rsid w:val="00787C87"/>
    <w:rsid w:val="00787D28"/>
    <w:rsid w:val="0079000C"/>
    <w:rsid w:val="00790033"/>
    <w:rsid w:val="00790B29"/>
    <w:rsid w:val="00790B3E"/>
    <w:rsid w:val="00790D7B"/>
    <w:rsid w:val="00790D93"/>
    <w:rsid w:val="0079140E"/>
    <w:rsid w:val="00791CD7"/>
    <w:rsid w:val="00791F2C"/>
    <w:rsid w:val="007923B8"/>
    <w:rsid w:val="00792620"/>
    <w:rsid w:val="00792D22"/>
    <w:rsid w:val="007938D2"/>
    <w:rsid w:val="007938EF"/>
    <w:rsid w:val="0079430D"/>
    <w:rsid w:val="007953B9"/>
    <w:rsid w:val="00796898"/>
    <w:rsid w:val="0079697B"/>
    <w:rsid w:val="0079754C"/>
    <w:rsid w:val="007A0657"/>
    <w:rsid w:val="007A0679"/>
    <w:rsid w:val="007A0AF5"/>
    <w:rsid w:val="007A1395"/>
    <w:rsid w:val="007A17E7"/>
    <w:rsid w:val="007A1A58"/>
    <w:rsid w:val="007A22E9"/>
    <w:rsid w:val="007A24A2"/>
    <w:rsid w:val="007A24EB"/>
    <w:rsid w:val="007A25CC"/>
    <w:rsid w:val="007A282D"/>
    <w:rsid w:val="007A331E"/>
    <w:rsid w:val="007A3B34"/>
    <w:rsid w:val="007A3BD0"/>
    <w:rsid w:val="007A443C"/>
    <w:rsid w:val="007A4445"/>
    <w:rsid w:val="007A455D"/>
    <w:rsid w:val="007A4C6D"/>
    <w:rsid w:val="007A4F2F"/>
    <w:rsid w:val="007A55BE"/>
    <w:rsid w:val="007A644F"/>
    <w:rsid w:val="007A65FC"/>
    <w:rsid w:val="007A67A3"/>
    <w:rsid w:val="007A6B97"/>
    <w:rsid w:val="007A6FEB"/>
    <w:rsid w:val="007A7528"/>
    <w:rsid w:val="007A7CE5"/>
    <w:rsid w:val="007B02C3"/>
    <w:rsid w:val="007B04E7"/>
    <w:rsid w:val="007B07CA"/>
    <w:rsid w:val="007B0C6A"/>
    <w:rsid w:val="007B19CE"/>
    <w:rsid w:val="007B1D36"/>
    <w:rsid w:val="007B1E12"/>
    <w:rsid w:val="007B1E53"/>
    <w:rsid w:val="007B3291"/>
    <w:rsid w:val="007B3771"/>
    <w:rsid w:val="007B5134"/>
    <w:rsid w:val="007B5385"/>
    <w:rsid w:val="007B547C"/>
    <w:rsid w:val="007B5CE1"/>
    <w:rsid w:val="007B63C3"/>
    <w:rsid w:val="007B63FB"/>
    <w:rsid w:val="007B6463"/>
    <w:rsid w:val="007B668E"/>
    <w:rsid w:val="007B70C3"/>
    <w:rsid w:val="007B7A0C"/>
    <w:rsid w:val="007B7C23"/>
    <w:rsid w:val="007B7FFE"/>
    <w:rsid w:val="007C0255"/>
    <w:rsid w:val="007C052A"/>
    <w:rsid w:val="007C09C8"/>
    <w:rsid w:val="007C0C22"/>
    <w:rsid w:val="007C13ED"/>
    <w:rsid w:val="007C1651"/>
    <w:rsid w:val="007C19EA"/>
    <w:rsid w:val="007C1A8C"/>
    <w:rsid w:val="007C1ABE"/>
    <w:rsid w:val="007C22AA"/>
    <w:rsid w:val="007C22CA"/>
    <w:rsid w:val="007C2346"/>
    <w:rsid w:val="007C2707"/>
    <w:rsid w:val="007C2DD4"/>
    <w:rsid w:val="007C33CF"/>
    <w:rsid w:val="007C3543"/>
    <w:rsid w:val="007C36CB"/>
    <w:rsid w:val="007C608B"/>
    <w:rsid w:val="007C62E7"/>
    <w:rsid w:val="007C6623"/>
    <w:rsid w:val="007C671E"/>
    <w:rsid w:val="007C6AA3"/>
    <w:rsid w:val="007C6BC8"/>
    <w:rsid w:val="007C7457"/>
    <w:rsid w:val="007C7F5A"/>
    <w:rsid w:val="007D011C"/>
    <w:rsid w:val="007D0587"/>
    <w:rsid w:val="007D0D04"/>
    <w:rsid w:val="007D1416"/>
    <w:rsid w:val="007D1573"/>
    <w:rsid w:val="007D1CB4"/>
    <w:rsid w:val="007D1F1A"/>
    <w:rsid w:val="007D2EF7"/>
    <w:rsid w:val="007D3011"/>
    <w:rsid w:val="007D3195"/>
    <w:rsid w:val="007D3572"/>
    <w:rsid w:val="007D3850"/>
    <w:rsid w:val="007D3B8B"/>
    <w:rsid w:val="007D3FCB"/>
    <w:rsid w:val="007D4064"/>
    <w:rsid w:val="007D501A"/>
    <w:rsid w:val="007D5105"/>
    <w:rsid w:val="007D53CD"/>
    <w:rsid w:val="007D61D5"/>
    <w:rsid w:val="007D6377"/>
    <w:rsid w:val="007D6528"/>
    <w:rsid w:val="007D699F"/>
    <w:rsid w:val="007D6AF4"/>
    <w:rsid w:val="007E01AF"/>
    <w:rsid w:val="007E02CE"/>
    <w:rsid w:val="007E103C"/>
    <w:rsid w:val="007E10EB"/>
    <w:rsid w:val="007E1221"/>
    <w:rsid w:val="007E24B8"/>
    <w:rsid w:val="007E2A27"/>
    <w:rsid w:val="007E300C"/>
    <w:rsid w:val="007E3133"/>
    <w:rsid w:val="007E3995"/>
    <w:rsid w:val="007E39F0"/>
    <w:rsid w:val="007E3F65"/>
    <w:rsid w:val="007E4AD7"/>
    <w:rsid w:val="007E50D9"/>
    <w:rsid w:val="007E5253"/>
    <w:rsid w:val="007E5648"/>
    <w:rsid w:val="007E57A5"/>
    <w:rsid w:val="007E59FB"/>
    <w:rsid w:val="007E5B0E"/>
    <w:rsid w:val="007E5CB8"/>
    <w:rsid w:val="007E61F7"/>
    <w:rsid w:val="007E6339"/>
    <w:rsid w:val="007E650F"/>
    <w:rsid w:val="007E666A"/>
    <w:rsid w:val="007E681E"/>
    <w:rsid w:val="007E68F6"/>
    <w:rsid w:val="007E6ACE"/>
    <w:rsid w:val="007E6B0B"/>
    <w:rsid w:val="007E6B84"/>
    <w:rsid w:val="007E6D39"/>
    <w:rsid w:val="007E6EF9"/>
    <w:rsid w:val="007E709F"/>
    <w:rsid w:val="007E7814"/>
    <w:rsid w:val="007E7972"/>
    <w:rsid w:val="007E7C59"/>
    <w:rsid w:val="007E7C6F"/>
    <w:rsid w:val="007F0511"/>
    <w:rsid w:val="007F087C"/>
    <w:rsid w:val="007F10CA"/>
    <w:rsid w:val="007F1FC9"/>
    <w:rsid w:val="007F2093"/>
    <w:rsid w:val="007F2AE5"/>
    <w:rsid w:val="007F2B8F"/>
    <w:rsid w:val="007F31E1"/>
    <w:rsid w:val="007F3400"/>
    <w:rsid w:val="007F370B"/>
    <w:rsid w:val="007F3AC5"/>
    <w:rsid w:val="007F49A4"/>
    <w:rsid w:val="007F4DCC"/>
    <w:rsid w:val="007F52E1"/>
    <w:rsid w:val="007F5391"/>
    <w:rsid w:val="007F53A1"/>
    <w:rsid w:val="007F56C3"/>
    <w:rsid w:val="007F5EA8"/>
    <w:rsid w:val="007F5FEB"/>
    <w:rsid w:val="007F6AB0"/>
    <w:rsid w:val="007F7217"/>
    <w:rsid w:val="007F77AD"/>
    <w:rsid w:val="007F7AA9"/>
    <w:rsid w:val="008002D6"/>
    <w:rsid w:val="008008A2"/>
    <w:rsid w:val="00800A85"/>
    <w:rsid w:val="00800C84"/>
    <w:rsid w:val="00801D90"/>
    <w:rsid w:val="00801E2E"/>
    <w:rsid w:val="0080257D"/>
    <w:rsid w:val="008025AE"/>
    <w:rsid w:val="00802670"/>
    <w:rsid w:val="008028ED"/>
    <w:rsid w:val="00803615"/>
    <w:rsid w:val="0080375F"/>
    <w:rsid w:val="008037C0"/>
    <w:rsid w:val="00803805"/>
    <w:rsid w:val="00803812"/>
    <w:rsid w:val="00803D9B"/>
    <w:rsid w:val="00803EA8"/>
    <w:rsid w:val="00803EA9"/>
    <w:rsid w:val="00803F6B"/>
    <w:rsid w:val="008040EC"/>
    <w:rsid w:val="00804C68"/>
    <w:rsid w:val="008052B1"/>
    <w:rsid w:val="00805337"/>
    <w:rsid w:val="00805678"/>
    <w:rsid w:val="0080582D"/>
    <w:rsid w:val="00805832"/>
    <w:rsid w:val="008059CD"/>
    <w:rsid w:val="00805AB1"/>
    <w:rsid w:val="00805D11"/>
    <w:rsid w:val="00805F72"/>
    <w:rsid w:val="0080693E"/>
    <w:rsid w:val="0080756C"/>
    <w:rsid w:val="00807941"/>
    <w:rsid w:val="00807FAE"/>
    <w:rsid w:val="00810322"/>
    <w:rsid w:val="00810325"/>
    <w:rsid w:val="00811243"/>
    <w:rsid w:val="00811AF4"/>
    <w:rsid w:val="00811E3F"/>
    <w:rsid w:val="0081220D"/>
    <w:rsid w:val="00812758"/>
    <w:rsid w:val="008131BE"/>
    <w:rsid w:val="008134FA"/>
    <w:rsid w:val="00813520"/>
    <w:rsid w:val="00813F88"/>
    <w:rsid w:val="00814B36"/>
    <w:rsid w:val="0081517D"/>
    <w:rsid w:val="008152DB"/>
    <w:rsid w:val="00815792"/>
    <w:rsid w:val="00815C9B"/>
    <w:rsid w:val="00815D9B"/>
    <w:rsid w:val="00815F59"/>
    <w:rsid w:val="008168D8"/>
    <w:rsid w:val="00816D49"/>
    <w:rsid w:val="0081780E"/>
    <w:rsid w:val="00817C29"/>
    <w:rsid w:val="008203A8"/>
    <w:rsid w:val="00821833"/>
    <w:rsid w:val="00822C89"/>
    <w:rsid w:val="008241C6"/>
    <w:rsid w:val="008243C9"/>
    <w:rsid w:val="0082447D"/>
    <w:rsid w:val="00824831"/>
    <w:rsid w:val="0082485D"/>
    <w:rsid w:val="008251AB"/>
    <w:rsid w:val="00825536"/>
    <w:rsid w:val="008255A4"/>
    <w:rsid w:val="008257ED"/>
    <w:rsid w:val="00825ABA"/>
    <w:rsid w:val="00825E14"/>
    <w:rsid w:val="008267D0"/>
    <w:rsid w:val="00826EC6"/>
    <w:rsid w:val="008275D0"/>
    <w:rsid w:val="008278E9"/>
    <w:rsid w:val="008308A8"/>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CDB"/>
    <w:rsid w:val="00833D61"/>
    <w:rsid w:val="00833D71"/>
    <w:rsid w:val="00833FFC"/>
    <w:rsid w:val="00834081"/>
    <w:rsid w:val="0083414A"/>
    <w:rsid w:val="00835378"/>
    <w:rsid w:val="00835A02"/>
    <w:rsid w:val="00836387"/>
    <w:rsid w:val="00836E21"/>
    <w:rsid w:val="0083705E"/>
    <w:rsid w:val="008372F5"/>
    <w:rsid w:val="00837428"/>
    <w:rsid w:val="0083782E"/>
    <w:rsid w:val="0083796E"/>
    <w:rsid w:val="00840481"/>
    <w:rsid w:val="00840BF1"/>
    <w:rsid w:val="008411C4"/>
    <w:rsid w:val="008414B4"/>
    <w:rsid w:val="00841859"/>
    <w:rsid w:val="00842420"/>
    <w:rsid w:val="00842500"/>
    <w:rsid w:val="008429CF"/>
    <w:rsid w:val="00843638"/>
    <w:rsid w:val="00843883"/>
    <w:rsid w:val="0084405B"/>
    <w:rsid w:val="008443C4"/>
    <w:rsid w:val="008443CD"/>
    <w:rsid w:val="008446E2"/>
    <w:rsid w:val="0084493A"/>
    <w:rsid w:val="00844CEC"/>
    <w:rsid w:val="00844E0E"/>
    <w:rsid w:val="008454BE"/>
    <w:rsid w:val="0084551C"/>
    <w:rsid w:val="00845630"/>
    <w:rsid w:val="00845869"/>
    <w:rsid w:val="00845896"/>
    <w:rsid w:val="00845B40"/>
    <w:rsid w:val="008461D0"/>
    <w:rsid w:val="008466CC"/>
    <w:rsid w:val="0084708B"/>
    <w:rsid w:val="00847E19"/>
    <w:rsid w:val="008503B4"/>
    <w:rsid w:val="00850CD3"/>
    <w:rsid w:val="00850FB6"/>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02A"/>
    <w:rsid w:val="008601A9"/>
    <w:rsid w:val="00860C62"/>
    <w:rsid w:val="0086157D"/>
    <w:rsid w:val="00861655"/>
    <w:rsid w:val="00861895"/>
    <w:rsid w:val="00861B80"/>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6FD"/>
    <w:rsid w:val="00873E83"/>
    <w:rsid w:val="00873EE6"/>
    <w:rsid w:val="00874085"/>
    <w:rsid w:val="008743E9"/>
    <w:rsid w:val="008748BC"/>
    <w:rsid w:val="008748E2"/>
    <w:rsid w:val="00874AAD"/>
    <w:rsid w:val="00874D66"/>
    <w:rsid w:val="00875173"/>
    <w:rsid w:val="008753F7"/>
    <w:rsid w:val="008756B5"/>
    <w:rsid w:val="008758AF"/>
    <w:rsid w:val="00875D39"/>
    <w:rsid w:val="008760F4"/>
    <w:rsid w:val="00876630"/>
    <w:rsid w:val="00876C17"/>
    <w:rsid w:val="00876E49"/>
    <w:rsid w:val="00877167"/>
    <w:rsid w:val="00877391"/>
    <w:rsid w:val="0087781F"/>
    <w:rsid w:val="00877B4E"/>
    <w:rsid w:val="00880672"/>
    <w:rsid w:val="0088157A"/>
    <w:rsid w:val="00881678"/>
    <w:rsid w:val="00881D8A"/>
    <w:rsid w:val="008833F1"/>
    <w:rsid w:val="0088349A"/>
    <w:rsid w:val="00883A48"/>
    <w:rsid w:val="00883C32"/>
    <w:rsid w:val="00883CD5"/>
    <w:rsid w:val="00883D53"/>
    <w:rsid w:val="00883E9B"/>
    <w:rsid w:val="00884360"/>
    <w:rsid w:val="00884ADD"/>
    <w:rsid w:val="0088520B"/>
    <w:rsid w:val="008859E2"/>
    <w:rsid w:val="00885C8C"/>
    <w:rsid w:val="00885CDD"/>
    <w:rsid w:val="008862EF"/>
    <w:rsid w:val="008874C6"/>
    <w:rsid w:val="008877B1"/>
    <w:rsid w:val="00887874"/>
    <w:rsid w:val="00887B8D"/>
    <w:rsid w:val="00887D7A"/>
    <w:rsid w:val="00887E41"/>
    <w:rsid w:val="0089054E"/>
    <w:rsid w:val="008907FD"/>
    <w:rsid w:val="00890F02"/>
    <w:rsid w:val="0089180B"/>
    <w:rsid w:val="008920B9"/>
    <w:rsid w:val="00892887"/>
    <w:rsid w:val="00892BB1"/>
    <w:rsid w:val="00892D75"/>
    <w:rsid w:val="00893BB7"/>
    <w:rsid w:val="008941DB"/>
    <w:rsid w:val="008944F8"/>
    <w:rsid w:val="00894546"/>
    <w:rsid w:val="008946AE"/>
    <w:rsid w:val="008954D8"/>
    <w:rsid w:val="00895940"/>
    <w:rsid w:val="00895B4B"/>
    <w:rsid w:val="00895C7B"/>
    <w:rsid w:val="00895D7E"/>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A00"/>
    <w:rsid w:val="008A3DF9"/>
    <w:rsid w:val="008A5209"/>
    <w:rsid w:val="008A547E"/>
    <w:rsid w:val="008A5B1F"/>
    <w:rsid w:val="008A5DDC"/>
    <w:rsid w:val="008A5E8A"/>
    <w:rsid w:val="008A5FC8"/>
    <w:rsid w:val="008A5FD6"/>
    <w:rsid w:val="008A66F4"/>
    <w:rsid w:val="008A7254"/>
    <w:rsid w:val="008A7474"/>
    <w:rsid w:val="008A7D1A"/>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B5C"/>
    <w:rsid w:val="008B4E9B"/>
    <w:rsid w:val="008B50DF"/>
    <w:rsid w:val="008B5B23"/>
    <w:rsid w:val="008B5B36"/>
    <w:rsid w:val="008B5D4D"/>
    <w:rsid w:val="008B5E5A"/>
    <w:rsid w:val="008B60D9"/>
    <w:rsid w:val="008B6162"/>
    <w:rsid w:val="008B625B"/>
    <w:rsid w:val="008B65D2"/>
    <w:rsid w:val="008B706F"/>
    <w:rsid w:val="008B7732"/>
    <w:rsid w:val="008C04DF"/>
    <w:rsid w:val="008C082D"/>
    <w:rsid w:val="008C0CEA"/>
    <w:rsid w:val="008C1041"/>
    <w:rsid w:val="008C1880"/>
    <w:rsid w:val="008C1897"/>
    <w:rsid w:val="008C1971"/>
    <w:rsid w:val="008C1F0E"/>
    <w:rsid w:val="008C2AD0"/>
    <w:rsid w:val="008C2FA8"/>
    <w:rsid w:val="008C31AE"/>
    <w:rsid w:val="008C3BC3"/>
    <w:rsid w:val="008C4003"/>
    <w:rsid w:val="008C452F"/>
    <w:rsid w:val="008C48E3"/>
    <w:rsid w:val="008C4AF5"/>
    <w:rsid w:val="008C4B80"/>
    <w:rsid w:val="008C5036"/>
    <w:rsid w:val="008C5399"/>
    <w:rsid w:val="008C62E2"/>
    <w:rsid w:val="008C644C"/>
    <w:rsid w:val="008C6827"/>
    <w:rsid w:val="008C6874"/>
    <w:rsid w:val="008C6AC2"/>
    <w:rsid w:val="008C7098"/>
    <w:rsid w:val="008C74B6"/>
    <w:rsid w:val="008C798F"/>
    <w:rsid w:val="008C7A3E"/>
    <w:rsid w:val="008C7D6C"/>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6E75"/>
    <w:rsid w:val="008D76C3"/>
    <w:rsid w:val="008D7A40"/>
    <w:rsid w:val="008D7A55"/>
    <w:rsid w:val="008E0BE2"/>
    <w:rsid w:val="008E0CD1"/>
    <w:rsid w:val="008E10AE"/>
    <w:rsid w:val="008E1B51"/>
    <w:rsid w:val="008E1CB2"/>
    <w:rsid w:val="008E31A9"/>
    <w:rsid w:val="008E4F95"/>
    <w:rsid w:val="008E530B"/>
    <w:rsid w:val="008E5366"/>
    <w:rsid w:val="008E54E1"/>
    <w:rsid w:val="008E5533"/>
    <w:rsid w:val="008E6A4B"/>
    <w:rsid w:val="008E737B"/>
    <w:rsid w:val="008E775F"/>
    <w:rsid w:val="008E7CC3"/>
    <w:rsid w:val="008F1A30"/>
    <w:rsid w:val="008F1C6E"/>
    <w:rsid w:val="008F1FC1"/>
    <w:rsid w:val="008F2238"/>
    <w:rsid w:val="008F2691"/>
    <w:rsid w:val="008F2DF6"/>
    <w:rsid w:val="008F2E3D"/>
    <w:rsid w:val="008F330B"/>
    <w:rsid w:val="008F35DC"/>
    <w:rsid w:val="008F43D9"/>
    <w:rsid w:val="008F478E"/>
    <w:rsid w:val="008F4AC0"/>
    <w:rsid w:val="008F4D52"/>
    <w:rsid w:val="008F4E41"/>
    <w:rsid w:val="008F5276"/>
    <w:rsid w:val="008F5AD5"/>
    <w:rsid w:val="008F6222"/>
    <w:rsid w:val="008F665E"/>
    <w:rsid w:val="008F670B"/>
    <w:rsid w:val="008F6A53"/>
    <w:rsid w:val="008F776C"/>
    <w:rsid w:val="008F781D"/>
    <w:rsid w:val="008F7A00"/>
    <w:rsid w:val="008F7B40"/>
    <w:rsid w:val="009003A1"/>
    <w:rsid w:val="00900C1C"/>
    <w:rsid w:val="00900D39"/>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476"/>
    <w:rsid w:val="00906538"/>
    <w:rsid w:val="00906C99"/>
    <w:rsid w:val="00906EEC"/>
    <w:rsid w:val="0090701B"/>
    <w:rsid w:val="0091038F"/>
    <w:rsid w:val="00910AE9"/>
    <w:rsid w:val="0091139D"/>
    <w:rsid w:val="009113C8"/>
    <w:rsid w:val="00912037"/>
    <w:rsid w:val="009129EF"/>
    <w:rsid w:val="0091310B"/>
    <w:rsid w:val="00913531"/>
    <w:rsid w:val="0091384B"/>
    <w:rsid w:val="009139BE"/>
    <w:rsid w:val="00913F33"/>
    <w:rsid w:val="00914204"/>
    <w:rsid w:val="00914306"/>
    <w:rsid w:val="00914342"/>
    <w:rsid w:val="00914392"/>
    <w:rsid w:val="009143B2"/>
    <w:rsid w:val="00915C7E"/>
    <w:rsid w:val="009166AF"/>
    <w:rsid w:val="00916FAC"/>
    <w:rsid w:val="00917862"/>
    <w:rsid w:val="009206C0"/>
    <w:rsid w:val="00921865"/>
    <w:rsid w:val="00922606"/>
    <w:rsid w:val="00922791"/>
    <w:rsid w:val="00922D31"/>
    <w:rsid w:val="009239F9"/>
    <w:rsid w:val="00923BCE"/>
    <w:rsid w:val="00923F34"/>
    <w:rsid w:val="0092432B"/>
    <w:rsid w:val="00925285"/>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16A"/>
    <w:rsid w:val="00934D3B"/>
    <w:rsid w:val="00935224"/>
    <w:rsid w:val="00935665"/>
    <w:rsid w:val="00935B30"/>
    <w:rsid w:val="00936818"/>
    <w:rsid w:val="00936A4E"/>
    <w:rsid w:val="00936DAF"/>
    <w:rsid w:val="00936E77"/>
    <w:rsid w:val="009370ED"/>
    <w:rsid w:val="00937965"/>
    <w:rsid w:val="0094038F"/>
    <w:rsid w:val="0094067C"/>
    <w:rsid w:val="00940AE9"/>
    <w:rsid w:val="00940C55"/>
    <w:rsid w:val="0094109F"/>
    <w:rsid w:val="00941580"/>
    <w:rsid w:val="00942962"/>
    <w:rsid w:val="00943006"/>
    <w:rsid w:val="009441CD"/>
    <w:rsid w:val="009445E4"/>
    <w:rsid w:val="00944A06"/>
    <w:rsid w:val="00944E0C"/>
    <w:rsid w:val="00945998"/>
    <w:rsid w:val="00945BAA"/>
    <w:rsid w:val="00945CE8"/>
    <w:rsid w:val="0094678B"/>
    <w:rsid w:val="00946C48"/>
    <w:rsid w:val="00946D8B"/>
    <w:rsid w:val="00946DD8"/>
    <w:rsid w:val="00946EFF"/>
    <w:rsid w:val="00946F6E"/>
    <w:rsid w:val="009474C2"/>
    <w:rsid w:val="0094777A"/>
    <w:rsid w:val="00947A98"/>
    <w:rsid w:val="0095083A"/>
    <w:rsid w:val="00950C68"/>
    <w:rsid w:val="00950D81"/>
    <w:rsid w:val="00951BD9"/>
    <w:rsid w:val="009528A2"/>
    <w:rsid w:val="00952A05"/>
    <w:rsid w:val="009534A3"/>
    <w:rsid w:val="00953831"/>
    <w:rsid w:val="00953F58"/>
    <w:rsid w:val="009543EB"/>
    <w:rsid w:val="00954978"/>
    <w:rsid w:val="00954B1B"/>
    <w:rsid w:val="00954B8F"/>
    <w:rsid w:val="00954E35"/>
    <w:rsid w:val="009554DE"/>
    <w:rsid w:val="009558C1"/>
    <w:rsid w:val="00957B9C"/>
    <w:rsid w:val="00957C86"/>
    <w:rsid w:val="0096019A"/>
    <w:rsid w:val="00960F15"/>
    <w:rsid w:val="00960FCC"/>
    <w:rsid w:val="009611BC"/>
    <w:rsid w:val="00961A98"/>
    <w:rsid w:val="009620E6"/>
    <w:rsid w:val="009623AB"/>
    <w:rsid w:val="009628F8"/>
    <w:rsid w:val="00962AFE"/>
    <w:rsid w:val="009631BA"/>
    <w:rsid w:val="009631C3"/>
    <w:rsid w:val="00963456"/>
    <w:rsid w:val="0096378F"/>
    <w:rsid w:val="00963C95"/>
    <w:rsid w:val="00964131"/>
    <w:rsid w:val="00964206"/>
    <w:rsid w:val="00964563"/>
    <w:rsid w:val="00965380"/>
    <w:rsid w:val="009656EE"/>
    <w:rsid w:val="00965871"/>
    <w:rsid w:val="00965E26"/>
    <w:rsid w:val="009663C6"/>
    <w:rsid w:val="0096643C"/>
    <w:rsid w:val="00966F17"/>
    <w:rsid w:val="00967932"/>
    <w:rsid w:val="00967ED7"/>
    <w:rsid w:val="00970139"/>
    <w:rsid w:val="00970650"/>
    <w:rsid w:val="00970A6B"/>
    <w:rsid w:val="00971154"/>
    <w:rsid w:val="00971171"/>
    <w:rsid w:val="00971251"/>
    <w:rsid w:val="009713C6"/>
    <w:rsid w:val="00971D9B"/>
    <w:rsid w:val="00972E0A"/>
    <w:rsid w:val="00972EC5"/>
    <w:rsid w:val="009731EC"/>
    <w:rsid w:val="0097322C"/>
    <w:rsid w:val="009732E9"/>
    <w:rsid w:val="00973586"/>
    <w:rsid w:val="009737D9"/>
    <w:rsid w:val="00973C29"/>
    <w:rsid w:val="00973F7E"/>
    <w:rsid w:val="0097505B"/>
    <w:rsid w:val="009751F5"/>
    <w:rsid w:val="009758E3"/>
    <w:rsid w:val="00975F60"/>
    <w:rsid w:val="009763C4"/>
    <w:rsid w:val="00976C4F"/>
    <w:rsid w:val="009772F1"/>
    <w:rsid w:val="00977A6B"/>
    <w:rsid w:val="00977CD2"/>
    <w:rsid w:val="009803F1"/>
    <w:rsid w:val="0098062F"/>
    <w:rsid w:val="009807B4"/>
    <w:rsid w:val="00980EB5"/>
    <w:rsid w:val="009815B2"/>
    <w:rsid w:val="0098182A"/>
    <w:rsid w:val="009828C6"/>
    <w:rsid w:val="00982964"/>
    <w:rsid w:val="00982D78"/>
    <w:rsid w:val="00983A84"/>
    <w:rsid w:val="00983B4C"/>
    <w:rsid w:val="00983DFB"/>
    <w:rsid w:val="009843E2"/>
    <w:rsid w:val="009844F7"/>
    <w:rsid w:val="00984753"/>
    <w:rsid w:val="009848BF"/>
    <w:rsid w:val="00984AA1"/>
    <w:rsid w:val="00984ACE"/>
    <w:rsid w:val="00985462"/>
    <w:rsid w:val="00985463"/>
    <w:rsid w:val="0098582B"/>
    <w:rsid w:val="00985947"/>
    <w:rsid w:val="00985FE7"/>
    <w:rsid w:val="00986029"/>
    <w:rsid w:val="009861AC"/>
    <w:rsid w:val="0099079E"/>
    <w:rsid w:val="009907E1"/>
    <w:rsid w:val="0099185A"/>
    <w:rsid w:val="0099188F"/>
    <w:rsid w:val="0099189A"/>
    <w:rsid w:val="00991F5D"/>
    <w:rsid w:val="0099281E"/>
    <w:rsid w:val="00992870"/>
    <w:rsid w:val="009930B9"/>
    <w:rsid w:val="009934E2"/>
    <w:rsid w:val="00993AB6"/>
    <w:rsid w:val="00993DDC"/>
    <w:rsid w:val="00994079"/>
    <w:rsid w:val="00994175"/>
    <w:rsid w:val="00994311"/>
    <w:rsid w:val="00994F59"/>
    <w:rsid w:val="00995933"/>
    <w:rsid w:val="00995FFD"/>
    <w:rsid w:val="00996A15"/>
    <w:rsid w:val="00997F4B"/>
    <w:rsid w:val="009A0B5D"/>
    <w:rsid w:val="009A1301"/>
    <w:rsid w:val="009A244C"/>
    <w:rsid w:val="009A2BBB"/>
    <w:rsid w:val="009A2C08"/>
    <w:rsid w:val="009A2CD1"/>
    <w:rsid w:val="009A2DA3"/>
    <w:rsid w:val="009A35A6"/>
    <w:rsid w:val="009A3612"/>
    <w:rsid w:val="009A3884"/>
    <w:rsid w:val="009A396E"/>
    <w:rsid w:val="009A3F81"/>
    <w:rsid w:val="009A4059"/>
    <w:rsid w:val="009A44C8"/>
    <w:rsid w:val="009A4579"/>
    <w:rsid w:val="009A45B0"/>
    <w:rsid w:val="009A4755"/>
    <w:rsid w:val="009A48BE"/>
    <w:rsid w:val="009A4EAB"/>
    <w:rsid w:val="009A4F29"/>
    <w:rsid w:val="009A5BCC"/>
    <w:rsid w:val="009A5F58"/>
    <w:rsid w:val="009A6A6F"/>
    <w:rsid w:val="009A735F"/>
    <w:rsid w:val="009A768B"/>
    <w:rsid w:val="009B04F1"/>
    <w:rsid w:val="009B0791"/>
    <w:rsid w:val="009B07DC"/>
    <w:rsid w:val="009B08FB"/>
    <w:rsid w:val="009B1226"/>
    <w:rsid w:val="009B13B9"/>
    <w:rsid w:val="009B1AD4"/>
    <w:rsid w:val="009B1B69"/>
    <w:rsid w:val="009B1D67"/>
    <w:rsid w:val="009B3317"/>
    <w:rsid w:val="009B371E"/>
    <w:rsid w:val="009B47EE"/>
    <w:rsid w:val="009B500C"/>
    <w:rsid w:val="009B506E"/>
    <w:rsid w:val="009B533B"/>
    <w:rsid w:val="009B54E7"/>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B3C"/>
    <w:rsid w:val="009C2C62"/>
    <w:rsid w:val="009C2D40"/>
    <w:rsid w:val="009C2FC1"/>
    <w:rsid w:val="009C37B1"/>
    <w:rsid w:val="009C3AFB"/>
    <w:rsid w:val="009C3B95"/>
    <w:rsid w:val="009C3C80"/>
    <w:rsid w:val="009C470D"/>
    <w:rsid w:val="009C4CD0"/>
    <w:rsid w:val="009C55D1"/>
    <w:rsid w:val="009C5CA0"/>
    <w:rsid w:val="009C638B"/>
    <w:rsid w:val="009C7998"/>
    <w:rsid w:val="009C7AEF"/>
    <w:rsid w:val="009C7DCE"/>
    <w:rsid w:val="009D05E0"/>
    <w:rsid w:val="009D0601"/>
    <w:rsid w:val="009D0ACB"/>
    <w:rsid w:val="009D199C"/>
    <w:rsid w:val="009D1A49"/>
    <w:rsid w:val="009D1F22"/>
    <w:rsid w:val="009D217F"/>
    <w:rsid w:val="009D2594"/>
    <w:rsid w:val="009D29E9"/>
    <w:rsid w:val="009D3626"/>
    <w:rsid w:val="009D3B66"/>
    <w:rsid w:val="009D443F"/>
    <w:rsid w:val="009D573F"/>
    <w:rsid w:val="009D655A"/>
    <w:rsid w:val="009D68FB"/>
    <w:rsid w:val="009D6EE3"/>
    <w:rsid w:val="009D72FC"/>
    <w:rsid w:val="009D771F"/>
    <w:rsid w:val="009D7BA9"/>
    <w:rsid w:val="009D7CD5"/>
    <w:rsid w:val="009E04B3"/>
    <w:rsid w:val="009E0780"/>
    <w:rsid w:val="009E0DFC"/>
    <w:rsid w:val="009E12EA"/>
    <w:rsid w:val="009E1650"/>
    <w:rsid w:val="009E1880"/>
    <w:rsid w:val="009E1A06"/>
    <w:rsid w:val="009E1A85"/>
    <w:rsid w:val="009E1BD3"/>
    <w:rsid w:val="009E247B"/>
    <w:rsid w:val="009E36A5"/>
    <w:rsid w:val="009E3E4F"/>
    <w:rsid w:val="009E40D1"/>
    <w:rsid w:val="009E41A0"/>
    <w:rsid w:val="009E442B"/>
    <w:rsid w:val="009E46AE"/>
    <w:rsid w:val="009E4796"/>
    <w:rsid w:val="009E5252"/>
    <w:rsid w:val="009E57B2"/>
    <w:rsid w:val="009E5B74"/>
    <w:rsid w:val="009E644A"/>
    <w:rsid w:val="009E65F8"/>
    <w:rsid w:val="009E6E9A"/>
    <w:rsid w:val="009E7057"/>
    <w:rsid w:val="009E7C14"/>
    <w:rsid w:val="009F0803"/>
    <w:rsid w:val="009F08AD"/>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175"/>
    <w:rsid w:val="009F62D9"/>
    <w:rsid w:val="009F6F37"/>
    <w:rsid w:val="009F7C65"/>
    <w:rsid w:val="00A0053F"/>
    <w:rsid w:val="00A00C12"/>
    <w:rsid w:val="00A016F4"/>
    <w:rsid w:val="00A01C69"/>
    <w:rsid w:val="00A01D7B"/>
    <w:rsid w:val="00A01FC1"/>
    <w:rsid w:val="00A0211B"/>
    <w:rsid w:val="00A0331E"/>
    <w:rsid w:val="00A037C8"/>
    <w:rsid w:val="00A03AB2"/>
    <w:rsid w:val="00A03AC2"/>
    <w:rsid w:val="00A03C7D"/>
    <w:rsid w:val="00A04583"/>
    <w:rsid w:val="00A04B94"/>
    <w:rsid w:val="00A04CCE"/>
    <w:rsid w:val="00A04D6C"/>
    <w:rsid w:val="00A04D87"/>
    <w:rsid w:val="00A050F9"/>
    <w:rsid w:val="00A053A2"/>
    <w:rsid w:val="00A055A5"/>
    <w:rsid w:val="00A059F8"/>
    <w:rsid w:val="00A05AE2"/>
    <w:rsid w:val="00A05DD6"/>
    <w:rsid w:val="00A06074"/>
    <w:rsid w:val="00A0626C"/>
    <w:rsid w:val="00A06502"/>
    <w:rsid w:val="00A07A85"/>
    <w:rsid w:val="00A07E04"/>
    <w:rsid w:val="00A1067D"/>
    <w:rsid w:val="00A108E0"/>
    <w:rsid w:val="00A10938"/>
    <w:rsid w:val="00A10977"/>
    <w:rsid w:val="00A10CE3"/>
    <w:rsid w:val="00A113C1"/>
    <w:rsid w:val="00A116EB"/>
    <w:rsid w:val="00A11EA9"/>
    <w:rsid w:val="00A12068"/>
    <w:rsid w:val="00A120B9"/>
    <w:rsid w:val="00A1260A"/>
    <w:rsid w:val="00A1264F"/>
    <w:rsid w:val="00A12A7C"/>
    <w:rsid w:val="00A1315B"/>
    <w:rsid w:val="00A1330E"/>
    <w:rsid w:val="00A138DE"/>
    <w:rsid w:val="00A13C2E"/>
    <w:rsid w:val="00A140F7"/>
    <w:rsid w:val="00A1448C"/>
    <w:rsid w:val="00A14C15"/>
    <w:rsid w:val="00A14F1F"/>
    <w:rsid w:val="00A15328"/>
    <w:rsid w:val="00A15D7C"/>
    <w:rsid w:val="00A16688"/>
    <w:rsid w:val="00A16CD3"/>
    <w:rsid w:val="00A1791D"/>
    <w:rsid w:val="00A17CF5"/>
    <w:rsid w:val="00A203CB"/>
    <w:rsid w:val="00A204BC"/>
    <w:rsid w:val="00A210D2"/>
    <w:rsid w:val="00A215A8"/>
    <w:rsid w:val="00A217A1"/>
    <w:rsid w:val="00A21C43"/>
    <w:rsid w:val="00A22790"/>
    <w:rsid w:val="00A22822"/>
    <w:rsid w:val="00A22CC2"/>
    <w:rsid w:val="00A2334F"/>
    <w:rsid w:val="00A2351C"/>
    <w:rsid w:val="00A23838"/>
    <w:rsid w:val="00A23944"/>
    <w:rsid w:val="00A2400F"/>
    <w:rsid w:val="00A242E1"/>
    <w:rsid w:val="00A243B7"/>
    <w:rsid w:val="00A249AB"/>
    <w:rsid w:val="00A25337"/>
    <w:rsid w:val="00A25E59"/>
    <w:rsid w:val="00A25FA0"/>
    <w:rsid w:val="00A25FBF"/>
    <w:rsid w:val="00A2678B"/>
    <w:rsid w:val="00A26CA4"/>
    <w:rsid w:val="00A278CE"/>
    <w:rsid w:val="00A27EA3"/>
    <w:rsid w:val="00A3007D"/>
    <w:rsid w:val="00A30B98"/>
    <w:rsid w:val="00A31016"/>
    <w:rsid w:val="00A31884"/>
    <w:rsid w:val="00A31A3C"/>
    <w:rsid w:val="00A320C1"/>
    <w:rsid w:val="00A321B6"/>
    <w:rsid w:val="00A32E8A"/>
    <w:rsid w:val="00A33F37"/>
    <w:rsid w:val="00A342AB"/>
    <w:rsid w:val="00A34481"/>
    <w:rsid w:val="00A34A91"/>
    <w:rsid w:val="00A34AE0"/>
    <w:rsid w:val="00A34DE6"/>
    <w:rsid w:val="00A34DF8"/>
    <w:rsid w:val="00A34F8A"/>
    <w:rsid w:val="00A356F4"/>
    <w:rsid w:val="00A35A96"/>
    <w:rsid w:val="00A35C5C"/>
    <w:rsid w:val="00A35E95"/>
    <w:rsid w:val="00A361CA"/>
    <w:rsid w:val="00A362B5"/>
    <w:rsid w:val="00A36AB7"/>
    <w:rsid w:val="00A36D68"/>
    <w:rsid w:val="00A374EB"/>
    <w:rsid w:val="00A3768F"/>
    <w:rsid w:val="00A40131"/>
    <w:rsid w:val="00A402A1"/>
    <w:rsid w:val="00A41498"/>
    <w:rsid w:val="00A41D8A"/>
    <w:rsid w:val="00A4274E"/>
    <w:rsid w:val="00A440FE"/>
    <w:rsid w:val="00A44175"/>
    <w:rsid w:val="00A44D8F"/>
    <w:rsid w:val="00A45A85"/>
    <w:rsid w:val="00A46260"/>
    <w:rsid w:val="00A464DE"/>
    <w:rsid w:val="00A465E6"/>
    <w:rsid w:val="00A46777"/>
    <w:rsid w:val="00A46CF2"/>
    <w:rsid w:val="00A46E8E"/>
    <w:rsid w:val="00A46F7D"/>
    <w:rsid w:val="00A47184"/>
    <w:rsid w:val="00A475B0"/>
    <w:rsid w:val="00A47921"/>
    <w:rsid w:val="00A47C8E"/>
    <w:rsid w:val="00A502C3"/>
    <w:rsid w:val="00A50455"/>
    <w:rsid w:val="00A50D22"/>
    <w:rsid w:val="00A50E14"/>
    <w:rsid w:val="00A51233"/>
    <w:rsid w:val="00A512C3"/>
    <w:rsid w:val="00A51CDD"/>
    <w:rsid w:val="00A5223C"/>
    <w:rsid w:val="00A522C3"/>
    <w:rsid w:val="00A528B0"/>
    <w:rsid w:val="00A52DCE"/>
    <w:rsid w:val="00A53477"/>
    <w:rsid w:val="00A53B17"/>
    <w:rsid w:val="00A5412C"/>
    <w:rsid w:val="00A54E22"/>
    <w:rsid w:val="00A55140"/>
    <w:rsid w:val="00A562CA"/>
    <w:rsid w:val="00A56645"/>
    <w:rsid w:val="00A56703"/>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2F15"/>
    <w:rsid w:val="00A63507"/>
    <w:rsid w:val="00A63733"/>
    <w:rsid w:val="00A64A3F"/>
    <w:rsid w:val="00A64DC9"/>
    <w:rsid w:val="00A64E12"/>
    <w:rsid w:val="00A65141"/>
    <w:rsid w:val="00A65280"/>
    <w:rsid w:val="00A65624"/>
    <w:rsid w:val="00A656EC"/>
    <w:rsid w:val="00A658A4"/>
    <w:rsid w:val="00A65A83"/>
    <w:rsid w:val="00A6710A"/>
    <w:rsid w:val="00A67354"/>
    <w:rsid w:val="00A675BB"/>
    <w:rsid w:val="00A701E1"/>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32B"/>
    <w:rsid w:val="00A8095B"/>
    <w:rsid w:val="00A80F27"/>
    <w:rsid w:val="00A80F6B"/>
    <w:rsid w:val="00A8182F"/>
    <w:rsid w:val="00A81C19"/>
    <w:rsid w:val="00A82146"/>
    <w:rsid w:val="00A82545"/>
    <w:rsid w:val="00A82683"/>
    <w:rsid w:val="00A82B55"/>
    <w:rsid w:val="00A82C68"/>
    <w:rsid w:val="00A831D9"/>
    <w:rsid w:val="00A83508"/>
    <w:rsid w:val="00A84D90"/>
    <w:rsid w:val="00A84F12"/>
    <w:rsid w:val="00A856EB"/>
    <w:rsid w:val="00A86236"/>
    <w:rsid w:val="00A8690D"/>
    <w:rsid w:val="00A875E3"/>
    <w:rsid w:val="00A87694"/>
    <w:rsid w:val="00A900A1"/>
    <w:rsid w:val="00A9022E"/>
    <w:rsid w:val="00A902D4"/>
    <w:rsid w:val="00A9079C"/>
    <w:rsid w:val="00A90C0D"/>
    <w:rsid w:val="00A90FFB"/>
    <w:rsid w:val="00A91257"/>
    <w:rsid w:val="00A91EEB"/>
    <w:rsid w:val="00A9209F"/>
    <w:rsid w:val="00A9235A"/>
    <w:rsid w:val="00A92C0D"/>
    <w:rsid w:val="00A92EB1"/>
    <w:rsid w:val="00A93011"/>
    <w:rsid w:val="00A93BE0"/>
    <w:rsid w:val="00A93C25"/>
    <w:rsid w:val="00A93E1B"/>
    <w:rsid w:val="00A9408B"/>
    <w:rsid w:val="00A942E6"/>
    <w:rsid w:val="00A9464D"/>
    <w:rsid w:val="00A94974"/>
    <w:rsid w:val="00A94B50"/>
    <w:rsid w:val="00A94DD9"/>
    <w:rsid w:val="00A9539C"/>
    <w:rsid w:val="00A95683"/>
    <w:rsid w:val="00A9641B"/>
    <w:rsid w:val="00A9643B"/>
    <w:rsid w:val="00A967CF"/>
    <w:rsid w:val="00A96E21"/>
    <w:rsid w:val="00A96E34"/>
    <w:rsid w:val="00A979B1"/>
    <w:rsid w:val="00A979C8"/>
    <w:rsid w:val="00AA0AD4"/>
    <w:rsid w:val="00AA1165"/>
    <w:rsid w:val="00AA1480"/>
    <w:rsid w:val="00AA1C10"/>
    <w:rsid w:val="00AA1E32"/>
    <w:rsid w:val="00AA23E8"/>
    <w:rsid w:val="00AA2601"/>
    <w:rsid w:val="00AA2720"/>
    <w:rsid w:val="00AA2A10"/>
    <w:rsid w:val="00AA2EEA"/>
    <w:rsid w:val="00AA3467"/>
    <w:rsid w:val="00AA3682"/>
    <w:rsid w:val="00AA397F"/>
    <w:rsid w:val="00AA3ECE"/>
    <w:rsid w:val="00AA3F31"/>
    <w:rsid w:val="00AA437A"/>
    <w:rsid w:val="00AA4625"/>
    <w:rsid w:val="00AA4EE8"/>
    <w:rsid w:val="00AA5517"/>
    <w:rsid w:val="00AA6BB6"/>
    <w:rsid w:val="00AA7B9A"/>
    <w:rsid w:val="00AA7BCE"/>
    <w:rsid w:val="00AA7D57"/>
    <w:rsid w:val="00AB02E9"/>
    <w:rsid w:val="00AB0353"/>
    <w:rsid w:val="00AB10EA"/>
    <w:rsid w:val="00AB16B3"/>
    <w:rsid w:val="00AB1CC5"/>
    <w:rsid w:val="00AB1EFA"/>
    <w:rsid w:val="00AB1F1A"/>
    <w:rsid w:val="00AB2D32"/>
    <w:rsid w:val="00AB2EE7"/>
    <w:rsid w:val="00AB31D7"/>
    <w:rsid w:val="00AB33AA"/>
    <w:rsid w:val="00AB3B8B"/>
    <w:rsid w:val="00AB3F0D"/>
    <w:rsid w:val="00AB4639"/>
    <w:rsid w:val="00AB48EC"/>
    <w:rsid w:val="00AB53E4"/>
    <w:rsid w:val="00AB5467"/>
    <w:rsid w:val="00AB5488"/>
    <w:rsid w:val="00AB6007"/>
    <w:rsid w:val="00AB6122"/>
    <w:rsid w:val="00AB6EAC"/>
    <w:rsid w:val="00AC00D2"/>
    <w:rsid w:val="00AC0699"/>
    <w:rsid w:val="00AC191A"/>
    <w:rsid w:val="00AC22A9"/>
    <w:rsid w:val="00AC252B"/>
    <w:rsid w:val="00AC2BEF"/>
    <w:rsid w:val="00AC2F08"/>
    <w:rsid w:val="00AC3031"/>
    <w:rsid w:val="00AC35B2"/>
    <w:rsid w:val="00AC3CBD"/>
    <w:rsid w:val="00AC4B39"/>
    <w:rsid w:val="00AC4F34"/>
    <w:rsid w:val="00AC50BC"/>
    <w:rsid w:val="00AC5259"/>
    <w:rsid w:val="00AC59C8"/>
    <w:rsid w:val="00AC6104"/>
    <w:rsid w:val="00AC63AC"/>
    <w:rsid w:val="00AC6EC2"/>
    <w:rsid w:val="00AC6FBC"/>
    <w:rsid w:val="00AC6FC6"/>
    <w:rsid w:val="00AD0265"/>
    <w:rsid w:val="00AD047A"/>
    <w:rsid w:val="00AD08D1"/>
    <w:rsid w:val="00AD0DE9"/>
    <w:rsid w:val="00AD13C0"/>
    <w:rsid w:val="00AD1568"/>
    <w:rsid w:val="00AD1F3E"/>
    <w:rsid w:val="00AD2036"/>
    <w:rsid w:val="00AD22E3"/>
    <w:rsid w:val="00AD295E"/>
    <w:rsid w:val="00AD2971"/>
    <w:rsid w:val="00AD2E44"/>
    <w:rsid w:val="00AD4439"/>
    <w:rsid w:val="00AD5CD4"/>
    <w:rsid w:val="00AD5FE2"/>
    <w:rsid w:val="00AD76F2"/>
    <w:rsid w:val="00AD7D03"/>
    <w:rsid w:val="00AE1224"/>
    <w:rsid w:val="00AE12C5"/>
    <w:rsid w:val="00AE18A3"/>
    <w:rsid w:val="00AE1DBB"/>
    <w:rsid w:val="00AE3505"/>
    <w:rsid w:val="00AE357F"/>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4B06"/>
    <w:rsid w:val="00AF52E0"/>
    <w:rsid w:val="00AF5615"/>
    <w:rsid w:val="00AF5913"/>
    <w:rsid w:val="00AF6079"/>
    <w:rsid w:val="00AF6286"/>
    <w:rsid w:val="00AF6959"/>
    <w:rsid w:val="00AF7408"/>
    <w:rsid w:val="00AF7AC8"/>
    <w:rsid w:val="00AF7F9A"/>
    <w:rsid w:val="00B00520"/>
    <w:rsid w:val="00B00B25"/>
    <w:rsid w:val="00B00F8E"/>
    <w:rsid w:val="00B014D0"/>
    <w:rsid w:val="00B020E0"/>
    <w:rsid w:val="00B0226D"/>
    <w:rsid w:val="00B02CD1"/>
    <w:rsid w:val="00B036D4"/>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320"/>
    <w:rsid w:val="00B14479"/>
    <w:rsid w:val="00B145CD"/>
    <w:rsid w:val="00B14791"/>
    <w:rsid w:val="00B14AC6"/>
    <w:rsid w:val="00B14BE0"/>
    <w:rsid w:val="00B14C20"/>
    <w:rsid w:val="00B14E56"/>
    <w:rsid w:val="00B16238"/>
    <w:rsid w:val="00B168B5"/>
    <w:rsid w:val="00B173B2"/>
    <w:rsid w:val="00B2000B"/>
    <w:rsid w:val="00B2005F"/>
    <w:rsid w:val="00B20164"/>
    <w:rsid w:val="00B202C7"/>
    <w:rsid w:val="00B203F3"/>
    <w:rsid w:val="00B2101D"/>
    <w:rsid w:val="00B210D6"/>
    <w:rsid w:val="00B21628"/>
    <w:rsid w:val="00B22795"/>
    <w:rsid w:val="00B23939"/>
    <w:rsid w:val="00B23F81"/>
    <w:rsid w:val="00B23F8B"/>
    <w:rsid w:val="00B24204"/>
    <w:rsid w:val="00B24CE8"/>
    <w:rsid w:val="00B24EB1"/>
    <w:rsid w:val="00B2518B"/>
    <w:rsid w:val="00B259B3"/>
    <w:rsid w:val="00B25B73"/>
    <w:rsid w:val="00B2680C"/>
    <w:rsid w:val="00B26930"/>
    <w:rsid w:val="00B26C45"/>
    <w:rsid w:val="00B276A4"/>
    <w:rsid w:val="00B27724"/>
    <w:rsid w:val="00B27905"/>
    <w:rsid w:val="00B3027F"/>
    <w:rsid w:val="00B306F3"/>
    <w:rsid w:val="00B30AAD"/>
    <w:rsid w:val="00B30BC2"/>
    <w:rsid w:val="00B30C63"/>
    <w:rsid w:val="00B30F3D"/>
    <w:rsid w:val="00B3106B"/>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BB4"/>
    <w:rsid w:val="00B35F95"/>
    <w:rsid w:val="00B3695D"/>
    <w:rsid w:val="00B36B18"/>
    <w:rsid w:val="00B36C69"/>
    <w:rsid w:val="00B36D81"/>
    <w:rsid w:val="00B3755C"/>
    <w:rsid w:val="00B37837"/>
    <w:rsid w:val="00B37917"/>
    <w:rsid w:val="00B37938"/>
    <w:rsid w:val="00B379BC"/>
    <w:rsid w:val="00B37D7D"/>
    <w:rsid w:val="00B37F7E"/>
    <w:rsid w:val="00B40375"/>
    <w:rsid w:val="00B40F58"/>
    <w:rsid w:val="00B412BD"/>
    <w:rsid w:val="00B419E4"/>
    <w:rsid w:val="00B41C6A"/>
    <w:rsid w:val="00B42043"/>
    <w:rsid w:val="00B42D86"/>
    <w:rsid w:val="00B43113"/>
    <w:rsid w:val="00B432A0"/>
    <w:rsid w:val="00B4424E"/>
    <w:rsid w:val="00B44753"/>
    <w:rsid w:val="00B45088"/>
    <w:rsid w:val="00B45473"/>
    <w:rsid w:val="00B457B8"/>
    <w:rsid w:val="00B45F25"/>
    <w:rsid w:val="00B462A7"/>
    <w:rsid w:val="00B46F46"/>
    <w:rsid w:val="00B4738B"/>
    <w:rsid w:val="00B476AF"/>
    <w:rsid w:val="00B4772D"/>
    <w:rsid w:val="00B47CC4"/>
    <w:rsid w:val="00B5008C"/>
    <w:rsid w:val="00B50EBF"/>
    <w:rsid w:val="00B50FBA"/>
    <w:rsid w:val="00B5124B"/>
    <w:rsid w:val="00B517F7"/>
    <w:rsid w:val="00B518E5"/>
    <w:rsid w:val="00B51AE9"/>
    <w:rsid w:val="00B51C75"/>
    <w:rsid w:val="00B51EBF"/>
    <w:rsid w:val="00B52AFC"/>
    <w:rsid w:val="00B52B41"/>
    <w:rsid w:val="00B52C7B"/>
    <w:rsid w:val="00B52C97"/>
    <w:rsid w:val="00B52EFE"/>
    <w:rsid w:val="00B535A3"/>
    <w:rsid w:val="00B539CF"/>
    <w:rsid w:val="00B53FA1"/>
    <w:rsid w:val="00B54E35"/>
    <w:rsid w:val="00B56016"/>
    <w:rsid w:val="00B562D1"/>
    <w:rsid w:val="00B568B8"/>
    <w:rsid w:val="00B56CDC"/>
    <w:rsid w:val="00B56E01"/>
    <w:rsid w:val="00B57058"/>
    <w:rsid w:val="00B570B9"/>
    <w:rsid w:val="00B5715D"/>
    <w:rsid w:val="00B571D2"/>
    <w:rsid w:val="00B57479"/>
    <w:rsid w:val="00B60331"/>
    <w:rsid w:val="00B607A0"/>
    <w:rsid w:val="00B60A8A"/>
    <w:rsid w:val="00B60DCA"/>
    <w:rsid w:val="00B61824"/>
    <w:rsid w:val="00B61D05"/>
    <w:rsid w:val="00B629D2"/>
    <w:rsid w:val="00B62BAE"/>
    <w:rsid w:val="00B62C84"/>
    <w:rsid w:val="00B6305A"/>
    <w:rsid w:val="00B63483"/>
    <w:rsid w:val="00B6369D"/>
    <w:rsid w:val="00B63C73"/>
    <w:rsid w:val="00B642C5"/>
    <w:rsid w:val="00B65241"/>
    <w:rsid w:val="00B660B9"/>
    <w:rsid w:val="00B66329"/>
    <w:rsid w:val="00B66F3E"/>
    <w:rsid w:val="00B66FC2"/>
    <w:rsid w:val="00B672B3"/>
    <w:rsid w:val="00B6762C"/>
    <w:rsid w:val="00B678CC"/>
    <w:rsid w:val="00B678DB"/>
    <w:rsid w:val="00B67C5C"/>
    <w:rsid w:val="00B70404"/>
    <w:rsid w:val="00B708A3"/>
    <w:rsid w:val="00B712C3"/>
    <w:rsid w:val="00B713FD"/>
    <w:rsid w:val="00B71B3D"/>
    <w:rsid w:val="00B71F17"/>
    <w:rsid w:val="00B72A25"/>
    <w:rsid w:val="00B72F55"/>
    <w:rsid w:val="00B730E0"/>
    <w:rsid w:val="00B7367C"/>
    <w:rsid w:val="00B73E2C"/>
    <w:rsid w:val="00B747CC"/>
    <w:rsid w:val="00B75204"/>
    <w:rsid w:val="00B75B72"/>
    <w:rsid w:val="00B7615E"/>
    <w:rsid w:val="00B761C3"/>
    <w:rsid w:val="00B7676D"/>
    <w:rsid w:val="00B76B5C"/>
    <w:rsid w:val="00B76DB6"/>
    <w:rsid w:val="00B76EA0"/>
    <w:rsid w:val="00B775B0"/>
    <w:rsid w:val="00B77761"/>
    <w:rsid w:val="00B77D22"/>
    <w:rsid w:val="00B77DBF"/>
    <w:rsid w:val="00B801A6"/>
    <w:rsid w:val="00B80269"/>
    <w:rsid w:val="00B8044D"/>
    <w:rsid w:val="00B81030"/>
    <w:rsid w:val="00B810DF"/>
    <w:rsid w:val="00B818A0"/>
    <w:rsid w:val="00B81983"/>
    <w:rsid w:val="00B819AC"/>
    <w:rsid w:val="00B81FBB"/>
    <w:rsid w:val="00B823AE"/>
    <w:rsid w:val="00B827FD"/>
    <w:rsid w:val="00B837C2"/>
    <w:rsid w:val="00B84851"/>
    <w:rsid w:val="00B8533F"/>
    <w:rsid w:val="00B85414"/>
    <w:rsid w:val="00B8591C"/>
    <w:rsid w:val="00B85C3E"/>
    <w:rsid w:val="00B863A8"/>
    <w:rsid w:val="00B86760"/>
    <w:rsid w:val="00B8706B"/>
    <w:rsid w:val="00B871D4"/>
    <w:rsid w:val="00B8772A"/>
    <w:rsid w:val="00B87CB7"/>
    <w:rsid w:val="00B902B9"/>
    <w:rsid w:val="00B9049B"/>
    <w:rsid w:val="00B90708"/>
    <w:rsid w:val="00B90A68"/>
    <w:rsid w:val="00B90D26"/>
    <w:rsid w:val="00B910E0"/>
    <w:rsid w:val="00B91282"/>
    <w:rsid w:val="00B91319"/>
    <w:rsid w:val="00B91D2C"/>
    <w:rsid w:val="00B91DFD"/>
    <w:rsid w:val="00B91E6E"/>
    <w:rsid w:val="00B925A9"/>
    <w:rsid w:val="00B929C7"/>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5A7"/>
    <w:rsid w:val="00B97C29"/>
    <w:rsid w:val="00BA0098"/>
    <w:rsid w:val="00BA036D"/>
    <w:rsid w:val="00BA0965"/>
    <w:rsid w:val="00BA0E21"/>
    <w:rsid w:val="00BA1299"/>
    <w:rsid w:val="00BA1705"/>
    <w:rsid w:val="00BA1B73"/>
    <w:rsid w:val="00BA1CC4"/>
    <w:rsid w:val="00BA2132"/>
    <w:rsid w:val="00BA22D3"/>
    <w:rsid w:val="00BA2524"/>
    <w:rsid w:val="00BA3049"/>
    <w:rsid w:val="00BA3224"/>
    <w:rsid w:val="00BA4295"/>
    <w:rsid w:val="00BA456F"/>
    <w:rsid w:val="00BA493D"/>
    <w:rsid w:val="00BA4BDB"/>
    <w:rsid w:val="00BA4C93"/>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2D91"/>
    <w:rsid w:val="00BB3136"/>
    <w:rsid w:val="00BB3375"/>
    <w:rsid w:val="00BB3497"/>
    <w:rsid w:val="00BB3940"/>
    <w:rsid w:val="00BB4389"/>
    <w:rsid w:val="00BB5587"/>
    <w:rsid w:val="00BB5BA4"/>
    <w:rsid w:val="00BB5F6F"/>
    <w:rsid w:val="00BB611F"/>
    <w:rsid w:val="00BB61BE"/>
    <w:rsid w:val="00BB63BA"/>
    <w:rsid w:val="00BB64A9"/>
    <w:rsid w:val="00BB66AC"/>
    <w:rsid w:val="00BB6754"/>
    <w:rsid w:val="00BB6B61"/>
    <w:rsid w:val="00BB7191"/>
    <w:rsid w:val="00BB76D3"/>
    <w:rsid w:val="00BB7FBE"/>
    <w:rsid w:val="00BC0324"/>
    <w:rsid w:val="00BC0922"/>
    <w:rsid w:val="00BC1712"/>
    <w:rsid w:val="00BC19AD"/>
    <w:rsid w:val="00BC1B16"/>
    <w:rsid w:val="00BC1B26"/>
    <w:rsid w:val="00BC1F08"/>
    <w:rsid w:val="00BC22AB"/>
    <w:rsid w:val="00BC278B"/>
    <w:rsid w:val="00BC2797"/>
    <w:rsid w:val="00BC2B0F"/>
    <w:rsid w:val="00BC2DF0"/>
    <w:rsid w:val="00BC2F58"/>
    <w:rsid w:val="00BC3101"/>
    <w:rsid w:val="00BC3E5B"/>
    <w:rsid w:val="00BC4189"/>
    <w:rsid w:val="00BC4227"/>
    <w:rsid w:val="00BC4340"/>
    <w:rsid w:val="00BC4952"/>
    <w:rsid w:val="00BC54CD"/>
    <w:rsid w:val="00BC56F5"/>
    <w:rsid w:val="00BC615D"/>
    <w:rsid w:val="00BC642C"/>
    <w:rsid w:val="00BC6BE0"/>
    <w:rsid w:val="00BC6CD8"/>
    <w:rsid w:val="00BC6EAE"/>
    <w:rsid w:val="00BC73E9"/>
    <w:rsid w:val="00BC7651"/>
    <w:rsid w:val="00BC76B1"/>
    <w:rsid w:val="00BC7DF4"/>
    <w:rsid w:val="00BD064F"/>
    <w:rsid w:val="00BD0B01"/>
    <w:rsid w:val="00BD1366"/>
    <w:rsid w:val="00BD1656"/>
    <w:rsid w:val="00BD1827"/>
    <w:rsid w:val="00BD18CC"/>
    <w:rsid w:val="00BD1AC1"/>
    <w:rsid w:val="00BD1D46"/>
    <w:rsid w:val="00BD29F5"/>
    <w:rsid w:val="00BD3242"/>
    <w:rsid w:val="00BD3419"/>
    <w:rsid w:val="00BD39EC"/>
    <w:rsid w:val="00BD3B32"/>
    <w:rsid w:val="00BD3EE0"/>
    <w:rsid w:val="00BD42CA"/>
    <w:rsid w:val="00BD43E5"/>
    <w:rsid w:val="00BD50D4"/>
    <w:rsid w:val="00BD512A"/>
    <w:rsid w:val="00BD5479"/>
    <w:rsid w:val="00BD57EF"/>
    <w:rsid w:val="00BD59E3"/>
    <w:rsid w:val="00BD5EFA"/>
    <w:rsid w:val="00BD672B"/>
    <w:rsid w:val="00BD6F23"/>
    <w:rsid w:val="00BD771F"/>
    <w:rsid w:val="00BD7C76"/>
    <w:rsid w:val="00BD7FD7"/>
    <w:rsid w:val="00BE010F"/>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1BD"/>
    <w:rsid w:val="00BE349E"/>
    <w:rsid w:val="00BE35DA"/>
    <w:rsid w:val="00BE44F2"/>
    <w:rsid w:val="00BE4B51"/>
    <w:rsid w:val="00BE5354"/>
    <w:rsid w:val="00BE66E3"/>
    <w:rsid w:val="00BE6819"/>
    <w:rsid w:val="00BF0A46"/>
    <w:rsid w:val="00BF0E8E"/>
    <w:rsid w:val="00BF17C6"/>
    <w:rsid w:val="00BF1A7F"/>
    <w:rsid w:val="00BF1D72"/>
    <w:rsid w:val="00BF2085"/>
    <w:rsid w:val="00BF260F"/>
    <w:rsid w:val="00BF2945"/>
    <w:rsid w:val="00BF2E36"/>
    <w:rsid w:val="00BF31E1"/>
    <w:rsid w:val="00BF3659"/>
    <w:rsid w:val="00BF3E91"/>
    <w:rsid w:val="00BF43CA"/>
    <w:rsid w:val="00BF5324"/>
    <w:rsid w:val="00BF561D"/>
    <w:rsid w:val="00BF5652"/>
    <w:rsid w:val="00BF577F"/>
    <w:rsid w:val="00BF58BD"/>
    <w:rsid w:val="00BF5A3F"/>
    <w:rsid w:val="00BF5A59"/>
    <w:rsid w:val="00BF5B28"/>
    <w:rsid w:val="00BF65C0"/>
    <w:rsid w:val="00BF70EF"/>
    <w:rsid w:val="00BF7266"/>
    <w:rsid w:val="00BF7734"/>
    <w:rsid w:val="00C00474"/>
    <w:rsid w:val="00C0072C"/>
    <w:rsid w:val="00C00AA9"/>
    <w:rsid w:val="00C00D3F"/>
    <w:rsid w:val="00C00F37"/>
    <w:rsid w:val="00C01D9C"/>
    <w:rsid w:val="00C01DE3"/>
    <w:rsid w:val="00C020EE"/>
    <w:rsid w:val="00C0247E"/>
    <w:rsid w:val="00C02A99"/>
    <w:rsid w:val="00C02D4E"/>
    <w:rsid w:val="00C03F48"/>
    <w:rsid w:val="00C03F51"/>
    <w:rsid w:val="00C0422A"/>
    <w:rsid w:val="00C0501B"/>
    <w:rsid w:val="00C05C5B"/>
    <w:rsid w:val="00C05DDE"/>
    <w:rsid w:val="00C0648F"/>
    <w:rsid w:val="00C06812"/>
    <w:rsid w:val="00C06C0E"/>
    <w:rsid w:val="00C0715B"/>
    <w:rsid w:val="00C10466"/>
    <w:rsid w:val="00C10CC7"/>
    <w:rsid w:val="00C1112B"/>
    <w:rsid w:val="00C111ED"/>
    <w:rsid w:val="00C11CD0"/>
    <w:rsid w:val="00C11DF8"/>
    <w:rsid w:val="00C11F38"/>
    <w:rsid w:val="00C12EF7"/>
    <w:rsid w:val="00C13225"/>
    <w:rsid w:val="00C136A2"/>
    <w:rsid w:val="00C149DC"/>
    <w:rsid w:val="00C14C86"/>
    <w:rsid w:val="00C150EB"/>
    <w:rsid w:val="00C15313"/>
    <w:rsid w:val="00C15A5F"/>
    <w:rsid w:val="00C15E5C"/>
    <w:rsid w:val="00C15F63"/>
    <w:rsid w:val="00C16881"/>
    <w:rsid w:val="00C17248"/>
    <w:rsid w:val="00C17715"/>
    <w:rsid w:val="00C17B48"/>
    <w:rsid w:val="00C17E55"/>
    <w:rsid w:val="00C20227"/>
    <w:rsid w:val="00C2039E"/>
    <w:rsid w:val="00C20514"/>
    <w:rsid w:val="00C20C76"/>
    <w:rsid w:val="00C20E79"/>
    <w:rsid w:val="00C21875"/>
    <w:rsid w:val="00C21B5C"/>
    <w:rsid w:val="00C21CFB"/>
    <w:rsid w:val="00C21F01"/>
    <w:rsid w:val="00C21F45"/>
    <w:rsid w:val="00C2265F"/>
    <w:rsid w:val="00C22916"/>
    <w:rsid w:val="00C229F8"/>
    <w:rsid w:val="00C22AA7"/>
    <w:rsid w:val="00C22DD5"/>
    <w:rsid w:val="00C232DB"/>
    <w:rsid w:val="00C2356F"/>
    <w:rsid w:val="00C2369A"/>
    <w:rsid w:val="00C23D71"/>
    <w:rsid w:val="00C24199"/>
    <w:rsid w:val="00C25365"/>
    <w:rsid w:val="00C2540C"/>
    <w:rsid w:val="00C2551B"/>
    <w:rsid w:val="00C25B02"/>
    <w:rsid w:val="00C25BA5"/>
    <w:rsid w:val="00C26E7B"/>
    <w:rsid w:val="00C270A4"/>
    <w:rsid w:val="00C27214"/>
    <w:rsid w:val="00C27BB6"/>
    <w:rsid w:val="00C30796"/>
    <w:rsid w:val="00C30F2D"/>
    <w:rsid w:val="00C312AB"/>
    <w:rsid w:val="00C322F1"/>
    <w:rsid w:val="00C32CFA"/>
    <w:rsid w:val="00C33284"/>
    <w:rsid w:val="00C33514"/>
    <w:rsid w:val="00C3365D"/>
    <w:rsid w:val="00C33D28"/>
    <w:rsid w:val="00C33F76"/>
    <w:rsid w:val="00C34398"/>
    <w:rsid w:val="00C343E5"/>
    <w:rsid w:val="00C351A6"/>
    <w:rsid w:val="00C35A4C"/>
    <w:rsid w:val="00C35E0D"/>
    <w:rsid w:val="00C36FEF"/>
    <w:rsid w:val="00C37066"/>
    <w:rsid w:val="00C370B4"/>
    <w:rsid w:val="00C371FA"/>
    <w:rsid w:val="00C375E5"/>
    <w:rsid w:val="00C377A2"/>
    <w:rsid w:val="00C40B9A"/>
    <w:rsid w:val="00C40FFC"/>
    <w:rsid w:val="00C41480"/>
    <w:rsid w:val="00C41622"/>
    <w:rsid w:val="00C431D6"/>
    <w:rsid w:val="00C434C7"/>
    <w:rsid w:val="00C439B8"/>
    <w:rsid w:val="00C43A34"/>
    <w:rsid w:val="00C445C2"/>
    <w:rsid w:val="00C446B0"/>
    <w:rsid w:val="00C45B88"/>
    <w:rsid w:val="00C461F2"/>
    <w:rsid w:val="00C46492"/>
    <w:rsid w:val="00C46DA0"/>
    <w:rsid w:val="00C46DF0"/>
    <w:rsid w:val="00C46F61"/>
    <w:rsid w:val="00C47598"/>
    <w:rsid w:val="00C47B25"/>
    <w:rsid w:val="00C47BB2"/>
    <w:rsid w:val="00C47CC5"/>
    <w:rsid w:val="00C5014C"/>
    <w:rsid w:val="00C50A0D"/>
    <w:rsid w:val="00C50D01"/>
    <w:rsid w:val="00C50F0D"/>
    <w:rsid w:val="00C513AA"/>
    <w:rsid w:val="00C51589"/>
    <w:rsid w:val="00C51791"/>
    <w:rsid w:val="00C51A32"/>
    <w:rsid w:val="00C51B83"/>
    <w:rsid w:val="00C51BE2"/>
    <w:rsid w:val="00C51C28"/>
    <w:rsid w:val="00C523AD"/>
    <w:rsid w:val="00C524A5"/>
    <w:rsid w:val="00C528C5"/>
    <w:rsid w:val="00C52DB8"/>
    <w:rsid w:val="00C52FDE"/>
    <w:rsid w:val="00C53456"/>
    <w:rsid w:val="00C5397B"/>
    <w:rsid w:val="00C53E6D"/>
    <w:rsid w:val="00C53E92"/>
    <w:rsid w:val="00C53F6A"/>
    <w:rsid w:val="00C54A67"/>
    <w:rsid w:val="00C54CD6"/>
    <w:rsid w:val="00C55CCA"/>
    <w:rsid w:val="00C55E36"/>
    <w:rsid w:val="00C55EA7"/>
    <w:rsid w:val="00C5669C"/>
    <w:rsid w:val="00C566D9"/>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0070"/>
    <w:rsid w:val="00C71330"/>
    <w:rsid w:val="00C713F2"/>
    <w:rsid w:val="00C71B29"/>
    <w:rsid w:val="00C71B5B"/>
    <w:rsid w:val="00C71EE7"/>
    <w:rsid w:val="00C7208D"/>
    <w:rsid w:val="00C7215E"/>
    <w:rsid w:val="00C721DE"/>
    <w:rsid w:val="00C72ABC"/>
    <w:rsid w:val="00C72B5A"/>
    <w:rsid w:val="00C73861"/>
    <w:rsid w:val="00C74113"/>
    <w:rsid w:val="00C7432C"/>
    <w:rsid w:val="00C75173"/>
    <w:rsid w:val="00C754E8"/>
    <w:rsid w:val="00C75791"/>
    <w:rsid w:val="00C75B78"/>
    <w:rsid w:val="00C75F30"/>
    <w:rsid w:val="00C76304"/>
    <w:rsid w:val="00C76427"/>
    <w:rsid w:val="00C769B0"/>
    <w:rsid w:val="00C76DB7"/>
    <w:rsid w:val="00C7762E"/>
    <w:rsid w:val="00C77728"/>
    <w:rsid w:val="00C77AEC"/>
    <w:rsid w:val="00C77F90"/>
    <w:rsid w:val="00C80438"/>
    <w:rsid w:val="00C80554"/>
    <w:rsid w:val="00C807A2"/>
    <w:rsid w:val="00C808AC"/>
    <w:rsid w:val="00C8197A"/>
    <w:rsid w:val="00C82282"/>
    <w:rsid w:val="00C8239E"/>
    <w:rsid w:val="00C82CCA"/>
    <w:rsid w:val="00C83667"/>
    <w:rsid w:val="00C84084"/>
    <w:rsid w:val="00C841FF"/>
    <w:rsid w:val="00C8462C"/>
    <w:rsid w:val="00C8471E"/>
    <w:rsid w:val="00C84955"/>
    <w:rsid w:val="00C84A39"/>
    <w:rsid w:val="00C85BF0"/>
    <w:rsid w:val="00C85FED"/>
    <w:rsid w:val="00C86467"/>
    <w:rsid w:val="00C86BA3"/>
    <w:rsid w:val="00C87199"/>
    <w:rsid w:val="00C87856"/>
    <w:rsid w:val="00C90309"/>
    <w:rsid w:val="00C90404"/>
    <w:rsid w:val="00C90A32"/>
    <w:rsid w:val="00C912FD"/>
    <w:rsid w:val="00C91A3F"/>
    <w:rsid w:val="00C91C3C"/>
    <w:rsid w:val="00C91E25"/>
    <w:rsid w:val="00C92316"/>
    <w:rsid w:val="00C92547"/>
    <w:rsid w:val="00C926FD"/>
    <w:rsid w:val="00C941A8"/>
    <w:rsid w:val="00C945F5"/>
    <w:rsid w:val="00C95C72"/>
    <w:rsid w:val="00C95FE9"/>
    <w:rsid w:val="00C962B5"/>
    <w:rsid w:val="00C96959"/>
    <w:rsid w:val="00C96B86"/>
    <w:rsid w:val="00C971F9"/>
    <w:rsid w:val="00C97254"/>
    <w:rsid w:val="00C97DF7"/>
    <w:rsid w:val="00C97EBB"/>
    <w:rsid w:val="00CA0AEE"/>
    <w:rsid w:val="00CA14C9"/>
    <w:rsid w:val="00CA15F6"/>
    <w:rsid w:val="00CA1A6A"/>
    <w:rsid w:val="00CA20A3"/>
    <w:rsid w:val="00CA236E"/>
    <w:rsid w:val="00CA24CF"/>
    <w:rsid w:val="00CA24FB"/>
    <w:rsid w:val="00CA27D6"/>
    <w:rsid w:val="00CA2C38"/>
    <w:rsid w:val="00CA2D5B"/>
    <w:rsid w:val="00CA2F94"/>
    <w:rsid w:val="00CA3B64"/>
    <w:rsid w:val="00CA3E3F"/>
    <w:rsid w:val="00CA5CD6"/>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3FDC"/>
    <w:rsid w:val="00CB4329"/>
    <w:rsid w:val="00CB4E57"/>
    <w:rsid w:val="00CB546C"/>
    <w:rsid w:val="00CB5BB6"/>
    <w:rsid w:val="00CB6290"/>
    <w:rsid w:val="00CB66C5"/>
    <w:rsid w:val="00CB6785"/>
    <w:rsid w:val="00CB6E40"/>
    <w:rsid w:val="00CB6EAE"/>
    <w:rsid w:val="00CB70B7"/>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59C"/>
    <w:rsid w:val="00CC778B"/>
    <w:rsid w:val="00CC79E0"/>
    <w:rsid w:val="00CC7A24"/>
    <w:rsid w:val="00CC7DFE"/>
    <w:rsid w:val="00CD0040"/>
    <w:rsid w:val="00CD042F"/>
    <w:rsid w:val="00CD088F"/>
    <w:rsid w:val="00CD0BEF"/>
    <w:rsid w:val="00CD0EF3"/>
    <w:rsid w:val="00CD109D"/>
    <w:rsid w:val="00CD1AB5"/>
    <w:rsid w:val="00CD1E9D"/>
    <w:rsid w:val="00CD243C"/>
    <w:rsid w:val="00CD2A30"/>
    <w:rsid w:val="00CD2D54"/>
    <w:rsid w:val="00CD3199"/>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C2"/>
    <w:rsid w:val="00CE5CF2"/>
    <w:rsid w:val="00CE5CFB"/>
    <w:rsid w:val="00CE5D94"/>
    <w:rsid w:val="00CE5F1B"/>
    <w:rsid w:val="00CE6298"/>
    <w:rsid w:val="00CE6713"/>
    <w:rsid w:val="00CE71E9"/>
    <w:rsid w:val="00CE7B1F"/>
    <w:rsid w:val="00CE7B39"/>
    <w:rsid w:val="00CE7F9D"/>
    <w:rsid w:val="00CF0DEC"/>
    <w:rsid w:val="00CF10DB"/>
    <w:rsid w:val="00CF126F"/>
    <w:rsid w:val="00CF1EA6"/>
    <w:rsid w:val="00CF1F8B"/>
    <w:rsid w:val="00CF2572"/>
    <w:rsid w:val="00CF25A1"/>
    <w:rsid w:val="00CF2BA1"/>
    <w:rsid w:val="00CF2EA9"/>
    <w:rsid w:val="00CF2FFE"/>
    <w:rsid w:val="00CF3124"/>
    <w:rsid w:val="00CF3BCC"/>
    <w:rsid w:val="00CF3ECF"/>
    <w:rsid w:val="00CF3F30"/>
    <w:rsid w:val="00CF40BE"/>
    <w:rsid w:val="00CF461F"/>
    <w:rsid w:val="00CF467E"/>
    <w:rsid w:val="00CF476A"/>
    <w:rsid w:val="00CF4B9C"/>
    <w:rsid w:val="00CF509A"/>
    <w:rsid w:val="00CF54F1"/>
    <w:rsid w:val="00CF5996"/>
    <w:rsid w:val="00CF60CC"/>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244"/>
    <w:rsid w:val="00D02F2F"/>
    <w:rsid w:val="00D03237"/>
    <w:rsid w:val="00D03329"/>
    <w:rsid w:val="00D03CB9"/>
    <w:rsid w:val="00D03CD5"/>
    <w:rsid w:val="00D04533"/>
    <w:rsid w:val="00D04573"/>
    <w:rsid w:val="00D04940"/>
    <w:rsid w:val="00D05411"/>
    <w:rsid w:val="00D054F2"/>
    <w:rsid w:val="00D055D2"/>
    <w:rsid w:val="00D055F6"/>
    <w:rsid w:val="00D05E5A"/>
    <w:rsid w:val="00D06336"/>
    <w:rsid w:val="00D06476"/>
    <w:rsid w:val="00D06535"/>
    <w:rsid w:val="00D065A0"/>
    <w:rsid w:val="00D065C2"/>
    <w:rsid w:val="00D0695F"/>
    <w:rsid w:val="00D06995"/>
    <w:rsid w:val="00D06A50"/>
    <w:rsid w:val="00D070BF"/>
    <w:rsid w:val="00D07B0D"/>
    <w:rsid w:val="00D10E20"/>
    <w:rsid w:val="00D1132B"/>
    <w:rsid w:val="00D1160E"/>
    <w:rsid w:val="00D12C10"/>
    <w:rsid w:val="00D1305C"/>
    <w:rsid w:val="00D13087"/>
    <w:rsid w:val="00D137F1"/>
    <w:rsid w:val="00D13856"/>
    <w:rsid w:val="00D13A97"/>
    <w:rsid w:val="00D14643"/>
    <w:rsid w:val="00D14EAF"/>
    <w:rsid w:val="00D16309"/>
    <w:rsid w:val="00D16FA0"/>
    <w:rsid w:val="00D17306"/>
    <w:rsid w:val="00D17378"/>
    <w:rsid w:val="00D1754A"/>
    <w:rsid w:val="00D2017F"/>
    <w:rsid w:val="00D206F5"/>
    <w:rsid w:val="00D21449"/>
    <w:rsid w:val="00D216B2"/>
    <w:rsid w:val="00D222F1"/>
    <w:rsid w:val="00D22940"/>
    <w:rsid w:val="00D231CE"/>
    <w:rsid w:val="00D23974"/>
    <w:rsid w:val="00D23EDA"/>
    <w:rsid w:val="00D24E2E"/>
    <w:rsid w:val="00D2519A"/>
    <w:rsid w:val="00D25462"/>
    <w:rsid w:val="00D25507"/>
    <w:rsid w:val="00D25A72"/>
    <w:rsid w:val="00D25B4E"/>
    <w:rsid w:val="00D25D83"/>
    <w:rsid w:val="00D2632E"/>
    <w:rsid w:val="00D26479"/>
    <w:rsid w:val="00D26DCE"/>
    <w:rsid w:val="00D27739"/>
    <w:rsid w:val="00D27859"/>
    <w:rsid w:val="00D278ED"/>
    <w:rsid w:val="00D27A0C"/>
    <w:rsid w:val="00D27CE3"/>
    <w:rsid w:val="00D27D7D"/>
    <w:rsid w:val="00D27DAC"/>
    <w:rsid w:val="00D27DF5"/>
    <w:rsid w:val="00D306D5"/>
    <w:rsid w:val="00D30A43"/>
    <w:rsid w:val="00D311E0"/>
    <w:rsid w:val="00D3163F"/>
    <w:rsid w:val="00D319AD"/>
    <w:rsid w:val="00D31B4A"/>
    <w:rsid w:val="00D32164"/>
    <w:rsid w:val="00D3275F"/>
    <w:rsid w:val="00D32D5F"/>
    <w:rsid w:val="00D3316C"/>
    <w:rsid w:val="00D33261"/>
    <w:rsid w:val="00D335D6"/>
    <w:rsid w:val="00D33773"/>
    <w:rsid w:val="00D33A12"/>
    <w:rsid w:val="00D33B88"/>
    <w:rsid w:val="00D33F1D"/>
    <w:rsid w:val="00D34138"/>
    <w:rsid w:val="00D341F3"/>
    <w:rsid w:val="00D34548"/>
    <w:rsid w:val="00D3477E"/>
    <w:rsid w:val="00D34914"/>
    <w:rsid w:val="00D351BF"/>
    <w:rsid w:val="00D36606"/>
    <w:rsid w:val="00D36816"/>
    <w:rsid w:val="00D36CD7"/>
    <w:rsid w:val="00D36ED9"/>
    <w:rsid w:val="00D37A37"/>
    <w:rsid w:val="00D4101D"/>
    <w:rsid w:val="00D4128C"/>
    <w:rsid w:val="00D418E0"/>
    <w:rsid w:val="00D42AFB"/>
    <w:rsid w:val="00D43511"/>
    <w:rsid w:val="00D4404B"/>
    <w:rsid w:val="00D4411B"/>
    <w:rsid w:val="00D44187"/>
    <w:rsid w:val="00D4431F"/>
    <w:rsid w:val="00D44489"/>
    <w:rsid w:val="00D44ABA"/>
    <w:rsid w:val="00D44EC6"/>
    <w:rsid w:val="00D45EB6"/>
    <w:rsid w:val="00D4638E"/>
    <w:rsid w:val="00D46D18"/>
    <w:rsid w:val="00D4724C"/>
    <w:rsid w:val="00D47E56"/>
    <w:rsid w:val="00D50161"/>
    <w:rsid w:val="00D501D3"/>
    <w:rsid w:val="00D502DA"/>
    <w:rsid w:val="00D50378"/>
    <w:rsid w:val="00D507DF"/>
    <w:rsid w:val="00D5130A"/>
    <w:rsid w:val="00D51533"/>
    <w:rsid w:val="00D51769"/>
    <w:rsid w:val="00D51833"/>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F24"/>
    <w:rsid w:val="00D607AB"/>
    <w:rsid w:val="00D60B39"/>
    <w:rsid w:val="00D610C4"/>
    <w:rsid w:val="00D612A9"/>
    <w:rsid w:val="00D61309"/>
    <w:rsid w:val="00D61ABF"/>
    <w:rsid w:val="00D61CE2"/>
    <w:rsid w:val="00D61E63"/>
    <w:rsid w:val="00D6201F"/>
    <w:rsid w:val="00D63253"/>
    <w:rsid w:val="00D636BE"/>
    <w:rsid w:val="00D6382D"/>
    <w:rsid w:val="00D63AD2"/>
    <w:rsid w:val="00D6411E"/>
    <w:rsid w:val="00D64482"/>
    <w:rsid w:val="00D64979"/>
    <w:rsid w:val="00D64A0C"/>
    <w:rsid w:val="00D64FE6"/>
    <w:rsid w:val="00D65C71"/>
    <w:rsid w:val="00D65DCC"/>
    <w:rsid w:val="00D66935"/>
    <w:rsid w:val="00D66C59"/>
    <w:rsid w:val="00D67313"/>
    <w:rsid w:val="00D7026F"/>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1EA3"/>
    <w:rsid w:val="00D8302A"/>
    <w:rsid w:val="00D833BE"/>
    <w:rsid w:val="00D83698"/>
    <w:rsid w:val="00D849AA"/>
    <w:rsid w:val="00D84C22"/>
    <w:rsid w:val="00D8562F"/>
    <w:rsid w:val="00D858D9"/>
    <w:rsid w:val="00D85B15"/>
    <w:rsid w:val="00D8694A"/>
    <w:rsid w:val="00D8724C"/>
    <w:rsid w:val="00D8796D"/>
    <w:rsid w:val="00D87E37"/>
    <w:rsid w:val="00D87F8C"/>
    <w:rsid w:val="00D9027A"/>
    <w:rsid w:val="00D90280"/>
    <w:rsid w:val="00D90A85"/>
    <w:rsid w:val="00D923B8"/>
    <w:rsid w:val="00D923F7"/>
    <w:rsid w:val="00D92936"/>
    <w:rsid w:val="00D929A3"/>
    <w:rsid w:val="00D93004"/>
    <w:rsid w:val="00D930C0"/>
    <w:rsid w:val="00D936B2"/>
    <w:rsid w:val="00D93711"/>
    <w:rsid w:val="00D938C1"/>
    <w:rsid w:val="00D939E9"/>
    <w:rsid w:val="00D93ACC"/>
    <w:rsid w:val="00D942C4"/>
    <w:rsid w:val="00D94901"/>
    <w:rsid w:val="00D94EE0"/>
    <w:rsid w:val="00D95413"/>
    <w:rsid w:val="00D9573C"/>
    <w:rsid w:val="00D95AE6"/>
    <w:rsid w:val="00D963A9"/>
    <w:rsid w:val="00D96479"/>
    <w:rsid w:val="00D964FA"/>
    <w:rsid w:val="00D96D2A"/>
    <w:rsid w:val="00D96F2A"/>
    <w:rsid w:val="00D97571"/>
    <w:rsid w:val="00D97907"/>
    <w:rsid w:val="00D97A50"/>
    <w:rsid w:val="00DA05BF"/>
    <w:rsid w:val="00DA0C2C"/>
    <w:rsid w:val="00DA193F"/>
    <w:rsid w:val="00DA1B0B"/>
    <w:rsid w:val="00DA20B2"/>
    <w:rsid w:val="00DA2589"/>
    <w:rsid w:val="00DA29C7"/>
    <w:rsid w:val="00DA2AF8"/>
    <w:rsid w:val="00DA2C76"/>
    <w:rsid w:val="00DA2E82"/>
    <w:rsid w:val="00DA37EF"/>
    <w:rsid w:val="00DA386A"/>
    <w:rsid w:val="00DA466E"/>
    <w:rsid w:val="00DA47A8"/>
    <w:rsid w:val="00DA524D"/>
    <w:rsid w:val="00DA564E"/>
    <w:rsid w:val="00DA587A"/>
    <w:rsid w:val="00DA7D61"/>
    <w:rsid w:val="00DB0BB5"/>
    <w:rsid w:val="00DB14DD"/>
    <w:rsid w:val="00DB1890"/>
    <w:rsid w:val="00DB18AA"/>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6F9F"/>
    <w:rsid w:val="00DB70CD"/>
    <w:rsid w:val="00DB7993"/>
    <w:rsid w:val="00DB7C3F"/>
    <w:rsid w:val="00DC0172"/>
    <w:rsid w:val="00DC01C9"/>
    <w:rsid w:val="00DC039D"/>
    <w:rsid w:val="00DC1496"/>
    <w:rsid w:val="00DC198B"/>
    <w:rsid w:val="00DC1993"/>
    <w:rsid w:val="00DC1C91"/>
    <w:rsid w:val="00DC20CE"/>
    <w:rsid w:val="00DC23C9"/>
    <w:rsid w:val="00DC2780"/>
    <w:rsid w:val="00DC2894"/>
    <w:rsid w:val="00DC3052"/>
    <w:rsid w:val="00DC392E"/>
    <w:rsid w:val="00DC3F8A"/>
    <w:rsid w:val="00DC4144"/>
    <w:rsid w:val="00DC41DD"/>
    <w:rsid w:val="00DC44D6"/>
    <w:rsid w:val="00DC45A9"/>
    <w:rsid w:val="00DC5B1A"/>
    <w:rsid w:val="00DC5C71"/>
    <w:rsid w:val="00DC6AB8"/>
    <w:rsid w:val="00DC6DB4"/>
    <w:rsid w:val="00DC738E"/>
    <w:rsid w:val="00DC744C"/>
    <w:rsid w:val="00DC78C8"/>
    <w:rsid w:val="00DC795E"/>
    <w:rsid w:val="00DD0482"/>
    <w:rsid w:val="00DD0533"/>
    <w:rsid w:val="00DD1537"/>
    <w:rsid w:val="00DD18B0"/>
    <w:rsid w:val="00DD2676"/>
    <w:rsid w:val="00DD2A23"/>
    <w:rsid w:val="00DD2EC8"/>
    <w:rsid w:val="00DD30BB"/>
    <w:rsid w:val="00DD369A"/>
    <w:rsid w:val="00DD3804"/>
    <w:rsid w:val="00DD3A14"/>
    <w:rsid w:val="00DD46E9"/>
    <w:rsid w:val="00DD4EF1"/>
    <w:rsid w:val="00DD52BE"/>
    <w:rsid w:val="00DD598C"/>
    <w:rsid w:val="00DD5D4C"/>
    <w:rsid w:val="00DD740A"/>
    <w:rsid w:val="00DD77DD"/>
    <w:rsid w:val="00DD787E"/>
    <w:rsid w:val="00DD78AF"/>
    <w:rsid w:val="00DD793C"/>
    <w:rsid w:val="00DD7F26"/>
    <w:rsid w:val="00DD7FD8"/>
    <w:rsid w:val="00DE0175"/>
    <w:rsid w:val="00DE0D00"/>
    <w:rsid w:val="00DE0D18"/>
    <w:rsid w:val="00DE1208"/>
    <w:rsid w:val="00DE16CD"/>
    <w:rsid w:val="00DE1D36"/>
    <w:rsid w:val="00DE220D"/>
    <w:rsid w:val="00DE2560"/>
    <w:rsid w:val="00DE2803"/>
    <w:rsid w:val="00DE3213"/>
    <w:rsid w:val="00DE3E1D"/>
    <w:rsid w:val="00DE3F0E"/>
    <w:rsid w:val="00DE6492"/>
    <w:rsid w:val="00DE652F"/>
    <w:rsid w:val="00DE65AF"/>
    <w:rsid w:val="00DE712E"/>
    <w:rsid w:val="00DE7902"/>
    <w:rsid w:val="00DF02EE"/>
    <w:rsid w:val="00DF0517"/>
    <w:rsid w:val="00DF0830"/>
    <w:rsid w:val="00DF1323"/>
    <w:rsid w:val="00DF1358"/>
    <w:rsid w:val="00DF1CDA"/>
    <w:rsid w:val="00DF2420"/>
    <w:rsid w:val="00DF280B"/>
    <w:rsid w:val="00DF28B7"/>
    <w:rsid w:val="00DF2EAD"/>
    <w:rsid w:val="00DF3079"/>
    <w:rsid w:val="00DF3345"/>
    <w:rsid w:val="00DF383D"/>
    <w:rsid w:val="00DF43E8"/>
    <w:rsid w:val="00DF44BF"/>
    <w:rsid w:val="00DF45B8"/>
    <w:rsid w:val="00DF4B3E"/>
    <w:rsid w:val="00DF5745"/>
    <w:rsid w:val="00DF58E2"/>
    <w:rsid w:val="00DF5F6C"/>
    <w:rsid w:val="00DF621E"/>
    <w:rsid w:val="00DF6703"/>
    <w:rsid w:val="00DF68C0"/>
    <w:rsid w:val="00DF68D1"/>
    <w:rsid w:val="00DF73BB"/>
    <w:rsid w:val="00DF73E0"/>
    <w:rsid w:val="00DF7546"/>
    <w:rsid w:val="00DF7650"/>
    <w:rsid w:val="00DF791C"/>
    <w:rsid w:val="00DF7C11"/>
    <w:rsid w:val="00DF7F5A"/>
    <w:rsid w:val="00E00106"/>
    <w:rsid w:val="00E00303"/>
    <w:rsid w:val="00E00332"/>
    <w:rsid w:val="00E0073A"/>
    <w:rsid w:val="00E008BA"/>
    <w:rsid w:val="00E00EBC"/>
    <w:rsid w:val="00E00FFD"/>
    <w:rsid w:val="00E017B0"/>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4B8"/>
    <w:rsid w:val="00E0763E"/>
    <w:rsid w:val="00E0799E"/>
    <w:rsid w:val="00E07B7D"/>
    <w:rsid w:val="00E07CCC"/>
    <w:rsid w:val="00E07DB8"/>
    <w:rsid w:val="00E1050F"/>
    <w:rsid w:val="00E1098B"/>
    <w:rsid w:val="00E10D91"/>
    <w:rsid w:val="00E10E07"/>
    <w:rsid w:val="00E11290"/>
    <w:rsid w:val="00E113B7"/>
    <w:rsid w:val="00E114C5"/>
    <w:rsid w:val="00E11A72"/>
    <w:rsid w:val="00E12316"/>
    <w:rsid w:val="00E1277F"/>
    <w:rsid w:val="00E12E73"/>
    <w:rsid w:val="00E139D5"/>
    <w:rsid w:val="00E14042"/>
    <w:rsid w:val="00E144E8"/>
    <w:rsid w:val="00E14CA5"/>
    <w:rsid w:val="00E15202"/>
    <w:rsid w:val="00E152DF"/>
    <w:rsid w:val="00E15505"/>
    <w:rsid w:val="00E15611"/>
    <w:rsid w:val="00E15752"/>
    <w:rsid w:val="00E162B5"/>
    <w:rsid w:val="00E16766"/>
    <w:rsid w:val="00E17141"/>
    <w:rsid w:val="00E17D3D"/>
    <w:rsid w:val="00E17E60"/>
    <w:rsid w:val="00E20F01"/>
    <w:rsid w:val="00E21896"/>
    <w:rsid w:val="00E219A1"/>
    <w:rsid w:val="00E2202A"/>
    <w:rsid w:val="00E224E5"/>
    <w:rsid w:val="00E22D06"/>
    <w:rsid w:val="00E22D1B"/>
    <w:rsid w:val="00E2324A"/>
    <w:rsid w:val="00E235F5"/>
    <w:rsid w:val="00E23783"/>
    <w:rsid w:val="00E237BD"/>
    <w:rsid w:val="00E23A53"/>
    <w:rsid w:val="00E23DF4"/>
    <w:rsid w:val="00E2401E"/>
    <w:rsid w:val="00E256E5"/>
    <w:rsid w:val="00E25822"/>
    <w:rsid w:val="00E26411"/>
    <w:rsid w:val="00E264BC"/>
    <w:rsid w:val="00E26AC1"/>
    <w:rsid w:val="00E2720A"/>
    <w:rsid w:val="00E27655"/>
    <w:rsid w:val="00E27AE8"/>
    <w:rsid w:val="00E27AEB"/>
    <w:rsid w:val="00E3008F"/>
    <w:rsid w:val="00E307B6"/>
    <w:rsid w:val="00E30807"/>
    <w:rsid w:val="00E3142D"/>
    <w:rsid w:val="00E316F5"/>
    <w:rsid w:val="00E31720"/>
    <w:rsid w:val="00E32E9C"/>
    <w:rsid w:val="00E339F2"/>
    <w:rsid w:val="00E34459"/>
    <w:rsid w:val="00E34EBE"/>
    <w:rsid w:val="00E34F85"/>
    <w:rsid w:val="00E36093"/>
    <w:rsid w:val="00E364D8"/>
    <w:rsid w:val="00E379D0"/>
    <w:rsid w:val="00E37AE3"/>
    <w:rsid w:val="00E40930"/>
    <w:rsid w:val="00E40BF8"/>
    <w:rsid w:val="00E410C7"/>
    <w:rsid w:val="00E41363"/>
    <w:rsid w:val="00E4154D"/>
    <w:rsid w:val="00E4196F"/>
    <w:rsid w:val="00E41A87"/>
    <w:rsid w:val="00E41AD6"/>
    <w:rsid w:val="00E41B01"/>
    <w:rsid w:val="00E41DB7"/>
    <w:rsid w:val="00E42017"/>
    <w:rsid w:val="00E423E2"/>
    <w:rsid w:val="00E42698"/>
    <w:rsid w:val="00E426E5"/>
    <w:rsid w:val="00E42730"/>
    <w:rsid w:val="00E43060"/>
    <w:rsid w:val="00E435AF"/>
    <w:rsid w:val="00E4363A"/>
    <w:rsid w:val="00E440D0"/>
    <w:rsid w:val="00E45AB1"/>
    <w:rsid w:val="00E45B52"/>
    <w:rsid w:val="00E45C81"/>
    <w:rsid w:val="00E46268"/>
    <w:rsid w:val="00E462F2"/>
    <w:rsid w:val="00E468E6"/>
    <w:rsid w:val="00E46C38"/>
    <w:rsid w:val="00E46C51"/>
    <w:rsid w:val="00E46CC9"/>
    <w:rsid w:val="00E47919"/>
    <w:rsid w:val="00E500C2"/>
    <w:rsid w:val="00E50255"/>
    <w:rsid w:val="00E50772"/>
    <w:rsid w:val="00E50D89"/>
    <w:rsid w:val="00E51BED"/>
    <w:rsid w:val="00E528F9"/>
    <w:rsid w:val="00E52D5D"/>
    <w:rsid w:val="00E53522"/>
    <w:rsid w:val="00E545FA"/>
    <w:rsid w:val="00E546E8"/>
    <w:rsid w:val="00E5496E"/>
    <w:rsid w:val="00E55854"/>
    <w:rsid w:val="00E558E4"/>
    <w:rsid w:val="00E55BA5"/>
    <w:rsid w:val="00E56707"/>
    <w:rsid w:val="00E56ACD"/>
    <w:rsid w:val="00E57279"/>
    <w:rsid w:val="00E57739"/>
    <w:rsid w:val="00E6045F"/>
    <w:rsid w:val="00E60CA2"/>
    <w:rsid w:val="00E628AD"/>
    <w:rsid w:val="00E62908"/>
    <w:rsid w:val="00E62C57"/>
    <w:rsid w:val="00E63293"/>
    <w:rsid w:val="00E63562"/>
    <w:rsid w:val="00E64235"/>
    <w:rsid w:val="00E64339"/>
    <w:rsid w:val="00E64426"/>
    <w:rsid w:val="00E64DAA"/>
    <w:rsid w:val="00E656C5"/>
    <w:rsid w:val="00E66B76"/>
    <w:rsid w:val="00E67227"/>
    <w:rsid w:val="00E6753C"/>
    <w:rsid w:val="00E67584"/>
    <w:rsid w:val="00E67669"/>
    <w:rsid w:val="00E677BD"/>
    <w:rsid w:val="00E67AE7"/>
    <w:rsid w:val="00E67C8A"/>
    <w:rsid w:val="00E7011C"/>
    <w:rsid w:val="00E708BC"/>
    <w:rsid w:val="00E70C34"/>
    <w:rsid w:val="00E70C44"/>
    <w:rsid w:val="00E7100C"/>
    <w:rsid w:val="00E7138D"/>
    <w:rsid w:val="00E7273B"/>
    <w:rsid w:val="00E729AE"/>
    <w:rsid w:val="00E72B6E"/>
    <w:rsid w:val="00E742F4"/>
    <w:rsid w:val="00E74B6D"/>
    <w:rsid w:val="00E74BE2"/>
    <w:rsid w:val="00E75976"/>
    <w:rsid w:val="00E75C2C"/>
    <w:rsid w:val="00E75E5C"/>
    <w:rsid w:val="00E760FF"/>
    <w:rsid w:val="00E76384"/>
    <w:rsid w:val="00E76A5E"/>
    <w:rsid w:val="00E775E3"/>
    <w:rsid w:val="00E7783F"/>
    <w:rsid w:val="00E77A45"/>
    <w:rsid w:val="00E801E4"/>
    <w:rsid w:val="00E80693"/>
    <w:rsid w:val="00E80AC5"/>
    <w:rsid w:val="00E812F5"/>
    <w:rsid w:val="00E8154B"/>
    <w:rsid w:val="00E825C2"/>
    <w:rsid w:val="00E82968"/>
    <w:rsid w:val="00E82D7C"/>
    <w:rsid w:val="00E8357D"/>
    <w:rsid w:val="00E8373C"/>
    <w:rsid w:val="00E83967"/>
    <w:rsid w:val="00E839AD"/>
    <w:rsid w:val="00E83E51"/>
    <w:rsid w:val="00E83FCE"/>
    <w:rsid w:val="00E84570"/>
    <w:rsid w:val="00E846CA"/>
    <w:rsid w:val="00E8487A"/>
    <w:rsid w:val="00E85726"/>
    <w:rsid w:val="00E8594C"/>
    <w:rsid w:val="00E85E2B"/>
    <w:rsid w:val="00E865EE"/>
    <w:rsid w:val="00E86CA5"/>
    <w:rsid w:val="00E872A7"/>
    <w:rsid w:val="00E878CC"/>
    <w:rsid w:val="00E87A7D"/>
    <w:rsid w:val="00E87EAD"/>
    <w:rsid w:val="00E901AB"/>
    <w:rsid w:val="00E906C4"/>
    <w:rsid w:val="00E90AF8"/>
    <w:rsid w:val="00E91B5E"/>
    <w:rsid w:val="00E922F9"/>
    <w:rsid w:val="00E923FD"/>
    <w:rsid w:val="00E924F7"/>
    <w:rsid w:val="00E9292A"/>
    <w:rsid w:val="00E94687"/>
    <w:rsid w:val="00E94D60"/>
    <w:rsid w:val="00E95DD9"/>
    <w:rsid w:val="00E96341"/>
    <w:rsid w:val="00E9647F"/>
    <w:rsid w:val="00E967EA"/>
    <w:rsid w:val="00E96839"/>
    <w:rsid w:val="00E96CB9"/>
    <w:rsid w:val="00E9721B"/>
    <w:rsid w:val="00E97299"/>
    <w:rsid w:val="00E978C8"/>
    <w:rsid w:val="00E97A23"/>
    <w:rsid w:val="00E97C21"/>
    <w:rsid w:val="00EA05BA"/>
    <w:rsid w:val="00EA05D9"/>
    <w:rsid w:val="00EA1521"/>
    <w:rsid w:val="00EA16C4"/>
    <w:rsid w:val="00EA19E9"/>
    <w:rsid w:val="00EA1F8C"/>
    <w:rsid w:val="00EA2418"/>
    <w:rsid w:val="00EA2443"/>
    <w:rsid w:val="00EA24A3"/>
    <w:rsid w:val="00EA25B6"/>
    <w:rsid w:val="00EA3333"/>
    <w:rsid w:val="00EA369D"/>
    <w:rsid w:val="00EA3B6D"/>
    <w:rsid w:val="00EA3EF5"/>
    <w:rsid w:val="00EA411E"/>
    <w:rsid w:val="00EA4C4D"/>
    <w:rsid w:val="00EA539E"/>
    <w:rsid w:val="00EA59E7"/>
    <w:rsid w:val="00EA641F"/>
    <w:rsid w:val="00EA64F1"/>
    <w:rsid w:val="00EA670C"/>
    <w:rsid w:val="00EA6A5A"/>
    <w:rsid w:val="00EA6DA9"/>
    <w:rsid w:val="00EA6F05"/>
    <w:rsid w:val="00EA714D"/>
    <w:rsid w:val="00EA7386"/>
    <w:rsid w:val="00EA7C29"/>
    <w:rsid w:val="00EB01C3"/>
    <w:rsid w:val="00EB03A6"/>
    <w:rsid w:val="00EB19E0"/>
    <w:rsid w:val="00EB1C21"/>
    <w:rsid w:val="00EB215C"/>
    <w:rsid w:val="00EB249C"/>
    <w:rsid w:val="00EB33B0"/>
    <w:rsid w:val="00EB3B36"/>
    <w:rsid w:val="00EB3B6D"/>
    <w:rsid w:val="00EB42A7"/>
    <w:rsid w:val="00EB550F"/>
    <w:rsid w:val="00EB5649"/>
    <w:rsid w:val="00EB5751"/>
    <w:rsid w:val="00EB5754"/>
    <w:rsid w:val="00EB5A80"/>
    <w:rsid w:val="00EB6151"/>
    <w:rsid w:val="00EB644D"/>
    <w:rsid w:val="00EB675E"/>
    <w:rsid w:val="00EB6BB7"/>
    <w:rsid w:val="00EB6BC4"/>
    <w:rsid w:val="00EB780D"/>
    <w:rsid w:val="00EB7FBE"/>
    <w:rsid w:val="00EC0337"/>
    <w:rsid w:val="00EC07DD"/>
    <w:rsid w:val="00EC093F"/>
    <w:rsid w:val="00EC0D7C"/>
    <w:rsid w:val="00EC1115"/>
    <w:rsid w:val="00EC11A8"/>
    <w:rsid w:val="00EC19D7"/>
    <w:rsid w:val="00EC2131"/>
    <w:rsid w:val="00EC21E4"/>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252"/>
    <w:rsid w:val="00ED7770"/>
    <w:rsid w:val="00ED78E4"/>
    <w:rsid w:val="00EE0893"/>
    <w:rsid w:val="00EE1043"/>
    <w:rsid w:val="00EE111A"/>
    <w:rsid w:val="00EE1A88"/>
    <w:rsid w:val="00EE1CA1"/>
    <w:rsid w:val="00EE220A"/>
    <w:rsid w:val="00EE2448"/>
    <w:rsid w:val="00EE249B"/>
    <w:rsid w:val="00EE2853"/>
    <w:rsid w:val="00EE3012"/>
    <w:rsid w:val="00EE31AF"/>
    <w:rsid w:val="00EE352A"/>
    <w:rsid w:val="00EE3BE4"/>
    <w:rsid w:val="00EE4A0C"/>
    <w:rsid w:val="00EE5F9E"/>
    <w:rsid w:val="00EE627B"/>
    <w:rsid w:val="00EE7A5E"/>
    <w:rsid w:val="00EF00BD"/>
    <w:rsid w:val="00EF0636"/>
    <w:rsid w:val="00EF0685"/>
    <w:rsid w:val="00EF0DE4"/>
    <w:rsid w:val="00EF16CA"/>
    <w:rsid w:val="00EF1A7C"/>
    <w:rsid w:val="00EF1BA3"/>
    <w:rsid w:val="00EF1C9B"/>
    <w:rsid w:val="00EF26BD"/>
    <w:rsid w:val="00EF2B66"/>
    <w:rsid w:val="00EF2BE1"/>
    <w:rsid w:val="00EF2F14"/>
    <w:rsid w:val="00EF4033"/>
    <w:rsid w:val="00EF4A41"/>
    <w:rsid w:val="00EF5D36"/>
    <w:rsid w:val="00EF5F34"/>
    <w:rsid w:val="00EF66FC"/>
    <w:rsid w:val="00EF6A43"/>
    <w:rsid w:val="00EF6B68"/>
    <w:rsid w:val="00EF72D1"/>
    <w:rsid w:val="00EF7936"/>
    <w:rsid w:val="00F003A6"/>
    <w:rsid w:val="00F00C01"/>
    <w:rsid w:val="00F0135B"/>
    <w:rsid w:val="00F01830"/>
    <w:rsid w:val="00F01FD1"/>
    <w:rsid w:val="00F0247E"/>
    <w:rsid w:val="00F02502"/>
    <w:rsid w:val="00F02E73"/>
    <w:rsid w:val="00F03088"/>
    <w:rsid w:val="00F03091"/>
    <w:rsid w:val="00F03789"/>
    <w:rsid w:val="00F039E2"/>
    <w:rsid w:val="00F04CAB"/>
    <w:rsid w:val="00F05459"/>
    <w:rsid w:val="00F05514"/>
    <w:rsid w:val="00F06244"/>
    <w:rsid w:val="00F063A1"/>
    <w:rsid w:val="00F06CF5"/>
    <w:rsid w:val="00F07773"/>
    <w:rsid w:val="00F07781"/>
    <w:rsid w:val="00F07B66"/>
    <w:rsid w:val="00F07C05"/>
    <w:rsid w:val="00F10028"/>
    <w:rsid w:val="00F100BE"/>
    <w:rsid w:val="00F10140"/>
    <w:rsid w:val="00F107E3"/>
    <w:rsid w:val="00F109C7"/>
    <w:rsid w:val="00F11525"/>
    <w:rsid w:val="00F11BAF"/>
    <w:rsid w:val="00F11CE3"/>
    <w:rsid w:val="00F123AD"/>
    <w:rsid w:val="00F12825"/>
    <w:rsid w:val="00F132DC"/>
    <w:rsid w:val="00F13354"/>
    <w:rsid w:val="00F13644"/>
    <w:rsid w:val="00F13A9A"/>
    <w:rsid w:val="00F13B27"/>
    <w:rsid w:val="00F13FE2"/>
    <w:rsid w:val="00F14AB5"/>
    <w:rsid w:val="00F14D13"/>
    <w:rsid w:val="00F15AF3"/>
    <w:rsid w:val="00F15C07"/>
    <w:rsid w:val="00F15EDF"/>
    <w:rsid w:val="00F16213"/>
    <w:rsid w:val="00F16471"/>
    <w:rsid w:val="00F16559"/>
    <w:rsid w:val="00F16631"/>
    <w:rsid w:val="00F16672"/>
    <w:rsid w:val="00F16E77"/>
    <w:rsid w:val="00F16FDF"/>
    <w:rsid w:val="00F17672"/>
    <w:rsid w:val="00F179D0"/>
    <w:rsid w:val="00F17DA4"/>
    <w:rsid w:val="00F17DCE"/>
    <w:rsid w:val="00F2037F"/>
    <w:rsid w:val="00F2087C"/>
    <w:rsid w:val="00F21BE9"/>
    <w:rsid w:val="00F22750"/>
    <w:rsid w:val="00F23455"/>
    <w:rsid w:val="00F23A49"/>
    <w:rsid w:val="00F23CA1"/>
    <w:rsid w:val="00F2401A"/>
    <w:rsid w:val="00F24798"/>
    <w:rsid w:val="00F24B19"/>
    <w:rsid w:val="00F2516C"/>
    <w:rsid w:val="00F257BB"/>
    <w:rsid w:val="00F258FE"/>
    <w:rsid w:val="00F26211"/>
    <w:rsid w:val="00F2646F"/>
    <w:rsid w:val="00F264A0"/>
    <w:rsid w:val="00F264E5"/>
    <w:rsid w:val="00F2696E"/>
    <w:rsid w:val="00F26E33"/>
    <w:rsid w:val="00F26ECD"/>
    <w:rsid w:val="00F2730C"/>
    <w:rsid w:val="00F273B7"/>
    <w:rsid w:val="00F27684"/>
    <w:rsid w:val="00F27E65"/>
    <w:rsid w:val="00F30EE7"/>
    <w:rsid w:val="00F318BA"/>
    <w:rsid w:val="00F318CC"/>
    <w:rsid w:val="00F318DD"/>
    <w:rsid w:val="00F31AC1"/>
    <w:rsid w:val="00F31DEA"/>
    <w:rsid w:val="00F32C6F"/>
    <w:rsid w:val="00F32E3C"/>
    <w:rsid w:val="00F333A5"/>
    <w:rsid w:val="00F334B7"/>
    <w:rsid w:val="00F338D8"/>
    <w:rsid w:val="00F33B08"/>
    <w:rsid w:val="00F33E87"/>
    <w:rsid w:val="00F34096"/>
    <w:rsid w:val="00F34116"/>
    <w:rsid w:val="00F34129"/>
    <w:rsid w:val="00F34499"/>
    <w:rsid w:val="00F349D4"/>
    <w:rsid w:val="00F34C4A"/>
    <w:rsid w:val="00F356D2"/>
    <w:rsid w:val="00F3584C"/>
    <w:rsid w:val="00F358FA"/>
    <w:rsid w:val="00F35C3B"/>
    <w:rsid w:val="00F36468"/>
    <w:rsid w:val="00F365A8"/>
    <w:rsid w:val="00F3697D"/>
    <w:rsid w:val="00F36A95"/>
    <w:rsid w:val="00F36C46"/>
    <w:rsid w:val="00F36F01"/>
    <w:rsid w:val="00F37349"/>
    <w:rsid w:val="00F37D6D"/>
    <w:rsid w:val="00F37EB0"/>
    <w:rsid w:val="00F404A7"/>
    <w:rsid w:val="00F405C9"/>
    <w:rsid w:val="00F40A19"/>
    <w:rsid w:val="00F40C29"/>
    <w:rsid w:val="00F414CD"/>
    <w:rsid w:val="00F414F8"/>
    <w:rsid w:val="00F424DB"/>
    <w:rsid w:val="00F42552"/>
    <w:rsid w:val="00F425BD"/>
    <w:rsid w:val="00F42AC8"/>
    <w:rsid w:val="00F43603"/>
    <w:rsid w:val="00F43AA9"/>
    <w:rsid w:val="00F43CA2"/>
    <w:rsid w:val="00F44320"/>
    <w:rsid w:val="00F44435"/>
    <w:rsid w:val="00F44FA1"/>
    <w:rsid w:val="00F45418"/>
    <w:rsid w:val="00F456C7"/>
    <w:rsid w:val="00F45BCE"/>
    <w:rsid w:val="00F4645D"/>
    <w:rsid w:val="00F46558"/>
    <w:rsid w:val="00F4662D"/>
    <w:rsid w:val="00F46639"/>
    <w:rsid w:val="00F46676"/>
    <w:rsid w:val="00F46DBA"/>
    <w:rsid w:val="00F47377"/>
    <w:rsid w:val="00F4749C"/>
    <w:rsid w:val="00F474AA"/>
    <w:rsid w:val="00F47626"/>
    <w:rsid w:val="00F476A9"/>
    <w:rsid w:val="00F47CAB"/>
    <w:rsid w:val="00F50275"/>
    <w:rsid w:val="00F505C7"/>
    <w:rsid w:val="00F505F4"/>
    <w:rsid w:val="00F50CEB"/>
    <w:rsid w:val="00F51366"/>
    <w:rsid w:val="00F522F3"/>
    <w:rsid w:val="00F530DC"/>
    <w:rsid w:val="00F53109"/>
    <w:rsid w:val="00F53117"/>
    <w:rsid w:val="00F534AD"/>
    <w:rsid w:val="00F53C9E"/>
    <w:rsid w:val="00F54824"/>
    <w:rsid w:val="00F54B2F"/>
    <w:rsid w:val="00F54CAC"/>
    <w:rsid w:val="00F54D09"/>
    <w:rsid w:val="00F55486"/>
    <w:rsid w:val="00F55A08"/>
    <w:rsid w:val="00F55B14"/>
    <w:rsid w:val="00F55C5E"/>
    <w:rsid w:val="00F55D7D"/>
    <w:rsid w:val="00F566F6"/>
    <w:rsid w:val="00F56CE1"/>
    <w:rsid w:val="00F57031"/>
    <w:rsid w:val="00F57532"/>
    <w:rsid w:val="00F6003E"/>
    <w:rsid w:val="00F6038F"/>
    <w:rsid w:val="00F60839"/>
    <w:rsid w:val="00F60CDC"/>
    <w:rsid w:val="00F6147D"/>
    <w:rsid w:val="00F6186F"/>
    <w:rsid w:val="00F61DD0"/>
    <w:rsid w:val="00F61DD5"/>
    <w:rsid w:val="00F61DDC"/>
    <w:rsid w:val="00F6274E"/>
    <w:rsid w:val="00F62833"/>
    <w:rsid w:val="00F62965"/>
    <w:rsid w:val="00F62AE5"/>
    <w:rsid w:val="00F62B07"/>
    <w:rsid w:val="00F62D01"/>
    <w:rsid w:val="00F62EE5"/>
    <w:rsid w:val="00F63BB0"/>
    <w:rsid w:val="00F64C7D"/>
    <w:rsid w:val="00F6562F"/>
    <w:rsid w:val="00F65784"/>
    <w:rsid w:val="00F66746"/>
    <w:rsid w:val="00F669C5"/>
    <w:rsid w:val="00F66F82"/>
    <w:rsid w:val="00F6712E"/>
    <w:rsid w:val="00F672FF"/>
    <w:rsid w:val="00F67ACE"/>
    <w:rsid w:val="00F67C1B"/>
    <w:rsid w:val="00F67F40"/>
    <w:rsid w:val="00F70195"/>
    <w:rsid w:val="00F70A71"/>
    <w:rsid w:val="00F70FC0"/>
    <w:rsid w:val="00F715E7"/>
    <w:rsid w:val="00F71FF8"/>
    <w:rsid w:val="00F721E2"/>
    <w:rsid w:val="00F72602"/>
    <w:rsid w:val="00F72DEA"/>
    <w:rsid w:val="00F72FD4"/>
    <w:rsid w:val="00F7331C"/>
    <w:rsid w:val="00F735F1"/>
    <w:rsid w:val="00F74ABA"/>
    <w:rsid w:val="00F751F5"/>
    <w:rsid w:val="00F752DE"/>
    <w:rsid w:val="00F75340"/>
    <w:rsid w:val="00F756FC"/>
    <w:rsid w:val="00F75710"/>
    <w:rsid w:val="00F75739"/>
    <w:rsid w:val="00F75AC9"/>
    <w:rsid w:val="00F75BF8"/>
    <w:rsid w:val="00F75C20"/>
    <w:rsid w:val="00F75ED1"/>
    <w:rsid w:val="00F76413"/>
    <w:rsid w:val="00F76F00"/>
    <w:rsid w:val="00F77077"/>
    <w:rsid w:val="00F7731B"/>
    <w:rsid w:val="00F77814"/>
    <w:rsid w:val="00F77891"/>
    <w:rsid w:val="00F7791B"/>
    <w:rsid w:val="00F77BCD"/>
    <w:rsid w:val="00F803B0"/>
    <w:rsid w:val="00F80409"/>
    <w:rsid w:val="00F8065B"/>
    <w:rsid w:val="00F8086E"/>
    <w:rsid w:val="00F80C31"/>
    <w:rsid w:val="00F80E14"/>
    <w:rsid w:val="00F80E25"/>
    <w:rsid w:val="00F814E6"/>
    <w:rsid w:val="00F81524"/>
    <w:rsid w:val="00F822FE"/>
    <w:rsid w:val="00F82562"/>
    <w:rsid w:val="00F83142"/>
    <w:rsid w:val="00F83362"/>
    <w:rsid w:val="00F84101"/>
    <w:rsid w:val="00F8520A"/>
    <w:rsid w:val="00F857AD"/>
    <w:rsid w:val="00F8600C"/>
    <w:rsid w:val="00F863C1"/>
    <w:rsid w:val="00F86631"/>
    <w:rsid w:val="00F8677E"/>
    <w:rsid w:val="00F869B7"/>
    <w:rsid w:val="00F86E68"/>
    <w:rsid w:val="00F86EF5"/>
    <w:rsid w:val="00F875C4"/>
    <w:rsid w:val="00F876E5"/>
    <w:rsid w:val="00F878A6"/>
    <w:rsid w:val="00F9005C"/>
    <w:rsid w:val="00F904AE"/>
    <w:rsid w:val="00F90826"/>
    <w:rsid w:val="00F91B2C"/>
    <w:rsid w:val="00F91CBA"/>
    <w:rsid w:val="00F91D8E"/>
    <w:rsid w:val="00F91DF2"/>
    <w:rsid w:val="00F91E7A"/>
    <w:rsid w:val="00F92513"/>
    <w:rsid w:val="00F925C6"/>
    <w:rsid w:val="00F9294C"/>
    <w:rsid w:val="00F92F98"/>
    <w:rsid w:val="00F93AEB"/>
    <w:rsid w:val="00F93DB1"/>
    <w:rsid w:val="00F93FC5"/>
    <w:rsid w:val="00F9494A"/>
    <w:rsid w:val="00F94CD4"/>
    <w:rsid w:val="00F9506A"/>
    <w:rsid w:val="00F955CD"/>
    <w:rsid w:val="00F959F2"/>
    <w:rsid w:val="00F95B03"/>
    <w:rsid w:val="00F96026"/>
    <w:rsid w:val="00F96B57"/>
    <w:rsid w:val="00F97882"/>
    <w:rsid w:val="00F97945"/>
    <w:rsid w:val="00F97CE1"/>
    <w:rsid w:val="00FA0966"/>
    <w:rsid w:val="00FA0BC6"/>
    <w:rsid w:val="00FA1419"/>
    <w:rsid w:val="00FA1755"/>
    <w:rsid w:val="00FA18F2"/>
    <w:rsid w:val="00FA1ECE"/>
    <w:rsid w:val="00FA208B"/>
    <w:rsid w:val="00FA267A"/>
    <w:rsid w:val="00FA280A"/>
    <w:rsid w:val="00FA2D0D"/>
    <w:rsid w:val="00FA368A"/>
    <w:rsid w:val="00FA3832"/>
    <w:rsid w:val="00FA39C1"/>
    <w:rsid w:val="00FA3EBF"/>
    <w:rsid w:val="00FA4C90"/>
    <w:rsid w:val="00FA4EEC"/>
    <w:rsid w:val="00FA5127"/>
    <w:rsid w:val="00FA591A"/>
    <w:rsid w:val="00FA6905"/>
    <w:rsid w:val="00FA7A01"/>
    <w:rsid w:val="00FB0256"/>
    <w:rsid w:val="00FB03E9"/>
    <w:rsid w:val="00FB08DC"/>
    <w:rsid w:val="00FB1250"/>
    <w:rsid w:val="00FB1561"/>
    <w:rsid w:val="00FB2310"/>
    <w:rsid w:val="00FB231E"/>
    <w:rsid w:val="00FB2508"/>
    <w:rsid w:val="00FB28CB"/>
    <w:rsid w:val="00FB299B"/>
    <w:rsid w:val="00FB2F2E"/>
    <w:rsid w:val="00FB37C3"/>
    <w:rsid w:val="00FB4456"/>
    <w:rsid w:val="00FB4B9B"/>
    <w:rsid w:val="00FB4D43"/>
    <w:rsid w:val="00FB5120"/>
    <w:rsid w:val="00FB5485"/>
    <w:rsid w:val="00FB590E"/>
    <w:rsid w:val="00FB5D74"/>
    <w:rsid w:val="00FB5F5C"/>
    <w:rsid w:val="00FB6220"/>
    <w:rsid w:val="00FB6981"/>
    <w:rsid w:val="00FB6D84"/>
    <w:rsid w:val="00FB6FDB"/>
    <w:rsid w:val="00FB7076"/>
    <w:rsid w:val="00FB7543"/>
    <w:rsid w:val="00FB75FC"/>
    <w:rsid w:val="00FB7D02"/>
    <w:rsid w:val="00FB7D89"/>
    <w:rsid w:val="00FC0936"/>
    <w:rsid w:val="00FC0BCA"/>
    <w:rsid w:val="00FC1093"/>
    <w:rsid w:val="00FC1673"/>
    <w:rsid w:val="00FC1BC4"/>
    <w:rsid w:val="00FC21CD"/>
    <w:rsid w:val="00FC2225"/>
    <w:rsid w:val="00FC25E0"/>
    <w:rsid w:val="00FC3406"/>
    <w:rsid w:val="00FC3598"/>
    <w:rsid w:val="00FC3A0E"/>
    <w:rsid w:val="00FC3B74"/>
    <w:rsid w:val="00FC3B9D"/>
    <w:rsid w:val="00FC4607"/>
    <w:rsid w:val="00FC5937"/>
    <w:rsid w:val="00FC5D45"/>
    <w:rsid w:val="00FC5E78"/>
    <w:rsid w:val="00FC65A3"/>
    <w:rsid w:val="00FC691C"/>
    <w:rsid w:val="00FC69B4"/>
    <w:rsid w:val="00FC6CBD"/>
    <w:rsid w:val="00FC7629"/>
    <w:rsid w:val="00FD046D"/>
    <w:rsid w:val="00FD0A3A"/>
    <w:rsid w:val="00FD14BA"/>
    <w:rsid w:val="00FD16AF"/>
    <w:rsid w:val="00FD18F7"/>
    <w:rsid w:val="00FD1F4D"/>
    <w:rsid w:val="00FD2218"/>
    <w:rsid w:val="00FD265D"/>
    <w:rsid w:val="00FD28C6"/>
    <w:rsid w:val="00FD2A3E"/>
    <w:rsid w:val="00FD3BCE"/>
    <w:rsid w:val="00FD496E"/>
    <w:rsid w:val="00FD4EA9"/>
    <w:rsid w:val="00FD5091"/>
    <w:rsid w:val="00FD546E"/>
    <w:rsid w:val="00FD5869"/>
    <w:rsid w:val="00FD6D94"/>
    <w:rsid w:val="00FD6FFE"/>
    <w:rsid w:val="00FD7077"/>
    <w:rsid w:val="00FD7766"/>
    <w:rsid w:val="00FD77F7"/>
    <w:rsid w:val="00FE0522"/>
    <w:rsid w:val="00FE1050"/>
    <w:rsid w:val="00FE116B"/>
    <w:rsid w:val="00FE153D"/>
    <w:rsid w:val="00FE1DD3"/>
    <w:rsid w:val="00FE2700"/>
    <w:rsid w:val="00FE27F4"/>
    <w:rsid w:val="00FE3184"/>
    <w:rsid w:val="00FE374D"/>
    <w:rsid w:val="00FE3887"/>
    <w:rsid w:val="00FE3BFD"/>
    <w:rsid w:val="00FE41B2"/>
    <w:rsid w:val="00FE42BA"/>
    <w:rsid w:val="00FE46BE"/>
    <w:rsid w:val="00FE4E5B"/>
    <w:rsid w:val="00FE5BBC"/>
    <w:rsid w:val="00FE5DEC"/>
    <w:rsid w:val="00FE6509"/>
    <w:rsid w:val="00FE6638"/>
    <w:rsid w:val="00FE69B0"/>
    <w:rsid w:val="00FE6ADF"/>
    <w:rsid w:val="00FE77ED"/>
    <w:rsid w:val="00FE7D6B"/>
    <w:rsid w:val="00FF11BA"/>
    <w:rsid w:val="00FF1B0B"/>
    <w:rsid w:val="00FF1FBA"/>
    <w:rsid w:val="00FF2773"/>
    <w:rsid w:val="00FF2B42"/>
    <w:rsid w:val="00FF322C"/>
    <w:rsid w:val="00FF3E01"/>
    <w:rsid w:val="00FF3EF8"/>
    <w:rsid w:val="00FF454E"/>
    <w:rsid w:val="00FF507F"/>
    <w:rsid w:val="00FF5A2D"/>
    <w:rsid w:val="00FF5D4D"/>
    <w:rsid w:val="00FF634E"/>
    <w:rsid w:val="00FF649E"/>
    <w:rsid w:val="00FF6A7D"/>
    <w:rsid w:val="00FF6E3A"/>
    <w:rsid w:val="00FF6FE3"/>
    <w:rsid w:val="00FF7625"/>
    <w:rsid w:val="00FF790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6865"/>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5">
    <w:lsdException w:name="heading 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 Char,Char,hd,he,Cabeçalho superior,Heading 1a,encabezado,Header Char Char,Header Char,Char Char Char Char Char Char Char, Char Char Char Char Char Char Char,foote,Cabeçalho1"/>
    <w:basedOn w:val="Normal"/>
    <w:link w:val="CabealhoChar"/>
    <w:rsid w:val="00CA24FB"/>
    <w:pPr>
      <w:tabs>
        <w:tab w:val="center" w:pos="4252"/>
        <w:tab w:val="right" w:pos="8504"/>
      </w:tabs>
    </w:pPr>
  </w:style>
  <w:style w:type="character" w:customStyle="1" w:styleId="CabealhoChar">
    <w:name w:val="Cabeçalho Char"/>
    <w:aliases w:val=" Char Char,Char Char,hd Char,he Char,Cabeçalho superior Char,Heading 1a Char,encabezado Char,Header Char Char Char,Header Char Char1,Char Char Char Char Char Char Char Char, Char Char Char Char Char Char Char Char,foote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9"/>
      </w:numPr>
      <w:tabs>
        <w:tab w:val="left" w:pos="567"/>
      </w:tabs>
      <w:spacing w:before="240"/>
      <w:ind w:left="3479"/>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9"/>
      </w:numPr>
      <w:spacing w:before="120" w:after="120" w:line="276" w:lineRule="auto"/>
      <w:ind w:left="432"/>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9"/>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42D86"/>
    <w:pPr>
      <w:tabs>
        <w:tab w:val="left" w:pos="480"/>
        <w:tab w:val="right" w:leader="dot" w:pos="10054"/>
      </w:tabs>
      <w:spacing w:before="240" w:after="120"/>
    </w:pPr>
    <w:rPr>
      <w:rFonts w:asciiTheme="majorHAnsi" w:hAnsiTheme="majorHAnsi" w:cstheme="majorHAnsi"/>
      <w:b/>
      <w:bCs/>
      <w:noProof/>
      <w:lang w:eastAsia="en-US"/>
    </w:rPr>
  </w:style>
  <w:style w:type="paragraph" w:styleId="Sumrio2">
    <w:name w:val="toc 2"/>
    <w:basedOn w:val="Normal"/>
    <w:next w:val="Normal"/>
    <w:autoRedefine/>
    <w:uiPriority w:val="39"/>
    <w:unhideWhenUsed/>
    <w:rsid w:val="003B303D"/>
    <w:pPr>
      <w:spacing w:before="120"/>
      <w:ind w:left="240"/>
    </w:pPr>
    <w:rPr>
      <w:rFonts w:asciiTheme="minorHAnsi" w:hAnsiTheme="minorHAnsi"/>
      <w:i/>
      <w:iCs/>
      <w:sz w:val="20"/>
      <w:szCs w:val="20"/>
    </w:rPr>
  </w:style>
  <w:style w:type="paragraph" w:styleId="Sumrio3">
    <w:name w:val="toc 3"/>
    <w:basedOn w:val="Normal"/>
    <w:next w:val="Normal"/>
    <w:autoRedefine/>
    <w:uiPriority w:val="39"/>
    <w:unhideWhenUsed/>
    <w:rsid w:val="003B303D"/>
    <w:pPr>
      <w:ind w:left="480"/>
    </w:pPr>
    <w:rPr>
      <w:rFonts w:asciiTheme="minorHAnsi" w:hAnsiTheme="minorHAnsi"/>
      <w:sz w:val="20"/>
      <w:szCs w:val="20"/>
    </w:rPr>
  </w:style>
  <w:style w:type="paragraph" w:styleId="Sumrio4">
    <w:name w:val="toc 4"/>
    <w:basedOn w:val="Normal"/>
    <w:next w:val="Normal"/>
    <w:autoRedefine/>
    <w:unhideWhenUsed/>
    <w:rsid w:val="003B303D"/>
    <w:pPr>
      <w:ind w:left="720"/>
    </w:pPr>
    <w:rPr>
      <w:rFonts w:asciiTheme="minorHAnsi" w:hAnsiTheme="minorHAnsi"/>
      <w:sz w:val="20"/>
      <w:szCs w:val="20"/>
    </w:rPr>
  </w:style>
  <w:style w:type="paragraph" w:styleId="Sumrio5">
    <w:name w:val="toc 5"/>
    <w:basedOn w:val="Normal"/>
    <w:next w:val="Normal"/>
    <w:autoRedefine/>
    <w:unhideWhenUsed/>
    <w:rsid w:val="003B303D"/>
    <w:pPr>
      <w:ind w:left="960"/>
    </w:pPr>
    <w:rPr>
      <w:rFonts w:asciiTheme="minorHAnsi" w:hAnsiTheme="minorHAnsi"/>
      <w:sz w:val="20"/>
      <w:szCs w:val="20"/>
    </w:rPr>
  </w:style>
  <w:style w:type="paragraph" w:styleId="Sumrio6">
    <w:name w:val="toc 6"/>
    <w:basedOn w:val="Normal"/>
    <w:next w:val="Normal"/>
    <w:autoRedefine/>
    <w:unhideWhenUsed/>
    <w:rsid w:val="003B303D"/>
    <w:pPr>
      <w:ind w:left="1200"/>
    </w:pPr>
    <w:rPr>
      <w:rFonts w:asciiTheme="minorHAnsi" w:hAnsiTheme="minorHAnsi"/>
      <w:sz w:val="20"/>
      <w:szCs w:val="20"/>
    </w:rPr>
  </w:style>
  <w:style w:type="paragraph" w:styleId="Sumrio7">
    <w:name w:val="toc 7"/>
    <w:basedOn w:val="Normal"/>
    <w:next w:val="Normal"/>
    <w:autoRedefine/>
    <w:unhideWhenUsed/>
    <w:rsid w:val="003B303D"/>
    <w:pPr>
      <w:ind w:left="1440"/>
    </w:pPr>
    <w:rPr>
      <w:rFonts w:asciiTheme="minorHAnsi" w:hAnsiTheme="minorHAnsi"/>
      <w:sz w:val="20"/>
      <w:szCs w:val="20"/>
    </w:rPr>
  </w:style>
  <w:style w:type="paragraph" w:styleId="Sumrio8">
    <w:name w:val="toc 8"/>
    <w:basedOn w:val="Normal"/>
    <w:next w:val="Normal"/>
    <w:autoRedefine/>
    <w:unhideWhenUsed/>
    <w:rsid w:val="003B303D"/>
    <w:pPr>
      <w:ind w:left="1680"/>
    </w:pPr>
    <w:rPr>
      <w:rFonts w:asciiTheme="minorHAnsi" w:hAnsiTheme="minorHAnsi"/>
      <w:sz w:val="20"/>
      <w:szCs w:val="20"/>
    </w:rPr>
  </w:style>
  <w:style w:type="paragraph" w:styleId="Sumrio9">
    <w:name w:val="toc 9"/>
    <w:basedOn w:val="Normal"/>
    <w:next w:val="Normal"/>
    <w:autoRedefine/>
    <w:unhideWhenUsed/>
    <w:rsid w:val="003B303D"/>
    <w:pPr>
      <w:ind w:left="1920"/>
    </w:pPr>
    <w:rPr>
      <w:rFonts w:asciiTheme="minorHAnsi" w:hAnsiTheme="minorHAnsi"/>
      <w:sz w:val="20"/>
      <w:szCs w:val="20"/>
    </w:rPr>
  </w:style>
  <w:style w:type="paragraph" w:customStyle="1" w:styleId="Pargrafobsico">
    <w:name w:val="[Parágrafo básico]"/>
    <w:basedOn w:val="Normal"/>
    <w:uiPriority w:val="99"/>
    <w:rsid w:val="00A26CA4"/>
    <w:pPr>
      <w:autoSpaceDE w:val="0"/>
      <w:autoSpaceDN w:val="0"/>
      <w:adjustRightInd w:val="0"/>
      <w:spacing w:line="288" w:lineRule="auto"/>
      <w:jc w:val="both"/>
      <w:textAlignment w:val="center"/>
    </w:pPr>
    <w:rPr>
      <w:rFonts w:ascii="MinionPro-Regular" w:eastAsiaTheme="minorHAnsi" w:hAnsi="MinionPro-Regular" w:cs="MinionPro-Regular"/>
      <w:color w:val="000000"/>
      <w:lang w:eastAsia="en-US"/>
    </w:rPr>
  </w:style>
  <w:style w:type="paragraph" w:styleId="SemEspaamento">
    <w:name w:val="No Spacing"/>
    <w:uiPriority w:val="1"/>
    <w:qFormat/>
    <w:rsid w:val="00017FCA"/>
    <w:rPr>
      <w:rFonts w:asciiTheme="minorHAnsi" w:hAnsiTheme="minorHAnsi" w:cstheme="minorBidi"/>
      <w:sz w:val="22"/>
      <w:szCs w:val="22"/>
      <w:lang w:eastAsia="pt-BR"/>
    </w:rPr>
  </w:style>
  <w:style w:type="paragraph" w:customStyle="1" w:styleId="TableParagraph">
    <w:name w:val="Table Paragraph"/>
    <w:basedOn w:val="Normal"/>
    <w:uiPriority w:val="1"/>
    <w:qFormat/>
    <w:rsid w:val="00017FCA"/>
    <w:pPr>
      <w:widowControl w:val="0"/>
    </w:pPr>
    <w:rPr>
      <w:rFonts w:ascii="Times New Roman" w:eastAsia="Times New Roman" w:hAnsi="Times New Roman" w:cs="Times New Roman"/>
      <w:sz w:val="22"/>
      <w:szCs w:val="22"/>
      <w:lang w:eastAsia="en-US"/>
    </w:rPr>
  </w:style>
  <w:style w:type="paragraph" w:styleId="Recuodecorpodetexto">
    <w:name w:val="Body Text Indent"/>
    <w:basedOn w:val="Normal"/>
    <w:link w:val="RecuodecorpodetextoChar"/>
    <w:rsid w:val="006A6C63"/>
    <w:pPr>
      <w:numPr>
        <w:ilvl w:val="12"/>
      </w:numPr>
      <w:tabs>
        <w:tab w:val="left" w:pos="2127"/>
      </w:tabs>
      <w:jc w:val="both"/>
    </w:pPr>
    <w:rPr>
      <w:rFonts w:ascii="Times New Roman" w:eastAsia="Times New Roman" w:hAnsi="Times New Roman" w:cs="Times New Roman"/>
      <w:sz w:val="22"/>
      <w:szCs w:val="20"/>
    </w:rPr>
  </w:style>
  <w:style w:type="character" w:customStyle="1" w:styleId="RecuodecorpodetextoChar">
    <w:name w:val="Recuo de corpo de texto Char"/>
    <w:basedOn w:val="Fontepargpadro"/>
    <w:link w:val="Recuodecorpodetexto"/>
    <w:rsid w:val="006A6C63"/>
    <w:rPr>
      <w:rFonts w:eastAsia="Times New Roman"/>
      <w:sz w:val="22"/>
      <w:lang w:eastAsia="pt-BR"/>
    </w:rPr>
  </w:style>
  <w:style w:type="paragraph" w:styleId="Corpodetexto2">
    <w:name w:val="Body Text 2"/>
    <w:basedOn w:val="Normal"/>
    <w:link w:val="Corpodetexto2Char"/>
    <w:uiPriority w:val="99"/>
    <w:unhideWhenUsed/>
    <w:rsid w:val="006A6C63"/>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6A6C63"/>
    <w:rPr>
      <w:rFonts w:eastAsia="Times New Roman"/>
      <w:sz w:val="24"/>
      <w:szCs w:val="24"/>
      <w:lang w:eastAsia="pt-BR"/>
    </w:rPr>
  </w:style>
  <w:style w:type="character" w:customStyle="1" w:styleId="apple-converted-space">
    <w:name w:val="apple-converted-space"/>
    <w:basedOn w:val="Fontepargpadro"/>
    <w:rsid w:val="006A6C63"/>
  </w:style>
  <w:style w:type="paragraph" w:customStyle="1" w:styleId="ecxmsonormal">
    <w:name w:val="ecxmsonormal"/>
    <w:basedOn w:val="Normal"/>
    <w:rsid w:val="006A6C63"/>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6A6C63"/>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6A6C63"/>
    <w:pPr>
      <w:spacing w:before="100" w:beforeAutospacing="1" w:after="100" w:afterAutospacing="1"/>
    </w:pPr>
    <w:rPr>
      <w:rFonts w:ascii="Calibri Light" w:eastAsia="Times New Roman" w:hAnsi="Calibri Light" w:cs="Calibri Light"/>
      <w:color w:val="000000"/>
      <w:sz w:val="18"/>
      <w:szCs w:val="18"/>
    </w:rPr>
  </w:style>
  <w:style w:type="paragraph" w:customStyle="1" w:styleId="font6">
    <w:name w:val="font6"/>
    <w:basedOn w:val="Normal"/>
    <w:rsid w:val="006A6C63"/>
    <w:pPr>
      <w:spacing w:before="100" w:beforeAutospacing="1" w:after="100" w:afterAutospacing="1"/>
    </w:pPr>
    <w:rPr>
      <w:rFonts w:ascii="Calibri Light" w:eastAsia="Times New Roman" w:hAnsi="Calibri Light" w:cs="Calibri Light"/>
      <w:color w:val="000000"/>
      <w:sz w:val="18"/>
      <w:szCs w:val="18"/>
    </w:rPr>
  </w:style>
  <w:style w:type="paragraph" w:customStyle="1" w:styleId="font7">
    <w:name w:val="font7"/>
    <w:basedOn w:val="Normal"/>
    <w:rsid w:val="006A6C63"/>
    <w:pPr>
      <w:spacing w:before="100" w:beforeAutospacing="1" w:after="100" w:afterAutospacing="1"/>
    </w:pPr>
    <w:rPr>
      <w:rFonts w:ascii="Calibri Light" w:eastAsia="Times New Roman" w:hAnsi="Calibri Light" w:cs="Calibri Light"/>
      <w:b/>
      <w:bCs/>
      <w:color w:val="000000"/>
      <w:sz w:val="18"/>
      <w:szCs w:val="18"/>
    </w:rPr>
  </w:style>
  <w:style w:type="paragraph" w:customStyle="1" w:styleId="font8">
    <w:name w:val="font8"/>
    <w:basedOn w:val="Normal"/>
    <w:rsid w:val="006A6C63"/>
    <w:pPr>
      <w:spacing w:before="100" w:beforeAutospacing="1" w:after="100" w:afterAutospacing="1"/>
    </w:pPr>
    <w:rPr>
      <w:rFonts w:ascii="Calibri Light" w:eastAsia="Times New Roman" w:hAnsi="Calibri Light" w:cs="Calibri Light"/>
      <w:i/>
      <w:iCs/>
      <w:color w:val="000000"/>
      <w:sz w:val="18"/>
      <w:szCs w:val="18"/>
    </w:rPr>
  </w:style>
  <w:style w:type="paragraph" w:customStyle="1" w:styleId="font9">
    <w:name w:val="font9"/>
    <w:basedOn w:val="Normal"/>
    <w:rsid w:val="006A6C63"/>
    <w:pPr>
      <w:spacing w:before="100" w:beforeAutospacing="1" w:after="100" w:afterAutospacing="1"/>
    </w:pPr>
    <w:rPr>
      <w:rFonts w:ascii="Calibri Light" w:eastAsia="Times New Roman" w:hAnsi="Calibri Light" w:cs="Calibri Light"/>
      <w:color w:val="FF0000"/>
      <w:sz w:val="18"/>
      <w:szCs w:val="18"/>
    </w:rPr>
  </w:style>
  <w:style w:type="paragraph" w:customStyle="1" w:styleId="xl65">
    <w:name w:val="xl65"/>
    <w:basedOn w:val="Normal"/>
    <w:rsid w:val="006A6C6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Light" w:eastAsia="Times New Roman" w:hAnsi="Calibri Light" w:cs="Calibri Light"/>
      <w:b/>
      <w:bCs/>
      <w:color w:val="000000"/>
      <w:sz w:val="20"/>
      <w:szCs w:val="20"/>
    </w:rPr>
  </w:style>
  <w:style w:type="paragraph" w:customStyle="1" w:styleId="xl66">
    <w:name w:val="xl66"/>
    <w:basedOn w:val="Normal"/>
    <w:rsid w:val="006A6C63"/>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Calibri Light" w:eastAsia="Times New Roman" w:hAnsi="Calibri Light" w:cs="Calibri Light"/>
      <w:b/>
      <w:bCs/>
      <w:color w:val="000000"/>
      <w:sz w:val="20"/>
      <w:szCs w:val="20"/>
    </w:rPr>
  </w:style>
  <w:style w:type="paragraph" w:customStyle="1" w:styleId="xl67">
    <w:name w:val="xl67"/>
    <w:basedOn w:val="Normal"/>
    <w:rsid w:val="006A6C6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Calibri Light" w:eastAsia="Times New Roman" w:hAnsi="Calibri Light" w:cs="Calibri Light"/>
      <w:b/>
      <w:bCs/>
      <w:color w:val="000000"/>
      <w:sz w:val="20"/>
      <w:szCs w:val="20"/>
    </w:rPr>
  </w:style>
  <w:style w:type="paragraph" w:customStyle="1" w:styleId="xl68">
    <w:name w:val="xl68"/>
    <w:basedOn w:val="Normal"/>
    <w:rsid w:val="006A6C6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Light" w:eastAsia="Times New Roman" w:hAnsi="Calibri Light" w:cs="Calibri Light"/>
      <w:sz w:val="18"/>
      <w:szCs w:val="18"/>
    </w:rPr>
  </w:style>
  <w:style w:type="paragraph" w:customStyle="1" w:styleId="xl69">
    <w:name w:val="xl69"/>
    <w:basedOn w:val="Normal"/>
    <w:rsid w:val="006A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Light" w:eastAsia="Times New Roman" w:hAnsi="Calibri Light" w:cs="Calibri Light"/>
      <w:color w:val="000000"/>
      <w:sz w:val="18"/>
      <w:szCs w:val="18"/>
    </w:rPr>
  </w:style>
  <w:style w:type="paragraph" w:customStyle="1" w:styleId="xl70">
    <w:name w:val="xl70"/>
    <w:basedOn w:val="Normal"/>
    <w:rsid w:val="006A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libri Light" w:eastAsia="Times New Roman" w:hAnsi="Calibri Light" w:cs="Calibri Light"/>
      <w:sz w:val="18"/>
      <w:szCs w:val="18"/>
    </w:rPr>
  </w:style>
  <w:style w:type="paragraph" w:customStyle="1" w:styleId="xl71">
    <w:name w:val="xl71"/>
    <w:basedOn w:val="Normal"/>
    <w:rsid w:val="006A6C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72">
    <w:name w:val="xl72"/>
    <w:basedOn w:val="Normal"/>
    <w:rsid w:val="006A6C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3">
    <w:name w:val="xl73"/>
    <w:basedOn w:val="Normal"/>
    <w:rsid w:val="006A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libri Light" w:eastAsia="Times New Roman" w:hAnsi="Calibri Light" w:cs="Calibri Light"/>
      <w:sz w:val="18"/>
      <w:szCs w:val="18"/>
    </w:rPr>
  </w:style>
  <w:style w:type="paragraph" w:customStyle="1" w:styleId="xl74">
    <w:name w:val="xl74"/>
    <w:basedOn w:val="Normal"/>
    <w:rsid w:val="006A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libri Light" w:eastAsia="Times New Roman" w:hAnsi="Calibri Light" w:cs="Calibri Light"/>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5441590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7930018">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0066777">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7889674">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4064919">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67903633">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1720017">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88712052">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1337792">
      <w:bodyDiv w:val="1"/>
      <w:marLeft w:val="0"/>
      <w:marRight w:val="0"/>
      <w:marTop w:val="0"/>
      <w:marBottom w:val="0"/>
      <w:divBdr>
        <w:top w:val="none" w:sz="0" w:space="0" w:color="auto"/>
        <w:left w:val="none" w:sz="0" w:space="0" w:color="auto"/>
        <w:bottom w:val="none" w:sz="0" w:space="0" w:color="auto"/>
        <w:right w:val="none" w:sz="0" w:space="0" w:color="auto"/>
      </w:divBdr>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citanet.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ajaxsolucoes.com.br/limpa-fossa" TargetMode="External"/><Relationship Id="rId63"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s://www.portaltransparencia.gov.br/sancoes/ceis"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licitanet.com.br"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5/decreto/d8538.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s://www.planalto.gov.br/ccivil_03/_Ato2011-2014/2013/Lei/L12846.htm" TargetMode="External"/><Relationship Id="rId61"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https://www.planalto.gov.br/ccivil_03/leis/l8429.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eader" Target="header1.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licitanet.com.br" TargetMode="External"/><Relationship Id="rId56" Type="http://schemas.openxmlformats.org/officeDocument/2006/relationships/hyperlink" Target="https://www.planalto.gov.br/ccivil_03/_ato2019-2022/2021/lei/l14133.htm"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licitanet.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purl.org/dc/terms/"/>
    <ds:schemaRef ds:uri="http://schemas.microsoft.com/office/2006/documentManagement/types"/>
    <ds:schemaRef ds:uri="feb27506-d0cb-4764-903f-1304ed79efc7"/>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8ce77f6a-f1fb-45c7-a4e1-13af6ce189a7"/>
    <ds:schemaRef ds:uri="http://www.w3.org/XML/1998/namespace"/>
    <ds:schemaRef ds:uri="http://purl.org/dc/dcmitype/"/>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397BB7-211B-4F4E-9A6E-66B1A9B77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76</Pages>
  <Words>24246</Words>
  <Characters>130929</Characters>
  <Application>Microsoft Office Word</Application>
  <DocSecurity>0</DocSecurity>
  <Lines>1091</Lines>
  <Paragraphs>309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154866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2022-12-22T02:33:00Z</dcterms:created>
  <dcterms:modified xsi:type="dcterms:W3CDTF">2023-04-25T12:32:00Z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