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7CFE" w:rsidRDefault="00347CFE" w:rsidP="00347CFE">
      <w:pPr>
        <w:jc w:val="center"/>
        <w:rPr>
          <w:spacing w:val="1"/>
        </w:rPr>
      </w:pPr>
      <w:r>
        <w:t>Modelo de Proposta Comercial</w:t>
      </w:r>
    </w:p>
    <w:p w:rsidR="00347CFE" w:rsidRDefault="00347CFE" w:rsidP="00347CFE">
      <w:pPr>
        <w:jc w:val="center"/>
      </w:pPr>
      <w:r>
        <w:rPr>
          <w:spacing w:val="-1"/>
        </w:rPr>
        <w:t>(Em</w:t>
      </w:r>
      <w:r>
        <w:rPr>
          <w:spacing w:val="-10"/>
        </w:rPr>
        <w:t xml:space="preserve"> </w:t>
      </w:r>
      <w:r>
        <w:rPr>
          <w:spacing w:val="-1"/>
        </w:rPr>
        <w:t>Papel</w:t>
      </w:r>
      <w:r>
        <w:rPr>
          <w:spacing w:val="-10"/>
        </w:rPr>
        <w:t xml:space="preserve"> </w:t>
      </w:r>
      <w:r>
        <w:rPr>
          <w:spacing w:val="-1"/>
        </w:rPr>
        <w:t>Timbrado</w:t>
      </w:r>
      <w:r>
        <w:rPr>
          <w:spacing w:val="-10"/>
        </w:rPr>
        <w:t xml:space="preserve"> </w:t>
      </w:r>
      <w:r>
        <w:t>da</w:t>
      </w:r>
      <w:r>
        <w:rPr>
          <w:spacing w:val="-11"/>
        </w:rPr>
        <w:t xml:space="preserve"> </w:t>
      </w:r>
      <w:r>
        <w:t>Empresa)</w:t>
      </w:r>
    </w:p>
    <w:p w:rsidR="00347CFE" w:rsidRDefault="00347CFE" w:rsidP="00347CFE">
      <w:pPr>
        <w:spacing w:line="256" w:lineRule="auto"/>
        <w:ind w:left="5"/>
      </w:pPr>
      <w:r>
        <w:t xml:space="preserve"> À</w:t>
      </w:r>
    </w:p>
    <w:p w:rsidR="00347CFE" w:rsidRDefault="00347CFE" w:rsidP="00347CFE">
      <w:pPr>
        <w:ind w:right="566"/>
      </w:pPr>
      <w:r>
        <w:t>CÃMARA MUNICIPAL DE MINISTRO ANDREAZZA/RO</w:t>
      </w:r>
    </w:p>
    <w:p w:rsidR="00347CFE" w:rsidRDefault="00347CFE" w:rsidP="00347CFE">
      <w:pPr>
        <w:ind w:right="566"/>
        <w:rPr>
          <w:bCs/>
        </w:rPr>
      </w:pPr>
      <w:r>
        <w:t>Ref.: DISPENSA DE LICITAÇÃO</w:t>
      </w:r>
      <w:r>
        <w:rPr>
          <w:bCs/>
        </w:rPr>
        <w:t xml:space="preserve"> Nº 016</w:t>
      </w:r>
      <w:r>
        <w:rPr>
          <w:noProof/>
        </w:rPr>
        <w:t>/2026</w:t>
      </w:r>
    </w:p>
    <w:p w:rsidR="00347CFE" w:rsidRDefault="00347CFE" w:rsidP="00347CFE">
      <w:pPr>
        <w:ind w:right="566"/>
        <w:rPr>
          <w:bCs/>
        </w:rPr>
      </w:pPr>
      <w:r>
        <w:rPr>
          <w:bCs/>
        </w:rPr>
        <w:t>PROCESSO ORDINARIO Nº 067</w:t>
      </w:r>
      <w:r>
        <w:rPr>
          <w:noProof/>
        </w:rPr>
        <w:t>/CMMA/2026</w:t>
      </w:r>
    </w:p>
    <w:p w:rsidR="00347CFE" w:rsidRDefault="00347CFE" w:rsidP="00347CFE">
      <w:pPr>
        <w:ind w:right="566"/>
        <w:rPr>
          <w:bCs/>
        </w:rPr>
      </w:pPr>
    </w:p>
    <w:p w:rsidR="00347CFE" w:rsidRDefault="00347CFE" w:rsidP="00347CFE">
      <w:pPr>
        <w:ind w:right="566" w:firstLine="540"/>
        <w:jc w:val="both"/>
      </w:pPr>
      <w:r>
        <w:t>Apresentamos nossa proposta para fornecimento dos objetos abaixo discriminados, conforme Edital, que integra o instrumento convocatório da licitação em epígrafe.</w:t>
      </w:r>
    </w:p>
    <w:p w:rsidR="00347CFE" w:rsidRDefault="00347CFE" w:rsidP="00347CFE">
      <w:pPr>
        <w:ind w:right="566" w:firstLine="540"/>
        <w:jc w:val="both"/>
      </w:pPr>
    </w:p>
    <w:p w:rsidR="00347CFE" w:rsidRDefault="00347CFE" w:rsidP="00347CFE">
      <w:pPr>
        <w:ind w:right="566"/>
      </w:pPr>
      <w:r>
        <w:t>RAZÃO SOCIAL:</w:t>
      </w:r>
    </w:p>
    <w:p w:rsidR="00347CFE" w:rsidRDefault="00347CFE" w:rsidP="00347CFE">
      <w:pPr>
        <w:ind w:right="566"/>
      </w:pPr>
      <w:r>
        <w:t>CNPJ e INSCRIÇÃO ESTADUAL:</w:t>
      </w:r>
    </w:p>
    <w:p w:rsidR="00347CFE" w:rsidRDefault="00347CFE" w:rsidP="00347CFE">
      <w:pPr>
        <w:ind w:right="566"/>
      </w:pPr>
      <w:r>
        <w:t>REPRESENTANTE E CARGO:</w:t>
      </w:r>
    </w:p>
    <w:p w:rsidR="00347CFE" w:rsidRDefault="00347CFE" w:rsidP="00347CFE">
      <w:pPr>
        <w:ind w:right="566"/>
      </w:pPr>
      <w:r>
        <w:t xml:space="preserve">CARTEIRA DE IDENTIDADE E CPF: </w:t>
      </w:r>
    </w:p>
    <w:p w:rsidR="00347CFE" w:rsidRDefault="00347CFE" w:rsidP="00347CFE">
      <w:pPr>
        <w:ind w:right="566"/>
      </w:pPr>
      <w:r>
        <w:t>ENDEREÇO e TELEFONE:</w:t>
      </w:r>
    </w:p>
    <w:p w:rsidR="00347CFE" w:rsidRDefault="00347CFE" w:rsidP="00347CFE">
      <w:pPr>
        <w:ind w:right="566"/>
      </w:pPr>
      <w:r>
        <w:t>AGÊNCIA e Nº DA CONTA BANCÁRIA:</w:t>
      </w:r>
    </w:p>
    <w:p w:rsidR="00347CFE" w:rsidRDefault="00347CFE" w:rsidP="00347CFE">
      <w:pPr>
        <w:ind w:right="566"/>
        <w:rPr>
          <w:sz w:val="24"/>
          <w:szCs w:val="24"/>
        </w:rPr>
      </w:pPr>
      <w:r>
        <w:rPr>
          <w:sz w:val="24"/>
          <w:szCs w:val="24"/>
        </w:rPr>
        <w:t xml:space="preserve">E-mail: </w:t>
      </w:r>
    </w:p>
    <w:p w:rsidR="00347CFE" w:rsidRDefault="00347CFE" w:rsidP="00347CFE">
      <w:pPr>
        <w:spacing w:after="16" w:line="256" w:lineRule="auto"/>
      </w:pPr>
      <w:r>
        <w:t xml:space="preserve"> </w:t>
      </w:r>
    </w:p>
    <w:p w:rsidR="00347CFE" w:rsidRDefault="00347CFE" w:rsidP="00347CFE">
      <w:pPr>
        <w:spacing w:after="27"/>
        <w:ind w:left="-10" w:right="174" w:firstLine="708"/>
        <w:jc w:val="both"/>
      </w:pPr>
      <w:r>
        <w:t xml:space="preserve">Declaramos que o </w:t>
      </w:r>
      <w:r>
        <w:rPr>
          <w:color w:val="3333FF"/>
          <w:u w:val="single" w:color="3333FF"/>
        </w:rPr>
        <w:t>e-mail</w:t>
      </w:r>
      <w:r>
        <w:t xml:space="preserve"> informado nesta proposta é válido e poderá ser utilizado para todas as comunicações oficiais, inclusive notificações, e nos comprometemos em mantê-lo atualizado junto a Câmara de Ministro Andreazza/RO. </w:t>
      </w:r>
    </w:p>
    <w:p w:rsidR="00347CFE" w:rsidRDefault="00347CFE" w:rsidP="00347CFE">
      <w:pPr>
        <w:spacing w:after="16" w:line="256" w:lineRule="auto"/>
        <w:ind w:left="713"/>
        <w:jc w:val="both"/>
      </w:pPr>
      <w:r>
        <w:t xml:space="preserve"> </w:t>
      </w:r>
    </w:p>
    <w:p w:rsidR="00347CFE" w:rsidRDefault="00347CFE" w:rsidP="00347CFE">
      <w:pPr>
        <w:spacing w:after="44"/>
        <w:ind w:left="-10" w:right="174" w:firstLine="708"/>
        <w:jc w:val="both"/>
      </w:pPr>
      <w:r>
        <w:t xml:space="preserve">Declaramos conhecer e concordar com todas as condições deste edital e seus anexos e apresentamos nossa proposta de preços para o fornecimento do objeto do certame conforme valores e especificações técnicas a seguir: </w:t>
      </w:r>
    </w:p>
    <w:tbl>
      <w:tblPr>
        <w:tblW w:w="95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7"/>
        <w:gridCol w:w="5016"/>
        <w:gridCol w:w="814"/>
        <w:gridCol w:w="848"/>
        <w:gridCol w:w="1070"/>
        <w:gridCol w:w="1110"/>
      </w:tblGrid>
      <w:tr w:rsidR="00347CFE" w:rsidTr="00347CFE">
        <w:trPr>
          <w:trHeight w:val="265"/>
        </w:trPr>
        <w:tc>
          <w:tcPr>
            <w:tcW w:w="698" w:type="dxa"/>
            <w:tcBorders>
              <w:top w:val="single" w:sz="4" w:space="0" w:color="auto"/>
              <w:left w:val="single" w:sz="4" w:space="0" w:color="auto"/>
              <w:bottom w:val="single" w:sz="4" w:space="0" w:color="auto"/>
              <w:right w:val="single" w:sz="4" w:space="0" w:color="auto"/>
            </w:tcBorders>
            <w:hideMark/>
          </w:tcPr>
          <w:p w:rsidR="00347CFE" w:rsidRDefault="00347CFE" w:rsidP="00347CFE">
            <w:pPr>
              <w:rPr>
                <w:rFonts w:ascii="Garamond" w:hAnsi="Garamond"/>
                <w:sz w:val="24"/>
                <w:szCs w:val="24"/>
              </w:rPr>
            </w:pPr>
            <w:r>
              <w:rPr>
                <w:rFonts w:ascii="Garamond" w:hAnsi="Garamond"/>
                <w:sz w:val="24"/>
                <w:szCs w:val="24"/>
              </w:rPr>
              <w:t>Item</w:t>
            </w:r>
          </w:p>
        </w:tc>
        <w:tc>
          <w:tcPr>
            <w:tcW w:w="5013" w:type="dxa"/>
            <w:tcBorders>
              <w:top w:val="single" w:sz="4" w:space="0" w:color="auto"/>
              <w:left w:val="single" w:sz="4" w:space="0" w:color="auto"/>
              <w:bottom w:val="single" w:sz="4" w:space="0" w:color="auto"/>
              <w:right w:val="single" w:sz="4" w:space="0" w:color="auto"/>
            </w:tcBorders>
            <w:hideMark/>
          </w:tcPr>
          <w:p w:rsidR="00347CFE" w:rsidRDefault="00347CFE" w:rsidP="00347CFE">
            <w:pPr>
              <w:rPr>
                <w:rFonts w:ascii="Garamond" w:hAnsi="Garamond"/>
                <w:sz w:val="24"/>
                <w:szCs w:val="24"/>
              </w:rPr>
            </w:pPr>
            <w:r>
              <w:rPr>
                <w:rFonts w:ascii="Garamond" w:hAnsi="Garamond"/>
                <w:sz w:val="24"/>
                <w:szCs w:val="24"/>
              </w:rPr>
              <w:t>Descrição</w:t>
            </w:r>
          </w:p>
        </w:tc>
        <w:tc>
          <w:tcPr>
            <w:tcW w:w="813" w:type="dxa"/>
            <w:tcBorders>
              <w:top w:val="single" w:sz="4" w:space="0" w:color="auto"/>
              <w:left w:val="single" w:sz="4" w:space="0" w:color="auto"/>
              <w:bottom w:val="single" w:sz="4" w:space="0" w:color="auto"/>
              <w:right w:val="single" w:sz="4" w:space="0" w:color="auto"/>
            </w:tcBorders>
            <w:hideMark/>
          </w:tcPr>
          <w:p w:rsidR="00347CFE" w:rsidRDefault="00347CFE" w:rsidP="00347CFE">
            <w:pPr>
              <w:jc w:val="center"/>
              <w:rPr>
                <w:rFonts w:ascii="Garamond" w:hAnsi="Garamond"/>
                <w:sz w:val="24"/>
                <w:szCs w:val="24"/>
              </w:rPr>
            </w:pPr>
            <w:r>
              <w:rPr>
                <w:rFonts w:ascii="Garamond" w:hAnsi="Garamond"/>
                <w:sz w:val="24"/>
                <w:szCs w:val="24"/>
              </w:rPr>
              <w:t>Unid.</w:t>
            </w:r>
          </w:p>
        </w:tc>
        <w:tc>
          <w:tcPr>
            <w:tcW w:w="847" w:type="dxa"/>
            <w:tcBorders>
              <w:top w:val="single" w:sz="4" w:space="0" w:color="auto"/>
              <w:left w:val="single" w:sz="4" w:space="0" w:color="auto"/>
              <w:bottom w:val="single" w:sz="4" w:space="0" w:color="auto"/>
              <w:right w:val="single" w:sz="4" w:space="0" w:color="auto"/>
            </w:tcBorders>
            <w:hideMark/>
          </w:tcPr>
          <w:p w:rsidR="00347CFE" w:rsidRDefault="00347CFE" w:rsidP="00347CFE">
            <w:pPr>
              <w:rPr>
                <w:rFonts w:ascii="Garamond" w:hAnsi="Garamond"/>
                <w:sz w:val="24"/>
                <w:szCs w:val="24"/>
              </w:rPr>
            </w:pPr>
            <w:r>
              <w:rPr>
                <w:rFonts w:ascii="Garamond" w:hAnsi="Garamond"/>
                <w:sz w:val="24"/>
                <w:szCs w:val="24"/>
              </w:rPr>
              <w:t>Quant.</w:t>
            </w:r>
          </w:p>
        </w:tc>
        <w:tc>
          <w:tcPr>
            <w:tcW w:w="1069" w:type="dxa"/>
            <w:tcBorders>
              <w:top w:val="single" w:sz="4" w:space="0" w:color="auto"/>
              <w:left w:val="single" w:sz="4" w:space="0" w:color="auto"/>
              <w:bottom w:val="single" w:sz="4" w:space="0" w:color="auto"/>
              <w:right w:val="single" w:sz="4" w:space="0" w:color="auto"/>
            </w:tcBorders>
            <w:hideMark/>
          </w:tcPr>
          <w:p w:rsidR="00347CFE" w:rsidRDefault="00347CFE" w:rsidP="00347CFE">
            <w:pPr>
              <w:rPr>
                <w:rFonts w:ascii="Garamond" w:hAnsi="Garamond"/>
                <w:sz w:val="24"/>
                <w:szCs w:val="24"/>
              </w:rPr>
            </w:pPr>
            <w:r>
              <w:rPr>
                <w:rFonts w:ascii="Garamond" w:hAnsi="Garamond"/>
                <w:sz w:val="24"/>
                <w:szCs w:val="24"/>
              </w:rPr>
              <w:t>Valor Unitário</w:t>
            </w:r>
          </w:p>
        </w:tc>
        <w:tc>
          <w:tcPr>
            <w:tcW w:w="1109" w:type="dxa"/>
            <w:tcBorders>
              <w:top w:val="single" w:sz="4" w:space="0" w:color="auto"/>
              <w:left w:val="single" w:sz="4" w:space="0" w:color="auto"/>
              <w:bottom w:val="single" w:sz="4" w:space="0" w:color="auto"/>
              <w:right w:val="single" w:sz="4" w:space="0" w:color="auto"/>
            </w:tcBorders>
            <w:hideMark/>
          </w:tcPr>
          <w:p w:rsidR="00347CFE" w:rsidRDefault="00347CFE" w:rsidP="00347CFE">
            <w:pPr>
              <w:rPr>
                <w:rFonts w:ascii="Garamond" w:hAnsi="Garamond"/>
                <w:sz w:val="24"/>
                <w:szCs w:val="24"/>
              </w:rPr>
            </w:pPr>
            <w:r>
              <w:rPr>
                <w:rFonts w:ascii="Garamond" w:hAnsi="Garamond"/>
                <w:sz w:val="24"/>
                <w:szCs w:val="24"/>
              </w:rPr>
              <w:t>Valor Total</w:t>
            </w:r>
          </w:p>
        </w:tc>
      </w:tr>
      <w:tr w:rsidR="00347CFE" w:rsidTr="00347CFE">
        <w:trPr>
          <w:trHeight w:val="416"/>
        </w:trPr>
        <w:tc>
          <w:tcPr>
            <w:tcW w:w="698" w:type="dxa"/>
            <w:tcBorders>
              <w:top w:val="single" w:sz="4" w:space="0" w:color="auto"/>
              <w:left w:val="single" w:sz="4" w:space="0" w:color="auto"/>
              <w:bottom w:val="single" w:sz="4" w:space="0" w:color="auto"/>
              <w:right w:val="single" w:sz="4" w:space="0" w:color="auto"/>
            </w:tcBorders>
            <w:hideMark/>
          </w:tcPr>
          <w:p w:rsidR="00347CFE" w:rsidRDefault="00347CFE" w:rsidP="00347CFE">
            <w:pPr>
              <w:rPr>
                <w:rFonts w:ascii="Garamond" w:hAnsi="Garamond"/>
                <w:sz w:val="24"/>
                <w:szCs w:val="24"/>
              </w:rPr>
            </w:pPr>
            <w:r>
              <w:rPr>
                <w:rFonts w:ascii="Garamond" w:hAnsi="Garamond"/>
                <w:sz w:val="24"/>
                <w:szCs w:val="24"/>
              </w:rPr>
              <w:t>01</w:t>
            </w:r>
          </w:p>
        </w:tc>
        <w:tc>
          <w:tcPr>
            <w:tcW w:w="5013" w:type="dxa"/>
            <w:tcBorders>
              <w:top w:val="single" w:sz="4" w:space="0" w:color="auto"/>
              <w:left w:val="single" w:sz="4" w:space="0" w:color="auto"/>
              <w:bottom w:val="single" w:sz="4" w:space="0" w:color="auto"/>
              <w:right w:val="single" w:sz="4" w:space="0" w:color="auto"/>
            </w:tcBorders>
          </w:tcPr>
          <w:p w:rsidR="00347CFE" w:rsidRDefault="00347CFE" w:rsidP="00347CFE">
            <w:pPr>
              <w:jc w:val="both"/>
              <w:rPr>
                <w:rFonts w:ascii="Garamond" w:hAnsi="Garamond"/>
                <w:lang w:eastAsia="pt-BR"/>
              </w:rPr>
            </w:pPr>
            <w:r>
              <w:rPr>
                <w:rFonts w:ascii="Garamond" w:hAnsi="Garamond"/>
                <w:color w:val="000000"/>
              </w:rPr>
              <w:t>Contratação de Serviço de Seguro, pelo prazo de 12 (doze) meses consecutivos, para o Veículo I/</w:t>
            </w:r>
            <w:r>
              <w:rPr>
                <w:rFonts w:ascii="Garamond" w:hAnsi="Garamond"/>
              </w:rPr>
              <w:t>TOYOTA HILUX CDSRVA4FD, placa UAN0A47</w:t>
            </w:r>
            <w:r>
              <w:rPr>
                <w:rFonts w:ascii="Garamond" w:hAnsi="Garamond"/>
                <w:lang w:eastAsia="pt-BR"/>
              </w:rPr>
              <w:t xml:space="preserve"> cor branca, chassi 8Axxxxxxxxxxxx68, RENAVAM 01xxxxxxxx85</w:t>
            </w:r>
          </w:p>
          <w:p w:rsidR="00347CFE" w:rsidRDefault="00347CFE" w:rsidP="00347CFE">
            <w:pPr>
              <w:jc w:val="both"/>
              <w:rPr>
                <w:rFonts w:ascii="Garamond" w:hAnsi="Garamond"/>
                <w:color w:val="000000"/>
              </w:rPr>
            </w:pPr>
          </w:p>
          <w:p w:rsidR="00347CFE" w:rsidRDefault="00347CFE" w:rsidP="00347CFE">
            <w:pPr>
              <w:jc w:val="both"/>
              <w:rPr>
                <w:rFonts w:ascii="Garamond" w:hAnsi="Garamond"/>
                <w:color w:val="000000"/>
              </w:rPr>
            </w:pPr>
            <w:r>
              <w:rPr>
                <w:rFonts w:ascii="Garamond" w:hAnsi="Garamond"/>
                <w:color w:val="000000"/>
              </w:rPr>
              <w:t>Com condutor indeterminado e as seguintes coberturas:</w:t>
            </w:r>
          </w:p>
          <w:p w:rsidR="00347CFE" w:rsidRDefault="00347CFE" w:rsidP="00347CFE">
            <w:pPr>
              <w:jc w:val="both"/>
              <w:rPr>
                <w:rFonts w:ascii="Garamond" w:hAnsi="Garamond"/>
                <w:color w:val="000000"/>
              </w:rPr>
            </w:pPr>
          </w:p>
          <w:p w:rsidR="00347CFE" w:rsidRDefault="00347CFE" w:rsidP="00347CFE">
            <w:pPr>
              <w:jc w:val="both"/>
              <w:rPr>
                <w:rFonts w:ascii="Garamond" w:hAnsi="Garamond"/>
                <w:b/>
                <w:bCs/>
                <w:color w:val="000000"/>
                <w:u w:val="single"/>
              </w:rPr>
            </w:pPr>
            <w:r>
              <w:rPr>
                <w:rFonts w:ascii="Garamond" w:hAnsi="Garamond"/>
                <w:b/>
                <w:color w:val="000000"/>
              </w:rPr>
              <w:t>Franquia:</w:t>
            </w:r>
            <w:r>
              <w:rPr>
                <w:rFonts w:ascii="Garamond" w:hAnsi="Garamond"/>
                <w:color w:val="000000"/>
              </w:rPr>
              <w:t xml:space="preserve"> </w:t>
            </w:r>
            <w:r>
              <w:rPr>
                <w:rFonts w:ascii="Garamond" w:hAnsi="Garamond"/>
                <w:b/>
                <w:bCs/>
                <w:color w:val="000000"/>
                <w:u w:val="single"/>
              </w:rPr>
              <w:t>(50% Reduzida)</w:t>
            </w:r>
          </w:p>
          <w:p w:rsidR="00347CFE" w:rsidRDefault="00347CFE" w:rsidP="00347CFE">
            <w:pPr>
              <w:jc w:val="both"/>
              <w:rPr>
                <w:rFonts w:ascii="Garamond" w:hAnsi="Garamond"/>
                <w:b/>
                <w:bCs/>
                <w:color w:val="000000"/>
                <w:u w:val="single"/>
              </w:rPr>
            </w:pPr>
          </w:p>
          <w:p w:rsidR="00347CFE" w:rsidRDefault="00347CFE" w:rsidP="00347CFE">
            <w:pPr>
              <w:jc w:val="both"/>
              <w:rPr>
                <w:rFonts w:ascii="Garamond" w:hAnsi="Garamond"/>
                <w:color w:val="000000"/>
              </w:rPr>
            </w:pPr>
            <w:r>
              <w:rPr>
                <w:rFonts w:ascii="Garamond" w:hAnsi="Garamond"/>
                <w:b/>
                <w:color w:val="000000"/>
              </w:rPr>
              <w:t>Valor de mercado referenciado:</w:t>
            </w:r>
            <w:r>
              <w:rPr>
                <w:rFonts w:ascii="Garamond" w:hAnsi="Garamond"/>
                <w:color w:val="000000"/>
              </w:rPr>
              <w:t xml:space="preserve"> a modalidade de cobertura será do tipo</w:t>
            </w:r>
            <w:r>
              <w:rPr>
                <w:rFonts w:ascii="Garamond" w:hAnsi="Garamond"/>
                <w:b/>
                <w:color w:val="000000"/>
              </w:rPr>
              <w:t xml:space="preserve"> compreensiva, </w:t>
            </w:r>
            <w:r>
              <w:rPr>
                <w:rFonts w:ascii="Garamond" w:hAnsi="Garamond"/>
                <w:color w:val="000000"/>
              </w:rPr>
              <w:t xml:space="preserve">com indenização de 100% (cem por cento) do valor divulgado pela Fundação Instituto de Pesquisa – FIPE, por meio do site </w:t>
            </w:r>
            <w:hyperlink r:id="rId5" w:history="1">
              <w:r>
                <w:rPr>
                  <w:rStyle w:val="Hyperlink"/>
                  <w:rFonts w:ascii="Garamond" w:hAnsi="Garamond"/>
                </w:rPr>
                <w:t>www.fipe.org.br</w:t>
              </w:r>
            </w:hyperlink>
            <w:r>
              <w:rPr>
                <w:rFonts w:ascii="Garamond" w:hAnsi="Garamond"/>
                <w:color w:val="000000"/>
              </w:rPr>
              <w:t xml:space="preserve">, ou </w:t>
            </w:r>
            <w:r>
              <w:rPr>
                <w:rFonts w:ascii="Garamond" w:hAnsi="Garamond"/>
                <w:b/>
                <w:bCs/>
                <w:color w:val="000000"/>
              </w:rPr>
              <w:t>Valor Determinado</w:t>
            </w:r>
            <w:r>
              <w:rPr>
                <w:rFonts w:ascii="Garamond" w:hAnsi="Garamond"/>
                <w:color w:val="000000"/>
              </w:rPr>
              <w:t>, quando não for possível utilização do valor referenciado.</w:t>
            </w:r>
          </w:p>
          <w:p w:rsidR="00347CFE" w:rsidRDefault="00347CFE" w:rsidP="00347CFE">
            <w:pPr>
              <w:jc w:val="both"/>
              <w:rPr>
                <w:rFonts w:ascii="Garamond" w:hAnsi="Garamond"/>
                <w:color w:val="000000"/>
              </w:rPr>
            </w:pPr>
          </w:p>
          <w:p w:rsidR="00347CFE" w:rsidRDefault="00347CFE" w:rsidP="00347CFE">
            <w:pPr>
              <w:jc w:val="both"/>
              <w:rPr>
                <w:rFonts w:ascii="Garamond" w:hAnsi="Garamond"/>
                <w:color w:val="000000"/>
              </w:rPr>
            </w:pPr>
            <w:r>
              <w:rPr>
                <w:rFonts w:ascii="Garamond" w:hAnsi="Garamond"/>
                <w:b/>
                <w:color w:val="000000"/>
              </w:rPr>
              <w:t xml:space="preserve">Assistências: </w:t>
            </w:r>
            <w:r>
              <w:rPr>
                <w:rFonts w:ascii="Garamond" w:hAnsi="Garamond"/>
                <w:color w:val="000000"/>
              </w:rPr>
              <w:t xml:space="preserve">Assistência 24 horas para envio de técnico ou guincho, com quilometragem de até 2.000 km em caso de acidente ou pane; cobertura para vidros, faróis, lanternas e retrovisores; </w:t>
            </w:r>
          </w:p>
          <w:p w:rsidR="00347CFE" w:rsidRDefault="00347CFE" w:rsidP="00347CFE">
            <w:pPr>
              <w:jc w:val="both"/>
              <w:rPr>
                <w:rFonts w:ascii="Garamond" w:hAnsi="Garamond"/>
                <w:color w:val="000000"/>
              </w:rPr>
            </w:pPr>
          </w:p>
          <w:p w:rsidR="00347CFE" w:rsidRDefault="00347CFE" w:rsidP="00347CFE">
            <w:pPr>
              <w:jc w:val="both"/>
              <w:rPr>
                <w:rFonts w:ascii="Garamond" w:hAnsi="Garamond"/>
                <w:b/>
                <w:color w:val="000000"/>
              </w:rPr>
            </w:pPr>
            <w:r>
              <w:rPr>
                <w:rFonts w:ascii="Garamond" w:hAnsi="Garamond"/>
                <w:b/>
                <w:color w:val="000000"/>
              </w:rPr>
              <w:t>Acidentes pessoais por passageiros:</w:t>
            </w:r>
          </w:p>
          <w:p w:rsidR="00347CFE" w:rsidRDefault="00347CFE" w:rsidP="00347CFE">
            <w:pPr>
              <w:jc w:val="both"/>
              <w:rPr>
                <w:rFonts w:ascii="Garamond" w:hAnsi="Garamond"/>
                <w:b/>
                <w:color w:val="000000"/>
              </w:rPr>
            </w:pPr>
          </w:p>
          <w:p w:rsidR="00347CFE" w:rsidRDefault="00347CFE" w:rsidP="00347CFE">
            <w:pPr>
              <w:jc w:val="both"/>
              <w:rPr>
                <w:rFonts w:ascii="Garamond" w:hAnsi="Garamond"/>
                <w:color w:val="000000"/>
              </w:rPr>
            </w:pPr>
            <w:r>
              <w:rPr>
                <w:rFonts w:ascii="Garamond" w:hAnsi="Garamond"/>
                <w:color w:val="000000"/>
              </w:rPr>
              <w:t>APP (Morte, Invalidez e DMH): R$ 100.000,00</w:t>
            </w:r>
          </w:p>
          <w:p w:rsidR="00347CFE" w:rsidRDefault="00347CFE" w:rsidP="00347CFE">
            <w:pPr>
              <w:jc w:val="both"/>
              <w:rPr>
                <w:rFonts w:ascii="Garamond" w:hAnsi="Garamond"/>
                <w:color w:val="000000"/>
              </w:rPr>
            </w:pPr>
          </w:p>
          <w:p w:rsidR="00347CFE" w:rsidRDefault="00347CFE" w:rsidP="00347CFE">
            <w:pPr>
              <w:jc w:val="both"/>
              <w:rPr>
                <w:rFonts w:ascii="Garamond" w:hAnsi="Garamond"/>
                <w:b/>
                <w:color w:val="000000"/>
              </w:rPr>
            </w:pPr>
            <w:r>
              <w:rPr>
                <w:rFonts w:ascii="Garamond" w:hAnsi="Garamond"/>
                <w:b/>
                <w:color w:val="000000"/>
              </w:rPr>
              <w:t xml:space="preserve">Responsabilidade Civil Facultativa: </w:t>
            </w:r>
          </w:p>
          <w:p w:rsidR="00347CFE" w:rsidRDefault="00347CFE" w:rsidP="00347CFE">
            <w:pPr>
              <w:jc w:val="both"/>
              <w:rPr>
                <w:rFonts w:ascii="Garamond" w:hAnsi="Garamond"/>
                <w:color w:val="000000"/>
              </w:rPr>
            </w:pPr>
            <w:r>
              <w:rPr>
                <w:rFonts w:ascii="Garamond" w:hAnsi="Garamond"/>
                <w:color w:val="000000"/>
              </w:rPr>
              <w:t>Danos materiais R$ 500.000,00</w:t>
            </w:r>
          </w:p>
          <w:p w:rsidR="00347CFE" w:rsidRDefault="00347CFE" w:rsidP="00347CFE">
            <w:pPr>
              <w:jc w:val="both"/>
              <w:rPr>
                <w:rFonts w:ascii="Garamond" w:hAnsi="Garamond"/>
                <w:color w:val="000000"/>
              </w:rPr>
            </w:pPr>
            <w:r>
              <w:rPr>
                <w:rFonts w:ascii="Garamond" w:hAnsi="Garamond"/>
                <w:color w:val="000000"/>
              </w:rPr>
              <w:t>Danos corporais R$ 1.000.000,00</w:t>
            </w:r>
          </w:p>
          <w:p w:rsidR="00347CFE" w:rsidRDefault="00347CFE" w:rsidP="00347CFE">
            <w:pPr>
              <w:jc w:val="both"/>
              <w:rPr>
                <w:rFonts w:ascii="Garamond" w:hAnsi="Garamond"/>
                <w:color w:val="000000"/>
                <w:sz w:val="24"/>
                <w:szCs w:val="24"/>
              </w:rPr>
            </w:pPr>
            <w:r>
              <w:rPr>
                <w:rFonts w:ascii="Garamond" w:hAnsi="Garamond"/>
                <w:color w:val="000000"/>
              </w:rPr>
              <w:t>Danos morais R$ 100.000,00</w:t>
            </w:r>
          </w:p>
        </w:tc>
        <w:tc>
          <w:tcPr>
            <w:tcW w:w="813" w:type="dxa"/>
            <w:tcBorders>
              <w:top w:val="single" w:sz="4" w:space="0" w:color="auto"/>
              <w:left w:val="single" w:sz="4" w:space="0" w:color="auto"/>
              <w:bottom w:val="single" w:sz="4" w:space="0" w:color="auto"/>
              <w:right w:val="single" w:sz="4" w:space="0" w:color="auto"/>
            </w:tcBorders>
            <w:hideMark/>
          </w:tcPr>
          <w:p w:rsidR="00347CFE" w:rsidRDefault="00347CFE" w:rsidP="00347CFE">
            <w:pPr>
              <w:jc w:val="both"/>
              <w:rPr>
                <w:rFonts w:ascii="Garamond" w:hAnsi="Garamond"/>
                <w:sz w:val="24"/>
                <w:szCs w:val="24"/>
              </w:rPr>
            </w:pPr>
            <w:r>
              <w:rPr>
                <w:rFonts w:ascii="Garamond" w:hAnsi="Garamond"/>
                <w:sz w:val="24"/>
                <w:szCs w:val="24"/>
              </w:rPr>
              <w:t>Serv.</w:t>
            </w:r>
          </w:p>
        </w:tc>
        <w:tc>
          <w:tcPr>
            <w:tcW w:w="847" w:type="dxa"/>
            <w:tcBorders>
              <w:top w:val="single" w:sz="4" w:space="0" w:color="auto"/>
              <w:left w:val="single" w:sz="4" w:space="0" w:color="auto"/>
              <w:bottom w:val="single" w:sz="4" w:space="0" w:color="auto"/>
              <w:right w:val="single" w:sz="4" w:space="0" w:color="auto"/>
            </w:tcBorders>
            <w:hideMark/>
          </w:tcPr>
          <w:p w:rsidR="00347CFE" w:rsidRDefault="00347CFE" w:rsidP="00347CFE">
            <w:pPr>
              <w:jc w:val="both"/>
              <w:rPr>
                <w:rFonts w:ascii="Garamond" w:hAnsi="Garamond"/>
                <w:sz w:val="24"/>
                <w:szCs w:val="24"/>
              </w:rPr>
            </w:pPr>
            <w:r>
              <w:rPr>
                <w:rFonts w:ascii="Garamond" w:hAnsi="Garamond"/>
                <w:sz w:val="24"/>
                <w:szCs w:val="24"/>
              </w:rPr>
              <w:t>01</w:t>
            </w:r>
          </w:p>
        </w:tc>
        <w:tc>
          <w:tcPr>
            <w:tcW w:w="1069" w:type="dxa"/>
            <w:tcBorders>
              <w:top w:val="single" w:sz="4" w:space="0" w:color="auto"/>
              <w:left w:val="single" w:sz="4" w:space="0" w:color="auto"/>
              <w:bottom w:val="single" w:sz="4" w:space="0" w:color="auto"/>
              <w:right w:val="single" w:sz="4" w:space="0" w:color="auto"/>
            </w:tcBorders>
          </w:tcPr>
          <w:p w:rsidR="00347CFE" w:rsidRDefault="00347CFE" w:rsidP="00347CFE">
            <w:pPr>
              <w:jc w:val="both"/>
              <w:rPr>
                <w:rFonts w:ascii="Garamond" w:hAnsi="Garamond"/>
                <w:sz w:val="24"/>
                <w:szCs w:val="24"/>
              </w:rPr>
            </w:pPr>
          </w:p>
        </w:tc>
        <w:tc>
          <w:tcPr>
            <w:tcW w:w="1109" w:type="dxa"/>
            <w:tcBorders>
              <w:top w:val="single" w:sz="4" w:space="0" w:color="auto"/>
              <w:left w:val="single" w:sz="4" w:space="0" w:color="auto"/>
              <w:bottom w:val="single" w:sz="4" w:space="0" w:color="auto"/>
              <w:right w:val="single" w:sz="4" w:space="0" w:color="auto"/>
            </w:tcBorders>
          </w:tcPr>
          <w:p w:rsidR="00347CFE" w:rsidRDefault="00347CFE" w:rsidP="00347CFE">
            <w:pPr>
              <w:jc w:val="both"/>
              <w:rPr>
                <w:rFonts w:ascii="Garamond" w:hAnsi="Garamond"/>
                <w:sz w:val="24"/>
                <w:szCs w:val="24"/>
              </w:rPr>
            </w:pPr>
          </w:p>
        </w:tc>
      </w:tr>
      <w:tr w:rsidR="00347CFE" w:rsidTr="00347CFE">
        <w:trPr>
          <w:trHeight w:val="260"/>
        </w:trPr>
        <w:tc>
          <w:tcPr>
            <w:tcW w:w="8440" w:type="dxa"/>
            <w:gridSpan w:val="5"/>
            <w:tcBorders>
              <w:top w:val="single" w:sz="4" w:space="0" w:color="auto"/>
              <w:left w:val="single" w:sz="4" w:space="0" w:color="auto"/>
              <w:bottom w:val="single" w:sz="4" w:space="0" w:color="auto"/>
              <w:right w:val="single" w:sz="4" w:space="0" w:color="auto"/>
            </w:tcBorders>
            <w:hideMark/>
          </w:tcPr>
          <w:p w:rsidR="00347CFE" w:rsidRPr="00347CFE" w:rsidRDefault="00347CFE" w:rsidP="00347CFE">
            <w:pPr>
              <w:jc w:val="center"/>
              <w:rPr>
                <w:rFonts w:ascii="Garamond" w:hAnsi="Garamond"/>
                <w:b/>
                <w:sz w:val="24"/>
                <w:szCs w:val="24"/>
              </w:rPr>
            </w:pPr>
            <w:r>
              <w:rPr>
                <w:rFonts w:ascii="Garamond" w:hAnsi="Garamond"/>
                <w:sz w:val="24"/>
                <w:szCs w:val="24"/>
              </w:rPr>
              <w:t xml:space="preserve">                                                                                                              </w:t>
            </w:r>
            <w:bookmarkStart w:id="0" w:name="_GoBack"/>
            <w:r w:rsidRPr="00347CFE">
              <w:rPr>
                <w:rFonts w:ascii="Garamond" w:hAnsi="Garamond"/>
                <w:b/>
                <w:sz w:val="24"/>
                <w:szCs w:val="24"/>
              </w:rPr>
              <w:t>Valor Total R$:</w:t>
            </w:r>
            <w:bookmarkEnd w:id="0"/>
          </w:p>
        </w:tc>
        <w:tc>
          <w:tcPr>
            <w:tcW w:w="1109" w:type="dxa"/>
            <w:tcBorders>
              <w:top w:val="single" w:sz="4" w:space="0" w:color="auto"/>
              <w:left w:val="single" w:sz="4" w:space="0" w:color="auto"/>
              <w:bottom w:val="single" w:sz="4" w:space="0" w:color="auto"/>
              <w:right w:val="single" w:sz="4" w:space="0" w:color="auto"/>
            </w:tcBorders>
          </w:tcPr>
          <w:p w:rsidR="00347CFE" w:rsidRDefault="00347CFE" w:rsidP="00347CFE">
            <w:pPr>
              <w:rPr>
                <w:rFonts w:ascii="Garamond" w:hAnsi="Garamond"/>
                <w:sz w:val="24"/>
                <w:szCs w:val="24"/>
              </w:rPr>
            </w:pPr>
          </w:p>
        </w:tc>
      </w:tr>
    </w:tbl>
    <w:p w:rsidR="00347CFE" w:rsidRDefault="00347CFE" w:rsidP="00347CFE">
      <w:pPr>
        <w:spacing w:after="16" w:line="256" w:lineRule="auto"/>
        <w:jc w:val="both"/>
      </w:pPr>
      <w:r>
        <w:rPr>
          <w:b/>
        </w:rPr>
        <w:t xml:space="preserve">VALIDADE DA PROPOSTA: </w:t>
      </w:r>
      <w:r>
        <w:t xml:space="preserve">_____ dias (no mínimo 60 (sessenta) dias), contados da data limite para recebimento das propostas. </w:t>
      </w:r>
    </w:p>
    <w:p w:rsidR="00347CFE" w:rsidRDefault="00347CFE" w:rsidP="00347CFE">
      <w:pPr>
        <w:spacing w:after="16" w:line="256" w:lineRule="auto"/>
        <w:ind w:left="5"/>
        <w:jc w:val="both"/>
      </w:pPr>
      <w:r>
        <w:rPr>
          <w:b/>
        </w:rPr>
        <w:t xml:space="preserve"> </w:t>
      </w:r>
    </w:p>
    <w:p w:rsidR="00347CFE" w:rsidRDefault="00347CFE" w:rsidP="00347CFE">
      <w:pPr>
        <w:spacing w:after="27"/>
        <w:jc w:val="both"/>
      </w:pPr>
      <w:r>
        <w:rPr>
          <w:b/>
        </w:rPr>
        <w:t>PRAZO E LOCAL DE ENTREGA/EXECUÇÃO</w:t>
      </w:r>
      <w:r>
        <w:t xml:space="preserve">: Conforme o Termo de Referência e Edital. </w:t>
      </w:r>
    </w:p>
    <w:p w:rsidR="00347CFE" w:rsidRDefault="00347CFE" w:rsidP="00347CFE">
      <w:pPr>
        <w:jc w:val="both"/>
      </w:pPr>
      <w:r>
        <w:lastRenderedPageBreak/>
        <w:t xml:space="preserve">As despesas relativas aos  serviços  prestados por força da garantia correrão por conta da contratada. </w:t>
      </w:r>
    </w:p>
    <w:p w:rsidR="00347CFE" w:rsidRDefault="00347CFE" w:rsidP="00347CFE">
      <w:pPr>
        <w:ind w:right="174"/>
        <w:jc w:val="both"/>
      </w:pPr>
    </w:p>
    <w:p w:rsidR="00347CFE" w:rsidRDefault="00347CFE" w:rsidP="00347CFE">
      <w:pPr>
        <w:spacing w:after="27" w:line="249" w:lineRule="auto"/>
        <w:ind w:right="184"/>
        <w:jc w:val="both"/>
      </w:pPr>
      <w:r>
        <w:rPr>
          <w:b/>
        </w:rPr>
        <w:t xml:space="preserve">Declaramos, sob as penalidades da lei, que: </w:t>
      </w:r>
    </w:p>
    <w:p w:rsidR="00347CFE" w:rsidRDefault="00347CFE" w:rsidP="00347CFE">
      <w:pPr>
        <w:ind w:right="174"/>
        <w:jc w:val="both"/>
      </w:pPr>
      <w:r>
        <w:t xml:space="preserve">    O(s) produto(s) ofertado(s) é(são) novo(s), não recondicionado(s), não remanufaturado(s) ou reciclado(s). </w:t>
      </w:r>
    </w:p>
    <w:p w:rsidR="00347CFE" w:rsidRDefault="00347CFE" w:rsidP="00347CFE">
      <w:pPr>
        <w:spacing w:after="25"/>
        <w:ind w:right="174"/>
        <w:jc w:val="both"/>
      </w:pPr>
      <w:r>
        <w:t xml:space="preserve"> Nos preços propostos estão inclusos todos os impostos, taxas, fretes, e todas as demais despesas necessárias ao perfeito cumprimento da obrigação objeto da licitação em referência. </w:t>
      </w:r>
      <w:r>
        <w:rPr>
          <w:b/>
        </w:rPr>
        <w:t xml:space="preserve"> </w:t>
      </w:r>
      <w:r>
        <w:t xml:space="preserve">Concordamos e nos submetemos a todos os termos, normas e especificações do pertinente Edital, bem como, às leis, decretos, portarias e resoluções cujas normas incidam sobre a presente licitação.  </w:t>
      </w:r>
    </w:p>
    <w:p w:rsidR="00347CFE" w:rsidRDefault="00347CFE" w:rsidP="00347CFE">
      <w:pPr>
        <w:spacing w:after="28" w:line="256" w:lineRule="auto"/>
        <w:ind w:left="5"/>
      </w:pPr>
      <w:r>
        <w:rPr>
          <w:b/>
        </w:rPr>
        <w:t xml:space="preserve"> </w:t>
      </w:r>
      <w:r>
        <w:rPr>
          <w:b/>
        </w:rPr>
        <w:tab/>
        <w:t xml:space="preserve"> </w:t>
      </w:r>
    </w:p>
    <w:p w:rsidR="00347CFE" w:rsidRDefault="00347CFE" w:rsidP="00347CFE">
      <w:pPr>
        <w:spacing w:after="27"/>
        <w:ind w:right="174"/>
      </w:pPr>
      <w:r>
        <w:t xml:space="preserve">Declaramos também que: </w:t>
      </w:r>
    </w:p>
    <w:p w:rsidR="00347CFE" w:rsidRDefault="00347CFE" w:rsidP="00347CFE">
      <w:pPr>
        <w:spacing w:after="16" w:line="256" w:lineRule="auto"/>
        <w:ind w:left="713"/>
      </w:pPr>
      <w:r>
        <w:t xml:space="preserve"> </w:t>
      </w:r>
    </w:p>
    <w:p w:rsidR="00347CFE" w:rsidRDefault="00347CFE" w:rsidP="00347CFE">
      <w:pPr>
        <w:widowControl/>
        <w:numPr>
          <w:ilvl w:val="0"/>
          <w:numId w:val="1"/>
        </w:numPr>
        <w:autoSpaceDE/>
        <w:spacing w:after="25" w:line="247" w:lineRule="auto"/>
        <w:ind w:right="174" w:firstLine="425"/>
        <w:jc w:val="both"/>
      </w:pPr>
      <w:r>
        <w:t xml:space="preserve">A </w:t>
      </w:r>
      <w:r>
        <w:rPr>
          <w:u w:val="single" w:color="000000"/>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 </w:t>
      </w:r>
    </w:p>
    <w:p w:rsidR="00347CFE" w:rsidRDefault="00347CFE" w:rsidP="00347CFE">
      <w:pPr>
        <w:widowControl/>
        <w:numPr>
          <w:ilvl w:val="0"/>
          <w:numId w:val="1"/>
        </w:numPr>
        <w:autoSpaceDE/>
        <w:spacing w:after="25" w:line="247" w:lineRule="auto"/>
        <w:ind w:right="174" w:firstLine="425"/>
        <w:jc w:val="both"/>
      </w:pPr>
      <w:r>
        <w:t xml:space="preserve">A </w:t>
      </w:r>
      <w:r>
        <w:rPr>
          <w:u w:val="single" w:color="000000"/>
        </w:rPr>
        <w:t>intenção</w:t>
      </w:r>
      <w:r>
        <w:t xml:space="preserve"> de apresentar a proposta elaborada para participar desta licitação não foi informada, discutida ou recebida de qualquer outro participante potencial deste certame, por qualquer meio ou por qualquer pessoa;  </w:t>
      </w:r>
    </w:p>
    <w:p w:rsidR="00347CFE" w:rsidRDefault="00347CFE" w:rsidP="00347CFE">
      <w:pPr>
        <w:widowControl/>
        <w:numPr>
          <w:ilvl w:val="0"/>
          <w:numId w:val="1"/>
        </w:numPr>
        <w:autoSpaceDE/>
        <w:spacing w:after="26" w:line="247" w:lineRule="auto"/>
        <w:ind w:right="174" w:firstLine="425"/>
        <w:jc w:val="both"/>
      </w:pPr>
      <w:r>
        <w:t xml:space="preserve">Que não tentou, por qualquer meio ou por qualquer pessoa, </w:t>
      </w:r>
      <w:r>
        <w:rPr>
          <w:u w:val="single" w:color="000000"/>
        </w:rPr>
        <w:t>influir na decisão</w:t>
      </w:r>
      <w:r>
        <w:t xml:space="preserve"> de qualquer outro participante potencial ou de fato deste certame quanto a participar ou não da referida licitação; </w:t>
      </w:r>
    </w:p>
    <w:p w:rsidR="00347CFE" w:rsidRDefault="00347CFE" w:rsidP="00347CFE">
      <w:pPr>
        <w:widowControl/>
        <w:numPr>
          <w:ilvl w:val="0"/>
          <w:numId w:val="1"/>
        </w:numPr>
        <w:autoSpaceDE/>
        <w:spacing w:after="25" w:line="247" w:lineRule="auto"/>
        <w:ind w:right="174" w:firstLine="425"/>
        <w:jc w:val="both"/>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licitação; </w:t>
      </w:r>
    </w:p>
    <w:p w:rsidR="00347CFE" w:rsidRDefault="00347CFE" w:rsidP="00347CFE">
      <w:pPr>
        <w:widowControl/>
        <w:numPr>
          <w:ilvl w:val="0"/>
          <w:numId w:val="1"/>
        </w:numPr>
        <w:autoSpaceDE/>
        <w:spacing w:after="25" w:line="247" w:lineRule="auto"/>
        <w:ind w:right="174" w:firstLine="425"/>
        <w:jc w:val="both"/>
      </w:pPr>
      <w:r>
        <w:t xml:space="preserve">Que o </w:t>
      </w:r>
      <w:r>
        <w:rPr>
          <w:u w:val="single" w:color="000000"/>
        </w:rPr>
        <w:t>conteúdo da proposta</w:t>
      </w:r>
      <w:r>
        <w:t xml:space="preserve"> apresentada para participar desta licitação não foi, no todo ou em parte, direta ou indiretamente, informado, discutido ou recebido de qualquer </w:t>
      </w:r>
      <w:r>
        <w:rPr>
          <w:u w:val="single" w:color="000000"/>
        </w:rPr>
        <w:t>integrante da Câmara  Municipal de Ministro Andreazza/RO</w:t>
      </w:r>
      <w:r>
        <w:t xml:space="preserve"> antes da abertura oficial das propostas; </w:t>
      </w:r>
    </w:p>
    <w:p w:rsidR="00347CFE" w:rsidRDefault="00347CFE" w:rsidP="00347CFE">
      <w:pPr>
        <w:spacing w:after="16" w:line="256" w:lineRule="auto"/>
        <w:ind w:left="725"/>
      </w:pPr>
      <w:r>
        <w:t xml:space="preserve"> </w:t>
      </w:r>
    </w:p>
    <w:p w:rsidR="00347CFE" w:rsidRDefault="00347CFE" w:rsidP="00347CFE">
      <w:pPr>
        <w:spacing w:after="31"/>
        <w:ind w:left="-10" w:right="174" w:firstLine="720"/>
        <w:jc w:val="both"/>
      </w:pPr>
      <w:r>
        <w:t xml:space="preserve">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 </w:t>
      </w:r>
    </w:p>
    <w:p w:rsidR="00347CFE" w:rsidRDefault="00347CFE" w:rsidP="00347CFE">
      <w:pPr>
        <w:spacing w:after="31"/>
        <w:ind w:left="-10" w:right="174" w:firstLine="720"/>
        <w:jc w:val="both"/>
      </w:pPr>
    </w:p>
    <w:p w:rsidR="00347CFE" w:rsidRDefault="00347CFE" w:rsidP="00347CFE">
      <w:pPr>
        <w:spacing w:after="31"/>
        <w:ind w:left="-10" w:right="174" w:firstLine="720"/>
        <w:jc w:val="both"/>
      </w:pPr>
      <w:r>
        <w:t>Local e data.</w:t>
      </w:r>
    </w:p>
    <w:p w:rsidR="00347CFE" w:rsidRDefault="00347CFE" w:rsidP="00347CFE">
      <w:pPr>
        <w:spacing w:line="256" w:lineRule="auto"/>
        <w:ind w:left="66"/>
        <w:jc w:val="center"/>
      </w:pPr>
      <w:r>
        <w:t xml:space="preserve">_____________________________________ </w:t>
      </w:r>
    </w:p>
    <w:p w:rsidR="00347CFE" w:rsidRDefault="00347CFE" w:rsidP="00347CFE">
      <w:pPr>
        <w:spacing w:line="256" w:lineRule="auto"/>
        <w:ind w:left="66" w:right="1"/>
        <w:jc w:val="center"/>
      </w:pPr>
      <w:r>
        <w:t>Assinatura do representante legal da empresa</w:t>
      </w:r>
    </w:p>
    <w:p w:rsidR="00347CFE" w:rsidRDefault="00347CFE" w:rsidP="00347CFE">
      <w:pPr>
        <w:ind w:right="174"/>
        <w:jc w:val="both"/>
      </w:pPr>
    </w:p>
    <w:p w:rsidR="00A1789E" w:rsidRDefault="00A1789E"/>
    <w:sectPr w:rsidR="00A1789E" w:rsidSect="00347CFE">
      <w:pgSz w:w="11906" w:h="16838"/>
      <w:pgMar w:top="709" w:right="991"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6600D3"/>
    <w:multiLevelType w:val="hybridMultilevel"/>
    <w:tmpl w:val="AE440218"/>
    <w:lvl w:ilvl="0" w:tplc="C700CC3E">
      <w:start w:val="1"/>
      <w:numFmt w:val="lowerLetter"/>
      <w:lvlText w:val="%1)"/>
      <w:lvlJc w:val="left"/>
      <w:pPr>
        <w:ind w:left="2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DD6430A">
      <w:start w:val="1"/>
      <w:numFmt w:val="lowerLetter"/>
      <w:lvlText w:val="%2"/>
      <w:lvlJc w:val="left"/>
      <w:pPr>
        <w:ind w:left="18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612AFFF6">
      <w:start w:val="1"/>
      <w:numFmt w:val="lowerRoman"/>
      <w:lvlText w:val="%3"/>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243A0B5E">
      <w:start w:val="1"/>
      <w:numFmt w:val="decimal"/>
      <w:lvlText w:val="%4"/>
      <w:lvlJc w:val="left"/>
      <w:pPr>
        <w:ind w:left="32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A741568">
      <w:start w:val="1"/>
      <w:numFmt w:val="lowerLetter"/>
      <w:lvlText w:val="%5"/>
      <w:lvlJc w:val="left"/>
      <w:pPr>
        <w:ind w:left="39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AA7E1B4C">
      <w:start w:val="1"/>
      <w:numFmt w:val="lowerRoman"/>
      <w:lvlText w:val="%6"/>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810898EE">
      <w:start w:val="1"/>
      <w:numFmt w:val="decimal"/>
      <w:lvlText w:val="%7"/>
      <w:lvlJc w:val="left"/>
      <w:pPr>
        <w:ind w:left="54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59B26C30">
      <w:start w:val="1"/>
      <w:numFmt w:val="lowerLetter"/>
      <w:lvlText w:val="%8"/>
      <w:lvlJc w:val="left"/>
      <w:pPr>
        <w:ind w:left="61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D8221342">
      <w:start w:val="1"/>
      <w:numFmt w:val="lowerRoman"/>
      <w:lvlText w:val="%9"/>
      <w:lvlJc w:val="left"/>
      <w:pPr>
        <w:ind w:left="68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CFE"/>
    <w:rsid w:val="00347CFE"/>
    <w:rsid w:val="00A178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CF8E"/>
  <w15:chartTrackingRefBased/>
  <w15:docId w15:val="{039E1C86-080D-4B5E-B47A-95B235B30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47CFE"/>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347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35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ipe.org.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757</Words>
  <Characters>4089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Terminal</dc:creator>
  <cp:keywords/>
  <dc:description/>
  <cp:lastModifiedBy>Terminal</cp:lastModifiedBy>
  <cp:revision>1</cp:revision>
  <dcterms:created xsi:type="dcterms:W3CDTF">2026-10-29T14:35:00Z</dcterms:created>
  <dcterms:modified xsi:type="dcterms:W3CDTF">2026-10-29T14:36:00Z</dcterms:modified>
</cp:coreProperties>
</file>