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B0A4A9" wp14:paraId="32717129" wp14:textId="5CB0FDC1">
      <w:pPr>
        <w:pStyle w:val="Heading1"/>
        <w:spacing w:before="80"/>
        <w:jc w:val="center"/>
        <w:rPr>
          <w:rFonts w:ascii="Times New Roman" w:hAnsi="Times New Roman" w:eastAsia="Times New Roman" w:cs="Times New Roman"/>
          <w:b w:val="1"/>
          <w:bCs w:val="1"/>
          <w:noProof w:val="0"/>
          <w:sz w:val="22"/>
          <w:szCs w:val="22"/>
          <w:lang w:val="pt-BR"/>
        </w:rPr>
      </w:pPr>
      <w:r w:rsidRPr="19B0A4A9" w:rsidR="284E66CA">
        <w:rPr>
          <w:rFonts w:ascii="Times New Roman" w:hAnsi="Times New Roman" w:eastAsia="Times New Roman" w:cs="Times New Roman"/>
          <w:b w:val="1"/>
          <w:bCs w:val="1"/>
          <w:strike w:val="0"/>
          <w:dstrike w:val="0"/>
          <w:noProof w:val="0"/>
          <w:sz w:val="22"/>
          <w:szCs w:val="22"/>
          <w:u w:val="single"/>
          <w:lang w:val="pt-PT"/>
        </w:rPr>
        <w:t>MAPA DE GERENCIAMENTO DE RISCOS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500"/>
        <w:gridCol w:w="8550"/>
      </w:tblGrid>
      <w:tr w:rsidR="19B0A4A9" w:rsidTr="19B0A4A9" w14:paraId="6998A53F">
        <w:trPr>
          <w:trHeight w:val="300"/>
        </w:trPr>
        <w:tc>
          <w:tcPr>
            <w:tcW w:w="1500" w:type="dxa"/>
            <w:tcMar>
              <w:left w:w="105" w:type="dxa"/>
              <w:right w:w="105" w:type="dxa"/>
            </w:tcMar>
            <w:vAlign w:val="center"/>
          </w:tcPr>
          <w:p w:rsidR="19B0A4A9" w:rsidP="19B0A4A9" w:rsidRDefault="19B0A4A9" w14:paraId="2F837535" w14:textId="5AED6F2C">
            <w:pPr>
              <w:jc w:val="center"/>
              <w:rPr>
                <w:rFonts w:ascii="Times New Roman" w:hAnsi="Times New Roman" w:eastAsia="Times New Roman" w:cs="Times New Roman"/>
                <w:sz w:val="22"/>
                <w:szCs w:val="22"/>
                <w:lang w:val="pt-PT"/>
              </w:rPr>
            </w:pPr>
            <w:r w:rsidRPr="19B0A4A9" w:rsidR="19B0A4A9">
              <w:rPr>
                <w:rFonts w:ascii="Times New Roman" w:hAnsi="Times New Roman" w:eastAsia="Times New Roman" w:cs="Times New Roman"/>
                <w:b w:val="1"/>
                <w:bCs w:val="1"/>
                <w:sz w:val="22"/>
                <w:szCs w:val="22"/>
                <w:lang w:val="pt-PT"/>
              </w:rPr>
              <w:t>OBJETO</w:t>
            </w:r>
          </w:p>
        </w:tc>
        <w:tc>
          <w:tcPr>
            <w:tcW w:w="8550" w:type="dxa"/>
            <w:tcMar>
              <w:left w:w="105" w:type="dxa"/>
              <w:right w:w="105" w:type="dxa"/>
            </w:tcMar>
            <w:vAlign w:val="center"/>
          </w:tcPr>
          <w:p w:rsidR="19B0A4A9" w:rsidP="19B0A4A9" w:rsidRDefault="19B0A4A9" w14:paraId="60E9EB93" w14:textId="550DDC52">
            <w:pPr>
              <w:jc w:val="center"/>
              <w:rPr>
                <w:rFonts w:ascii="Arial" w:hAnsi="Arial" w:eastAsia="Arial" w:cs="Arial"/>
                <w:color w:val="000000" w:themeColor="text1" w:themeTint="FF" w:themeShade="FF"/>
                <w:sz w:val="22"/>
                <w:szCs w:val="22"/>
                <w:lang w:val="pt-BR"/>
              </w:rPr>
            </w:pPr>
            <w:r w:rsidRPr="19B0A4A9" w:rsidR="19B0A4A9">
              <w:rPr>
                <w:rFonts w:ascii="Arial" w:hAnsi="Arial" w:eastAsia="Arial" w:cs="Arial"/>
                <w:color w:val="000000" w:themeColor="text1" w:themeTint="FF" w:themeShade="FF"/>
                <w:sz w:val="22"/>
                <w:szCs w:val="22"/>
                <w:lang w:val="pt-BR"/>
              </w:rPr>
              <w:t>Contratação de empresa especializada para gerenciamento, controle e fornecimento de combustíveis (Gasolina Comum), por meio de sistema eletrônico com utilização de cartões magnéticos, chip, tag ou tecnologia de aproximação RFID, destinado ao abastecimento da frota de veículos do CONDERLAGOS</w:t>
            </w:r>
          </w:p>
        </w:tc>
      </w:tr>
    </w:tbl>
    <w:p xmlns:wp14="http://schemas.microsoft.com/office/word/2010/wordml" w:rsidP="19B0A4A9" wp14:paraId="55A3F9FC" wp14:textId="14826FC9">
      <w:pPr>
        <w:bidi w:val="0"/>
        <w:rPr>
          <w:rFonts w:ascii="Times New Roman" w:hAnsi="Times New Roman" w:eastAsia="Times New Roman" w:cs="Times New Roman"/>
          <w:noProof w:val="0"/>
          <w:sz w:val="22"/>
          <w:szCs w:val="22"/>
          <w:lang w:val="pt-BR"/>
        </w:rPr>
      </w:pP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10065"/>
      </w:tblGrid>
      <w:tr w:rsidR="19B0A4A9" w:rsidTr="19B0A4A9" w14:paraId="5CE1AD49">
        <w:trPr>
          <w:trHeight w:val="270"/>
        </w:trPr>
        <w:tc>
          <w:tcPr>
            <w:tcW w:w="10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38F34C72" w14:textId="0DFF7C57">
            <w:pPr>
              <w:bidi w:val="0"/>
              <w:spacing w:line="256" w:lineRule="exact"/>
              <w:ind w:left="10"/>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FASE DA ANÁLISE</w:t>
            </w:r>
          </w:p>
        </w:tc>
      </w:tr>
      <w:tr w:rsidR="19B0A4A9" w:rsidTr="19B0A4A9" w14:paraId="0FA78180">
        <w:trPr>
          <w:trHeight w:val="690"/>
        </w:trPr>
        <w:tc>
          <w:tcPr>
            <w:tcW w:w="1006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12F174B9" w14:textId="62D6283F">
            <w:pPr>
              <w:bidi w:val="0"/>
              <w:spacing w:before="63"/>
              <w:ind w:left="110" w:right="4447"/>
              <w:rPr>
                <w:rFonts w:ascii="Times New Roman" w:hAnsi="Times New Roman" w:eastAsia="Times New Roman" w:cs="Times New Roman"/>
                <w:sz w:val="22"/>
                <w:szCs w:val="22"/>
                <w:lang w:val="pt-PT"/>
              </w:rPr>
            </w:pPr>
            <w:r w:rsidRPr="19B0A4A9" w:rsidR="19B0A4A9">
              <w:rPr>
                <w:rFonts w:ascii="Times New Roman" w:hAnsi="Times New Roman" w:eastAsia="Times New Roman" w:cs="Times New Roman"/>
                <w:sz w:val="22"/>
                <w:szCs w:val="22"/>
                <w:lang w:val="pt-PT"/>
              </w:rPr>
              <w:t xml:space="preserve">(X) Planejamento da contratação e seleção do fornecedor </w:t>
            </w:r>
          </w:p>
          <w:p w:rsidR="19B0A4A9" w:rsidP="19B0A4A9" w:rsidRDefault="19B0A4A9" w14:paraId="411FB801" w14:textId="64B5A174">
            <w:pPr>
              <w:bidi w:val="0"/>
              <w:spacing w:before="63"/>
              <w:ind w:left="110" w:right="4447"/>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Gestão do Contrato</w:t>
            </w:r>
          </w:p>
        </w:tc>
      </w:tr>
    </w:tbl>
    <w:p xmlns:wp14="http://schemas.microsoft.com/office/word/2010/wordml" w:rsidP="19B0A4A9" wp14:paraId="349F5B49" wp14:textId="628F84D2">
      <w:pPr>
        <w:bidi w:val="0"/>
        <w:spacing w:before="47" w:after="0" w:line="240" w:lineRule="auto"/>
        <w:rPr>
          <w:rFonts w:ascii="Times New Roman" w:hAnsi="Times New Roman" w:eastAsia="Times New Roman" w:cs="Times New Roman"/>
          <w:noProof w:val="0"/>
          <w:sz w:val="22"/>
          <w:szCs w:val="22"/>
          <w:lang w:val="pt-BR"/>
        </w:rPr>
      </w:pP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1410"/>
        <w:gridCol w:w="1140"/>
        <w:gridCol w:w="2970"/>
        <w:gridCol w:w="1575"/>
        <w:gridCol w:w="2955"/>
      </w:tblGrid>
      <w:tr w:rsidR="19B0A4A9" w:rsidTr="19B0A4A9" w14:paraId="0174C634">
        <w:trPr>
          <w:trHeight w:val="270"/>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48205B1B" w14:textId="0E9E1A0C">
            <w:pPr>
              <w:bidi w:val="0"/>
              <w:spacing w:line="256" w:lineRule="exact"/>
              <w:ind w:left="7" w:right="1"/>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Risco 1 – NÃO HAVER DISPONIBILIDADE ORÇAMENTÁRIA</w:t>
            </w:r>
          </w:p>
        </w:tc>
      </w:tr>
      <w:tr w:rsidR="19B0A4A9" w:rsidTr="19B0A4A9" w14:paraId="309DBFEB">
        <w:trPr>
          <w:trHeight w:val="405"/>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30F094E4" w14:textId="060A8C62">
            <w:pPr>
              <w:bidi w:val="0"/>
              <w:spacing w:before="61"/>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Probabilidade</w:t>
            </w:r>
          </w:p>
        </w:tc>
        <w:tc>
          <w:tcPr>
            <w:tcW w:w="2970" w:type="dxa"/>
            <w:tcBorders>
              <w:top w:val="single" w:color="000000" w:themeColor="text1" w:sz="6"/>
              <w:left w:val="single" w:color="000000" w:themeColor="text1" w:sz="6"/>
              <w:bottom w:val="single" w:color="000000" w:themeColor="text1" w:sz="6"/>
              <w:right w:val="nil"/>
            </w:tcBorders>
            <w:tcMar/>
            <w:vAlign w:val="center"/>
          </w:tcPr>
          <w:p w:rsidR="19B0A4A9" w:rsidP="19B0A4A9" w:rsidRDefault="19B0A4A9" w14:paraId="16DD1C96" w14:textId="7C98C5B4">
            <w:pPr>
              <w:bidi w:val="0"/>
              <w:spacing w:before="56"/>
              <w:ind w:left="687"/>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(X) Baixa</w:t>
            </w:r>
          </w:p>
        </w:tc>
        <w:tc>
          <w:tcPr>
            <w:tcW w:w="1575" w:type="dxa"/>
            <w:tcBorders>
              <w:top w:val="single" w:color="000000" w:themeColor="text1" w:sz="6"/>
              <w:left w:val="nil"/>
              <w:bottom w:val="single" w:color="000000" w:themeColor="text1" w:sz="6"/>
              <w:right w:val="nil"/>
            </w:tcBorders>
            <w:tcMar/>
            <w:vAlign w:val="center"/>
          </w:tcPr>
          <w:p w:rsidR="19B0A4A9" w:rsidP="19B0A4A9" w:rsidRDefault="19B0A4A9" w14:paraId="282AF38E" w14:textId="66785BA5">
            <w:pPr>
              <w:bidi w:val="0"/>
              <w:spacing w:before="56"/>
              <w:ind w:left="410"/>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Média</w:t>
            </w:r>
          </w:p>
        </w:tc>
        <w:tc>
          <w:tcPr>
            <w:tcW w:w="2955" w:type="dxa"/>
            <w:tcBorders>
              <w:top w:val="single" w:color="000000" w:themeColor="text1" w:sz="6"/>
              <w:left w:val="nil"/>
              <w:bottom w:val="single" w:color="000000" w:themeColor="text1" w:sz="6"/>
              <w:right w:val="single" w:color="000000" w:themeColor="text1" w:sz="6"/>
            </w:tcBorders>
            <w:tcMar/>
            <w:vAlign w:val="center"/>
          </w:tcPr>
          <w:p w:rsidR="19B0A4A9" w:rsidP="19B0A4A9" w:rsidRDefault="19B0A4A9" w14:paraId="0171846B" w14:textId="290CD3DA">
            <w:pPr>
              <w:bidi w:val="0"/>
              <w:spacing w:before="56"/>
              <w:ind w:right="681"/>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Alta</w:t>
            </w:r>
          </w:p>
        </w:tc>
      </w:tr>
      <w:tr w:rsidR="19B0A4A9" w:rsidTr="19B0A4A9" w14:paraId="754E8D7F">
        <w:trPr>
          <w:trHeight w:val="405"/>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1AC6B4D0" w14:textId="3CE8C11A">
            <w:pPr>
              <w:bidi w:val="0"/>
              <w:spacing w:before="66"/>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Impacto</w:t>
            </w:r>
          </w:p>
        </w:tc>
        <w:tc>
          <w:tcPr>
            <w:tcW w:w="2970" w:type="dxa"/>
            <w:tcBorders>
              <w:top w:val="single" w:color="000000" w:themeColor="text1" w:sz="6"/>
              <w:left w:val="single" w:color="000000" w:themeColor="text1" w:sz="6"/>
              <w:bottom w:val="single" w:color="000000" w:themeColor="text1" w:sz="6"/>
              <w:right w:val="nil"/>
            </w:tcBorders>
            <w:tcMar/>
            <w:vAlign w:val="center"/>
          </w:tcPr>
          <w:p w:rsidR="19B0A4A9" w:rsidP="19B0A4A9" w:rsidRDefault="19B0A4A9" w14:paraId="7EE2078E" w14:textId="773AE00B">
            <w:pPr>
              <w:bidi w:val="0"/>
              <w:spacing w:before="61"/>
              <w:ind w:left="697"/>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X ) Baixo</w:t>
            </w:r>
          </w:p>
        </w:tc>
        <w:tc>
          <w:tcPr>
            <w:tcW w:w="1575" w:type="dxa"/>
            <w:tcBorders>
              <w:top w:val="single" w:color="000000" w:themeColor="text1" w:sz="6"/>
              <w:left w:val="nil"/>
              <w:bottom w:val="single" w:color="000000" w:themeColor="text1" w:sz="6"/>
              <w:right w:val="nil"/>
            </w:tcBorders>
            <w:tcMar/>
            <w:vAlign w:val="center"/>
          </w:tcPr>
          <w:p w:rsidR="19B0A4A9" w:rsidP="19B0A4A9" w:rsidRDefault="19B0A4A9" w14:paraId="520E4B2F" w14:textId="10338F41">
            <w:pPr>
              <w:bidi w:val="0"/>
              <w:spacing w:before="61"/>
              <w:ind w:right="115"/>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Médio</w:t>
            </w:r>
          </w:p>
        </w:tc>
        <w:tc>
          <w:tcPr>
            <w:tcW w:w="2955" w:type="dxa"/>
            <w:tcBorders>
              <w:top w:val="single" w:color="000000" w:themeColor="text1" w:sz="6"/>
              <w:left w:val="nil"/>
              <w:bottom w:val="single" w:color="000000" w:themeColor="text1" w:sz="6"/>
              <w:right w:val="single" w:color="000000" w:themeColor="text1" w:sz="6"/>
            </w:tcBorders>
            <w:tcMar/>
            <w:vAlign w:val="center"/>
          </w:tcPr>
          <w:p w:rsidR="19B0A4A9" w:rsidP="19B0A4A9" w:rsidRDefault="19B0A4A9" w14:paraId="7F09A906" w14:textId="39BD2C80">
            <w:pPr>
              <w:bidi w:val="0"/>
              <w:spacing w:before="61"/>
              <w:ind w:right="690"/>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Alto</w:t>
            </w:r>
          </w:p>
        </w:tc>
      </w:tr>
      <w:tr w:rsidR="19B0A4A9" w:rsidTr="19B0A4A9" w14:paraId="274E2C5B">
        <w:trPr>
          <w:trHeight w:val="405"/>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56A59B4D" w14:textId="6EDC8109">
            <w:pPr>
              <w:bidi w:val="0"/>
              <w:spacing w:before="68"/>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Dano</w:t>
            </w:r>
          </w:p>
        </w:tc>
        <w:tc>
          <w:tcPr>
            <w:tcW w:w="7500" w:type="dxa"/>
            <w:gridSpan w:val="3"/>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7ADA36A1" w14:textId="60F63EDD">
            <w:pPr>
              <w:bidi w:val="0"/>
              <w:spacing w:before="63"/>
              <w:ind w:left="109"/>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Não haverá os devidos serviços que são essenciais.</w:t>
            </w:r>
          </w:p>
        </w:tc>
      </w:tr>
      <w:tr w:rsidR="19B0A4A9" w:rsidTr="19B0A4A9" w14:paraId="7355A1C9">
        <w:trPr>
          <w:trHeight w:val="405"/>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714F0EE5" w14:textId="3AF9ECF3">
            <w:pPr>
              <w:bidi w:val="0"/>
              <w:spacing w:before="66"/>
              <w:ind w:left="7"/>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Estratégia para eliminar ou minimizar a ocorrência do risco</w:t>
            </w:r>
          </w:p>
        </w:tc>
      </w:tr>
      <w:tr w:rsidR="19B0A4A9" w:rsidTr="19B0A4A9" w14:paraId="1B339BC3">
        <w:trPr>
          <w:trHeight w:val="825"/>
        </w:trPr>
        <w:tc>
          <w:tcPr>
            <w:tcW w:w="14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F389D88" w14:textId="04D2EFF0">
            <w:pPr>
              <w:bidi w:val="0"/>
              <w:spacing w:before="272"/>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Ações</w:t>
            </w:r>
          </w:p>
        </w:tc>
        <w:tc>
          <w:tcPr>
            <w:tcW w:w="411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D21E27F" w14:textId="47718971">
            <w:pPr>
              <w:bidi w:val="0"/>
              <w:ind w:left="167" w:right="162" w:firstLine="5"/>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Verificar junto à contabilidade a disponibilidade de recurso para atender</w:t>
            </w:r>
          </w:p>
          <w:p w:rsidR="19B0A4A9" w:rsidP="19B0A4A9" w:rsidRDefault="19B0A4A9" w14:paraId="705E1543" w14:textId="20EE5BF7">
            <w:pPr>
              <w:bidi w:val="0"/>
              <w:spacing w:line="264" w:lineRule="exact"/>
              <w:ind w:left="7"/>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a contratação</w:t>
            </w:r>
          </w:p>
        </w:tc>
        <w:tc>
          <w:tcPr>
            <w:tcW w:w="157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6FD54968" w14:textId="3AFDEC43">
            <w:pPr>
              <w:bidi w:val="0"/>
              <w:spacing w:before="272"/>
              <w:ind w:right="143"/>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Responsável</w:t>
            </w:r>
          </w:p>
        </w:tc>
        <w:tc>
          <w:tcPr>
            <w:tcW w:w="295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634A3042" w14:textId="23E6514D">
            <w:pPr>
              <w:bidi w:val="0"/>
              <w:spacing w:before="267"/>
              <w:ind w:left="666"/>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Equipe de Planejamento</w:t>
            </w:r>
          </w:p>
        </w:tc>
      </w:tr>
      <w:tr w:rsidR="19B0A4A9" w:rsidTr="19B0A4A9" w14:paraId="7D2088EA">
        <w:trPr>
          <w:trHeight w:val="375"/>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572D6CDB" w14:textId="77AC877E">
            <w:pPr>
              <w:bidi w:val="0"/>
              <w:spacing w:before="51"/>
              <w:ind w:left="7" w:right="3"/>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Estratégia de contingência caso o risco se concretize</w:t>
            </w:r>
          </w:p>
        </w:tc>
      </w:tr>
      <w:tr w:rsidR="19B0A4A9" w:rsidTr="19B0A4A9" w14:paraId="029CDB58">
        <w:trPr>
          <w:trHeight w:val="645"/>
        </w:trPr>
        <w:tc>
          <w:tcPr>
            <w:tcW w:w="14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B9DD35E" w14:textId="41258137">
            <w:pPr>
              <w:bidi w:val="0"/>
              <w:spacing w:before="186"/>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Ações</w:t>
            </w:r>
          </w:p>
        </w:tc>
        <w:tc>
          <w:tcPr>
            <w:tcW w:w="411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3BF9C05" w14:textId="03697C76">
            <w:pPr>
              <w:bidi w:val="0"/>
              <w:spacing w:before="44"/>
              <w:ind w:left="642" w:hanging="212"/>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Buscar remanejamento de valores previstos no orçamento anual</w:t>
            </w:r>
          </w:p>
        </w:tc>
        <w:tc>
          <w:tcPr>
            <w:tcW w:w="157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392A2537" w14:textId="766619EF">
            <w:pPr>
              <w:bidi w:val="0"/>
              <w:spacing w:before="186"/>
              <w:ind w:right="143"/>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Responsável</w:t>
            </w:r>
          </w:p>
        </w:tc>
        <w:tc>
          <w:tcPr>
            <w:tcW w:w="295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E4573E1" w14:textId="55A81DFD">
            <w:pPr>
              <w:bidi w:val="0"/>
              <w:spacing w:before="267"/>
              <w:ind w:left="666"/>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Equipe de Planejamento</w:t>
            </w:r>
          </w:p>
        </w:tc>
      </w:tr>
      <w:tr w:rsidR="19B0A4A9" w:rsidTr="19B0A4A9" w14:paraId="11EEACB0">
        <w:trPr>
          <w:trHeight w:val="360"/>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5EEB6BE9" w14:textId="4057D328">
            <w:pPr>
              <w:bidi w:val="0"/>
              <w:spacing w:before="44"/>
              <w:ind w:left="7" w:right="5"/>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Risco 2 – ESPECIFICAÇÕES INSUFICIENTES PARA OS SERVIÇOS</w:t>
            </w:r>
          </w:p>
        </w:tc>
      </w:tr>
      <w:tr w:rsidR="19B0A4A9" w:rsidTr="19B0A4A9" w14:paraId="22D35582">
        <w:trPr>
          <w:trHeight w:val="405"/>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04D89D1E" w14:textId="05724077">
            <w:pPr>
              <w:bidi w:val="0"/>
              <w:spacing w:before="63"/>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Probabilidade</w:t>
            </w:r>
          </w:p>
        </w:tc>
        <w:tc>
          <w:tcPr>
            <w:tcW w:w="2970" w:type="dxa"/>
            <w:tcBorders>
              <w:top w:val="single" w:color="000000" w:themeColor="text1" w:sz="6"/>
              <w:left w:val="single" w:color="000000" w:themeColor="text1" w:sz="6"/>
              <w:bottom w:val="single" w:color="000000" w:themeColor="text1" w:sz="6"/>
              <w:right w:val="nil"/>
            </w:tcBorders>
            <w:tcMar/>
            <w:vAlign w:val="center"/>
          </w:tcPr>
          <w:p w:rsidR="19B0A4A9" w:rsidP="19B0A4A9" w:rsidRDefault="19B0A4A9" w14:paraId="104B443C" w14:textId="5A9586F6">
            <w:pPr>
              <w:bidi w:val="0"/>
              <w:spacing w:before="59"/>
              <w:ind w:left="687"/>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(X) Baixa</w:t>
            </w:r>
          </w:p>
        </w:tc>
        <w:tc>
          <w:tcPr>
            <w:tcW w:w="1575" w:type="dxa"/>
            <w:tcBorders>
              <w:top w:val="single" w:color="000000" w:themeColor="text1" w:sz="6"/>
              <w:left w:val="nil"/>
              <w:bottom w:val="single" w:color="000000" w:themeColor="text1" w:sz="6"/>
              <w:right w:val="nil"/>
            </w:tcBorders>
            <w:tcMar/>
            <w:vAlign w:val="center"/>
          </w:tcPr>
          <w:p w:rsidR="19B0A4A9" w:rsidP="19B0A4A9" w:rsidRDefault="19B0A4A9" w14:paraId="64151358" w14:textId="4587B1EE">
            <w:pPr>
              <w:bidi w:val="0"/>
              <w:spacing w:before="59"/>
              <w:ind w:left="410"/>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Média</w:t>
            </w:r>
          </w:p>
        </w:tc>
        <w:tc>
          <w:tcPr>
            <w:tcW w:w="2955" w:type="dxa"/>
            <w:tcBorders>
              <w:top w:val="single" w:color="000000" w:themeColor="text1" w:sz="6"/>
              <w:left w:val="nil"/>
              <w:bottom w:val="single" w:color="000000" w:themeColor="text1" w:sz="6"/>
              <w:right w:val="single" w:color="000000" w:themeColor="text1" w:sz="6"/>
            </w:tcBorders>
            <w:tcMar/>
            <w:vAlign w:val="center"/>
          </w:tcPr>
          <w:p w:rsidR="19B0A4A9" w:rsidP="19B0A4A9" w:rsidRDefault="19B0A4A9" w14:paraId="6828F0D4" w14:textId="5550D722">
            <w:pPr>
              <w:bidi w:val="0"/>
              <w:spacing w:before="59"/>
              <w:ind w:right="682"/>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Alta</w:t>
            </w:r>
          </w:p>
        </w:tc>
      </w:tr>
      <w:tr w:rsidR="19B0A4A9" w:rsidTr="19B0A4A9" w14:paraId="2956DC72">
        <w:trPr>
          <w:trHeight w:val="405"/>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0C982A9" w14:textId="2BBAD26F">
            <w:pPr>
              <w:bidi w:val="0"/>
              <w:spacing w:before="66"/>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Impacto</w:t>
            </w:r>
          </w:p>
        </w:tc>
        <w:tc>
          <w:tcPr>
            <w:tcW w:w="2970" w:type="dxa"/>
            <w:tcBorders>
              <w:top w:val="single" w:color="000000" w:themeColor="text1" w:sz="6"/>
              <w:left w:val="single" w:color="000000" w:themeColor="text1" w:sz="6"/>
              <w:bottom w:val="single" w:color="000000" w:themeColor="text1" w:sz="6"/>
              <w:right w:val="nil"/>
            </w:tcBorders>
            <w:tcMar/>
            <w:vAlign w:val="center"/>
          </w:tcPr>
          <w:p w:rsidR="19B0A4A9" w:rsidP="19B0A4A9" w:rsidRDefault="19B0A4A9" w14:paraId="62EBB056" w14:textId="59ADC96E">
            <w:pPr>
              <w:bidi w:val="0"/>
              <w:spacing w:before="61"/>
              <w:ind w:left="697"/>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Baixo</w:t>
            </w:r>
          </w:p>
        </w:tc>
        <w:tc>
          <w:tcPr>
            <w:tcW w:w="1575" w:type="dxa"/>
            <w:tcBorders>
              <w:top w:val="single" w:color="000000" w:themeColor="text1" w:sz="6"/>
              <w:left w:val="nil"/>
              <w:bottom w:val="single" w:color="000000" w:themeColor="text1" w:sz="6"/>
              <w:right w:val="nil"/>
            </w:tcBorders>
            <w:tcMar/>
            <w:vAlign w:val="center"/>
          </w:tcPr>
          <w:p w:rsidR="19B0A4A9" w:rsidP="19B0A4A9" w:rsidRDefault="19B0A4A9" w14:paraId="6AAEF9BA" w14:textId="53FA41D1">
            <w:pPr>
              <w:bidi w:val="0"/>
              <w:spacing w:before="61"/>
              <w:ind w:right="174"/>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(X) Médio</w:t>
            </w:r>
          </w:p>
        </w:tc>
        <w:tc>
          <w:tcPr>
            <w:tcW w:w="2955" w:type="dxa"/>
            <w:tcBorders>
              <w:top w:val="single" w:color="000000" w:themeColor="text1" w:sz="6"/>
              <w:left w:val="nil"/>
              <w:bottom w:val="single" w:color="000000" w:themeColor="text1" w:sz="6"/>
              <w:right w:val="single" w:color="000000" w:themeColor="text1" w:sz="6"/>
            </w:tcBorders>
            <w:tcMar/>
            <w:vAlign w:val="center"/>
          </w:tcPr>
          <w:p w:rsidR="19B0A4A9" w:rsidP="19B0A4A9" w:rsidRDefault="19B0A4A9" w14:paraId="4E7E70E1" w14:textId="13F5290B">
            <w:pPr>
              <w:bidi w:val="0"/>
              <w:spacing w:before="61"/>
              <w:ind w:right="689"/>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Alto</w:t>
            </w:r>
          </w:p>
        </w:tc>
      </w:tr>
      <w:tr w:rsidR="19B0A4A9" w:rsidTr="19B0A4A9" w14:paraId="463C5A26">
        <w:trPr>
          <w:trHeight w:val="405"/>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101CF143" w14:textId="673F6271">
            <w:pPr>
              <w:bidi w:val="0"/>
              <w:spacing w:before="68"/>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Dano</w:t>
            </w:r>
          </w:p>
        </w:tc>
        <w:tc>
          <w:tcPr>
            <w:tcW w:w="7500" w:type="dxa"/>
            <w:gridSpan w:val="3"/>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9E89F2F" w14:textId="21ADE370">
            <w:pPr>
              <w:bidi w:val="0"/>
              <w:spacing w:before="63"/>
              <w:ind w:left="109"/>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Empresas de baixa qualificação na prestação dos serviços.</w:t>
            </w:r>
          </w:p>
        </w:tc>
      </w:tr>
      <w:tr w:rsidR="19B0A4A9" w:rsidTr="19B0A4A9" w14:paraId="546A15A8">
        <w:trPr>
          <w:trHeight w:val="405"/>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31B37435" w14:textId="3EF9346B">
            <w:pPr>
              <w:bidi w:val="0"/>
              <w:spacing w:before="63"/>
              <w:ind w:left="7" w:right="2"/>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Estratégia para eliminar ou minimizar a ocorrência do risco</w:t>
            </w:r>
          </w:p>
        </w:tc>
      </w:tr>
      <w:tr w:rsidR="19B0A4A9" w:rsidTr="19B0A4A9" w14:paraId="5C225FCC">
        <w:trPr>
          <w:trHeight w:val="825"/>
        </w:trPr>
        <w:tc>
          <w:tcPr>
            <w:tcW w:w="14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D7471E1" w14:textId="0618077F">
            <w:pPr>
              <w:bidi w:val="0"/>
              <w:spacing w:before="272"/>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Ações</w:t>
            </w:r>
          </w:p>
        </w:tc>
        <w:tc>
          <w:tcPr>
            <w:tcW w:w="411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46161FE8" w14:textId="7FD9AB18">
            <w:pPr>
              <w:bidi w:val="0"/>
              <w:ind w:left="7"/>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Revisão de cada Cláusulas ou Itens de obrigações da contratada e a forma de</w:t>
            </w:r>
          </w:p>
          <w:p w:rsidR="19B0A4A9" w:rsidP="19B0A4A9" w:rsidRDefault="19B0A4A9" w14:paraId="08649645" w14:textId="2F1CF5EC">
            <w:pPr>
              <w:bidi w:val="0"/>
              <w:spacing w:line="264" w:lineRule="exact"/>
              <w:ind w:left="7" w:right="5"/>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prestação do serviço</w:t>
            </w:r>
          </w:p>
        </w:tc>
        <w:tc>
          <w:tcPr>
            <w:tcW w:w="157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C3C4A13" w14:textId="17B761B7">
            <w:pPr>
              <w:bidi w:val="0"/>
              <w:spacing w:before="272"/>
              <w:ind w:right="143"/>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Responsável</w:t>
            </w:r>
          </w:p>
        </w:tc>
        <w:tc>
          <w:tcPr>
            <w:tcW w:w="295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7E9510F9" w14:textId="1AAD74B9">
            <w:pPr>
              <w:bidi w:val="0"/>
              <w:spacing w:before="267"/>
              <w:ind w:left="666"/>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Equipe de Planejamento e Administrativo</w:t>
            </w:r>
          </w:p>
        </w:tc>
      </w:tr>
      <w:tr w:rsidR="19B0A4A9" w:rsidTr="19B0A4A9" w14:paraId="7ADC59F6">
        <w:trPr>
          <w:trHeight w:val="375"/>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10B84917" w14:textId="76071E35">
            <w:pPr>
              <w:bidi w:val="0"/>
              <w:spacing w:before="49"/>
              <w:ind w:left="7" w:right="3"/>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Estratégia de contingência caso o risco se concretize</w:t>
            </w:r>
          </w:p>
        </w:tc>
      </w:tr>
      <w:tr w:rsidR="19B0A4A9" w:rsidTr="19B0A4A9" w14:paraId="29CACA3A">
        <w:trPr>
          <w:trHeight w:val="1095"/>
        </w:trPr>
        <w:tc>
          <w:tcPr>
            <w:tcW w:w="14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1A07FE27" w14:textId="62C67F4B">
            <w:pPr>
              <w:bidi w:val="0"/>
              <w:spacing w:before="135"/>
              <w:rPr>
                <w:rFonts w:ascii="Times New Roman" w:hAnsi="Times New Roman" w:eastAsia="Times New Roman" w:cs="Times New Roman"/>
                <w:sz w:val="22"/>
                <w:szCs w:val="22"/>
              </w:rPr>
            </w:pPr>
          </w:p>
          <w:p w:rsidR="19B0A4A9" w:rsidP="19B0A4A9" w:rsidRDefault="19B0A4A9" w14:paraId="04394557" w14:textId="3C2E900F">
            <w:pPr>
              <w:bidi w:val="0"/>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Ações</w:t>
            </w:r>
          </w:p>
        </w:tc>
        <w:tc>
          <w:tcPr>
            <w:tcW w:w="411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64A418F9" w14:textId="298298C3">
            <w:pPr>
              <w:bidi w:val="0"/>
              <w:spacing w:before="131"/>
              <w:ind w:left="510" w:right="502" w:hanging="2"/>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Estudar a aplicação de advertência/multa/penalidades a empresa.</w:t>
            </w:r>
          </w:p>
        </w:tc>
        <w:tc>
          <w:tcPr>
            <w:tcW w:w="157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8A90ACC" w14:textId="7A6F9DA8">
            <w:pPr>
              <w:bidi w:val="0"/>
              <w:spacing w:before="135"/>
              <w:rPr>
                <w:rFonts w:ascii="Times New Roman" w:hAnsi="Times New Roman" w:eastAsia="Times New Roman" w:cs="Times New Roman"/>
                <w:sz w:val="22"/>
                <w:szCs w:val="22"/>
              </w:rPr>
            </w:pPr>
          </w:p>
          <w:p w:rsidR="19B0A4A9" w:rsidP="19B0A4A9" w:rsidRDefault="19B0A4A9" w14:paraId="529590B2" w14:textId="39418BF3">
            <w:pPr>
              <w:bidi w:val="0"/>
              <w:ind w:right="143"/>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Responsável</w:t>
            </w:r>
          </w:p>
        </w:tc>
        <w:tc>
          <w:tcPr>
            <w:tcW w:w="295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7DD286EA" w14:textId="487E0F25">
            <w:pPr>
              <w:bidi w:val="0"/>
              <w:spacing w:before="267"/>
              <w:ind w:left="104"/>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Equipe de Planejamento e Administrativo</w:t>
            </w:r>
          </w:p>
        </w:tc>
      </w:tr>
      <w:tr w:rsidR="19B0A4A9" w:rsidTr="19B0A4A9" w14:paraId="32317A14">
        <w:trPr>
          <w:trHeight w:val="270"/>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5F61FA71" w14:textId="7ADBA66D">
            <w:pPr>
              <w:bidi w:val="0"/>
              <w:spacing w:line="256" w:lineRule="exact"/>
              <w:ind w:left="7"/>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Risco 3 – ATRASO NA CONCLUSÃO DA DISPENSA</w:t>
            </w:r>
          </w:p>
        </w:tc>
      </w:tr>
      <w:tr w:rsidR="19B0A4A9" w:rsidTr="19B0A4A9" w14:paraId="2E241C0F">
        <w:trPr>
          <w:trHeight w:val="405"/>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3D415180" w14:textId="27EEC3D6">
            <w:pPr>
              <w:bidi w:val="0"/>
              <w:spacing w:before="63"/>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Probabilidade</w:t>
            </w:r>
          </w:p>
        </w:tc>
        <w:tc>
          <w:tcPr>
            <w:tcW w:w="2970" w:type="dxa"/>
            <w:tcBorders>
              <w:top w:val="single" w:color="000000" w:themeColor="text1" w:sz="6"/>
              <w:left w:val="single" w:color="000000" w:themeColor="text1" w:sz="6"/>
              <w:bottom w:val="single" w:color="000000" w:themeColor="text1" w:sz="6"/>
              <w:right w:val="nil"/>
            </w:tcBorders>
            <w:tcMar/>
            <w:vAlign w:val="center"/>
          </w:tcPr>
          <w:p w:rsidR="19B0A4A9" w:rsidP="19B0A4A9" w:rsidRDefault="19B0A4A9" w14:paraId="56C01CFF" w14:textId="0455CA20">
            <w:pPr>
              <w:bidi w:val="0"/>
              <w:spacing w:before="59"/>
              <w:ind w:left="656"/>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X ) Baixa</w:t>
            </w:r>
          </w:p>
        </w:tc>
        <w:tc>
          <w:tcPr>
            <w:tcW w:w="1575" w:type="dxa"/>
            <w:tcBorders>
              <w:top w:val="single" w:color="000000" w:themeColor="text1" w:sz="6"/>
              <w:left w:val="nil"/>
              <w:bottom w:val="single" w:color="000000" w:themeColor="text1" w:sz="6"/>
              <w:right w:val="nil"/>
            </w:tcBorders>
            <w:tcMar/>
            <w:vAlign w:val="center"/>
          </w:tcPr>
          <w:p w:rsidR="19B0A4A9" w:rsidP="19B0A4A9" w:rsidRDefault="19B0A4A9" w14:paraId="3248868E" w14:textId="3B139619">
            <w:pPr>
              <w:bidi w:val="0"/>
              <w:spacing w:before="59"/>
              <w:ind w:right="124"/>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Média</w:t>
            </w:r>
          </w:p>
        </w:tc>
        <w:tc>
          <w:tcPr>
            <w:tcW w:w="2955" w:type="dxa"/>
            <w:tcBorders>
              <w:top w:val="single" w:color="000000" w:themeColor="text1" w:sz="6"/>
              <w:left w:val="nil"/>
              <w:bottom w:val="single" w:color="000000" w:themeColor="text1" w:sz="6"/>
              <w:right w:val="single" w:color="000000" w:themeColor="text1" w:sz="6"/>
            </w:tcBorders>
            <w:tcMar/>
            <w:vAlign w:val="center"/>
          </w:tcPr>
          <w:p w:rsidR="19B0A4A9" w:rsidP="19B0A4A9" w:rsidRDefault="19B0A4A9" w14:paraId="7179A299" w14:textId="34DE0AF8">
            <w:pPr>
              <w:bidi w:val="0"/>
              <w:spacing w:before="59"/>
              <w:ind w:right="593"/>
              <w:jc w:val="right"/>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Alta</w:t>
            </w:r>
          </w:p>
        </w:tc>
      </w:tr>
      <w:tr w:rsidR="19B0A4A9" w:rsidTr="19B0A4A9" w14:paraId="26453CF2">
        <w:trPr>
          <w:trHeight w:val="405"/>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6EC2A3E1" w14:textId="265560C7">
            <w:pPr>
              <w:bidi w:val="0"/>
              <w:spacing w:before="64"/>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Impacto</w:t>
            </w:r>
          </w:p>
        </w:tc>
        <w:tc>
          <w:tcPr>
            <w:tcW w:w="7500" w:type="dxa"/>
            <w:gridSpan w:val="3"/>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7761EB18" w14:textId="21BFBEC1">
            <w:pPr>
              <w:tabs>
                <w:tab w:val="left" w:leader="none" w:pos="3320"/>
                <w:tab w:val="left" w:leader="none" w:pos="6080"/>
              </w:tabs>
              <w:bidi w:val="0"/>
              <w:spacing w:before="59"/>
              <w:ind w:left="726"/>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 ) Baixo</w:t>
            </w:r>
            <w:r>
              <w:tab/>
            </w:r>
            <w:r w:rsidRPr="19B0A4A9" w:rsidR="19B0A4A9">
              <w:rPr>
                <w:rFonts w:ascii="Times New Roman" w:hAnsi="Times New Roman" w:eastAsia="Times New Roman" w:cs="Times New Roman"/>
                <w:sz w:val="22"/>
                <w:szCs w:val="22"/>
                <w:lang w:val="pt-PT"/>
              </w:rPr>
              <w:t>(X ) Médio</w:t>
            </w:r>
            <w:r>
              <w:tab/>
            </w:r>
            <w:r w:rsidRPr="19B0A4A9" w:rsidR="19B0A4A9">
              <w:rPr>
                <w:rFonts w:ascii="Times New Roman" w:hAnsi="Times New Roman" w:eastAsia="Times New Roman" w:cs="Times New Roman"/>
                <w:sz w:val="22"/>
                <w:szCs w:val="22"/>
                <w:lang w:val="pt-PT"/>
              </w:rPr>
              <w:t>( ) Alto</w:t>
            </w:r>
          </w:p>
        </w:tc>
      </w:tr>
      <w:tr w:rsidR="19B0A4A9" w:rsidTr="19B0A4A9" w14:paraId="2F32CCA4">
        <w:trPr>
          <w:trHeight w:val="540"/>
        </w:trPr>
        <w:tc>
          <w:tcPr>
            <w:tcW w:w="255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6C7E1337" w14:textId="559AB87F">
            <w:pPr>
              <w:bidi w:val="0"/>
              <w:spacing w:before="133"/>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Dano</w:t>
            </w:r>
          </w:p>
        </w:tc>
        <w:tc>
          <w:tcPr>
            <w:tcW w:w="7500" w:type="dxa"/>
            <w:gridSpan w:val="3"/>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7A5583C" w14:textId="0EC8835D">
            <w:pPr>
              <w:bidi w:val="0"/>
              <w:spacing w:line="268" w:lineRule="exact"/>
              <w:ind w:left="109"/>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A não conclusão do certame no prazo, implica na demora na prestação dos</w:t>
            </w:r>
          </w:p>
          <w:p w:rsidR="19B0A4A9" w:rsidP="19B0A4A9" w:rsidRDefault="19B0A4A9" w14:paraId="59CA4242" w14:textId="65F4E8C3">
            <w:pPr>
              <w:bidi w:val="0"/>
              <w:spacing w:line="264" w:lineRule="exact"/>
              <w:ind w:left="109"/>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serviços solicitados, a paralização da frota.</w:t>
            </w:r>
          </w:p>
        </w:tc>
      </w:tr>
      <w:tr w:rsidR="19B0A4A9" w:rsidTr="19B0A4A9" w14:paraId="10170625">
        <w:trPr>
          <w:trHeight w:val="405"/>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5B06A76C" w14:textId="77A5EE03">
            <w:pPr>
              <w:bidi w:val="0"/>
              <w:spacing w:before="63"/>
              <w:ind w:left="7" w:right="2"/>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Estratégia para eliminar ou minimizar a ocorrência do risco</w:t>
            </w:r>
          </w:p>
        </w:tc>
      </w:tr>
      <w:tr w:rsidR="19B0A4A9" w:rsidTr="19B0A4A9" w14:paraId="2E787D3E">
        <w:trPr>
          <w:trHeight w:val="1095"/>
        </w:trPr>
        <w:tc>
          <w:tcPr>
            <w:tcW w:w="14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4835FBC5" w14:textId="1902912C">
            <w:pPr>
              <w:bidi w:val="0"/>
              <w:spacing w:before="133"/>
              <w:rPr>
                <w:rFonts w:ascii="Times New Roman" w:hAnsi="Times New Roman" w:eastAsia="Times New Roman" w:cs="Times New Roman"/>
                <w:sz w:val="22"/>
                <w:szCs w:val="22"/>
              </w:rPr>
            </w:pPr>
          </w:p>
          <w:p w:rsidR="19B0A4A9" w:rsidP="19B0A4A9" w:rsidRDefault="19B0A4A9" w14:paraId="22EDFA1C" w14:textId="5ABCC20C">
            <w:pPr>
              <w:bidi w:val="0"/>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Ações</w:t>
            </w:r>
          </w:p>
        </w:tc>
        <w:tc>
          <w:tcPr>
            <w:tcW w:w="411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F997AE6" w14:textId="00831AFB">
            <w:pPr>
              <w:bidi w:val="0"/>
              <w:ind w:left="220" w:right="186" w:hanging="27"/>
              <w:jc w:val="both"/>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Prevendo o atraso, seria necessário um pedido de apoio de mais pessoas para ajudar a Equipe de licitação</w:t>
            </w:r>
          </w:p>
        </w:tc>
        <w:tc>
          <w:tcPr>
            <w:tcW w:w="157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6EC5FCA1" w14:textId="33E8FCA3">
            <w:pPr>
              <w:bidi w:val="0"/>
              <w:spacing w:before="133"/>
              <w:rPr>
                <w:rFonts w:ascii="Times New Roman" w:hAnsi="Times New Roman" w:eastAsia="Times New Roman" w:cs="Times New Roman"/>
                <w:sz w:val="22"/>
                <w:szCs w:val="22"/>
              </w:rPr>
            </w:pPr>
          </w:p>
          <w:p w:rsidR="19B0A4A9" w:rsidP="19B0A4A9" w:rsidRDefault="19B0A4A9" w14:paraId="024DE18D" w14:textId="2C711B9D">
            <w:pPr>
              <w:bidi w:val="0"/>
              <w:ind w:left="8"/>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Responsável</w:t>
            </w:r>
          </w:p>
        </w:tc>
        <w:tc>
          <w:tcPr>
            <w:tcW w:w="295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427A970" w14:textId="025077DF">
            <w:pPr>
              <w:bidi w:val="0"/>
              <w:spacing w:before="128"/>
              <w:rPr>
                <w:rFonts w:ascii="Times New Roman" w:hAnsi="Times New Roman" w:eastAsia="Times New Roman" w:cs="Times New Roman"/>
                <w:sz w:val="22"/>
                <w:szCs w:val="22"/>
              </w:rPr>
            </w:pPr>
          </w:p>
          <w:p w:rsidR="19B0A4A9" w:rsidP="19B0A4A9" w:rsidRDefault="19B0A4A9" w14:paraId="6EFFB8DD" w14:textId="409531EA">
            <w:pPr>
              <w:bidi w:val="0"/>
              <w:ind w:left="584"/>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Equipe de Apoio</w:t>
            </w:r>
          </w:p>
        </w:tc>
      </w:tr>
      <w:tr w:rsidR="19B0A4A9" w:rsidTr="19B0A4A9" w14:paraId="30A8F8FB">
        <w:trPr>
          <w:trHeight w:val="375"/>
        </w:trPr>
        <w:tc>
          <w:tcPr>
            <w:tcW w:w="100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9B0A4A9" w:rsidP="19B0A4A9" w:rsidRDefault="19B0A4A9" w14:paraId="7C6E0908" w14:textId="61D682E7">
            <w:pPr>
              <w:bidi w:val="0"/>
              <w:spacing w:before="49"/>
              <w:ind w:left="7" w:right="3"/>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Estratégia de contingência caso o risco se concretize</w:t>
            </w:r>
          </w:p>
        </w:tc>
      </w:tr>
      <w:tr w:rsidR="19B0A4A9" w:rsidTr="19B0A4A9" w14:paraId="258FDE05">
        <w:trPr>
          <w:trHeight w:val="645"/>
        </w:trPr>
        <w:tc>
          <w:tcPr>
            <w:tcW w:w="14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C9427D8" w14:textId="6B325093">
            <w:pPr>
              <w:bidi w:val="0"/>
              <w:spacing w:before="183"/>
              <w:ind w:left="110"/>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Ações</w:t>
            </w:r>
          </w:p>
        </w:tc>
        <w:tc>
          <w:tcPr>
            <w:tcW w:w="4110" w:type="dxa"/>
            <w:gridSpan w:val="2"/>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2847342A" w14:textId="4D9A0AC7">
            <w:pPr>
              <w:bidi w:val="0"/>
              <w:spacing w:before="42"/>
              <w:ind w:left="170" w:firstLine="153"/>
              <w:rPr>
                <w:rFonts w:ascii="Times New Roman" w:hAnsi="Times New Roman" w:eastAsia="Times New Roman" w:cs="Times New Roman"/>
                <w:sz w:val="22"/>
                <w:szCs w:val="22"/>
              </w:rPr>
            </w:pPr>
            <w:r w:rsidRPr="19B0A4A9" w:rsidR="19B0A4A9">
              <w:rPr>
                <w:rFonts w:ascii="Times New Roman" w:hAnsi="Times New Roman" w:eastAsia="Times New Roman" w:cs="Times New Roman"/>
                <w:sz w:val="22"/>
                <w:szCs w:val="22"/>
                <w:lang w:val="pt-PT"/>
              </w:rPr>
              <w:t>Solicitação aos municípios consorciados até à execução da contratação.</w:t>
            </w:r>
          </w:p>
        </w:tc>
        <w:tc>
          <w:tcPr>
            <w:tcW w:w="157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39958A15" w14:textId="22D3F4FB">
            <w:pPr>
              <w:bidi w:val="0"/>
              <w:spacing w:before="183"/>
              <w:ind w:left="8"/>
              <w:jc w:val="center"/>
              <w:rPr>
                <w:rFonts w:ascii="Times New Roman" w:hAnsi="Times New Roman" w:eastAsia="Times New Roman" w:cs="Times New Roman"/>
                <w:sz w:val="22"/>
                <w:szCs w:val="22"/>
              </w:rPr>
            </w:pPr>
            <w:r w:rsidRPr="19B0A4A9" w:rsidR="19B0A4A9">
              <w:rPr>
                <w:rFonts w:ascii="Times New Roman" w:hAnsi="Times New Roman" w:eastAsia="Times New Roman" w:cs="Times New Roman"/>
                <w:b w:val="1"/>
                <w:bCs w:val="1"/>
                <w:sz w:val="22"/>
                <w:szCs w:val="22"/>
                <w:lang w:val="pt-PT"/>
              </w:rPr>
              <w:t>Responsável</w:t>
            </w:r>
          </w:p>
        </w:tc>
        <w:tc>
          <w:tcPr>
            <w:tcW w:w="295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9B0A4A9" w:rsidP="19B0A4A9" w:rsidRDefault="19B0A4A9" w14:paraId="32B29DE3" w14:textId="72E2AB78">
            <w:pPr>
              <w:bidi w:val="0"/>
              <w:spacing w:before="179" w:beforeAutospacing="off" w:after="0" w:afterAutospacing="off" w:line="240" w:lineRule="auto"/>
              <w:ind w:left="666" w:right="0"/>
              <w:jc w:val="left"/>
              <w:rPr>
                <w:rFonts w:ascii="Times New Roman" w:hAnsi="Times New Roman" w:eastAsia="Times New Roman" w:cs="Times New Roman"/>
                <w:sz w:val="22"/>
                <w:szCs w:val="22"/>
                <w:lang w:val="pt-BR"/>
              </w:rPr>
            </w:pPr>
            <w:r w:rsidRPr="19B0A4A9" w:rsidR="19B0A4A9">
              <w:rPr>
                <w:rFonts w:ascii="Times New Roman" w:hAnsi="Times New Roman" w:eastAsia="Times New Roman" w:cs="Times New Roman"/>
                <w:sz w:val="22"/>
                <w:szCs w:val="22"/>
                <w:lang w:val="pt-PT"/>
              </w:rPr>
              <w:t>Secretaria Executiva</w:t>
            </w:r>
          </w:p>
        </w:tc>
      </w:tr>
    </w:tbl>
    <w:p xmlns:wp14="http://schemas.microsoft.com/office/word/2010/wordml" w:rsidP="19B0A4A9" wp14:paraId="48442369" wp14:textId="5229D7C5">
      <w:pPr>
        <w:pStyle w:val="Normal"/>
        <w:bidi w:val="0"/>
        <w:spacing w:after="0"/>
        <w:jc w:val="right"/>
        <w:rPr>
          <w:rFonts w:ascii="Times New Roman" w:hAnsi="Times New Roman" w:eastAsia="Times New Roman" w:cs="Times New Roman"/>
          <w:noProof w:val="0"/>
          <w:sz w:val="22"/>
          <w:szCs w:val="22"/>
          <w:lang w:val="pt-BR"/>
        </w:rPr>
      </w:pPr>
    </w:p>
    <w:p xmlns:wp14="http://schemas.microsoft.com/office/word/2010/wordml" w:rsidP="19B0A4A9" wp14:paraId="4FB87B0D" wp14:textId="6AF9C0DD">
      <w:pPr>
        <w:bidi w:val="0"/>
        <w:spacing w:before="0" w:beforeAutospacing="off" w:after="0" w:afterAutospacing="off" w:line="240" w:lineRule="auto"/>
        <w:ind w:left="0" w:right="0"/>
        <w:jc w:val="center"/>
      </w:pPr>
      <w:r w:rsidRPr="19B0A4A9" w:rsidR="284E66CA">
        <w:rPr>
          <w:rFonts w:ascii="Times New Roman" w:hAnsi="Times New Roman" w:eastAsia="Times New Roman" w:cs="Times New Roman"/>
          <w:noProof w:val="0"/>
          <w:sz w:val="22"/>
          <w:szCs w:val="22"/>
          <w:lang w:val="pt-PT"/>
        </w:rPr>
        <w:t>Cabo Frio/RJ, 12 DE AGOSTO DE 2026</w:t>
      </w:r>
    </w:p>
    <w:p xmlns:wp14="http://schemas.microsoft.com/office/word/2010/wordml" w:rsidP="19B0A4A9" wp14:paraId="5E29F29C" wp14:textId="7C221DBB">
      <w:pPr>
        <w:bidi w:val="0"/>
        <w:spacing w:before="0" w:beforeAutospacing="off" w:after="0" w:afterAutospacing="off" w:line="240" w:lineRule="auto"/>
        <w:ind w:left="0" w:right="0"/>
        <w:jc w:val="center"/>
        <w:rPr>
          <w:rFonts w:ascii="Times New Roman" w:hAnsi="Times New Roman" w:eastAsia="Times New Roman" w:cs="Times New Roman"/>
          <w:noProof w:val="0"/>
          <w:sz w:val="22"/>
          <w:szCs w:val="22"/>
          <w:lang w:val="pt-PT"/>
        </w:rPr>
      </w:pPr>
    </w:p>
    <w:p xmlns:wp14="http://schemas.microsoft.com/office/word/2010/wordml" w:rsidP="19B0A4A9" wp14:paraId="6077A04E" wp14:textId="22DF952A">
      <w:pPr>
        <w:bidi w:val="0"/>
        <w:spacing w:before="0" w:beforeAutospacing="off" w:after="0" w:afterAutospacing="off" w:line="240" w:lineRule="auto"/>
        <w:ind w:left="0" w:right="0"/>
        <w:jc w:val="center"/>
        <w:rPr>
          <w:rFonts w:ascii="Times New Roman" w:hAnsi="Times New Roman" w:eastAsia="Times New Roman" w:cs="Times New Roman"/>
          <w:noProof w:val="0"/>
          <w:sz w:val="22"/>
          <w:szCs w:val="22"/>
          <w:lang w:val="pt-PT"/>
        </w:rPr>
      </w:pPr>
    </w:p>
    <w:p xmlns:wp14="http://schemas.microsoft.com/office/word/2010/wordml" w:rsidP="19B0A4A9" wp14:paraId="24587923" wp14:textId="21B289A6">
      <w:pPr>
        <w:bidi w:val="0"/>
        <w:spacing w:before="0" w:beforeAutospacing="off" w:after="0" w:afterAutospacing="off" w:line="240" w:lineRule="auto"/>
        <w:ind w:left="0" w:right="0"/>
        <w:jc w:val="center"/>
        <w:rPr>
          <w:rFonts w:ascii="Times New Roman" w:hAnsi="Times New Roman" w:eastAsia="Times New Roman" w:cs="Times New Roman"/>
          <w:noProof w:val="0"/>
          <w:sz w:val="22"/>
          <w:szCs w:val="22"/>
          <w:lang w:val="pt-PT"/>
        </w:rPr>
      </w:pPr>
    </w:p>
    <w:p xmlns:wp14="http://schemas.microsoft.com/office/word/2010/wordml" w:rsidP="19B0A4A9" wp14:paraId="125461B3" wp14:textId="262E1317">
      <w:pPr>
        <w:pStyle w:val="Normal"/>
        <w:bidi w:val="0"/>
        <w:spacing w:before="0" w:beforeAutospacing="off" w:after="0" w:afterAutospacing="off" w:line="240" w:lineRule="auto"/>
        <w:ind w:left="0" w:right="0"/>
        <w:jc w:val="center"/>
        <w:rPr>
          <w:rFonts w:ascii="Times New Roman" w:hAnsi="Times New Roman" w:eastAsia="Times New Roman" w:cs="Times New Roman"/>
          <w:noProof w:val="0"/>
          <w:sz w:val="22"/>
          <w:szCs w:val="22"/>
          <w:lang w:val="pt-BR"/>
        </w:rPr>
      </w:pPr>
    </w:p>
    <w:p xmlns:wp14="http://schemas.microsoft.com/office/word/2010/wordml" w:rsidP="19B0A4A9" wp14:paraId="55D5D82E" wp14:textId="7482595E">
      <w:pPr>
        <w:pStyle w:val="BodyText"/>
        <w:keepNext w:val="0"/>
        <w:keepLines w:val="0"/>
        <w:widowControl w:val="0"/>
        <w:bidi w:val="0"/>
        <w:spacing w:before="0" w:beforeAutospacing="off" w:after="0" w:afterAutospacing="off" w:line="279" w:lineRule="auto"/>
        <w:ind w:left="-180" w:right="-630"/>
        <w:jc w:val="center"/>
        <w:rPr>
          <w:rFonts w:ascii="Times New Roman" w:hAnsi="Times New Roman" w:eastAsia="Times New Roman" w:cs="Times New Roman"/>
          <w:noProof w:val="0"/>
          <w:sz w:val="22"/>
          <w:szCs w:val="22"/>
          <w:lang w:val="pt-BR"/>
        </w:rPr>
      </w:pPr>
      <w:r w:rsidRPr="19B0A4A9" w:rsidR="284E66CA">
        <w:rPr>
          <w:rFonts w:ascii="Times New Roman" w:hAnsi="Times New Roman" w:eastAsia="Times New Roman" w:cs="Times New Roman"/>
          <w:b w:val="1"/>
          <w:bCs w:val="1"/>
          <w:noProof w:val="0"/>
          <w:sz w:val="22"/>
          <w:szCs w:val="22"/>
          <w:lang w:val="pt-PT"/>
        </w:rPr>
        <w:t xml:space="preserve">Fernando Lukschal Frauches </w:t>
      </w:r>
    </w:p>
    <w:p xmlns:wp14="http://schemas.microsoft.com/office/word/2010/wordml" w:rsidP="19B0A4A9" wp14:paraId="5513DB08" wp14:textId="20A8C63B">
      <w:pPr>
        <w:keepNext w:val="0"/>
        <w:keepLines w:val="0"/>
        <w:bidi w:val="0"/>
        <w:spacing w:before="1" w:beforeAutospacing="off" w:after="0" w:afterAutospacing="off" w:line="279" w:lineRule="auto"/>
        <w:ind w:left="-180" w:right="-630"/>
        <w:jc w:val="center"/>
        <w:rPr>
          <w:rFonts w:ascii="Times New Roman" w:hAnsi="Times New Roman" w:eastAsia="Times New Roman" w:cs="Times New Roman"/>
          <w:noProof w:val="0"/>
          <w:sz w:val="22"/>
          <w:szCs w:val="22"/>
          <w:lang w:val="pt-BR"/>
        </w:rPr>
      </w:pPr>
      <w:r w:rsidRPr="19B0A4A9" w:rsidR="284E66CA">
        <w:rPr>
          <w:rFonts w:ascii="Times New Roman" w:hAnsi="Times New Roman" w:eastAsia="Times New Roman" w:cs="Times New Roman"/>
          <w:b w:val="1"/>
          <w:bCs w:val="1"/>
          <w:noProof w:val="0"/>
          <w:sz w:val="22"/>
          <w:szCs w:val="22"/>
          <w:lang w:val="pt-PT"/>
        </w:rPr>
        <w:t>Diretor de Planejamento e Desenvolvimento Regional</w:t>
      </w:r>
    </w:p>
    <w:p xmlns:wp14="http://schemas.microsoft.com/office/word/2010/wordml" w:rsidP="19B0A4A9" wp14:paraId="3DF567C9" wp14:textId="435B9A3A">
      <w:pPr>
        <w:keepNext w:val="0"/>
        <w:keepLines w:val="0"/>
        <w:bidi w:val="0"/>
        <w:spacing w:before="1" w:beforeAutospacing="off" w:after="0" w:afterAutospacing="off" w:line="279" w:lineRule="auto"/>
        <w:ind w:left="-180" w:right="-630"/>
        <w:jc w:val="center"/>
        <w:rPr>
          <w:rFonts w:ascii="Times New Roman" w:hAnsi="Times New Roman" w:eastAsia="Times New Roman" w:cs="Times New Roman"/>
          <w:noProof w:val="0"/>
          <w:sz w:val="22"/>
          <w:szCs w:val="22"/>
          <w:lang w:val="pt-BR"/>
        </w:rPr>
      </w:pPr>
      <w:r w:rsidRPr="19B0A4A9" w:rsidR="284E66CA">
        <w:rPr>
          <w:rFonts w:ascii="Times New Roman" w:hAnsi="Times New Roman" w:eastAsia="Times New Roman" w:cs="Times New Roman"/>
          <w:b w:val="1"/>
          <w:bCs w:val="1"/>
          <w:noProof w:val="0"/>
          <w:sz w:val="22"/>
          <w:szCs w:val="22"/>
          <w:lang w:val="pt-PT"/>
        </w:rPr>
        <w:t>FISCAL DO CONTRATO</w:t>
      </w:r>
    </w:p>
    <w:p xmlns:wp14="http://schemas.microsoft.com/office/word/2010/wordml" w:rsidP="19B0A4A9" wp14:paraId="04F39B18" wp14:textId="701D3A67">
      <w:pPr>
        <w:bidi w:val="0"/>
        <w:spacing w:before="0" w:beforeAutospacing="off" w:after="0" w:afterAutospacing="off" w:line="240" w:lineRule="auto"/>
        <w:ind w:left="0" w:right="0"/>
        <w:jc w:val="center"/>
        <w:rPr>
          <w:rFonts w:ascii="Times New Roman" w:hAnsi="Times New Roman" w:eastAsia="Times New Roman" w:cs="Times New Roman"/>
          <w:noProof w:val="0"/>
          <w:sz w:val="22"/>
          <w:szCs w:val="22"/>
          <w:lang w:val="pt-BR"/>
        </w:rPr>
      </w:pPr>
    </w:p>
    <w:p xmlns:wp14="http://schemas.microsoft.com/office/word/2010/wordml" w:rsidP="19B0A4A9" wp14:paraId="1E207724" wp14:textId="5E47E3A5">
      <w:pPr>
        <w:rPr>
          <w:sz w:val="22"/>
          <w:szCs w:val="22"/>
        </w:rPr>
      </w:pPr>
    </w:p>
    <w:sectPr>
      <w:pgSz w:w="11906" w:h="16838" w:orient="portrait"/>
      <w:pgMar w:top="0" w:right="1440" w:bottom="638" w:left="1440" w:header="720" w:footer="720" w:gutter="0"/>
      <w:cols w:space="720"/>
      <w:docGrid w:linePitch="360"/>
      <w:headerReference w:type="default" r:id="R437274d411cc4ffd"/>
      <w:footerReference w:type="default" r:id="Rab37f0195b454b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p w:rsidR="19B0A4A9" w:rsidP="19B0A4A9" w:rsidRDefault="19B0A4A9" w14:paraId="113B05E3" w14:textId="5F957972">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19B0A4A9" w:rsidP="19B0A4A9" w:rsidRDefault="19B0A4A9" w14:paraId="3AB7BA0A" w14:textId="6C292A35">
    <w:pPr>
      <w:pStyle w:val="Header"/>
      <w:bidi w:val="0"/>
      <w:jc w:val="center"/>
    </w:pPr>
    <w:r w:rsidR="19B0A4A9">
      <w:drawing>
        <wp:inline wp14:editId="5B1AACA7" wp14:anchorId="5786D48F">
          <wp:extent cx="3219450" cy="1414201"/>
          <wp:effectExtent l="0" t="0" r="0" b="0"/>
          <wp:docPr id="2453732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5373292" name="Picture 245373292"/>
                  <pic:cNvPicPr/>
                </pic:nvPicPr>
                <pic:blipFill>
                  <a:blip xmlns:r="http://schemas.openxmlformats.org/officeDocument/2006/relationships" r:embed="rId1858346981">
                    <a:extLst>
                      <a:ext uri="{28A0092B-C50C-407E-A947-70E740481C1C}">
                        <a14:useLocalDpi xmlns:a14="http://schemas.microsoft.com/office/drawing/2010/main"/>
                      </a:ext>
                    </a:extLst>
                  </a:blip>
                  <a:stretch>
                    <a:fillRect/>
                  </a:stretch>
                </pic:blipFill>
                <pic:spPr>
                  <a:xfrm rot="0">
                    <a:off x="0" y="0"/>
                    <a:ext cx="3219450" cy="141420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AB6D29"/>
    <w:rsid w:val="08B02706"/>
    <w:rsid w:val="19B0A4A9"/>
    <w:rsid w:val="1DE019F6"/>
    <w:rsid w:val="1DE019F6"/>
    <w:rsid w:val="284E66CA"/>
    <w:rsid w:val="2961B948"/>
    <w:rsid w:val="52BE4ECC"/>
    <w:rsid w:val="63162144"/>
    <w:rsid w:val="6FAB6D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25DE8"/>
  <w15:chartTrackingRefBased/>
  <w15:docId w15:val="{F6374E2C-DB83-411A-9FC0-4040DBDCA4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9B0A4A9"/>
    <w:pPr>
      <w:tabs>
        <w:tab w:val="center" w:leader="none" w:pos="4680"/>
        <w:tab w:val="right" w:leader="none" w:pos="9360"/>
      </w:tabs>
      <w:spacing w:after="0" w:line="240" w:lineRule="auto"/>
    </w:pPr>
  </w:style>
  <w:style w:type="paragraph" w:styleId="Footer">
    <w:uiPriority w:val="99"/>
    <w:name w:val="footer"/>
    <w:basedOn w:val="Normal"/>
    <w:unhideWhenUsed/>
    <w:rsid w:val="19B0A4A9"/>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BodyTextChar" w:customStyle="1" mc:Ignorable="w14">
    <w:name xmlns:w="http://schemas.openxmlformats.org/wordprocessingml/2006/main" w:val="Body Text Char"/>
    <w:basedOn xmlns:w="http://schemas.openxmlformats.org/wordprocessingml/2006/main" w:val="DefaultParagraphFont"/>
    <w:link xmlns:w="http://schemas.openxmlformats.org/wordprocessingml/2006/main" w:val="BodyText"/>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BodyText" mc:Ignorable="w14">
    <w:name xmlns:w="http://schemas.openxmlformats.org/wordprocessingml/2006/main" w:val="Body Text"/>
    <w:basedOn xmlns:w="http://schemas.openxmlformats.org/wordprocessingml/2006/main" w:val="Normal"/>
    <w:link xmlns:w="http://schemas.openxmlformats.org/wordprocessingml/2006/main" w:val="BodyTextChar"/>
    <w:uiPriority xmlns:w="http://schemas.openxmlformats.org/wordprocessingml/2006/main" w:val="99"/>
    <w:unhideWhenUsed xmlns:w="http://schemas.openxmlformats.org/wordprocessingml/2006/main"/>
    <w:pPr xmlns:w="http://schemas.openxmlformats.org/wordprocessingml/2006/main">
      <w:spacing xmlns:w="http://schemas.openxmlformats.org/wordprocessingml/2006/main"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37274d411cc4ffd" /><Relationship Type="http://schemas.openxmlformats.org/officeDocument/2006/relationships/footer" Target="footer.xml" Id="Rab37f0195b454b47" /></Relationships>
</file>

<file path=word/_rels/header.xml.rels>&#65279;<?xml version="1.0" encoding="utf-8"?><Relationships xmlns="http://schemas.openxmlformats.org/package/2006/relationships"><Relationship Type="http://schemas.openxmlformats.org/officeDocument/2006/relationships/image" Target="/media/image.jpg" Id="rId185834698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2026-08-17T20:11:14.9481488Z</dcterms:created>
  <dcterms:modified xsi:type="dcterms:W3CDTF">2026-08-17T20:14:25.5173436Z</dcterms:modified>
  <dc:creator>Brendo Macedo</dc:creator>
  <lastModifiedBy>Brendo Macedo</lastModifiedBy>
</coreProperties>
</file>