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0" w:line="240" w:lineRule="auto"/>
        <w:ind w:firstLine="567"/>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ANEXO - III</w:t>
      </w:r>
    </w:p>
    <w:p w:rsidR="00000000" w:rsidDel="00000000" w:rsidP="00000000" w:rsidRDefault="00000000" w:rsidRPr="00000000" w14:paraId="00000002">
      <w:pPr>
        <w:spacing w:after="0" w:line="240" w:lineRule="auto"/>
        <w:ind w:firstLine="567"/>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PREGÃO ELETRÔNICO Nº 0</w:t>
      </w:r>
      <w:r w:rsidDel="00000000" w:rsidR="00000000" w:rsidRPr="00000000">
        <w:rPr>
          <w:rFonts w:ascii="Arial" w:cs="Arial" w:eastAsia="Arial" w:hAnsi="Arial"/>
          <w:b w:val="1"/>
          <w:bCs w:val="1"/>
          <w:sz w:val="20"/>
          <w:szCs w:val="20"/>
          <w:rtl w:val="0"/>
        </w:rPr>
        <w:t xml:space="preserve">3</w:t>
      </w:r>
      <w:r w:rsidDel="00000000" w:rsidR="00000000" w:rsidRPr="00000000">
        <w:rPr>
          <w:rFonts w:ascii="Arial" w:cs="Arial" w:eastAsia="Arial" w:hAnsi="Arial"/>
          <w:b w:val="1"/>
          <w:bCs w:val="1"/>
          <w:color w:val="000000"/>
          <w:sz w:val="20"/>
          <w:szCs w:val="20"/>
          <w:rtl w:val="0"/>
        </w:rPr>
        <w:t xml:space="preserve">/202</w:t>
      </w:r>
      <w:r w:rsidDel="00000000" w:rsidR="00000000" w:rsidRPr="00000000">
        <w:rPr>
          <w:rFonts w:ascii="Arial" w:cs="Arial" w:eastAsia="Arial" w:hAnsi="Arial"/>
          <w:b w:val="1"/>
          <w:bCs w:val="1"/>
          <w:sz w:val="20"/>
          <w:szCs w:val="20"/>
          <w:rtl w:val="0"/>
        </w:rPr>
        <w:t xml:space="preserve">6</w:t>
      </w:r>
      <w:r w:rsidDel="00000000" w:rsidR="00000000" w:rsidRPr="00000000">
        <w:rPr>
          <w:rtl w:val="0"/>
        </w:rPr>
      </w:r>
    </w:p>
    <w:p w:rsidR="00000000" w:rsidDel="00000000" w:rsidP="00000000" w:rsidRDefault="00000000" w:rsidRPr="00000000" w14:paraId="00000003">
      <w:pPr>
        <w:spacing w:after="0" w:line="240" w:lineRule="auto"/>
        <w:ind w:firstLine="567"/>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Processo Administrativo n° 0</w:t>
      </w:r>
      <w:r w:rsidDel="00000000" w:rsidR="00000000" w:rsidRPr="00000000">
        <w:rPr>
          <w:rFonts w:ascii="Arial" w:cs="Arial" w:eastAsia="Arial" w:hAnsi="Arial"/>
          <w:sz w:val="20"/>
          <w:szCs w:val="20"/>
          <w:rtl w:val="0"/>
        </w:rPr>
        <w:t xml:space="preserve">3</w:t>
      </w:r>
      <w:r w:rsidDel="00000000" w:rsidR="00000000" w:rsidRPr="00000000">
        <w:rPr>
          <w:rFonts w:ascii="Arial" w:cs="Arial" w:eastAsia="Arial" w:hAnsi="Arial"/>
          <w:color w:val="000000"/>
          <w:sz w:val="20"/>
          <w:szCs w:val="20"/>
          <w:rtl w:val="0"/>
        </w:rPr>
        <w:t xml:space="preserve">/20</w:t>
      </w:r>
      <w:r w:rsidDel="00000000" w:rsidR="00000000" w:rsidRPr="00000000">
        <w:rPr>
          <w:rFonts w:ascii="Arial" w:cs="Arial" w:eastAsia="Arial" w:hAnsi="Arial"/>
          <w:sz w:val="20"/>
          <w:szCs w:val="20"/>
          <w:rtl w:val="0"/>
        </w:rPr>
        <w:t xml:space="preserve">26</w:t>
      </w:r>
      <w:r w:rsidDel="00000000" w:rsidR="00000000" w:rsidRPr="00000000">
        <w:rPr>
          <w:rtl w:val="0"/>
        </w:rPr>
      </w:r>
    </w:p>
    <w:p w:rsidR="00000000" w:rsidDel="00000000" w:rsidP="00000000" w:rsidRDefault="00000000" w:rsidRPr="00000000" w14:paraId="00000004">
      <w:pPr>
        <w:spacing w:after="0" w:line="240" w:lineRule="auto"/>
        <w:ind w:firstLine="567"/>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Objeto: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sz w:val="24"/>
          <w:szCs w:val="24"/>
          <w:rtl w:val="0"/>
        </w:rPr>
        <w:t xml:space="preserve">Contratação de empresa especializada para o fornecimento de equipamentos, incluindo câmeras, mesas controladoras e equipamentos de informática, para a substituição e atualização tecnológica do parque de gravação de imagem, visando viabilizar, aprimorar e garantir a continuidade das transmissões das sessões da Câmara Municipal de Matão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06">
      <w:pPr>
        <w:spacing w:after="0" w:line="240" w:lineRule="auto"/>
        <w:ind w:firstLine="567"/>
        <w:jc w:val="cente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7">
      <w:pPr>
        <w:spacing w:after="0" w:lineRule="auto"/>
        <w:jc w:val="both"/>
        <w:rPr>
          <w:rFonts w:ascii="Arial Narrow" w:cs="Arial Narrow" w:eastAsia="Arial Narrow" w:hAnsi="Arial Narrow"/>
          <w:b w:val="1"/>
          <w:bCs w:val="1"/>
          <w:sz w:val="18"/>
          <w:szCs w:val="18"/>
        </w:rPr>
      </w:pPr>
      <w:r w:rsidDel="00000000" w:rsidR="00000000" w:rsidRPr="00000000">
        <w:rPr>
          <w:rtl w:val="0"/>
        </w:rPr>
      </w:r>
    </w:p>
    <w:p w:rsidR="00000000" w:rsidDel="00000000" w:rsidP="00000000" w:rsidRDefault="00000000" w:rsidRPr="00000000" w14:paraId="00000008">
      <w:pPr>
        <w:spacing w:after="0" w:line="360" w:lineRule="auto"/>
        <w:rPr/>
      </w:pPr>
      <w:r w:rsidDel="00000000" w:rsidR="00000000" w:rsidRPr="00000000">
        <w:rPr>
          <w:rFonts w:ascii="Arial Narrow" w:cs="Arial Narrow" w:eastAsia="Arial Narrow" w:hAnsi="Arial Narrow"/>
          <w:b w:val="1"/>
          <w:bCs w:val="1"/>
          <w:sz w:val="18"/>
          <w:szCs w:val="18"/>
          <w:rtl w:val="0"/>
        </w:rPr>
        <w:t xml:space="preserve">Razão Social: 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09">
      <w:pPr>
        <w:spacing w:after="0" w:line="360" w:lineRule="auto"/>
        <w:rPr/>
      </w:pPr>
      <w:r w:rsidDel="00000000" w:rsidR="00000000" w:rsidRPr="00000000">
        <w:rPr>
          <w:rFonts w:ascii="Arial Narrow" w:cs="Arial Narrow" w:eastAsia="Arial Narrow" w:hAnsi="Arial Narrow"/>
          <w:b w:val="1"/>
          <w:bCs w:val="1"/>
          <w:sz w:val="18"/>
          <w:szCs w:val="18"/>
          <w:rtl w:val="0"/>
        </w:rPr>
        <w:t xml:space="preserve">Endereço:</w:t>
      </w:r>
      <w:r w:rsidDel="00000000" w:rsidR="00000000" w:rsidRPr="00000000">
        <w:rPr>
          <w:rFonts w:ascii="Arial Narrow" w:cs="Arial Narrow" w:eastAsia="Arial Narrow" w:hAnsi="Arial Narrow"/>
          <w:b w:val="1"/>
          <w:bCs w:val="1"/>
          <w:sz w:val="18"/>
          <w:szCs w:val="18"/>
          <w:u w:val="single"/>
          <w:rtl w:val="0"/>
        </w:rPr>
        <w:t xml:space="preserve"> </w:t>
        <w:tab/>
        <w:tab/>
        <w:tab/>
        <w:tab/>
        <w:tab/>
        <w:tab/>
        <w:tab/>
        <w:t xml:space="preserve">     </w:t>
      </w:r>
      <w:r w:rsidDel="00000000" w:rsidR="00000000" w:rsidRPr="00000000">
        <w:rPr>
          <w:rFonts w:ascii="Arial Narrow" w:cs="Arial Narrow" w:eastAsia="Arial Narrow" w:hAnsi="Arial Narrow"/>
          <w:b w:val="1"/>
          <w:bCs w:val="1"/>
          <w:sz w:val="18"/>
          <w:szCs w:val="18"/>
          <w:rtl w:val="0"/>
        </w:rPr>
        <w:t xml:space="preserve">Estado:_____CEP:_______________</w:t>
      </w:r>
      <w:r w:rsidDel="00000000" w:rsidR="00000000" w:rsidRPr="00000000">
        <w:rPr>
          <w:rtl w:val="0"/>
        </w:rPr>
      </w:r>
    </w:p>
    <w:p w:rsidR="00000000" w:rsidDel="00000000" w:rsidP="00000000" w:rsidRDefault="00000000" w:rsidRPr="00000000" w14:paraId="0000000A">
      <w:pPr>
        <w:spacing w:after="0" w:line="360" w:lineRule="auto"/>
        <w:rPr/>
      </w:pPr>
      <w:r w:rsidDel="00000000" w:rsidR="00000000" w:rsidRPr="00000000">
        <w:rPr>
          <w:rFonts w:ascii="Arial Narrow" w:cs="Arial Narrow" w:eastAsia="Arial Narrow" w:hAnsi="Arial Narrow"/>
          <w:b w:val="1"/>
          <w:bCs w:val="1"/>
          <w:sz w:val="18"/>
          <w:szCs w:val="18"/>
          <w:rtl w:val="0"/>
        </w:rPr>
        <w:t xml:space="preserve">CNPJ:</w:t>
      </w:r>
      <w:r w:rsidDel="00000000" w:rsidR="00000000" w:rsidRPr="00000000">
        <w:rPr>
          <w:rFonts w:ascii="Arial Narrow" w:cs="Arial Narrow" w:eastAsia="Arial Narrow" w:hAnsi="Arial Narrow"/>
          <w:b w:val="1"/>
          <w:bCs w:val="1"/>
          <w:sz w:val="18"/>
          <w:szCs w:val="18"/>
          <w:u w:val="single"/>
          <w:rtl w:val="0"/>
        </w:rPr>
        <w:t xml:space="preserve"> </w:t>
        <w:tab/>
        <w:tab/>
        <w:tab/>
        <w:tab/>
        <w:tab/>
        <w:t xml:space="preserve">_____</w:t>
      </w:r>
      <w:r w:rsidDel="00000000" w:rsidR="00000000" w:rsidRPr="00000000">
        <w:rPr>
          <w:rFonts w:ascii="Arial Narrow" w:cs="Arial Narrow" w:eastAsia="Arial Narrow" w:hAnsi="Arial Narrow"/>
          <w:b w:val="1"/>
          <w:bCs w:val="1"/>
          <w:sz w:val="18"/>
          <w:szCs w:val="18"/>
          <w:rtl w:val="0"/>
        </w:rPr>
        <w:t xml:space="preserve">Inscr. Estadual: _________________________________________</w:t>
      </w:r>
      <w:r w:rsidDel="00000000" w:rsidR="00000000" w:rsidRPr="00000000">
        <w:rPr>
          <w:rtl w:val="0"/>
        </w:rPr>
      </w:r>
    </w:p>
    <w:p w:rsidR="00000000" w:rsidDel="00000000" w:rsidP="00000000" w:rsidRDefault="00000000" w:rsidRPr="00000000" w14:paraId="0000000B">
      <w:pPr>
        <w:spacing w:after="0" w:line="360" w:lineRule="auto"/>
        <w:rPr/>
      </w:pPr>
      <w:r w:rsidDel="00000000" w:rsidR="00000000" w:rsidRPr="00000000">
        <w:rPr>
          <w:rFonts w:ascii="Arial Narrow" w:cs="Arial Narrow" w:eastAsia="Arial Narrow" w:hAnsi="Arial Narrow"/>
          <w:b w:val="1"/>
          <w:bCs w:val="1"/>
          <w:sz w:val="18"/>
          <w:szCs w:val="18"/>
          <w:rtl w:val="0"/>
        </w:rPr>
        <w:t xml:space="preserve">Fone:</w:t>
      </w:r>
      <w:r w:rsidDel="00000000" w:rsidR="00000000" w:rsidRPr="00000000">
        <w:rPr>
          <w:rFonts w:ascii="Arial Narrow" w:cs="Arial Narrow" w:eastAsia="Arial Narrow" w:hAnsi="Arial Narrow"/>
          <w:b w:val="1"/>
          <w:bCs w:val="1"/>
          <w:sz w:val="18"/>
          <w:szCs w:val="18"/>
          <w:u w:val="single"/>
          <w:rtl w:val="0"/>
        </w:rPr>
        <w:t xml:space="preserve"> </w:t>
        <w:tab/>
        <w:tab/>
        <w:tab/>
        <w:t xml:space="preserve">__________</w:t>
      </w:r>
      <w:r w:rsidDel="00000000" w:rsidR="00000000" w:rsidRPr="00000000">
        <w:rPr>
          <w:rFonts w:ascii="Arial Narrow" w:cs="Arial Narrow" w:eastAsia="Arial Narrow" w:hAnsi="Arial Narrow"/>
          <w:b w:val="1"/>
          <w:bCs w:val="1"/>
          <w:sz w:val="18"/>
          <w:szCs w:val="18"/>
          <w:rtl w:val="0"/>
        </w:rPr>
        <w:t xml:space="preserve">Fax: _____________________________Contato: ___________________________</w:t>
      </w:r>
      <w:r w:rsidDel="00000000" w:rsidR="00000000" w:rsidRPr="00000000">
        <w:rPr>
          <w:rFonts w:ascii="Arial Narrow" w:cs="Arial Narrow" w:eastAsia="Arial Narrow" w:hAnsi="Arial Narrow"/>
          <w:sz w:val="18"/>
          <w:szCs w:val="18"/>
          <w:rtl w:val="0"/>
        </w:rPr>
        <w:t xml:space="preserve"> </w:t>
      </w:r>
      <w:r w:rsidDel="00000000" w:rsidR="00000000" w:rsidRPr="00000000">
        <w:rPr>
          <w:rtl w:val="0"/>
        </w:rPr>
      </w:r>
    </w:p>
    <w:p w:rsidR="00000000" w:rsidDel="00000000" w:rsidP="00000000" w:rsidRDefault="00000000" w:rsidRPr="00000000" w14:paraId="0000000C">
      <w:pPr>
        <w:spacing w:after="0" w:line="360" w:lineRule="auto"/>
        <w:rPr/>
      </w:pPr>
      <w:r w:rsidDel="00000000" w:rsidR="00000000" w:rsidRPr="00000000">
        <w:rPr>
          <w:rFonts w:ascii="Arial Narrow" w:cs="Arial Narrow" w:eastAsia="Arial Narrow" w:hAnsi="Arial Narrow"/>
          <w:b w:val="1"/>
          <w:bCs w:val="1"/>
          <w:sz w:val="18"/>
          <w:szCs w:val="18"/>
          <w:rtl w:val="0"/>
        </w:rPr>
        <w:t xml:space="preserve">E-mail:</w:t>
      </w:r>
      <w:r w:rsidDel="00000000" w:rsidR="00000000" w:rsidRPr="00000000">
        <w:rPr>
          <w:rFonts w:ascii="Arial Narrow" w:cs="Arial Narrow" w:eastAsia="Arial Narrow" w:hAnsi="Arial Narrow"/>
          <w:b w:val="1"/>
          <w:bCs w:val="1"/>
          <w:sz w:val="18"/>
          <w:szCs w:val="18"/>
          <w:u w:val="single"/>
          <w:rtl w:val="0"/>
        </w:rPr>
        <w:t xml:space="preserve"> </w:t>
        <w:tab/>
        <w:tab/>
        <w:tab/>
        <w:t xml:space="preserve">________________________</w:t>
      </w:r>
      <w:r w:rsidDel="00000000" w:rsidR="00000000" w:rsidRPr="00000000">
        <w:rPr>
          <w:rFonts w:ascii="Arial Narrow" w:cs="Arial Narrow" w:eastAsia="Arial Narrow" w:hAnsi="Arial Narrow"/>
          <w:b w:val="1"/>
          <w:bCs w:val="1"/>
          <w:sz w:val="18"/>
          <w:szCs w:val="18"/>
          <w:rtl w:val="0"/>
        </w:rPr>
        <w:t xml:space="preserve">Site: _________________________________________________</w:t>
      </w:r>
      <w:r w:rsidDel="00000000" w:rsidR="00000000" w:rsidRPr="00000000">
        <w:rPr>
          <w:rFonts w:ascii="Arial Narrow" w:cs="Arial Narrow" w:eastAsia="Arial Narrow" w:hAnsi="Arial Narrow"/>
          <w:sz w:val="18"/>
          <w:szCs w:val="18"/>
          <w:rtl w:val="0"/>
        </w:rPr>
        <w:t xml:space="preserve"> </w:t>
      </w:r>
      <w:r w:rsidDel="00000000" w:rsidR="00000000" w:rsidRPr="00000000">
        <w:rPr>
          <w:rtl w:val="0"/>
        </w:rPr>
      </w:r>
    </w:p>
    <w:p w:rsidR="00000000" w:rsidDel="00000000" w:rsidP="00000000" w:rsidRDefault="00000000" w:rsidRPr="00000000" w14:paraId="0000000D">
      <w:pPr>
        <w:spacing w:after="0" w:line="360" w:lineRule="auto"/>
        <w:rPr/>
      </w:pPr>
      <w:r w:rsidDel="00000000" w:rsidR="00000000" w:rsidRPr="00000000">
        <w:rPr>
          <w:rFonts w:ascii="Arial Narrow" w:cs="Arial Narrow" w:eastAsia="Arial Narrow" w:hAnsi="Arial Narrow"/>
          <w:b w:val="1"/>
          <w:bCs w:val="1"/>
          <w:sz w:val="18"/>
          <w:szCs w:val="18"/>
          <w:rtl w:val="0"/>
        </w:rPr>
        <w:t xml:space="preserve">Sócio do Fornecedor:____________________________________________________________________________________</w:t>
      </w:r>
      <w:r w:rsidDel="00000000" w:rsidR="00000000" w:rsidRPr="00000000">
        <w:rPr>
          <w:rtl w:val="0"/>
        </w:rPr>
      </w:r>
    </w:p>
    <w:p w:rsidR="00000000" w:rsidDel="00000000" w:rsidP="00000000" w:rsidRDefault="00000000" w:rsidRPr="00000000" w14:paraId="0000000E">
      <w:pPr>
        <w:spacing w:after="0" w:line="360" w:lineRule="auto"/>
        <w:rPr/>
      </w:pPr>
      <w:r w:rsidDel="00000000" w:rsidR="00000000" w:rsidRPr="00000000">
        <w:rPr>
          <w:rFonts w:ascii="Arial Narrow" w:cs="Arial Narrow" w:eastAsia="Arial Narrow" w:hAnsi="Arial Narrow"/>
          <w:b w:val="1"/>
          <w:bCs w:val="1"/>
          <w:sz w:val="18"/>
          <w:szCs w:val="18"/>
          <w:rtl w:val="0"/>
        </w:rPr>
        <w:t xml:space="preserve">CPF do Sócio:__________________________________________________________________________________________</w:t>
      </w:r>
      <w:r w:rsidDel="00000000" w:rsidR="00000000" w:rsidRPr="00000000">
        <w:rPr>
          <w:rtl w:val="0"/>
        </w:rPr>
      </w:r>
    </w:p>
    <w:p w:rsidR="00000000" w:rsidDel="00000000" w:rsidP="00000000" w:rsidRDefault="00000000" w:rsidRPr="00000000" w14:paraId="0000000F">
      <w:pPr>
        <w:spacing w:after="0" w:lineRule="auto"/>
        <w:jc w:val="both"/>
        <w:rPr/>
      </w:pPr>
      <w:r w:rsidDel="00000000" w:rsidR="00000000" w:rsidRPr="00000000">
        <w:rPr>
          <w:rFonts w:ascii="Arial Narrow" w:cs="Arial Narrow" w:eastAsia="Arial Narrow" w:hAnsi="Arial Narrow"/>
          <w:sz w:val="18"/>
          <w:szCs w:val="18"/>
          <w:rtl w:val="0"/>
        </w:rPr>
        <w:t xml:space="preserve">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10">
      <w:pPr>
        <w:spacing w:after="0" w:lineRule="auto"/>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011">
      <w:pPr>
        <w:spacing w:after="0" w:lineRule="auto"/>
        <w:jc w:val="both"/>
        <w:rPr>
          <w:rFonts w:ascii="Arial Narrow" w:cs="Arial Narrow" w:eastAsia="Arial Narrow" w:hAnsi="Arial Narrow"/>
          <w:sz w:val="18"/>
          <w:szCs w:val="18"/>
          <w:u w:val="single"/>
        </w:rPr>
      </w:pPr>
      <w:r w:rsidDel="00000000" w:rsidR="00000000" w:rsidRPr="00000000">
        <w:rPr>
          <w:rtl w:val="0"/>
        </w:rPr>
      </w:r>
    </w:p>
    <w:p w:rsidR="00000000" w:rsidDel="00000000" w:rsidP="00000000" w:rsidRDefault="00000000" w:rsidRPr="00000000" w14:paraId="00000012">
      <w:pPr>
        <w:spacing w:after="0" w:lineRule="auto"/>
        <w:jc w:val="both"/>
        <w:rPr>
          <w:rFonts w:ascii="Arial Narrow" w:cs="Arial Narrow" w:eastAsia="Arial Narrow" w:hAnsi="Arial Narrow"/>
          <w:sz w:val="18"/>
          <w:szCs w:val="18"/>
          <w:u w:val="single"/>
        </w:rPr>
      </w:pPr>
      <w:r w:rsidDel="00000000" w:rsidR="00000000" w:rsidRPr="00000000">
        <w:rPr>
          <w:rtl w:val="0"/>
        </w:rPr>
      </w:r>
    </w:p>
    <w:p w:rsidR="00000000" w:rsidDel="00000000" w:rsidP="00000000" w:rsidRDefault="00000000" w:rsidRPr="00000000" w14:paraId="00000013">
      <w:pPr>
        <w:spacing w:after="0" w:line="240" w:lineRule="auto"/>
        <w:ind w:left="720" w:firstLine="0"/>
        <w:jc w:val="both"/>
        <w:rPr>
          <w:b w:val="1"/>
          <w:bCs w:val="1"/>
        </w:rPr>
      </w:pPr>
      <w:r w:rsidDel="00000000" w:rsidR="00000000" w:rsidRPr="00000000">
        <w:rPr>
          <w:rtl w:val="0"/>
        </w:rPr>
      </w:r>
    </w:p>
    <w:sdt>
      <w:sdtPr>
        <w:lock w:val="contentLocked"/>
        <w:id w:val="-2048689136"/>
        <w:tag w:val="goog_rdk_0"/>
      </w:sdtPr>
      <w:sdtContent>
        <w:tbl>
          <w:tblPr>
            <w:tblStyle w:val="Table1"/>
            <w:tblW w:w="9175.511811023625" w:type="dxa"/>
            <w:jc w:val="left"/>
            <w:tblInd w:w="-1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4.5146809919789"/>
            <w:gridCol w:w="4716.3845757598065"/>
            <w:gridCol w:w="986.1531385679597"/>
            <w:gridCol w:w="986.1531385679597"/>
            <w:gridCol w:w="986.1531385679597"/>
            <w:gridCol w:w="986.1531385679597"/>
            <w:tblGridChange w:id="0">
              <w:tblGrid>
                <w:gridCol w:w="514.5146809919789"/>
                <w:gridCol w:w="4716.3845757598065"/>
                <w:gridCol w:w="986.1531385679597"/>
                <w:gridCol w:w="986.1531385679597"/>
                <w:gridCol w:w="986.1531385679597"/>
                <w:gridCol w:w="986.1531385679597"/>
              </w:tblGrid>
            </w:tblGridChange>
          </w:tblGrid>
          <w:tr>
            <w:trPr>
              <w:cantSplit w:val="0"/>
              <w:trHeight w:val="420" w:hRule="atLeast"/>
              <w:tblHeader w:val="0"/>
            </w:trPr>
            <w:tc>
              <w:tcPr>
                <w:gridSpan w:val="6"/>
                <w:shd w:fill="cccccc" w:val="clear"/>
                <w:tcMar>
                  <w:top w:w="100.0" w:type="dxa"/>
                  <w:left w:w="100.0" w:type="dxa"/>
                  <w:bottom w:w="100.0" w:type="dxa"/>
                  <w:right w:w="100.0" w:type="dxa"/>
                </w:tcMar>
                <w:vAlign w:val="top"/>
              </w:tcPr>
              <w:p w:rsidR="00000000" w:rsidDel="00000000" w:rsidP="00000000" w:rsidRDefault="00000000" w:rsidRPr="00000000" w14:paraId="00000014">
                <w:pPr>
                  <w:widowControl w:val="0"/>
                  <w:spacing w:after="0" w:line="240" w:lineRule="auto"/>
                  <w:jc w:val="center"/>
                  <w:rPr>
                    <w:b w:val="1"/>
                    <w:bCs w:val="1"/>
                  </w:rPr>
                </w:pPr>
                <w:r w:rsidDel="00000000" w:rsidR="00000000" w:rsidRPr="00000000">
                  <w:rPr>
                    <w:b w:val="1"/>
                    <w:bCs w:val="1"/>
                    <w:rtl w:val="0"/>
                  </w:rPr>
                  <w:t xml:space="preserve">Grupo de Itens - 01</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1A">
                <w:pPr>
                  <w:widowControl w:val="0"/>
                  <w:spacing w:after="0" w:line="240" w:lineRule="auto"/>
                  <w:jc w:val="center"/>
                  <w:rPr>
                    <w:b w:val="1"/>
                    <w:bCs w:val="1"/>
                  </w:rPr>
                </w:pPr>
                <w:r w:rsidDel="00000000" w:rsidR="00000000" w:rsidRPr="00000000">
                  <w:rPr>
                    <w:b w:val="1"/>
                    <w:bCs w:val="1"/>
                    <w:rtl w:val="0"/>
                  </w:rPr>
                  <w:t xml:space="preserve">Item</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B">
                <w:pPr>
                  <w:spacing w:after="0" w:line="240" w:lineRule="auto"/>
                  <w:jc w:val="center"/>
                  <w:rPr>
                    <w:b w:val="1"/>
                    <w:bCs w:val="1"/>
                  </w:rPr>
                </w:pPr>
                <w:r w:rsidDel="00000000" w:rsidR="00000000" w:rsidRPr="00000000">
                  <w:rPr>
                    <w:b w:val="1"/>
                    <w:bCs w:val="1"/>
                    <w:rtl w:val="0"/>
                  </w:rPr>
                  <w:t xml:space="preserve">Descrição</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C">
                <w:pPr>
                  <w:widowControl w:val="0"/>
                  <w:spacing w:after="0" w:line="240" w:lineRule="auto"/>
                  <w:jc w:val="center"/>
                  <w:rPr>
                    <w:b w:val="1"/>
                    <w:bCs w:val="1"/>
                  </w:rPr>
                </w:pPr>
                <w:r w:rsidDel="00000000" w:rsidR="00000000" w:rsidRPr="00000000">
                  <w:rPr>
                    <w:b w:val="1"/>
                    <w:bCs w:val="1"/>
                    <w:rtl w:val="0"/>
                  </w:rPr>
                  <w:t xml:space="preserve">Quantidade</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line="240" w:lineRule="auto"/>
                  <w:jc w:val="center"/>
                  <w:rPr>
                    <w:b w:val="1"/>
                    <w:bCs w:val="1"/>
                  </w:rPr>
                </w:pPr>
                <w:r w:rsidDel="00000000" w:rsidR="00000000" w:rsidRPr="00000000">
                  <w:rPr>
                    <w:b w:val="1"/>
                    <w:bCs w:val="1"/>
                    <w:rtl w:val="0"/>
                  </w:rPr>
                  <w:t xml:space="preserve">Marca/Modelo</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E">
                <w:pPr>
                  <w:widowControl w:val="0"/>
                  <w:spacing w:after="0" w:line="240" w:lineRule="auto"/>
                  <w:jc w:val="center"/>
                  <w:rPr>
                    <w:b w:val="1"/>
                    <w:bCs w:val="1"/>
                  </w:rPr>
                </w:pPr>
                <w:r w:rsidDel="00000000" w:rsidR="00000000" w:rsidRPr="00000000">
                  <w:rPr>
                    <w:b w:val="1"/>
                    <w:bCs w:val="1"/>
                    <w:rtl w:val="0"/>
                  </w:rPr>
                  <w:t xml:space="preserve">Valor Unitário</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F">
                <w:pPr>
                  <w:widowControl w:val="0"/>
                  <w:spacing w:after="0" w:line="240" w:lineRule="auto"/>
                  <w:jc w:val="center"/>
                  <w:rPr>
                    <w:b w:val="1"/>
                    <w:bCs w:val="1"/>
                  </w:rPr>
                </w:pPr>
                <w:r w:rsidDel="00000000" w:rsidR="00000000" w:rsidRPr="00000000">
                  <w:rPr>
                    <w:b w:val="1"/>
                    <w:bCs w:val="1"/>
                    <w:rtl w:val="0"/>
                  </w:rPr>
                  <w:t xml:space="preserve">Valor 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after="0" w:line="240" w:lineRule="auto"/>
                  <w:jc w:val="center"/>
                  <w:rPr>
                    <w:b w:val="1"/>
                    <w:bCs w:val="1"/>
                  </w:rPr>
                </w:pPr>
                <w:r w:rsidDel="00000000" w:rsidR="00000000" w:rsidRPr="00000000">
                  <w:rPr>
                    <w:b w:val="1"/>
                    <w:bCs w:val="1"/>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spacing w:after="0" w:line="240" w:lineRule="auto"/>
                  <w:jc w:val="both"/>
                  <w:rPr>
                    <w:b w:val="1"/>
                    <w:bCs w:val="1"/>
                  </w:rPr>
                </w:pPr>
                <w:r w:rsidDel="00000000" w:rsidR="00000000" w:rsidRPr="00000000">
                  <w:rPr>
                    <w:b w:val="1"/>
                    <w:bCs w:val="1"/>
                    <w:rtl w:val="0"/>
                  </w:rPr>
                  <w:t xml:space="preserve">Mesa Controladora/Operadora de Câmeras de vídeo PTZ;</w:t>
                </w:r>
              </w:p>
              <w:p w:rsidR="00000000" w:rsidDel="00000000" w:rsidP="00000000" w:rsidRDefault="00000000" w:rsidRPr="00000000" w14:paraId="00000022">
                <w:pPr>
                  <w:spacing w:after="0" w:line="240" w:lineRule="auto"/>
                  <w:ind w:left="720" w:firstLine="0"/>
                  <w:jc w:val="both"/>
                  <w:rPr>
                    <w:b w:val="1"/>
                    <w:bCs w:val="1"/>
                  </w:rPr>
                </w:pPr>
                <w:r w:rsidDel="00000000" w:rsidR="00000000" w:rsidRPr="00000000">
                  <w:rPr>
                    <w:rtl w:val="0"/>
                  </w:rPr>
                </w:r>
              </w:p>
              <w:p w:rsidR="00000000" w:rsidDel="00000000" w:rsidP="00000000" w:rsidRDefault="00000000" w:rsidRPr="00000000" w14:paraId="00000023">
                <w:pPr>
                  <w:spacing w:after="0" w:line="240" w:lineRule="auto"/>
                  <w:jc w:val="both"/>
                  <w:rPr/>
                </w:pPr>
                <w:r w:rsidDel="00000000" w:rsidR="00000000" w:rsidRPr="00000000">
                  <w:rPr>
                    <w:rtl w:val="0"/>
                  </w:rPr>
                  <w:t xml:space="preserve">Mesa Controladora/Operadora de Câmeras de vídeo PTZ, com características iguais ou superiores a:</w:t>
                </w:r>
              </w:p>
              <w:p w:rsidR="00000000" w:rsidDel="00000000" w:rsidP="00000000" w:rsidRDefault="00000000" w:rsidRPr="00000000" w14:paraId="00000024">
                <w:pPr>
                  <w:numPr>
                    <w:ilvl w:val="0"/>
                    <w:numId w:val="1"/>
                  </w:numPr>
                  <w:spacing w:after="0" w:line="240" w:lineRule="auto"/>
                  <w:ind w:left="720" w:hanging="360"/>
                  <w:jc w:val="both"/>
                </w:pPr>
                <w:r w:rsidDel="00000000" w:rsidR="00000000" w:rsidRPr="00000000">
                  <w:rPr>
                    <w:rtl w:val="0"/>
                  </w:rPr>
                  <w:t xml:space="preserve">Interfaces que podem ser utilizadas para conexão com câmeras: No mínimo, RJ45 (Ethernet) e RS-422 (ou RS-485, a que for compatível com as câmeras ofertadas);</w:t>
                </w:r>
              </w:p>
              <w:p w:rsidR="00000000" w:rsidDel="00000000" w:rsidP="00000000" w:rsidRDefault="00000000" w:rsidRPr="00000000" w14:paraId="00000025">
                <w:pPr>
                  <w:numPr>
                    <w:ilvl w:val="0"/>
                    <w:numId w:val="1"/>
                  </w:numPr>
                  <w:spacing w:after="0" w:line="240" w:lineRule="auto"/>
                  <w:ind w:left="720" w:hanging="360"/>
                  <w:jc w:val="both"/>
                </w:pPr>
                <w:r w:rsidDel="00000000" w:rsidR="00000000" w:rsidRPr="00000000">
                  <w:rPr>
                    <w:rtl w:val="0"/>
                  </w:rPr>
                  <w:t xml:space="preserve">Velocidade da Interface Ethernet RJ-45: No mínimo, 100 Mbps</w:t>
                </w:r>
              </w:p>
              <w:p w:rsidR="00000000" w:rsidDel="00000000" w:rsidP="00000000" w:rsidRDefault="00000000" w:rsidRPr="00000000" w14:paraId="00000026">
                <w:pPr>
                  <w:numPr>
                    <w:ilvl w:val="0"/>
                    <w:numId w:val="1"/>
                  </w:numPr>
                  <w:spacing w:after="0" w:line="240" w:lineRule="auto"/>
                  <w:ind w:left="720" w:hanging="360"/>
                  <w:jc w:val="both"/>
                </w:pPr>
                <w:r w:rsidDel="00000000" w:rsidR="00000000" w:rsidRPr="00000000">
                  <w:rPr>
                    <w:rtl w:val="0"/>
                  </w:rPr>
                  <w:t xml:space="preserve">Protocolos: No mínimo, possuir um ou mais protocolos utilizados pelas câmeras PTZ ofertadas na solução;</w:t>
                </w:r>
              </w:p>
              <w:p w:rsidR="00000000" w:rsidDel="00000000" w:rsidP="00000000" w:rsidRDefault="00000000" w:rsidRPr="00000000" w14:paraId="00000027">
                <w:pPr>
                  <w:numPr>
                    <w:ilvl w:val="0"/>
                    <w:numId w:val="1"/>
                  </w:numPr>
                  <w:spacing w:after="0" w:line="240" w:lineRule="auto"/>
                  <w:ind w:left="720" w:hanging="360"/>
                  <w:jc w:val="both"/>
                </w:pPr>
                <w:r w:rsidDel="00000000" w:rsidR="00000000" w:rsidRPr="00000000">
                  <w:rPr>
                    <w:rtl w:val="0"/>
                  </w:rPr>
                  <w:t xml:space="preserve">Display: No mínimo, LCD de 2,2 polegadas ou superior;</w:t>
                </w:r>
              </w:p>
              <w:p w:rsidR="00000000" w:rsidDel="00000000" w:rsidP="00000000" w:rsidRDefault="00000000" w:rsidRPr="00000000" w14:paraId="00000028">
                <w:pPr>
                  <w:numPr>
                    <w:ilvl w:val="0"/>
                    <w:numId w:val="1"/>
                  </w:numPr>
                  <w:spacing w:after="0" w:line="240" w:lineRule="auto"/>
                  <w:ind w:left="720" w:hanging="360"/>
                  <w:jc w:val="both"/>
                </w:pPr>
                <w:r w:rsidDel="00000000" w:rsidR="00000000" w:rsidRPr="00000000">
                  <w:rPr>
                    <w:rtl w:val="0"/>
                  </w:rPr>
                  <w:t xml:space="preserve">Joystick: No mínimo, realizar as funções de Pan e Tilt;</w:t>
                </w:r>
              </w:p>
              <w:p w:rsidR="00000000" w:rsidDel="00000000" w:rsidP="00000000" w:rsidRDefault="00000000" w:rsidRPr="00000000" w14:paraId="00000029">
                <w:pPr>
                  <w:numPr>
                    <w:ilvl w:val="0"/>
                    <w:numId w:val="1"/>
                  </w:numPr>
                  <w:spacing w:after="0" w:line="240" w:lineRule="auto"/>
                  <w:ind w:left="720" w:hanging="360"/>
                  <w:jc w:val="both"/>
                </w:pPr>
                <w:r w:rsidDel="00000000" w:rsidR="00000000" w:rsidRPr="00000000">
                  <w:rPr>
                    <w:rtl w:val="0"/>
                  </w:rPr>
                  <w:t xml:space="preserve">Botão exclusivo de Zoom: No mínimo, possuir botão exclusivo para fazer Zoom in/out de forma rápida, sem precisar acessar menus, etc.</w:t>
                </w:r>
              </w:p>
              <w:p w:rsidR="00000000" w:rsidDel="00000000" w:rsidP="00000000" w:rsidRDefault="00000000" w:rsidRPr="00000000" w14:paraId="0000002A">
                <w:pPr>
                  <w:numPr>
                    <w:ilvl w:val="0"/>
                    <w:numId w:val="1"/>
                  </w:numPr>
                  <w:spacing w:after="0" w:line="240" w:lineRule="auto"/>
                  <w:ind w:left="720" w:hanging="360"/>
                  <w:jc w:val="both"/>
                </w:pPr>
                <w:r w:rsidDel="00000000" w:rsidR="00000000" w:rsidRPr="00000000">
                  <w:rPr>
                    <w:rtl w:val="0"/>
                  </w:rPr>
                  <w:t xml:space="preserve">Possuir recursos para Acesso rápido para seleção de câmera (Atalho da Câmera);</w:t>
                </w:r>
              </w:p>
              <w:p w:rsidR="00000000" w:rsidDel="00000000" w:rsidP="00000000" w:rsidRDefault="00000000" w:rsidRPr="00000000" w14:paraId="0000002B">
                <w:pPr>
                  <w:numPr>
                    <w:ilvl w:val="0"/>
                    <w:numId w:val="1"/>
                  </w:numPr>
                  <w:spacing w:after="0" w:line="240" w:lineRule="auto"/>
                  <w:ind w:left="720" w:hanging="360"/>
                  <w:jc w:val="both"/>
                </w:pPr>
                <w:r w:rsidDel="00000000" w:rsidR="00000000" w:rsidRPr="00000000">
                  <w:rPr>
                    <w:rtl w:val="0"/>
                  </w:rPr>
                  <w:t xml:space="preserve">Quantidade de câmeras controladas: No mínimo, 8 câmeras PTZ;</w:t>
                </w:r>
              </w:p>
              <w:p w:rsidR="00000000" w:rsidDel="00000000" w:rsidP="00000000" w:rsidRDefault="00000000" w:rsidRPr="00000000" w14:paraId="0000002C">
                <w:pPr>
                  <w:numPr>
                    <w:ilvl w:val="0"/>
                    <w:numId w:val="1"/>
                  </w:numPr>
                  <w:spacing w:after="0" w:line="240" w:lineRule="auto"/>
                  <w:ind w:left="720" w:hanging="360"/>
                  <w:jc w:val="both"/>
                </w:pPr>
                <w:r w:rsidDel="00000000" w:rsidR="00000000" w:rsidRPr="00000000">
                  <w:rPr>
                    <w:rtl w:val="0"/>
                  </w:rPr>
                  <w:t xml:space="preserve">Presets/Predefinição: No mínimo, possibilitar 10 definições para cada uma das 8 câmeras PTZ(80 ou mais presets/predefinições);</w:t>
                </w:r>
              </w:p>
              <w:p w:rsidR="00000000" w:rsidDel="00000000" w:rsidP="00000000" w:rsidRDefault="00000000" w:rsidRPr="00000000" w14:paraId="0000002D">
                <w:pPr>
                  <w:numPr>
                    <w:ilvl w:val="0"/>
                    <w:numId w:val="1"/>
                  </w:numPr>
                  <w:spacing w:after="0" w:line="240" w:lineRule="auto"/>
                  <w:ind w:left="720" w:hanging="360"/>
                  <w:jc w:val="both"/>
                </w:pPr>
                <w:r w:rsidDel="00000000" w:rsidR="00000000" w:rsidRPr="00000000">
                  <w:rPr>
                    <w:rtl w:val="0"/>
                  </w:rPr>
                  <w:t xml:space="preserve">Fornecer todas as fontes e recursos de alimentação necessários para a operação plena do equipamento;</w:t>
                </w:r>
              </w:p>
              <w:p w:rsidR="00000000" w:rsidDel="00000000" w:rsidP="00000000" w:rsidRDefault="00000000" w:rsidRPr="00000000" w14:paraId="0000002E">
                <w:pPr>
                  <w:numPr>
                    <w:ilvl w:val="0"/>
                    <w:numId w:val="1"/>
                  </w:numPr>
                  <w:spacing w:after="0" w:line="240" w:lineRule="auto"/>
                  <w:ind w:left="720" w:hanging="360"/>
                  <w:jc w:val="both"/>
                </w:pPr>
                <w:r w:rsidDel="00000000" w:rsidR="00000000" w:rsidRPr="00000000">
                  <w:rPr>
                    <w:rtl w:val="0"/>
                  </w:rPr>
                  <w:t xml:space="preserve">Fornecer todas as licenças e recursos necessários para a operação plena do equipamento;</w:t>
                </w:r>
              </w:p>
              <w:p w:rsidR="00000000" w:rsidDel="00000000" w:rsidP="00000000" w:rsidRDefault="00000000" w:rsidRPr="00000000" w14:paraId="0000002F">
                <w:pPr>
                  <w:spacing w:after="0" w:line="24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after="0" w:line="240" w:lineRule="auto"/>
                  <w:jc w:val="center"/>
                  <w:rPr>
                    <w:b w:val="1"/>
                    <w:bCs w:val="1"/>
                  </w:rPr>
                </w:pPr>
                <w:r w:rsidDel="00000000" w:rsidR="00000000" w:rsidRPr="00000000">
                  <w:rPr>
                    <w:b w:val="1"/>
                    <w:bCs w:val="1"/>
                    <w:rtl w:val="0"/>
                  </w:rPr>
                  <w:t xml:space="preserve">01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after="0" w:line="240" w:lineRule="auto"/>
                  <w:jc w:val="center"/>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after="0" w:line="240" w:lineRule="auto"/>
                  <w:jc w:val="center"/>
                  <w:rPr>
                    <w:b w:val="1"/>
                    <w:bCs w:val="1"/>
                  </w:rPr>
                </w:pPr>
                <w:r w:rsidDel="00000000" w:rsidR="00000000" w:rsidRPr="00000000">
                  <w:rPr>
                    <w:b w:val="1"/>
                    <w:bCs w:val="1"/>
                    <w:rtl w:val="0"/>
                  </w:rPr>
                  <w:t xml:space="preser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line="240" w:lineRule="auto"/>
                  <w:jc w:val="center"/>
                  <w:rPr>
                    <w:b w:val="1"/>
                    <w:bCs w:val="1"/>
                  </w:rPr>
                </w:pPr>
                <w:r w:rsidDel="00000000" w:rsidR="00000000" w:rsidRPr="00000000">
                  <w:rPr>
                    <w:b w:val="1"/>
                    <w:bCs w:val="1"/>
                    <w:rtl w:val="0"/>
                  </w:rPr>
                  <w:t xml:space="preserv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after="0" w:line="240" w:lineRule="auto"/>
                  <w:jc w:val="center"/>
                  <w:rPr>
                    <w:b w:val="1"/>
                    <w:bCs w:val="1"/>
                  </w:rPr>
                </w:pPr>
                <w:r w:rsidDel="00000000" w:rsidR="00000000" w:rsidRPr="00000000">
                  <w:rPr>
                    <w:b w:val="1"/>
                    <w:bCs w:val="1"/>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spacing w:after="0" w:line="240" w:lineRule="auto"/>
                  <w:jc w:val="both"/>
                  <w:rPr>
                    <w:b w:val="1"/>
                    <w:bCs w:val="1"/>
                  </w:rPr>
                </w:pPr>
                <w:r w:rsidDel="00000000" w:rsidR="00000000" w:rsidRPr="00000000">
                  <w:rPr>
                    <w:b w:val="1"/>
                    <w:bCs w:val="1"/>
                    <w:rtl w:val="0"/>
                  </w:rPr>
                  <w:t xml:space="preserve">Câmeras de Vídeo PTZ Full HD ou Superior; </w:t>
                </w:r>
              </w:p>
              <w:p w:rsidR="00000000" w:rsidDel="00000000" w:rsidP="00000000" w:rsidRDefault="00000000" w:rsidRPr="00000000" w14:paraId="00000036">
                <w:pPr>
                  <w:spacing w:after="0" w:line="240" w:lineRule="auto"/>
                  <w:jc w:val="both"/>
                  <w:rPr/>
                </w:pPr>
                <w:r w:rsidDel="00000000" w:rsidR="00000000" w:rsidRPr="00000000">
                  <w:rPr>
                    <w:rtl w:val="0"/>
                  </w:rPr>
                  <w:br w:type="textWrapping"/>
                  <w:t xml:space="preserve">Câmera de vídeo, com captação de imagem colorida, do tipo PTZ (Pan – Tilt – Zoom), com características iguais ou superiores a:</w:t>
                </w:r>
              </w:p>
              <w:p w:rsidR="00000000" w:rsidDel="00000000" w:rsidP="00000000" w:rsidRDefault="00000000" w:rsidRPr="00000000" w14:paraId="00000037">
                <w:pPr>
                  <w:spacing w:after="0" w:line="240" w:lineRule="auto"/>
                  <w:ind w:left="720" w:firstLine="0"/>
                  <w:jc w:val="both"/>
                  <w:rPr/>
                </w:pPr>
                <w:r w:rsidDel="00000000" w:rsidR="00000000" w:rsidRPr="00000000">
                  <w:rPr>
                    <w:rtl w:val="0"/>
                  </w:rPr>
                </w:r>
              </w:p>
              <w:p w:rsidR="00000000" w:rsidDel="00000000" w:rsidP="00000000" w:rsidRDefault="00000000" w:rsidRPr="00000000" w14:paraId="00000038">
                <w:pPr>
                  <w:numPr>
                    <w:ilvl w:val="0"/>
                    <w:numId w:val="3"/>
                  </w:numPr>
                  <w:spacing w:after="0" w:line="240" w:lineRule="auto"/>
                  <w:ind w:left="720" w:hanging="360"/>
                  <w:jc w:val="both"/>
                </w:pPr>
                <w:r w:rsidDel="00000000" w:rsidR="00000000" w:rsidRPr="00000000">
                  <w:rPr>
                    <w:rtl w:val="0"/>
                  </w:rPr>
                  <w:t xml:space="preserve">Alta definição, sendo, no mínimo: Full HD (1080p a 60, 50, 30 e 25 fps); </w:t>
                </w:r>
              </w:p>
              <w:p w:rsidR="00000000" w:rsidDel="00000000" w:rsidP="00000000" w:rsidRDefault="00000000" w:rsidRPr="00000000" w14:paraId="00000039">
                <w:pPr>
                  <w:numPr>
                    <w:ilvl w:val="0"/>
                    <w:numId w:val="3"/>
                  </w:numPr>
                  <w:spacing w:after="0" w:line="240" w:lineRule="auto"/>
                  <w:ind w:left="720" w:hanging="360"/>
                  <w:jc w:val="both"/>
                </w:pPr>
                <w:r w:rsidDel="00000000" w:rsidR="00000000" w:rsidRPr="00000000">
                  <w:rPr>
                    <w:rtl w:val="0"/>
                  </w:rPr>
                  <w:t xml:space="preserve">Sensor de imagem CMOS de, no mínimo, 1/2.8", com relação sinal-ruído (SNR) ≥  50 dB e redução de ruído 2D/3D; </w:t>
                </w:r>
              </w:p>
              <w:p w:rsidR="00000000" w:rsidDel="00000000" w:rsidP="00000000" w:rsidRDefault="00000000" w:rsidRPr="00000000" w14:paraId="0000003A">
                <w:pPr>
                  <w:numPr>
                    <w:ilvl w:val="0"/>
                    <w:numId w:val="3"/>
                  </w:numPr>
                  <w:spacing w:after="0" w:line="240" w:lineRule="auto"/>
                  <w:ind w:left="720" w:hanging="360"/>
                  <w:jc w:val="both"/>
                </w:pPr>
                <w:r w:rsidDel="00000000" w:rsidR="00000000" w:rsidRPr="00000000">
                  <w:rPr>
                    <w:rtl w:val="0"/>
                  </w:rPr>
                  <w:t xml:space="preserve">Possuir proporção de vídeo de, no mínimo, 16:9; </w:t>
                </w:r>
              </w:p>
              <w:p w:rsidR="00000000" w:rsidDel="00000000" w:rsidP="00000000" w:rsidRDefault="00000000" w:rsidRPr="00000000" w14:paraId="0000003B">
                <w:pPr>
                  <w:numPr>
                    <w:ilvl w:val="0"/>
                    <w:numId w:val="3"/>
                  </w:numPr>
                  <w:spacing w:after="0" w:line="240" w:lineRule="auto"/>
                  <w:ind w:left="720" w:hanging="360"/>
                  <w:jc w:val="both"/>
                </w:pPr>
                <w:r w:rsidDel="00000000" w:rsidR="00000000" w:rsidRPr="00000000">
                  <w:rPr>
                    <w:rtl w:val="0"/>
                  </w:rPr>
                  <w:t xml:space="preserve">Possuir flexibilidade de operação pan/tilt/zoom remota com suporte a no mínimo 255 presets; </w:t>
                </w:r>
              </w:p>
              <w:p w:rsidR="00000000" w:rsidDel="00000000" w:rsidP="00000000" w:rsidRDefault="00000000" w:rsidRPr="00000000" w14:paraId="0000003C">
                <w:pPr>
                  <w:numPr>
                    <w:ilvl w:val="0"/>
                    <w:numId w:val="3"/>
                  </w:numPr>
                  <w:spacing w:after="0" w:line="240" w:lineRule="auto"/>
                  <w:ind w:left="720" w:hanging="360"/>
                  <w:jc w:val="both"/>
                </w:pPr>
                <w:r w:rsidDel="00000000" w:rsidR="00000000" w:rsidRPr="00000000">
                  <w:rPr>
                    <w:rtl w:val="0"/>
                  </w:rPr>
                  <w:t xml:space="preserve">Ser plenamente compatível com o equipamento do item 1 (mesa controladora); </w:t>
                </w:r>
              </w:p>
              <w:p w:rsidR="00000000" w:rsidDel="00000000" w:rsidP="00000000" w:rsidRDefault="00000000" w:rsidRPr="00000000" w14:paraId="0000003D">
                <w:pPr>
                  <w:numPr>
                    <w:ilvl w:val="0"/>
                    <w:numId w:val="3"/>
                  </w:numPr>
                  <w:spacing w:after="0" w:line="240" w:lineRule="auto"/>
                  <w:ind w:left="720" w:hanging="360"/>
                  <w:jc w:val="both"/>
                </w:pPr>
                <w:r w:rsidDel="00000000" w:rsidR="00000000" w:rsidRPr="00000000">
                  <w:rPr>
                    <w:rtl w:val="0"/>
                  </w:rPr>
                  <w:t xml:space="preserve">Saída de vídeo: No mínimo SDI, HDMI, USB 3.0 e IP (RJ45), operando com saídas simultâneas e reconhecimento nativo via UVC (Plug and Play) no computador; </w:t>
                </w:r>
              </w:p>
              <w:p w:rsidR="00000000" w:rsidDel="00000000" w:rsidP="00000000" w:rsidRDefault="00000000" w:rsidRPr="00000000" w14:paraId="0000003E">
                <w:pPr>
                  <w:numPr>
                    <w:ilvl w:val="0"/>
                    <w:numId w:val="3"/>
                  </w:numPr>
                  <w:spacing w:after="0" w:line="240" w:lineRule="auto"/>
                  <w:ind w:left="720" w:hanging="360"/>
                  <w:jc w:val="both"/>
                </w:pPr>
                <w:r w:rsidDel="00000000" w:rsidR="00000000" w:rsidRPr="00000000">
                  <w:rPr>
                    <w:rtl w:val="0"/>
                  </w:rPr>
                  <w:t xml:space="preserve">Transmissão por NDI;</w:t>
                </w:r>
              </w:p>
              <w:p w:rsidR="00000000" w:rsidDel="00000000" w:rsidP="00000000" w:rsidRDefault="00000000" w:rsidRPr="00000000" w14:paraId="0000003F">
                <w:pPr>
                  <w:numPr>
                    <w:ilvl w:val="0"/>
                    <w:numId w:val="3"/>
                  </w:numPr>
                  <w:spacing w:after="0" w:line="240" w:lineRule="auto"/>
                  <w:ind w:left="720" w:hanging="360"/>
                  <w:jc w:val="both"/>
                </w:pPr>
                <w:r w:rsidDel="00000000" w:rsidR="00000000" w:rsidRPr="00000000">
                  <w:rPr>
                    <w:rtl w:val="0"/>
                  </w:rPr>
                  <w:t xml:space="preserve">Alimentação PoE;</w:t>
                </w:r>
              </w:p>
              <w:p w:rsidR="00000000" w:rsidDel="00000000" w:rsidP="00000000" w:rsidRDefault="00000000" w:rsidRPr="00000000" w14:paraId="00000040">
                <w:pPr>
                  <w:numPr>
                    <w:ilvl w:val="0"/>
                    <w:numId w:val="3"/>
                  </w:numPr>
                  <w:spacing w:after="0" w:line="240" w:lineRule="auto"/>
                  <w:ind w:left="720" w:hanging="360"/>
                  <w:jc w:val="both"/>
                </w:pPr>
                <w:r w:rsidDel="00000000" w:rsidR="00000000" w:rsidRPr="00000000">
                  <w:rPr>
                    <w:rtl w:val="0"/>
                  </w:rPr>
                  <w:t xml:space="preserve">Possuir entrada de áudio auxiliar integrada (Line In P2 3,5mm) para sincronização com o sistema de som do ambiente; </w:t>
                </w:r>
              </w:p>
              <w:p w:rsidR="00000000" w:rsidDel="00000000" w:rsidP="00000000" w:rsidRDefault="00000000" w:rsidRPr="00000000" w14:paraId="00000041">
                <w:pPr>
                  <w:numPr>
                    <w:ilvl w:val="0"/>
                    <w:numId w:val="3"/>
                  </w:numPr>
                  <w:spacing w:after="0" w:line="240" w:lineRule="auto"/>
                  <w:ind w:left="720" w:hanging="360"/>
                  <w:jc w:val="both"/>
                </w:pPr>
                <w:r w:rsidDel="00000000" w:rsidR="00000000" w:rsidRPr="00000000">
                  <w:rPr>
                    <w:rtl w:val="0"/>
                  </w:rPr>
                  <w:t xml:space="preserve">Interfaces que podem ser utilizadas para conexão com a mesa controladora/operadora: No mínimo, RJ-45 (Ethernet), sendo obrigatoriamente totalmente compatível com a mesa controladora/operadora ofertada através da conexão RJ-45;</w:t>
                </w:r>
              </w:p>
              <w:p w:rsidR="00000000" w:rsidDel="00000000" w:rsidP="00000000" w:rsidRDefault="00000000" w:rsidRPr="00000000" w14:paraId="00000042">
                <w:pPr>
                  <w:numPr>
                    <w:ilvl w:val="0"/>
                    <w:numId w:val="3"/>
                  </w:numPr>
                  <w:spacing w:after="0" w:line="240" w:lineRule="auto"/>
                  <w:ind w:left="720" w:hanging="360"/>
                  <w:jc w:val="both"/>
                </w:pPr>
                <w:r w:rsidDel="00000000" w:rsidR="00000000" w:rsidRPr="00000000">
                  <w:rPr>
                    <w:rtl w:val="0"/>
                  </w:rPr>
                  <w:t xml:space="preserve">Velocidade da Interface Ethernet RJ-45: No mínimo, 100 Mbps;</w:t>
                </w:r>
              </w:p>
              <w:p w:rsidR="00000000" w:rsidDel="00000000" w:rsidP="00000000" w:rsidRDefault="00000000" w:rsidRPr="00000000" w14:paraId="00000043">
                <w:pPr>
                  <w:numPr>
                    <w:ilvl w:val="0"/>
                    <w:numId w:val="3"/>
                  </w:numPr>
                  <w:spacing w:after="0" w:line="240" w:lineRule="auto"/>
                  <w:ind w:left="720" w:hanging="360"/>
                  <w:jc w:val="both"/>
                </w:pPr>
                <w:r w:rsidDel="00000000" w:rsidR="00000000" w:rsidRPr="00000000">
                  <w:rPr>
                    <w:rtl w:val="0"/>
                  </w:rPr>
                  <w:t xml:space="preserve">Protocolos: No mínimo, possuir um ou mais protocolos utilizados pela Mesa Controladora/Operadora ofertada na solução. Obrigatoriamente deverá possuir o protocolo de comunicação com a Mesa Controladora/Operadora necessário para a comunicação via Interface Ethernet RJ-45;</w:t>
                </w:r>
              </w:p>
              <w:p w:rsidR="00000000" w:rsidDel="00000000" w:rsidP="00000000" w:rsidRDefault="00000000" w:rsidRPr="00000000" w14:paraId="00000044">
                <w:pPr>
                  <w:numPr>
                    <w:ilvl w:val="0"/>
                    <w:numId w:val="3"/>
                  </w:numPr>
                  <w:spacing w:after="0" w:line="240" w:lineRule="auto"/>
                  <w:ind w:left="720" w:hanging="360"/>
                  <w:jc w:val="both"/>
                </w:pPr>
                <w:r w:rsidDel="00000000" w:rsidR="00000000" w:rsidRPr="00000000">
                  <w:rPr>
                    <w:rtl w:val="0"/>
                  </w:rPr>
                  <w:t xml:space="preserve">Lente com zoom óptico de, no mínimo, 20x, permitindo enquadramento com clareza; </w:t>
                </w:r>
              </w:p>
              <w:p w:rsidR="00000000" w:rsidDel="00000000" w:rsidP="00000000" w:rsidRDefault="00000000" w:rsidRPr="00000000" w14:paraId="00000045">
                <w:pPr>
                  <w:numPr>
                    <w:ilvl w:val="0"/>
                    <w:numId w:val="3"/>
                  </w:numPr>
                  <w:spacing w:after="0" w:line="240" w:lineRule="auto"/>
                  <w:ind w:left="720" w:hanging="360"/>
                  <w:jc w:val="both"/>
                </w:pPr>
                <w:r w:rsidDel="00000000" w:rsidR="00000000" w:rsidRPr="00000000">
                  <w:rPr>
                    <w:rtl w:val="0"/>
                  </w:rPr>
                  <w:t xml:space="preserve">Zoom digital de 16x;</w:t>
                </w:r>
              </w:p>
              <w:p w:rsidR="00000000" w:rsidDel="00000000" w:rsidP="00000000" w:rsidRDefault="00000000" w:rsidRPr="00000000" w14:paraId="00000046">
                <w:pPr>
                  <w:numPr>
                    <w:ilvl w:val="0"/>
                    <w:numId w:val="3"/>
                  </w:numPr>
                  <w:spacing w:after="0" w:line="240" w:lineRule="auto"/>
                  <w:ind w:left="720" w:hanging="360"/>
                  <w:jc w:val="both"/>
                </w:pPr>
                <w:r w:rsidDel="00000000" w:rsidR="00000000" w:rsidRPr="00000000">
                  <w:rPr>
                    <w:rtl w:val="0"/>
                  </w:rPr>
                  <w:t xml:space="preserve">Estar apta para a instalação (com suporte próprio) no teto, possuindo inclusive opção de inversão de imagem;</w:t>
                </w:r>
              </w:p>
              <w:p w:rsidR="00000000" w:rsidDel="00000000" w:rsidP="00000000" w:rsidRDefault="00000000" w:rsidRPr="00000000" w14:paraId="00000047">
                <w:pPr>
                  <w:numPr>
                    <w:ilvl w:val="0"/>
                    <w:numId w:val="3"/>
                  </w:numPr>
                  <w:spacing w:after="0" w:line="240" w:lineRule="auto"/>
                  <w:ind w:left="720" w:hanging="360"/>
                  <w:jc w:val="both"/>
                </w:pPr>
                <w:r w:rsidDel="00000000" w:rsidR="00000000" w:rsidRPr="00000000">
                  <w:rPr>
                    <w:rtl w:val="0"/>
                  </w:rPr>
                  <w:t xml:space="preserve">Possuir ângulo de Pan (Panning range) de, no mínimo, 340 graus (-170° a +170°); </w:t>
                </w:r>
              </w:p>
              <w:p w:rsidR="00000000" w:rsidDel="00000000" w:rsidP="00000000" w:rsidRDefault="00000000" w:rsidRPr="00000000" w14:paraId="00000048">
                <w:pPr>
                  <w:numPr>
                    <w:ilvl w:val="0"/>
                    <w:numId w:val="3"/>
                  </w:numPr>
                  <w:spacing w:after="0" w:line="240" w:lineRule="auto"/>
                  <w:ind w:left="720" w:hanging="360"/>
                  <w:jc w:val="both"/>
                </w:pPr>
                <w:r w:rsidDel="00000000" w:rsidR="00000000" w:rsidRPr="00000000">
                  <w:rPr>
                    <w:rtl w:val="0"/>
                  </w:rPr>
                  <w:t xml:space="preserve">Possuir ângulo de Tilt (range) de, no mínimo, +90° ~ -30°; </w:t>
                </w:r>
              </w:p>
              <w:p w:rsidR="00000000" w:rsidDel="00000000" w:rsidP="00000000" w:rsidRDefault="00000000" w:rsidRPr="00000000" w14:paraId="00000049">
                <w:pPr>
                  <w:numPr>
                    <w:ilvl w:val="0"/>
                    <w:numId w:val="3"/>
                  </w:numPr>
                  <w:spacing w:after="0" w:line="240" w:lineRule="auto"/>
                  <w:ind w:left="720" w:hanging="360"/>
                  <w:jc w:val="both"/>
                </w:pPr>
                <w:r w:rsidDel="00000000" w:rsidR="00000000" w:rsidRPr="00000000">
                  <w:rPr>
                    <w:rtl w:val="0"/>
                  </w:rPr>
                  <w:t xml:space="preserve">Fornecer todas as fontes e recursos de alimentação necessários para a operação plena do equipamento (incluindo fonte externa 12V DC e controle remoto IR).</w:t>
                </w:r>
              </w:p>
              <w:p w:rsidR="00000000" w:rsidDel="00000000" w:rsidP="00000000" w:rsidRDefault="00000000" w:rsidRPr="00000000" w14:paraId="0000004A">
                <w:pPr>
                  <w:spacing w:after="0" w:line="24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after="0" w:line="240" w:lineRule="auto"/>
                  <w:jc w:val="center"/>
                  <w:rPr>
                    <w:b w:val="1"/>
                    <w:bCs w:val="1"/>
                  </w:rPr>
                </w:pPr>
                <w:r w:rsidDel="00000000" w:rsidR="00000000" w:rsidRPr="00000000">
                  <w:rPr>
                    <w:b w:val="1"/>
                    <w:bCs w:val="1"/>
                    <w:rtl w:val="0"/>
                  </w:rPr>
                  <w:t xml:space="preserve">05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after="0" w:line="240" w:lineRule="auto"/>
                  <w:jc w:val="center"/>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after="0" w:line="240" w:lineRule="auto"/>
                  <w:jc w:val="center"/>
                  <w:rPr>
                    <w:b w:val="1"/>
                    <w:bCs w:val="1"/>
                  </w:rPr>
                </w:pPr>
                <w:r w:rsidDel="00000000" w:rsidR="00000000" w:rsidRPr="00000000">
                  <w:rPr>
                    <w:b w:val="1"/>
                    <w:bCs w:val="1"/>
                    <w:rtl w:val="0"/>
                  </w:rPr>
                  <w:t xml:space="preser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after="0" w:line="240" w:lineRule="auto"/>
                  <w:jc w:val="center"/>
                  <w:rPr>
                    <w:b w:val="1"/>
                    <w:bCs w:val="1"/>
                  </w:rPr>
                </w:pPr>
                <w:r w:rsidDel="00000000" w:rsidR="00000000" w:rsidRPr="00000000">
                  <w:rPr>
                    <w:b w:val="1"/>
                    <w:bCs w:val="1"/>
                    <w:rtl w:val="0"/>
                  </w:rPr>
                  <w:t xml:space="preserv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0" w:line="240" w:lineRule="auto"/>
                  <w:jc w:val="center"/>
                  <w:rPr>
                    <w:b w:val="1"/>
                    <w:bCs w:val="1"/>
                  </w:rPr>
                </w:pPr>
                <w:r w:rsidDel="00000000" w:rsidR="00000000" w:rsidRPr="00000000">
                  <w:rPr>
                    <w:b w:val="1"/>
                    <w:bCs w:val="1"/>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spacing w:after="0" w:line="240" w:lineRule="auto"/>
                  <w:jc w:val="both"/>
                  <w:rPr>
                    <w:b w:val="1"/>
                    <w:bCs w:val="1"/>
                  </w:rPr>
                </w:pPr>
                <w:r w:rsidDel="00000000" w:rsidR="00000000" w:rsidRPr="00000000">
                  <w:rPr>
                    <w:b w:val="1"/>
                    <w:bCs w:val="1"/>
                    <w:rtl w:val="0"/>
                  </w:rPr>
                  <w:t xml:space="preserve"> Suportes de Fixação para Câmeras PTZ;</w:t>
                </w:r>
              </w:p>
              <w:p w:rsidR="00000000" w:rsidDel="00000000" w:rsidP="00000000" w:rsidRDefault="00000000" w:rsidRPr="00000000" w14:paraId="00000051">
                <w:pPr>
                  <w:spacing w:after="0" w:line="240" w:lineRule="auto"/>
                  <w:jc w:val="both"/>
                  <w:rPr>
                    <w:b w:val="1"/>
                    <w:bCs w:val="1"/>
                  </w:rPr>
                </w:pPr>
                <w:r w:rsidDel="00000000" w:rsidR="00000000" w:rsidRPr="00000000">
                  <w:rPr>
                    <w:rtl w:val="0"/>
                  </w:rPr>
                </w:r>
              </w:p>
              <w:p w:rsidR="00000000" w:rsidDel="00000000" w:rsidP="00000000" w:rsidRDefault="00000000" w:rsidRPr="00000000" w14:paraId="00000052">
                <w:pPr>
                  <w:spacing w:after="0" w:line="240" w:lineRule="auto"/>
                  <w:jc w:val="both"/>
                  <w:rPr>
                    <w:b w:val="1"/>
                    <w:bCs w:val="1"/>
                  </w:rPr>
                </w:pPr>
                <w:r w:rsidDel="00000000" w:rsidR="00000000" w:rsidRPr="00000000">
                  <w:rPr>
                    <w:rtl w:val="0"/>
                  </w:rPr>
                  <w:t xml:space="preserve">Suporte para câmera de vídeo PTZ compatível com as câmeras fornecidas no item 2. Os suportes deverão permitir a instalação das câmeras no teto. </w:t>
                </w:r>
                <w:r w:rsidDel="00000000" w:rsidR="00000000" w:rsidRPr="00000000">
                  <w:rPr>
                    <w:b w:val="1"/>
                    <w:bCs w:val="1"/>
                    <w:rtl w:val="0"/>
                  </w:rPr>
                  <w:t xml:space="preserve"> </w:t>
                </w:r>
              </w:p>
              <w:p w:rsidR="00000000" w:rsidDel="00000000" w:rsidP="00000000" w:rsidRDefault="00000000" w:rsidRPr="00000000" w14:paraId="00000053">
                <w:pPr>
                  <w:spacing w:after="0" w:line="240" w:lineRule="auto"/>
                  <w:jc w:val="both"/>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after="0" w:line="240" w:lineRule="auto"/>
                  <w:jc w:val="center"/>
                  <w:rPr>
                    <w:b w:val="1"/>
                    <w:bCs w:val="1"/>
                  </w:rPr>
                </w:pPr>
                <w:r w:rsidDel="00000000" w:rsidR="00000000" w:rsidRPr="00000000">
                  <w:rPr>
                    <w:b w:val="1"/>
                    <w:bCs w:val="1"/>
                    <w:rtl w:val="0"/>
                  </w:rPr>
                  <w:t xml:space="preserve">05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after="0" w:line="240" w:lineRule="auto"/>
                  <w:jc w:val="center"/>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0" w:line="240" w:lineRule="auto"/>
                  <w:jc w:val="center"/>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0" w:line="240" w:lineRule="auto"/>
                  <w:jc w:val="center"/>
                  <w:rPr>
                    <w:b w:val="1"/>
                    <w:bCs w:val="1"/>
                  </w:rPr>
                </w:pPr>
                <w:r w:rsidDel="00000000" w:rsidR="00000000" w:rsidRPr="00000000">
                  <w:rPr>
                    <w:rtl w:val="0"/>
                  </w:rPr>
                </w:r>
              </w:p>
            </w:tc>
          </w:tr>
          <w:tr>
            <w:trPr>
              <w:cantSplit w:val="0"/>
              <w:trHeight w:val="42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after="0" w:line="240" w:lineRule="auto"/>
                  <w:rPr>
                    <w:b w:val="1"/>
                    <w:bCs w:val="1"/>
                    <w:u w:val="single"/>
                  </w:rPr>
                </w:pPr>
                <w:r w:rsidDel="00000000" w:rsidR="00000000" w:rsidRPr="00000000">
                  <w:rPr>
                    <w:b w:val="1"/>
                    <w:bCs w:val="1"/>
                    <w:u w:val="single"/>
                    <w:rtl w:val="0"/>
                  </w:rPr>
                  <w:t xml:space="preserve">Obs. do Grupo de Itens 1: </w:t>
                </w:r>
              </w:p>
              <w:p w:rsidR="00000000" w:rsidDel="00000000" w:rsidP="00000000" w:rsidRDefault="00000000" w:rsidRPr="00000000" w14:paraId="00000059">
                <w:pPr>
                  <w:widowControl w:val="0"/>
                  <w:spacing w:after="0" w:line="240" w:lineRule="auto"/>
                  <w:rPr>
                    <w:b w:val="1"/>
                    <w:bCs w:val="1"/>
                  </w:rPr>
                </w:pPr>
                <w:r w:rsidDel="00000000" w:rsidR="00000000" w:rsidRPr="00000000">
                  <w:rPr>
                    <w:rtl w:val="0"/>
                  </w:rPr>
                </w:r>
              </w:p>
              <w:p w:rsidR="00000000" w:rsidDel="00000000" w:rsidP="00000000" w:rsidRDefault="00000000" w:rsidRPr="00000000" w14:paraId="0000005A">
                <w:pPr>
                  <w:widowControl w:val="0"/>
                  <w:spacing w:after="0" w:line="240" w:lineRule="auto"/>
                  <w:rPr/>
                </w:pPr>
                <w:r w:rsidDel="00000000" w:rsidR="00000000" w:rsidRPr="00000000">
                  <w:rPr>
                    <w:b w:val="1"/>
                    <w:bCs w:val="1"/>
                    <w:rtl w:val="0"/>
                  </w:rPr>
                  <w:t xml:space="preserve">* Não serão aceitos mesas controladoras e câmeras PTZ projetadas ou comercializadas para sistemas de CFTV (Circuito Fechado de TV/Segurança)</w:t>
                </w:r>
                <w:r w:rsidDel="00000000" w:rsidR="00000000" w:rsidRPr="00000000">
                  <w:rPr>
                    <w:rtl w:val="0"/>
                  </w:rPr>
                  <w:t xml:space="preserve">;</w:t>
                </w:r>
              </w:p>
              <w:p w:rsidR="00000000" w:rsidDel="00000000" w:rsidP="00000000" w:rsidRDefault="00000000" w:rsidRPr="00000000" w14:paraId="0000005B">
                <w:pPr>
                  <w:widowControl w:val="0"/>
                  <w:spacing w:after="0" w:line="240" w:lineRule="auto"/>
                  <w:rPr/>
                </w:pPr>
                <w:r w:rsidDel="00000000" w:rsidR="00000000" w:rsidRPr="00000000">
                  <w:rPr>
                    <w:rtl w:val="0"/>
                  </w:rPr>
                </w:r>
              </w:p>
              <w:p w:rsidR="00000000" w:rsidDel="00000000" w:rsidP="00000000" w:rsidRDefault="00000000" w:rsidRPr="00000000" w14:paraId="0000005C">
                <w:pPr>
                  <w:spacing w:after="0" w:line="240" w:lineRule="auto"/>
                  <w:jc w:val="both"/>
                  <w:rPr/>
                </w:pPr>
                <w:r w:rsidDel="00000000" w:rsidR="00000000" w:rsidRPr="00000000">
                  <w:rPr>
                    <w:b w:val="1"/>
                    <w:bCs w:val="1"/>
                    <w:rtl w:val="0"/>
                  </w:rPr>
                  <w:t xml:space="preserve">**</w:t>
                </w:r>
                <w:r w:rsidDel="00000000" w:rsidR="00000000" w:rsidRPr="00000000">
                  <w:rPr>
                    <w:rtl w:val="0"/>
                  </w:rPr>
                  <w:t xml:space="preserve"> </w:t>
                </w:r>
                <w:r w:rsidDel="00000000" w:rsidR="00000000" w:rsidRPr="00000000">
                  <w:rPr>
                    <w:b w:val="1"/>
                    <w:bCs w:val="1"/>
                    <w:rtl w:val="0"/>
                  </w:rPr>
                  <w:t xml:space="preserve">A</w:t>
                </w:r>
                <w:r w:rsidDel="00000000" w:rsidR="00000000" w:rsidRPr="00000000">
                  <w:rPr>
                    <w:rtl w:val="0"/>
                  </w:rPr>
                  <w:t xml:space="preserve"> </w:t>
                </w:r>
                <w:r w:rsidDel="00000000" w:rsidR="00000000" w:rsidRPr="00000000">
                  <w:rPr>
                    <w:b w:val="1"/>
                    <w:bCs w:val="1"/>
                    <w:rtl w:val="0"/>
                  </w:rPr>
                  <w:t xml:space="preserve">mesa controladora deverá ser obrigatoriamente da mesma marca/fabricante que as câmeras PTZ</w:t>
                </w:r>
                <w:r w:rsidDel="00000000" w:rsidR="00000000" w:rsidRPr="00000000">
                  <w:rPr>
                    <w:rtl w:val="0"/>
                  </w:rPr>
                  <w:t xml:space="preserve">, sendo plenamente compatível para realizar todas as movimentações, ajustes de foco e salvamento de posições (</w:t>
                </w:r>
                <w:r w:rsidDel="00000000" w:rsidR="00000000" w:rsidRPr="00000000">
                  <w:rPr>
                    <w:i w:val="1"/>
                    <w:iCs w:val="1"/>
                    <w:rtl w:val="0"/>
                  </w:rPr>
                  <w:t xml:space="preserve">presets</w:t>
                </w:r>
                <w:r w:rsidDel="00000000" w:rsidR="00000000" w:rsidRPr="00000000">
                  <w:rPr>
                    <w:rtl w:val="0"/>
                  </w:rPr>
                  <w:t xml:space="preserve"> com parâmetros de zoom e foco integrados), facilmente acessíveis via console.</w:t>
                </w:r>
              </w:p>
              <w:p w:rsidR="00000000" w:rsidDel="00000000" w:rsidP="00000000" w:rsidRDefault="00000000" w:rsidRPr="00000000" w14:paraId="0000005D">
                <w:pPr>
                  <w:widowControl w:val="0"/>
                  <w:spacing w:after="0" w:line="240" w:lineRule="auto"/>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line="240" w:lineRule="auto"/>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after="0" w:line="240" w:lineRule="auto"/>
                  <w:rPr>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after="0" w:line="240" w:lineRule="auto"/>
                  <w:rPr>
                    <w:b w:val="1"/>
                    <w:bCs w:val="1"/>
                  </w:rPr>
                </w:pPr>
                <w:r w:rsidDel="00000000" w:rsidR="00000000" w:rsidRPr="00000000">
                  <w:rPr>
                    <w:rtl w:val="0"/>
                  </w:rPr>
                </w:r>
              </w:p>
            </w:tc>
          </w:tr>
        </w:tbl>
      </w:sdtContent>
    </w:sdt>
    <w:p w:rsidR="00000000" w:rsidDel="00000000" w:rsidP="00000000" w:rsidRDefault="00000000" w:rsidRPr="00000000" w14:paraId="00000063">
      <w:pPr>
        <w:spacing w:after="0" w:line="240" w:lineRule="auto"/>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spacing w:after="0" w:line="240" w:lineRule="auto"/>
        <w:ind w:left="720" w:firstLine="0"/>
        <w:jc w:val="both"/>
        <w:rPr>
          <w:b w:val="1"/>
          <w:bCs w:val="1"/>
        </w:rPr>
      </w:pPr>
      <w:r w:rsidDel="00000000" w:rsidR="00000000" w:rsidRPr="00000000">
        <w:rPr>
          <w:rtl w:val="0"/>
        </w:rPr>
      </w:r>
    </w:p>
    <w:sdt>
      <w:sdtPr>
        <w:lock w:val="contentLocked"/>
        <w:id w:val="-1787628616"/>
        <w:tag w:val="goog_rdk_1"/>
      </w:sdtPr>
      <w:sdtContent>
        <w:tbl>
          <w:tblPr>
            <w:tblStyle w:val="Table2"/>
            <w:tblW w:w="9490.511811023622" w:type="dxa"/>
            <w:jc w:val="left"/>
            <w:tblInd w:w="-4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1.4995676118521"/>
            <w:gridCol w:w="4915.317099813391"/>
            <w:gridCol w:w="998.4237858995949"/>
            <w:gridCol w:w="998.4237858995949"/>
            <w:gridCol w:w="998.4237858995949"/>
            <w:gridCol w:w="998.4237858995949"/>
            <w:tblGridChange w:id="0">
              <w:tblGrid>
                <w:gridCol w:w="581.4995676118521"/>
                <w:gridCol w:w="4915.317099813391"/>
                <w:gridCol w:w="998.4237858995949"/>
                <w:gridCol w:w="998.4237858995949"/>
                <w:gridCol w:w="998.4237858995949"/>
                <w:gridCol w:w="998.4237858995949"/>
              </w:tblGrid>
            </w:tblGridChange>
          </w:tblGrid>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65">
                <w:pPr>
                  <w:widowControl w:val="0"/>
                  <w:spacing w:after="0" w:line="240" w:lineRule="auto"/>
                  <w:jc w:val="center"/>
                  <w:rPr>
                    <w:b w:val="1"/>
                    <w:bCs w:val="1"/>
                  </w:rPr>
                </w:pPr>
                <w:r w:rsidDel="00000000" w:rsidR="00000000" w:rsidRPr="00000000">
                  <w:rPr>
                    <w:b w:val="1"/>
                    <w:bCs w:val="1"/>
                    <w:rtl w:val="0"/>
                  </w:rPr>
                  <w:t xml:space="preserve">Item</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66">
                <w:pPr>
                  <w:spacing w:after="0" w:line="240" w:lineRule="auto"/>
                  <w:jc w:val="center"/>
                  <w:rPr>
                    <w:b w:val="1"/>
                    <w:bCs w:val="1"/>
                  </w:rPr>
                </w:pPr>
                <w:r w:rsidDel="00000000" w:rsidR="00000000" w:rsidRPr="00000000">
                  <w:rPr>
                    <w:b w:val="1"/>
                    <w:bCs w:val="1"/>
                    <w:rtl w:val="0"/>
                  </w:rPr>
                  <w:t xml:space="preserve">Descrição</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67">
                <w:pPr>
                  <w:widowControl w:val="0"/>
                  <w:spacing w:after="0" w:line="240" w:lineRule="auto"/>
                  <w:jc w:val="center"/>
                  <w:rPr>
                    <w:b w:val="1"/>
                    <w:bCs w:val="1"/>
                  </w:rPr>
                </w:pPr>
                <w:r w:rsidDel="00000000" w:rsidR="00000000" w:rsidRPr="00000000">
                  <w:rPr>
                    <w:b w:val="1"/>
                    <w:bCs w:val="1"/>
                    <w:rtl w:val="0"/>
                  </w:rPr>
                  <w:t xml:space="preserve">Quantidade</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68">
                <w:pPr>
                  <w:widowControl w:val="0"/>
                  <w:spacing w:after="0" w:line="240" w:lineRule="auto"/>
                  <w:jc w:val="center"/>
                  <w:rPr>
                    <w:b w:val="1"/>
                    <w:bCs w:val="1"/>
                  </w:rPr>
                </w:pPr>
                <w:r w:rsidDel="00000000" w:rsidR="00000000" w:rsidRPr="00000000">
                  <w:rPr>
                    <w:b w:val="1"/>
                    <w:bCs w:val="1"/>
                    <w:rtl w:val="0"/>
                  </w:rPr>
                  <w:t xml:space="preserve">Marca/Modelo</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69">
                <w:pPr>
                  <w:widowControl w:val="0"/>
                  <w:spacing w:after="0" w:line="240" w:lineRule="auto"/>
                  <w:jc w:val="center"/>
                  <w:rPr>
                    <w:b w:val="1"/>
                    <w:bCs w:val="1"/>
                  </w:rPr>
                </w:pPr>
                <w:r w:rsidDel="00000000" w:rsidR="00000000" w:rsidRPr="00000000">
                  <w:rPr>
                    <w:b w:val="1"/>
                    <w:bCs w:val="1"/>
                    <w:rtl w:val="0"/>
                  </w:rPr>
                  <w:t xml:space="preserve">Valor Unitário</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6A">
                <w:pPr>
                  <w:widowControl w:val="0"/>
                  <w:spacing w:after="0" w:line="240" w:lineRule="auto"/>
                  <w:jc w:val="center"/>
                  <w:rPr>
                    <w:b w:val="1"/>
                    <w:bCs w:val="1"/>
                  </w:rPr>
                </w:pPr>
                <w:r w:rsidDel="00000000" w:rsidR="00000000" w:rsidRPr="00000000">
                  <w:rPr>
                    <w:b w:val="1"/>
                    <w:bCs w:val="1"/>
                    <w:rtl w:val="0"/>
                  </w:rPr>
                  <w:t xml:space="preserve">Valor Total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after="0" w:line="240" w:lineRule="auto"/>
                  <w:jc w:val="center"/>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spacing w:after="0" w:line="240" w:lineRule="auto"/>
                  <w:jc w:val="both"/>
                  <w:rPr>
                    <w:b w:val="1"/>
                    <w:bCs w:val="1"/>
                  </w:rPr>
                </w:pPr>
                <w:r w:rsidDel="00000000" w:rsidR="00000000" w:rsidRPr="00000000">
                  <w:rPr>
                    <w:b w:val="1"/>
                    <w:bCs w:val="1"/>
                    <w:rtl w:val="0"/>
                  </w:rPr>
                  <w:t xml:space="preserve">Switcher de Vídeo Digital; </w:t>
                </w:r>
              </w:p>
              <w:p w:rsidR="00000000" w:rsidDel="00000000" w:rsidP="00000000" w:rsidRDefault="00000000" w:rsidRPr="00000000" w14:paraId="0000006D">
                <w:pPr>
                  <w:spacing w:after="0" w:line="240" w:lineRule="auto"/>
                  <w:jc w:val="both"/>
                  <w:rPr/>
                </w:pPr>
                <w:r w:rsidDel="00000000" w:rsidR="00000000" w:rsidRPr="00000000">
                  <w:rPr>
                    <w:rtl w:val="0"/>
                  </w:rPr>
                </w:r>
              </w:p>
              <w:p w:rsidR="00000000" w:rsidDel="00000000" w:rsidP="00000000" w:rsidRDefault="00000000" w:rsidRPr="00000000" w14:paraId="0000006E">
                <w:pPr>
                  <w:spacing w:after="0" w:line="240" w:lineRule="auto"/>
                  <w:jc w:val="both"/>
                  <w:rPr/>
                </w:pPr>
                <w:r w:rsidDel="00000000" w:rsidR="00000000" w:rsidRPr="00000000">
                  <w:rPr>
                    <w:rtl w:val="0"/>
                  </w:rPr>
                  <w:t xml:space="preserve">Switcher de vídeo portátil, com os seguinte requisitos mínimos:</w:t>
                </w:r>
              </w:p>
              <w:p w:rsidR="00000000" w:rsidDel="00000000" w:rsidP="00000000" w:rsidRDefault="00000000" w:rsidRPr="00000000" w14:paraId="0000006F">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8 entradas HDMI para receber os sinais de vídeo FHD das câmeras instaladas no Plenário e dos computadores.</w:t>
                </w:r>
              </w:p>
              <w:p w:rsidR="00000000" w:rsidDel="00000000" w:rsidP="00000000" w:rsidRDefault="00000000" w:rsidRPr="00000000" w14:paraId="00000070">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2 saídas HDMI para visualização das entradas de vídeo e conteúdo transmitido.</w:t>
                </w:r>
              </w:p>
              <w:p w:rsidR="00000000" w:rsidDel="00000000" w:rsidP="00000000" w:rsidRDefault="00000000" w:rsidRPr="00000000" w14:paraId="00000071">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1 entrada de áudio (que receberá o som enviado pela mesa de som digital do plenário).</w:t>
                </w:r>
              </w:p>
              <w:p w:rsidR="00000000" w:rsidDel="00000000" w:rsidP="00000000" w:rsidRDefault="00000000" w:rsidRPr="00000000" w14:paraId="00000072">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Permitir gravação dos dados do streaming em dispositivo portátil nos mesmos formatos de arquivos de vídeo e áudio transmitidos.</w:t>
                </w:r>
              </w:p>
              <w:p w:rsidR="00000000" w:rsidDel="00000000" w:rsidP="00000000" w:rsidRDefault="00000000" w:rsidRPr="00000000" w14:paraId="00000073">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Transmissão ao vivo simultânea para diversas plataformas digitais, como Youtube, Facebook e outros, com resolução FHD.</w:t>
                </w:r>
              </w:p>
              <w:p w:rsidR="00000000" w:rsidDel="00000000" w:rsidP="00000000" w:rsidRDefault="00000000" w:rsidRPr="00000000" w14:paraId="00000074">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Armazenar, no mínimo, 15 imagens com suporte aos formatos de arquivo PNG, TGA, BMP, GIF, JPEG e TIFF.</w:t>
                </w:r>
              </w:p>
              <w:p w:rsidR="00000000" w:rsidDel="00000000" w:rsidP="00000000" w:rsidRDefault="00000000" w:rsidRPr="00000000" w14:paraId="00000075">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Função de corte instantâneo e efeitos de transição entre as fontes de imagens.</w:t>
                </w:r>
              </w:p>
              <w:p w:rsidR="00000000" w:rsidDel="00000000" w:rsidP="00000000" w:rsidRDefault="00000000" w:rsidRPr="00000000" w14:paraId="00000076">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Conexão Ethernet.</w:t>
                </w:r>
              </w:p>
              <w:p w:rsidR="00000000" w:rsidDel="00000000" w:rsidP="00000000" w:rsidRDefault="00000000" w:rsidRPr="00000000" w14:paraId="00000077">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Recurso de monitoramento multiview.</w:t>
                </w:r>
              </w:p>
              <w:p w:rsidR="00000000" w:rsidDel="00000000" w:rsidP="00000000" w:rsidRDefault="00000000" w:rsidRPr="00000000" w14:paraId="00000078">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Recurso Picture-in-Picture.</w:t>
                </w:r>
              </w:p>
              <w:p w:rsidR="00000000" w:rsidDel="00000000" w:rsidP="00000000" w:rsidRDefault="00000000" w:rsidRPr="00000000" w14:paraId="00000079">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Recurso de transmissão em multi janelas.</w:t>
                </w:r>
              </w:p>
              <w:p w:rsidR="00000000" w:rsidDel="00000000" w:rsidP="00000000" w:rsidRDefault="00000000" w:rsidRPr="00000000" w14:paraId="0000007A">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Possibilidade de controle das funcionalidades via software.</w:t>
                </w:r>
              </w:p>
              <w:p w:rsidR="00000000" w:rsidDel="00000000" w:rsidP="00000000" w:rsidRDefault="00000000" w:rsidRPr="00000000" w14:paraId="0000007B">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Possibilidade de atualização de software via computador.</w:t>
                </w:r>
              </w:p>
              <w:p w:rsidR="00000000" w:rsidDel="00000000" w:rsidP="00000000" w:rsidRDefault="00000000" w:rsidRPr="00000000" w14:paraId="0000007C">
                <w:pPr>
                  <w:numPr>
                    <w:ilvl w:val="0"/>
                    <w:numId w:val="2"/>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Deverá ser fornecido (sem custo adicional à Contratante) com todas as licenças e software (do switcher) que são necessárias para a gerador de caracteres do switcher de vídeo.</w:t>
                </w:r>
              </w:p>
              <w:p w:rsidR="00000000" w:rsidDel="00000000" w:rsidP="00000000" w:rsidRDefault="00000000" w:rsidRPr="00000000" w14:paraId="0000007D">
                <w:pPr>
                  <w:spacing w:after="0" w:line="24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after="0" w:line="240" w:lineRule="auto"/>
                  <w:jc w:val="center"/>
                  <w:rPr/>
                </w:pPr>
                <w:r w:rsidDel="00000000" w:rsidR="00000000" w:rsidRPr="00000000">
                  <w:rPr>
                    <w:rtl w:val="0"/>
                  </w:rPr>
                  <w:t xml:space="preserve">01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after="0" w:line="240" w:lineRule="auto"/>
                  <w:jc w:val="center"/>
                  <w:rPr>
                    <w:b w:val="1"/>
                    <w:bCs w:val="1"/>
                  </w:rPr>
                </w:pPr>
                <w:r w:rsidDel="00000000" w:rsidR="00000000" w:rsidRPr="00000000">
                  <w:rPr>
                    <w:b w:val="1"/>
                    <w:bCs w:val="1"/>
                    <w:rtl w:val="0"/>
                  </w:rPr>
                  <w:t xml:space="preser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after="0" w:line="240" w:lineRule="auto"/>
                  <w:jc w:val="center"/>
                  <w:rPr>
                    <w:b w:val="1"/>
                    <w:bCs w:val="1"/>
                  </w:rPr>
                </w:pPr>
                <w:r w:rsidDel="00000000" w:rsidR="00000000" w:rsidRPr="00000000">
                  <w:rPr>
                    <w:b w:val="1"/>
                    <w:bCs w:val="1"/>
                    <w:rtl w:val="0"/>
                  </w:rPr>
                  <w:t xml:space="preserv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after="0" w:line="240" w:lineRule="auto"/>
                  <w:jc w:val="center"/>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spacing w:after="0" w:line="240" w:lineRule="auto"/>
                  <w:jc w:val="both"/>
                  <w:rPr>
                    <w:b w:val="1"/>
                    <w:bCs w:val="1"/>
                  </w:rPr>
                </w:pPr>
                <w:r w:rsidDel="00000000" w:rsidR="00000000" w:rsidRPr="00000000">
                  <w:rPr>
                    <w:b w:val="1"/>
                    <w:bCs w:val="1"/>
                    <w:rtl w:val="0"/>
                  </w:rPr>
                  <w:t xml:space="preserve">Switch de Rede Ethernet 16 Portas;</w:t>
                </w:r>
              </w:p>
              <w:p w:rsidR="00000000" w:rsidDel="00000000" w:rsidP="00000000" w:rsidRDefault="00000000" w:rsidRPr="00000000" w14:paraId="00000084">
                <w:pPr>
                  <w:spacing w:after="0" w:line="240" w:lineRule="auto"/>
                  <w:jc w:val="both"/>
                  <w:rPr/>
                </w:pPr>
                <w:r w:rsidDel="00000000" w:rsidR="00000000" w:rsidRPr="00000000">
                  <w:rPr>
                    <w:rtl w:val="0"/>
                  </w:rPr>
                </w:r>
              </w:p>
              <w:p w:rsidR="00000000" w:rsidDel="00000000" w:rsidP="00000000" w:rsidRDefault="00000000" w:rsidRPr="00000000" w14:paraId="00000085">
                <w:pPr>
                  <w:spacing w:after="0" w:line="240" w:lineRule="auto"/>
                  <w:jc w:val="both"/>
                  <w:rPr/>
                </w:pPr>
                <w:r w:rsidDel="00000000" w:rsidR="00000000" w:rsidRPr="00000000">
                  <w:rPr>
                    <w:rtl w:val="0"/>
                  </w:rPr>
                  <w:t xml:space="preserve">Switch de rede Ethernet, com conectores RJ-45, para a conexão cabeada dos equipamentos: Mesa Controladora/Operadora de câmeras, Câmeras PTZ, Switch de Vídeo, Notebook/Desktop, etc.</w:t>
                </w:r>
              </w:p>
              <w:p w:rsidR="00000000" w:rsidDel="00000000" w:rsidP="00000000" w:rsidRDefault="00000000" w:rsidRPr="00000000" w14:paraId="00000086">
                <w:pPr>
                  <w:spacing w:after="0" w:line="240" w:lineRule="auto"/>
                  <w:jc w:val="both"/>
                  <w:rPr/>
                </w:pPr>
                <w:r w:rsidDel="00000000" w:rsidR="00000000" w:rsidRPr="00000000">
                  <w:rPr>
                    <w:rtl w:val="0"/>
                  </w:rPr>
                </w:r>
              </w:p>
              <w:p w:rsidR="00000000" w:rsidDel="00000000" w:rsidP="00000000" w:rsidRDefault="00000000" w:rsidRPr="00000000" w14:paraId="00000087">
                <w:pPr>
                  <w:spacing w:after="0" w:line="240" w:lineRule="auto"/>
                  <w:jc w:val="both"/>
                  <w:rPr/>
                </w:pPr>
                <w:r w:rsidDel="00000000" w:rsidR="00000000" w:rsidRPr="00000000">
                  <w:rPr>
                    <w:rtl w:val="0"/>
                  </w:rPr>
                  <w:t xml:space="preserve">Requisitos Mínimos:</w:t>
                </w:r>
              </w:p>
              <w:p w:rsidR="00000000" w:rsidDel="00000000" w:rsidP="00000000" w:rsidRDefault="00000000" w:rsidRPr="00000000" w14:paraId="00000088">
                <w:pPr>
                  <w:numPr>
                    <w:ilvl w:val="0"/>
                    <w:numId w:val="4"/>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Quantidade de Portas RJ-45: 16 portas RJ-45 ou superior</w:t>
                </w:r>
              </w:p>
              <w:p w:rsidR="00000000" w:rsidDel="00000000" w:rsidP="00000000" w:rsidRDefault="00000000" w:rsidRPr="00000000" w14:paraId="00000089">
                <w:pPr>
                  <w:numPr>
                    <w:ilvl w:val="0"/>
                    <w:numId w:val="4"/>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Quantidade de Portas/Slots SFP (fibra ótica): 2 ou mais portas/slotsSFP</w:t>
                </w:r>
              </w:p>
              <w:p w:rsidR="00000000" w:rsidDel="00000000" w:rsidP="00000000" w:rsidRDefault="00000000" w:rsidRPr="00000000" w14:paraId="0000008A">
                <w:pPr>
                  <w:numPr>
                    <w:ilvl w:val="0"/>
                    <w:numId w:val="4"/>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Velocidade das portas: 1 Gbps ou superior</w:t>
                </w:r>
              </w:p>
              <w:p w:rsidR="00000000" w:rsidDel="00000000" w:rsidP="00000000" w:rsidRDefault="00000000" w:rsidRPr="00000000" w14:paraId="0000008B">
                <w:pPr>
                  <w:numPr>
                    <w:ilvl w:val="0"/>
                    <w:numId w:val="4"/>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Capacidade de Comutação/SwitchingCapacity (Throughput): igual ou superior a 36 Gbps</w:t>
                </w:r>
              </w:p>
              <w:p w:rsidR="00000000" w:rsidDel="00000000" w:rsidP="00000000" w:rsidRDefault="00000000" w:rsidRPr="00000000" w14:paraId="0000008C">
                <w:pPr>
                  <w:numPr>
                    <w:ilvl w:val="0"/>
                    <w:numId w:val="4"/>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Taxa de Encaminhamento (Forwarding Rate): Igual ou superior a 23Mpps (milhões de pacotes por segundo)</w:t>
                </w:r>
              </w:p>
              <w:p w:rsidR="00000000" w:rsidDel="00000000" w:rsidP="00000000" w:rsidRDefault="00000000" w:rsidRPr="00000000" w14:paraId="0000008D">
                <w:pPr>
                  <w:numPr>
                    <w:ilvl w:val="0"/>
                    <w:numId w:val="4"/>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Gerenciável: no mínimo via web e ssh (CLI/interface de linha de comando)</w:t>
                </w:r>
              </w:p>
              <w:p w:rsidR="00000000" w:rsidDel="00000000" w:rsidP="00000000" w:rsidRDefault="00000000" w:rsidRPr="00000000" w14:paraId="0000008E">
                <w:pPr>
                  <w:numPr>
                    <w:ilvl w:val="0"/>
                    <w:numId w:val="4"/>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Voltagem: 110V/220V.</w:t>
                </w:r>
              </w:p>
              <w:p w:rsidR="00000000" w:rsidDel="00000000" w:rsidP="00000000" w:rsidRDefault="00000000" w:rsidRPr="00000000" w14:paraId="0000008F">
                <w:pPr>
                  <w:numPr>
                    <w:ilvl w:val="0"/>
                    <w:numId w:val="4"/>
                  </w:numPr>
                  <w:spacing w:after="0" w:line="240" w:lineRule="auto"/>
                  <w:ind w:left="720" w:hanging="360"/>
                  <w:jc w:val="both"/>
                  <w:rPr>
                    <w:rFonts w:ascii="Noto Sans Symbols" w:cs="Noto Sans Symbols" w:eastAsia="Noto Sans Symbols" w:hAnsi="Noto Sans Symbols"/>
                  </w:rPr>
                </w:pPr>
                <w:r w:rsidDel="00000000" w:rsidR="00000000" w:rsidRPr="00000000">
                  <w:rPr>
                    <w:rtl w:val="0"/>
                  </w:rPr>
                  <w:t xml:space="preserve">Ser fornecido com todas as fontes de alimentação, cabos de energia, etc.</w:t>
                </w:r>
              </w:p>
              <w:p w:rsidR="00000000" w:rsidDel="00000000" w:rsidP="00000000" w:rsidRDefault="00000000" w:rsidRPr="00000000" w14:paraId="00000090">
                <w:pPr>
                  <w:spacing w:after="0" w:line="24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after="0" w:line="240" w:lineRule="auto"/>
                  <w:jc w:val="center"/>
                  <w:rPr/>
                </w:pPr>
                <w:r w:rsidDel="00000000" w:rsidR="00000000" w:rsidRPr="00000000">
                  <w:rPr>
                    <w:rtl w:val="0"/>
                  </w:rPr>
                  <w:t xml:space="preserve">01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after="0" w:line="240" w:lineRule="auto"/>
                  <w:jc w:val="center"/>
                  <w:rPr>
                    <w:b w:val="1"/>
                    <w:bCs w:val="1"/>
                  </w:rPr>
                </w:pPr>
                <w:r w:rsidDel="00000000" w:rsidR="00000000" w:rsidRPr="00000000">
                  <w:rPr>
                    <w:b w:val="1"/>
                    <w:bCs w:val="1"/>
                    <w:rtl w:val="0"/>
                  </w:rPr>
                  <w:t xml:space="preser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after="0" w:line="240" w:lineRule="auto"/>
                  <w:jc w:val="center"/>
                  <w:rPr>
                    <w:b w:val="1"/>
                    <w:bCs w:val="1"/>
                  </w:rPr>
                </w:pPr>
                <w:r w:rsidDel="00000000" w:rsidR="00000000" w:rsidRPr="00000000">
                  <w:rPr>
                    <w:b w:val="1"/>
                    <w:bCs w:val="1"/>
                    <w:rtl w:val="0"/>
                  </w:rPr>
                  <w:t xml:space="preserv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0" w:line="240" w:lineRule="auto"/>
                  <w:jc w:val="center"/>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spacing w:after="0" w:line="240" w:lineRule="auto"/>
                  <w:jc w:val="both"/>
                  <w:rPr>
                    <w:b w:val="1"/>
                    <w:bCs w:val="1"/>
                  </w:rPr>
                </w:pPr>
                <w:r w:rsidDel="00000000" w:rsidR="00000000" w:rsidRPr="00000000">
                  <w:rPr>
                    <w:rtl w:val="0"/>
                  </w:rPr>
                  <w:t xml:space="preserve"> </w:t>
                </w:r>
                <w:r w:rsidDel="00000000" w:rsidR="00000000" w:rsidRPr="00000000">
                  <w:rPr>
                    <w:b w:val="1"/>
                    <w:bCs w:val="1"/>
                    <w:rtl w:val="0"/>
                  </w:rPr>
                  <w:t xml:space="preserve">Splitters HDMI de 4 Portas ou Superior;</w:t>
                </w:r>
              </w:p>
              <w:p w:rsidR="00000000" w:rsidDel="00000000" w:rsidP="00000000" w:rsidRDefault="00000000" w:rsidRPr="00000000" w14:paraId="00000097">
                <w:pPr>
                  <w:spacing w:after="0" w:line="240" w:lineRule="auto"/>
                  <w:jc w:val="both"/>
                  <w:rPr/>
                </w:pPr>
                <w:r w:rsidDel="00000000" w:rsidR="00000000" w:rsidRPr="00000000">
                  <w:rPr>
                    <w:rtl w:val="0"/>
                  </w:rPr>
                </w:r>
              </w:p>
              <w:p w:rsidR="00000000" w:rsidDel="00000000" w:rsidP="00000000" w:rsidRDefault="00000000" w:rsidRPr="00000000" w14:paraId="00000098">
                <w:pPr>
                  <w:spacing w:after="0" w:line="240" w:lineRule="auto"/>
                  <w:jc w:val="both"/>
                  <w:rPr>
                    <w:b w:val="1"/>
                    <w:bCs w:val="1"/>
                  </w:rPr>
                </w:pPr>
                <w:r w:rsidDel="00000000" w:rsidR="00000000" w:rsidRPr="00000000">
                  <w:rPr>
                    <w:rtl w:val="0"/>
                  </w:rPr>
                  <w:t xml:space="preserve">Splitters HDMI de 4 portas (ou superior), com botão liga/desliga. Resolução mínima de 4K. Deverá ser do tipo que possui fonte externa de alimentação. As fontes deverão ser fornecidas com os splitters HDMI. </w:t>
                </w:r>
                <w:r w:rsidDel="00000000" w:rsidR="00000000" w:rsidRPr="00000000">
                  <w:rPr>
                    <w:rtl w:val="0"/>
                  </w:rPr>
                </w:r>
              </w:p>
              <w:p w:rsidR="00000000" w:rsidDel="00000000" w:rsidP="00000000" w:rsidRDefault="00000000" w:rsidRPr="00000000" w14:paraId="00000099">
                <w:pPr>
                  <w:spacing w:after="0" w:line="24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after="0" w:line="240" w:lineRule="auto"/>
                  <w:jc w:val="center"/>
                  <w:rPr/>
                </w:pPr>
                <w:r w:rsidDel="00000000" w:rsidR="00000000" w:rsidRPr="00000000">
                  <w:rPr>
                    <w:rtl w:val="0"/>
                  </w:rPr>
                  <w:t xml:space="preserve">03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after="0" w:line="240" w:lineRule="auto"/>
                  <w:jc w:val="center"/>
                  <w:rPr>
                    <w:b w:val="1"/>
                    <w:bCs w:val="1"/>
                  </w:rPr>
                </w:pPr>
                <w:r w:rsidDel="00000000" w:rsidR="00000000" w:rsidRPr="00000000">
                  <w:rPr>
                    <w:b w:val="1"/>
                    <w:bCs w:val="1"/>
                    <w:rtl w:val="0"/>
                  </w:rPr>
                  <w:t xml:space="preserv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after="0" w:line="240" w:lineRule="auto"/>
                  <w:jc w:val="center"/>
                  <w:rPr>
                    <w:b w:val="1"/>
                    <w:bCs w:val="1"/>
                  </w:rPr>
                </w:pPr>
                <w:r w:rsidDel="00000000" w:rsidR="00000000" w:rsidRPr="00000000">
                  <w:rPr>
                    <w:b w:val="1"/>
                    <w:bCs w:val="1"/>
                    <w:rtl w:val="0"/>
                  </w:rPr>
                  <w:t xml:space="preserv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after="0" w:line="240" w:lineRule="auto"/>
                  <w:jc w:val="center"/>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sz w:val="22"/>
                    <w:szCs w:val="22"/>
                  </w:rPr>
                </w:pPr>
                <w:bookmarkStart w:colFirst="0" w:colLast="0" w:name="_heading=h.q32qnvoxcgm6" w:id="0"/>
                <w:bookmarkEnd w:id="0"/>
                <w:r w:rsidDel="00000000" w:rsidR="00000000" w:rsidRPr="00000000">
                  <w:rPr>
                    <w:sz w:val="22"/>
                    <w:szCs w:val="22"/>
                    <w:rtl w:val="0"/>
                  </w:rPr>
                  <w:t xml:space="preserve">Nobreak;</w:t>
                </w:r>
              </w:p>
              <w:p w:rsidR="00000000" w:rsidDel="00000000" w:rsidP="00000000" w:rsidRDefault="00000000" w:rsidRPr="00000000" w14:paraId="000000A0">
                <w:pPr>
                  <w:spacing w:after="0" w:line="240" w:lineRule="auto"/>
                  <w:rPr/>
                </w:pPr>
                <w:r w:rsidDel="00000000" w:rsidR="00000000" w:rsidRPr="00000000">
                  <w:rPr>
                    <w:rtl w:val="0"/>
                  </w:rPr>
                </w:r>
              </w:p>
              <w:p w:rsidR="00000000" w:rsidDel="00000000" w:rsidP="00000000" w:rsidRDefault="00000000" w:rsidRPr="00000000" w14:paraId="000000A1">
                <w:pPr>
                  <w:spacing w:after="0" w:line="240" w:lineRule="auto"/>
                  <w:jc w:val="both"/>
                  <w:rPr/>
                </w:pPr>
                <w:r w:rsidDel="00000000" w:rsidR="00000000" w:rsidRPr="00000000">
                  <w:rPr>
                    <w:rtl w:val="0"/>
                  </w:rPr>
                  <w:t xml:space="preserve">Potência mínima 1200VA, tensão entrada: bivolt automático (115V/127V/220V) e tensão saída: 115/127V. No mínimo:6 tomadas de saída alimentadas pela bateria no padrão NBR 14136. Onda Senoidal. Possuir no mínimo: 1 (um) botão liga/desliga, luz led indicador (status) de carga bateria cheia, indicador da necessidade de troca de bateria, status da rede elétrica. Possuir bateria 12V 7Ah. Cor predominante preta. Proteção contra subtensão, sobretensão curto-circuito, sobrecarga, descarga total das baterias, falta de energia, oscilações, ruído e surtos. Potência ativa de 600W. Comprimento do cabo de alimentação: no mínimo: 1 m. </w:t>
                </w:r>
              </w:p>
              <w:p w:rsidR="00000000" w:rsidDel="00000000" w:rsidP="00000000" w:rsidRDefault="00000000" w:rsidRPr="00000000" w14:paraId="000000A2">
                <w:pPr>
                  <w:spacing w:after="0" w:line="24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after="0" w:line="240" w:lineRule="auto"/>
                  <w:jc w:val="center"/>
                  <w:rPr/>
                </w:pPr>
                <w:r w:rsidDel="00000000" w:rsidR="00000000" w:rsidRPr="00000000">
                  <w:rPr>
                    <w:rtl w:val="0"/>
                  </w:rPr>
                  <w:t xml:space="preserve">03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after="0" w:line="240" w:lineRule="auto"/>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after="0" w:line="240" w:lineRule="auto"/>
                  <w:jc w:val="center"/>
                  <w:rPr/>
                </w:pPr>
                <w:r w:rsidDel="00000000" w:rsidR="00000000" w:rsidRPr="00000000">
                  <w:rP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sz w:val="22"/>
                    <w:szCs w:val="22"/>
                  </w:rPr>
                </w:pPr>
                <w:bookmarkStart w:colFirst="0" w:colLast="0" w:name="_heading=h.q32qnvoxcgm6" w:id="0"/>
                <w:bookmarkEnd w:id="0"/>
                <w:r w:rsidDel="00000000" w:rsidR="00000000" w:rsidRPr="00000000">
                  <w:rPr>
                    <w:sz w:val="22"/>
                    <w:szCs w:val="22"/>
                    <w:rtl w:val="0"/>
                  </w:rPr>
                  <w:t xml:space="preserve">Monitor com tela de pelo menos 24 Polegadas;</w:t>
                </w:r>
              </w:p>
              <w:p w:rsidR="00000000" w:rsidDel="00000000" w:rsidP="00000000" w:rsidRDefault="00000000" w:rsidRPr="00000000" w14:paraId="000000A9">
                <w:pPr>
                  <w:spacing w:after="0" w:line="240" w:lineRule="auto"/>
                  <w:rPr/>
                </w:pPr>
                <w:r w:rsidDel="00000000" w:rsidR="00000000" w:rsidRPr="00000000">
                  <w:rPr>
                    <w:rtl w:val="0"/>
                  </w:rPr>
                </w:r>
              </w:p>
              <w:p w:rsidR="00000000" w:rsidDel="00000000" w:rsidP="00000000" w:rsidRDefault="00000000" w:rsidRPr="00000000" w14:paraId="000000AA">
                <w:pPr>
                  <w:spacing w:after="160" w:line="240" w:lineRule="auto"/>
                  <w:jc w:val="both"/>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Monitor de vídeo com, no mínimo, as seguintes características: tecnologia LED; padrão Widescreen; Área visível diagonal de, no mínimo, 24 (vinte e quatro polegadas); Taxa de contraste de, no mínimo, 1000:1; Brilho de, no mínimo, 250 nits (cd/m2); Tempo de resposta de, no máximo, 6 milissegundos; Pixel Pitch de, no máximo, 0,30 mm;  1 porta HDMI e 1 porta Display Port; Menu OSD para ajustes de posição, brilho, contraste, etc; Pedestal com ajuste, possuindo regulagem de altura de, no mínimo, 5 cm,  não sendo aceito a utilização de adaptadores; Fonte de alimentação, bivolt (110-220V), automática; suportar a resolução de 1920x1060 ou superior; possuir furação padrão VESA: 75 x 75 mm ou 100 x 100mm; permitir o giro de até 90° para utilização do equipamento em modo paisagem e retrato, bem como permitir ajuste de inclinação.</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after="0" w:line="240" w:lineRule="auto"/>
                  <w:jc w:val="center"/>
                  <w:rPr/>
                </w:pPr>
                <w:r w:rsidDel="00000000" w:rsidR="00000000" w:rsidRPr="00000000">
                  <w:rPr>
                    <w:rtl w:val="0"/>
                  </w:rPr>
                  <w:t xml:space="preserve">04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after="0" w:line="240" w:lineRule="auto"/>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after="0" w:line="240" w:lineRule="auto"/>
                  <w:jc w:val="center"/>
                  <w:rPr/>
                </w:pPr>
                <w:r w:rsidDel="00000000" w:rsidR="00000000" w:rsidRPr="00000000">
                  <w:rPr>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sz w:val="22"/>
                    <w:szCs w:val="22"/>
                  </w:rPr>
                </w:pPr>
                <w:bookmarkStart w:colFirst="0" w:colLast="0" w:name="_heading=h.q32qnvoxcgm6" w:id="0"/>
                <w:bookmarkEnd w:id="0"/>
                <w:r w:rsidDel="00000000" w:rsidR="00000000" w:rsidRPr="00000000">
                  <w:rPr>
                    <w:sz w:val="22"/>
                    <w:szCs w:val="22"/>
                    <w:rtl w:val="0"/>
                  </w:rPr>
                  <w:t xml:space="preserve">Computador tipo Desktop</w:t>
                </w:r>
              </w:p>
              <w:p w:rsidR="00000000" w:rsidDel="00000000" w:rsidP="00000000" w:rsidRDefault="00000000" w:rsidRPr="00000000" w14:paraId="000000B1">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mfscptoo7i8o" w:id="1"/>
                <w:bookmarkEnd w:id="1"/>
                <w:r w:rsidDel="00000000" w:rsidR="00000000" w:rsidRPr="00000000">
                  <w:rPr>
                    <w:rtl w:val="0"/>
                  </w:rPr>
                </w:r>
              </w:p>
              <w:p w:rsidR="00000000" w:rsidDel="00000000" w:rsidP="00000000" w:rsidRDefault="00000000" w:rsidRPr="00000000" w14:paraId="000000B2">
                <w:pPr>
                  <w:spacing w:after="0" w:line="240" w:lineRule="auto"/>
                  <w:jc w:val="both"/>
                  <w:rPr/>
                </w:pPr>
                <w:r w:rsidDel="00000000" w:rsidR="00000000" w:rsidRPr="00000000">
                  <w:rPr>
                    <w:rtl w:val="0"/>
                  </w:rPr>
                  <w:t xml:space="preserve">•</w:t>
                  <w:tab/>
                  <w:t xml:space="preserve">Processador: 20 núcleos e 28 threads; Frequência de até 5,4 GHz; memória cachê de, no mínimo, 28 MB; possuir placa de vídeo integrado ao processador.</w:t>
                </w:r>
              </w:p>
              <w:p w:rsidR="00000000" w:rsidDel="00000000" w:rsidP="00000000" w:rsidRDefault="00000000" w:rsidRPr="00000000" w14:paraId="000000B3">
                <w:pPr>
                  <w:spacing w:after="0" w:line="240" w:lineRule="auto"/>
                  <w:jc w:val="both"/>
                  <w:rPr/>
                </w:pPr>
                <w:r w:rsidDel="00000000" w:rsidR="00000000" w:rsidRPr="00000000">
                  <w:rPr>
                    <w:rtl w:val="0"/>
                  </w:rPr>
                  <w:t xml:space="preserve">•</w:t>
                  <w:tab/>
                  <w:t xml:space="preserve">No mínimo, 32 (trinta e dois) GB, DDR5 de 5200MHz, ou superior, instaladas em Dual Channel;</w:t>
                </w:r>
              </w:p>
              <w:p w:rsidR="00000000" w:rsidDel="00000000" w:rsidP="00000000" w:rsidRDefault="00000000" w:rsidRPr="00000000" w14:paraId="000000B4">
                <w:pPr>
                  <w:spacing w:after="0" w:line="240" w:lineRule="auto"/>
                  <w:jc w:val="both"/>
                  <w:rPr/>
                </w:pPr>
                <w:r w:rsidDel="00000000" w:rsidR="00000000" w:rsidRPr="00000000">
                  <w:rPr>
                    <w:rtl w:val="0"/>
                  </w:rPr>
                  <w:t xml:space="preserve">•</w:t>
                  <w:tab/>
                  <w:t xml:space="preserve">Placa-mãe: possuir, no mínimo: 1 saída HDMI e 1 saída Display Port; controladora de discos SATA; slot M.2 com protocolo NVMe (no mínimo PCIe 4.0); Interface de rede Gigabit Ethernet (10/100/1000 Mbps) auto-sense,full-duplex, com conector RJ-45 fêmea, LED indicador de conexão/atividade e função wake-on-LAN; possuir 02 (duas) portas USB tipo A com conectores externos na parte frontal do gabinete, pelo menos 1 (uma) porta USB (com conectores externos) deverão ser da versão 3.0 ou superior. No mínimo de 06 (seis) portas USB tipo A com conectores externos na parte traseira do gabinete com pelo menos 2 (duas) portas USB (com conectores externos) deverão ser da versão 3.0 ou superior. Não será permitido uso de “hub” USB, para atingir o número de portas solicitadas na parte frontal e traseira.1 (uma) porta USB tipo C. Controladora de som integrada com entrada de microfone e saída para caixas de som/fones de ouvidos na parte frontal do gabinete - podendo ser porta combo desde que exista ao menos uma saída para caixas de som/fones de ouvidos na parte traseira do gabinete; Chip TPM 2.0 e tudo que for necessário para instalação do Microsoft Windows 11;</w:t>
                </w:r>
              </w:p>
              <w:p w:rsidR="00000000" w:rsidDel="00000000" w:rsidP="00000000" w:rsidRDefault="00000000" w:rsidRPr="00000000" w14:paraId="000000B5">
                <w:pPr>
                  <w:spacing w:after="0" w:line="240" w:lineRule="auto"/>
                  <w:jc w:val="both"/>
                  <w:rPr/>
                </w:pPr>
                <w:r w:rsidDel="00000000" w:rsidR="00000000" w:rsidRPr="00000000">
                  <w:rPr>
                    <w:rtl w:val="0"/>
                  </w:rPr>
                  <w:t xml:space="preserve">•</w:t>
                  <w:tab/>
                  <w:t xml:space="preserve">Armazenamento: No mínimo 1 (uma) unidade de SSD (SolidState Drive), com capacidade igual ou superior a 1 Tb, slot M.2 com protocolo (interface) NVMe; leitura sequencial: 5000MB/s e gravação sequencial: 3600MB/s, PCIe 4.0.</w:t>
                </w:r>
              </w:p>
              <w:p w:rsidR="00000000" w:rsidDel="00000000" w:rsidP="00000000" w:rsidRDefault="00000000" w:rsidRPr="00000000" w14:paraId="000000B6">
                <w:pPr>
                  <w:spacing w:after="0" w:line="240" w:lineRule="auto"/>
                  <w:jc w:val="both"/>
                  <w:rPr/>
                </w:pPr>
                <w:r w:rsidDel="00000000" w:rsidR="00000000" w:rsidRPr="00000000">
                  <w:rPr>
                    <w:rtl w:val="0"/>
                  </w:rPr>
                  <w:t xml:space="preserve">•</w:t>
                  <w:tab/>
                  <w:t xml:space="preserve">Placa de vídeo dedicada: capacidade de memória igual ou superior a 8 GB; 1 saída com conector DisplayPort. e 1 saída com conector HDMI.</w:t>
                </w:r>
              </w:p>
              <w:p w:rsidR="00000000" w:rsidDel="00000000" w:rsidP="00000000" w:rsidRDefault="00000000" w:rsidRPr="00000000" w14:paraId="000000B7">
                <w:pPr>
                  <w:spacing w:after="0" w:line="240" w:lineRule="auto"/>
                  <w:jc w:val="both"/>
                  <w:rPr/>
                </w:pPr>
                <w:r w:rsidDel="00000000" w:rsidR="00000000" w:rsidRPr="00000000">
                  <w:rPr>
                    <w:rtl w:val="0"/>
                  </w:rPr>
                  <w:t xml:space="preserve">•</w:t>
                  <w:tab/>
                  <w:t xml:space="preserve">Gabinete tipo Torre; mínimo de 02 (dois) portas USB na parte frontal do gabinete; possuir Botão de liga/desliga; possuir luzes de indicação de atividade na parte frontal do gabinete; não será aceito Gabinete SmallFormFactor; fonte de alimentação interna ao equipamento com suporte a tensões de entrada de 127 a 220 V com frequência de 50/60 Hz, com detecção e comutação automática ou chave seletora, possuir potência de no mínimo 500 Watts.</w:t>
                </w:r>
              </w:p>
              <w:p w:rsidR="00000000" w:rsidDel="00000000" w:rsidP="00000000" w:rsidRDefault="00000000" w:rsidRPr="00000000" w14:paraId="000000B8">
                <w:pPr>
                  <w:spacing w:after="0" w:line="240" w:lineRule="auto"/>
                  <w:jc w:val="both"/>
                  <w:rPr/>
                </w:pPr>
                <w:r w:rsidDel="00000000" w:rsidR="00000000" w:rsidRPr="00000000">
                  <w:rPr>
                    <w:rtl w:val="0"/>
                  </w:rPr>
                  <w:t xml:space="preserve">•</w:t>
                  <w:tab/>
                  <w:t xml:space="preserve">Periféricos (todos com alimentação e conexão USB): 1 (um) par de caixas acústicas externas ao gabinete e com alimentação USB; 1 (um) Teclado do tipo Full Size compatível com o padrão ABNT-2, com teclas Windows Logo, regulagem de altura/inclinação e bloco numérico separado das demais teclas; mouse: óptica; possuir dois botões; possuir o botão de rolagem (scroll wheel); possuir resolução mínima de 1600 dpi;</w:t>
                </w:r>
              </w:p>
              <w:p w:rsidR="00000000" w:rsidDel="00000000" w:rsidP="00000000" w:rsidRDefault="00000000" w:rsidRPr="00000000" w14:paraId="000000B9">
                <w:pPr>
                  <w:spacing w:after="0" w:line="240" w:lineRule="auto"/>
                  <w:jc w:val="both"/>
                  <w:rPr/>
                </w:pPr>
                <w:r w:rsidDel="00000000" w:rsidR="00000000" w:rsidRPr="00000000">
                  <w:rPr>
                    <w:rtl w:val="0"/>
                  </w:rPr>
                  <w:t xml:space="preserve">•</w:t>
                  <w:tab/>
                  <w:t xml:space="preserve">Licença do MS-Windows 11 Pro (Português/Brasil): As licenças do Microsoft Windows poderão ser fornecidas na modalidade ESD (eletrônica/digital), assegurando à Câmara Municipal de Matão o direito de uso perpétuo do software. Permitir a instalação em um computador novo; permitir a instalação em outro computador novo nos casos em que o computador em que foi instalada inicialmente apresente problemas irrecuperáveis, ou seja, não poderá ser licença do tipo OEM; recursos para a realização do download, nos sites oficiais do fabricante, do arquivo de imagem para gravação da mídia de instalação do sistema operacional; permitir a ativação do sistema operacional junto ao fabricante e o recebimento e instalação de todas as atualizações e correções pertinentes ao referido contrato; licença exclusiva para uso em território nacional; </w:t>
                </w:r>
              </w:p>
              <w:p w:rsidR="00000000" w:rsidDel="00000000" w:rsidP="00000000" w:rsidRDefault="00000000" w:rsidRPr="00000000" w14:paraId="000000BA">
                <w:pPr>
                  <w:spacing w:after="0" w:line="240" w:lineRule="auto"/>
                  <w:jc w:val="both"/>
                  <w:rPr/>
                </w:pPr>
                <w:r w:rsidDel="00000000" w:rsidR="00000000" w:rsidRPr="00000000">
                  <w:rPr>
                    <w:rtl w:val="0"/>
                  </w:rPr>
                  <w:t xml:space="preserve">A empresa vencedora deverá apresentar documento comprobatório que ateste a aquisição da referida licença junto a um dos revendedores oficiais da Microsoft.</w:t>
                </w:r>
              </w:p>
              <w:p w:rsidR="00000000" w:rsidDel="00000000" w:rsidP="00000000" w:rsidRDefault="00000000" w:rsidRPr="00000000" w14:paraId="000000BB">
                <w:pPr>
                  <w:spacing w:after="0" w:line="24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after="0" w:line="240" w:lineRule="auto"/>
                  <w:jc w:val="center"/>
                  <w:rPr/>
                </w:pPr>
                <w:r w:rsidDel="00000000" w:rsidR="00000000" w:rsidRPr="00000000">
                  <w:rPr>
                    <w:rtl w:val="0"/>
                  </w:rPr>
                  <w:t xml:space="preserve">01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after="0" w:line="240" w:lineRule="auto"/>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after="0" w:line="240" w:lineRule="auto"/>
                  <w:jc w:val="center"/>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sz w:val="22"/>
                    <w:szCs w:val="22"/>
                  </w:rPr>
                </w:pPr>
                <w:bookmarkStart w:colFirst="0" w:colLast="0" w:name="_heading=h.dagkryyie0ml" w:id="2"/>
                <w:bookmarkEnd w:id="2"/>
                <w:r w:rsidDel="00000000" w:rsidR="00000000" w:rsidRPr="00000000">
                  <w:rPr>
                    <w:sz w:val="22"/>
                    <w:szCs w:val="22"/>
                    <w:rtl w:val="0"/>
                  </w:rPr>
                  <w:t xml:space="preserve">Interface de Áudio USB externa</w:t>
                </w:r>
              </w:p>
              <w:p w:rsidR="00000000" w:rsidDel="00000000" w:rsidP="00000000" w:rsidRDefault="00000000" w:rsidRPr="00000000" w14:paraId="000000C2">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hlbtlqdxlna0" w:id="3"/>
                <w:bookmarkEnd w:id="3"/>
                <w:r w:rsidDel="00000000" w:rsidR="00000000" w:rsidRPr="00000000">
                  <w:rPr>
                    <w:rtl w:val="0"/>
                  </w:rPr>
                </w:r>
              </w:p>
              <w:p w:rsidR="00000000" w:rsidDel="00000000" w:rsidP="00000000" w:rsidRDefault="00000000" w:rsidRPr="00000000" w14:paraId="000000C3">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pg6hg1ptkfoj" w:id="4"/>
                <w:bookmarkEnd w:id="4"/>
                <w:r w:rsidDel="00000000" w:rsidR="00000000" w:rsidRPr="00000000">
                  <w:rPr>
                    <w:b w:val="0"/>
                    <w:bCs w:val="0"/>
                    <w:sz w:val="22"/>
                    <w:szCs w:val="22"/>
                    <w:rtl w:val="0"/>
                  </w:rPr>
                  <w:t xml:space="preserve">•</w:t>
                  <w:tab/>
                  <w:t xml:space="preserve">Entradas: No mínimo, duas entradas XLR</w:t>
                </w:r>
              </w:p>
              <w:p w:rsidR="00000000" w:rsidDel="00000000" w:rsidP="00000000" w:rsidRDefault="00000000" w:rsidRPr="00000000" w14:paraId="000000C4">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573alpxxtujb" w:id="5"/>
                <w:bookmarkEnd w:id="5"/>
                <w:r w:rsidDel="00000000" w:rsidR="00000000" w:rsidRPr="00000000">
                  <w:rPr>
                    <w:b w:val="0"/>
                    <w:bCs w:val="0"/>
                    <w:sz w:val="22"/>
                    <w:szCs w:val="22"/>
                    <w:rtl w:val="0"/>
                  </w:rPr>
                  <w:t xml:space="preserve">•</w:t>
                  <w:tab/>
                  <w:t xml:space="preserve">Possuir controle de ganho independente por canal/entrada XLR</w:t>
                </w:r>
              </w:p>
              <w:p w:rsidR="00000000" w:rsidDel="00000000" w:rsidP="00000000" w:rsidRDefault="00000000" w:rsidRPr="00000000" w14:paraId="000000C5">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i5p9uq69y7ct" w:id="6"/>
                <w:bookmarkEnd w:id="6"/>
                <w:r w:rsidDel="00000000" w:rsidR="00000000" w:rsidRPr="00000000">
                  <w:rPr>
                    <w:b w:val="0"/>
                    <w:bCs w:val="0"/>
                    <w:sz w:val="22"/>
                    <w:szCs w:val="22"/>
                    <w:rtl w:val="0"/>
                  </w:rPr>
                  <w:t xml:space="preserve">•</w:t>
                  <w:tab/>
                  <w:t xml:space="preserve">Interface para comunicação com o computador: USB 2.0 ou superior</w:t>
                </w:r>
              </w:p>
              <w:p w:rsidR="00000000" w:rsidDel="00000000" w:rsidP="00000000" w:rsidRDefault="00000000" w:rsidRPr="00000000" w14:paraId="000000C6">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h1pbxc8aqmmw" w:id="7"/>
                <w:bookmarkEnd w:id="7"/>
                <w:r w:rsidDel="00000000" w:rsidR="00000000" w:rsidRPr="00000000">
                  <w:rPr>
                    <w:b w:val="0"/>
                    <w:bCs w:val="0"/>
                    <w:sz w:val="22"/>
                    <w:szCs w:val="22"/>
                    <w:rtl w:val="0"/>
                  </w:rPr>
                  <w:t xml:space="preserve">•</w:t>
                  <w:tab/>
                  <w:t xml:space="preserve">Resolução de Áudio/Taxa de amostragem: 24-bits/192 kHz ou superior</w:t>
                </w:r>
              </w:p>
              <w:p w:rsidR="00000000" w:rsidDel="00000000" w:rsidP="00000000" w:rsidRDefault="00000000" w:rsidRPr="00000000" w14:paraId="000000C7">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wreo1cbwuis9" w:id="8"/>
                <w:bookmarkEnd w:id="8"/>
                <w:r w:rsidDel="00000000" w:rsidR="00000000" w:rsidRPr="00000000">
                  <w:rPr>
                    <w:b w:val="0"/>
                    <w:bCs w:val="0"/>
                    <w:sz w:val="22"/>
                    <w:szCs w:val="22"/>
                    <w:rtl w:val="0"/>
                  </w:rPr>
                  <w:t xml:space="preserve">•</w:t>
                  <w:tab/>
                  <w:t xml:space="preserve">Saídas: No mínimo, possuir:</w:t>
                </w:r>
              </w:p>
              <w:p w:rsidR="00000000" w:rsidDel="00000000" w:rsidP="00000000" w:rsidRDefault="00000000" w:rsidRPr="00000000" w14:paraId="000000C8">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s6pc4jcu5hk0" w:id="9"/>
                <w:bookmarkEnd w:id="9"/>
                <w:r w:rsidDel="00000000" w:rsidR="00000000" w:rsidRPr="00000000">
                  <w:rPr>
                    <w:b w:val="0"/>
                    <w:bCs w:val="0"/>
                    <w:sz w:val="22"/>
                    <w:szCs w:val="22"/>
                    <w:rtl w:val="0"/>
                  </w:rPr>
                  <w:t xml:space="preserve">        o</w:t>
                  <w:tab/>
                  <w:t xml:space="preserve">1 saída (L) esquerda com conector P10;</w:t>
                </w:r>
              </w:p>
              <w:p w:rsidR="00000000" w:rsidDel="00000000" w:rsidP="00000000" w:rsidRDefault="00000000" w:rsidRPr="00000000" w14:paraId="000000C9">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a3dn9zxztqna" w:id="10"/>
                <w:bookmarkEnd w:id="10"/>
                <w:r w:rsidDel="00000000" w:rsidR="00000000" w:rsidRPr="00000000">
                  <w:rPr>
                    <w:b w:val="0"/>
                    <w:bCs w:val="0"/>
                    <w:sz w:val="22"/>
                    <w:szCs w:val="22"/>
                    <w:rtl w:val="0"/>
                  </w:rPr>
                  <w:t xml:space="preserve">        o</w:t>
                  <w:tab/>
                  <w:t xml:space="preserve">1 saída (R) direta com conector P10;</w:t>
                </w:r>
              </w:p>
              <w:p w:rsidR="00000000" w:rsidDel="00000000" w:rsidP="00000000" w:rsidRDefault="00000000" w:rsidRPr="00000000" w14:paraId="000000CA">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ts8753igcpjl" w:id="11"/>
                <w:bookmarkEnd w:id="11"/>
                <w:r w:rsidDel="00000000" w:rsidR="00000000" w:rsidRPr="00000000">
                  <w:rPr>
                    <w:b w:val="0"/>
                    <w:bCs w:val="0"/>
                    <w:sz w:val="22"/>
                    <w:szCs w:val="22"/>
                    <w:rtl w:val="0"/>
                  </w:rPr>
                  <w:t xml:space="preserve">        o</w:t>
                  <w:tab/>
                  <w:t xml:space="preserve">1 saída (Phone) para fone de ouvido com conector P10</w:t>
                </w:r>
              </w:p>
              <w:p w:rsidR="00000000" w:rsidDel="00000000" w:rsidP="00000000" w:rsidRDefault="00000000" w:rsidRPr="00000000" w14:paraId="000000CB">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eoww7c9ywqtr" w:id="12"/>
                <w:bookmarkEnd w:id="12"/>
                <w:r w:rsidDel="00000000" w:rsidR="00000000" w:rsidRPr="00000000">
                  <w:rPr>
                    <w:b w:val="0"/>
                    <w:bCs w:val="0"/>
                    <w:sz w:val="22"/>
                    <w:szCs w:val="22"/>
                    <w:rtl w:val="0"/>
                  </w:rPr>
                  <w:t xml:space="preserve">•</w:t>
                  <w:tab/>
                  <w:t xml:space="preserve">Possuir controle de volume de saída para as saídas L e R</w:t>
                </w:r>
              </w:p>
              <w:p w:rsidR="00000000" w:rsidDel="00000000" w:rsidP="00000000" w:rsidRDefault="00000000" w:rsidRPr="00000000" w14:paraId="000000CC">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9jrg4m3qlrpt" w:id="13"/>
                <w:bookmarkEnd w:id="13"/>
                <w:r w:rsidDel="00000000" w:rsidR="00000000" w:rsidRPr="00000000">
                  <w:rPr>
                    <w:b w:val="0"/>
                    <w:bCs w:val="0"/>
                    <w:sz w:val="22"/>
                    <w:szCs w:val="22"/>
                    <w:rtl w:val="0"/>
                  </w:rPr>
                  <w:t xml:space="preserve">•</w:t>
                  <w:tab/>
                  <w:t xml:space="preserve">Possuir controle de volume exclusivo para a saída de fone de ouvido</w:t>
                </w:r>
              </w:p>
              <w:p w:rsidR="00000000" w:rsidDel="00000000" w:rsidP="00000000" w:rsidRDefault="00000000" w:rsidRPr="00000000" w14:paraId="000000CD">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ja7v2s4q7jx6" w:id="14"/>
                <w:bookmarkEnd w:id="14"/>
                <w:r w:rsidDel="00000000" w:rsidR="00000000" w:rsidRPr="00000000">
                  <w:rPr>
                    <w:b w:val="0"/>
                    <w:bCs w:val="0"/>
                    <w:sz w:val="22"/>
                    <w:szCs w:val="22"/>
                    <w:rtl w:val="0"/>
                  </w:rPr>
                  <w:t xml:space="preserve">•</w:t>
                  <w:tab/>
                  <w:t xml:space="preserve">Tipo de alimentação: No mínimo, alimentação automática pela porta USB usada na comunicação com o computador</w:t>
                </w:r>
              </w:p>
              <w:p w:rsidR="00000000" w:rsidDel="00000000" w:rsidP="00000000" w:rsidRDefault="00000000" w:rsidRPr="00000000" w14:paraId="000000CE">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b2uvg5c7i82p" w:id="15"/>
                <w:bookmarkEnd w:id="15"/>
                <w:r w:rsidDel="00000000" w:rsidR="00000000" w:rsidRPr="00000000">
                  <w:rPr>
                    <w:b w:val="0"/>
                    <w:bCs w:val="0"/>
                    <w:sz w:val="22"/>
                    <w:szCs w:val="22"/>
                    <w:rtl w:val="0"/>
                  </w:rPr>
                  <w:t xml:space="preserve">•</w:t>
                  <w:tab/>
                  <w:t xml:space="preserve">Deverá ser fornecida com o cabo USB para conexão com o computador</w:t>
                </w:r>
              </w:p>
              <w:p w:rsidR="00000000" w:rsidDel="00000000" w:rsidP="00000000" w:rsidRDefault="00000000" w:rsidRPr="00000000" w14:paraId="000000CF">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sz w:val="24"/>
                    <w:szCs w:val="24"/>
                  </w:rPr>
                </w:pPr>
                <w:bookmarkStart w:colFirst="0" w:colLast="0" w:name="_heading=h.ie6w9r2ts37q" w:id="16"/>
                <w:bookmarkEnd w:id="16"/>
                <w:r w:rsidDel="00000000" w:rsidR="00000000" w:rsidRPr="00000000">
                  <w:rPr>
                    <w:b w:val="0"/>
                    <w:bCs w:val="0"/>
                    <w:sz w:val="22"/>
                    <w:szCs w:val="22"/>
                    <w:rtl w:val="0"/>
                  </w:rPr>
                  <w:t xml:space="preserve">•</w:t>
                  <w:tab/>
                  <w:t xml:space="preserve">Deverá ser fornecida com o manual de instruções.</w:t>
                </w:r>
                <w:r w:rsidDel="00000000" w:rsidR="00000000" w:rsidRPr="00000000">
                  <w:rPr>
                    <w:rtl w:val="0"/>
                  </w:rPr>
                </w:r>
              </w:p>
              <w:p w:rsidR="00000000" w:rsidDel="00000000" w:rsidP="00000000" w:rsidRDefault="00000000" w:rsidRPr="00000000" w14:paraId="000000D0">
                <w:pPr>
                  <w:pStyle w:val="Heading1"/>
                  <w:keepNext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jc w:val="both"/>
                  <w:rPr>
                    <w:b w:val="0"/>
                    <w:bCs w:val="0"/>
                    <w:sz w:val="22"/>
                    <w:szCs w:val="22"/>
                  </w:rPr>
                </w:pPr>
                <w:bookmarkStart w:colFirst="0" w:colLast="0" w:name="_heading=h.y25glkjuckkl" w:id="17"/>
                <w:bookmarkEnd w:id="17"/>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after="0" w:line="240" w:lineRule="auto"/>
                  <w:jc w:val="center"/>
                  <w:rPr/>
                </w:pPr>
                <w:r w:rsidDel="00000000" w:rsidR="00000000" w:rsidRPr="00000000">
                  <w:rPr>
                    <w:rtl w:val="0"/>
                  </w:rPr>
                  <w:t xml:space="preserve">02 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after="0"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after="0" w:line="240" w:lineRule="auto"/>
                  <w:jc w:val="center"/>
                  <w:rPr/>
                </w:pPr>
                <w:r w:rsidDel="00000000" w:rsidR="00000000" w:rsidRPr="00000000">
                  <w:rPr>
                    <w:rtl w:val="0"/>
                  </w:rPr>
                </w:r>
              </w:p>
            </w:tc>
          </w:tr>
        </w:tbl>
      </w:sdtContent>
    </w:sdt>
    <w:p w:rsidR="00000000" w:rsidDel="00000000" w:rsidP="00000000" w:rsidRDefault="00000000" w:rsidRPr="00000000" w14:paraId="000000D5">
      <w:pPr>
        <w:spacing w:after="0" w:lineRule="auto"/>
        <w:jc w:val="both"/>
        <w:rPr>
          <w:rFonts w:ascii="Arial Narrow" w:cs="Arial Narrow" w:eastAsia="Arial Narrow" w:hAnsi="Arial Narrow"/>
          <w:sz w:val="18"/>
          <w:szCs w:val="18"/>
          <w:u w:val="single"/>
        </w:rPr>
      </w:pPr>
      <w:r w:rsidDel="00000000" w:rsidR="00000000" w:rsidRPr="00000000">
        <w:rPr>
          <w:rtl w:val="0"/>
        </w:rPr>
      </w:r>
    </w:p>
    <w:p w:rsidR="00000000" w:rsidDel="00000000" w:rsidP="00000000" w:rsidRDefault="00000000" w:rsidRPr="00000000" w14:paraId="000000D6">
      <w:pPr>
        <w:spacing w:after="0" w:lineRule="auto"/>
        <w:jc w:val="both"/>
        <w:rPr>
          <w:rFonts w:ascii="Arial Narrow" w:cs="Arial Narrow" w:eastAsia="Arial Narrow" w:hAnsi="Arial Narrow"/>
          <w:sz w:val="18"/>
          <w:szCs w:val="18"/>
          <w:u w:val="single"/>
        </w:rPr>
      </w:pPr>
      <w:r w:rsidDel="00000000" w:rsidR="00000000" w:rsidRPr="00000000">
        <w:rPr>
          <w:rtl w:val="0"/>
        </w:rPr>
      </w:r>
    </w:p>
    <w:p w:rsidR="00000000" w:rsidDel="00000000" w:rsidP="00000000" w:rsidRDefault="00000000" w:rsidRPr="00000000" w14:paraId="000000D7">
      <w:pPr>
        <w:spacing w:after="0" w:lineRule="auto"/>
        <w:jc w:val="both"/>
        <w:rPr>
          <w:rFonts w:ascii="Arial Narrow" w:cs="Arial Narrow" w:eastAsia="Arial Narrow" w:hAnsi="Arial Narrow"/>
          <w:sz w:val="18"/>
          <w:szCs w:val="18"/>
          <w:u w:val="single"/>
        </w:rPr>
      </w:pPr>
      <w:r w:rsidDel="00000000" w:rsidR="00000000" w:rsidRPr="00000000">
        <w:rPr>
          <w:rtl w:val="0"/>
        </w:rPr>
      </w:r>
    </w:p>
    <w:p w:rsidR="00000000" w:rsidDel="00000000" w:rsidP="00000000" w:rsidRDefault="00000000" w:rsidRPr="00000000" w14:paraId="000000D8">
      <w:pPr>
        <w:spacing w:after="0" w:lineRule="auto"/>
        <w:jc w:val="both"/>
        <w:rPr>
          <w:rFonts w:ascii="Arial Narrow" w:cs="Arial Narrow" w:eastAsia="Arial Narrow" w:hAnsi="Arial Narrow"/>
          <w:sz w:val="18"/>
          <w:szCs w:val="18"/>
          <w:u w:val="single"/>
        </w:rPr>
      </w:pPr>
      <w:r w:rsidDel="00000000" w:rsidR="00000000" w:rsidRPr="00000000">
        <w:rPr>
          <w:rtl w:val="0"/>
        </w:rPr>
      </w:r>
    </w:p>
    <w:p w:rsidR="00000000" w:rsidDel="00000000" w:rsidP="00000000" w:rsidRDefault="00000000" w:rsidRPr="00000000" w14:paraId="000000D9">
      <w:pPr>
        <w:spacing w:after="0" w:lineRule="auto"/>
        <w:jc w:val="both"/>
        <w:rPr>
          <w:rFonts w:ascii="Arial Narrow" w:cs="Arial Narrow" w:eastAsia="Arial Narrow" w:hAnsi="Arial Narrow"/>
          <w:sz w:val="18"/>
          <w:szCs w:val="18"/>
          <w:u w:val="single"/>
        </w:rPr>
      </w:pPr>
      <w:r w:rsidDel="00000000" w:rsidR="00000000" w:rsidRPr="00000000">
        <w:rPr>
          <w:rtl w:val="0"/>
        </w:rPr>
      </w:r>
    </w:p>
    <w:p w:rsidR="00000000" w:rsidDel="00000000" w:rsidP="00000000" w:rsidRDefault="00000000" w:rsidRPr="00000000" w14:paraId="000000DA">
      <w:pPr>
        <w:spacing w:after="0" w:lineRule="auto"/>
        <w:jc w:val="both"/>
        <w:rPr>
          <w:rFonts w:ascii="Arial Narrow" w:cs="Arial Narrow" w:eastAsia="Arial Narrow" w:hAnsi="Arial Narrow"/>
          <w:sz w:val="18"/>
          <w:szCs w:val="18"/>
          <w:u w:val="single"/>
        </w:rPr>
      </w:pPr>
      <w:r w:rsidDel="00000000" w:rsidR="00000000" w:rsidRPr="00000000">
        <w:rPr>
          <w:rtl w:val="0"/>
        </w:rPr>
      </w:r>
    </w:p>
    <w:p w:rsidR="00000000" w:rsidDel="00000000" w:rsidP="00000000" w:rsidRDefault="00000000" w:rsidRPr="00000000" w14:paraId="000000DB">
      <w:pPr>
        <w:spacing w:after="0" w:lineRule="auto"/>
        <w:jc w:val="both"/>
        <w:rPr>
          <w:rFonts w:ascii="Arial Narrow" w:cs="Arial Narrow" w:eastAsia="Arial Narrow" w:hAnsi="Arial Narrow"/>
          <w:sz w:val="18"/>
          <w:szCs w:val="18"/>
          <w:u w:val="single"/>
        </w:rPr>
      </w:pPr>
      <w:r w:rsidDel="00000000" w:rsidR="00000000" w:rsidRPr="00000000">
        <w:rPr>
          <w:rtl w:val="0"/>
        </w:rPr>
      </w:r>
    </w:p>
    <w:p w:rsidR="00000000" w:rsidDel="00000000" w:rsidP="00000000" w:rsidRDefault="00000000" w:rsidRPr="00000000" w14:paraId="000000DC">
      <w:pPr>
        <w:spacing w:after="0" w:lineRule="auto"/>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0DD">
      <w:pPr>
        <w:spacing w:after="0" w:lineRule="auto"/>
        <w:ind w:left="4956" w:firstLine="707.9999999999995"/>
        <w:jc w:val="center"/>
        <w:rPr/>
      </w:pPr>
      <w:r w:rsidDel="00000000" w:rsidR="00000000" w:rsidRPr="00000000">
        <w:rPr>
          <w:rFonts w:ascii="Arial Narrow" w:cs="Arial Narrow" w:eastAsia="Arial Narrow" w:hAnsi="Arial Narrow"/>
          <w:sz w:val="18"/>
          <w:szCs w:val="18"/>
          <w:rtl w:val="0"/>
        </w:rPr>
        <w:t xml:space="preserve">  Total da Estimativa: R$ 0,00</w:t>
      </w:r>
      <w:r w:rsidDel="00000000" w:rsidR="00000000" w:rsidRPr="00000000">
        <w:rPr>
          <w:rtl w:val="0"/>
        </w:rPr>
      </w:r>
    </w:p>
    <w:p w:rsidR="00000000" w:rsidDel="00000000" w:rsidP="00000000" w:rsidRDefault="00000000" w:rsidRPr="00000000" w14:paraId="000000DE">
      <w:pPr>
        <w:spacing w:after="0" w:lineRule="auto"/>
        <w:ind w:left="4956" w:firstLine="707.9999999999995"/>
        <w:jc w:val="center"/>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0DF">
      <w:pPr>
        <w:spacing w:after="0" w:lineRule="auto"/>
        <w:rPr/>
      </w:pPr>
      <w:r w:rsidDel="00000000" w:rsidR="00000000" w:rsidRPr="00000000">
        <w:rPr>
          <w:rFonts w:ascii="Arial Narrow" w:cs="Arial Narrow" w:eastAsia="Arial Narrow" w:hAnsi="Arial Narrow"/>
          <w:b w:val="1"/>
          <w:bCs w:val="1"/>
          <w:sz w:val="20"/>
          <w:szCs w:val="20"/>
          <w:rtl w:val="0"/>
        </w:rPr>
        <w:t xml:space="preserve">Condição de Pagamento:_______________________________________________________________________</w:t>
      </w:r>
      <w:r w:rsidDel="00000000" w:rsidR="00000000" w:rsidRPr="00000000">
        <w:rPr>
          <w:rtl w:val="0"/>
        </w:rPr>
      </w:r>
    </w:p>
    <w:p w:rsidR="00000000" w:rsidDel="00000000" w:rsidP="00000000" w:rsidRDefault="00000000" w:rsidRPr="00000000" w14:paraId="000000E0">
      <w:pPr>
        <w:spacing w:after="0" w:lineRule="auto"/>
        <w:rPr/>
      </w:pPr>
      <w:r w:rsidDel="00000000" w:rsidR="00000000" w:rsidRPr="00000000">
        <w:rPr>
          <w:rFonts w:ascii="Arial Narrow" w:cs="Arial Narrow" w:eastAsia="Arial Narrow" w:hAnsi="Arial Narrow"/>
          <w:b w:val="1"/>
          <w:bCs w:val="1"/>
          <w:sz w:val="20"/>
          <w:szCs w:val="20"/>
          <w:rtl w:val="0"/>
        </w:rPr>
        <w:t xml:space="preserve">Validade da Proposta:___________________________________Prazo de Entrega:________________________</w:t>
      </w:r>
      <w:r w:rsidDel="00000000" w:rsidR="00000000" w:rsidRPr="00000000">
        <w:rPr>
          <w:rtl w:val="0"/>
        </w:rPr>
      </w:r>
    </w:p>
    <w:p w:rsidR="00000000" w:rsidDel="00000000" w:rsidP="00000000" w:rsidRDefault="00000000" w:rsidRPr="00000000" w14:paraId="000000E1">
      <w:pPr>
        <w:spacing w:after="0" w:lineRule="auto"/>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E2">
      <w:pPr>
        <w:spacing w:after="0" w:lineRule="auto"/>
        <w:rPr>
          <w:rFonts w:ascii="Arial Narrow" w:cs="Arial Narrow" w:eastAsia="Arial Narrow" w:hAnsi="Arial Narrow"/>
          <w:b w:val="1"/>
          <w:bCs w:val="1"/>
          <w:sz w:val="20"/>
          <w:szCs w:val="20"/>
        </w:rPr>
      </w:pPr>
      <w:r w:rsidDel="00000000" w:rsidR="00000000" w:rsidRPr="00000000">
        <w:rPr>
          <w:rtl w:val="0"/>
        </w:rPr>
      </w:r>
    </w:p>
    <w:p w:rsidR="00000000" w:rsidDel="00000000" w:rsidP="00000000" w:rsidRDefault="00000000" w:rsidRPr="00000000" w14:paraId="000000E3">
      <w:pPr>
        <w:spacing w:after="0" w:lineRule="auto"/>
        <w:jc w:val="center"/>
        <w:rPr/>
      </w:pPr>
      <w:r w:rsidDel="00000000" w:rsidR="00000000" w:rsidRPr="00000000">
        <w:rPr>
          <w:rFonts w:ascii="Arial Narrow" w:cs="Arial Narrow" w:eastAsia="Arial Narrow" w:hAnsi="Arial Narrow"/>
          <w:sz w:val="20"/>
          <w:szCs w:val="20"/>
          <w:rtl w:val="0"/>
        </w:rPr>
        <w:t xml:space="preserve">Cidade/SP, _______ de ______________________________ de __________.</w:t>
      </w:r>
      <w:r w:rsidDel="00000000" w:rsidR="00000000" w:rsidRPr="00000000">
        <w:rPr>
          <w:rtl w:val="0"/>
        </w:rPr>
      </w:r>
    </w:p>
    <w:p w:rsidR="00000000" w:rsidDel="00000000" w:rsidP="00000000" w:rsidRDefault="00000000" w:rsidRPr="00000000" w14:paraId="000000E4">
      <w:pPr>
        <w:tabs>
          <w:tab w:val="left" w:leader="none" w:pos="7485"/>
        </w:tabs>
        <w:spacing w:after="0" w:lineRule="auto"/>
        <w:rPr/>
      </w:pPr>
      <w:r w:rsidDel="00000000" w:rsidR="00000000" w:rsidRPr="00000000">
        <w:rPr>
          <w:rFonts w:ascii="Arial Narrow" w:cs="Arial Narrow" w:eastAsia="Arial Narrow" w:hAnsi="Arial Narrow"/>
          <w:sz w:val="20"/>
          <w:szCs w:val="20"/>
          <w:rtl w:val="0"/>
        </w:rPr>
        <w:tab/>
      </w:r>
      <w:r w:rsidDel="00000000" w:rsidR="00000000" w:rsidRPr="00000000">
        <w:rPr>
          <w:rtl w:val="0"/>
        </w:rPr>
      </w:r>
    </w:p>
    <w:p w:rsidR="00000000" w:rsidDel="00000000" w:rsidP="00000000" w:rsidRDefault="00000000" w:rsidRPr="00000000" w14:paraId="000000E5">
      <w:pPr>
        <w:spacing w:after="0" w:lineRule="auto"/>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E6">
      <w:pPr>
        <w:spacing w:after="0" w:lineRule="auto"/>
        <w:jc w:val="center"/>
        <w:rPr/>
      </w:pPr>
      <w:r w:rsidDel="00000000" w:rsidR="00000000" w:rsidRPr="00000000">
        <w:rPr>
          <w:rFonts w:ascii="Arial Narrow" w:cs="Arial Narrow" w:eastAsia="Arial Narrow" w:hAnsi="Arial Narrow"/>
          <w:sz w:val="20"/>
          <w:szCs w:val="20"/>
          <w:rtl w:val="0"/>
        </w:rPr>
        <w:t xml:space="preserve">__________________________________________________</w:t>
      </w:r>
      <w:r w:rsidDel="00000000" w:rsidR="00000000" w:rsidRPr="00000000">
        <w:rPr>
          <w:rtl w:val="0"/>
        </w:rPr>
      </w:r>
    </w:p>
    <w:p w:rsidR="00000000" w:rsidDel="00000000" w:rsidP="00000000" w:rsidRDefault="00000000" w:rsidRPr="00000000" w14:paraId="000000E7">
      <w:pPr>
        <w:spacing w:after="0" w:lineRule="auto"/>
        <w:jc w:val="center"/>
        <w:rPr/>
      </w:pPr>
      <w:r w:rsidDel="00000000" w:rsidR="00000000" w:rsidRPr="00000000">
        <w:rPr>
          <w:rFonts w:ascii="Arial Narrow" w:cs="Arial Narrow" w:eastAsia="Arial Narrow" w:hAnsi="Arial Narrow"/>
          <w:sz w:val="20"/>
          <w:szCs w:val="20"/>
          <w:rtl w:val="0"/>
        </w:rPr>
        <w:t xml:space="preserve">Responsável pela Empresa e Carimbo</w:t>
      </w:r>
      <w:r w:rsidDel="00000000" w:rsidR="00000000" w:rsidRPr="00000000">
        <w:rPr>
          <w:rtl w:val="0"/>
        </w:rPr>
      </w:r>
    </w:p>
    <w:sectPr>
      <w:headerReference r:id="rId7" w:type="default"/>
      <w:footerReference r:id="rId8" w:type="default"/>
      <w:pgSz w:h="16838" w:w="11906" w:orient="portrait"/>
      <w:pgMar w:bottom="1134" w:top="1701" w:left="1701"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9">
    <w:pPr>
      <w:keepNext w:val="0"/>
      <w:keepLines w:val="0"/>
      <w:pageBreakBefore w:val="0"/>
      <w:widowControl w:val="1"/>
      <w:pBdr>
        <w:top w:color="a5a5a5" w:space="1" w:sz="4" w:val="single"/>
        <w:left w:color="000000" w:space="0" w:sz="0" w:val="none"/>
        <w:bottom w:color="000000" w:space="0" w:sz="0" w:val="none"/>
        <w:right w:color="000000" w:space="0" w:sz="0" w:val="none"/>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http://www.camaramatao.sp.gov.br/</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color="a5a5a5" w:space="1" w:sz="4" w:val="single"/>
        <w:left w:color="000000" w:space="0" w:sz="0" w:val="none"/>
        <w:bottom w:color="000000" w:space="0" w:sz="0" w:val="none"/>
        <w:right w:color="000000" w:space="0" w:sz="0" w:val="none"/>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Rua Padre Nelson, nº 859 – Centro</w:t>
    </w:r>
  </w:p>
  <w:p w:rsidR="00000000" w:rsidDel="00000000" w:rsidP="00000000" w:rsidRDefault="00000000" w:rsidRPr="00000000" w14:paraId="000000EB">
    <w:pPr>
      <w:keepNext w:val="0"/>
      <w:keepLines w:val="0"/>
      <w:pageBreakBefore w:val="0"/>
      <w:widowControl w:val="1"/>
      <w:pBdr>
        <w:top w:color="a5a5a5" w:space="1" w:sz="4" w:val="single"/>
        <w:left w:color="000000" w:space="0" w:sz="0" w:val="none"/>
        <w:bottom w:color="000000" w:space="0" w:sz="0" w:val="none"/>
        <w:right w:color="000000" w:space="0" w:sz="0" w:val="none"/>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Matão/SP – CEP: 15990-350 – Tel: (16) 3383-1033</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7f7f7f"/>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8">
    <w:pPr>
      <w:spacing w:after="0" w:line="240" w:lineRule="auto"/>
      <w:jc w:val="center"/>
      <w:rPr/>
    </w:pPr>
    <w:r w:rsidDel="00000000" w:rsidR="00000000" w:rsidRPr="00000000">
      <w:rPr>
        <w:rtl w:val="0"/>
      </w:rPr>
      <w:t xml:space="preserve">_______________________________________________</w:t>
    </w:r>
    <w:r w:rsidDel="00000000" w:rsidR="00000000" w:rsidRPr="00000000">
      <w:drawing>
        <wp:anchor allowOverlap="1" behindDoc="0" distB="0" distT="0" distL="0" distR="0" hidden="0" layoutInCell="1" locked="0" relativeHeight="0" simplePos="0">
          <wp:simplePos x="0" y="0"/>
          <wp:positionH relativeFrom="column">
            <wp:posOffset>69215</wp:posOffset>
          </wp:positionH>
          <wp:positionV relativeFrom="paragraph">
            <wp:posOffset>9525</wp:posOffset>
          </wp:positionV>
          <wp:extent cx="1303655" cy="1192530"/>
          <wp:effectExtent b="0" l="0" r="0" t="0"/>
          <wp:wrapSquare wrapText="bothSides" distB="0" distT="0" distL="0" distR="0"/>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03655" cy="119253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1401445</wp:posOffset>
          </wp:positionH>
          <wp:positionV relativeFrom="paragraph">
            <wp:posOffset>-97789</wp:posOffset>
          </wp:positionV>
          <wp:extent cx="3375025" cy="1287145"/>
          <wp:effectExtent b="0" l="0" r="0" t="0"/>
          <wp:wrapSquare wrapText="bothSides" distB="0" distT="0" distL="0" distR="0"/>
          <wp:docPr id="3"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3375025" cy="12871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libri" w:cs="Calibri" w:eastAsia="Calibri" w:hAnsi="Calibri"/>
      <w:b w:val="1"/>
      <w:bCs w:val="1"/>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rFonts w:ascii="Calibri" w:cs="Calibri" w:eastAsia="Calibri" w:hAnsi="Calibri"/>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tulo9">
    <w:name w:val="heading 9"/>
    <w:basedOn w:val="Normal"/>
    <w:next w:val="Normal"/>
    <w:qFormat w:val="1"/>
    <w:pPr>
      <w:keepNext w:val="1"/>
      <w:numPr>
        <w:ilvl w:val="8"/>
        <w:numId w:val="1"/>
      </w:numPr>
      <w:spacing w:after="0" w:line="240" w:lineRule="auto"/>
      <w:jc w:val="center"/>
      <w:outlineLvl w:val="8"/>
    </w:pPr>
    <w:rPr>
      <w:rFonts w:ascii="Arial" w:cs="Arial" w:eastAsia="Times New Roman" w:hAnsi="Arial"/>
      <w:b w:val="1"/>
      <w:bCs w:val="1"/>
      <w:kern w:val="2"/>
      <w:sz w:val="24"/>
      <w:szCs w:val="20"/>
    </w:rPr>
  </w:style>
  <w:style w:type="character" w:styleId="Fontepargpadro" w:default="1">
    <w:name w:val="Default Paragraph Font"/>
    <w:uiPriority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WW8Num1z0" w:customStyle="1">
    <w:name w:val="WW8Num1z0"/>
    <w:rPr>
      <w:rFonts w:hint="default"/>
    </w:rPr>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hint="default"/>
    </w:rPr>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Fontepargpadro1" w:customStyle="1">
    <w:name w:val="Fonte parág. padrão1"/>
  </w:style>
  <w:style w:type="character" w:styleId="TextodebaloChar" w:customStyle="1">
    <w:name w:val="Texto de balão Char"/>
    <w:rPr>
      <w:rFonts w:ascii="Tahoma" w:cs="Tahoma" w:hAnsi="Tahoma"/>
      <w:sz w:val="16"/>
      <w:szCs w:val="16"/>
    </w:rPr>
  </w:style>
  <w:style w:type="character" w:styleId="CabealhoChar" w:customStyle="1">
    <w:name w:val="Cabeçalho Char"/>
    <w:rPr>
      <w:sz w:val="36"/>
      <w:szCs w:val="36"/>
    </w:rPr>
  </w:style>
  <w:style w:type="character" w:styleId="RodapChar" w:customStyle="1">
    <w:name w:val="Rodapé Char"/>
    <w:basedOn w:val="Fontepargpadro1"/>
  </w:style>
  <w:style w:type="character" w:styleId="Hyperlink">
    <w:name w:val="Hyperlink"/>
    <w:rPr>
      <w:color w:val="0000ff"/>
      <w:u w:val="single"/>
    </w:rPr>
  </w:style>
  <w:style w:type="character" w:styleId="Ttulo9Char" w:customStyle="1">
    <w:name w:val="Título 9 Char"/>
    <w:rPr>
      <w:rFonts w:ascii="Arial" w:cs="Arial" w:eastAsia="Times New Roman" w:hAnsi="Arial"/>
      <w:b w:val="1"/>
      <w:bCs w:val="1"/>
      <w:kern w:val="2"/>
      <w:sz w:val="24"/>
    </w:rPr>
  </w:style>
  <w:style w:type="character" w:styleId="Refdecomentrio1" w:customStyle="1">
    <w:name w:val="Ref. de comentário1"/>
    <w:rPr>
      <w:sz w:val="16"/>
      <w:szCs w:val="16"/>
    </w:rPr>
  </w:style>
  <w:style w:type="character" w:styleId="TextodecomentrioChar" w:customStyle="1">
    <w:name w:val="Texto de comentário Char"/>
  </w:style>
  <w:style w:type="character" w:styleId="AssuntodocomentrioChar" w:customStyle="1">
    <w:name w:val="Assunto do comentário Char"/>
    <w:rPr>
      <w:b w:val="1"/>
      <w:bCs w:val="1"/>
    </w:rPr>
  </w:style>
  <w:style w:type="character" w:styleId="MenoPendente">
    <w:name w:val="Unresolved Mention"/>
    <w:rPr>
      <w:color w:val="605e5c"/>
      <w:shd w:color="auto" w:fill="e1dfdd" w:val="clear"/>
    </w:rPr>
  </w:style>
  <w:style w:type="paragraph" w:styleId="Ttulo10" w:customStyle="1">
    <w:name w:val="Título1"/>
    <w:basedOn w:val="Normal"/>
    <w:next w:val="Corpodetexto"/>
    <w:pPr>
      <w:keepNext w:val="1"/>
      <w:spacing w:after="120" w:before="240"/>
    </w:pPr>
    <w:rPr>
      <w:rFonts w:ascii="Liberation Sans" w:cs="Arial" w:eastAsia="Microsoft YaHei" w:hAnsi="Liberation Sans"/>
      <w:sz w:val="28"/>
      <w:szCs w:val="28"/>
    </w:rPr>
  </w:style>
  <w:style w:type="paragraph" w:styleId="Corpodetexto">
    <w:name w:val="Body Text"/>
    <w:basedOn w:val="Normal"/>
    <w:pPr>
      <w:spacing w:after="140"/>
    </w:pPr>
  </w:style>
  <w:style w:type="paragraph" w:styleId="Lista">
    <w:name w:val="List"/>
    <w:basedOn w:val="Corpodetexto"/>
    <w:rPr>
      <w:rFonts w:cs="Arial"/>
    </w:rPr>
  </w:style>
  <w:style w:type="paragraph" w:styleId="Legenda">
    <w:name w:val="caption"/>
    <w:basedOn w:val="Normal"/>
    <w:qFormat w:val="1"/>
    <w:pPr>
      <w:suppressLineNumbers w:val="1"/>
      <w:spacing w:after="120" w:before="120"/>
    </w:pPr>
    <w:rPr>
      <w:rFonts w:cs="Arial"/>
      <w:i w:val="1"/>
      <w:iCs w:val="1"/>
      <w:sz w:val="24"/>
      <w:szCs w:val="24"/>
    </w:rPr>
  </w:style>
  <w:style w:type="paragraph" w:styleId="ndice" w:customStyle="1">
    <w:name w:val="Índice"/>
    <w:basedOn w:val="Normal"/>
    <w:pPr>
      <w:suppressLineNumbers w:val="1"/>
    </w:pPr>
    <w:rPr>
      <w:rFonts w:cs="Arial"/>
    </w:rPr>
  </w:style>
  <w:style w:type="paragraph" w:styleId="Textodebalo">
    <w:name w:val="Balloon Text"/>
    <w:basedOn w:val="Normal"/>
    <w:pPr>
      <w:spacing w:after="0" w:line="240" w:lineRule="auto"/>
    </w:pPr>
    <w:rPr>
      <w:rFonts w:ascii="Tahoma" w:cs="Tahoma" w:hAnsi="Tahoma"/>
      <w:sz w:val="16"/>
      <w:szCs w:val="16"/>
    </w:rPr>
  </w:style>
  <w:style w:type="paragraph" w:styleId="CabealhoeRodap" w:customStyle="1">
    <w:name w:val="Cabeçalho e Rodapé"/>
    <w:basedOn w:val="Normal"/>
    <w:pPr>
      <w:suppressLineNumbers w:val="1"/>
      <w:tabs>
        <w:tab w:val="center" w:pos="4819"/>
        <w:tab w:val="right" w:pos="9638"/>
      </w:tabs>
    </w:pPr>
  </w:style>
  <w:style w:type="paragraph" w:styleId="Cabealho">
    <w:name w:val="header"/>
    <w:basedOn w:val="Normal"/>
    <w:pPr>
      <w:tabs>
        <w:tab w:val="center" w:pos="4252"/>
        <w:tab w:val="right" w:pos="8504"/>
      </w:tabs>
      <w:spacing w:after="0" w:line="240" w:lineRule="auto"/>
      <w:jc w:val="center"/>
    </w:pPr>
    <w:rPr>
      <w:sz w:val="36"/>
      <w:szCs w:val="36"/>
    </w:rPr>
  </w:style>
  <w:style w:type="paragraph" w:styleId="Rodap">
    <w:name w:val="footer"/>
    <w:basedOn w:val="Normal"/>
    <w:pPr>
      <w:tabs>
        <w:tab w:val="center" w:pos="4252"/>
        <w:tab w:val="right" w:pos="8504"/>
      </w:tabs>
      <w:spacing w:after="0" w:line="240" w:lineRule="auto"/>
    </w:pPr>
  </w:style>
  <w:style w:type="paragraph" w:styleId="NormalWeb">
    <w:name w:val="Normal (Web)"/>
    <w:basedOn w:val="Normal"/>
    <w:uiPriority w:val="99"/>
    <w:pPr>
      <w:spacing w:after="280" w:before="280" w:line="240" w:lineRule="auto"/>
    </w:pPr>
    <w:rPr>
      <w:rFonts w:ascii="Times New Roman" w:eastAsia="Times New Roman" w:hAnsi="Times New Roman"/>
      <w:sz w:val="24"/>
      <w:szCs w:val="24"/>
    </w:rPr>
  </w:style>
  <w:style w:type="paragraph" w:styleId="SemEspaamento">
    <w:name w:val="No Spacing"/>
    <w:qFormat w:val="1"/>
    <w:pPr>
      <w:suppressAutoHyphens w:val="1"/>
    </w:pPr>
    <w:rPr>
      <w:rFonts w:ascii="Calibri" w:eastAsia="Calibri" w:hAnsi="Calibri"/>
      <w:sz w:val="22"/>
      <w:szCs w:val="22"/>
      <w:lang w:eastAsia="zh-CN"/>
    </w:rPr>
  </w:style>
  <w:style w:type="paragraph" w:styleId="Textodecomentrio1" w:customStyle="1">
    <w:name w:val="Texto de comentário1"/>
    <w:basedOn w:val="Normal"/>
    <w:rPr>
      <w:sz w:val="20"/>
      <w:szCs w:val="20"/>
    </w:rPr>
  </w:style>
  <w:style w:type="paragraph" w:styleId="Assuntodocomentrio">
    <w:name w:val="annotation subject"/>
    <w:basedOn w:val="Textodecomentrio1"/>
    <w:next w:val="Textodecomentrio1"/>
    <w:rPr>
      <w:b w:val="1"/>
      <w:bCs w:val="1"/>
    </w:rPr>
  </w:style>
  <w:style w:type="character" w:styleId="Ttulo4Char" w:customStyle="1">
    <w:name w:val="Título 4 Char"/>
    <w:basedOn w:val="Fontepargpadro"/>
    <w:link w:val="Ttulo4"/>
    <w:uiPriority w:val="9"/>
    <w:semiHidden w:val="1"/>
    <w:rsid w:val="008B0000"/>
    <w:rPr>
      <w:rFonts w:asciiTheme="minorHAnsi" w:cstheme="minorBidi" w:eastAsiaTheme="minorEastAsia" w:hAnsiTheme="minorHAnsi"/>
      <w:b w:val="1"/>
      <w:bCs w:val="1"/>
      <w:sz w:val="28"/>
      <w:szCs w:val="28"/>
      <w:lang w:eastAsia="zh-CN"/>
    </w:rPr>
  </w:style>
  <w:style w:type="paragraph" w:styleId="Nivel01" w:customStyle="1">
    <w:name w:val="Nivel 01"/>
    <w:basedOn w:val="Ttulo1"/>
    <w:next w:val="Normal"/>
    <w:autoRedefine w:val="1"/>
    <w:qFormat w:val="1"/>
    <w:rsid w:val="008B0000"/>
    <w:pPr>
      <w:keepLines w:val="1"/>
      <w:numPr>
        <w:numId w:val="2"/>
      </w:numPr>
      <w:tabs>
        <w:tab w:val="num" w:pos="0"/>
        <w:tab w:val="left" w:pos="567"/>
      </w:tabs>
      <w:suppressAutoHyphens w:val="0"/>
      <w:spacing w:after="288" w:afterLines="120" w:before="288" w:beforeLines="120" w:line="312" w:lineRule="auto"/>
      <w:ind w:left="0" w:firstLine="0"/>
      <w:jc w:val="both"/>
    </w:pPr>
    <w:rPr>
      <w:rFonts w:ascii="Arial" w:cs="Arial" w:hAnsi="Arial"/>
      <w:color w:val="323e4f"/>
      <w:spacing w:val="5"/>
      <w:kern w:val="28"/>
      <w:sz w:val="20"/>
      <w:szCs w:val="20"/>
      <w:lang w:eastAsia="pt-BR"/>
    </w:rPr>
  </w:style>
  <w:style w:type="paragraph" w:styleId="Nivel2" w:customStyle="1">
    <w:name w:val="Nivel 2"/>
    <w:basedOn w:val="Normal"/>
    <w:link w:val="Nivel2Char"/>
    <w:qFormat w:val="1"/>
    <w:rsid w:val="008B0000"/>
    <w:pPr>
      <w:numPr>
        <w:ilvl w:val="1"/>
        <w:numId w:val="2"/>
      </w:numPr>
      <w:suppressAutoHyphens w:val="0"/>
      <w:spacing w:after="120" w:before="120"/>
      <w:ind w:left="0" w:firstLine="0"/>
      <w:jc w:val="both"/>
    </w:pPr>
    <w:rPr>
      <w:rFonts w:ascii="Arial" w:cs="Arial" w:eastAsia="Times New Roman" w:hAnsi="Arial"/>
      <w:color w:val="000000"/>
      <w:sz w:val="20"/>
      <w:szCs w:val="20"/>
      <w:lang w:eastAsia="pt-BR"/>
    </w:rPr>
  </w:style>
  <w:style w:type="paragraph" w:styleId="Nivel3" w:customStyle="1">
    <w:name w:val="Nivel 3"/>
    <w:basedOn w:val="Normal"/>
    <w:qFormat w:val="1"/>
    <w:rsid w:val="008B0000"/>
    <w:pPr>
      <w:numPr>
        <w:ilvl w:val="2"/>
        <w:numId w:val="2"/>
      </w:numPr>
      <w:suppressAutoHyphens w:val="0"/>
      <w:spacing w:after="120" w:before="120"/>
      <w:ind w:left="284" w:firstLine="0"/>
      <w:jc w:val="both"/>
    </w:pPr>
    <w:rPr>
      <w:rFonts w:ascii="Arial" w:cs="Arial" w:eastAsia="Times New Roman" w:hAnsi="Arial"/>
      <w:color w:val="000000"/>
      <w:sz w:val="20"/>
      <w:szCs w:val="20"/>
      <w:lang w:eastAsia="pt-BR"/>
    </w:rPr>
  </w:style>
  <w:style w:type="paragraph" w:styleId="Nivel4" w:customStyle="1">
    <w:name w:val="Nivel 4"/>
    <w:basedOn w:val="Nivel3"/>
    <w:qFormat w:val="1"/>
    <w:rsid w:val="008B0000"/>
    <w:pPr>
      <w:numPr>
        <w:ilvl w:val="3"/>
      </w:numPr>
      <w:ind w:left="567" w:firstLine="0"/>
    </w:pPr>
    <w:rPr>
      <w:color w:val="auto"/>
    </w:rPr>
  </w:style>
  <w:style w:type="paragraph" w:styleId="Nivel5" w:customStyle="1">
    <w:name w:val="Nivel 5"/>
    <w:basedOn w:val="Nivel4"/>
    <w:qFormat w:val="1"/>
    <w:rsid w:val="008B0000"/>
    <w:pPr>
      <w:numPr>
        <w:ilvl w:val="4"/>
      </w:numPr>
      <w:tabs>
        <w:tab w:val="num" w:pos="0"/>
      </w:tabs>
      <w:ind w:left="567" w:firstLine="0"/>
    </w:pPr>
  </w:style>
  <w:style w:type="character" w:styleId="Nivel2Char" w:customStyle="1">
    <w:name w:val="Nivel 2 Char"/>
    <w:link w:val="Nivel2"/>
    <w:locked w:val="1"/>
    <w:rsid w:val="008B0000"/>
    <w:rPr>
      <w:rFonts w:ascii="Arial" w:cs="Arial" w:hAnsi="Arial"/>
      <w:color w:val="000000"/>
    </w:rPr>
  </w:style>
  <w:style w:type="character" w:styleId="Ttulo1Char" w:customStyle="1">
    <w:name w:val="Título 1 Char"/>
    <w:basedOn w:val="Fontepargpadro"/>
    <w:link w:val="Ttulo1"/>
    <w:uiPriority w:val="9"/>
    <w:rsid w:val="008B0000"/>
    <w:rPr>
      <w:rFonts w:asciiTheme="majorHAnsi" w:cstheme="majorBidi" w:eastAsiaTheme="majorEastAsia" w:hAnsiTheme="majorHAnsi"/>
      <w:b w:val="1"/>
      <w:bCs w:val="1"/>
      <w:kern w:val="32"/>
      <w:sz w:val="32"/>
      <w:szCs w:val="32"/>
      <w:lang w:eastAsia="zh-C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bAuHrs0Yc/qMtsm7OccfpVDUeg==">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2025-02-07T17:14:00Z</dcterms:created>
  <dc:creator>flavio</dc:creator>
</cp:coreProperties>
</file>