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127C2" w14:textId="77777777" w:rsidR="004B2C58" w:rsidRPr="00E005E7" w:rsidRDefault="00E005E7" w:rsidP="00E005E7">
      <w:pPr>
        <w:jc w:val="center"/>
        <w:rPr>
          <w:b/>
          <w:bCs/>
          <w:sz w:val="24"/>
          <w:szCs w:val="24"/>
        </w:rPr>
      </w:pPr>
      <w:r w:rsidRPr="00E005E7">
        <w:rPr>
          <w:b/>
          <w:bCs/>
          <w:sz w:val="24"/>
          <w:szCs w:val="24"/>
        </w:rPr>
        <w:t>MEMORIAL DESCRITIVO</w:t>
      </w:r>
    </w:p>
    <w:p w14:paraId="7B3EE6D5" w14:textId="77777777" w:rsidR="00E005E7" w:rsidRPr="00E005E7" w:rsidRDefault="00E005E7" w:rsidP="00E005E7">
      <w:pPr>
        <w:jc w:val="center"/>
        <w:rPr>
          <w:b/>
          <w:bCs/>
          <w:sz w:val="24"/>
          <w:szCs w:val="24"/>
        </w:rPr>
      </w:pPr>
    </w:p>
    <w:p w14:paraId="372A83C6" w14:textId="77777777" w:rsidR="00E005E7" w:rsidRDefault="00E005E7" w:rsidP="00E005E7">
      <w:pPr>
        <w:jc w:val="both"/>
        <w:rPr>
          <w:b/>
          <w:bCs/>
          <w:sz w:val="24"/>
          <w:szCs w:val="24"/>
        </w:rPr>
      </w:pPr>
      <w:r w:rsidRPr="00E005E7">
        <w:rPr>
          <w:b/>
          <w:bCs/>
          <w:sz w:val="24"/>
          <w:szCs w:val="24"/>
        </w:rPr>
        <w:t>Objetivo</w:t>
      </w:r>
      <w:r>
        <w:rPr>
          <w:b/>
          <w:bCs/>
          <w:sz w:val="24"/>
          <w:szCs w:val="24"/>
        </w:rPr>
        <w:t>:</w:t>
      </w:r>
    </w:p>
    <w:p w14:paraId="750E0949" w14:textId="46076CA5" w:rsidR="00E005E7" w:rsidRDefault="00E005E7" w:rsidP="00E005E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>Este memorial tem por objetivo descrever os produtos a serem comercializados na praça de alimentação das comemorações de 3</w:t>
      </w:r>
      <w:r w:rsidR="00A26ED3">
        <w:rPr>
          <w:sz w:val="24"/>
          <w:szCs w:val="24"/>
        </w:rPr>
        <w:t>2</w:t>
      </w:r>
      <w:r>
        <w:rPr>
          <w:sz w:val="24"/>
          <w:szCs w:val="24"/>
        </w:rPr>
        <w:t xml:space="preserve"> anos de Emancipação Política de Ubaporanga.</w:t>
      </w:r>
    </w:p>
    <w:p w14:paraId="368724DD" w14:textId="77777777" w:rsidR="00E005E7" w:rsidRDefault="00E005E7" w:rsidP="00E005E7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E005E7">
        <w:rPr>
          <w:sz w:val="24"/>
          <w:szCs w:val="24"/>
        </w:rPr>
        <w:t>Barracas 3,4,5,6,7,8,9,10,11,12 e 13</w:t>
      </w:r>
      <w:r>
        <w:rPr>
          <w:sz w:val="24"/>
          <w:szCs w:val="24"/>
        </w:rPr>
        <w:t>;</w:t>
      </w:r>
    </w:p>
    <w:p w14:paraId="799E0920" w14:textId="77777777" w:rsidR="00E005E7" w:rsidRDefault="00E73BE9" w:rsidP="00E005E7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barracas terão dimensões de 3x3 metros e pé direito mínimo de 2,50 metros, somando-se 9m² de área. Construídas em estrutura metálica e cobertura/forros em lonas antichamas. </w:t>
      </w:r>
      <w:r w:rsidR="005B72FD">
        <w:rPr>
          <w:sz w:val="24"/>
          <w:szCs w:val="24"/>
        </w:rPr>
        <w:t>Barraca fornecidas pelo licitante.</w:t>
      </w:r>
    </w:p>
    <w:p w14:paraId="3ED0FE78" w14:textId="77777777" w:rsidR="00E73BE9" w:rsidRDefault="00E73BE9" w:rsidP="00E005E7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Serão permitidas a comercialização nessas barracas de:</w:t>
      </w:r>
    </w:p>
    <w:p w14:paraId="72BF2685" w14:textId="77777777" w:rsidR="00E73BE9" w:rsidRDefault="00E73BE9" w:rsidP="00E73BE9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Cerveja, refrigerantes e sucos;</w:t>
      </w:r>
    </w:p>
    <w:p w14:paraId="2A35AFDC" w14:textId="77777777" w:rsidR="00E73BE9" w:rsidRDefault="00E73BE9" w:rsidP="00E73BE9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Bebidas destiladas em dose;</w:t>
      </w:r>
    </w:p>
    <w:p w14:paraId="68A841FE" w14:textId="77777777" w:rsidR="00E73BE9" w:rsidRDefault="00E73BE9" w:rsidP="00E73BE9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Bebidas energéticas;</w:t>
      </w:r>
    </w:p>
    <w:p w14:paraId="19F89A86" w14:textId="77777777" w:rsidR="00E73BE9" w:rsidRDefault="00E73BE9" w:rsidP="00E73BE9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Água;</w:t>
      </w:r>
    </w:p>
    <w:p w14:paraId="714CB3B5" w14:textId="77777777" w:rsidR="00E73BE9" w:rsidRDefault="00E73BE9" w:rsidP="00E73BE9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Bombonieres;</w:t>
      </w:r>
    </w:p>
    <w:p w14:paraId="26972D54" w14:textId="77777777" w:rsidR="00E73BE9" w:rsidRDefault="00E73BE9" w:rsidP="00E73BE9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Coquetéis, mix e drinks;</w:t>
      </w:r>
    </w:p>
    <w:p w14:paraId="10B2ABB0" w14:textId="77777777" w:rsidR="00E73BE9" w:rsidRDefault="00E73BE9" w:rsidP="00E73BE9">
      <w:pPr>
        <w:pStyle w:val="PargrafodaLista"/>
        <w:ind w:left="1080"/>
        <w:jc w:val="both"/>
        <w:rPr>
          <w:sz w:val="24"/>
          <w:szCs w:val="24"/>
        </w:rPr>
      </w:pPr>
    </w:p>
    <w:p w14:paraId="31712CF2" w14:textId="77777777" w:rsidR="00E005E7" w:rsidRDefault="00E005E7" w:rsidP="00E005E7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E005E7">
        <w:rPr>
          <w:sz w:val="24"/>
          <w:szCs w:val="24"/>
        </w:rPr>
        <w:t>Barracas 1 e 2;</w:t>
      </w:r>
    </w:p>
    <w:p w14:paraId="5DD6079E" w14:textId="77777777" w:rsidR="005B72FD" w:rsidRDefault="005B72FD" w:rsidP="005B72FD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As barracas terão dimensões de 5x5 metros e pé direito mínimo de 2,50 metros, somando-se 25m² de área. Construídas em estrutura metálica e cobertura/forros em lonas antichamas.</w:t>
      </w:r>
      <w:r w:rsidR="002A7633">
        <w:rPr>
          <w:sz w:val="24"/>
          <w:szCs w:val="24"/>
        </w:rPr>
        <w:t xml:space="preserve"> Barraca fornecidas pelo licitante.</w:t>
      </w:r>
    </w:p>
    <w:p w14:paraId="76EF3214" w14:textId="77777777" w:rsidR="005B72FD" w:rsidRDefault="005B72FD" w:rsidP="005B72FD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Serão permitidas a comercialização nessas barracas de:</w:t>
      </w:r>
    </w:p>
    <w:p w14:paraId="516128DE" w14:textId="77777777" w:rsidR="005B72FD" w:rsidRDefault="005B72FD" w:rsidP="005B72FD">
      <w:pPr>
        <w:pStyle w:val="PargrafodaList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Produtos alimentícios, como lanches, carnes, sorvetes, pipocas e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;</w:t>
      </w:r>
    </w:p>
    <w:p w14:paraId="1769B361" w14:textId="77777777" w:rsidR="005B72FD" w:rsidRDefault="005B72FD" w:rsidP="005B72FD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OBS: Estará VEDADA a comercialização de bebidas dentro das mesmas</w:t>
      </w:r>
      <w:r w:rsidR="002A7633">
        <w:rPr>
          <w:sz w:val="24"/>
          <w:szCs w:val="24"/>
        </w:rPr>
        <w:t>.</w:t>
      </w:r>
    </w:p>
    <w:p w14:paraId="4D1344D6" w14:textId="77777777" w:rsidR="002A7633" w:rsidRDefault="002A7633" w:rsidP="005B72FD">
      <w:pPr>
        <w:pStyle w:val="PargrafodaLista"/>
        <w:jc w:val="both"/>
        <w:rPr>
          <w:sz w:val="24"/>
          <w:szCs w:val="24"/>
        </w:rPr>
      </w:pPr>
    </w:p>
    <w:p w14:paraId="7744B336" w14:textId="31143C18" w:rsidR="002A7633" w:rsidRDefault="002A7633" w:rsidP="005B72FD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 instalação </w:t>
      </w:r>
      <w:r w:rsidR="00CD6900">
        <w:rPr>
          <w:sz w:val="24"/>
          <w:szCs w:val="24"/>
        </w:rPr>
        <w:t>das barracas</w:t>
      </w:r>
      <w:r w:rsidR="00F033C3">
        <w:rPr>
          <w:sz w:val="24"/>
          <w:szCs w:val="24"/>
        </w:rPr>
        <w:t xml:space="preserve"> e tendas </w:t>
      </w:r>
      <w:r w:rsidR="00CD6900">
        <w:rPr>
          <w:sz w:val="24"/>
          <w:szCs w:val="24"/>
        </w:rPr>
        <w:t xml:space="preserve">, seguindo croqui e legislação do corpo de bombeiros com laudo e ART,  instalação 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caixas para venda de tais produtos é de responsabilidade da contratada</w:t>
      </w:r>
      <w:r w:rsidR="00611496">
        <w:rPr>
          <w:sz w:val="24"/>
          <w:szCs w:val="24"/>
        </w:rPr>
        <w:t>, bem como a iluminação e tomadas necessárias para a utilização das mesmas, seguindo sempre as normas de prevenção e combate a incêndio.</w:t>
      </w:r>
    </w:p>
    <w:p w14:paraId="219C06EB" w14:textId="77777777" w:rsidR="00611496" w:rsidRDefault="00611496" w:rsidP="005B72FD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ab/>
        <w:t>O município disponibilizará energias com equipamento disjuntor em cada barraca.</w:t>
      </w:r>
    </w:p>
    <w:p w14:paraId="79C23936" w14:textId="77777777" w:rsidR="00611496" w:rsidRDefault="00611496" w:rsidP="005B72FD">
      <w:pPr>
        <w:pStyle w:val="PargrafodaLista"/>
        <w:jc w:val="both"/>
        <w:rPr>
          <w:sz w:val="24"/>
          <w:szCs w:val="24"/>
        </w:rPr>
      </w:pPr>
    </w:p>
    <w:p w14:paraId="2B19D6A3" w14:textId="6DB7AFB9" w:rsidR="00611496" w:rsidRDefault="00611496" w:rsidP="005B72FD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Ubaporanga, </w:t>
      </w:r>
      <w:r w:rsidR="00CD6900">
        <w:rPr>
          <w:sz w:val="24"/>
          <w:szCs w:val="24"/>
        </w:rPr>
        <w:t>28</w:t>
      </w:r>
      <w:r>
        <w:rPr>
          <w:sz w:val="24"/>
          <w:szCs w:val="24"/>
        </w:rPr>
        <w:t xml:space="preserve"> de </w:t>
      </w:r>
      <w:r w:rsidR="00CD6900">
        <w:rPr>
          <w:sz w:val="24"/>
          <w:szCs w:val="24"/>
        </w:rPr>
        <w:t>fevereiro</w:t>
      </w:r>
      <w:r>
        <w:rPr>
          <w:sz w:val="24"/>
          <w:szCs w:val="24"/>
        </w:rPr>
        <w:t xml:space="preserve"> de </w:t>
      </w:r>
      <w:r w:rsidR="00A26ED3">
        <w:rPr>
          <w:sz w:val="24"/>
          <w:szCs w:val="24"/>
        </w:rPr>
        <w:t>2024</w:t>
      </w:r>
      <w:r>
        <w:rPr>
          <w:sz w:val="24"/>
          <w:szCs w:val="24"/>
        </w:rPr>
        <w:t>.</w:t>
      </w:r>
    </w:p>
    <w:p w14:paraId="194BF52C" w14:textId="77777777" w:rsidR="00611496" w:rsidRDefault="00611496" w:rsidP="005B72FD">
      <w:pPr>
        <w:pStyle w:val="PargrafodaLista"/>
        <w:jc w:val="both"/>
        <w:rPr>
          <w:sz w:val="24"/>
          <w:szCs w:val="24"/>
        </w:rPr>
      </w:pPr>
    </w:p>
    <w:p w14:paraId="1209572E" w14:textId="77777777" w:rsidR="00611496" w:rsidRDefault="00611496" w:rsidP="005B72FD">
      <w:pPr>
        <w:pStyle w:val="PargrafodaLista"/>
        <w:jc w:val="both"/>
        <w:rPr>
          <w:sz w:val="24"/>
          <w:szCs w:val="24"/>
        </w:rPr>
      </w:pPr>
    </w:p>
    <w:p w14:paraId="0B622A0D" w14:textId="77777777" w:rsidR="00611496" w:rsidRDefault="00611496" w:rsidP="005B72FD">
      <w:pPr>
        <w:pStyle w:val="PargrafodaLista"/>
        <w:jc w:val="both"/>
        <w:rPr>
          <w:sz w:val="24"/>
          <w:szCs w:val="24"/>
        </w:rPr>
      </w:pPr>
    </w:p>
    <w:p w14:paraId="4FF3D9E3" w14:textId="77777777" w:rsidR="00611496" w:rsidRPr="00E005E7" w:rsidRDefault="00611496" w:rsidP="00611496">
      <w:pPr>
        <w:pStyle w:val="PargrafodaLista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</w:t>
      </w:r>
    </w:p>
    <w:sectPr w:rsidR="00611496" w:rsidRPr="00E005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446777"/>
    <w:multiLevelType w:val="hybridMultilevel"/>
    <w:tmpl w:val="B2B20864"/>
    <w:lvl w:ilvl="0" w:tplc="2D149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2D181C"/>
    <w:multiLevelType w:val="hybridMultilevel"/>
    <w:tmpl w:val="C164C1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7923D0"/>
    <w:multiLevelType w:val="hybridMultilevel"/>
    <w:tmpl w:val="B2B2086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38478685">
    <w:abstractNumId w:val="1"/>
  </w:num>
  <w:num w:numId="2" w16cid:durableId="1060979366">
    <w:abstractNumId w:val="0"/>
  </w:num>
  <w:num w:numId="3" w16cid:durableId="184907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5E7"/>
    <w:rsid w:val="002A7633"/>
    <w:rsid w:val="004B2C58"/>
    <w:rsid w:val="005B72FD"/>
    <w:rsid w:val="00611496"/>
    <w:rsid w:val="00A26ED3"/>
    <w:rsid w:val="00CD6900"/>
    <w:rsid w:val="00E005E7"/>
    <w:rsid w:val="00E73BE9"/>
    <w:rsid w:val="00F0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C5DE"/>
  <w15:chartTrackingRefBased/>
  <w15:docId w15:val="{F7C3F32D-2448-484D-9B15-AC9A87298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00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Marianana</dc:creator>
  <cp:keywords/>
  <dc:description/>
  <cp:lastModifiedBy>Klérisson Condé</cp:lastModifiedBy>
  <cp:revision>3</cp:revision>
  <dcterms:created xsi:type="dcterms:W3CDTF">2024-03-26T12:06:00Z</dcterms:created>
  <dcterms:modified xsi:type="dcterms:W3CDTF">2024-03-26T12:07:00Z</dcterms:modified>
</cp:coreProperties>
</file>