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7C93C7" w14:textId="77777777" w:rsidR="002D6D97" w:rsidRDefault="002D6D97">
      <w:pPr>
        <w:spacing w:after="0"/>
        <w:jc w:val="both"/>
        <w:rPr>
          <w:rFonts w:ascii="Tahoma" w:eastAsia="Tahoma" w:hAnsi="Tahoma" w:cs="Tahoma"/>
          <w:sz w:val="24"/>
          <w:szCs w:val="24"/>
        </w:rPr>
      </w:pPr>
    </w:p>
    <w:p w14:paraId="52808C5D" w14:textId="77777777" w:rsidR="0077231F" w:rsidRDefault="0077231F">
      <w:pPr>
        <w:spacing w:after="0"/>
        <w:jc w:val="both"/>
        <w:rPr>
          <w:rFonts w:ascii="Tahoma" w:eastAsia="Tahoma" w:hAnsi="Tahoma" w:cs="Tahoma"/>
          <w:sz w:val="24"/>
          <w:szCs w:val="24"/>
        </w:rPr>
      </w:pPr>
    </w:p>
    <w:p w14:paraId="28959F7C" w14:textId="77777777" w:rsidR="0077231F" w:rsidRDefault="00D84457">
      <w:pPr>
        <w:pBdr>
          <w:top w:val="single" w:sz="4" w:space="1" w:color="000000"/>
          <w:bottom w:val="single" w:sz="4" w:space="1" w:color="000000"/>
        </w:pBdr>
        <w:spacing w:after="0" w:line="276" w:lineRule="auto"/>
        <w:jc w:val="center"/>
        <w:rPr>
          <w:rFonts w:ascii="Arial" w:eastAsia="Arial" w:hAnsi="Arial" w:cs="Arial"/>
          <w:b/>
          <w:i/>
          <w:sz w:val="20"/>
          <w:szCs w:val="20"/>
        </w:rPr>
      </w:pPr>
      <w:r>
        <w:rPr>
          <w:rFonts w:ascii="Arial" w:eastAsia="Arial" w:hAnsi="Arial" w:cs="Arial"/>
          <w:b/>
          <w:i/>
          <w:sz w:val="20"/>
          <w:szCs w:val="20"/>
        </w:rPr>
        <w:t>EDITAL DE LICITAÇÃO PÚBLICA</w:t>
      </w:r>
    </w:p>
    <w:p w14:paraId="0F141E68" w14:textId="77777777" w:rsidR="0077231F" w:rsidRDefault="0077231F">
      <w:pPr>
        <w:spacing w:after="0"/>
        <w:jc w:val="both"/>
        <w:rPr>
          <w:rFonts w:ascii="Tahoma" w:eastAsia="Tahoma" w:hAnsi="Tahoma" w:cs="Tahoma"/>
          <w:sz w:val="24"/>
          <w:szCs w:val="24"/>
        </w:rPr>
      </w:pPr>
    </w:p>
    <w:tbl>
      <w:tblPr>
        <w:tblStyle w:val="a8"/>
        <w:tblW w:w="9045"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9"/>
        <w:gridCol w:w="677"/>
        <w:gridCol w:w="546"/>
        <w:gridCol w:w="4303"/>
      </w:tblGrid>
      <w:tr w:rsidR="0077231F" w14:paraId="51231850" w14:textId="77777777">
        <w:tc>
          <w:tcPr>
            <w:tcW w:w="4742" w:type="dxa"/>
            <w:gridSpan w:val="3"/>
          </w:tcPr>
          <w:p w14:paraId="11DF44C4" w14:textId="65CE0CD8" w:rsidR="0077231F" w:rsidRDefault="00D84457" w:rsidP="00567520">
            <w:pPr>
              <w:spacing w:after="0"/>
              <w:jc w:val="both"/>
              <w:rPr>
                <w:rFonts w:ascii="Arial" w:eastAsia="Arial" w:hAnsi="Arial" w:cs="Arial"/>
                <w:sz w:val="20"/>
                <w:szCs w:val="20"/>
              </w:rPr>
            </w:pPr>
            <w:r>
              <w:rPr>
                <w:rFonts w:ascii="Arial" w:eastAsia="Arial" w:hAnsi="Arial" w:cs="Arial"/>
                <w:b/>
                <w:sz w:val="20"/>
                <w:szCs w:val="20"/>
              </w:rPr>
              <w:t xml:space="preserve">Processo Licitatório Nº </w:t>
            </w:r>
            <w:r w:rsidR="00567520">
              <w:rPr>
                <w:rFonts w:ascii="Arial" w:eastAsia="Arial" w:hAnsi="Arial" w:cs="Arial"/>
                <w:b/>
                <w:sz w:val="20"/>
                <w:szCs w:val="20"/>
              </w:rPr>
              <w:t>005</w:t>
            </w:r>
            <w:r w:rsidR="00BC76CD">
              <w:rPr>
                <w:rFonts w:ascii="Arial" w:eastAsia="Arial" w:hAnsi="Arial" w:cs="Arial"/>
                <w:b/>
                <w:sz w:val="20"/>
                <w:szCs w:val="20"/>
              </w:rPr>
              <w:t>/</w:t>
            </w:r>
            <w:r w:rsidR="008C2EF8">
              <w:rPr>
                <w:rFonts w:ascii="Arial" w:eastAsia="Arial" w:hAnsi="Arial" w:cs="Arial"/>
                <w:b/>
                <w:sz w:val="20"/>
                <w:szCs w:val="20"/>
              </w:rPr>
              <w:t>202</w:t>
            </w:r>
            <w:r w:rsidR="00567520">
              <w:rPr>
                <w:rFonts w:ascii="Arial" w:eastAsia="Arial" w:hAnsi="Arial" w:cs="Arial"/>
                <w:b/>
                <w:sz w:val="20"/>
                <w:szCs w:val="20"/>
              </w:rPr>
              <w:t>6</w:t>
            </w:r>
          </w:p>
        </w:tc>
        <w:tc>
          <w:tcPr>
            <w:tcW w:w="4303" w:type="dxa"/>
          </w:tcPr>
          <w:p w14:paraId="3D5DC388" w14:textId="2E22F658" w:rsidR="0077231F" w:rsidRDefault="00D84457" w:rsidP="00567520">
            <w:pPr>
              <w:spacing w:after="0"/>
              <w:jc w:val="both"/>
              <w:rPr>
                <w:rFonts w:ascii="Arial" w:eastAsia="Arial" w:hAnsi="Arial" w:cs="Arial"/>
                <w:b/>
                <w:sz w:val="20"/>
                <w:szCs w:val="20"/>
              </w:rPr>
            </w:pPr>
            <w:r>
              <w:rPr>
                <w:rFonts w:ascii="Arial" w:eastAsia="Arial" w:hAnsi="Arial" w:cs="Arial"/>
                <w:b/>
                <w:sz w:val="20"/>
                <w:szCs w:val="20"/>
              </w:rPr>
              <w:t xml:space="preserve">Pregão Eletrônico Nº </w:t>
            </w:r>
            <w:r w:rsidR="00BC76CD">
              <w:rPr>
                <w:rFonts w:ascii="Arial" w:eastAsia="Arial" w:hAnsi="Arial" w:cs="Arial"/>
                <w:b/>
                <w:sz w:val="20"/>
                <w:szCs w:val="20"/>
              </w:rPr>
              <w:t>0</w:t>
            </w:r>
            <w:r w:rsidR="00567520">
              <w:rPr>
                <w:rFonts w:ascii="Arial" w:eastAsia="Arial" w:hAnsi="Arial" w:cs="Arial"/>
                <w:b/>
                <w:sz w:val="20"/>
                <w:szCs w:val="20"/>
              </w:rPr>
              <w:t>0</w:t>
            </w:r>
            <w:r w:rsidR="00BC76CD">
              <w:rPr>
                <w:rFonts w:ascii="Arial" w:eastAsia="Arial" w:hAnsi="Arial" w:cs="Arial"/>
                <w:b/>
                <w:sz w:val="20"/>
                <w:szCs w:val="20"/>
              </w:rPr>
              <w:t>5/</w:t>
            </w:r>
            <w:r w:rsidR="008C2EF8">
              <w:rPr>
                <w:rFonts w:ascii="Arial" w:eastAsia="Arial" w:hAnsi="Arial" w:cs="Arial"/>
                <w:b/>
                <w:sz w:val="20"/>
                <w:szCs w:val="20"/>
              </w:rPr>
              <w:t>202</w:t>
            </w:r>
            <w:r w:rsidR="00567520">
              <w:rPr>
                <w:rFonts w:ascii="Arial" w:eastAsia="Arial" w:hAnsi="Arial" w:cs="Arial"/>
                <w:b/>
                <w:sz w:val="20"/>
                <w:szCs w:val="20"/>
              </w:rPr>
              <w:t>6</w:t>
            </w:r>
          </w:p>
        </w:tc>
      </w:tr>
      <w:tr w:rsidR="0077231F" w14:paraId="2B1EE47C" w14:textId="77777777">
        <w:tc>
          <w:tcPr>
            <w:tcW w:w="9045" w:type="dxa"/>
            <w:gridSpan w:val="4"/>
          </w:tcPr>
          <w:p w14:paraId="4A68A215" w14:textId="70805DA7" w:rsidR="0077231F" w:rsidRDefault="00D84457">
            <w:pPr>
              <w:spacing w:after="0"/>
              <w:jc w:val="both"/>
              <w:rPr>
                <w:rFonts w:ascii="Arial" w:eastAsia="Arial" w:hAnsi="Arial" w:cs="Arial"/>
                <w:sz w:val="20"/>
                <w:szCs w:val="20"/>
              </w:rPr>
            </w:pPr>
            <w:r>
              <w:rPr>
                <w:rFonts w:ascii="Arial" w:eastAsia="Arial" w:hAnsi="Arial" w:cs="Arial"/>
                <w:b/>
                <w:sz w:val="20"/>
                <w:szCs w:val="20"/>
              </w:rPr>
              <w:t>Registro de Preços</w:t>
            </w:r>
            <w:r>
              <w:rPr>
                <w:rFonts w:ascii="Arial" w:eastAsia="Arial" w:hAnsi="Arial" w:cs="Arial"/>
                <w:sz w:val="20"/>
                <w:szCs w:val="20"/>
              </w:rPr>
              <w:t>:</w:t>
            </w:r>
            <w:r w:rsidR="002A6DF9">
              <w:rPr>
                <w:rFonts w:ascii="Arial" w:eastAsia="Arial" w:hAnsi="Arial" w:cs="Arial"/>
                <w:sz w:val="20"/>
                <w:szCs w:val="20"/>
              </w:rPr>
              <w:t xml:space="preserve"> </w:t>
            </w:r>
            <w:sdt>
              <w:sdtPr>
                <w:rPr>
                  <w:rFonts w:ascii="Verdana" w:eastAsia="Verdana" w:hAnsi="Verdana" w:cs="Verdana"/>
                  <w:iCs/>
                  <w:sz w:val="20"/>
                  <w:szCs w:val="20"/>
                </w:rPr>
                <w:id w:val="-44839508"/>
                <w14:checkbox>
                  <w14:checked w14:val="1"/>
                  <w14:checkedState w14:val="2612" w14:font="MS Gothic"/>
                  <w14:uncheckedState w14:val="2610" w14:font="MS Gothic"/>
                </w14:checkbox>
              </w:sdtPr>
              <w:sdtEndPr/>
              <w:sdtContent>
                <w:r w:rsidR="002A6DF9">
                  <w:rPr>
                    <w:rFonts w:ascii="MS Gothic" w:eastAsia="MS Gothic" w:hAnsi="MS Gothic" w:cs="Verdana" w:hint="eastAsia"/>
                    <w:iCs/>
                    <w:sz w:val="20"/>
                    <w:szCs w:val="20"/>
                  </w:rPr>
                  <w:t>☒</w:t>
                </w:r>
              </w:sdtContent>
            </w:sdt>
            <w:r>
              <w:rPr>
                <w:rFonts w:ascii="Arial" w:eastAsia="Arial" w:hAnsi="Arial" w:cs="Arial"/>
                <w:sz w:val="20"/>
                <w:szCs w:val="20"/>
              </w:rPr>
              <w:t xml:space="preserve">  Não   </w:t>
            </w:r>
            <w:sdt>
              <w:sdtPr>
                <w:rPr>
                  <w:rFonts w:ascii="Verdana" w:eastAsia="Verdana" w:hAnsi="Verdana" w:cs="Verdana"/>
                  <w:iCs/>
                  <w:sz w:val="20"/>
                  <w:szCs w:val="20"/>
                </w:rPr>
                <w:id w:val="788408691"/>
                <w14:checkbox>
                  <w14:checked w14:val="0"/>
                  <w14:checkedState w14:val="2612" w14:font="MS Gothic"/>
                  <w14:uncheckedState w14:val="2610" w14:font="MS Gothic"/>
                </w14:checkbox>
              </w:sdtPr>
              <w:sdtEndPr/>
              <w:sdtContent>
                <w:r w:rsidR="002A6DF9">
                  <w:rPr>
                    <w:rFonts w:ascii="MS Gothic" w:eastAsia="MS Gothic" w:hAnsi="MS Gothic" w:cs="Verdana" w:hint="eastAsia"/>
                    <w:iCs/>
                    <w:sz w:val="20"/>
                    <w:szCs w:val="20"/>
                  </w:rPr>
                  <w:t>☐</w:t>
                </w:r>
              </w:sdtContent>
            </w:sdt>
            <w:r>
              <w:rPr>
                <w:rFonts w:ascii="Arial" w:eastAsia="Arial" w:hAnsi="Arial" w:cs="Arial"/>
                <w:sz w:val="20"/>
                <w:szCs w:val="20"/>
              </w:rPr>
              <w:t xml:space="preserve">  Sim</w:t>
            </w:r>
          </w:p>
        </w:tc>
      </w:tr>
      <w:tr w:rsidR="0077231F" w14:paraId="6291B205" w14:textId="77777777">
        <w:tc>
          <w:tcPr>
            <w:tcW w:w="9045" w:type="dxa"/>
            <w:gridSpan w:val="4"/>
          </w:tcPr>
          <w:p w14:paraId="5B302F41" w14:textId="4793E050" w:rsidR="0077231F" w:rsidRDefault="00D84457">
            <w:pPr>
              <w:spacing w:after="0"/>
              <w:jc w:val="both"/>
              <w:rPr>
                <w:rFonts w:ascii="Arial" w:eastAsia="Arial" w:hAnsi="Arial" w:cs="Arial"/>
                <w:sz w:val="20"/>
                <w:szCs w:val="20"/>
              </w:rPr>
            </w:pPr>
            <w:r>
              <w:rPr>
                <w:rFonts w:ascii="Arial" w:eastAsia="Arial" w:hAnsi="Arial" w:cs="Arial"/>
                <w:b/>
                <w:sz w:val="20"/>
                <w:szCs w:val="20"/>
              </w:rPr>
              <w:t>Unidade</w:t>
            </w:r>
            <w:r w:rsidR="00CC2E81">
              <w:rPr>
                <w:rFonts w:ascii="Arial" w:eastAsia="Arial" w:hAnsi="Arial" w:cs="Arial"/>
                <w:b/>
                <w:sz w:val="20"/>
                <w:szCs w:val="20"/>
              </w:rPr>
              <w:t>s</w:t>
            </w:r>
            <w:r>
              <w:rPr>
                <w:rFonts w:ascii="Arial" w:eastAsia="Arial" w:hAnsi="Arial" w:cs="Arial"/>
                <w:b/>
                <w:sz w:val="20"/>
                <w:szCs w:val="20"/>
              </w:rPr>
              <w:t xml:space="preserve"> Requisitante</w:t>
            </w:r>
            <w:r w:rsidR="00CC2E81">
              <w:rPr>
                <w:rFonts w:ascii="Arial" w:eastAsia="Arial" w:hAnsi="Arial" w:cs="Arial"/>
                <w:b/>
                <w:sz w:val="20"/>
                <w:szCs w:val="20"/>
              </w:rPr>
              <w:t>s</w:t>
            </w:r>
            <w:r>
              <w:rPr>
                <w:rFonts w:ascii="Arial" w:eastAsia="Arial" w:hAnsi="Arial" w:cs="Arial"/>
                <w:sz w:val="20"/>
                <w:szCs w:val="20"/>
              </w:rPr>
              <w:t>: Secretaria</w:t>
            </w:r>
            <w:r w:rsidR="00017A44">
              <w:rPr>
                <w:rFonts w:ascii="Arial" w:eastAsia="Arial" w:hAnsi="Arial" w:cs="Arial"/>
                <w:sz w:val="20"/>
                <w:szCs w:val="20"/>
              </w:rPr>
              <w:t xml:space="preserve"> Municipal de Obras</w:t>
            </w:r>
            <w:r w:rsidR="00CC2E81">
              <w:rPr>
                <w:rFonts w:ascii="Arial" w:eastAsia="Arial" w:hAnsi="Arial" w:cs="Arial"/>
                <w:sz w:val="20"/>
                <w:szCs w:val="20"/>
              </w:rPr>
              <w:t>.</w:t>
            </w:r>
          </w:p>
        </w:tc>
      </w:tr>
      <w:tr w:rsidR="0077231F" w14:paraId="3ACA1BAC" w14:textId="77777777">
        <w:tc>
          <w:tcPr>
            <w:tcW w:w="4196" w:type="dxa"/>
            <w:gridSpan w:val="2"/>
            <w:tcBorders>
              <w:right w:val="single" w:sz="4" w:space="0" w:color="000000"/>
            </w:tcBorders>
          </w:tcPr>
          <w:p w14:paraId="0A6748C1" w14:textId="77777777" w:rsidR="0077231F" w:rsidRDefault="00D84457">
            <w:pPr>
              <w:spacing w:after="0"/>
              <w:jc w:val="both"/>
              <w:rPr>
                <w:rFonts w:ascii="Arial" w:eastAsia="Arial" w:hAnsi="Arial" w:cs="Arial"/>
                <w:b/>
                <w:sz w:val="20"/>
                <w:szCs w:val="20"/>
              </w:rPr>
            </w:pPr>
            <w:r>
              <w:rPr>
                <w:rFonts w:ascii="Arial" w:eastAsia="Arial" w:hAnsi="Arial" w:cs="Arial"/>
                <w:b/>
                <w:sz w:val="20"/>
                <w:szCs w:val="20"/>
              </w:rPr>
              <w:t>Legislação para consulta em:</w:t>
            </w:r>
            <w:r>
              <w:rPr>
                <w:rFonts w:ascii="Arial" w:eastAsia="Arial" w:hAnsi="Arial" w:cs="Arial"/>
                <w:sz w:val="20"/>
                <w:szCs w:val="20"/>
              </w:rPr>
              <w:t xml:space="preserve"> </w:t>
            </w:r>
            <w:hyperlink r:id="rId10">
              <w:r w:rsidR="0077231F">
                <w:rPr>
                  <w:rFonts w:ascii="Arial" w:eastAsia="Arial" w:hAnsi="Arial" w:cs="Arial"/>
                  <w:color w:val="000080"/>
                  <w:sz w:val="20"/>
                  <w:szCs w:val="20"/>
                  <w:u w:val="single"/>
                </w:rPr>
                <w:t>https://www.ubaporanga.mg.gov.br/legislacao</w:t>
              </w:r>
            </w:hyperlink>
            <w:r>
              <w:rPr>
                <w:rFonts w:ascii="Arial" w:eastAsia="Arial" w:hAnsi="Arial" w:cs="Arial"/>
                <w:sz w:val="20"/>
                <w:szCs w:val="20"/>
              </w:rPr>
              <w:t xml:space="preserve"> </w:t>
            </w:r>
          </w:p>
        </w:tc>
        <w:tc>
          <w:tcPr>
            <w:tcW w:w="4849" w:type="dxa"/>
            <w:gridSpan w:val="2"/>
            <w:tcBorders>
              <w:left w:val="single" w:sz="4" w:space="0" w:color="000000"/>
            </w:tcBorders>
          </w:tcPr>
          <w:p w14:paraId="375ECCE9" w14:textId="77777777" w:rsidR="0077231F" w:rsidRDefault="00D84457">
            <w:pPr>
              <w:spacing w:after="0"/>
              <w:jc w:val="both"/>
              <w:rPr>
                <w:rFonts w:ascii="Arial" w:eastAsia="Arial" w:hAnsi="Arial" w:cs="Arial"/>
                <w:b/>
                <w:sz w:val="20"/>
                <w:szCs w:val="20"/>
              </w:rPr>
            </w:pPr>
            <w:r>
              <w:rPr>
                <w:rFonts w:ascii="Arial" w:eastAsia="Arial" w:hAnsi="Arial" w:cs="Arial"/>
                <w:b/>
                <w:sz w:val="20"/>
                <w:szCs w:val="20"/>
              </w:rPr>
              <w:t>Regulamentação Municipal:</w:t>
            </w:r>
          </w:p>
          <w:p w14:paraId="4AE7D458" w14:textId="77777777" w:rsidR="0077231F" w:rsidRDefault="00D84457">
            <w:pPr>
              <w:spacing w:after="0"/>
              <w:jc w:val="both"/>
              <w:rPr>
                <w:rFonts w:ascii="Arial" w:eastAsia="Arial" w:hAnsi="Arial" w:cs="Arial"/>
                <w:b/>
                <w:sz w:val="20"/>
                <w:szCs w:val="20"/>
              </w:rPr>
            </w:pPr>
            <w:r>
              <w:rPr>
                <w:rFonts w:ascii="Arial" w:eastAsia="Arial" w:hAnsi="Arial" w:cs="Arial"/>
                <w:sz w:val="20"/>
                <w:szCs w:val="20"/>
              </w:rPr>
              <w:t>Decretos nº 081/2023, 078/2023, 077/2023, 080/2023, 079/2023 e 026/2024.</w:t>
            </w:r>
          </w:p>
        </w:tc>
      </w:tr>
      <w:tr w:rsidR="0077231F" w14:paraId="4EAC2E4E" w14:textId="77777777">
        <w:tc>
          <w:tcPr>
            <w:tcW w:w="4196" w:type="dxa"/>
            <w:gridSpan w:val="2"/>
            <w:tcBorders>
              <w:right w:val="single" w:sz="4" w:space="0" w:color="000000"/>
            </w:tcBorders>
          </w:tcPr>
          <w:p w14:paraId="769457F1" w14:textId="77777777" w:rsidR="0077231F" w:rsidRDefault="00D84457">
            <w:pPr>
              <w:spacing w:after="0"/>
              <w:jc w:val="both"/>
              <w:rPr>
                <w:rFonts w:ascii="Arial" w:eastAsia="Arial" w:hAnsi="Arial" w:cs="Arial"/>
                <w:b/>
                <w:sz w:val="20"/>
                <w:szCs w:val="20"/>
              </w:rPr>
            </w:pPr>
            <w:r>
              <w:rPr>
                <w:rFonts w:ascii="Arial" w:eastAsia="Arial" w:hAnsi="Arial" w:cs="Arial"/>
                <w:b/>
                <w:sz w:val="20"/>
                <w:szCs w:val="20"/>
              </w:rPr>
              <w:t>Critério de Aceitabilidade</w:t>
            </w:r>
            <w:r>
              <w:rPr>
                <w:rFonts w:ascii="Arial" w:eastAsia="Arial" w:hAnsi="Arial" w:cs="Arial"/>
                <w:sz w:val="20"/>
                <w:szCs w:val="20"/>
              </w:rPr>
              <w:t xml:space="preserve">: Média de Preços apurada pela Administração, bem como a observância aos preceitos legais e regras consignadas neste Edital. </w:t>
            </w:r>
          </w:p>
        </w:tc>
        <w:tc>
          <w:tcPr>
            <w:tcW w:w="4849" w:type="dxa"/>
            <w:gridSpan w:val="2"/>
            <w:tcBorders>
              <w:left w:val="single" w:sz="4" w:space="0" w:color="000000"/>
            </w:tcBorders>
          </w:tcPr>
          <w:p w14:paraId="33FEBD2D" w14:textId="77777777" w:rsidR="0077231F" w:rsidRDefault="00D84457">
            <w:pPr>
              <w:spacing w:after="0"/>
              <w:jc w:val="both"/>
              <w:rPr>
                <w:rFonts w:ascii="Arial" w:eastAsia="Arial" w:hAnsi="Arial" w:cs="Arial"/>
                <w:b/>
                <w:sz w:val="20"/>
                <w:szCs w:val="20"/>
              </w:rPr>
            </w:pPr>
            <w:r>
              <w:rPr>
                <w:rFonts w:ascii="Arial" w:eastAsia="Arial" w:hAnsi="Arial" w:cs="Arial"/>
                <w:b/>
                <w:sz w:val="20"/>
                <w:szCs w:val="20"/>
              </w:rPr>
              <w:t>Preços Máximos Aceitos</w:t>
            </w:r>
            <w:r>
              <w:rPr>
                <w:rFonts w:ascii="Arial" w:eastAsia="Arial" w:hAnsi="Arial" w:cs="Arial"/>
                <w:sz w:val="20"/>
                <w:szCs w:val="20"/>
              </w:rPr>
              <w:t>: Média Estimada pela Administração, podendo ser aceito preços até 20% superior à média como atratividade de mercado.</w:t>
            </w:r>
          </w:p>
        </w:tc>
      </w:tr>
      <w:tr w:rsidR="0077231F" w14:paraId="2DE90E71" w14:textId="77777777">
        <w:tc>
          <w:tcPr>
            <w:tcW w:w="9045" w:type="dxa"/>
            <w:gridSpan w:val="4"/>
          </w:tcPr>
          <w:p w14:paraId="3E7940B3" w14:textId="77777777" w:rsidR="0077231F" w:rsidRDefault="00D84457">
            <w:pPr>
              <w:spacing w:after="0"/>
              <w:jc w:val="both"/>
              <w:rPr>
                <w:rFonts w:ascii="Arial" w:eastAsia="Arial" w:hAnsi="Arial" w:cs="Arial"/>
                <w:sz w:val="20"/>
                <w:szCs w:val="20"/>
              </w:rPr>
            </w:pPr>
            <w:r>
              <w:rPr>
                <w:rFonts w:ascii="Arial" w:eastAsia="Arial" w:hAnsi="Arial" w:cs="Arial"/>
                <w:b/>
                <w:sz w:val="20"/>
                <w:szCs w:val="20"/>
              </w:rPr>
              <w:t xml:space="preserve">Orçamento Sigiloso: </w:t>
            </w:r>
            <w:sdt>
              <w:sdtPr>
                <w:tag w:val="goog_rdk_0"/>
                <w:id w:val="293491334"/>
              </w:sdtPr>
              <w:sdtEndPr/>
              <w:sdtContent>
                <w:proofErr w:type="gramStart"/>
                <w:r>
                  <w:rPr>
                    <w:rFonts w:ascii="Arial Unicode MS" w:eastAsia="Arial Unicode MS" w:hAnsi="Arial Unicode MS" w:cs="Arial Unicode MS"/>
                    <w:sz w:val="20"/>
                    <w:szCs w:val="20"/>
                  </w:rPr>
                  <w:t>☐</w:t>
                </w:r>
              </w:sdtContent>
            </w:sdt>
            <w:r>
              <w:rPr>
                <w:rFonts w:ascii="Arial" w:eastAsia="Arial" w:hAnsi="Arial" w:cs="Arial"/>
                <w:sz w:val="20"/>
                <w:szCs w:val="20"/>
              </w:rPr>
              <w:t xml:space="preserve">  Não</w:t>
            </w:r>
            <w:proofErr w:type="gramEnd"/>
            <w:r>
              <w:rPr>
                <w:rFonts w:ascii="Arial" w:eastAsia="Arial" w:hAnsi="Arial" w:cs="Arial"/>
                <w:sz w:val="20"/>
                <w:szCs w:val="20"/>
              </w:rPr>
              <w:t xml:space="preserve">    </w:t>
            </w:r>
            <w:r>
              <w:rPr>
                <w:rFonts w:ascii="MS Gothic" w:eastAsia="MS Gothic" w:hAnsi="MS Gothic" w:cs="MS Gothic"/>
                <w:sz w:val="20"/>
                <w:szCs w:val="20"/>
              </w:rPr>
              <w:t>☒</w:t>
            </w:r>
            <w:r>
              <w:rPr>
                <w:rFonts w:ascii="Arial" w:eastAsia="Arial" w:hAnsi="Arial" w:cs="Arial"/>
                <w:sz w:val="20"/>
                <w:szCs w:val="20"/>
              </w:rPr>
              <w:t xml:space="preserve">  </w:t>
            </w:r>
            <w:r>
              <w:rPr>
                <w:rFonts w:ascii="Arial" w:eastAsia="Arial" w:hAnsi="Arial" w:cs="Arial"/>
                <w:color w:val="FF0000"/>
                <w:sz w:val="20"/>
                <w:szCs w:val="20"/>
              </w:rPr>
              <w:t>*</w:t>
            </w:r>
            <w:r>
              <w:rPr>
                <w:rFonts w:ascii="Arial" w:eastAsia="Arial" w:hAnsi="Arial" w:cs="Arial"/>
                <w:sz w:val="20"/>
                <w:szCs w:val="20"/>
              </w:rPr>
              <w:t>Sim</w:t>
            </w:r>
          </w:p>
          <w:p w14:paraId="4CB3EF1D" w14:textId="77777777" w:rsidR="0077231F" w:rsidRDefault="00D84457">
            <w:pPr>
              <w:spacing w:after="0"/>
              <w:jc w:val="both"/>
              <w:rPr>
                <w:rFonts w:ascii="Arial" w:eastAsia="Arial" w:hAnsi="Arial" w:cs="Arial"/>
                <w:b/>
                <w:sz w:val="20"/>
                <w:szCs w:val="20"/>
              </w:rPr>
            </w:pPr>
            <w:r>
              <w:rPr>
                <w:rFonts w:ascii="Arial" w:eastAsia="Arial" w:hAnsi="Arial" w:cs="Arial"/>
                <w:color w:val="FF0000"/>
                <w:sz w:val="20"/>
                <w:szCs w:val="20"/>
              </w:rPr>
              <w:t>* Exceto para os órgãos de controles e licitantes no momento de julgamento.</w:t>
            </w:r>
          </w:p>
        </w:tc>
      </w:tr>
      <w:tr w:rsidR="0077231F" w14:paraId="5AC11DCB" w14:textId="77777777">
        <w:tc>
          <w:tcPr>
            <w:tcW w:w="9045" w:type="dxa"/>
            <w:gridSpan w:val="4"/>
          </w:tcPr>
          <w:p w14:paraId="60DBD5E6" w14:textId="1B3F7E70" w:rsidR="0077231F" w:rsidRDefault="00D84457">
            <w:pPr>
              <w:spacing w:after="0"/>
              <w:jc w:val="both"/>
              <w:rPr>
                <w:rFonts w:ascii="Arial" w:eastAsia="Arial" w:hAnsi="Arial" w:cs="Arial"/>
                <w:sz w:val="20"/>
                <w:szCs w:val="20"/>
              </w:rPr>
            </w:pPr>
            <w:r>
              <w:rPr>
                <w:rFonts w:ascii="Arial" w:eastAsia="Arial" w:hAnsi="Arial" w:cs="Arial"/>
                <w:b/>
                <w:sz w:val="20"/>
                <w:szCs w:val="20"/>
              </w:rPr>
              <w:t>Tipo de Julgamento</w:t>
            </w:r>
            <w:r>
              <w:rPr>
                <w:rFonts w:ascii="Arial" w:eastAsia="Arial" w:hAnsi="Arial" w:cs="Arial"/>
                <w:sz w:val="20"/>
                <w:szCs w:val="20"/>
              </w:rPr>
              <w:t xml:space="preserve">: </w:t>
            </w:r>
            <w:sdt>
              <w:sdtPr>
                <w:rPr>
                  <w:rFonts w:ascii="Verdana" w:eastAsia="Verdana" w:hAnsi="Verdana" w:cs="Verdana"/>
                  <w:iCs/>
                  <w:sz w:val="20"/>
                  <w:szCs w:val="20"/>
                </w:rPr>
                <w:id w:val="861243168"/>
                <w14:checkbox>
                  <w14:checked w14:val="1"/>
                  <w14:checkedState w14:val="2612" w14:font="MS Gothic"/>
                  <w14:uncheckedState w14:val="2610" w14:font="MS Gothic"/>
                </w14:checkbox>
              </w:sdtPr>
              <w:sdtEndPr/>
              <w:sdtContent>
                <w:r w:rsidR="00003A21">
                  <w:rPr>
                    <w:rFonts w:ascii="MS Gothic" w:eastAsia="MS Gothic" w:hAnsi="MS Gothic" w:cs="Verdana" w:hint="eastAsia"/>
                    <w:iCs/>
                    <w:sz w:val="20"/>
                    <w:szCs w:val="20"/>
                  </w:rPr>
                  <w:t>☒</w:t>
                </w:r>
              </w:sdtContent>
            </w:sdt>
            <w:r>
              <w:rPr>
                <w:rFonts w:ascii="Arial" w:eastAsia="Arial" w:hAnsi="Arial" w:cs="Arial"/>
                <w:sz w:val="20"/>
                <w:szCs w:val="20"/>
              </w:rPr>
              <w:t xml:space="preserve">  Menor preço por item   </w:t>
            </w:r>
            <w:sdt>
              <w:sdtPr>
                <w:rPr>
                  <w:rFonts w:ascii="Verdana" w:eastAsia="Verdana" w:hAnsi="Verdana" w:cs="Verdana"/>
                  <w:iCs/>
                  <w:sz w:val="20"/>
                  <w:szCs w:val="20"/>
                </w:rPr>
                <w:id w:val="1028226396"/>
                <w14:checkbox>
                  <w14:checked w14:val="0"/>
                  <w14:checkedState w14:val="2612" w14:font="MS Gothic"/>
                  <w14:uncheckedState w14:val="2610" w14:font="MS Gothic"/>
                </w14:checkbox>
              </w:sdtPr>
              <w:sdtEndPr/>
              <w:sdtContent>
                <w:r w:rsidR="002A6DF9">
                  <w:rPr>
                    <w:rFonts w:ascii="MS Gothic" w:eastAsia="MS Gothic" w:hAnsi="MS Gothic" w:cs="Verdana" w:hint="eastAsia"/>
                    <w:iCs/>
                    <w:sz w:val="20"/>
                    <w:szCs w:val="20"/>
                  </w:rPr>
                  <w:t>☐</w:t>
                </w:r>
              </w:sdtContent>
            </w:sdt>
            <w:r>
              <w:rPr>
                <w:rFonts w:ascii="Arial" w:eastAsia="Arial" w:hAnsi="Arial" w:cs="Arial"/>
                <w:sz w:val="20"/>
                <w:szCs w:val="20"/>
              </w:rPr>
              <w:t xml:space="preserve">  </w:t>
            </w:r>
            <w:r>
              <w:rPr>
                <w:rFonts w:ascii="Arial" w:eastAsia="Arial" w:hAnsi="Arial" w:cs="Arial"/>
                <w:color w:val="FF0000"/>
                <w:sz w:val="20"/>
                <w:szCs w:val="20"/>
              </w:rPr>
              <w:t>*</w:t>
            </w:r>
            <w:r>
              <w:rPr>
                <w:rFonts w:ascii="Arial" w:eastAsia="Arial" w:hAnsi="Arial" w:cs="Arial"/>
                <w:sz w:val="20"/>
                <w:szCs w:val="20"/>
              </w:rPr>
              <w:t xml:space="preserve">Menor Preço por lote </w:t>
            </w:r>
            <w:sdt>
              <w:sdtPr>
                <w:rPr>
                  <w:rFonts w:ascii="Verdana" w:eastAsia="Verdana" w:hAnsi="Verdana" w:cs="Verdana"/>
                  <w:iCs/>
                  <w:sz w:val="20"/>
                  <w:szCs w:val="20"/>
                </w:rPr>
                <w:id w:val="-771855036"/>
                <w14:checkbox>
                  <w14:checked w14:val="0"/>
                  <w14:checkedState w14:val="2612" w14:font="MS Gothic"/>
                  <w14:uncheckedState w14:val="2610" w14:font="MS Gothic"/>
                </w14:checkbox>
              </w:sdtPr>
              <w:sdtEndPr/>
              <w:sdtContent>
                <w:r w:rsidR="00003A21">
                  <w:rPr>
                    <w:rFonts w:ascii="MS Gothic" w:eastAsia="MS Gothic" w:hAnsi="MS Gothic" w:cs="Verdana" w:hint="eastAsia"/>
                    <w:iCs/>
                    <w:sz w:val="20"/>
                    <w:szCs w:val="20"/>
                  </w:rPr>
                  <w:t>☐</w:t>
                </w:r>
              </w:sdtContent>
            </w:sdt>
            <w:r>
              <w:rPr>
                <w:rFonts w:ascii="Arial" w:eastAsia="Arial" w:hAnsi="Arial" w:cs="Arial"/>
                <w:sz w:val="20"/>
                <w:szCs w:val="20"/>
              </w:rPr>
              <w:t xml:space="preserve">  Menor Preço Global</w:t>
            </w:r>
          </w:p>
          <w:p w14:paraId="451F3F03" w14:textId="77777777" w:rsidR="0077231F" w:rsidRDefault="00D84457">
            <w:pPr>
              <w:spacing w:after="150"/>
              <w:jc w:val="both"/>
              <w:rPr>
                <w:rFonts w:ascii="Arial" w:eastAsia="Arial" w:hAnsi="Arial" w:cs="Arial"/>
                <w:sz w:val="20"/>
                <w:szCs w:val="20"/>
              </w:rPr>
            </w:pPr>
            <w:r>
              <w:rPr>
                <w:rFonts w:ascii="Arial" w:eastAsia="Arial" w:hAnsi="Arial" w:cs="Arial"/>
                <w:color w:val="FF0000"/>
                <w:sz w:val="20"/>
                <w:szCs w:val="20"/>
              </w:rPr>
              <w:t xml:space="preserve">* </w:t>
            </w:r>
            <w:r>
              <w:rPr>
                <w:rFonts w:ascii="Arial" w:eastAsia="Arial" w:hAnsi="Arial" w:cs="Arial"/>
                <w:sz w:val="20"/>
                <w:szCs w:val="20"/>
              </w:rPr>
              <w:t>O julgamento do certame por “menor preço por lote” se justifica conforme entendimento do TCU – Acórdão 861/2013 – Plenário, eis que os itens licitados, aglutinados por lotes estão 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 recursos humanos e da dificuldade de controle, de sorte que poderia colocar em risco a economia de escala e a celeridade processual, comprometendo a seleção da proposta mais vantajosa para a Administração (Acórdão TCU 5.301/2013 – 2ª Câmara)</w:t>
            </w:r>
          </w:p>
        </w:tc>
      </w:tr>
      <w:tr w:rsidR="0077231F" w14:paraId="61E7CB33" w14:textId="77777777">
        <w:tc>
          <w:tcPr>
            <w:tcW w:w="9045" w:type="dxa"/>
            <w:gridSpan w:val="4"/>
          </w:tcPr>
          <w:p w14:paraId="3DA0EE6E" w14:textId="268655D9" w:rsidR="0077231F" w:rsidRDefault="00D84457">
            <w:pPr>
              <w:spacing w:after="0"/>
              <w:jc w:val="both"/>
              <w:rPr>
                <w:rFonts w:ascii="Arial" w:eastAsia="Arial" w:hAnsi="Arial" w:cs="Arial"/>
                <w:b/>
                <w:sz w:val="20"/>
                <w:szCs w:val="20"/>
              </w:rPr>
            </w:pPr>
            <w:r>
              <w:rPr>
                <w:rFonts w:ascii="Arial" w:eastAsia="Arial" w:hAnsi="Arial" w:cs="Arial"/>
                <w:b/>
                <w:sz w:val="20"/>
                <w:szCs w:val="20"/>
              </w:rPr>
              <w:t>Modo de Disputa</w:t>
            </w:r>
            <w:r>
              <w:rPr>
                <w:rFonts w:ascii="Arial" w:eastAsia="Arial" w:hAnsi="Arial" w:cs="Arial"/>
                <w:sz w:val="20"/>
                <w:szCs w:val="20"/>
              </w:rPr>
              <w:t xml:space="preserve">: </w:t>
            </w:r>
            <w:sdt>
              <w:sdtPr>
                <w:rPr>
                  <w:rFonts w:ascii="Verdana" w:eastAsia="Verdana" w:hAnsi="Verdana" w:cs="Verdana"/>
                  <w:iCs/>
                  <w:sz w:val="20"/>
                  <w:szCs w:val="20"/>
                </w:rPr>
                <w:id w:val="-1291427693"/>
                <w14:checkbox>
                  <w14:checked w14:val="1"/>
                  <w14:checkedState w14:val="2612" w14:font="MS Gothic"/>
                  <w14:uncheckedState w14:val="2610" w14:font="MS Gothic"/>
                </w14:checkbox>
              </w:sdtPr>
              <w:sdtEndPr/>
              <w:sdtContent>
                <w:r w:rsidR="002A6DF9">
                  <w:rPr>
                    <w:rFonts w:ascii="MS Gothic" w:eastAsia="MS Gothic" w:hAnsi="MS Gothic" w:cs="Verdana" w:hint="eastAsia"/>
                    <w:iCs/>
                    <w:sz w:val="20"/>
                    <w:szCs w:val="20"/>
                  </w:rPr>
                  <w:t>☒</w:t>
                </w:r>
              </w:sdtContent>
            </w:sdt>
            <w:r>
              <w:rPr>
                <w:rFonts w:ascii="Arial" w:eastAsia="Arial" w:hAnsi="Arial" w:cs="Arial"/>
                <w:sz w:val="20"/>
                <w:szCs w:val="20"/>
              </w:rPr>
              <w:t xml:space="preserve">  Aberto    </w:t>
            </w:r>
            <w:sdt>
              <w:sdtPr>
                <w:tag w:val="goog_rdk_2"/>
                <w:id w:val="1924838394"/>
              </w:sdtPr>
              <w:sdtEndPr/>
              <w:sdtContent>
                <w:sdt>
                  <w:sdtPr>
                    <w:rPr>
                      <w:rFonts w:ascii="Verdana" w:eastAsia="Verdana" w:hAnsi="Verdana" w:cs="Verdana"/>
                      <w:iCs/>
                      <w:sz w:val="20"/>
                      <w:szCs w:val="20"/>
                    </w:rPr>
                    <w:id w:val="259656792"/>
                    <w14:checkbox>
                      <w14:checked w14:val="0"/>
                      <w14:checkedState w14:val="2612" w14:font="MS Gothic"/>
                      <w14:uncheckedState w14:val="2610" w14:font="MS Gothic"/>
                    </w14:checkbox>
                  </w:sdtPr>
                  <w:sdtEndPr/>
                  <w:sdtContent>
                    <w:r w:rsidR="002A6DF9">
                      <w:rPr>
                        <w:rFonts w:ascii="MS Gothic" w:eastAsia="MS Gothic" w:hAnsi="MS Gothic" w:cs="Verdana" w:hint="eastAsia"/>
                        <w:iCs/>
                        <w:sz w:val="20"/>
                        <w:szCs w:val="20"/>
                      </w:rPr>
                      <w:t>☐</w:t>
                    </w:r>
                  </w:sdtContent>
                </w:sdt>
              </w:sdtContent>
            </w:sdt>
            <w:r>
              <w:rPr>
                <w:rFonts w:ascii="Arial" w:eastAsia="Arial" w:hAnsi="Arial" w:cs="Arial"/>
                <w:sz w:val="20"/>
                <w:szCs w:val="20"/>
              </w:rPr>
              <w:t xml:space="preserve">  Aberto e Fechado.</w:t>
            </w:r>
          </w:p>
        </w:tc>
      </w:tr>
      <w:tr w:rsidR="0077231F" w14:paraId="34AA711C" w14:textId="77777777">
        <w:trPr>
          <w:trHeight w:val="418"/>
        </w:trPr>
        <w:tc>
          <w:tcPr>
            <w:tcW w:w="3519" w:type="dxa"/>
            <w:vMerge w:val="restart"/>
          </w:tcPr>
          <w:p w14:paraId="146B4A2F" w14:textId="77777777" w:rsidR="0077231F" w:rsidRDefault="00D84457">
            <w:pPr>
              <w:spacing w:after="0"/>
              <w:jc w:val="both"/>
              <w:rPr>
                <w:rFonts w:ascii="Arial" w:eastAsia="Arial" w:hAnsi="Arial" w:cs="Arial"/>
                <w:b/>
                <w:sz w:val="20"/>
                <w:szCs w:val="20"/>
              </w:rPr>
            </w:pPr>
            <w:r>
              <w:rPr>
                <w:rFonts w:ascii="Arial" w:eastAsia="Arial" w:hAnsi="Arial" w:cs="Arial"/>
                <w:b/>
                <w:sz w:val="20"/>
                <w:szCs w:val="20"/>
              </w:rPr>
              <w:t>Recebimento de Propostas:</w:t>
            </w:r>
          </w:p>
          <w:p w14:paraId="73099AB4" w14:textId="48CD48A4" w:rsidR="0077231F" w:rsidRDefault="00D84457" w:rsidP="00D675E8">
            <w:pPr>
              <w:spacing w:after="0"/>
              <w:jc w:val="both"/>
              <w:rPr>
                <w:rFonts w:ascii="Arial" w:eastAsia="Arial" w:hAnsi="Arial" w:cs="Arial"/>
                <w:b/>
                <w:sz w:val="20"/>
                <w:szCs w:val="20"/>
              </w:rPr>
            </w:pPr>
            <w:r>
              <w:rPr>
                <w:rFonts w:ascii="Arial" w:eastAsia="Arial" w:hAnsi="Arial" w:cs="Arial"/>
                <w:b/>
                <w:sz w:val="20"/>
                <w:szCs w:val="20"/>
              </w:rPr>
              <w:t xml:space="preserve"> Fim:</w:t>
            </w:r>
            <w:r>
              <w:rPr>
                <w:rFonts w:ascii="Arial" w:eastAsia="Arial" w:hAnsi="Arial" w:cs="Arial"/>
                <w:sz w:val="20"/>
                <w:szCs w:val="20"/>
              </w:rPr>
              <w:t xml:space="preserve"> </w:t>
            </w:r>
            <w:r w:rsidR="00530573">
              <w:rPr>
                <w:rFonts w:ascii="Arial" w:eastAsia="Arial" w:hAnsi="Arial" w:cs="Arial"/>
                <w:sz w:val="20"/>
                <w:szCs w:val="20"/>
              </w:rPr>
              <w:t>2</w:t>
            </w:r>
            <w:r w:rsidR="00D675E8">
              <w:rPr>
                <w:rFonts w:ascii="Arial" w:eastAsia="Arial" w:hAnsi="Arial" w:cs="Arial"/>
                <w:sz w:val="20"/>
                <w:szCs w:val="20"/>
              </w:rPr>
              <w:t>4</w:t>
            </w:r>
            <w:r w:rsidR="00025BE4">
              <w:rPr>
                <w:rFonts w:ascii="Arial" w:eastAsia="Arial" w:hAnsi="Arial" w:cs="Arial"/>
                <w:sz w:val="20"/>
                <w:szCs w:val="20"/>
              </w:rPr>
              <w:t>/</w:t>
            </w:r>
            <w:r w:rsidR="00530573">
              <w:rPr>
                <w:rFonts w:ascii="Arial" w:eastAsia="Arial" w:hAnsi="Arial" w:cs="Arial"/>
                <w:sz w:val="20"/>
                <w:szCs w:val="20"/>
              </w:rPr>
              <w:t>02</w:t>
            </w:r>
            <w:r w:rsidR="00025BE4">
              <w:rPr>
                <w:rFonts w:ascii="Arial" w:eastAsia="Arial" w:hAnsi="Arial" w:cs="Arial"/>
                <w:sz w:val="20"/>
                <w:szCs w:val="20"/>
              </w:rPr>
              <w:t>/</w:t>
            </w:r>
            <w:r w:rsidR="008C2EF8">
              <w:rPr>
                <w:rFonts w:ascii="Arial" w:eastAsia="Arial" w:hAnsi="Arial" w:cs="Arial"/>
                <w:sz w:val="20"/>
                <w:szCs w:val="20"/>
              </w:rPr>
              <w:t>202</w:t>
            </w:r>
            <w:r w:rsidR="00530573">
              <w:rPr>
                <w:rFonts w:ascii="Arial" w:eastAsia="Arial" w:hAnsi="Arial" w:cs="Arial"/>
                <w:sz w:val="20"/>
                <w:szCs w:val="20"/>
              </w:rPr>
              <w:t>6</w:t>
            </w:r>
            <w:r>
              <w:rPr>
                <w:rFonts w:ascii="Arial" w:eastAsia="Arial" w:hAnsi="Arial" w:cs="Arial"/>
                <w:sz w:val="20"/>
                <w:szCs w:val="20"/>
              </w:rPr>
              <w:t xml:space="preserve"> às </w:t>
            </w:r>
            <w:r w:rsidR="00D675E8">
              <w:rPr>
                <w:rFonts w:ascii="Arial" w:eastAsia="Arial" w:hAnsi="Arial" w:cs="Arial"/>
                <w:sz w:val="20"/>
                <w:szCs w:val="20"/>
              </w:rPr>
              <w:t>13</w:t>
            </w:r>
            <w:r w:rsidR="00A5576A">
              <w:rPr>
                <w:rFonts w:ascii="Arial" w:eastAsia="Arial" w:hAnsi="Arial" w:cs="Arial"/>
                <w:sz w:val="20"/>
                <w:szCs w:val="20"/>
              </w:rPr>
              <w:t>h</w:t>
            </w:r>
            <w:r w:rsidR="00530573">
              <w:rPr>
                <w:rFonts w:ascii="Arial" w:eastAsia="Arial" w:hAnsi="Arial" w:cs="Arial"/>
                <w:sz w:val="20"/>
                <w:szCs w:val="20"/>
              </w:rPr>
              <w:t>0</w:t>
            </w:r>
            <w:r w:rsidR="00E87651">
              <w:rPr>
                <w:rFonts w:ascii="Arial" w:eastAsia="Arial" w:hAnsi="Arial" w:cs="Arial"/>
                <w:sz w:val="20"/>
                <w:szCs w:val="20"/>
              </w:rPr>
              <w:t>0</w:t>
            </w:r>
            <w:r>
              <w:rPr>
                <w:rFonts w:ascii="Arial" w:eastAsia="Arial" w:hAnsi="Arial" w:cs="Arial"/>
                <w:sz w:val="20"/>
                <w:szCs w:val="20"/>
              </w:rPr>
              <w:t>min</w:t>
            </w:r>
          </w:p>
        </w:tc>
        <w:tc>
          <w:tcPr>
            <w:tcW w:w="5526" w:type="dxa"/>
            <w:gridSpan w:val="3"/>
          </w:tcPr>
          <w:p w14:paraId="5280DCFB" w14:textId="2410DBB8" w:rsidR="0077231F" w:rsidRDefault="00D84457" w:rsidP="00D675E8">
            <w:pPr>
              <w:spacing w:after="150"/>
              <w:rPr>
                <w:rFonts w:ascii="Arial" w:eastAsia="Arial" w:hAnsi="Arial" w:cs="Arial"/>
                <w:b/>
                <w:sz w:val="20"/>
                <w:szCs w:val="20"/>
              </w:rPr>
            </w:pPr>
            <w:r>
              <w:rPr>
                <w:rFonts w:ascii="Arial" w:eastAsia="Arial" w:hAnsi="Arial" w:cs="Arial"/>
                <w:b/>
                <w:sz w:val="20"/>
                <w:szCs w:val="20"/>
              </w:rPr>
              <w:t>Realização</w:t>
            </w:r>
            <w:r w:rsidR="00530573">
              <w:rPr>
                <w:rFonts w:ascii="Arial" w:eastAsia="Arial" w:hAnsi="Arial" w:cs="Arial"/>
                <w:b/>
                <w:sz w:val="20"/>
                <w:szCs w:val="20"/>
              </w:rPr>
              <w:t>/ Lances</w:t>
            </w:r>
            <w:r>
              <w:rPr>
                <w:rFonts w:ascii="Arial" w:eastAsia="Arial" w:hAnsi="Arial" w:cs="Arial"/>
                <w:sz w:val="20"/>
                <w:szCs w:val="20"/>
              </w:rPr>
              <w:t xml:space="preserve">: </w:t>
            </w:r>
            <w:r w:rsidR="00D675E8">
              <w:rPr>
                <w:rFonts w:ascii="Arial" w:eastAsia="Arial" w:hAnsi="Arial" w:cs="Arial"/>
                <w:sz w:val="20"/>
                <w:szCs w:val="20"/>
              </w:rPr>
              <w:t>24</w:t>
            </w:r>
            <w:r w:rsidR="00025BE4">
              <w:rPr>
                <w:rFonts w:ascii="Arial" w:eastAsia="Arial" w:hAnsi="Arial" w:cs="Arial"/>
                <w:sz w:val="20"/>
                <w:szCs w:val="20"/>
              </w:rPr>
              <w:t>/</w:t>
            </w:r>
            <w:r w:rsidR="00530573">
              <w:rPr>
                <w:rFonts w:ascii="Arial" w:eastAsia="Arial" w:hAnsi="Arial" w:cs="Arial"/>
                <w:sz w:val="20"/>
                <w:szCs w:val="20"/>
              </w:rPr>
              <w:t>02</w:t>
            </w:r>
            <w:r w:rsidR="00025BE4">
              <w:rPr>
                <w:rFonts w:ascii="Arial" w:eastAsia="Arial" w:hAnsi="Arial" w:cs="Arial"/>
                <w:sz w:val="20"/>
                <w:szCs w:val="20"/>
              </w:rPr>
              <w:t>/</w:t>
            </w:r>
            <w:r w:rsidR="008C2EF8">
              <w:rPr>
                <w:rFonts w:ascii="Arial" w:eastAsia="Arial" w:hAnsi="Arial" w:cs="Arial"/>
                <w:sz w:val="20"/>
                <w:szCs w:val="20"/>
              </w:rPr>
              <w:t>202</w:t>
            </w:r>
            <w:r w:rsidR="00530573">
              <w:rPr>
                <w:rFonts w:ascii="Arial" w:eastAsia="Arial" w:hAnsi="Arial" w:cs="Arial"/>
                <w:sz w:val="20"/>
                <w:szCs w:val="20"/>
              </w:rPr>
              <w:t>6</w:t>
            </w:r>
          </w:p>
        </w:tc>
      </w:tr>
      <w:tr w:rsidR="0077231F" w14:paraId="7F24B9F7" w14:textId="77777777">
        <w:trPr>
          <w:trHeight w:val="372"/>
        </w:trPr>
        <w:tc>
          <w:tcPr>
            <w:tcW w:w="3519" w:type="dxa"/>
            <w:vMerge/>
          </w:tcPr>
          <w:p w14:paraId="09C2168B" w14:textId="77777777" w:rsidR="0077231F" w:rsidRDefault="0077231F">
            <w:pPr>
              <w:widowControl w:val="0"/>
              <w:pBdr>
                <w:top w:val="nil"/>
                <w:left w:val="nil"/>
                <w:bottom w:val="nil"/>
                <w:right w:val="nil"/>
                <w:between w:val="nil"/>
              </w:pBdr>
              <w:spacing w:after="0"/>
              <w:rPr>
                <w:rFonts w:ascii="Arial" w:eastAsia="Arial" w:hAnsi="Arial" w:cs="Arial"/>
                <w:b/>
                <w:sz w:val="20"/>
                <w:szCs w:val="20"/>
              </w:rPr>
            </w:pPr>
          </w:p>
        </w:tc>
        <w:tc>
          <w:tcPr>
            <w:tcW w:w="5526" w:type="dxa"/>
            <w:gridSpan w:val="3"/>
          </w:tcPr>
          <w:p w14:paraId="75E77E07" w14:textId="63C54521" w:rsidR="0077231F" w:rsidRDefault="00D84457">
            <w:pPr>
              <w:spacing w:after="0"/>
              <w:jc w:val="both"/>
              <w:rPr>
                <w:rFonts w:ascii="Arial" w:eastAsia="Arial" w:hAnsi="Arial" w:cs="Arial"/>
                <w:b/>
                <w:sz w:val="20"/>
                <w:szCs w:val="20"/>
              </w:rPr>
            </w:pPr>
            <w:r>
              <w:rPr>
                <w:rFonts w:ascii="Arial" w:eastAsia="Arial" w:hAnsi="Arial" w:cs="Arial"/>
                <w:b/>
                <w:sz w:val="20"/>
                <w:szCs w:val="20"/>
              </w:rPr>
              <w:t>Horário</w:t>
            </w:r>
            <w:r>
              <w:rPr>
                <w:rFonts w:ascii="Arial" w:eastAsia="Arial" w:hAnsi="Arial" w:cs="Arial"/>
                <w:sz w:val="20"/>
                <w:szCs w:val="20"/>
              </w:rPr>
              <w:t xml:space="preserve">: </w:t>
            </w:r>
            <w:r w:rsidR="00D675E8">
              <w:rPr>
                <w:rFonts w:ascii="Arial" w:eastAsia="Arial" w:hAnsi="Arial" w:cs="Arial"/>
                <w:sz w:val="20"/>
                <w:szCs w:val="20"/>
              </w:rPr>
              <w:t>13</w:t>
            </w:r>
            <w:r w:rsidR="00E87651">
              <w:rPr>
                <w:rFonts w:ascii="Arial" w:eastAsia="Arial" w:hAnsi="Arial" w:cs="Arial"/>
                <w:sz w:val="20"/>
                <w:szCs w:val="20"/>
              </w:rPr>
              <w:t>h30</w:t>
            </w:r>
            <w:r>
              <w:rPr>
                <w:rFonts w:ascii="Arial" w:eastAsia="Arial" w:hAnsi="Arial" w:cs="Arial"/>
                <w:sz w:val="20"/>
                <w:szCs w:val="20"/>
              </w:rPr>
              <w:t>min, horário de Brasília</w:t>
            </w:r>
          </w:p>
          <w:p w14:paraId="4CDAC0D6" w14:textId="42A23222" w:rsidR="0077231F" w:rsidRDefault="0077231F">
            <w:pPr>
              <w:spacing w:after="0"/>
              <w:jc w:val="both"/>
              <w:rPr>
                <w:rFonts w:ascii="Arial" w:eastAsia="Arial" w:hAnsi="Arial" w:cs="Arial"/>
                <w:b/>
                <w:sz w:val="20"/>
                <w:szCs w:val="20"/>
              </w:rPr>
            </w:pPr>
          </w:p>
        </w:tc>
      </w:tr>
      <w:tr w:rsidR="0077231F" w14:paraId="5E46B105" w14:textId="77777777">
        <w:tc>
          <w:tcPr>
            <w:tcW w:w="9045" w:type="dxa"/>
            <w:gridSpan w:val="4"/>
          </w:tcPr>
          <w:p w14:paraId="3EFF2BF8" w14:textId="77777777" w:rsidR="0077231F" w:rsidRDefault="00D84457">
            <w:pPr>
              <w:spacing w:after="0"/>
              <w:jc w:val="both"/>
              <w:rPr>
                <w:rFonts w:ascii="Arial" w:eastAsia="Arial" w:hAnsi="Arial" w:cs="Arial"/>
                <w:sz w:val="20"/>
                <w:szCs w:val="20"/>
              </w:rPr>
            </w:pPr>
            <w:r>
              <w:rPr>
                <w:rFonts w:ascii="Arial" w:eastAsia="Arial" w:hAnsi="Arial" w:cs="Arial"/>
                <w:b/>
                <w:sz w:val="20"/>
                <w:szCs w:val="20"/>
              </w:rPr>
              <w:t>Local de Realização</w:t>
            </w:r>
            <w:r>
              <w:rPr>
                <w:rFonts w:ascii="Arial" w:eastAsia="Arial" w:hAnsi="Arial" w:cs="Arial"/>
                <w:sz w:val="20"/>
                <w:szCs w:val="20"/>
              </w:rPr>
              <w:t xml:space="preserve">: </w:t>
            </w:r>
            <w:hyperlink r:id="rId11">
              <w:r w:rsidR="0077231F">
                <w:rPr>
                  <w:rFonts w:ascii="Arial" w:eastAsia="Arial" w:hAnsi="Arial" w:cs="Arial"/>
                  <w:color w:val="000080"/>
                  <w:sz w:val="20"/>
                  <w:szCs w:val="20"/>
                  <w:u w:val="single"/>
                </w:rPr>
                <w:t>www.novobbmnet.com.br</w:t>
              </w:r>
            </w:hyperlink>
            <w:r>
              <w:rPr>
                <w:rFonts w:ascii="Arial" w:eastAsia="Arial" w:hAnsi="Arial" w:cs="Arial"/>
                <w:sz w:val="20"/>
                <w:szCs w:val="20"/>
              </w:rPr>
              <w:t xml:space="preserve"> </w:t>
            </w:r>
          </w:p>
        </w:tc>
      </w:tr>
      <w:tr w:rsidR="0077231F" w14:paraId="389BB0F9" w14:textId="77777777">
        <w:tc>
          <w:tcPr>
            <w:tcW w:w="9045" w:type="dxa"/>
            <w:gridSpan w:val="4"/>
          </w:tcPr>
          <w:p w14:paraId="5901E42E" w14:textId="77777777" w:rsidR="0077231F" w:rsidRDefault="00D84457">
            <w:pPr>
              <w:spacing w:after="0"/>
              <w:jc w:val="both"/>
              <w:rPr>
                <w:rFonts w:ascii="Arial" w:eastAsia="Arial" w:hAnsi="Arial" w:cs="Arial"/>
                <w:b/>
                <w:sz w:val="20"/>
                <w:szCs w:val="20"/>
              </w:rPr>
            </w:pPr>
            <w:r>
              <w:rPr>
                <w:rFonts w:ascii="Arial" w:eastAsia="Arial" w:hAnsi="Arial" w:cs="Arial"/>
                <w:b/>
                <w:sz w:val="20"/>
                <w:szCs w:val="20"/>
              </w:rPr>
              <w:t>Telef. Contato</w:t>
            </w:r>
            <w:r>
              <w:rPr>
                <w:rFonts w:ascii="Arial" w:eastAsia="Arial" w:hAnsi="Arial" w:cs="Arial"/>
                <w:sz w:val="20"/>
                <w:szCs w:val="20"/>
              </w:rPr>
              <w:t xml:space="preserve">: 33 3323 1200 ou pelo endereço eletrônico: </w:t>
            </w:r>
            <w:hyperlink r:id="rId12">
              <w:r w:rsidR="0077231F">
                <w:rPr>
                  <w:rFonts w:ascii="Arial" w:eastAsia="Arial" w:hAnsi="Arial" w:cs="Arial"/>
                  <w:color w:val="000080"/>
                  <w:sz w:val="20"/>
                  <w:szCs w:val="20"/>
                  <w:u w:val="single"/>
                </w:rPr>
                <w:t>licitacao.ubaporanga@yahoo.com</w:t>
              </w:r>
            </w:hyperlink>
            <w:r>
              <w:rPr>
                <w:rFonts w:ascii="Arial" w:eastAsia="Arial" w:hAnsi="Arial" w:cs="Arial"/>
                <w:sz w:val="20"/>
                <w:szCs w:val="20"/>
              </w:rPr>
              <w:t xml:space="preserve"> </w:t>
            </w:r>
          </w:p>
        </w:tc>
      </w:tr>
      <w:tr w:rsidR="0077231F" w14:paraId="3AB5662A" w14:textId="77777777" w:rsidTr="00025BE4">
        <w:trPr>
          <w:trHeight w:val="418"/>
        </w:trPr>
        <w:tc>
          <w:tcPr>
            <w:tcW w:w="9045" w:type="dxa"/>
            <w:gridSpan w:val="4"/>
          </w:tcPr>
          <w:p w14:paraId="47E10863" w14:textId="24833751" w:rsidR="0077231F" w:rsidRDefault="00D84457">
            <w:pPr>
              <w:jc w:val="both"/>
              <w:rPr>
                <w:rFonts w:ascii="Arial" w:eastAsia="Arial" w:hAnsi="Arial" w:cs="Arial"/>
                <w:sz w:val="20"/>
                <w:szCs w:val="20"/>
              </w:rPr>
            </w:pPr>
            <w:r>
              <w:rPr>
                <w:rFonts w:ascii="Arial" w:eastAsia="Arial" w:hAnsi="Arial" w:cs="Arial"/>
                <w:b/>
                <w:sz w:val="20"/>
                <w:szCs w:val="20"/>
              </w:rPr>
              <w:t>Aplicar Benefícios da Lei Complementar 123/2006</w:t>
            </w:r>
            <w:r>
              <w:rPr>
                <w:rFonts w:ascii="Arial" w:eastAsia="Arial" w:hAnsi="Arial" w:cs="Arial"/>
                <w:sz w:val="20"/>
                <w:szCs w:val="20"/>
              </w:rPr>
              <w:t xml:space="preserve">: </w:t>
            </w:r>
            <w:sdt>
              <w:sdtPr>
                <w:tag w:val="goog_rdk_3"/>
                <w:id w:val="-751052160"/>
              </w:sdtPr>
              <w:sdtEndPr/>
              <w:sdtContent>
                <w:sdt>
                  <w:sdtPr>
                    <w:rPr>
                      <w:rFonts w:ascii="Verdana" w:eastAsia="Verdana" w:hAnsi="Verdana" w:cs="Verdana"/>
                      <w:iCs/>
                      <w:sz w:val="20"/>
                      <w:szCs w:val="20"/>
                    </w:rPr>
                    <w:id w:val="1949807881"/>
                    <w14:checkbox>
                      <w14:checked w14:val="0"/>
                      <w14:checkedState w14:val="2612" w14:font="MS Gothic"/>
                      <w14:uncheckedState w14:val="2610" w14:font="MS Gothic"/>
                    </w14:checkbox>
                  </w:sdtPr>
                  <w:sdtEndPr/>
                  <w:sdtContent>
                    <w:r w:rsidR="002A6DF9">
                      <w:rPr>
                        <w:rFonts w:ascii="MS Gothic" w:eastAsia="MS Gothic" w:hAnsi="MS Gothic" w:cs="Verdana" w:hint="eastAsia"/>
                        <w:iCs/>
                        <w:sz w:val="20"/>
                        <w:szCs w:val="20"/>
                      </w:rPr>
                      <w:t>☐</w:t>
                    </w:r>
                  </w:sdtContent>
                </w:sdt>
              </w:sdtContent>
            </w:sdt>
            <w:r>
              <w:rPr>
                <w:rFonts w:ascii="Arial" w:eastAsia="Arial" w:hAnsi="Arial" w:cs="Arial"/>
                <w:sz w:val="20"/>
                <w:szCs w:val="20"/>
              </w:rPr>
              <w:t xml:space="preserve">  Não    </w:t>
            </w:r>
            <w:sdt>
              <w:sdtPr>
                <w:tag w:val="goog_rdk_4"/>
                <w:id w:val="-1018465962"/>
              </w:sdtPr>
              <w:sdtEndPr/>
              <w:sdtContent>
                <w:sdt>
                  <w:sdtPr>
                    <w:rPr>
                      <w:rFonts w:ascii="Verdana" w:eastAsia="Verdana" w:hAnsi="Verdana" w:cs="Verdana"/>
                      <w:iCs/>
                      <w:sz w:val="20"/>
                      <w:szCs w:val="20"/>
                    </w:rPr>
                    <w:id w:val="369194465"/>
                    <w14:checkbox>
                      <w14:checked w14:val="1"/>
                      <w14:checkedState w14:val="2612" w14:font="MS Gothic"/>
                      <w14:uncheckedState w14:val="2610" w14:font="MS Gothic"/>
                    </w14:checkbox>
                  </w:sdtPr>
                  <w:sdtEndPr/>
                  <w:sdtContent>
                    <w:r w:rsidR="002A6DF9">
                      <w:rPr>
                        <w:rFonts w:ascii="MS Gothic" w:eastAsia="MS Gothic" w:hAnsi="MS Gothic" w:cs="Verdana" w:hint="eastAsia"/>
                        <w:iCs/>
                        <w:sz w:val="20"/>
                        <w:szCs w:val="20"/>
                      </w:rPr>
                      <w:t>☒</w:t>
                    </w:r>
                  </w:sdtContent>
                </w:sdt>
              </w:sdtContent>
            </w:sdt>
            <w:r>
              <w:rPr>
                <w:rFonts w:ascii="Arial" w:eastAsia="Arial" w:hAnsi="Arial" w:cs="Arial"/>
                <w:sz w:val="20"/>
                <w:szCs w:val="20"/>
              </w:rPr>
              <w:t xml:space="preserve">  Sim</w:t>
            </w:r>
          </w:p>
          <w:p w14:paraId="42833EA0" w14:textId="77777777" w:rsidR="0077231F" w:rsidRDefault="00D84457">
            <w:pPr>
              <w:spacing w:after="0"/>
              <w:jc w:val="both"/>
              <w:rPr>
                <w:rFonts w:ascii="Arial" w:eastAsia="Arial" w:hAnsi="Arial" w:cs="Arial"/>
                <w:sz w:val="20"/>
                <w:szCs w:val="20"/>
              </w:rPr>
            </w:pPr>
            <w:r>
              <w:rPr>
                <w:rFonts w:ascii="Arial" w:eastAsia="Arial" w:hAnsi="Arial" w:cs="Arial"/>
                <w:b/>
                <w:sz w:val="20"/>
                <w:szCs w:val="20"/>
              </w:rPr>
              <w:t>Licitação Exclusiva para ME e EPP</w:t>
            </w:r>
            <w:r>
              <w:rPr>
                <w:rFonts w:ascii="Arial" w:eastAsia="Arial" w:hAnsi="Arial" w:cs="Arial"/>
                <w:sz w:val="20"/>
                <w:szCs w:val="20"/>
              </w:rPr>
              <w:t>:</w:t>
            </w:r>
          </w:p>
          <w:p w14:paraId="4006498E" w14:textId="09281F7F" w:rsidR="0077231F" w:rsidRDefault="00407C73">
            <w:pPr>
              <w:jc w:val="both"/>
              <w:rPr>
                <w:rFonts w:ascii="Arial" w:eastAsia="Arial" w:hAnsi="Arial" w:cs="Arial"/>
                <w:b/>
                <w:sz w:val="20"/>
                <w:szCs w:val="20"/>
              </w:rPr>
            </w:pPr>
            <w:sdt>
              <w:sdtPr>
                <w:rPr>
                  <w:rFonts w:ascii="Verdana" w:eastAsia="Verdana" w:hAnsi="Verdana" w:cs="Verdana"/>
                  <w:iCs/>
                  <w:sz w:val="20"/>
                  <w:szCs w:val="20"/>
                </w:rPr>
                <w:id w:val="-59252276"/>
                <w14:checkbox>
                  <w14:checked w14:val="0"/>
                  <w14:checkedState w14:val="2612" w14:font="MS Gothic"/>
                  <w14:uncheckedState w14:val="2610" w14:font="MS Gothic"/>
                </w14:checkbox>
              </w:sdtPr>
              <w:sdtEndPr/>
              <w:sdtContent>
                <w:r w:rsidR="002A6DF9">
                  <w:rPr>
                    <w:rFonts w:ascii="MS Gothic" w:eastAsia="MS Gothic" w:hAnsi="MS Gothic" w:cs="Verdana" w:hint="eastAsia"/>
                    <w:iCs/>
                    <w:sz w:val="20"/>
                    <w:szCs w:val="20"/>
                  </w:rPr>
                  <w:t>☐</w:t>
                </w:r>
              </w:sdtContent>
            </w:sdt>
            <w:r w:rsidR="002A6DF9">
              <w:rPr>
                <w:rFonts w:ascii="Arial" w:eastAsia="Arial" w:hAnsi="Arial" w:cs="Arial"/>
                <w:sz w:val="20"/>
                <w:szCs w:val="20"/>
              </w:rPr>
              <w:t xml:space="preserve">  Sim    </w:t>
            </w:r>
            <w:sdt>
              <w:sdtPr>
                <w:rPr>
                  <w:rFonts w:ascii="Verdana" w:eastAsia="Verdana" w:hAnsi="Verdana" w:cs="Verdana"/>
                  <w:iCs/>
                  <w:sz w:val="20"/>
                  <w:szCs w:val="20"/>
                </w:rPr>
                <w:id w:val="186261380"/>
                <w14:checkbox>
                  <w14:checked w14:val="1"/>
                  <w14:checkedState w14:val="2612" w14:font="MS Gothic"/>
                  <w14:uncheckedState w14:val="2610" w14:font="MS Gothic"/>
                </w14:checkbox>
              </w:sdtPr>
              <w:sdtEndPr/>
              <w:sdtContent>
                <w:r w:rsidR="00025BE4">
                  <w:rPr>
                    <w:rFonts w:ascii="MS Gothic" w:eastAsia="MS Gothic" w:hAnsi="MS Gothic" w:cs="Verdana" w:hint="eastAsia"/>
                    <w:iCs/>
                    <w:sz w:val="20"/>
                    <w:szCs w:val="20"/>
                  </w:rPr>
                  <w:t>☒</w:t>
                </w:r>
              </w:sdtContent>
            </w:sdt>
            <w:r w:rsidR="002A6DF9">
              <w:rPr>
                <w:rFonts w:ascii="Arial" w:eastAsia="Arial" w:hAnsi="Arial" w:cs="Arial"/>
                <w:sz w:val="20"/>
                <w:szCs w:val="20"/>
              </w:rPr>
              <w:t xml:space="preserve">  Não – Ampla Concorrência</w:t>
            </w:r>
          </w:p>
          <w:p w14:paraId="4C40A6B9" w14:textId="721A4C84" w:rsidR="0077231F" w:rsidRDefault="00D84457">
            <w:pPr>
              <w:spacing w:after="0"/>
              <w:jc w:val="both"/>
              <w:rPr>
                <w:rFonts w:ascii="Arial" w:eastAsia="Arial" w:hAnsi="Arial" w:cs="Arial"/>
                <w:sz w:val="20"/>
                <w:szCs w:val="20"/>
              </w:rPr>
            </w:pPr>
            <w:r>
              <w:rPr>
                <w:rFonts w:ascii="Arial" w:eastAsia="Arial" w:hAnsi="Arial" w:cs="Arial"/>
                <w:b/>
                <w:sz w:val="20"/>
                <w:szCs w:val="20"/>
              </w:rPr>
              <w:t xml:space="preserve">Aplicar o Art. 48, III, da Lei Complementar 123/2006, em conformidade com o art. 87 do Código Civil Brasileiro: </w:t>
            </w:r>
            <w:sdt>
              <w:sdtPr>
                <w:rPr>
                  <w:rFonts w:ascii="Verdana" w:eastAsia="Verdana" w:hAnsi="Verdana" w:cs="Verdana"/>
                  <w:iCs/>
                  <w:sz w:val="20"/>
                  <w:szCs w:val="20"/>
                </w:rPr>
                <w:id w:val="1953352442"/>
                <w14:checkbox>
                  <w14:checked w14:val="0"/>
                  <w14:checkedState w14:val="2612" w14:font="MS Gothic"/>
                  <w14:uncheckedState w14:val="2610" w14:font="MS Gothic"/>
                </w14:checkbox>
              </w:sdtPr>
              <w:sdtEndPr/>
              <w:sdtContent>
                <w:r w:rsidR="00025BE4">
                  <w:rPr>
                    <w:rFonts w:ascii="MS Gothic" w:eastAsia="MS Gothic" w:hAnsi="MS Gothic" w:cs="Verdana" w:hint="eastAsia"/>
                    <w:iCs/>
                    <w:sz w:val="20"/>
                    <w:szCs w:val="20"/>
                  </w:rPr>
                  <w:t>☐</w:t>
                </w:r>
              </w:sdtContent>
            </w:sdt>
            <w:r>
              <w:rPr>
                <w:rFonts w:ascii="Arial" w:eastAsia="Arial" w:hAnsi="Arial" w:cs="Arial"/>
                <w:sz w:val="20"/>
                <w:szCs w:val="20"/>
              </w:rPr>
              <w:t xml:space="preserve">  Não    </w:t>
            </w:r>
            <w:sdt>
              <w:sdtPr>
                <w:rPr>
                  <w:rFonts w:ascii="Verdana" w:eastAsia="Verdana" w:hAnsi="Verdana" w:cs="Verdana"/>
                  <w:iCs/>
                  <w:sz w:val="20"/>
                  <w:szCs w:val="20"/>
                </w:rPr>
                <w:id w:val="2011558255"/>
                <w14:checkbox>
                  <w14:checked w14:val="1"/>
                  <w14:checkedState w14:val="2612" w14:font="MS Gothic"/>
                  <w14:uncheckedState w14:val="2610" w14:font="MS Gothic"/>
                </w14:checkbox>
              </w:sdtPr>
              <w:sdtEndPr/>
              <w:sdtContent>
                <w:r w:rsidR="00025BE4">
                  <w:rPr>
                    <w:rFonts w:ascii="MS Gothic" w:eastAsia="MS Gothic" w:hAnsi="MS Gothic" w:cs="Verdana" w:hint="eastAsia"/>
                    <w:iCs/>
                    <w:sz w:val="20"/>
                    <w:szCs w:val="20"/>
                  </w:rPr>
                  <w:t>☒</w:t>
                </w:r>
              </w:sdtContent>
            </w:sdt>
            <w:r>
              <w:rPr>
                <w:rFonts w:ascii="Arial" w:eastAsia="Arial" w:hAnsi="Arial" w:cs="Arial"/>
                <w:sz w:val="20"/>
                <w:szCs w:val="20"/>
              </w:rPr>
              <w:t xml:space="preserve">  Sim</w:t>
            </w:r>
          </w:p>
          <w:p w14:paraId="6748F4C0" w14:textId="26BA3EC7" w:rsidR="0077231F" w:rsidRPr="00025BE4" w:rsidRDefault="00D84457">
            <w:pPr>
              <w:jc w:val="both"/>
              <w:rPr>
                <w:rFonts w:ascii="Arial" w:eastAsia="Arial" w:hAnsi="Arial" w:cs="Arial"/>
                <w:sz w:val="20"/>
                <w:szCs w:val="20"/>
              </w:rPr>
            </w:pPr>
            <w:r w:rsidRPr="00025BE4">
              <w:rPr>
                <w:rFonts w:ascii="Arial" w:eastAsia="Arial" w:hAnsi="Arial" w:cs="Arial"/>
                <w:b/>
                <w:sz w:val="20"/>
                <w:szCs w:val="20"/>
              </w:rPr>
              <w:t xml:space="preserve">Obs.: </w:t>
            </w:r>
            <w:r w:rsidRPr="00025BE4">
              <w:rPr>
                <w:rFonts w:ascii="Arial" w:eastAsia="Arial" w:hAnsi="Arial" w:cs="Arial"/>
                <w:sz w:val="20"/>
                <w:szCs w:val="20"/>
              </w:rPr>
              <w:t>Para cumprimento à legislação em comento os lotes/</w:t>
            </w:r>
            <w:proofErr w:type="gramStart"/>
            <w:r w:rsidRPr="00025BE4">
              <w:rPr>
                <w:rFonts w:ascii="Arial" w:eastAsia="Arial" w:hAnsi="Arial" w:cs="Arial"/>
                <w:sz w:val="20"/>
                <w:szCs w:val="20"/>
              </w:rPr>
              <w:t xml:space="preserve">itens  </w:t>
            </w:r>
            <w:r w:rsidR="00025BE4" w:rsidRPr="00025BE4">
              <w:rPr>
                <w:rFonts w:ascii="Arial" w:eastAsia="Arial" w:hAnsi="Arial" w:cs="Arial"/>
                <w:sz w:val="20"/>
                <w:szCs w:val="20"/>
              </w:rPr>
              <w:t>001</w:t>
            </w:r>
            <w:proofErr w:type="gramEnd"/>
            <w:r w:rsidR="00025BE4" w:rsidRPr="00025BE4">
              <w:rPr>
                <w:rFonts w:ascii="Arial" w:eastAsia="Arial" w:hAnsi="Arial" w:cs="Arial"/>
                <w:sz w:val="20"/>
                <w:szCs w:val="20"/>
              </w:rPr>
              <w:t xml:space="preserve"> e 004</w:t>
            </w:r>
            <w:r w:rsidRPr="00025BE4">
              <w:rPr>
                <w:rFonts w:ascii="Arial" w:eastAsia="Arial" w:hAnsi="Arial" w:cs="Arial"/>
                <w:sz w:val="20"/>
                <w:szCs w:val="20"/>
              </w:rPr>
              <w:t xml:space="preserve"> serão destinados exclusivamente para </w:t>
            </w:r>
            <w:proofErr w:type="spellStart"/>
            <w:r w:rsidRPr="00025BE4">
              <w:rPr>
                <w:rFonts w:ascii="Arial" w:eastAsia="Arial" w:hAnsi="Arial" w:cs="Arial"/>
                <w:sz w:val="20"/>
                <w:szCs w:val="20"/>
              </w:rPr>
              <w:t>MEs</w:t>
            </w:r>
            <w:proofErr w:type="spellEnd"/>
            <w:r w:rsidRPr="00025BE4">
              <w:rPr>
                <w:rFonts w:ascii="Arial" w:eastAsia="Arial" w:hAnsi="Arial" w:cs="Arial"/>
                <w:sz w:val="20"/>
                <w:szCs w:val="20"/>
              </w:rPr>
              <w:t xml:space="preserve"> </w:t>
            </w:r>
            <w:proofErr w:type="spellStart"/>
            <w:r w:rsidRPr="00025BE4">
              <w:rPr>
                <w:rFonts w:ascii="Arial" w:eastAsia="Arial" w:hAnsi="Arial" w:cs="Arial"/>
                <w:sz w:val="20"/>
                <w:szCs w:val="20"/>
              </w:rPr>
              <w:t>EPPs</w:t>
            </w:r>
            <w:proofErr w:type="spellEnd"/>
            <w:r w:rsidRPr="00025BE4">
              <w:rPr>
                <w:rFonts w:ascii="Arial" w:eastAsia="Arial" w:hAnsi="Arial" w:cs="Arial"/>
                <w:sz w:val="20"/>
                <w:szCs w:val="20"/>
              </w:rPr>
              <w:t xml:space="preserve"> e equiparadas.</w:t>
            </w:r>
          </w:p>
          <w:p w14:paraId="74E25904" w14:textId="2077C490" w:rsidR="0077231F" w:rsidRDefault="00D84457">
            <w:pPr>
              <w:spacing w:after="0"/>
              <w:jc w:val="both"/>
              <w:rPr>
                <w:rFonts w:ascii="Arial" w:eastAsia="Arial" w:hAnsi="Arial" w:cs="Arial"/>
                <w:sz w:val="20"/>
                <w:szCs w:val="20"/>
              </w:rPr>
            </w:pPr>
            <w:r>
              <w:rPr>
                <w:rFonts w:ascii="Arial" w:eastAsia="Arial" w:hAnsi="Arial" w:cs="Arial"/>
                <w:b/>
                <w:sz w:val="20"/>
                <w:szCs w:val="20"/>
              </w:rPr>
              <w:t>Aplicar o § 3º do art. 48 da Lei Complementar nº 147/2014</w:t>
            </w:r>
            <w:r>
              <w:rPr>
                <w:rFonts w:ascii="Arial" w:eastAsia="Arial" w:hAnsi="Arial" w:cs="Arial"/>
                <w:sz w:val="20"/>
                <w:szCs w:val="20"/>
              </w:rPr>
              <w:t xml:space="preserve">: </w:t>
            </w:r>
            <w:sdt>
              <w:sdtPr>
                <w:rPr>
                  <w:rFonts w:ascii="Verdana" w:eastAsia="Verdana" w:hAnsi="Verdana" w:cs="Verdana"/>
                  <w:iCs/>
                  <w:sz w:val="20"/>
                  <w:szCs w:val="20"/>
                </w:rPr>
                <w:id w:val="334194952"/>
                <w14:checkbox>
                  <w14:checked w14:val="1"/>
                  <w14:checkedState w14:val="2612" w14:font="MS Gothic"/>
                  <w14:uncheckedState w14:val="2610" w14:font="MS Gothic"/>
                </w14:checkbox>
              </w:sdtPr>
              <w:sdtEndPr/>
              <w:sdtContent>
                <w:r w:rsidR="002A6DF9">
                  <w:rPr>
                    <w:rFonts w:ascii="MS Gothic" w:eastAsia="MS Gothic" w:hAnsi="MS Gothic" w:cs="Verdana" w:hint="eastAsia"/>
                    <w:iCs/>
                    <w:sz w:val="20"/>
                    <w:szCs w:val="20"/>
                  </w:rPr>
                  <w:t>☒</w:t>
                </w:r>
              </w:sdtContent>
            </w:sdt>
            <w:r>
              <w:rPr>
                <w:rFonts w:ascii="Arial" w:eastAsia="Arial" w:hAnsi="Arial" w:cs="Arial"/>
                <w:sz w:val="20"/>
                <w:szCs w:val="20"/>
              </w:rPr>
              <w:t xml:space="preserve">  Não </w:t>
            </w:r>
            <w:r w:rsidR="002A6DF9">
              <w:rPr>
                <w:rFonts w:ascii="Arial" w:eastAsia="Arial" w:hAnsi="Arial" w:cs="Arial"/>
                <w:sz w:val="20"/>
                <w:szCs w:val="20"/>
              </w:rPr>
              <w:t xml:space="preserve"> </w:t>
            </w:r>
            <w:r>
              <w:rPr>
                <w:rFonts w:ascii="Arial" w:eastAsia="Arial" w:hAnsi="Arial" w:cs="Arial"/>
                <w:sz w:val="20"/>
                <w:szCs w:val="20"/>
              </w:rPr>
              <w:t xml:space="preserve">  </w:t>
            </w:r>
            <w:sdt>
              <w:sdtPr>
                <w:rPr>
                  <w:rFonts w:ascii="Verdana" w:eastAsia="Verdana" w:hAnsi="Verdana" w:cs="Verdana"/>
                  <w:iCs/>
                  <w:sz w:val="20"/>
                  <w:szCs w:val="20"/>
                </w:rPr>
                <w:id w:val="1474099002"/>
                <w14:checkbox>
                  <w14:checked w14:val="0"/>
                  <w14:checkedState w14:val="2612" w14:font="MS Gothic"/>
                  <w14:uncheckedState w14:val="2610" w14:font="MS Gothic"/>
                </w14:checkbox>
              </w:sdtPr>
              <w:sdtEndPr/>
              <w:sdtContent>
                <w:r w:rsidR="002A6DF9">
                  <w:rPr>
                    <w:rFonts w:ascii="MS Gothic" w:eastAsia="MS Gothic" w:hAnsi="MS Gothic" w:cs="Verdana" w:hint="eastAsia"/>
                    <w:iCs/>
                    <w:sz w:val="20"/>
                    <w:szCs w:val="20"/>
                  </w:rPr>
                  <w:t>☐</w:t>
                </w:r>
              </w:sdtContent>
            </w:sdt>
            <w:r>
              <w:rPr>
                <w:rFonts w:ascii="Arial" w:eastAsia="Arial" w:hAnsi="Arial" w:cs="Arial"/>
                <w:sz w:val="20"/>
                <w:szCs w:val="20"/>
              </w:rPr>
              <w:t xml:space="preserve">  Sim</w:t>
            </w:r>
          </w:p>
          <w:p w14:paraId="2A7DE48B" w14:textId="77777777" w:rsidR="0077231F" w:rsidRDefault="00D84457" w:rsidP="00025BE4">
            <w:pPr>
              <w:spacing w:after="0"/>
              <w:jc w:val="both"/>
              <w:rPr>
                <w:rFonts w:ascii="Arial" w:eastAsia="Arial" w:hAnsi="Arial" w:cs="Arial"/>
                <w:sz w:val="20"/>
                <w:szCs w:val="20"/>
              </w:rPr>
            </w:pPr>
            <w:r>
              <w:rPr>
                <w:rFonts w:ascii="Arial" w:eastAsia="Arial" w:hAnsi="Arial" w:cs="Arial"/>
                <w:b/>
                <w:strike/>
                <w:sz w:val="20"/>
                <w:szCs w:val="20"/>
              </w:rPr>
              <w:t>Obs.</w:t>
            </w:r>
            <w:r>
              <w:rPr>
                <w:rFonts w:ascii="Arial" w:eastAsia="Arial" w:hAnsi="Arial" w:cs="Arial"/>
                <w:strike/>
                <w:sz w:val="20"/>
                <w:szCs w:val="20"/>
              </w:rPr>
              <w:t xml:space="preserve">: Com o objetivo de incentivar o desenvolvimento sustentável, bem como a promoção da prática empresarial será adjudicada às Mês, EPPs e equiparadas sediadas na microrregião de XXXXXXXXXX as ofertas cujos preços esteja em até 10% superior ao melhor preço válido. </w:t>
            </w:r>
            <w:r>
              <w:rPr>
                <w:rFonts w:ascii="Arial" w:eastAsia="Arial" w:hAnsi="Arial" w:cs="Arial"/>
                <w:sz w:val="20"/>
                <w:szCs w:val="20"/>
              </w:rPr>
              <w:t>(Retirado)</w:t>
            </w:r>
          </w:p>
        </w:tc>
      </w:tr>
    </w:tbl>
    <w:p w14:paraId="5C1D1F8A" w14:textId="77777777" w:rsidR="0077231F" w:rsidRDefault="0077231F">
      <w:pPr>
        <w:spacing w:after="0"/>
        <w:jc w:val="both"/>
        <w:rPr>
          <w:rFonts w:ascii="Tahoma" w:eastAsia="Tahoma" w:hAnsi="Tahoma" w:cs="Tahoma"/>
          <w:sz w:val="24"/>
          <w:szCs w:val="24"/>
        </w:rPr>
      </w:pPr>
    </w:p>
    <w:p w14:paraId="21F9F495" w14:textId="77777777" w:rsidR="00D675E8" w:rsidRDefault="00D675E8">
      <w:pPr>
        <w:spacing w:after="0"/>
        <w:jc w:val="both"/>
        <w:rPr>
          <w:rFonts w:ascii="Tahoma" w:eastAsia="Tahoma" w:hAnsi="Tahoma" w:cs="Tahoma"/>
          <w:sz w:val="24"/>
          <w:szCs w:val="24"/>
        </w:rPr>
      </w:pPr>
    </w:p>
    <w:p w14:paraId="0D28B9B2" w14:textId="77777777" w:rsidR="00D675E8" w:rsidRDefault="00D675E8">
      <w:pPr>
        <w:spacing w:after="0"/>
        <w:jc w:val="both"/>
        <w:rPr>
          <w:rFonts w:ascii="Tahoma" w:eastAsia="Tahoma" w:hAnsi="Tahoma" w:cs="Tahoma"/>
          <w:sz w:val="24"/>
          <w:szCs w:val="24"/>
        </w:rPr>
      </w:pPr>
    </w:p>
    <w:p w14:paraId="644FD982" w14:textId="77777777" w:rsidR="0077231F" w:rsidRDefault="00D84457">
      <w:pPr>
        <w:pBdr>
          <w:top w:val="single" w:sz="4" w:space="1" w:color="000000"/>
          <w:bottom w:val="single" w:sz="4" w:space="1" w:color="000000"/>
        </w:pBdr>
        <w:spacing w:after="0" w:line="276" w:lineRule="auto"/>
        <w:jc w:val="center"/>
        <w:rPr>
          <w:rFonts w:ascii="Arial" w:eastAsia="Arial" w:hAnsi="Arial" w:cs="Arial"/>
          <w:b/>
          <w:sz w:val="20"/>
          <w:szCs w:val="20"/>
        </w:rPr>
      </w:pPr>
      <w:r>
        <w:rPr>
          <w:rFonts w:ascii="Arial" w:eastAsia="Arial" w:hAnsi="Arial" w:cs="Arial"/>
          <w:b/>
          <w:sz w:val="20"/>
          <w:szCs w:val="20"/>
        </w:rPr>
        <w:t>Peças Integrantes do Edital:</w:t>
      </w:r>
    </w:p>
    <w:p w14:paraId="66582B0A" w14:textId="77777777" w:rsidR="0077231F" w:rsidRDefault="0077231F">
      <w:pPr>
        <w:spacing w:after="0" w:line="276" w:lineRule="auto"/>
        <w:jc w:val="both"/>
        <w:rPr>
          <w:rFonts w:ascii="Arial" w:eastAsia="Arial" w:hAnsi="Arial" w:cs="Arial"/>
          <w:sz w:val="20"/>
          <w:szCs w:val="20"/>
        </w:rPr>
      </w:pPr>
    </w:p>
    <w:p w14:paraId="5F77FE2A" w14:textId="77777777" w:rsidR="0077231F" w:rsidRDefault="00D84457">
      <w:pPr>
        <w:spacing w:after="0" w:line="276" w:lineRule="auto"/>
        <w:jc w:val="both"/>
        <w:rPr>
          <w:rFonts w:ascii="Arial" w:eastAsia="Arial" w:hAnsi="Arial" w:cs="Arial"/>
          <w:sz w:val="20"/>
          <w:szCs w:val="20"/>
        </w:rPr>
      </w:pPr>
      <w:bookmarkStart w:id="0" w:name="_heading=h.3znysh7" w:colFirst="0" w:colLast="0"/>
      <w:bookmarkEnd w:id="0"/>
      <w:r>
        <w:rPr>
          <w:rFonts w:ascii="Arial" w:eastAsia="Arial" w:hAnsi="Arial" w:cs="Arial"/>
          <w:b/>
          <w:sz w:val="20"/>
          <w:szCs w:val="20"/>
        </w:rPr>
        <w:t>Anexo I</w:t>
      </w:r>
      <w:r>
        <w:rPr>
          <w:rFonts w:ascii="Arial" w:eastAsia="Arial" w:hAnsi="Arial" w:cs="Arial"/>
          <w:sz w:val="20"/>
          <w:szCs w:val="20"/>
        </w:rPr>
        <w:t xml:space="preserve"> – Normas específicas;</w:t>
      </w:r>
    </w:p>
    <w:p w14:paraId="195E81CE" w14:textId="77777777" w:rsidR="0077231F" w:rsidRDefault="00D84457">
      <w:pPr>
        <w:spacing w:after="0" w:line="276" w:lineRule="auto"/>
        <w:jc w:val="both"/>
        <w:rPr>
          <w:rFonts w:ascii="Arial" w:eastAsia="Arial" w:hAnsi="Arial" w:cs="Arial"/>
          <w:sz w:val="20"/>
          <w:szCs w:val="20"/>
        </w:rPr>
      </w:pPr>
      <w:r>
        <w:rPr>
          <w:rFonts w:ascii="Arial" w:eastAsia="Arial" w:hAnsi="Arial" w:cs="Arial"/>
          <w:b/>
          <w:sz w:val="20"/>
          <w:szCs w:val="20"/>
        </w:rPr>
        <w:t>Anexo II</w:t>
      </w:r>
      <w:r>
        <w:rPr>
          <w:rFonts w:ascii="Arial" w:eastAsia="Arial" w:hAnsi="Arial" w:cs="Arial"/>
          <w:sz w:val="20"/>
          <w:szCs w:val="20"/>
        </w:rPr>
        <w:t xml:space="preserve"> – Declaração de enquadramento ME, EPPs e equiparadas;</w:t>
      </w:r>
    </w:p>
    <w:p w14:paraId="59A66891" w14:textId="487BE141" w:rsidR="0077231F" w:rsidRDefault="00D84457">
      <w:pPr>
        <w:spacing w:after="0" w:line="276" w:lineRule="auto"/>
        <w:jc w:val="both"/>
        <w:rPr>
          <w:rFonts w:ascii="Arial" w:eastAsia="Arial" w:hAnsi="Arial" w:cs="Arial"/>
          <w:sz w:val="20"/>
          <w:szCs w:val="20"/>
        </w:rPr>
      </w:pPr>
      <w:r>
        <w:rPr>
          <w:rFonts w:ascii="Arial" w:eastAsia="Arial" w:hAnsi="Arial" w:cs="Arial"/>
          <w:b/>
          <w:sz w:val="20"/>
          <w:szCs w:val="20"/>
        </w:rPr>
        <w:t>Anexo III</w:t>
      </w:r>
      <w:r>
        <w:rPr>
          <w:rFonts w:ascii="Arial" w:eastAsia="Arial" w:hAnsi="Arial" w:cs="Arial"/>
          <w:sz w:val="20"/>
          <w:szCs w:val="20"/>
        </w:rPr>
        <w:t xml:space="preserve"> – Declaração </w:t>
      </w:r>
      <w:r w:rsidR="002D6D97">
        <w:rPr>
          <w:rFonts w:ascii="Arial" w:eastAsia="Arial" w:hAnsi="Arial" w:cs="Arial"/>
          <w:sz w:val="20"/>
          <w:szCs w:val="20"/>
        </w:rPr>
        <w:t>conjunta</w:t>
      </w:r>
      <w:r>
        <w:rPr>
          <w:rFonts w:ascii="Arial" w:eastAsia="Arial" w:hAnsi="Arial" w:cs="Arial"/>
          <w:sz w:val="20"/>
          <w:szCs w:val="20"/>
        </w:rPr>
        <w:t>;</w:t>
      </w:r>
    </w:p>
    <w:p w14:paraId="60066D5F" w14:textId="77777777" w:rsidR="0077231F" w:rsidRDefault="00D84457">
      <w:pPr>
        <w:spacing w:after="0" w:line="276" w:lineRule="auto"/>
        <w:jc w:val="both"/>
        <w:rPr>
          <w:rFonts w:ascii="Arial" w:eastAsia="Arial" w:hAnsi="Arial" w:cs="Arial"/>
          <w:sz w:val="20"/>
          <w:szCs w:val="20"/>
        </w:rPr>
      </w:pPr>
      <w:r>
        <w:rPr>
          <w:rFonts w:ascii="Arial" w:eastAsia="Arial" w:hAnsi="Arial" w:cs="Arial"/>
          <w:b/>
          <w:sz w:val="20"/>
          <w:szCs w:val="20"/>
        </w:rPr>
        <w:t>Anexo IV</w:t>
      </w:r>
      <w:r>
        <w:rPr>
          <w:rFonts w:ascii="Arial" w:eastAsia="Arial" w:hAnsi="Arial" w:cs="Arial"/>
          <w:sz w:val="20"/>
          <w:szCs w:val="20"/>
        </w:rPr>
        <w:t xml:space="preserve"> – Proposta Comercial.</w:t>
      </w:r>
    </w:p>
    <w:p w14:paraId="719EC886" w14:textId="77777777" w:rsidR="0077231F" w:rsidRDefault="00D84457">
      <w:pPr>
        <w:spacing w:after="0" w:line="276" w:lineRule="auto"/>
        <w:jc w:val="both"/>
        <w:rPr>
          <w:rFonts w:ascii="Arial" w:eastAsia="Arial" w:hAnsi="Arial" w:cs="Arial"/>
          <w:sz w:val="20"/>
          <w:szCs w:val="20"/>
        </w:rPr>
      </w:pPr>
      <w:r>
        <w:rPr>
          <w:rFonts w:ascii="Arial" w:eastAsia="Arial" w:hAnsi="Arial" w:cs="Arial"/>
          <w:b/>
          <w:sz w:val="20"/>
          <w:szCs w:val="20"/>
        </w:rPr>
        <w:t>Anexo V</w:t>
      </w:r>
      <w:r>
        <w:rPr>
          <w:rFonts w:ascii="Arial" w:eastAsia="Arial" w:hAnsi="Arial" w:cs="Arial"/>
          <w:sz w:val="20"/>
          <w:szCs w:val="20"/>
        </w:rPr>
        <w:t xml:space="preserve"> – Minuta de Contrato</w:t>
      </w:r>
    </w:p>
    <w:p w14:paraId="737FB5E9" w14:textId="77777777" w:rsidR="0077231F" w:rsidRDefault="00D84457">
      <w:pPr>
        <w:spacing w:after="0" w:line="276" w:lineRule="auto"/>
        <w:jc w:val="both"/>
        <w:rPr>
          <w:rFonts w:ascii="Arial" w:eastAsia="Arial" w:hAnsi="Arial" w:cs="Arial"/>
          <w:sz w:val="20"/>
          <w:szCs w:val="20"/>
        </w:rPr>
      </w:pPr>
      <w:r>
        <w:rPr>
          <w:rFonts w:ascii="Arial" w:eastAsia="Arial" w:hAnsi="Arial" w:cs="Arial"/>
          <w:b/>
          <w:sz w:val="20"/>
          <w:szCs w:val="20"/>
        </w:rPr>
        <w:t>Anexo VI</w:t>
      </w:r>
      <w:r>
        <w:rPr>
          <w:rFonts w:ascii="Arial" w:eastAsia="Arial" w:hAnsi="Arial" w:cs="Arial"/>
          <w:sz w:val="20"/>
          <w:szCs w:val="20"/>
        </w:rPr>
        <w:t xml:space="preserve"> – Orçamento Estimado em Quantitativos e Valores.</w:t>
      </w:r>
    </w:p>
    <w:p w14:paraId="0572A7F4" w14:textId="77777777" w:rsidR="0077231F" w:rsidRDefault="0077231F">
      <w:pPr>
        <w:spacing w:after="0" w:line="276" w:lineRule="auto"/>
        <w:jc w:val="both"/>
        <w:rPr>
          <w:rFonts w:ascii="Arial" w:eastAsia="Arial" w:hAnsi="Arial" w:cs="Arial"/>
          <w:sz w:val="20"/>
          <w:szCs w:val="20"/>
        </w:rPr>
      </w:pPr>
    </w:p>
    <w:p w14:paraId="1AA1FC4E" w14:textId="77777777" w:rsidR="0077231F" w:rsidRDefault="00D84457">
      <w:pPr>
        <w:spacing w:after="0" w:line="276" w:lineRule="auto"/>
        <w:jc w:val="both"/>
        <w:rPr>
          <w:rFonts w:ascii="Arial" w:eastAsia="Arial" w:hAnsi="Arial" w:cs="Arial"/>
          <w:sz w:val="20"/>
          <w:szCs w:val="20"/>
        </w:rPr>
      </w:pPr>
      <w:r>
        <w:rPr>
          <w:rFonts w:ascii="Arial" w:eastAsia="Arial" w:hAnsi="Arial" w:cs="Arial"/>
          <w:sz w:val="20"/>
          <w:szCs w:val="20"/>
        </w:rPr>
        <w:t>O Município de Ubaporanga – MG, por intermédio de seu Pregoeiro juridicamente constituído, leva ao conhecimento dos interessados que, na forma da Lei Federal n.º 14.133/21 da Lei Complementar n.º 123/2006 e de outras normas aplicáveis, fará realizar licitação na modalidade Pregão Eletrônico mediante as condições estabelecidas neste Edital:</w:t>
      </w:r>
    </w:p>
    <w:p w14:paraId="53590CCF" w14:textId="77777777" w:rsidR="0077231F" w:rsidRDefault="00D84457">
      <w:pPr>
        <w:tabs>
          <w:tab w:val="left" w:pos="5954"/>
        </w:tabs>
        <w:spacing w:after="0" w:line="276" w:lineRule="auto"/>
        <w:jc w:val="both"/>
        <w:rPr>
          <w:rFonts w:ascii="Arial" w:eastAsia="Arial" w:hAnsi="Arial" w:cs="Arial"/>
          <w:sz w:val="20"/>
          <w:szCs w:val="20"/>
        </w:rPr>
      </w:pPr>
      <w:r>
        <w:rPr>
          <w:rFonts w:ascii="Arial" w:eastAsia="Arial" w:hAnsi="Arial" w:cs="Arial"/>
          <w:sz w:val="20"/>
          <w:szCs w:val="20"/>
        </w:rPr>
        <w:t>Os trabalhos serão conduzidos pelo Pregoeiro do município de Ubaporanga, Senhor Silmar da Costa Lima, devidamente designado com sua respectiva Equipe de Apoio e demais profissionais do quadro do município, quando intimado pelo pregoeiro, mediante a inserção e monitoramento de dados gerados ou transferidos para o aplicativo constante da página eletrônica.</w:t>
      </w:r>
    </w:p>
    <w:p w14:paraId="1A4D3E30" w14:textId="77777777" w:rsidR="0077231F" w:rsidRDefault="00D84457">
      <w:pPr>
        <w:tabs>
          <w:tab w:val="left" w:pos="5954"/>
        </w:tabs>
        <w:spacing w:after="0" w:line="276" w:lineRule="auto"/>
        <w:jc w:val="both"/>
        <w:rPr>
          <w:rFonts w:ascii="Arial" w:eastAsia="Arial" w:hAnsi="Arial" w:cs="Arial"/>
          <w:sz w:val="20"/>
          <w:szCs w:val="20"/>
        </w:rPr>
      </w:pPr>
      <w:r>
        <w:rPr>
          <w:rFonts w:ascii="Arial" w:eastAsia="Arial" w:hAnsi="Arial" w:cs="Arial"/>
          <w:sz w:val="20"/>
          <w:szCs w:val="20"/>
        </w:rPr>
        <w:t xml:space="preserve">No curso de realização do processo licitatório a Administração será norteada pelo princípio da moderação, dispensando o formalismo exagerado com o objetivo de ampliar a competividade, desde que o fato gerador apontado não seja grosseiro e fere o princípio da isonomia entre os competidores. </w:t>
      </w:r>
    </w:p>
    <w:p w14:paraId="20577AE0" w14:textId="77777777" w:rsidR="0077231F" w:rsidRDefault="00D84457">
      <w:pPr>
        <w:spacing w:after="0" w:line="276" w:lineRule="auto"/>
        <w:jc w:val="both"/>
        <w:rPr>
          <w:rFonts w:ascii="Arial" w:eastAsia="Arial" w:hAnsi="Arial" w:cs="Arial"/>
          <w:sz w:val="20"/>
          <w:szCs w:val="20"/>
        </w:rPr>
      </w:pPr>
      <w:r>
        <w:rPr>
          <w:rFonts w:ascii="Arial" w:eastAsia="Arial" w:hAnsi="Arial" w:cs="Arial"/>
          <w:sz w:val="20"/>
          <w:szCs w:val="20"/>
        </w:rPr>
        <w:t xml:space="preserve">O Edital e os demais documentos complementares poderão ser obtidos gratuitamente no site da Prefeitura Municipal de Ubaporanga no endereço eletrônico </w:t>
      </w:r>
      <w:hyperlink r:id="rId13">
        <w:r w:rsidR="0077231F">
          <w:rPr>
            <w:rFonts w:ascii="Arial" w:eastAsia="Arial" w:hAnsi="Arial" w:cs="Arial"/>
            <w:color w:val="000080"/>
            <w:sz w:val="20"/>
            <w:szCs w:val="20"/>
            <w:u w:val="single"/>
          </w:rPr>
          <w:t>www.ubaporanga.mg.gobv.br</w:t>
        </w:r>
      </w:hyperlink>
      <w:r>
        <w:rPr>
          <w:rFonts w:ascii="Arial" w:eastAsia="Arial" w:hAnsi="Arial" w:cs="Arial"/>
          <w:sz w:val="20"/>
          <w:szCs w:val="20"/>
        </w:rPr>
        <w:t xml:space="preserve"> e na plataforma </w:t>
      </w:r>
      <w:hyperlink r:id="rId14">
        <w:r w:rsidR="0077231F">
          <w:rPr>
            <w:rFonts w:ascii="Arial" w:eastAsia="Arial" w:hAnsi="Arial" w:cs="Arial"/>
            <w:color w:val="000080"/>
            <w:sz w:val="20"/>
            <w:szCs w:val="20"/>
            <w:u w:val="single"/>
          </w:rPr>
          <w:t>www.novobbmnet.com.br</w:t>
        </w:r>
      </w:hyperlink>
      <w:r>
        <w:rPr>
          <w:rFonts w:ascii="Arial" w:eastAsia="Arial" w:hAnsi="Arial" w:cs="Arial"/>
          <w:sz w:val="20"/>
          <w:szCs w:val="20"/>
        </w:rPr>
        <w:t xml:space="preserve"> e também no prédio administrativo, em dias e horários de expediente, a partir da data de sua publicação.</w:t>
      </w:r>
    </w:p>
    <w:p w14:paraId="5711A922" w14:textId="77777777" w:rsidR="0077231F" w:rsidRDefault="0077231F">
      <w:pPr>
        <w:tabs>
          <w:tab w:val="left" w:pos="426"/>
          <w:tab w:val="left" w:pos="567"/>
          <w:tab w:val="left" w:pos="851"/>
        </w:tabs>
        <w:spacing w:after="0" w:line="276" w:lineRule="auto"/>
        <w:jc w:val="both"/>
        <w:rPr>
          <w:rFonts w:ascii="Arial" w:eastAsia="Arial" w:hAnsi="Arial" w:cs="Arial"/>
          <w:sz w:val="20"/>
          <w:szCs w:val="20"/>
        </w:rPr>
      </w:pPr>
    </w:p>
    <w:p w14:paraId="5B925B4F" w14:textId="77777777" w:rsidR="0077231F"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Arial" w:eastAsia="Arial" w:hAnsi="Arial" w:cs="Arial"/>
          <w:color w:val="000000"/>
          <w:sz w:val="20"/>
          <w:szCs w:val="20"/>
        </w:rPr>
      </w:pPr>
      <w:r>
        <w:rPr>
          <w:rFonts w:ascii="Arial" w:eastAsia="Arial" w:hAnsi="Arial" w:cs="Arial"/>
          <w:b/>
          <w:color w:val="000000"/>
          <w:sz w:val="20"/>
          <w:szCs w:val="20"/>
        </w:rPr>
        <w:t>DO OBJETO.</w:t>
      </w:r>
    </w:p>
    <w:p w14:paraId="18C5DD5D" w14:textId="303F160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presente licitação tem por objeto selecionar proposta objetivando </w:t>
      </w:r>
      <w:sdt>
        <w:sdtPr>
          <w:rPr>
            <w:rFonts w:ascii="Arial" w:eastAsia="Arial" w:hAnsi="Arial" w:cs="Arial"/>
            <w:color w:val="000000"/>
            <w:sz w:val="20"/>
            <w:szCs w:val="20"/>
          </w:rPr>
          <w:alias w:val="Assunto"/>
          <w:tag w:val=""/>
          <w:id w:val="271214559"/>
          <w:placeholder>
            <w:docPart w:val="DD0B96DCDD324AEBA73E70CC8446670A"/>
          </w:placeholder>
          <w:dataBinding w:prefixMappings="xmlns:ns0='http://purl.org/dc/elements/1.1/' xmlns:ns1='http://schemas.openxmlformats.org/package/2006/metadata/core-properties' " w:xpath="/ns1:coreProperties[1]/ns0:subject[1]" w:storeItemID="{6C3C8BC8-F283-45AE-878A-BAB7291924A1}"/>
          <w:text/>
        </w:sdtPr>
        <w:sdtEndPr/>
        <w:sdtContent>
          <w:r w:rsidR="00025BE4">
            <w:rPr>
              <w:rFonts w:ascii="Arial" w:eastAsia="Arial" w:hAnsi="Arial" w:cs="Arial"/>
              <w:color w:val="000000"/>
              <w:sz w:val="20"/>
              <w:szCs w:val="20"/>
            </w:rPr>
            <w:t>a aquisição parcelada de materiais de construção, compreendendo pedra britada, pó de pedra, bloquete, areia média, cimento e meio-fio, destinados a atender às obras de infraestrutura rural, garantindo o fornecimento contínuo e adequado desses insumos para obras, serviços de manutenção e demais atividades de infraestrutura</w:t>
          </w:r>
        </w:sdtContent>
      </w:sdt>
      <w:r>
        <w:rPr>
          <w:rFonts w:ascii="Arial" w:eastAsia="Arial" w:hAnsi="Arial" w:cs="Arial"/>
          <w:color w:val="000000"/>
          <w:sz w:val="20"/>
          <w:szCs w:val="20"/>
        </w:rPr>
        <w:t>, em conformidade com os anexos deste Edital.</w:t>
      </w:r>
    </w:p>
    <w:p w14:paraId="79C9EF54"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objeto desta licitação será executado em total observância às prescrições deste instrumento o qual disciplina as regras do certame.</w:t>
      </w:r>
    </w:p>
    <w:p w14:paraId="52EF72B5" w14:textId="77777777" w:rsidR="0077231F" w:rsidRDefault="0077231F">
      <w:pPr>
        <w:pBdr>
          <w:top w:val="nil"/>
          <w:left w:val="nil"/>
          <w:bottom w:val="nil"/>
          <w:right w:val="nil"/>
          <w:between w:val="nil"/>
        </w:pBdr>
        <w:tabs>
          <w:tab w:val="left" w:pos="567"/>
        </w:tabs>
        <w:spacing w:after="0" w:line="276" w:lineRule="auto"/>
        <w:jc w:val="both"/>
        <w:rPr>
          <w:rFonts w:ascii="Arial" w:eastAsia="Arial" w:hAnsi="Arial" w:cs="Arial"/>
          <w:color w:val="000000"/>
          <w:sz w:val="20"/>
          <w:szCs w:val="20"/>
        </w:rPr>
      </w:pPr>
    </w:p>
    <w:p w14:paraId="47107A12" w14:textId="77777777" w:rsidR="0077231F" w:rsidRDefault="00D84457">
      <w:pPr>
        <w:numPr>
          <w:ilvl w:val="0"/>
          <w:numId w:val="4"/>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Arial" w:eastAsia="Arial" w:hAnsi="Arial" w:cs="Arial"/>
          <w:b/>
          <w:color w:val="000000"/>
          <w:sz w:val="20"/>
          <w:szCs w:val="20"/>
        </w:rPr>
      </w:pPr>
      <w:r>
        <w:rPr>
          <w:rFonts w:ascii="Arial" w:eastAsia="Arial" w:hAnsi="Arial" w:cs="Arial"/>
          <w:b/>
          <w:color w:val="000000"/>
          <w:sz w:val="20"/>
          <w:szCs w:val="20"/>
        </w:rPr>
        <w:t>DA SOLICITAÇÃO DE ESCLARECIMENTOS.</w:t>
      </w:r>
    </w:p>
    <w:p w14:paraId="5E27E917"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Até dois 02 (dois) dias úteis antes da data fixada para a entrega das propostas e documentos, qualquer interessado poderá solicitar esclarecimentos sobre o pregão, desde que arguidos por escrito e tempestivamente protocolados no Setor de Licitações em dias úteis, respeitada a disponibilidade para recepção em horário de expediente ou pelo e-mail </w:t>
      </w:r>
      <w:hyperlink r:id="rId15">
        <w:r w:rsidR="0077231F">
          <w:rPr>
            <w:rFonts w:ascii="Arial" w:eastAsia="Arial" w:hAnsi="Arial" w:cs="Arial"/>
            <w:color w:val="000080"/>
            <w:sz w:val="20"/>
            <w:szCs w:val="20"/>
            <w:u w:val="single"/>
          </w:rPr>
          <w:t>licitacao.ubaporanga@yahoo.com</w:t>
        </w:r>
      </w:hyperlink>
      <w:r>
        <w:rPr>
          <w:rFonts w:ascii="Arial" w:eastAsia="Arial" w:hAnsi="Arial" w:cs="Arial"/>
          <w:color w:val="000000"/>
          <w:sz w:val="20"/>
          <w:szCs w:val="20"/>
        </w:rPr>
        <w:t xml:space="preserve"> </w:t>
      </w:r>
    </w:p>
    <w:p w14:paraId="3C260E6B"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As respostas do Pregoeiro quanto às dúvidas e questionamentos suscitados serão respondidas por escritos no prazo de até 02 (dois) dias e devidamente publicadas na imprensa oficial local bem como no site </w:t>
      </w:r>
      <w:hyperlink r:id="rId16">
        <w:r w:rsidR="0077231F">
          <w:rPr>
            <w:rFonts w:ascii="Arial" w:eastAsia="Arial" w:hAnsi="Arial" w:cs="Arial"/>
            <w:color w:val="000080"/>
            <w:sz w:val="20"/>
            <w:szCs w:val="20"/>
            <w:u w:val="single"/>
          </w:rPr>
          <w:t>www.novobbmnet.com.br</w:t>
        </w:r>
      </w:hyperlink>
      <w:r>
        <w:rPr>
          <w:rFonts w:ascii="Arial" w:eastAsia="Arial" w:hAnsi="Arial" w:cs="Arial"/>
          <w:color w:val="000000"/>
          <w:sz w:val="20"/>
          <w:szCs w:val="20"/>
        </w:rPr>
        <w:t xml:space="preserve"> para conhecimento dos interessados.</w:t>
      </w:r>
    </w:p>
    <w:p w14:paraId="1B03EA67" w14:textId="77777777" w:rsidR="0077231F" w:rsidRDefault="00D84457">
      <w:pPr>
        <w:numPr>
          <w:ilvl w:val="1"/>
          <w:numId w:val="4"/>
        </w:numPr>
        <w:pBdr>
          <w:top w:val="nil"/>
          <w:left w:val="nil"/>
          <w:bottom w:val="nil"/>
          <w:right w:val="nil"/>
          <w:between w:val="nil"/>
        </w:pBdr>
        <w:tabs>
          <w:tab w:val="left" w:pos="426"/>
          <w:tab w:val="left" w:pos="567"/>
        </w:tabs>
        <w:spacing w:after="0" w:line="276" w:lineRule="auto"/>
        <w:ind w:left="0" w:firstLine="0"/>
        <w:jc w:val="both"/>
        <w:rPr>
          <w:rFonts w:ascii="Arial" w:eastAsia="Arial" w:hAnsi="Arial" w:cs="Arial"/>
          <w:color w:val="FF0000"/>
          <w:sz w:val="20"/>
          <w:szCs w:val="20"/>
        </w:rPr>
      </w:pPr>
      <w:r>
        <w:rPr>
          <w:rFonts w:ascii="Arial" w:eastAsia="Arial" w:hAnsi="Arial" w:cs="Arial"/>
          <w:color w:val="000000"/>
          <w:sz w:val="20"/>
          <w:szCs w:val="20"/>
        </w:rPr>
        <w:t>Quando o questionamento implicar alteração de condição básica da licitação, o Edital será revisto e o prazo de apresentação das propostas será reaberto.</w:t>
      </w:r>
    </w:p>
    <w:p w14:paraId="0044287F" w14:textId="77777777" w:rsidR="0077231F" w:rsidRDefault="0077231F">
      <w:pPr>
        <w:pBdr>
          <w:top w:val="nil"/>
          <w:left w:val="nil"/>
          <w:bottom w:val="nil"/>
          <w:right w:val="nil"/>
          <w:between w:val="nil"/>
        </w:pBdr>
        <w:tabs>
          <w:tab w:val="left" w:pos="426"/>
          <w:tab w:val="left" w:pos="567"/>
        </w:tabs>
        <w:spacing w:after="0" w:line="276" w:lineRule="auto"/>
        <w:jc w:val="both"/>
        <w:rPr>
          <w:rFonts w:ascii="Arial" w:eastAsia="Arial" w:hAnsi="Arial" w:cs="Arial"/>
          <w:color w:val="FF0000"/>
          <w:sz w:val="20"/>
          <w:szCs w:val="20"/>
        </w:rPr>
      </w:pPr>
    </w:p>
    <w:p w14:paraId="51D230A8" w14:textId="77777777" w:rsidR="0077231F"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Arial" w:eastAsia="Arial" w:hAnsi="Arial" w:cs="Arial"/>
          <w:color w:val="000000"/>
          <w:sz w:val="20"/>
          <w:szCs w:val="20"/>
        </w:rPr>
      </w:pPr>
      <w:r>
        <w:rPr>
          <w:rFonts w:ascii="Arial" w:eastAsia="Arial" w:hAnsi="Arial" w:cs="Arial"/>
          <w:b/>
          <w:color w:val="000000"/>
          <w:sz w:val="20"/>
          <w:szCs w:val="20"/>
        </w:rPr>
        <w:t>CONDIÇÕES GERAIS PARA PARTICIPAÇÃO E VEDAÇÕES.</w:t>
      </w:r>
    </w:p>
    <w:p w14:paraId="07A1706F"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Poderão participar deste Pregão os interessados que estiverem previamente credenciados junto ao endereço eletrônico  </w:t>
      </w:r>
      <w:hyperlink r:id="rId17">
        <w:r w:rsidR="0077231F">
          <w:rPr>
            <w:rFonts w:ascii="Arial" w:eastAsia="Arial" w:hAnsi="Arial" w:cs="Arial"/>
            <w:color w:val="000080"/>
            <w:sz w:val="20"/>
            <w:szCs w:val="20"/>
            <w:u w:val="single"/>
          </w:rPr>
          <w:t>www.novobbmnet.com.br</w:t>
        </w:r>
      </w:hyperlink>
      <w:r>
        <w:rPr>
          <w:rFonts w:ascii="Arial" w:eastAsia="Arial" w:hAnsi="Arial" w:cs="Arial"/>
          <w:i/>
          <w:color w:val="000000"/>
          <w:sz w:val="20"/>
          <w:szCs w:val="20"/>
        </w:rPr>
        <w:t xml:space="preserve"> </w:t>
      </w:r>
      <w:r>
        <w:rPr>
          <w:rFonts w:ascii="Arial" w:eastAsia="Arial" w:hAnsi="Arial" w:cs="Arial"/>
          <w:color w:val="000000"/>
          <w:sz w:val="20"/>
          <w:szCs w:val="20"/>
        </w:rPr>
        <w:t>que atendam a todas as exigências contidas neste Edital, com ramo de atividade compatível com o objeto, inclusive quanto ao disposto nos seus anexos;</w:t>
      </w:r>
    </w:p>
    <w:p w14:paraId="5762F431"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A3ED98A"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282C3F87"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É de responsabilidade da empresa licitante a obtenção das licenças e autorizações a que se refere o inciso I do § 5º do artigo 25 da Lei Federal nº 14.133/21, quando for o caso.</w:t>
      </w:r>
    </w:p>
    <w:p w14:paraId="448DE0F4" w14:textId="77777777" w:rsidR="0077231F"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não observância do disposto no item anterior poderá ensejar desclassificação no momento da habilitação.</w:t>
      </w:r>
    </w:p>
    <w:p w14:paraId="11FBD25A"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Não poderão participar deste pregão</w:t>
      </w:r>
      <w:r>
        <w:rPr>
          <w:rFonts w:ascii="Arial" w:eastAsia="Arial" w:hAnsi="Arial" w:cs="Arial"/>
          <w:b/>
          <w:color w:val="000000"/>
          <w:sz w:val="20"/>
          <w:szCs w:val="20"/>
        </w:rPr>
        <w:t>:</w:t>
      </w:r>
    </w:p>
    <w:p w14:paraId="04C174C8" w14:textId="77777777" w:rsidR="0077231F"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Licitantes suspenso de participar de licitação e impedido de contratar com o município, durante o prazo da sanção aplicada;</w:t>
      </w:r>
    </w:p>
    <w:p w14:paraId="0CA9C4F9" w14:textId="77777777" w:rsidR="0077231F" w:rsidRDefault="00D84457">
      <w:pPr>
        <w:numPr>
          <w:ilvl w:val="2"/>
          <w:numId w:val="4"/>
        </w:numPr>
        <w:pBdr>
          <w:top w:val="nil"/>
          <w:left w:val="nil"/>
          <w:bottom w:val="nil"/>
          <w:right w:val="nil"/>
          <w:between w:val="nil"/>
        </w:pBdr>
        <w:tabs>
          <w:tab w:val="left" w:pos="426"/>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Licitante declarado inidôneo para licitar ou contratar com a Administração Pública, enquanto perdurarem os motivos determinantes da punição ou até que seja promovida sua reabilitação;</w:t>
      </w:r>
    </w:p>
    <w:p w14:paraId="67F62D4A" w14:textId="77777777" w:rsidR="0077231F"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Sociedade estrangeira não autorizada a funcionar no País;</w:t>
      </w:r>
    </w:p>
    <w:p w14:paraId="6A346FDC" w14:textId="77777777" w:rsidR="0077231F"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Aquele que não atenda às condições deste Edital e seus anexos.</w:t>
      </w:r>
    </w:p>
    <w:p w14:paraId="78B42E0D" w14:textId="77777777" w:rsidR="0077231F"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Licitante cujo estatuto ou Contrato social não inclua o objeto deste pregão</w:t>
      </w:r>
      <w:r>
        <w:rPr>
          <w:rFonts w:ascii="Arial" w:eastAsia="Arial" w:hAnsi="Arial" w:cs="Arial"/>
          <w:b/>
          <w:color w:val="000000"/>
          <w:sz w:val="20"/>
          <w:szCs w:val="20"/>
        </w:rPr>
        <w:t>;</w:t>
      </w:r>
    </w:p>
    <w:p w14:paraId="33578E7A" w14:textId="51E37B79" w:rsidR="0077231F"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Licitante que se encontre em processo de dissolução, recuperação extrajudicial, falência, fusão, </w:t>
      </w:r>
      <w:r w:rsidR="00A5576A">
        <w:rPr>
          <w:rFonts w:ascii="Arial" w:eastAsia="Arial" w:hAnsi="Arial" w:cs="Arial"/>
          <w:color w:val="000000"/>
          <w:sz w:val="20"/>
          <w:szCs w:val="20"/>
        </w:rPr>
        <w:t>cisão ou incorporação</w:t>
      </w:r>
      <w:r>
        <w:rPr>
          <w:rFonts w:ascii="Arial" w:eastAsia="Arial" w:hAnsi="Arial" w:cs="Arial"/>
          <w:color w:val="000000"/>
          <w:sz w:val="20"/>
          <w:szCs w:val="20"/>
        </w:rPr>
        <w:t>;</w:t>
      </w:r>
    </w:p>
    <w:p w14:paraId="4101AB92" w14:textId="77777777" w:rsidR="0077231F"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781FE44A" w14:textId="77777777" w:rsidR="0077231F"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A85EC6E" w14:textId="77777777" w:rsidR="0077231F"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Autor do anteprojeto, do projeto básico ou do projeto executivo, pessoa física ou jurídica, quando a licitação versar sobre serviços ou fornecimento de bens a ele relacionados</w:t>
      </w:r>
    </w:p>
    <w:p w14:paraId="7ECC3A68"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BE9B11F"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Empresas controladoras, controladas ou coligadas, nos termos da Lei nº 6.404/76, concorrendo entre si.</w:t>
      </w:r>
    </w:p>
    <w:p w14:paraId="4F3CF084"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FE3D456"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Agente público do órgão ou entidade licitante.</w:t>
      </w:r>
    </w:p>
    <w:p w14:paraId="1255E606"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C2%A71">
        <w:r w:rsidR="0077231F">
          <w:rPr>
            <w:rFonts w:ascii="Arial" w:eastAsia="Arial" w:hAnsi="Arial" w:cs="Arial"/>
            <w:color w:val="000000"/>
            <w:sz w:val="20"/>
            <w:szCs w:val="20"/>
          </w:rPr>
          <w:t>§ 1º do art. 9º da Lei Federal n.º 14.133/21</w:t>
        </w:r>
      </w:hyperlink>
      <w:r>
        <w:rPr>
          <w:rFonts w:ascii="Arial" w:eastAsia="Arial" w:hAnsi="Arial" w:cs="Arial"/>
          <w:color w:val="000000"/>
          <w:sz w:val="20"/>
          <w:szCs w:val="20"/>
        </w:rPr>
        <w:t>.</w:t>
      </w:r>
    </w:p>
    <w:p w14:paraId="0466348C"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O Impedimento de que trata o item 3.5.1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FFA9375"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vedação de que trata o item 3.5.13 estende-se a terceiro que auxilie a condução da contratação na qualidade de integrante de equipe de apoio, profissional especializado, funcionário ou representante de empresa que preste assessoria técnica.</w:t>
      </w:r>
    </w:p>
    <w:p w14:paraId="2AF7DCFA"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É expressamente vedada a contração cônjuge, companheiro ou parente em linha reta, colateral ou por afinidade, até o terceiro grau, de dirigente do órgão licitante ou de agente público que desempenhe função na licitação ou atue na fiscalização ou na gestão do contrato, conforme disposto no § único do inciso VI do art. 48 da Lei Federal nº 14.133/21.</w:t>
      </w:r>
    </w:p>
    <w:p w14:paraId="01E524C3"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Declarada a abertura da sessão pelo Pregoeiro não mais serão admitidos novos proponentes junto ao certame.</w:t>
      </w:r>
    </w:p>
    <w:p w14:paraId="4EBFFA52" w14:textId="77777777" w:rsidR="0077231F" w:rsidRDefault="0077231F">
      <w:pPr>
        <w:tabs>
          <w:tab w:val="left" w:pos="567"/>
        </w:tabs>
        <w:spacing w:after="0" w:line="276" w:lineRule="auto"/>
        <w:jc w:val="both"/>
        <w:rPr>
          <w:rFonts w:ascii="Arial" w:eastAsia="Arial" w:hAnsi="Arial" w:cs="Arial"/>
          <w:sz w:val="20"/>
          <w:szCs w:val="20"/>
        </w:rPr>
      </w:pPr>
    </w:p>
    <w:p w14:paraId="35F2FF72" w14:textId="77777777" w:rsidR="0077231F"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Arial" w:eastAsia="Arial" w:hAnsi="Arial" w:cs="Arial"/>
          <w:color w:val="000000"/>
          <w:sz w:val="20"/>
          <w:szCs w:val="20"/>
        </w:rPr>
      </w:pPr>
      <w:r>
        <w:rPr>
          <w:rFonts w:ascii="Arial" w:eastAsia="Arial" w:hAnsi="Arial" w:cs="Arial"/>
          <w:b/>
          <w:color w:val="000000"/>
          <w:sz w:val="20"/>
          <w:szCs w:val="20"/>
        </w:rPr>
        <w:t>DA PARTICIPAÇÃO DAS EMPRESAS ENQUADRADAS NAS CONDIÇÕES DA LEI COMPLEMENTAR 123/2006.</w:t>
      </w:r>
    </w:p>
    <w:p w14:paraId="463E9939"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Ao licitante que cumprir os requisitos legais para qualificação como microempresa, empresa de Pequeno Porte ou equiparada, conforme art. 3º da Lei Complementar nº 123/06, e que não esteja sujeito a quaisquer dos impedimentos do parágrafo 4º do art. 3º da Lei Complementar nº 123/06, será concedido o tratamento favorecido, nos termos dos art. 42 a 49 do mesmo diploma legal.</w:t>
      </w:r>
    </w:p>
    <w:p w14:paraId="6A88ED41"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Na forma da legislação vigente, os licitantes para obterem o tratamento diferenciado deverão comprovar a condição de microempresa, empresa de pequeno porte ou equiparada mediante a apresentação de:</w:t>
      </w:r>
    </w:p>
    <w:p w14:paraId="2202D6BE" w14:textId="77777777" w:rsidR="0077231F"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Se inscrito no Registro Público de Empresas Mercantis, declaração de enquadramento arquivada ou a Certidão Simplificada expedida pela Junta Comercial, ou declaração equivalente inerente à empresa participante;</w:t>
      </w:r>
    </w:p>
    <w:p w14:paraId="61F501BA" w14:textId="77777777" w:rsidR="0077231F"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Se inscrito no Registro Civil de Pessoas Jurídicas, declaração de enquadramento arquivada ou a Certidão de Breve Relato do Cartório de Registro Civil de Pessoas Jurídicas, ou declaração equivalente inerente à empresa participante</w:t>
      </w:r>
    </w:p>
    <w:p w14:paraId="0F501A16"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licitante que apresentar declaração falsa responderá por seus atos, civil, penal e administrativamente.</w:t>
      </w:r>
    </w:p>
    <w:p w14:paraId="78241280" w14:textId="77777777" w:rsidR="0077231F" w:rsidRDefault="0077231F">
      <w:pPr>
        <w:pBdr>
          <w:top w:val="nil"/>
          <w:left w:val="nil"/>
          <w:bottom w:val="nil"/>
          <w:right w:val="nil"/>
          <w:between w:val="nil"/>
        </w:pBdr>
        <w:tabs>
          <w:tab w:val="left" w:pos="0"/>
          <w:tab w:val="left" w:pos="567"/>
        </w:tabs>
        <w:spacing w:after="0" w:line="276" w:lineRule="auto"/>
        <w:jc w:val="both"/>
        <w:rPr>
          <w:rFonts w:ascii="Arial" w:eastAsia="Arial" w:hAnsi="Arial" w:cs="Arial"/>
          <w:color w:val="000000"/>
          <w:sz w:val="20"/>
          <w:szCs w:val="20"/>
        </w:rPr>
      </w:pPr>
    </w:p>
    <w:p w14:paraId="1AE69EA1" w14:textId="77777777" w:rsidR="0077231F"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Arial" w:eastAsia="Arial" w:hAnsi="Arial" w:cs="Arial"/>
          <w:color w:val="000000"/>
          <w:sz w:val="20"/>
          <w:szCs w:val="20"/>
        </w:rPr>
      </w:pPr>
      <w:r>
        <w:rPr>
          <w:rFonts w:ascii="Arial" w:eastAsia="Arial" w:hAnsi="Arial" w:cs="Arial"/>
          <w:b/>
          <w:color w:val="000000"/>
          <w:sz w:val="20"/>
          <w:szCs w:val="20"/>
        </w:rPr>
        <w:t>DA APRESENTAÇÃO DA PROPOSTA E DOCUMENTOS.</w:t>
      </w:r>
    </w:p>
    <w:p w14:paraId="1C605025"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bookmarkStart w:id="1" w:name="_heading=h.tyjcwt" w:colFirst="0" w:colLast="0"/>
      <w:bookmarkEnd w:id="1"/>
      <w:r>
        <w:rPr>
          <w:rFonts w:ascii="Arial" w:eastAsia="Arial" w:hAnsi="Arial" w:cs="Arial"/>
          <w:color w:val="000000"/>
          <w:sz w:val="20"/>
          <w:szCs w:val="20"/>
        </w:rPr>
        <w:t>Os licitantes encaminharão, exclusivamente por meio do sistema eletrônico, a proposta com o preço, conforme o critério de julgamento adotado neste Edital, até o fim do recebimento de propostas.</w:t>
      </w:r>
    </w:p>
    <w:p w14:paraId="35EF641F"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bookmarkStart w:id="2" w:name="_heading=h.3dy6vkm" w:colFirst="0" w:colLast="0"/>
      <w:bookmarkEnd w:id="2"/>
      <w:r>
        <w:rPr>
          <w:rFonts w:ascii="Arial" w:eastAsia="Arial" w:hAnsi="Arial" w:cs="Arial"/>
          <w:color w:val="000000"/>
          <w:sz w:val="20"/>
          <w:szCs w:val="20"/>
        </w:rPr>
        <w:t>No cadastramento da proposta inicial, o licitante declarará, em campo próprio do sistema, que:</w:t>
      </w:r>
    </w:p>
    <w:p w14:paraId="3BE0DA72"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Cumpre plenamente os requisitos de habilitação;</w:t>
      </w:r>
    </w:p>
    <w:p w14:paraId="3C291172"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0E8F0794"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Não emprega menor de 18 anos em trabalho noturno, perigoso ou insalubre e não emprega menor de 16 anos, salvo a partir de 14 anos, na condição de aprendiz, nos termos do artigo 7°, XXXIII, da Constituição;</w:t>
      </w:r>
    </w:p>
    <w:p w14:paraId="20225EFB"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Não possui, em sua cadeia produtiva, empregados executando trabalho degradante ou forçado, observando o disposto nos incisos III e IV do art. 1º e no inciso III do art. 5º da Constituição Federal;</w:t>
      </w:r>
    </w:p>
    <w:p w14:paraId="61A28F16"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Cumpre as exigências de reserva de cargos para pessoa com deficiência e para reabilitado da Previdência Social, previstas no art. 93 da Lei 8.213/1991.</w:t>
      </w:r>
    </w:p>
    <w:p w14:paraId="345818E8"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licitante organizado em cooperativa deverá declarar, ainda, em campo próprio do sistema eletrônico, que cumpre os requisitos estabelecidos no artigo 16 da Lei nº 14.133/21.</w:t>
      </w:r>
    </w:p>
    <w:p w14:paraId="32C054EC"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bookmarkStart w:id="3" w:name="_heading=h.1t3h5sf" w:colFirst="0" w:colLast="0"/>
      <w:bookmarkEnd w:id="3"/>
      <w:r>
        <w:rPr>
          <w:rFonts w:ascii="Arial" w:eastAsia="Arial" w:hAnsi="Arial" w:cs="Arial"/>
          <w:color w:val="000000"/>
          <w:sz w:val="20"/>
          <w:szCs w:val="20"/>
        </w:rPr>
        <w:lastRenderedPageBreak/>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14.133/21.</w:t>
      </w:r>
    </w:p>
    <w:p w14:paraId="1786B701" w14:textId="77777777" w:rsidR="0077231F"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No item exclusivo para participação de microempresas e empresas de pequeno porte, a assinalação do campo “nenhuma”, impedirá o prosseguimento no certame, para aquele item;</w:t>
      </w:r>
    </w:p>
    <w:p w14:paraId="26276FF7" w14:textId="77777777" w:rsidR="0077231F"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51FF1EF6" w14:textId="35971BBF"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falsidade da declaração de que trata os itens </w:t>
      </w:r>
      <w:r w:rsidR="00025BE4">
        <w:rPr>
          <w:rFonts w:ascii="Arial" w:eastAsia="Arial" w:hAnsi="Arial" w:cs="Arial"/>
          <w:color w:val="000000"/>
          <w:sz w:val="20"/>
          <w:szCs w:val="20"/>
        </w:rPr>
        <w:t>5</w:t>
      </w:r>
      <w:r>
        <w:rPr>
          <w:rFonts w:ascii="Arial" w:eastAsia="Arial" w:hAnsi="Arial" w:cs="Arial"/>
          <w:color w:val="000000"/>
          <w:sz w:val="20"/>
          <w:szCs w:val="20"/>
        </w:rPr>
        <w:t xml:space="preserve">.2 ao </w:t>
      </w:r>
      <w:r w:rsidR="00025BE4">
        <w:rPr>
          <w:rFonts w:ascii="Arial" w:eastAsia="Arial" w:hAnsi="Arial" w:cs="Arial"/>
          <w:color w:val="000000"/>
          <w:sz w:val="20"/>
          <w:szCs w:val="20"/>
        </w:rPr>
        <w:t>5</w:t>
      </w:r>
      <w:r>
        <w:rPr>
          <w:rFonts w:ascii="Arial" w:eastAsia="Arial" w:hAnsi="Arial" w:cs="Arial"/>
          <w:color w:val="000000"/>
          <w:sz w:val="20"/>
          <w:szCs w:val="20"/>
        </w:rPr>
        <w:t>.4 sujeitará o licitante às sanções previstas na Lei Federal nº 14.133/21 e neste Edital.</w:t>
      </w:r>
    </w:p>
    <w:p w14:paraId="4353A11A"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Não haverá ordem de classificação na etapa de apresentação da proposta e dos documentos de habilitação pelo licitante, o que ocorrerá somente após os procedimentos de abertura da sessão pública e da fase de envio de lances.</w:t>
      </w:r>
    </w:p>
    <w:p w14:paraId="7A584533"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Serão disponibilizados para acesso público os documentos que compõem a proposta dos licitantes convocados para apresentação de propostas, a partir da fase de julgamento e aceitação das propostas.</w:t>
      </w:r>
    </w:p>
    <w:p w14:paraId="27639ECE"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3D00041"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licitante deverá comunicar imediatamente ao provedor do sistema qualquer acontecimento que possa comprometer o sigilo ou a segurança, para providências.</w:t>
      </w:r>
    </w:p>
    <w:p w14:paraId="4DA69906" w14:textId="77777777" w:rsidR="0077231F" w:rsidRDefault="0077231F">
      <w:pPr>
        <w:tabs>
          <w:tab w:val="left" w:pos="426"/>
          <w:tab w:val="left" w:pos="567"/>
        </w:tabs>
        <w:spacing w:after="0" w:line="276" w:lineRule="auto"/>
        <w:jc w:val="both"/>
        <w:rPr>
          <w:rFonts w:ascii="Arial" w:eastAsia="Arial" w:hAnsi="Arial" w:cs="Arial"/>
          <w:color w:val="000000"/>
          <w:sz w:val="20"/>
          <w:szCs w:val="20"/>
        </w:rPr>
      </w:pPr>
    </w:p>
    <w:p w14:paraId="0B496C1A" w14:textId="77777777" w:rsidR="0077231F"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Arial" w:eastAsia="Arial" w:hAnsi="Arial" w:cs="Arial"/>
          <w:color w:val="000000"/>
          <w:sz w:val="20"/>
          <w:szCs w:val="20"/>
        </w:rPr>
      </w:pPr>
      <w:r>
        <w:rPr>
          <w:rFonts w:ascii="Arial" w:eastAsia="Arial" w:hAnsi="Arial" w:cs="Arial"/>
          <w:b/>
          <w:color w:val="000000"/>
          <w:sz w:val="20"/>
          <w:szCs w:val="20"/>
        </w:rPr>
        <w:t>DA PROPOSTA</w:t>
      </w:r>
    </w:p>
    <w:p w14:paraId="1AC4CAA9" w14:textId="77777777" w:rsidR="0077231F" w:rsidRPr="0073163C"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sz w:val="20"/>
          <w:szCs w:val="20"/>
        </w:rPr>
      </w:pPr>
      <w:r w:rsidRPr="0073163C">
        <w:rPr>
          <w:rFonts w:ascii="Arial" w:eastAsia="Arial" w:hAnsi="Arial" w:cs="Arial"/>
          <w:sz w:val="20"/>
          <w:szCs w:val="20"/>
        </w:rPr>
        <w:t>O licitante deverá enviar sua proposta mediante o preenchimento, no sistema eletrônico, dos seguintes campos:</w:t>
      </w:r>
    </w:p>
    <w:p w14:paraId="0A9F6521" w14:textId="77777777" w:rsidR="0077231F" w:rsidRPr="0073163C"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sz w:val="20"/>
          <w:szCs w:val="20"/>
        </w:rPr>
      </w:pPr>
      <w:r w:rsidRPr="0073163C">
        <w:rPr>
          <w:rFonts w:ascii="Arial" w:eastAsia="Arial" w:hAnsi="Arial" w:cs="Arial"/>
          <w:sz w:val="20"/>
          <w:szCs w:val="20"/>
        </w:rPr>
        <w:t>Especificação detalhada dos produtos conforme objeto do Edital;</w:t>
      </w:r>
    </w:p>
    <w:p w14:paraId="1FF74B27" w14:textId="77777777" w:rsidR="0077231F" w:rsidRPr="0073163C"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sz w:val="20"/>
          <w:szCs w:val="20"/>
        </w:rPr>
      </w:pPr>
      <w:r w:rsidRPr="0073163C">
        <w:rPr>
          <w:rFonts w:ascii="Arial" w:eastAsia="Arial" w:hAnsi="Arial" w:cs="Arial"/>
          <w:sz w:val="20"/>
          <w:szCs w:val="20"/>
        </w:rPr>
        <w:t>Preços unitário e total, em moeda nacional, com no máximo duas casas decimais;</w:t>
      </w:r>
    </w:p>
    <w:p w14:paraId="6D0AD86E" w14:textId="77777777" w:rsidR="0077231F" w:rsidRPr="0073163C"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sz w:val="20"/>
          <w:szCs w:val="20"/>
        </w:rPr>
      </w:pPr>
      <w:r w:rsidRPr="0073163C">
        <w:rPr>
          <w:rFonts w:ascii="Arial" w:eastAsia="Arial" w:hAnsi="Arial" w:cs="Arial"/>
          <w:sz w:val="20"/>
          <w:szCs w:val="20"/>
        </w:rPr>
        <w:t>Marca dos produtos ofertados à Administração;</w:t>
      </w:r>
    </w:p>
    <w:p w14:paraId="541DD5D1" w14:textId="77777777" w:rsidR="0077231F" w:rsidRPr="0073163C"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i/>
          <w:sz w:val="20"/>
          <w:szCs w:val="20"/>
          <w:u w:val="single"/>
        </w:rPr>
      </w:pPr>
      <w:r w:rsidRPr="0073163C">
        <w:rPr>
          <w:rFonts w:ascii="Arial" w:eastAsia="Arial" w:hAnsi="Arial" w:cs="Arial"/>
          <w:i/>
          <w:sz w:val="20"/>
          <w:szCs w:val="20"/>
          <w:u w:val="single"/>
        </w:rPr>
        <w:t>A licitante anexar catálogo técnico do fabricante, quanto ao produto ofertado, admitido a impressão de sítio eletrônico, juntamente com a comprovação de garantia, quando for o caso;</w:t>
      </w:r>
    </w:p>
    <w:p w14:paraId="17A09576" w14:textId="77777777" w:rsidR="0077231F" w:rsidRPr="0073163C"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sz w:val="20"/>
          <w:szCs w:val="20"/>
        </w:rPr>
      </w:pPr>
      <w:r w:rsidRPr="0073163C">
        <w:rPr>
          <w:rFonts w:ascii="Arial" w:eastAsia="Arial" w:hAnsi="Arial" w:cs="Arial"/>
          <w:sz w:val="20"/>
          <w:szCs w:val="20"/>
        </w:rPr>
        <w:t>O licitante interessado poderá utilizar filtros de buscas e selecionar o lote/item de interesse e, posteriormente preencher os campos exigidos no sistema e finalizar no comando “enviar proposta”</w:t>
      </w:r>
    </w:p>
    <w:p w14:paraId="06927DE1" w14:textId="77777777" w:rsidR="0077231F" w:rsidRPr="0073163C"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sz w:val="20"/>
          <w:szCs w:val="20"/>
        </w:rPr>
      </w:pPr>
      <w:r w:rsidRPr="0073163C">
        <w:rPr>
          <w:rFonts w:ascii="Arial" w:eastAsia="Arial" w:hAnsi="Arial" w:cs="Arial"/>
          <w:sz w:val="20"/>
          <w:szCs w:val="20"/>
        </w:rPr>
        <w:t>O licitante deverá enviar a sua proposta mediante o preenchimento prévio das informações exigidas no Sistema, mediante cadastro prévio no sistema</w:t>
      </w:r>
    </w:p>
    <w:p w14:paraId="3CF3C215" w14:textId="77777777" w:rsidR="0077231F" w:rsidRPr="0073163C"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sz w:val="20"/>
          <w:szCs w:val="20"/>
        </w:rPr>
      </w:pPr>
      <w:r w:rsidRPr="0073163C">
        <w:rPr>
          <w:rFonts w:ascii="Arial" w:eastAsia="Arial" w:hAnsi="Arial" w:cs="Arial"/>
          <w:sz w:val="20"/>
          <w:szCs w:val="20"/>
        </w:rPr>
        <w:t>A simples participação da licitante concorrente neste certame implica que:</w:t>
      </w:r>
    </w:p>
    <w:p w14:paraId="6E6972F2" w14:textId="77777777" w:rsidR="0077231F" w:rsidRPr="0073163C"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sz w:val="20"/>
          <w:szCs w:val="20"/>
        </w:rPr>
      </w:pPr>
      <w:r w:rsidRPr="0073163C">
        <w:rPr>
          <w:rFonts w:ascii="Arial" w:eastAsia="Arial" w:hAnsi="Arial" w:cs="Arial"/>
          <w:sz w:val="20"/>
          <w:szCs w:val="20"/>
        </w:rPr>
        <w:t>Foram aceitas todas as condições estabelecidas neste pregão;</w:t>
      </w:r>
    </w:p>
    <w:p w14:paraId="5E6BAD84"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sidRPr="0073163C">
        <w:rPr>
          <w:rFonts w:ascii="Arial" w:eastAsia="Arial" w:hAnsi="Arial" w:cs="Arial"/>
          <w:sz w:val="20"/>
          <w:szCs w:val="20"/>
        </w:rPr>
        <w:t xml:space="preserve">Que apresentação das propostas implica obrigatoriedade do cumprimento </w:t>
      </w:r>
      <w:r>
        <w:rPr>
          <w:rFonts w:ascii="Arial" w:eastAsia="Arial" w:hAnsi="Arial" w:cs="Arial"/>
          <w:color w:val="000000"/>
          <w:sz w:val="20"/>
          <w:szCs w:val="20"/>
        </w:rPr>
        <w:t>das disposições nelas contidas, em conformidade com o que dispõe o Termo de Referência, assumindo o proponente o compromisso de executar o objeto licitado nos seus termos, bem como de fornecer os equipamentos, equipamentos, ferramentas e utensílios necessários, em quantidades e qualidades adequadas à perfeita execução contratual, promovendo, quando requerido, sua substituição.</w:t>
      </w:r>
    </w:p>
    <w:p w14:paraId="63EC87AE"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Compromete-se a executar o objeto desta licitação em total conformidade com as especificações deste Edital.</w:t>
      </w:r>
    </w:p>
    <w:p w14:paraId="041DF92E"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No preço estão computadas todas as despesas administrativas tais como: salários e encargos sociais, de acordo com a legislação trabalhista, seguros, fretes, taxas, impostos e demais encargos incidentes;</w:t>
      </w:r>
    </w:p>
    <w:p w14:paraId="0CECFA75"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prazo de validade da proposta é de 90 (noventa) dias, contados da data de julgamento do certame.</w:t>
      </w:r>
    </w:p>
    <w:p w14:paraId="7A511C70"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Se por motivo de força maior, a adjudicação não puder ocorrer dentro do período de validade da proposta, ou seja, 90 (noventa) dias poderá ser solicitada prorrogação de validade a todos os licitantes classificados, caso persista o interesse do município.</w:t>
      </w:r>
    </w:p>
    <w:p w14:paraId="14BCEEE6" w14:textId="77777777" w:rsidR="0077231F"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prorrogação da validade das propostas, caso solicitada, nos termos do subitem anterior, dependerá do consentimento do licitante, sendo liberado do compromisso em caso de recusa.</w:t>
      </w:r>
    </w:p>
    <w:p w14:paraId="2F25AAEC"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Toda a especificação estabelecida para o objeto será tacitamente aceita pelo licitante, no ato da formulação de sua proposta comercial, não podendo alegar desconhecimento de quaisquer condições esculpidas no Edital, seja no aspecto jurídico, técnico ou comercial.</w:t>
      </w:r>
    </w:p>
    <w:p w14:paraId="531AF082"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 licitante poderá apresentar proposta referente ao(s) lote(s)/item(s) que for(em) de seu interesse, devendo </w:t>
      </w:r>
      <w:proofErr w:type="spellStart"/>
      <w:r>
        <w:rPr>
          <w:rFonts w:ascii="Arial" w:eastAsia="Arial" w:hAnsi="Arial" w:cs="Arial"/>
          <w:color w:val="000000"/>
          <w:sz w:val="20"/>
          <w:szCs w:val="20"/>
        </w:rPr>
        <w:t>esta</w:t>
      </w:r>
      <w:proofErr w:type="spellEnd"/>
      <w:r>
        <w:rPr>
          <w:rFonts w:ascii="Arial" w:eastAsia="Arial" w:hAnsi="Arial" w:cs="Arial"/>
          <w:color w:val="000000"/>
          <w:sz w:val="20"/>
          <w:szCs w:val="20"/>
        </w:rPr>
        <w:t>(s) e os lances referirem-se à integralidade de seu objeto, não se admitindo propostas para fornecimento parcial do objeto do lote, quando for o caso.</w:t>
      </w:r>
    </w:p>
    <w:p w14:paraId="4B897DB9"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município de Ubaporanga, MG efetuará as retenções relativas aos tributos Federais, Estaduais e Municipais, nos termos da legislação vigente.</w:t>
      </w:r>
    </w:p>
    <w:p w14:paraId="74A8FB85" w14:textId="77777777" w:rsidR="0077231F"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Se o regime tributário da empresa implicar o recolhimento de tributos em percentuais variáveis, a cotação adequada será a que corresponde à média dos efetivos recolhimentos da empresa nos últimos doze meses</w:t>
      </w:r>
    </w:p>
    <w:p w14:paraId="11C60AF1"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Será desclassificada a proposta comercial que:</w:t>
      </w:r>
    </w:p>
    <w:p w14:paraId="759E6922"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Não se refira à integralidade do objeto;</w:t>
      </w:r>
    </w:p>
    <w:p w14:paraId="59343649"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Não atenda às exigências estabelecidas neste Edital ou em diligência;</w:t>
      </w:r>
    </w:p>
    <w:p w14:paraId="43136EF4"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Tenha suas amostras ou folders (quando for o caso) considerados em desacordo com as especificações deste Edital e da legislação aplicável, por meio de parecer técnico emitido pelo município de Ubaporanga, ou que não sejam entregues no prazo determinado, sem justificativa aceita pelo Pregoeiro, em relação aos itens</w:t>
      </w:r>
    </w:p>
    <w:p w14:paraId="5B9457B6"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preço deverá ser cotado considerando-se a entrega do objeto licitado na sede da Prefeitura Municipal de Ubaporanga, MG, com endereço à Praça João Ribeiro nº 62, Centro, Ubaporanga, MG, CEP 35.338-000.</w:t>
      </w:r>
    </w:p>
    <w:p w14:paraId="64F5CF7C"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descumprimento das regras supramencionadas pela Administração por parte dos contratados poderá ensejar a responsabilização pela Administração e, após o devido processo legal, gerar as seguintes consequências:</w:t>
      </w:r>
    </w:p>
    <w:p w14:paraId="4525B73E"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Assinatura de prazo para a adoção das medidas necessárias ao exato cumprimento da lei, nos termos do </w:t>
      </w:r>
      <w:hyperlink r:id="rId19">
        <w:r w:rsidR="0077231F">
          <w:rPr>
            <w:rFonts w:ascii="Arial" w:eastAsia="Arial" w:hAnsi="Arial" w:cs="Arial"/>
            <w:color w:val="000000"/>
            <w:sz w:val="20"/>
            <w:szCs w:val="20"/>
          </w:rPr>
          <w:t>art. 71, inciso IX, da Constituição</w:t>
        </w:r>
      </w:hyperlink>
      <w:r>
        <w:rPr>
          <w:rFonts w:ascii="Arial" w:eastAsia="Arial" w:hAnsi="Arial" w:cs="Arial"/>
          <w:color w:val="000000"/>
          <w:sz w:val="20"/>
          <w:szCs w:val="20"/>
        </w:rPr>
        <w:t>;</w:t>
      </w:r>
    </w:p>
    <w:p w14:paraId="52F38E47" w14:textId="0F250A44" w:rsidR="0077231F" w:rsidRPr="00025BE4" w:rsidRDefault="00D84457" w:rsidP="00D84457">
      <w:pPr>
        <w:numPr>
          <w:ilvl w:val="2"/>
          <w:numId w:val="4"/>
        </w:numPr>
        <w:pBdr>
          <w:top w:val="nil"/>
          <w:left w:val="nil"/>
          <w:bottom w:val="nil"/>
          <w:right w:val="nil"/>
          <w:between w:val="nil"/>
        </w:pBdr>
        <w:tabs>
          <w:tab w:val="left" w:pos="709"/>
        </w:tabs>
        <w:spacing w:after="0" w:line="276" w:lineRule="auto"/>
        <w:ind w:left="0" w:firstLine="0"/>
        <w:jc w:val="both"/>
        <w:rPr>
          <w:color w:val="000000"/>
        </w:rPr>
      </w:pPr>
      <w:r w:rsidRPr="00025BE4">
        <w:rPr>
          <w:rFonts w:ascii="Arial" w:eastAsia="Arial" w:hAnsi="Arial" w:cs="Arial"/>
          <w:color w:val="000000"/>
          <w:sz w:val="20"/>
          <w:szCs w:val="20"/>
        </w:rPr>
        <w:t>Condenação dos agentes públicos responsáveis e da empresa contratada ao pagamento dos prejuízos ao erário, caso verificada a ocorrência de superfaturamento por sobre preço na execução do Contrato.</w:t>
      </w:r>
    </w:p>
    <w:p w14:paraId="64A621F1" w14:textId="77777777" w:rsidR="0077231F" w:rsidRDefault="0077231F">
      <w:pPr>
        <w:tabs>
          <w:tab w:val="left" w:pos="426"/>
          <w:tab w:val="left" w:pos="567"/>
        </w:tabs>
        <w:spacing w:after="0" w:line="276" w:lineRule="auto"/>
        <w:jc w:val="both"/>
        <w:rPr>
          <w:rFonts w:ascii="Arial" w:eastAsia="Arial" w:hAnsi="Arial" w:cs="Arial"/>
          <w:sz w:val="20"/>
          <w:szCs w:val="20"/>
        </w:rPr>
      </w:pPr>
    </w:p>
    <w:p w14:paraId="547106D2" w14:textId="77777777" w:rsidR="0077231F"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Arial" w:eastAsia="Arial" w:hAnsi="Arial" w:cs="Arial"/>
          <w:color w:val="000000"/>
          <w:sz w:val="20"/>
          <w:szCs w:val="20"/>
        </w:rPr>
      </w:pPr>
      <w:r>
        <w:rPr>
          <w:rFonts w:ascii="Arial" w:eastAsia="Arial" w:hAnsi="Arial" w:cs="Arial"/>
          <w:b/>
          <w:color w:val="000000"/>
          <w:sz w:val="20"/>
          <w:szCs w:val="20"/>
        </w:rPr>
        <w:t>DO JULGAMENTO DAS PROPOSTAS E FORMULAÇÃO DE LANCES.</w:t>
      </w:r>
    </w:p>
    <w:p w14:paraId="0F1F9230"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abertura da presente licitação dar-se-á automaticamente em sessão pública, por meio de sistema eletrônico, na data, horário e local indicados neste Edital, onde o Pregoeiro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4938047E"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Os licitantes poderão retirar ou substituir a proposta ou os documentos de habilitação, quando for o caso, anteriormente inseridos no sistema, até a abertura da sessão pública.</w:t>
      </w:r>
    </w:p>
    <w:p w14:paraId="636A269B" w14:textId="77777777" w:rsidR="00530573" w:rsidRDefault="00530573" w:rsidP="00530573">
      <w:pPr>
        <w:pBdr>
          <w:top w:val="nil"/>
          <w:left w:val="nil"/>
          <w:bottom w:val="nil"/>
          <w:right w:val="nil"/>
          <w:between w:val="nil"/>
        </w:pBdr>
        <w:tabs>
          <w:tab w:val="left" w:pos="709"/>
        </w:tabs>
        <w:spacing w:after="0" w:line="276" w:lineRule="auto"/>
        <w:jc w:val="both"/>
        <w:rPr>
          <w:rFonts w:ascii="Arial" w:eastAsia="Arial" w:hAnsi="Arial" w:cs="Arial"/>
          <w:color w:val="000000"/>
          <w:sz w:val="20"/>
          <w:szCs w:val="20"/>
        </w:rPr>
      </w:pPr>
    </w:p>
    <w:p w14:paraId="05113370"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b/>
          <w:color w:val="000000"/>
          <w:sz w:val="20"/>
          <w:szCs w:val="20"/>
        </w:rPr>
        <w:t>SERÁ DESCLASSIFICADA A PROPOSTA QUE IDENTIFIQUE O LICITANTE</w:t>
      </w:r>
      <w:r>
        <w:rPr>
          <w:rFonts w:ascii="Arial" w:eastAsia="Arial" w:hAnsi="Arial" w:cs="Arial"/>
          <w:color w:val="000000"/>
          <w:sz w:val="20"/>
          <w:szCs w:val="20"/>
        </w:rPr>
        <w:t>.</w:t>
      </w:r>
    </w:p>
    <w:p w14:paraId="7FEF051C"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desclassificação será sempre fundamentada e registrada no sistema, com acompanhamento em tempo real por todos os participantes.</w:t>
      </w:r>
    </w:p>
    <w:p w14:paraId="0FA3F092"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não desclassificação da proposta não impede o seu julgamento definitivo em sentido contrário, levado a efeito na fase de aceitação.</w:t>
      </w:r>
    </w:p>
    <w:p w14:paraId="1F50CC03" w14:textId="77777777" w:rsidR="0077231F"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sistema ordenará automaticamente as propostas classificadas, sendo que somente estas participarão da fase de lances.</w:t>
      </w:r>
    </w:p>
    <w:p w14:paraId="79AF40B0" w14:textId="77777777" w:rsidR="0077231F"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O sistema disponibilizará campo próprio para troca de mensagens entre o Pregoeiro e os licitantes.</w:t>
      </w:r>
    </w:p>
    <w:p w14:paraId="5351A994" w14:textId="77777777" w:rsidR="0077231F"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Iniciada a etapa competitiva, os licitantes deverão encaminhar lances exclusivamente por meio de sistema eletrônico, sendo imediatamente informados do seu recebimento e do valor consignado no registro.</w:t>
      </w:r>
    </w:p>
    <w:p w14:paraId="7EE38687" w14:textId="77777777" w:rsidR="0077231F"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Os licitantes poderão oferecer lances sucessivos, observando o horário fixado para abertura da sessão e as regras estabelecidas no Edital.</w:t>
      </w:r>
    </w:p>
    <w:p w14:paraId="79ACDB3B" w14:textId="77777777" w:rsidR="0077231F"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licitante somente poderá oferecer lance de valor inferior ao último por ele ofertado e registrado pelo sistema. </w:t>
      </w:r>
    </w:p>
    <w:p w14:paraId="77635FBD" w14:textId="77777777" w:rsidR="0077231F"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desistência da proponente em ofertar lances, quando convocada pelo Pregoeiro, implicará em exclusão da disputa, restando sua última oferta registrada para fins de classificação definitiva.</w:t>
      </w:r>
    </w:p>
    <w:p w14:paraId="3A5CD8DC" w14:textId="3B6D72FC" w:rsidR="0077231F" w:rsidRDefault="0073163C">
      <w:pPr>
        <w:numPr>
          <w:ilvl w:val="1"/>
          <w:numId w:val="4"/>
        </w:numPr>
        <w:pBdr>
          <w:top w:val="nil"/>
          <w:left w:val="nil"/>
          <w:bottom w:val="nil"/>
          <w:right w:val="nil"/>
          <w:between w:val="nil"/>
        </w:pBdr>
        <w:tabs>
          <w:tab w:val="left" w:pos="426"/>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Não </w:t>
      </w:r>
      <w:proofErr w:type="gramStart"/>
      <w:r>
        <w:rPr>
          <w:rFonts w:ascii="Arial" w:eastAsia="Arial" w:hAnsi="Arial" w:cs="Arial"/>
          <w:color w:val="000000"/>
          <w:sz w:val="20"/>
          <w:szCs w:val="20"/>
        </w:rPr>
        <w:t xml:space="preserve">haverá </w:t>
      </w:r>
      <w:r w:rsidR="00D84457">
        <w:rPr>
          <w:rFonts w:ascii="Arial" w:eastAsia="Arial" w:hAnsi="Arial" w:cs="Arial"/>
          <w:color w:val="000000"/>
          <w:sz w:val="20"/>
          <w:szCs w:val="20"/>
        </w:rPr>
        <w:t xml:space="preserve"> intervalo</w:t>
      </w:r>
      <w:proofErr w:type="gramEnd"/>
      <w:r w:rsidR="00D84457">
        <w:rPr>
          <w:rFonts w:ascii="Arial" w:eastAsia="Arial" w:hAnsi="Arial" w:cs="Arial"/>
          <w:color w:val="000000"/>
          <w:sz w:val="20"/>
          <w:szCs w:val="20"/>
        </w:rPr>
        <w:t xml:space="preserve"> mínimo de diferença de valores ou percentuais entre os lances</w:t>
      </w:r>
      <w:r>
        <w:rPr>
          <w:rFonts w:ascii="Arial" w:eastAsia="Arial" w:hAnsi="Arial" w:cs="Arial"/>
          <w:color w:val="000000"/>
          <w:sz w:val="20"/>
          <w:szCs w:val="20"/>
        </w:rPr>
        <w:t>.</w:t>
      </w:r>
    </w:p>
    <w:p w14:paraId="16F84BDD" w14:textId="77777777" w:rsidR="0077231F"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Excepcionalmente, o pregoeiro poderá, conforme o caso, vislumbrada vantajosidade para a Administração alterar o intervalo mínimo de lances da disputa dispensando o intervalo em porcentagem e adotando o critério de menor preço.</w:t>
      </w:r>
    </w:p>
    <w:p w14:paraId="4E830BE4" w14:textId="77777777" w:rsidR="0077231F" w:rsidRDefault="00D84457">
      <w:pPr>
        <w:numPr>
          <w:ilvl w:val="1"/>
          <w:numId w:val="4"/>
        </w:numPr>
        <w:pBdr>
          <w:top w:val="nil"/>
          <w:left w:val="nil"/>
          <w:bottom w:val="nil"/>
          <w:right w:val="nil"/>
          <w:between w:val="nil"/>
        </w:pBd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licitante poderá, uma única vez, excluir seu último lance ofertado, no intervalo previsto pelo sistema, na hipótese de lance inconsistente, inexequível ou puramente erro material.</w:t>
      </w:r>
    </w:p>
    <w:p w14:paraId="146C02EC" w14:textId="77777777" w:rsidR="0077231F" w:rsidRDefault="00D84457">
      <w:pPr>
        <w:numPr>
          <w:ilvl w:val="1"/>
          <w:numId w:val="4"/>
        </w:numPr>
        <w:pBdr>
          <w:top w:val="nil"/>
          <w:left w:val="nil"/>
          <w:bottom w:val="nil"/>
          <w:right w:val="nil"/>
          <w:between w:val="nil"/>
        </w:pBd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etapa de lances da sessão pública terá duração máxima de dez minutos e, após isso, será prorrogada automaticamente pelo sistema quando houver lance ofertado nos últimos dois minutos do período de duração da sessão pública.</w:t>
      </w:r>
    </w:p>
    <w:p w14:paraId="0EB8CA17"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622D8A3A"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Não havendo novos lances na forma estabelecida nos itens anteriores, a sessão pública encerrar-se-á automaticamente e o sistema ordenará e divulgará os lances conforme a ordem final de classificação.</w:t>
      </w:r>
    </w:p>
    <w:p w14:paraId="081CC3EB"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5294B09D"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b/>
          <w:color w:val="000000"/>
          <w:sz w:val="20"/>
          <w:szCs w:val="20"/>
        </w:rPr>
      </w:pPr>
      <w:bookmarkStart w:id="4" w:name="_heading=h.4d34og8" w:colFirst="0" w:colLast="0"/>
      <w:bookmarkEnd w:id="4"/>
      <w:r>
        <w:rPr>
          <w:rFonts w:ascii="Arial" w:eastAsia="Arial" w:hAnsi="Arial" w:cs="Arial"/>
          <w:color w:val="000000"/>
          <w:sz w:val="20"/>
          <w:szCs w:val="20"/>
        </w:rPr>
        <w:t>Após o reinício previsto no item supra, os licitantes serão convocados para apresentar lances intermediários.</w:t>
      </w:r>
    </w:p>
    <w:p w14:paraId="2D485140" w14:textId="77777777" w:rsidR="0077231F" w:rsidRDefault="00D84457">
      <w:pPr>
        <w:numPr>
          <w:ilvl w:val="1"/>
          <w:numId w:val="4"/>
        </w:numPr>
        <w:pBdr>
          <w:top w:val="nil"/>
          <w:left w:val="nil"/>
          <w:bottom w:val="nil"/>
          <w:right w:val="nil"/>
          <w:between w:val="nil"/>
        </w:pBd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Não serão aceitos dois ou mais lances de mesmo valor, prevalecendo aquele que for recebido e registrado em primeiro lugar. </w:t>
      </w:r>
    </w:p>
    <w:p w14:paraId="4A61D266" w14:textId="77777777" w:rsidR="0077231F" w:rsidRDefault="00D84457">
      <w:pPr>
        <w:numPr>
          <w:ilvl w:val="1"/>
          <w:numId w:val="4"/>
        </w:numPr>
        <w:pBdr>
          <w:top w:val="nil"/>
          <w:left w:val="nil"/>
          <w:bottom w:val="nil"/>
          <w:right w:val="nil"/>
          <w:between w:val="nil"/>
        </w:pBd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Durante o transcurso da sessão pública, os licitantes serão informados, em tempo real, do valor do menor lance registrado, vedada a identificação do licitante. </w:t>
      </w:r>
    </w:p>
    <w:p w14:paraId="25D17E34" w14:textId="77777777" w:rsidR="0077231F" w:rsidRDefault="00D84457">
      <w:pPr>
        <w:numPr>
          <w:ilvl w:val="1"/>
          <w:numId w:val="4"/>
        </w:numPr>
        <w:pBdr>
          <w:top w:val="nil"/>
          <w:left w:val="nil"/>
          <w:bottom w:val="nil"/>
          <w:right w:val="nil"/>
          <w:between w:val="nil"/>
        </w:pBd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No caso de desconexão com o Pregoeiro, no decorrer da etapa competitiva do Pregão, o sistema eletrônico poderá permanecer acessível aos licitantes para a recepção dos lances. </w:t>
      </w:r>
    </w:p>
    <w:p w14:paraId="70E360FC" w14:textId="77777777" w:rsidR="0077231F" w:rsidRDefault="00D84457">
      <w:pPr>
        <w:numPr>
          <w:ilvl w:val="1"/>
          <w:numId w:val="4"/>
        </w:numPr>
        <w:pBdr>
          <w:top w:val="nil"/>
          <w:left w:val="nil"/>
          <w:bottom w:val="nil"/>
          <w:right w:val="nil"/>
          <w:between w:val="nil"/>
        </w:pBd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podendo ser remarcada posteriormente mediante publicações no sitio eletrônico do órgão.</w:t>
      </w:r>
    </w:p>
    <w:p w14:paraId="5E0CAA6B"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Encerrada a etapa de lances, caso o pregoeiro entenda que há indícios de inexequibilidade nos preços, fixará prazo para que a licitante, cuja proposta melhor classificada e registrada, elabore demonstrativos que justifiquem a exequibilidade na formação de seu preço por meio de planilha de custos devidamente fundamentada, que evidenciem a possibilidade do cumprimento da proposta, sujeita a exame e aceitabilidade pelo pregoeiro, sob pena de não ser proclamada vencedora</w:t>
      </w:r>
    </w:p>
    <w:p w14:paraId="26F2A2EA" w14:textId="77777777" w:rsidR="0077231F" w:rsidRDefault="00D84457">
      <w:pPr>
        <w:numPr>
          <w:ilvl w:val="1"/>
          <w:numId w:val="4"/>
        </w:numPr>
        <w:pBdr>
          <w:top w:val="nil"/>
          <w:left w:val="nil"/>
          <w:bottom w:val="nil"/>
          <w:right w:val="nil"/>
          <w:between w:val="nil"/>
        </w:pBd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Caso o licitante não apresente lances, concorrerá com o valor de sua proposta.</w:t>
      </w:r>
    </w:p>
    <w:p w14:paraId="4560AEE5" w14:textId="77777777" w:rsidR="0077231F" w:rsidRDefault="00D84457">
      <w:pPr>
        <w:numPr>
          <w:ilvl w:val="1"/>
          <w:numId w:val="4"/>
        </w:numPr>
        <w:pBdr>
          <w:top w:val="nil"/>
          <w:left w:val="nil"/>
          <w:bottom w:val="nil"/>
          <w:right w:val="nil"/>
          <w:between w:val="nil"/>
        </w:pBd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w:t>
      </w:r>
      <w:r>
        <w:rPr>
          <w:rFonts w:ascii="Arial" w:eastAsia="Arial" w:hAnsi="Arial" w:cs="Arial"/>
          <w:color w:val="000000"/>
          <w:sz w:val="20"/>
          <w:szCs w:val="20"/>
        </w:rPr>
        <w:lastRenderedPageBreak/>
        <w:t xml:space="preserve">colocada, se esta for empresa de maior porte, assim como das demais classificadas, para o fim de aplicar-se o disposto nos </w:t>
      </w:r>
      <w:hyperlink r:id="rId20" w:anchor="art44">
        <w:r w:rsidR="0077231F">
          <w:rPr>
            <w:rFonts w:ascii="Arial" w:eastAsia="Arial" w:hAnsi="Arial" w:cs="Arial"/>
            <w:color w:val="000000"/>
            <w:sz w:val="20"/>
            <w:szCs w:val="20"/>
          </w:rPr>
          <w:t>arts. 44 e 45 da Lei Complementar nº 123, de 2006</w:t>
        </w:r>
      </w:hyperlink>
      <w:r>
        <w:rPr>
          <w:rFonts w:ascii="Arial" w:eastAsia="Arial" w:hAnsi="Arial" w:cs="Arial"/>
          <w:color w:val="000000"/>
          <w:sz w:val="20"/>
          <w:szCs w:val="20"/>
        </w:rPr>
        <w:t>.</w:t>
      </w:r>
    </w:p>
    <w:p w14:paraId="29225066" w14:textId="77777777" w:rsidR="0077231F"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Nessas condições, as propostas de microempresas e empresas de pequeno porte que se encontrarem na faixa de até 5% (cinco por cento) acima da melhor proposta ou melhor lance serão consideradas empatadas com a primeira colocada.</w:t>
      </w:r>
    </w:p>
    <w:p w14:paraId="24731E4A" w14:textId="1AA95427" w:rsidR="0077231F"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w:t>
      </w:r>
      <w:r w:rsidR="00A5576A">
        <w:rPr>
          <w:rFonts w:ascii="Arial" w:eastAsia="Arial" w:hAnsi="Arial" w:cs="Arial"/>
          <w:color w:val="000000"/>
          <w:sz w:val="20"/>
          <w:szCs w:val="20"/>
        </w:rPr>
        <w:t>proposta mais bem</w:t>
      </w:r>
      <w:r>
        <w:rPr>
          <w:rFonts w:ascii="Arial" w:eastAsia="Arial" w:hAnsi="Arial" w:cs="Arial"/>
          <w:color w:val="000000"/>
          <w:sz w:val="20"/>
          <w:szCs w:val="20"/>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F5DD06D" w14:textId="77777777" w:rsidR="0077231F"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D11D3BD" w14:textId="77777777" w:rsidR="0077231F"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FF4FA77" w14:textId="77777777" w:rsidR="0077231F" w:rsidRDefault="00D84457">
      <w:pPr>
        <w:numPr>
          <w:ilvl w:val="1"/>
          <w:numId w:val="4"/>
        </w:numPr>
        <w:pBdr>
          <w:top w:val="nil"/>
          <w:left w:val="nil"/>
          <w:bottom w:val="nil"/>
          <w:right w:val="nil"/>
          <w:between w:val="nil"/>
        </w:pBd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Havendo eventual empate entre propostas ou lances, o critério de desempate será aquele previsto no </w:t>
      </w:r>
      <w:hyperlink r:id="rId21" w:anchor="art60">
        <w:r w:rsidR="0077231F">
          <w:rPr>
            <w:rFonts w:ascii="Arial" w:eastAsia="Arial" w:hAnsi="Arial" w:cs="Arial"/>
            <w:color w:val="000000"/>
            <w:sz w:val="20"/>
            <w:szCs w:val="20"/>
          </w:rPr>
          <w:t>art. 60 da Lei nº 14.133/21</w:t>
        </w:r>
      </w:hyperlink>
      <w:r>
        <w:rPr>
          <w:rFonts w:ascii="Arial" w:eastAsia="Arial" w:hAnsi="Arial" w:cs="Arial"/>
          <w:color w:val="000000"/>
          <w:sz w:val="20"/>
          <w:szCs w:val="20"/>
        </w:rPr>
        <w:t>, nesta ordem:</w:t>
      </w:r>
    </w:p>
    <w:p w14:paraId="643963FF" w14:textId="77777777" w:rsidR="0077231F" w:rsidRDefault="00D84457">
      <w:pPr>
        <w:numPr>
          <w:ilvl w:val="2"/>
          <w:numId w:val="4"/>
        </w:numPr>
        <w:pBdr>
          <w:top w:val="nil"/>
          <w:left w:val="nil"/>
          <w:bottom w:val="nil"/>
          <w:right w:val="nil"/>
          <w:between w:val="nil"/>
        </w:pBd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Disputa final, hipótese em que os licitantes empatados poderão apresentar nova proposta em ato contínuo à classificação;</w:t>
      </w:r>
    </w:p>
    <w:p w14:paraId="08BE1365" w14:textId="77777777" w:rsidR="0077231F" w:rsidRDefault="00D84457">
      <w:pPr>
        <w:numPr>
          <w:ilvl w:val="2"/>
          <w:numId w:val="4"/>
        </w:numPr>
        <w:pBdr>
          <w:top w:val="nil"/>
          <w:left w:val="nil"/>
          <w:bottom w:val="nil"/>
          <w:right w:val="nil"/>
          <w:between w:val="nil"/>
        </w:pBd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Avaliação do desempenho contratual prévio dos licitantes, para a qual deverão preferencialmente ser utilizados registros cadastrais para efeito de atesto de cumprimento de obrigações previstos nesta Lei;</w:t>
      </w:r>
    </w:p>
    <w:p w14:paraId="7EFAB06D" w14:textId="77777777" w:rsidR="0077231F" w:rsidRDefault="00D84457">
      <w:pPr>
        <w:numPr>
          <w:ilvl w:val="2"/>
          <w:numId w:val="4"/>
        </w:numPr>
        <w:pBdr>
          <w:top w:val="nil"/>
          <w:left w:val="nil"/>
          <w:bottom w:val="nil"/>
          <w:right w:val="nil"/>
          <w:between w:val="nil"/>
        </w:pBd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Desenvolvimento pelo licitante de ações de equidade entre homens e mulheres no ambiente de trabalho, conforme regulamento;</w:t>
      </w:r>
    </w:p>
    <w:p w14:paraId="724F4247" w14:textId="77777777" w:rsidR="0077231F" w:rsidRDefault="00D84457">
      <w:pPr>
        <w:numPr>
          <w:ilvl w:val="2"/>
          <w:numId w:val="4"/>
        </w:numPr>
        <w:pBdr>
          <w:top w:val="nil"/>
          <w:left w:val="nil"/>
          <w:bottom w:val="nil"/>
          <w:right w:val="nil"/>
          <w:between w:val="nil"/>
        </w:pBd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Desenvolvimento pelo licitante de programa de integridade, conforme orientações dos órgãos de controle.</w:t>
      </w:r>
    </w:p>
    <w:p w14:paraId="65AE8139" w14:textId="77777777" w:rsidR="0077231F" w:rsidRDefault="00D84457">
      <w:pPr>
        <w:numPr>
          <w:ilvl w:val="1"/>
          <w:numId w:val="4"/>
        </w:numPr>
        <w:pBdr>
          <w:top w:val="nil"/>
          <w:left w:val="nil"/>
          <w:bottom w:val="nil"/>
          <w:right w:val="nil"/>
          <w:between w:val="nil"/>
        </w:pBd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Persistindo o empate, será assegurada preferência, sucessivamente, aos bens e serviços produzidos ou prestados por:</w:t>
      </w:r>
    </w:p>
    <w:p w14:paraId="72A0430B" w14:textId="77777777" w:rsidR="0077231F" w:rsidRDefault="00D84457">
      <w:pPr>
        <w:numPr>
          <w:ilvl w:val="2"/>
          <w:numId w:val="4"/>
        </w:numPr>
        <w:pBdr>
          <w:top w:val="nil"/>
          <w:left w:val="nil"/>
          <w:bottom w:val="nil"/>
          <w:right w:val="nil"/>
          <w:between w:val="nil"/>
        </w:pBd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700A5C2" w14:textId="77777777" w:rsidR="0077231F" w:rsidRDefault="00D84457">
      <w:pPr>
        <w:numPr>
          <w:ilvl w:val="2"/>
          <w:numId w:val="4"/>
        </w:numPr>
        <w:pBdr>
          <w:top w:val="nil"/>
          <w:left w:val="nil"/>
          <w:bottom w:val="nil"/>
          <w:right w:val="nil"/>
          <w:between w:val="nil"/>
        </w:pBdr>
        <w:spacing w:after="0" w:line="276" w:lineRule="auto"/>
        <w:ind w:left="0" w:firstLine="0"/>
        <w:jc w:val="both"/>
        <w:rPr>
          <w:rFonts w:ascii="Arial" w:eastAsia="Arial" w:hAnsi="Arial" w:cs="Arial"/>
          <w:color w:val="000000"/>
          <w:sz w:val="20"/>
          <w:szCs w:val="20"/>
        </w:rPr>
      </w:pPr>
      <w:bookmarkStart w:id="5" w:name="bookmark=id.2s8eyo1" w:colFirst="0" w:colLast="0"/>
      <w:bookmarkEnd w:id="5"/>
      <w:r>
        <w:rPr>
          <w:rFonts w:ascii="Arial" w:eastAsia="Arial" w:hAnsi="Arial" w:cs="Arial"/>
          <w:color w:val="000000"/>
          <w:sz w:val="20"/>
          <w:szCs w:val="20"/>
        </w:rPr>
        <w:t xml:space="preserve"> </w:t>
      </w:r>
      <w:bookmarkStart w:id="6" w:name="bookmark=id.17dp8vu" w:colFirst="0" w:colLast="0"/>
      <w:bookmarkEnd w:id="6"/>
      <w:r>
        <w:rPr>
          <w:rFonts w:ascii="Arial" w:eastAsia="Arial" w:hAnsi="Arial" w:cs="Arial"/>
          <w:color w:val="000000"/>
          <w:sz w:val="20"/>
          <w:szCs w:val="20"/>
        </w:rPr>
        <w:t>Empresas que invistam em pesquisa e no desenvolvimento de tecnologia no País;</w:t>
      </w:r>
    </w:p>
    <w:p w14:paraId="1EE3E722" w14:textId="77777777" w:rsidR="0077231F" w:rsidRDefault="00D84457">
      <w:pPr>
        <w:numPr>
          <w:ilvl w:val="2"/>
          <w:numId w:val="4"/>
        </w:numPr>
        <w:pBdr>
          <w:top w:val="nil"/>
          <w:left w:val="nil"/>
          <w:bottom w:val="nil"/>
          <w:right w:val="nil"/>
          <w:between w:val="nil"/>
        </w:pBd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Empresas que comprovem a prática de mitigação, nos termos da </w:t>
      </w:r>
      <w:hyperlink r:id="rId22" w:anchor=":~:text=LEI%20N%C2%BA%2012.187%2C%20DE%2029%20DE%20DEZEMBRO%20DE%202009.&amp;text=Institui%20a%20Pol%C3%ADtica%20Nacional%20sobre,PNMC%20e%20d%C3%A1%20outras%20provid%C3%AAncias.">
        <w:r w:rsidR="0077231F">
          <w:rPr>
            <w:rFonts w:ascii="Arial" w:eastAsia="Arial" w:hAnsi="Arial" w:cs="Arial"/>
            <w:color w:val="000000"/>
            <w:sz w:val="20"/>
            <w:szCs w:val="20"/>
          </w:rPr>
          <w:t>Lei nº 12.187/09</w:t>
        </w:r>
      </w:hyperlink>
      <w:r>
        <w:rPr>
          <w:rFonts w:ascii="Arial" w:eastAsia="Arial" w:hAnsi="Arial" w:cs="Arial"/>
          <w:color w:val="000000"/>
          <w:sz w:val="20"/>
          <w:szCs w:val="20"/>
        </w:rPr>
        <w:t>.</w:t>
      </w:r>
    </w:p>
    <w:p w14:paraId="2826CD28" w14:textId="77777777" w:rsidR="0077231F" w:rsidRDefault="0077231F">
      <w:pPr>
        <w:pBdr>
          <w:top w:val="nil"/>
          <w:left w:val="nil"/>
          <w:bottom w:val="nil"/>
          <w:right w:val="nil"/>
          <w:between w:val="nil"/>
        </w:pBdr>
        <w:spacing w:after="0" w:line="276" w:lineRule="auto"/>
        <w:jc w:val="both"/>
        <w:rPr>
          <w:rFonts w:ascii="Arial" w:eastAsia="Arial" w:hAnsi="Arial" w:cs="Arial"/>
          <w:color w:val="FF0000"/>
          <w:sz w:val="20"/>
          <w:szCs w:val="20"/>
        </w:rPr>
      </w:pPr>
    </w:p>
    <w:p w14:paraId="73994E25" w14:textId="77777777" w:rsidR="0077231F" w:rsidRDefault="00D84457">
      <w:pPr>
        <w:numPr>
          <w:ilvl w:val="0"/>
          <w:numId w:val="4"/>
        </w:numPr>
        <w:pBdr>
          <w:top w:val="single" w:sz="4" w:space="1" w:color="000000"/>
          <w:left w:val="nil"/>
          <w:bottom w:val="single" w:sz="4" w:space="1" w:color="000000"/>
          <w:right w:val="nil"/>
          <w:between w:val="nil"/>
        </w:pBdr>
        <w:spacing w:after="0" w:line="276" w:lineRule="auto"/>
        <w:ind w:left="0" w:firstLine="0"/>
        <w:jc w:val="center"/>
        <w:rPr>
          <w:rFonts w:ascii="Arial" w:eastAsia="Arial" w:hAnsi="Arial" w:cs="Arial"/>
          <w:b/>
          <w:color w:val="000000"/>
          <w:sz w:val="20"/>
          <w:szCs w:val="20"/>
        </w:rPr>
      </w:pPr>
      <w:r>
        <w:rPr>
          <w:rFonts w:ascii="Arial" w:eastAsia="Arial" w:hAnsi="Arial" w:cs="Arial"/>
          <w:b/>
          <w:color w:val="000000"/>
          <w:sz w:val="20"/>
          <w:szCs w:val="20"/>
        </w:rPr>
        <w:t>DA NEGOCIAÇÃO.</w:t>
      </w:r>
    </w:p>
    <w:p w14:paraId="5B57E0BE" w14:textId="77777777" w:rsidR="0077231F"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5555CA3D" w14:textId="77777777" w:rsidR="0077231F"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73C719B"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negociação será realizada por meio do sistema, podendo ser acompanhada pelos demais licitantes.</w:t>
      </w:r>
    </w:p>
    <w:p w14:paraId="44DF3348" w14:textId="77777777" w:rsidR="0077231F"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resultado da negociação será divulgado a todos os licitantes e anexado aos autos do processo licitatório.</w:t>
      </w:r>
    </w:p>
    <w:p w14:paraId="41BF212E" w14:textId="77777777" w:rsidR="0077231F"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bookmarkStart w:id="7" w:name="_heading=h.3rdcrjn" w:colFirst="0" w:colLast="0"/>
      <w:bookmarkEnd w:id="7"/>
      <w:r>
        <w:rPr>
          <w:rFonts w:ascii="Arial" w:eastAsia="Arial" w:hAnsi="Arial" w:cs="Arial"/>
          <w:color w:val="000000"/>
          <w:sz w:val="20"/>
          <w:szCs w:val="20"/>
        </w:rPr>
        <w:t>O pregoeiro solicitará ao licitante mais bem classificado que, no prazo de 05 (cinco) minutos, envie a proposta adequada ao último lance ofertado após a negociação realizada, acompanhada, se for o caso, dos documentos complementares, quando necessários à confirmação daqueles exigidos neste Edital e já apresentados.</w:t>
      </w:r>
    </w:p>
    <w:p w14:paraId="5C68BB40" w14:textId="77777777" w:rsidR="0077231F"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É facultado ao pregoeiro prorrogar o prazo estabelecido, a partir de solicitação fundamentada feita no chat pelo licitante, antes de findo o prazo.</w:t>
      </w:r>
    </w:p>
    <w:p w14:paraId="38E4626A" w14:textId="77777777" w:rsidR="0077231F"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Após a negociação do preço, o Pregoeiro iniciará a fase de negociação e julgamento da proposta.</w:t>
      </w:r>
    </w:p>
    <w:p w14:paraId="2CA04005" w14:textId="77777777" w:rsidR="0077231F"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Não poderá haver desistência dos lances apresentados, sob pena de aplicação das penalidades previstas neste Edital.</w:t>
      </w:r>
    </w:p>
    <w:p w14:paraId="1AC4CC8C" w14:textId="77777777" w:rsidR="0077231F" w:rsidRDefault="00D84457">
      <w:pPr>
        <w:numPr>
          <w:ilvl w:val="1"/>
          <w:numId w:val="4"/>
        </w:numPr>
        <w:pBdr>
          <w:top w:val="nil"/>
          <w:left w:val="nil"/>
          <w:bottom w:val="nil"/>
          <w:right w:val="nil"/>
          <w:between w:val="nil"/>
        </w:pBdr>
        <w:tabs>
          <w:tab w:val="left" w:pos="426"/>
          <w:tab w:val="left" w:pos="567"/>
        </w:tabs>
        <w:spacing w:after="0" w:line="276" w:lineRule="auto"/>
        <w:ind w:left="0" w:firstLine="0"/>
        <w:jc w:val="both"/>
        <w:rPr>
          <w:color w:val="000000"/>
        </w:rPr>
      </w:pPr>
      <w:bookmarkStart w:id="8" w:name="_heading=h.26in1rg" w:colFirst="0" w:colLast="0"/>
      <w:bookmarkEnd w:id="8"/>
      <w:r>
        <w:rPr>
          <w:rFonts w:ascii="Arial" w:eastAsia="Arial" w:hAnsi="Arial" w:cs="Arial"/>
          <w:color w:val="000000"/>
          <w:sz w:val="20"/>
          <w:szCs w:val="20"/>
        </w:rPr>
        <w:t>Encerrada a etapa de negociação, o pregoeiro verificará se o licitante provisoriamente classificado em primeiro lugar atende às condições de participação no certame, conforme previsto no art. 14 da Lei Federal nº 14.133/21, legislação correlata e cláusula segunda do Edital, especialmente quanto à existência de sanção que impeça a participação no certame ou a futura contratação, mediante a consulta aos seguintes cadastros.</w:t>
      </w:r>
    </w:p>
    <w:p w14:paraId="0AE7CA57" w14:textId="77777777" w:rsidR="0077231F" w:rsidRDefault="0077231F">
      <w:pPr>
        <w:tabs>
          <w:tab w:val="left" w:pos="426"/>
          <w:tab w:val="left" w:pos="567"/>
        </w:tabs>
        <w:spacing w:after="0" w:line="276" w:lineRule="auto"/>
        <w:jc w:val="both"/>
        <w:rPr>
          <w:rFonts w:ascii="Arial" w:eastAsia="Arial" w:hAnsi="Arial" w:cs="Arial"/>
          <w:color w:val="000000"/>
          <w:sz w:val="20"/>
          <w:szCs w:val="20"/>
        </w:rPr>
      </w:pPr>
    </w:p>
    <w:p w14:paraId="794A16E9" w14:textId="77777777" w:rsidR="0077231F"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Arial" w:eastAsia="Arial" w:hAnsi="Arial" w:cs="Arial"/>
          <w:color w:val="000000"/>
          <w:sz w:val="20"/>
          <w:szCs w:val="20"/>
        </w:rPr>
      </w:pPr>
      <w:r>
        <w:rPr>
          <w:rFonts w:ascii="Arial" w:eastAsia="Arial" w:hAnsi="Arial" w:cs="Arial"/>
          <w:b/>
          <w:color w:val="000000"/>
          <w:sz w:val="20"/>
          <w:szCs w:val="20"/>
        </w:rPr>
        <w:t>DA ACEITAÇÃO DA PROPOSTA</w:t>
      </w:r>
    </w:p>
    <w:p w14:paraId="2A5DE866" w14:textId="77777777" w:rsidR="0077231F" w:rsidRDefault="00D84457">
      <w:pPr>
        <w:numPr>
          <w:ilvl w:val="1"/>
          <w:numId w:val="4"/>
        </w:numPr>
        <w:pBdr>
          <w:top w:val="nil"/>
          <w:left w:val="nil"/>
          <w:bottom w:val="nil"/>
          <w:right w:val="nil"/>
          <w:between w:val="nil"/>
        </w:pBd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Pregoeiro examinará a proposta mais bem classificada quanto à compatibilidade do preço ofertado com o valor estimado e sua compatibilidade com as especificações técnicas do objeto.</w:t>
      </w:r>
    </w:p>
    <w:p w14:paraId="6FA95F5A" w14:textId="77777777" w:rsidR="0077231F" w:rsidRDefault="00D84457">
      <w:pPr>
        <w:numPr>
          <w:ilvl w:val="1"/>
          <w:numId w:val="4"/>
        </w:numPr>
        <w:pBdr>
          <w:top w:val="nil"/>
          <w:left w:val="nil"/>
          <w:bottom w:val="nil"/>
          <w:right w:val="nil"/>
          <w:between w:val="nil"/>
        </w:pBd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Pregoeiro poderá solicitar parecer de técnicos pertencentes ao quadro de pessoal do município ou, ainda, de pessoas físicas ou jurídicas estranhas a ele, para orientar sua decisão.</w:t>
      </w:r>
    </w:p>
    <w:p w14:paraId="4FBBF8C7" w14:textId="77777777" w:rsidR="0077231F" w:rsidRDefault="00D84457">
      <w:pPr>
        <w:numPr>
          <w:ilvl w:val="1"/>
          <w:numId w:val="4"/>
        </w:numPr>
        <w:pBdr>
          <w:top w:val="nil"/>
          <w:left w:val="nil"/>
          <w:bottom w:val="nil"/>
          <w:right w:val="nil"/>
          <w:between w:val="nil"/>
        </w:pBd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Não se considerará qualquer oferta de vantagem não prevista neste Edital, inclusive financiamentos subsidiados ou a fundo perdido.</w:t>
      </w:r>
    </w:p>
    <w:p w14:paraId="7943D882"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Será desclassificada a proposta vencedora que:</w:t>
      </w:r>
    </w:p>
    <w:p w14:paraId="3AD5FAD9"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Contiver vícios insanáveis;</w:t>
      </w:r>
    </w:p>
    <w:p w14:paraId="3E0527FB"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b/>
          <w:color w:val="000000"/>
          <w:sz w:val="20"/>
          <w:szCs w:val="20"/>
        </w:rPr>
      </w:pPr>
      <w:r>
        <w:rPr>
          <w:rFonts w:ascii="Arial" w:eastAsia="Arial" w:hAnsi="Arial" w:cs="Arial"/>
          <w:color w:val="000000"/>
          <w:sz w:val="20"/>
          <w:szCs w:val="20"/>
        </w:rPr>
        <w:t>Não obedecer às especificações técnicas contidas no Termo de Referência;</w:t>
      </w:r>
    </w:p>
    <w:p w14:paraId="66DB9728"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b/>
          <w:color w:val="000000"/>
          <w:sz w:val="20"/>
          <w:szCs w:val="20"/>
        </w:rPr>
      </w:pPr>
      <w:r>
        <w:rPr>
          <w:rFonts w:ascii="Arial" w:eastAsia="Arial" w:hAnsi="Arial" w:cs="Arial"/>
          <w:color w:val="000000"/>
          <w:sz w:val="20"/>
          <w:szCs w:val="20"/>
        </w:rPr>
        <w:t>Apresentar preços inexequíveis ou permanecerem acima do preço máximo definido para a contratação;</w:t>
      </w:r>
    </w:p>
    <w:p w14:paraId="1142C49B"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b/>
          <w:color w:val="000000"/>
          <w:sz w:val="20"/>
          <w:szCs w:val="20"/>
        </w:rPr>
      </w:pPr>
      <w:r>
        <w:rPr>
          <w:rFonts w:ascii="Arial" w:eastAsia="Arial" w:hAnsi="Arial" w:cs="Arial"/>
          <w:color w:val="000000"/>
          <w:sz w:val="20"/>
          <w:szCs w:val="20"/>
        </w:rPr>
        <w:t>Não tiverem sua exequibilidade demonstrada, quando exigido pela Administração;</w:t>
      </w:r>
    </w:p>
    <w:p w14:paraId="497D3770" w14:textId="77777777" w:rsidR="0077231F" w:rsidRDefault="00D84457">
      <w:pPr>
        <w:numPr>
          <w:ilvl w:val="1"/>
          <w:numId w:val="4"/>
        </w:numPr>
        <w:pBdr>
          <w:top w:val="nil"/>
          <w:left w:val="nil"/>
          <w:bottom w:val="nil"/>
          <w:right w:val="nil"/>
          <w:between w:val="nil"/>
        </w:pBd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No caso de bens e serviços em geral, é indício de inexequibilidade das propostas valores inferiores a 50% (cinquenta por cento) do valor orçado pela Administração.</w:t>
      </w:r>
    </w:p>
    <w:p w14:paraId="63C4A850"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inexequibilidade, na hipótese de que trata o item 10.5, só será considerada após diligência do pregoeiro, que comprove:</w:t>
      </w:r>
    </w:p>
    <w:p w14:paraId="0A7A0318"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Que o custo do licitante ultrapassa o valor da proposta; e</w:t>
      </w:r>
    </w:p>
    <w:p w14:paraId="05D57721"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Inexistirem custos de oportunidade capazes de justificar o vulto da oferta.</w:t>
      </w:r>
    </w:p>
    <w:p w14:paraId="53A6B231" w14:textId="2217DAD1" w:rsidR="00025BE4" w:rsidRDefault="00025BE4" w:rsidP="00025BE4">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prazo máximo para envio da proposta atualizada será de até 2 horas, podendo ser prorrogada motivadamente.</w:t>
      </w:r>
    </w:p>
    <w:p w14:paraId="6947E46F" w14:textId="77777777" w:rsidR="0077231F" w:rsidRDefault="0077231F">
      <w:pPr>
        <w:tabs>
          <w:tab w:val="left" w:pos="426"/>
          <w:tab w:val="left" w:pos="567"/>
          <w:tab w:val="center" w:pos="4252"/>
          <w:tab w:val="right" w:pos="8504"/>
        </w:tabs>
        <w:spacing w:after="0" w:line="276" w:lineRule="auto"/>
        <w:jc w:val="both"/>
        <w:rPr>
          <w:rFonts w:ascii="Arial" w:eastAsia="Arial" w:hAnsi="Arial" w:cs="Arial"/>
          <w:color w:val="000000"/>
          <w:sz w:val="20"/>
          <w:szCs w:val="20"/>
        </w:rPr>
      </w:pPr>
    </w:p>
    <w:p w14:paraId="0613600D" w14:textId="77777777" w:rsidR="0077231F" w:rsidRDefault="00D84457">
      <w:pPr>
        <w:numPr>
          <w:ilvl w:val="0"/>
          <w:numId w:val="4"/>
        </w:numPr>
        <w:pBdr>
          <w:top w:val="single" w:sz="4" w:space="1" w:color="000000"/>
          <w:left w:val="nil"/>
          <w:bottom w:val="single" w:sz="4" w:space="1" w:color="000000"/>
          <w:right w:val="nil"/>
          <w:between w:val="nil"/>
        </w:pBdr>
        <w:tabs>
          <w:tab w:val="left" w:pos="426"/>
          <w:tab w:val="left" w:pos="567"/>
          <w:tab w:val="center" w:pos="4252"/>
          <w:tab w:val="right" w:pos="8504"/>
        </w:tabs>
        <w:spacing w:after="0" w:line="276" w:lineRule="auto"/>
        <w:ind w:left="0" w:firstLine="0"/>
        <w:jc w:val="center"/>
        <w:rPr>
          <w:rFonts w:ascii="Arial" w:eastAsia="Arial" w:hAnsi="Arial" w:cs="Arial"/>
          <w:color w:val="000000"/>
          <w:sz w:val="20"/>
          <w:szCs w:val="20"/>
        </w:rPr>
      </w:pPr>
      <w:r>
        <w:rPr>
          <w:rFonts w:ascii="Arial" w:eastAsia="Arial" w:hAnsi="Arial" w:cs="Arial"/>
          <w:b/>
          <w:color w:val="000000"/>
          <w:sz w:val="20"/>
          <w:szCs w:val="20"/>
        </w:rPr>
        <w:t>DA AMOSTRA.</w:t>
      </w:r>
    </w:p>
    <w:p w14:paraId="30589184" w14:textId="5D3ACCD0"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Administração municipal reservava-se no direito, caso julgue necessário, de solicitar das empresas provisoriamente vencedoras a apresentação de amostras dos produtos que se dispuser a fornecer ao município</w:t>
      </w:r>
      <w:r w:rsidR="00025BE4">
        <w:rPr>
          <w:rFonts w:ascii="Arial" w:eastAsia="Arial" w:hAnsi="Arial" w:cs="Arial"/>
          <w:color w:val="000000"/>
          <w:sz w:val="20"/>
          <w:szCs w:val="20"/>
        </w:rPr>
        <w:t xml:space="preserve"> no mesmo prazo definido para fornecimento</w:t>
      </w:r>
      <w:r>
        <w:rPr>
          <w:rFonts w:ascii="Arial" w:eastAsia="Arial" w:hAnsi="Arial" w:cs="Arial"/>
          <w:color w:val="000000"/>
          <w:sz w:val="20"/>
          <w:szCs w:val="20"/>
        </w:rPr>
        <w:t xml:space="preserve">. A análise da amostra será efetuada pelo Departamento de Compras da Administração e conjunto com os setores requisitantes. </w:t>
      </w:r>
    </w:p>
    <w:p w14:paraId="50D330AC"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amostra de produtos que apresentarem problemas de natureza técnica e/ou descritivas ou que for declarada de péssima qualidade, comprometendo durabilidade, eficiência e economicidade, será imediatamente recusada, mesmo que possua todas as especificações exigidas neste Edital. Nestas circunstâncias, a Administração reserva-se no direito de convocar os licitantes remanescentes em caso de inércia da licitante em trocar dos produtos.</w:t>
      </w:r>
    </w:p>
    <w:p w14:paraId="50FF0768"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amostra deverá ser enviada juntamente com a embalagem original do objeto, a fim de que possamos aferir com precisão a especificação do objeto.</w:t>
      </w:r>
    </w:p>
    <w:p w14:paraId="62CC0136"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A amostra que obtiver aprovação poderá (a critério da Administração) efetivamente ser adquirida.</w:t>
      </w:r>
    </w:p>
    <w:p w14:paraId="47576C0E"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As amostras rejeitadas deverão ser RETIRADAS da Seção de Almoxarifado, no prazo máximo de 10 dias, contados da apresentação. Caso contrário, serão consideradas abandonadas.</w:t>
      </w:r>
    </w:p>
    <w:p w14:paraId="7FD91D17"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licitante vencedora ficará responsável por todos os tributos, custos e demais despesas, a fim de que os equipamentos objeto do presente certame seja entregue, inclusive todas as despesas provenientes das amostras</w:t>
      </w:r>
    </w:p>
    <w:p w14:paraId="473DEA8D"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Por meio de mensagem no sistema, será divulgado o local e horário de realização do procedimento para a avaliação das amostras, cuja presença será facultada a todos os interessados, incluindo os licitantes.</w:t>
      </w:r>
    </w:p>
    <w:p w14:paraId="2D5BEBFB" w14:textId="77777777" w:rsidR="0077231F" w:rsidRDefault="00D84457">
      <w:pPr>
        <w:numPr>
          <w:ilvl w:val="1"/>
          <w:numId w:val="4"/>
        </w:numPr>
        <w:pBdr>
          <w:top w:val="nil"/>
          <w:left w:val="nil"/>
          <w:bottom w:val="nil"/>
          <w:right w:val="nil"/>
          <w:between w:val="nil"/>
        </w:pBdr>
        <w:tabs>
          <w:tab w:val="left" w:pos="567"/>
        </w:tabs>
        <w:spacing w:after="0" w:line="312" w:lineRule="auto"/>
        <w:ind w:left="0" w:firstLine="0"/>
        <w:jc w:val="both"/>
        <w:rPr>
          <w:rFonts w:ascii="Arial" w:eastAsia="Arial" w:hAnsi="Arial" w:cs="Arial"/>
          <w:color w:val="000000"/>
          <w:sz w:val="20"/>
          <w:szCs w:val="20"/>
        </w:rPr>
      </w:pPr>
      <w:r>
        <w:rPr>
          <w:rFonts w:ascii="Arial" w:eastAsia="Arial" w:hAnsi="Arial" w:cs="Arial"/>
          <w:color w:val="000000"/>
          <w:sz w:val="20"/>
          <w:szCs w:val="20"/>
        </w:rPr>
        <w:t>Os resultados das avaliações serão divulgados por meio de mensagem no sistema.</w:t>
      </w:r>
    </w:p>
    <w:p w14:paraId="3A78BDF9"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No caso de não haver entrega da amostra ou ocorrer atraso na entrega, sem justificativa aceita pelo Pregoeiro, ou havendo entrega de amostras fora das especificações previstas neste Edital, a proposta do licitante será recusada.</w:t>
      </w:r>
    </w:p>
    <w:p w14:paraId="451CBF5D"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7AE63EAE" w14:textId="77777777" w:rsidR="0077231F" w:rsidRDefault="0077231F">
      <w:pPr>
        <w:pBdr>
          <w:top w:val="nil"/>
          <w:left w:val="nil"/>
          <w:bottom w:val="nil"/>
          <w:right w:val="nil"/>
          <w:between w:val="nil"/>
        </w:pBdr>
        <w:tabs>
          <w:tab w:val="left" w:pos="567"/>
        </w:tabs>
        <w:spacing w:after="0" w:line="276" w:lineRule="auto"/>
        <w:jc w:val="both"/>
        <w:rPr>
          <w:rFonts w:ascii="Arial" w:eastAsia="Arial" w:hAnsi="Arial" w:cs="Arial"/>
          <w:color w:val="000000"/>
          <w:sz w:val="20"/>
          <w:szCs w:val="20"/>
        </w:rPr>
      </w:pPr>
    </w:p>
    <w:p w14:paraId="6DFF88A0" w14:textId="77777777" w:rsidR="0077231F" w:rsidRDefault="00D84457">
      <w:pPr>
        <w:numPr>
          <w:ilvl w:val="0"/>
          <w:numId w:val="4"/>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Arial" w:eastAsia="Arial" w:hAnsi="Arial" w:cs="Arial"/>
          <w:color w:val="000000"/>
          <w:sz w:val="20"/>
          <w:szCs w:val="20"/>
        </w:rPr>
      </w:pPr>
      <w:r>
        <w:rPr>
          <w:rFonts w:ascii="Arial" w:eastAsia="Arial" w:hAnsi="Arial" w:cs="Arial"/>
          <w:b/>
          <w:color w:val="000000"/>
          <w:sz w:val="20"/>
          <w:szCs w:val="20"/>
        </w:rPr>
        <w:t>DA HABILITAÇÃO</w:t>
      </w:r>
    </w:p>
    <w:p w14:paraId="7F296638"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Sob pena de inabilitação e desclassificação, todos os documentos apresentados deverão referir-se ao mesmo CNPJ constante da proposta de preços, exceto no caso das filiais em que as certidões são emitidas com CNPJ da matriz.</w:t>
      </w:r>
    </w:p>
    <w:p w14:paraId="72437B89"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Os documentos necessários à habilitação poderão ser apresentados em original, por extração via internet, por cópia ou por declaração de autenticidade emitida por advogado sob sua responsabilidade pessoal.</w:t>
      </w:r>
    </w:p>
    <w:p w14:paraId="21E72717"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Os atos serão preferencialmente digitais, de modo a permitir a comunicação, armazenamento e validação por meio eletrônico;</w:t>
      </w:r>
    </w:p>
    <w:p w14:paraId="3BD35B9F"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2º É permitida a identificação e assinatura digital por pessoa física ou jurídica em meio eletrônico, mediante certificado digital emitido em âmbito da Infraestrutura de Chaves Públicas Brasileira (ICP-Brasil).</w:t>
      </w:r>
    </w:p>
    <w:p w14:paraId="366EBA6E"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licitante deverá apresentar os seguintes documentos para habilitar-se no presente processo:</w:t>
      </w:r>
    </w:p>
    <w:p w14:paraId="50F2D55E" w14:textId="77777777" w:rsidR="0077231F" w:rsidRDefault="0077231F">
      <w:pPr>
        <w:tabs>
          <w:tab w:val="left" w:pos="426"/>
          <w:tab w:val="left" w:pos="567"/>
        </w:tabs>
        <w:spacing w:after="0" w:line="276" w:lineRule="auto"/>
        <w:jc w:val="both"/>
        <w:rPr>
          <w:rFonts w:ascii="Arial" w:eastAsia="Arial" w:hAnsi="Arial" w:cs="Arial"/>
          <w:sz w:val="20"/>
          <w:szCs w:val="20"/>
        </w:rPr>
      </w:pPr>
    </w:p>
    <w:p w14:paraId="0EF054F6"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b/>
          <w:color w:val="000000"/>
          <w:sz w:val="20"/>
          <w:szCs w:val="20"/>
        </w:rPr>
        <w:t>RELATIVOS A HABILITAÇÃO JURÍDICA</w:t>
      </w:r>
    </w:p>
    <w:p w14:paraId="34F824BB"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2EA5D8BA" w14:textId="77777777" w:rsidR="0077231F"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Os documentos em apreço deverão estar acompanhados de todas as alterações ou substituídos pela consolidação respectiva;</w:t>
      </w:r>
    </w:p>
    <w:p w14:paraId="2B78134A" w14:textId="77777777" w:rsidR="0077231F"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Inscrição do ato constitutivo, no caso de sociedades simples, acompanhada de prova de diretoria em exercício; e</w:t>
      </w:r>
    </w:p>
    <w:p w14:paraId="3888CECE" w14:textId="77777777" w:rsidR="0077231F"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Decreto de autorização, em se tratando de empresa ou sociedade estrangeira em funcionamento no País, e ato de registro ou autorização para funcionamento expedido pelo Órgão competente, quando a atividade assim o exigir.</w:t>
      </w:r>
    </w:p>
    <w:p w14:paraId="73729544" w14:textId="77777777" w:rsidR="0077231F" w:rsidRDefault="0077231F">
      <w:pPr>
        <w:tabs>
          <w:tab w:val="left" w:pos="426"/>
          <w:tab w:val="left" w:pos="567"/>
          <w:tab w:val="left" w:pos="1418"/>
        </w:tabs>
        <w:spacing w:after="0" w:line="276" w:lineRule="auto"/>
        <w:jc w:val="both"/>
        <w:rPr>
          <w:rFonts w:ascii="Arial" w:eastAsia="Arial" w:hAnsi="Arial" w:cs="Arial"/>
          <w:sz w:val="20"/>
          <w:szCs w:val="20"/>
        </w:rPr>
      </w:pPr>
    </w:p>
    <w:p w14:paraId="0DD54924" w14:textId="77777777" w:rsidR="0077231F" w:rsidRDefault="00D84457">
      <w:pPr>
        <w:numPr>
          <w:ilvl w:val="1"/>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b/>
          <w:color w:val="000000"/>
          <w:sz w:val="20"/>
          <w:szCs w:val="20"/>
        </w:rPr>
      </w:pPr>
      <w:r>
        <w:rPr>
          <w:rFonts w:ascii="Arial" w:eastAsia="Arial" w:hAnsi="Arial" w:cs="Arial"/>
          <w:b/>
          <w:color w:val="000000"/>
          <w:sz w:val="20"/>
          <w:szCs w:val="20"/>
        </w:rPr>
        <w:t>RELATIVOS À REGULARIDADE FISCAL E TRABALHISTA</w:t>
      </w:r>
    </w:p>
    <w:p w14:paraId="4A63B23C"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Prova de inscrição no cadastro de contribuintes estadual ou municipal, se houver, relativo ao domicílio ou sede da licitante, pertinente ao seu ramo de atividade e compatível com o objeto licitado;</w:t>
      </w:r>
    </w:p>
    <w:p w14:paraId="6DB97E90"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para com as Fazendas Federal, Estadual e Municipal do domicílio ou sede da licitante, ou outra equivalente, na forma da lei</w:t>
      </w:r>
    </w:p>
    <w:p w14:paraId="00394131" w14:textId="77777777" w:rsidR="0077231F"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11 da Lei n.º 8.212/91 e à Dívida Ativa da União, ou distinta, emitida pela Procuradoria Geral da Fazenda Nacional e Secretaria da Receita Federal do Brasil;</w:t>
      </w:r>
    </w:p>
    <w:p w14:paraId="2F86B76A" w14:textId="77777777" w:rsidR="0077231F"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Faz parte da regularidade para com a Fazenda Estadual a apresentação da Certidão de Quitação dos Tributos Tributários Estaduais ou Positiva com Efeitos de Negativa relativos ao domicílio ou sede do licitante;</w:t>
      </w:r>
    </w:p>
    <w:p w14:paraId="5E372357" w14:textId="77777777" w:rsidR="0077231F"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Faz parte da regularidade para com a Fazenda Municipal do domicílio ou sede do licitante a apresentação de Certidão Negativa de Quitação de Débitos ou Positiva com efeitos de Negativas emitida pela Secretaria Municipal competente;</w:t>
      </w:r>
    </w:p>
    <w:p w14:paraId="0453B3ED" w14:textId="77777777" w:rsidR="0077231F"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1A2A2D1E" w14:textId="77777777" w:rsidR="0077231F"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5F119D35" w14:textId="77777777" w:rsidR="0077231F" w:rsidRDefault="0077231F">
      <w:pPr>
        <w:tabs>
          <w:tab w:val="left" w:pos="426"/>
          <w:tab w:val="left" w:pos="567"/>
          <w:tab w:val="left" w:pos="1418"/>
        </w:tabs>
        <w:spacing w:after="0" w:line="276" w:lineRule="auto"/>
        <w:jc w:val="both"/>
        <w:rPr>
          <w:rFonts w:ascii="Arial" w:eastAsia="Arial" w:hAnsi="Arial" w:cs="Arial"/>
          <w:color w:val="000000"/>
          <w:sz w:val="20"/>
          <w:szCs w:val="20"/>
        </w:rPr>
      </w:pPr>
    </w:p>
    <w:p w14:paraId="41C8D4C4" w14:textId="77777777" w:rsidR="0077231F" w:rsidRDefault="00D84457">
      <w:pPr>
        <w:numPr>
          <w:ilvl w:val="1"/>
          <w:numId w:val="4"/>
        </w:numPr>
        <w:pBdr>
          <w:top w:val="nil"/>
          <w:left w:val="nil"/>
          <w:bottom w:val="nil"/>
          <w:right w:val="nil"/>
          <w:between w:val="nil"/>
        </w:pBdr>
        <w:tabs>
          <w:tab w:val="left" w:pos="567"/>
          <w:tab w:val="left" w:pos="1418"/>
        </w:tabs>
        <w:spacing w:after="0" w:line="276" w:lineRule="auto"/>
        <w:ind w:left="0" w:firstLine="0"/>
        <w:jc w:val="both"/>
        <w:rPr>
          <w:rFonts w:ascii="Arial" w:eastAsia="Arial" w:hAnsi="Arial" w:cs="Arial"/>
          <w:b/>
          <w:color w:val="000000"/>
          <w:sz w:val="20"/>
          <w:szCs w:val="20"/>
        </w:rPr>
      </w:pPr>
      <w:r>
        <w:rPr>
          <w:rFonts w:ascii="Arial" w:eastAsia="Arial" w:hAnsi="Arial" w:cs="Arial"/>
          <w:b/>
          <w:color w:val="000000"/>
          <w:sz w:val="20"/>
          <w:szCs w:val="20"/>
        </w:rPr>
        <w:t>QUALIFICAÇÃO TÉCNICO – OPERACIONAL</w:t>
      </w:r>
    </w:p>
    <w:p w14:paraId="50974D3A" w14:textId="77777777" w:rsidR="0077231F" w:rsidRPr="0073163C"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Arial" w:eastAsia="Arial" w:hAnsi="Arial" w:cs="Arial"/>
          <w:sz w:val="20"/>
          <w:szCs w:val="20"/>
        </w:rPr>
      </w:pPr>
      <w:r>
        <w:rPr>
          <w:rFonts w:ascii="Arial" w:eastAsia="Arial" w:hAnsi="Arial" w:cs="Arial"/>
          <w:color w:val="000000"/>
          <w:sz w:val="20"/>
          <w:szCs w:val="20"/>
        </w:rPr>
        <w:t xml:space="preserve">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65, II) e de complexidade tecnológica e operacional equivalente ou superior </w:t>
      </w:r>
      <w:r w:rsidRPr="0073163C">
        <w:rPr>
          <w:rFonts w:ascii="Arial" w:eastAsia="Arial" w:hAnsi="Arial" w:cs="Arial"/>
          <w:sz w:val="20"/>
          <w:szCs w:val="20"/>
        </w:rPr>
        <w:t>à do objeto da licitação podendo ser apresentado atestados para itens isolados, que atestem o desempenho da proponente quanto à qualidade dos produtos e o cumprimento dos prazos de execução.</w:t>
      </w:r>
    </w:p>
    <w:p w14:paraId="577A84BC" w14:textId="77777777" w:rsidR="0077231F" w:rsidRPr="0073163C" w:rsidRDefault="0077231F">
      <w:pPr>
        <w:tabs>
          <w:tab w:val="left" w:pos="426"/>
          <w:tab w:val="left" w:pos="567"/>
        </w:tabs>
        <w:spacing w:after="0" w:line="276" w:lineRule="auto"/>
        <w:jc w:val="both"/>
        <w:rPr>
          <w:rFonts w:ascii="Arial" w:eastAsia="Arial" w:hAnsi="Arial" w:cs="Arial"/>
          <w:sz w:val="20"/>
          <w:szCs w:val="20"/>
        </w:rPr>
      </w:pPr>
    </w:p>
    <w:p w14:paraId="1242F1E6" w14:textId="77777777" w:rsidR="0077231F" w:rsidRPr="0073163C"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b/>
          <w:sz w:val="20"/>
          <w:szCs w:val="20"/>
        </w:rPr>
      </w:pPr>
      <w:r w:rsidRPr="0073163C">
        <w:rPr>
          <w:rFonts w:ascii="Arial" w:eastAsia="Arial" w:hAnsi="Arial" w:cs="Arial"/>
          <w:b/>
          <w:sz w:val="20"/>
          <w:szCs w:val="20"/>
        </w:rPr>
        <w:t>DEMAIS DOCUMENTOS NECESSÁRIOS.</w:t>
      </w:r>
    </w:p>
    <w:p w14:paraId="2D46B09D" w14:textId="77777777" w:rsidR="0077231F" w:rsidRPr="0073163C"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sz w:val="20"/>
          <w:szCs w:val="20"/>
        </w:rPr>
      </w:pPr>
      <w:r w:rsidRPr="0073163C">
        <w:rPr>
          <w:rFonts w:ascii="Arial" w:eastAsia="Arial" w:hAnsi="Arial" w:cs="Arial"/>
          <w:sz w:val="20"/>
          <w:szCs w:val="20"/>
        </w:rPr>
        <w:t>Certidão Negativa de Falência, expedida pelo distribuidor da sede da pessoa jurídica;</w:t>
      </w:r>
    </w:p>
    <w:p w14:paraId="64D2C61B" w14:textId="77777777" w:rsidR="002D6D97" w:rsidRPr="0073163C" w:rsidRDefault="00D84457" w:rsidP="002D6D97">
      <w:pPr>
        <w:numPr>
          <w:ilvl w:val="2"/>
          <w:numId w:val="4"/>
        </w:numPr>
        <w:pBdr>
          <w:top w:val="nil"/>
          <w:left w:val="nil"/>
          <w:bottom w:val="nil"/>
          <w:right w:val="nil"/>
          <w:between w:val="nil"/>
        </w:pBdr>
        <w:tabs>
          <w:tab w:val="left" w:pos="709"/>
          <w:tab w:val="left" w:pos="851"/>
        </w:tabs>
        <w:spacing w:after="0" w:line="276" w:lineRule="auto"/>
        <w:ind w:left="0" w:firstLine="0"/>
        <w:jc w:val="both"/>
        <w:rPr>
          <w:rFonts w:ascii="Arial" w:eastAsia="Arial" w:hAnsi="Arial" w:cs="Arial"/>
          <w:i/>
          <w:sz w:val="20"/>
          <w:szCs w:val="20"/>
        </w:rPr>
      </w:pPr>
      <w:r w:rsidRPr="0073163C">
        <w:rPr>
          <w:rFonts w:ascii="Arial" w:eastAsia="Arial" w:hAnsi="Arial" w:cs="Arial"/>
          <w:sz w:val="20"/>
          <w:szCs w:val="20"/>
        </w:rPr>
        <w:t xml:space="preserve">Modelo de declaração de cumprimento e cobertura aos custos da proposta, conforme </w:t>
      </w:r>
      <w:r w:rsidRPr="0073163C">
        <w:rPr>
          <w:rFonts w:ascii="Arial" w:eastAsia="Arial" w:hAnsi="Arial" w:cs="Arial"/>
          <w:b/>
          <w:i/>
          <w:sz w:val="20"/>
          <w:szCs w:val="20"/>
          <w:u w:val="single"/>
        </w:rPr>
        <w:t>Anexo III</w:t>
      </w:r>
    </w:p>
    <w:p w14:paraId="20A863A4" w14:textId="239E609C" w:rsidR="002D6D97" w:rsidRPr="0073163C" w:rsidRDefault="002D6D97" w:rsidP="002D6D97">
      <w:pPr>
        <w:numPr>
          <w:ilvl w:val="2"/>
          <w:numId w:val="4"/>
        </w:numPr>
        <w:pBdr>
          <w:top w:val="nil"/>
          <w:left w:val="nil"/>
          <w:bottom w:val="nil"/>
          <w:right w:val="nil"/>
          <w:between w:val="nil"/>
        </w:pBdr>
        <w:tabs>
          <w:tab w:val="left" w:pos="709"/>
          <w:tab w:val="left" w:pos="851"/>
        </w:tabs>
        <w:spacing w:after="0" w:line="276" w:lineRule="auto"/>
        <w:ind w:left="0" w:firstLine="0"/>
        <w:jc w:val="both"/>
        <w:rPr>
          <w:rFonts w:ascii="Arial" w:eastAsia="Arial" w:hAnsi="Arial" w:cs="Arial"/>
          <w:i/>
          <w:sz w:val="20"/>
          <w:szCs w:val="20"/>
        </w:rPr>
      </w:pPr>
      <w:r w:rsidRPr="0073163C">
        <w:rPr>
          <w:rFonts w:ascii="Arial" w:eastAsia="Arial" w:hAnsi="Arial" w:cs="Arial"/>
          <w:sz w:val="20"/>
          <w:szCs w:val="20"/>
        </w:rPr>
        <w:t xml:space="preserve">Modelo de declaração conjunta, conforme </w:t>
      </w:r>
      <w:r w:rsidRPr="0073163C">
        <w:rPr>
          <w:rFonts w:ascii="Arial" w:eastAsia="Arial" w:hAnsi="Arial" w:cs="Arial"/>
          <w:b/>
          <w:i/>
          <w:sz w:val="20"/>
          <w:szCs w:val="20"/>
          <w:u w:val="single"/>
        </w:rPr>
        <w:t>Anexo III</w:t>
      </w:r>
      <w:r w:rsidRPr="0073163C">
        <w:rPr>
          <w:rFonts w:ascii="Arial" w:eastAsia="Arial" w:hAnsi="Arial" w:cs="Arial"/>
          <w:sz w:val="20"/>
          <w:szCs w:val="20"/>
        </w:rPr>
        <w:t xml:space="preserve">; </w:t>
      </w:r>
    </w:p>
    <w:p w14:paraId="770340AC" w14:textId="6546AF66" w:rsidR="002D6D97" w:rsidRPr="0073163C" w:rsidRDefault="002D6D97" w:rsidP="002D6D9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i/>
          <w:sz w:val="20"/>
          <w:szCs w:val="20"/>
        </w:rPr>
      </w:pPr>
      <w:r w:rsidRPr="0073163C">
        <w:rPr>
          <w:rFonts w:ascii="Arial" w:eastAsia="Arial" w:hAnsi="Arial" w:cs="Arial"/>
          <w:sz w:val="20"/>
          <w:szCs w:val="20"/>
        </w:rPr>
        <w:t xml:space="preserve"> </w:t>
      </w:r>
      <w:r w:rsidRPr="0073163C">
        <w:rPr>
          <w:rFonts w:ascii="Arial" w:eastAsia="Arial" w:hAnsi="Arial" w:cs="Arial"/>
          <w:i/>
          <w:iCs/>
          <w:sz w:val="20"/>
          <w:szCs w:val="20"/>
          <w:u w:val="single"/>
        </w:rPr>
        <w:t>O(s) licitante(s) terá(</w:t>
      </w:r>
      <w:proofErr w:type="spellStart"/>
      <w:r w:rsidRPr="0073163C">
        <w:rPr>
          <w:rFonts w:ascii="Arial" w:eastAsia="Arial" w:hAnsi="Arial" w:cs="Arial"/>
          <w:i/>
          <w:iCs/>
          <w:sz w:val="20"/>
          <w:szCs w:val="20"/>
          <w:u w:val="single"/>
        </w:rPr>
        <w:t>ão</w:t>
      </w:r>
      <w:proofErr w:type="spellEnd"/>
      <w:r w:rsidRPr="0073163C">
        <w:rPr>
          <w:rFonts w:ascii="Arial" w:eastAsia="Arial" w:hAnsi="Arial" w:cs="Arial"/>
          <w:i/>
          <w:iCs/>
          <w:sz w:val="20"/>
          <w:szCs w:val="20"/>
          <w:u w:val="single"/>
        </w:rPr>
        <w:t>)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p>
    <w:p w14:paraId="406A0FAF" w14:textId="77777777" w:rsidR="0077231F" w:rsidRPr="0073163C" w:rsidRDefault="00D84457">
      <w:pPr>
        <w:numPr>
          <w:ilvl w:val="1"/>
          <w:numId w:val="4"/>
        </w:numPr>
        <w:pBdr>
          <w:top w:val="nil"/>
          <w:left w:val="nil"/>
          <w:bottom w:val="nil"/>
          <w:right w:val="nil"/>
          <w:between w:val="nil"/>
        </w:pBdr>
        <w:tabs>
          <w:tab w:val="left" w:pos="567"/>
          <w:tab w:val="left" w:pos="1418"/>
        </w:tabs>
        <w:spacing w:after="0" w:line="276" w:lineRule="auto"/>
        <w:ind w:left="0" w:firstLine="0"/>
        <w:jc w:val="both"/>
        <w:rPr>
          <w:rFonts w:ascii="Arial" w:eastAsia="Arial" w:hAnsi="Arial" w:cs="Arial"/>
          <w:sz w:val="20"/>
          <w:szCs w:val="20"/>
        </w:rPr>
      </w:pPr>
      <w:r w:rsidRPr="0073163C">
        <w:rPr>
          <w:rFonts w:ascii="Arial" w:eastAsia="Arial" w:hAnsi="Arial" w:cs="Arial"/>
          <w:sz w:val="20"/>
          <w:szCs w:val="20"/>
        </w:rPr>
        <w:t>Não serão aceitos protocolos de entrega ou solicitação de documento em substituição aos documentos requeridos no presente Edital e seus anexos.</w:t>
      </w:r>
    </w:p>
    <w:p w14:paraId="3FE87BB3" w14:textId="77777777" w:rsidR="0077231F" w:rsidRPr="0073163C" w:rsidRDefault="00D84457">
      <w:pPr>
        <w:numPr>
          <w:ilvl w:val="1"/>
          <w:numId w:val="4"/>
        </w:numPr>
        <w:pBdr>
          <w:top w:val="nil"/>
          <w:left w:val="nil"/>
          <w:bottom w:val="nil"/>
          <w:right w:val="nil"/>
          <w:between w:val="nil"/>
        </w:pBdr>
        <w:tabs>
          <w:tab w:val="left" w:pos="567"/>
          <w:tab w:val="left" w:pos="1418"/>
        </w:tabs>
        <w:spacing w:after="0" w:line="276" w:lineRule="auto"/>
        <w:ind w:left="0" w:firstLine="0"/>
        <w:jc w:val="both"/>
        <w:rPr>
          <w:rFonts w:ascii="Arial" w:eastAsia="Arial" w:hAnsi="Arial" w:cs="Arial"/>
          <w:sz w:val="20"/>
          <w:szCs w:val="20"/>
        </w:rPr>
      </w:pPr>
      <w:r w:rsidRPr="0073163C">
        <w:rPr>
          <w:rFonts w:ascii="Arial" w:eastAsia="Arial" w:hAnsi="Arial" w:cs="Arial"/>
          <w:sz w:val="20"/>
          <w:szCs w:val="20"/>
        </w:rPr>
        <w:t>O Pregoeiro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54DE54AC" w14:textId="77777777" w:rsidR="0077231F" w:rsidRPr="0073163C" w:rsidRDefault="00D84457">
      <w:pPr>
        <w:numPr>
          <w:ilvl w:val="1"/>
          <w:numId w:val="4"/>
        </w:numPr>
        <w:pBdr>
          <w:top w:val="nil"/>
          <w:left w:val="nil"/>
          <w:bottom w:val="nil"/>
          <w:right w:val="nil"/>
          <w:between w:val="nil"/>
        </w:pBdr>
        <w:tabs>
          <w:tab w:val="left" w:pos="567"/>
          <w:tab w:val="left" w:pos="1418"/>
        </w:tabs>
        <w:spacing w:after="0" w:line="276" w:lineRule="auto"/>
        <w:ind w:left="0" w:firstLine="0"/>
        <w:jc w:val="both"/>
        <w:rPr>
          <w:rFonts w:ascii="Arial" w:eastAsia="Arial" w:hAnsi="Arial" w:cs="Arial"/>
          <w:sz w:val="20"/>
          <w:szCs w:val="20"/>
        </w:rPr>
      </w:pPr>
      <w:r w:rsidRPr="0073163C">
        <w:rPr>
          <w:rFonts w:ascii="Arial" w:eastAsia="Arial" w:hAnsi="Arial" w:cs="Arial"/>
          <w:sz w:val="20"/>
          <w:szCs w:val="20"/>
        </w:rPr>
        <w:t xml:space="preserve"> Os documentos exigidos para fins de habilitação poderão ser substituídos por registro cadastral emitido por órgão ou entidade pública, desde que o registro tenha sido feito em obediência ao disposto na Lei Federal nº 14.133/21.</w:t>
      </w:r>
      <w:r w:rsidRPr="0073163C">
        <w:t xml:space="preserve"> </w:t>
      </w:r>
    </w:p>
    <w:p w14:paraId="706331BC" w14:textId="77777777" w:rsidR="0077231F" w:rsidRDefault="00D84457">
      <w:pPr>
        <w:numPr>
          <w:ilvl w:val="1"/>
          <w:numId w:val="4"/>
        </w:numPr>
        <w:pBdr>
          <w:top w:val="nil"/>
          <w:left w:val="nil"/>
          <w:bottom w:val="nil"/>
          <w:right w:val="nil"/>
          <w:between w:val="nil"/>
        </w:pBdr>
        <w:tabs>
          <w:tab w:val="left" w:pos="567"/>
          <w:tab w:val="left" w:pos="1418"/>
        </w:tabs>
        <w:spacing w:after="0" w:line="276" w:lineRule="auto"/>
        <w:ind w:left="0" w:firstLine="0"/>
        <w:jc w:val="both"/>
        <w:rPr>
          <w:rFonts w:ascii="Arial" w:eastAsia="Arial" w:hAnsi="Arial" w:cs="Arial"/>
          <w:color w:val="000000"/>
          <w:sz w:val="20"/>
          <w:szCs w:val="20"/>
        </w:rPr>
      </w:pPr>
      <w:r w:rsidRPr="0073163C">
        <w:rPr>
          <w:rFonts w:ascii="Arial" w:eastAsia="Arial" w:hAnsi="Arial" w:cs="Arial"/>
          <w:sz w:val="20"/>
          <w:szCs w:val="20"/>
        </w:rPr>
        <w:t xml:space="preserve">Será verificado se o licitante apresentou declaração de que atende aos requisitos de habilitação, e o declarante responderá pela veracidade das informações prestadas, na forma da Lei, conforme disposto no inciso I do art. 63 da Lei Federal nº </w:t>
      </w:r>
      <w:r>
        <w:rPr>
          <w:rFonts w:ascii="Arial" w:eastAsia="Arial" w:hAnsi="Arial" w:cs="Arial"/>
          <w:color w:val="000000"/>
          <w:sz w:val="20"/>
          <w:szCs w:val="20"/>
        </w:rPr>
        <w:t>14.133/21.</w:t>
      </w:r>
    </w:p>
    <w:p w14:paraId="2877DEAD"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9A6638C"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1F45BD64" w14:textId="77777777" w:rsidR="0077231F" w:rsidRDefault="00D84457">
      <w:pPr>
        <w:numPr>
          <w:ilvl w:val="1"/>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517F5C66"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microempresa, empresa de pequeno porte ou equiparada deverão apresentar toda a documentação exigida para a habilitação, inclusive os documentos comprobatórios da regularidade fiscal, mesmo que estes apresentem alguma restrição.</w:t>
      </w:r>
    </w:p>
    <w:p w14:paraId="1E08A24D" w14:textId="77777777" w:rsidR="0077231F"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Havendo restrição nos documentos comprobatórios da regularidade fiscal, será assegurado o prazo de 5 (cinco) dias úteis, cujo termo inicial corresponderá ao momento em que a microempresa, empresa de pequeno porte ou equiparada for declarada vencedora do certame, prorrogáveis por igual período, a critério do município, para regularização da documentação, pagamento ou parcelamento do débito, e emissão de eventuais certidões negativas ou positivas com efeito de negativa.</w:t>
      </w:r>
    </w:p>
    <w:p w14:paraId="4C47375E" w14:textId="77777777" w:rsidR="0077231F"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prorrogação do prazo para a regularização fiscal dependerá de requerimento, devidamente fundamentado, a ser dirigido ao Pregoeiro.</w:t>
      </w:r>
    </w:p>
    <w:p w14:paraId="6323F15B" w14:textId="77777777" w:rsidR="0077231F"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comprovação de regularidade fiscal e trabalhista das microempresas e das empresas de pequeno porte somente será exigida para efeito de contratação ou documento equivalente e não como condição para participação na licitação.</w:t>
      </w:r>
    </w:p>
    <w:p w14:paraId="74EF1296"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Entende-se por tempestivo o requerimento apresentado nos 5 (cinco) dias úteis inicialmente concedidos. A não regularização da documentação, no prazo previsto neste item, implicará decadência do direito à contratação, sem prejuízo das sanções previstas na Lei Federal nº 14.133/21, sendo facultado o Pregoeiro convocar os licitantes remanescentes, na ordem de classificação ou submeter o processo à autoridade competente para revogação.</w:t>
      </w:r>
    </w:p>
    <w:p w14:paraId="12A8FF3A" w14:textId="77777777" w:rsidR="0077231F" w:rsidRDefault="00D84457">
      <w:pPr>
        <w:numPr>
          <w:ilvl w:val="1"/>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Após a entrega dos documentos para habilitação, não será permitida a substituição ou a apresentação de novos documentos, salvo em sede de diligência para:</w:t>
      </w:r>
    </w:p>
    <w:p w14:paraId="78541BEC" w14:textId="77777777" w:rsidR="0077231F"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Complementação de informações acerca dos documentos já apresentados pelos licitantes e desde que necessária para apurar fatos existentes à época da abertura do certame;</w:t>
      </w:r>
    </w:p>
    <w:p w14:paraId="4DC0345B" w14:textId="77777777" w:rsidR="0077231F"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Atualização de documentos cuja validade tenha expirado após a data de recebimento das propostas.</w:t>
      </w:r>
    </w:p>
    <w:p w14:paraId="61A55834" w14:textId="77777777" w:rsidR="0077231F" w:rsidRDefault="00D84457">
      <w:pPr>
        <w:numPr>
          <w:ilvl w:val="1"/>
          <w:numId w:val="4"/>
        </w:numPr>
        <w:pBdr>
          <w:top w:val="nil"/>
          <w:left w:val="nil"/>
          <w:bottom w:val="nil"/>
          <w:right w:val="nil"/>
          <w:between w:val="nil"/>
        </w:pBd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1F35B83B" w14:textId="77777777" w:rsidR="0077231F" w:rsidRDefault="00D84457">
      <w:pPr>
        <w:numPr>
          <w:ilvl w:val="1"/>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bookmarkStart w:id="9" w:name="_heading=h.lnxbz9" w:colFirst="0" w:colLast="0"/>
      <w:bookmarkEnd w:id="9"/>
      <w:r>
        <w:rPr>
          <w:rFonts w:ascii="Arial" w:eastAsia="Arial" w:hAnsi="Arial" w:cs="Arial"/>
          <w:color w:val="000000"/>
          <w:sz w:val="20"/>
          <w:szCs w:val="20"/>
        </w:rPr>
        <w:t>Na hipótese de o licitante não atender às exigências para habilitação, o pregoeiro examinará a proposta subsequente e assim sucessivamente, na ordem de classificação, até a apuração de uma proposta que atenda ao presente Edital, observado a classificação do certame.</w:t>
      </w:r>
    </w:p>
    <w:p w14:paraId="6AE97424" w14:textId="77777777" w:rsidR="0077231F" w:rsidRDefault="00D84457">
      <w:pPr>
        <w:numPr>
          <w:ilvl w:val="1"/>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Somente serão disponibilizados para acesso público os documentos de habilitação do licitante cuja proposta atenda ao Edital de licitação, após concluídos os procedimentos de que trata o subitem anterior.</w:t>
      </w:r>
    </w:p>
    <w:p w14:paraId="19197893" w14:textId="77777777" w:rsidR="0077231F" w:rsidRDefault="0077231F">
      <w:pPr>
        <w:tabs>
          <w:tab w:val="left" w:pos="426"/>
          <w:tab w:val="left" w:pos="567"/>
        </w:tabs>
        <w:spacing w:after="0" w:line="276" w:lineRule="auto"/>
        <w:jc w:val="both"/>
        <w:rPr>
          <w:rFonts w:ascii="Arial" w:eastAsia="Arial" w:hAnsi="Arial" w:cs="Arial"/>
          <w:color w:val="000000"/>
          <w:sz w:val="20"/>
          <w:szCs w:val="20"/>
        </w:rPr>
      </w:pPr>
    </w:p>
    <w:p w14:paraId="01335DAC" w14:textId="77777777" w:rsidR="0077231F"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Arial" w:eastAsia="Arial" w:hAnsi="Arial" w:cs="Arial"/>
          <w:color w:val="000000"/>
          <w:sz w:val="20"/>
          <w:szCs w:val="20"/>
        </w:rPr>
      </w:pPr>
      <w:r>
        <w:rPr>
          <w:rFonts w:ascii="Arial" w:eastAsia="Arial" w:hAnsi="Arial" w:cs="Arial"/>
          <w:b/>
          <w:color w:val="000000"/>
          <w:sz w:val="20"/>
          <w:szCs w:val="20"/>
        </w:rPr>
        <w:t>DA VISTORIA.</w:t>
      </w:r>
    </w:p>
    <w:p w14:paraId="2A9D40CA"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Não se exigirá que a licitante realize vistoria do local de entrega e execução do objeto licitado devido à sua característica.</w:t>
      </w:r>
    </w:p>
    <w:p w14:paraId="6DCB4CCA" w14:textId="77777777" w:rsidR="0077231F" w:rsidRDefault="0077231F">
      <w:pPr>
        <w:tabs>
          <w:tab w:val="left" w:pos="426"/>
          <w:tab w:val="left" w:pos="567"/>
        </w:tabs>
        <w:spacing w:after="0" w:line="276" w:lineRule="auto"/>
        <w:jc w:val="both"/>
        <w:rPr>
          <w:rFonts w:ascii="Arial" w:eastAsia="Arial" w:hAnsi="Arial" w:cs="Arial"/>
          <w:color w:val="000000"/>
          <w:sz w:val="20"/>
          <w:szCs w:val="20"/>
        </w:rPr>
      </w:pPr>
    </w:p>
    <w:p w14:paraId="2B4DCAB2" w14:textId="77777777" w:rsidR="0077231F"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Arial" w:eastAsia="Arial" w:hAnsi="Arial" w:cs="Arial"/>
          <w:color w:val="000000"/>
          <w:sz w:val="20"/>
          <w:szCs w:val="20"/>
        </w:rPr>
      </w:pPr>
      <w:r>
        <w:rPr>
          <w:rFonts w:ascii="Arial" w:eastAsia="Arial" w:hAnsi="Arial" w:cs="Arial"/>
          <w:b/>
          <w:color w:val="000000"/>
          <w:sz w:val="20"/>
          <w:szCs w:val="20"/>
        </w:rPr>
        <w:t>DAS PENALIDADES</w:t>
      </w:r>
    </w:p>
    <w:p w14:paraId="6265E0B5"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Comete infração administrativa, nos termos da lei, o licitante que, com dolo ou culpa:</w:t>
      </w:r>
    </w:p>
    <w:p w14:paraId="796A7BFB"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Não assinar o Contrato ou não receber a Ordem de Fornecimento dentro de até 10 (dez) dias a contar da intimação do ato;</w:t>
      </w:r>
    </w:p>
    <w:p w14:paraId="05235289" w14:textId="0B67265E" w:rsidR="0077231F" w:rsidRDefault="00D84457">
      <w:pPr>
        <w:numPr>
          <w:ilvl w:val="3"/>
          <w:numId w:val="4"/>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Decairá ao direito de gozo ao resultado da licitação o licitante que não proceder as exigências contidas no item </w:t>
      </w:r>
      <w:r w:rsidR="00025BE4">
        <w:rPr>
          <w:rFonts w:ascii="Arial" w:eastAsia="Arial" w:hAnsi="Arial" w:cs="Arial"/>
          <w:color w:val="000000"/>
          <w:sz w:val="20"/>
          <w:szCs w:val="20"/>
        </w:rPr>
        <w:t>13.</w:t>
      </w:r>
      <w:r>
        <w:rPr>
          <w:rFonts w:ascii="Arial" w:eastAsia="Arial" w:hAnsi="Arial" w:cs="Arial"/>
          <w:color w:val="000000"/>
          <w:sz w:val="20"/>
          <w:szCs w:val="20"/>
        </w:rPr>
        <w:t>1.1, sem prejuízo das sansões previstas neste Edital e em lei.</w:t>
      </w:r>
    </w:p>
    <w:p w14:paraId="3721F91C" w14:textId="626A6AAD" w:rsidR="0077231F" w:rsidRDefault="00D84457">
      <w:pPr>
        <w:numPr>
          <w:ilvl w:val="3"/>
          <w:numId w:val="4"/>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prazo previsto no item </w:t>
      </w:r>
      <w:r w:rsidR="00025BE4">
        <w:rPr>
          <w:rFonts w:ascii="Arial" w:eastAsia="Arial" w:hAnsi="Arial" w:cs="Arial"/>
          <w:color w:val="000000"/>
          <w:sz w:val="20"/>
          <w:szCs w:val="20"/>
        </w:rPr>
        <w:t>13.</w:t>
      </w:r>
      <w:r>
        <w:rPr>
          <w:rFonts w:ascii="Arial" w:eastAsia="Arial" w:hAnsi="Arial" w:cs="Arial"/>
          <w:color w:val="000000"/>
          <w:sz w:val="20"/>
          <w:szCs w:val="20"/>
        </w:rPr>
        <w:t>1.1 poderá ser dilatado, desde que a licitante vencedora apresente as devidas justificativas aceitas pela Administração.</w:t>
      </w:r>
    </w:p>
    <w:p w14:paraId="2D5E6883" w14:textId="77777777" w:rsidR="0077231F" w:rsidRDefault="00D84457">
      <w:pPr>
        <w:numPr>
          <w:ilvl w:val="3"/>
          <w:numId w:val="4"/>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Caso não haja assinatura do instrumento competente a Administração convocara os licitantes remanescentes na ordem de classificação, aplicando para tanto as diretrizes contidas no §§ 2º e 4º do art. 90 da Lei Federal nº 14.133/21.</w:t>
      </w:r>
    </w:p>
    <w:p w14:paraId="19DC2C0E"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Apresentar documentação falsa;</w:t>
      </w:r>
    </w:p>
    <w:p w14:paraId="2E92CCFC"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Deixar de entregar os documentos exigidos para o certame;</w:t>
      </w:r>
    </w:p>
    <w:p w14:paraId="50CEA65A"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Retardar, falhar ou fraudar a execução da obrigação assumida;</w:t>
      </w:r>
    </w:p>
    <w:p w14:paraId="22D0BD7D"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Não mantiver sua proposta;</w:t>
      </w:r>
    </w:p>
    <w:p w14:paraId="3D022260"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Comportar-se de modo inidôneo ou cometer fraude fiscal;</w:t>
      </w:r>
    </w:p>
    <w:p w14:paraId="15ED9F09"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Não enviar a proposta adequada ao último lance ofertado ou após a negociação;</w:t>
      </w:r>
    </w:p>
    <w:p w14:paraId="57FACDCC"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Recusar-se a enviar o detalhamento da proposta quando exigível;</w:t>
      </w:r>
    </w:p>
    <w:p w14:paraId="4BB5E76C"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Deixar de apresentar amostra ou apresentá-la falsificada ou deteriorada;</w:t>
      </w:r>
    </w:p>
    <w:p w14:paraId="1C7BEBAF" w14:textId="77777777" w:rsidR="0077231F"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Apresentar proposta ou amostra em desacordo com as especificações do Edital;</w:t>
      </w:r>
    </w:p>
    <w:p w14:paraId="590D5D0F" w14:textId="77777777" w:rsidR="0077231F"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Fraudar a licitação;</w:t>
      </w:r>
    </w:p>
    <w:p w14:paraId="70B7E309" w14:textId="77777777" w:rsidR="0077231F"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Agir em conluio ou em desconformidade com a lei;</w:t>
      </w:r>
    </w:p>
    <w:p w14:paraId="598DC143" w14:textId="77777777" w:rsidR="0077231F"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Induzir deliberadamente a erro no julgamento;</w:t>
      </w:r>
    </w:p>
    <w:p w14:paraId="2E3BFDE2" w14:textId="77777777" w:rsidR="0077231F"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bookmarkStart w:id="10" w:name="_heading=h.35nkun2" w:colFirst="0" w:colLast="0"/>
      <w:bookmarkEnd w:id="10"/>
      <w:r>
        <w:rPr>
          <w:rFonts w:ascii="Arial" w:eastAsia="Arial" w:hAnsi="Arial" w:cs="Arial"/>
          <w:color w:val="000000"/>
          <w:sz w:val="20"/>
          <w:szCs w:val="20"/>
        </w:rPr>
        <w:t>Praticar atos ilícitos com vistas a frustrar os objetivos da licitação;</w:t>
      </w:r>
    </w:p>
    <w:p w14:paraId="4E879913" w14:textId="77777777" w:rsidR="0077231F"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Praticar ato lesivo previsto no art. 5º da Lei Federal nº 12.846/2013;</w:t>
      </w:r>
    </w:p>
    <w:p w14:paraId="43083CCD"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Com fulcro na Lei Federal nº 14.133/21, a Administração poderá, garantida a prévia defesa, aplicar aos licitantes e/ou adjudicatários as seguintes sanções, sem prejuízo das responsabilidades civil e criminal, às seguintes penalidades:</w:t>
      </w:r>
    </w:p>
    <w:p w14:paraId="2E116894"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Advertência;</w:t>
      </w:r>
    </w:p>
    <w:p w14:paraId="6CE5C304"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Multa de até 30% (trinta por cento) sobre o valor contratado;</w:t>
      </w:r>
    </w:p>
    <w:p w14:paraId="457754B5"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Impedimento de licitar e contratar e;</w:t>
      </w:r>
    </w:p>
    <w:p w14:paraId="0DF97F18"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Declaração de inidoneidade para licitar ou contratar, enquanto perdurarem os motivos determinantes da punição ou até que seja promovida sua reabilitação perante a própria autoridade que aplicou a penalidade.</w:t>
      </w:r>
    </w:p>
    <w:p w14:paraId="378D7F4E" w14:textId="77777777" w:rsidR="0077231F"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Na aplicação das sanções serão considerados:</w:t>
      </w:r>
    </w:p>
    <w:p w14:paraId="4A59A708"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natureza e a gravidade da infração cometida;</w:t>
      </w:r>
    </w:p>
    <w:p w14:paraId="6C69B39F"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As peculiaridades do caso concreto;</w:t>
      </w:r>
    </w:p>
    <w:p w14:paraId="2E1CD32C"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As circunstâncias agravantes ou atenuantes</w:t>
      </w:r>
    </w:p>
    <w:p w14:paraId="22DE14EE"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Os danos que dela provierem para a Administração Pública;</w:t>
      </w:r>
    </w:p>
    <w:p w14:paraId="3CD5AF0D"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implantação ou o aperfeiçoamento de programa de integridade, conforme normas e orientações dos órgãos de controle;</w:t>
      </w:r>
    </w:p>
    <w:p w14:paraId="6CA94F3A" w14:textId="77777777" w:rsidR="0077231F" w:rsidRDefault="00D84457">
      <w:pPr>
        <w:numPr>
          <w:ilvl w:val="1"/>
          <w:numId w:val="4"/>
        </w:numPr>
        <w:pBdr>
          <w:top w:val="nil"/>
          <w:left w:val="nil"/>
          <w:bottom w:val="nil"/>
          <w:right w:val="nil"/>
          <w:between w:val="nil"/>
        </w:pBd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multa será recolhida em percentual de 0,5% a 30% incidente sobre o valor do Contrato licitado, recolhida no prazo máximo de 30 (trinta) </w:t>
      </w:r>
      <w:r>
        <w:rPr>
          <w:rFonts w:ascii="Arial" w:eastAsia="Arial" w:hAnsi="Arial" w:cs="Arial"/>
          <w:b/>
          <w:color w:val="000000"/>
          <w:sz w:val="20"/>
          <w:szCs w:val="20"/>
        </w:rPr>
        <w:t>dias</w:t>
      </w:r>
      <w:r>
        <w:rPr>
          <w:rFonts w:ascii="Arial" w:eastAsia="Arial" w:hAnsi="Arial" w:cs="Arial"/>
          <w:color w:val="000000"/>
          <w:sz w:val="20"/>
          <w:szCs w:val="20"/>
        </w:rPr>
        <w:t xml:space="preserve"> úteis, a contar da comunicação oficial.</w:t>
      </w:r>
    </w:p>
    <w:p w14:paraId="3651452E" w14:textId="6573B9E9" w:rsidR="0077231F" w:rsidRDefault="00D84457">
      <w:pPr>
        <w:numPr>
          <w:ilvl w:val="2"/>
          <w:numId w:val="2"/>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Para as infrações previstas nos itens </w:t>
      </w:r>
      <w:r w:rsidR="00025BE4">
        <w:rPr>
          <w:rFonts w:ascii="Arial" w:eastAsia="Arial" w:hAnsi="Arial" w:cs="Arial"/>
          <w:color w:val="000000"/>
          <w:sz w:val="20"/>
          <w:szCs w:val="20"/>
        </w:rPr>
        <w:t>13.</w:t>
      </w:r>
      <w:r>
        <w:rPr>
          <w:rFonts w:ascii="Arial" w:eastAsia="Arial" w:hAnsi="Arial" w:cs="Arial"/>
          <w:color w:val="000000"/>
          <w:sz w:val="20"/>
          <w:szCs w:val="20"/>
        </w:rPr>
        <w:t xml:space="preserve">1.1, </w:t>
      </w:r>
      <w:r w:rsidR="00025BE4">
        <w:rPr>
          <w:rFonts w:ascii="Arial" w:eastAsia="Arial" w:hAnsi="Arial" w:cs="Arial"/>
          <w:color w:val="000000"/>
          <w:sz w:val="20"/>
          <w:szCs w:val="20"/>
        </w:rPr>
        <w:t>13.</w:t>
      </w:r>
      <w:r>
        <w:rPr>
          <w:rFonts w:ascii="Arial" w:eastAsia="Arial" w:hAnsi="Arial" w:cs="Arial"/>
          <w:color w:val="000000"/>
          <w:sz w:val="20"/>
          <w:szCs w:val="20"/>
        </w:rPr>
        <w:t xml:space="preserve">1.3 e </w:t>
      </w:r>
      <w:r w:rsidR="00025BE4">
        <w:rPr>
          <w:rFonts w:ascii="Arial" w:eastAsia="Arial" w:hAnsi="Arial" w:cs="Arial"/>
          <w:color w:val="000000"/>
          <w:sz w:val="20"/>
          <w:szCs w:val="20"/>
        </w:rPr>
        <w:t>13.</w:t>
      </w:r>
      <w:r>
        <w:rPr>
          <w:rFonts w:ascii="Arial" w:eastAsia="Arial" w:hAnsi="Arial" w:cs="Arial"/>
          <w:color w:val="000000"/>
          <w:sz w:val="20"/>
          <w:szCs w:val="20"/>
        </w:rPr>
        <w:t>1.5, a multa será de 0,5% a 15% do valor do Contrato licitado;</w:t>
      </w:r>
    </w:p>
    <w:p w14:paraId="66D7B8C5" w14:textId="5642F5AE" w:rsidR="0077231F" w:rsidRDefault="00D84457">
      <w:pPr>
        <w:numPr>
          <w:ilvl w:val="2"/>
          <w:numId w:val="2"/>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Para as infrações previstas nos itens </w:t>
      </w:r>
      <w:r w:rsidR="00025BE4">
        <w:rPr>
          <w:rFonts w:ascii="Arial" w:eastAsia="Arial" w:hAnsi="Arial" w:cs="Arial"/>
          <w:color w:val="000000"/>
          <w:sz w:val="20"/>
          <w:szCs w:val="20"/>
        </w:rPr>
        <w:t>13.</w:t>
      </w:r>
      <w:r>
        <w:rPr>
          <w:rFonts w:ascii="Arial" w:eastAsia="Arial" w:hAnsi="Arial" w:cs="Arial"/>
          <w:color w:val="000000"/>
          <w:sz w:val="20"/>
          <w:szCs w:val="20"/>
        </w:rPr>
        <w:t xml:space="preserve">1.2, </w:t>
      </w:r>
      <w:r w:rsidR="00025BE4">
        <w:rPr>
          <w:rFonts w:ascii="Arial" w:eastAsia="Arial" w:hAnsi="Arial" w:cs="Arial"/>
          <w:color w:val="000000"/>
          <w:sz w:val="20"/>
          <w:szCs w:val="20"/>
        </w:rPr>
        <w:t>13.</w:t>
      </w:r>
      <w:r>
        <w:rPr>
          <w:rFonts w:ascii="Arial" w:eastAsia="Arial" w:hAnsi="Arial" w:cs="Arial"/>
          <w:color w:val="000000"/>
          <w:sz w:val="20"/>
          <w:szCs w:val="20"/>
        </w:rPr>
        <w:t xml:space="preserve">1.4, </w:t>
      </w:r>
      <w:r w:rsidR="00025BE4">
        <w:rPr>
          <w:rFonts w:ascii="Arial" w:eastAsia="Arial" w:hAnsi="Arial" w:cs="Arial"/>
          <w:color w:val="000000"/>
          <w:sz w:val="20"/>
          <w:szCs w:val="20"/>
        </w:rPr>
        <w:t>13.</w:t>
      </w:r>
      <w:r>
        <w:rPr>
          <w:rFonts w:ascii="Arial" w:eastAsia="Arial" w:hAnsi="Arial" w:cs="Arial"/>
          <w:color w:val="000000"/>
          <w:sz w:val="20"/>
          <w:szCs w:val="20"/>
        </w:rPr>
        <w:t xml:space="preserve">1.5, </w:t>
      </w:r>
      <w:r w:rsidR="00025BE4">
        <w:rPr>
          <w:rFonts w:ascii="Arial" w:eastAsia="Arial" w:hAnsi="Arial" w:cs="Arial"/>
          <w:color w:val="000000"/>
          <w:sz w:val="20"/>
          <w:szCs w:val="20"/>
        </w:rPr>
        <w:t>13.</w:t>
      </w:r>
      <w:r>
        <w:rPr>
          <w:rFonts w:ascii="Arial" w:eastAsia="Arial" w:hAnsi="Arial" w:cs="Arial"/>
          <w:color w:val="000000"/>
          <w:sz w:val="20"/>
          <w:szCs w:val="20"/>
        </w:rPr>
        <w:t xml:space="preserve">1.6 e </w:t>
      </w:r>
      <w:r w:rsidR="00025BE4">
        <w:rPr>
          <w:rFonts w:ascii="Arial" w:eastAsia="Arial" w:hAnsi="Arial" w:cs="Arial"/>
          <w:color w:val="000000"/>
          <w:sz w:val="20"/>
          <w:szCs w:val="20"/>
        </w:rPr>
        <w:t>13.</w:t>
      </w:r>
      <w:r>
        <w:rPr>
          <w:rFonts w:ascii="Arial" w:eastAsia="Arial" w:hAnsi="Arial" w:cs="Arial"/>
          <w:color w:val="000000"/>
          <w:sz w:val="20"/>
          <w:szCs w:val="20"/>
        </w:rPr>
        <w:t>1.11, a multa será de 15% a 30% do valor do Contrato licitado;</w:t>
      </w:r>
    </w:p>
    <w:p w14:paraId="7CD84D35" w14:textId="77777777" w:rsidR="0077231F"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As sanções de advertência, impedimento de licitar e contratar e declaração de inidoneidade para licitar ou contratar poderão ser aplicadas, cumulativamente ou não, à penalidade de multa</w:t>
      </w:r>
    </w:p>
    <w:p w14:paraId="1116DCD3" w14:textId="77777777" w:rsidR="0077231F"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Arial" w:eastAsia="Arial" w:hAnsi="Arial" w:cs="Arial"/>
          <w:color w:val="FF0000"/>
          <w:sz w:val="20"/>
          <w:szCs w:val="20"/>
        </w:rPr>
      </w:pPr>
      <w:r>
        <w:rPr>
          <w:rFonts w:ascii="Arial" w:eastAsia="Arial" w:hAnsi="Arial" w:cs="Arial"/>
          <w:color w:val="000000"/>
          <w:sz w:val="20"/>
          <w:szCs w:val="20"/>
        </w:rPr>
        <w:t xml:space="preserve">As sanções de advertência, impedimento de licitar e contratar e declaração de inidoneidade para licitar ou contratar poderão ser aplicadas, cumulativamente ou não, à penalidade de multa; </w:t>
      </w:r>
    </w:p>
    <w:p w14:paraId="352233CA" w14:textId="4CE1A858" w:rsidR="0077231F"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Arial" w:eastAsia="Arial" w:hAnsi="Arial" w:cs="Arial"/>
          <w:color w:val="FF0000"/>
          <w:sz w:val="20"/>
          <w:szCs w:val="20"/>
        </w:rPr>
      </w:pPr>
      <w:r>
        <w:rPr>
          <w:rFonts w:ascii="Arial" w:eastAsia="Arial" w:hAnsi="Arial" w:cs="Arial"/>
          <w:color w:val="000000"/>
          <w:sz w:val="20"/>
          <w:szCs w:val="20"/>
        </w:rPr>
        <w:t xml:space="preserve">A sanção de impedimento de licitar e contratar será aplicada ao responsável em decorrência das infrações administrativas relacionadas nos itens </w:t>
      </w:r>
      <w:r w:rsidR="00025BE4">
        <w:rPr>
          <w:rFonts w:ascii="Arial" w:eastAsia="Arial" w:hAnsi="Arial" w:cs="Arial"/>
          <w:color w:val="000000"/>
          <w:sz w:val="20"/>
          <w:szCs w:val="20"/>
        </w:rPr>
        <w:t>13.</w:t>
      </w:r>
      <w:r>
        <w:rPr>
          <w:rFonts w:ascii="Arial" w:eastAsia="Arial" w:hAnsi="Arial" w:cs="Arial"/>
          <w:color w:val="000000"/>
          <w:sz w:val="20"/>
          <w:szCs w:val="20"/>
        </w:rPr>
        <w:t xml:space="preserve">1.1, </w:t>
      </w:r>
      <w:r w:rsidR="00025BE4">
        <w:rPr>
          <w:rFonts w:ascii="Arial" w:eastAsia="Arial" w:hAnsi="Arial" w:cs="Arial"/>
          <w:color w:val="000000"/>
          <w:sz w:val="20"/>
          <w:szCs w:val="20"/>
        </w:rPr>
        <w:t>13.</w:t>
      </w:r>
      <w:r>
        <w:rPr>
          <w:rFonts w:ascii="Arial" w:eastAsia="Arial" w:hAnsi="Arial" w:cs="Arial"/>
          <w:color w:val="000000"/>
          <w:sz w:val="20"/>
          <w:szCs w:val="20"/>
        </w:rPr>
        <w:t xml:space="preserve">1.3 e </w:t>
      </w:r>
      <w:r w:rsidR="00025BE4">
        <w:rPr>
          <w:rFonts w:ascii="Arial" w:eastAsia="Arial" w:hAnsi="Arial" w:cs="Arial"/>
          <w:color w:val="000000"/>
          <w:sz w:val="20"/>
          <w:szCs w:val="20"/>
        </w:rPr>
        <w:t>13.</w:t>
      </w:r>
      <w:r>
        <w:rPr>
          <w:rFonts w:ascii="Arial" w:eastAsia="Arial" w:hAnsi="Arial" w:cs="Arial"/>
          <w:color w:val="000000"/>
          <w:sz w:val="20"/>
          <w:szCs w:val="20"/>
        </w:rPr>
        <w:t>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C299B81" w14:textId="77777777" w:rsidR="0077231F"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w:t>
      </w:r>
      <w:r>
        <w:rPr>
          <w:rFonts w:ascii="Arial" w:eastAsia="Arial" w:hAnsi="Arial" w:cs="Arial"/>
          <w:color w:val="000000"/>
          <w:sz w:val="20"/>
          <w:szCs w:val="20"/>
        </w:rPr>
        <w:lastRenderedPageBreak/>
        <w:t>que avaliará fatos e circunstâncias conhecidos e intimará o licitante ou o adjudicatário para, no prazo de 15 (quinze) dias úteis, contado da data de sua intimação, apresentar defesa escrita e especificar as provas que pretenda produzir.</w:t>
      </w:r>
    </w:p>
    <w:p w14:paraId="633F9CDF" w14:textId="77777777" w:rsidR="0077231F"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A71FE57" w14:textId="77777777" w:rsidR="0077231F"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2371597" w14:textId="77777777" w:rsidR="0077231F"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recurso e o pedido de reconsideração terão efeito suspensivo do ato ou da decisão recorrida até que sobrevenha decisão final da autoridade competente.</w:t>
      </w:r>
    </w:p>
    <w:p w14:paraId="36440E5C" w14:textId="77777777" w:rsidR="0077231F"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aplicação das sanções previstas neste Edital não exclui, em hipótese alguma, a obrigação de reparação integral dos danos causados</w:t>
      </w:r>
    </w:p>
    <w:p w14:paraId="6BE7A45B" w14:textId="77777777" w:rsidR="0077231F" w:rsidRDefault="0077231F">
      <w:pPr>
        <w:pBdr>
          <w:top w:val="nil"/>
          <w:left w:val="nil"/>
          <w:bottom w:val="nil"/>
          <w:right w:val="nil"/>
          <w:between w:val="nil"/>
        </w:pBdr>
        <w:tabs>
          <w:tab w:val="left" w:pos="709"/>
        </w:tabs>
        <w:spacing w:after="0" w:line="276" w:lineRule="auto"/>
        <w:jc w:val="both"/>
        <w:rPr>
          <w:rFonts w:ascii="Arial" w:eastAsia="Arial" w:hAnsi="Arial" w:cs="Arial"/>
          <w:color w:val="000000"/>
          <w:sz w:val="20"/>
          <w:szCs w:val="20"/>
        </w:rPr>
      </w:pPr>
    </w:p>
    <w:p w14:paraId="30991518" w14:textId="77777777" w:rsidR="0077231F"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Arial" w:eastAsia="Arial" w:hAnsi="Arial" w:cs="Arial"/>
          <w:color w:val="000000"/>
          <w:sz w:val="20"/>
          <w:szCs w:val="20"/>
        </w:rPr>
      </w:pPr>
      <w:r>
        <w:rPr>
          <w:rFonts w:ascii="Arial" w:eastAsia="Arial" w:hAnsi="Arial" w:cs="Arial"/>
          <w:b/>
          <w:color w:val="000000"/>
          <w:sz w:val="20"/>
          <w:szCs w:val="20"/>
        </w:rPr>
        <w:t>DOS RECURSOS</w:t>
      </w:r>
    </w:p>
    <w:p w14:paraId="7BCB120E" w14:textId="77777777" w:rsidR="0077231F"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legal.</w:t>
      </w:r>
    </w:p>
    <w:p w14:paraId="3880A935" w14:textId="77777777" w:rsidR="0077231F"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tempo máximo para manifestação da intenção de recurso será de 30 minutos, podendo o pregoeiro dar provimento ou negar o mesmo, motivadamente</w:t>
      </w:r>
    </w:p>
    <w:p w14:paraId="3AE8357D" w14:textId="77777777" w:rsidR="0077231F" w:rsidRDefault="00D84457">
      <w:pPr>
        <w:numPr>
          <w:ilvl w:val="1"/>
          <w:numId w:val="2"/>
        </w:numPr>
        <w:pBdr>
          <w:top w:val="nil"/>
          <w:left w:val="nil"/>
          <w:bottom w:val="nil"/>
          <w:right w:val="nil"/>
          <w:between w:val="nil"/>
        </w:pBd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Pregoeiro não se responsabilizará por razões ou contrarrazões endereçadas por outras formas ou outros endereços eletrônicos, e que, por isso, sejam intempestivas ou não sejam recebidas. </w:t>
      </w:r>
    </w:p>
    <w:p w14:paraId="7958D113" w14:textId="77777777" w:rsidR="0077231F" w:rsidRDefault="00D84457">
      <w:pPr>
        <w:numPr>
          <w:ilvl w:val="1"/>
          <w:numId w:val="2"/>
        </w:numPr>
        <w:pBdr>
          <w:top w:val="nil"/>
          <w:left w:val="nil"/>
          <w:bottom w:val="nil"/>
          <w:right w:val="nil"/>
          <w:between w:val="nil"/>
        </w:pBd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falta de manifestação no prazo estabelecido autoriza o Pregoeiro a adjudicar o objeto à licitante vencedora.</w:t>
      </w:r>
    </w:p>
    <w:p w14:paraId="5F59CFD8" w14:textId="77777777" w:rsidR="0077231F" w:rsidRDefault="00D84457">
      <w:pPr>
        <w:numPr>
          <w:ilvl w:val="1"/>
          <w:numId w:val="2"/>
        </w:numPr>
        <w:pBdr>
          <w:top w:val="nil"/>
          <w:left w:val="nil"/>
          <w:bottom w:val="nil"/>
          <w:right w:val="nil"/>
          <w:between w:val="nil"/>
        </w:pBd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 Pregoeiro examinará a intenção de recurso, aceitando-a ou rejeitando-a, motivadamente, exercendo, para tanto, seu poder direito de juízo de admissibilidade.</w:t>
      </w:r>
    </w:p>
    <w:p w14:paraId="13877ABF" w14:textId="77777777" w:rsidR="0077231F" w:rsidRDefault="00D84457">
      <w:pPr>
        <w:numPr>
          <w:ilvl w:val="1"/>
          <w:numId w:val="2"/>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4F7CACBB" w14:textId="77777777" w:rsidR="0077231F" w:rsidRDefault="00D84457">
      <w:pPr>
        <w:numPr>
          <w:ilvl w:val="1"/>
          <w:numId w:val="2"/>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Para efeito do disposto no § 5º do artigo 165 da Lei Federal nº 14.133/21, fica a vista dos autos franqueada ao licitante tão somente dos elementos indispensáveis à defesa de seu interesse.</w:t>
      </w:r>
    </w:p>
    <w:p w14:paraId="7CFB5660" w14:textId="77777777" w:rsidR="0077231F" w:rsidRDefault="00D84457">
      <w:pPr>
        <w:numPr>
          <w:ilvl w:val="1"/>
          <w:numId w:val="2"/>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As intenções de recurso não admitidas ou rejeitados pelo pregoeiro serão apreciados pela autoridade competente.</w:t>
      </w:r>
    </w:p>
    <w:p w14:paraId="512D95EA" w14:textId="77777777" w:rsidR="0077231F" w:rsidRDefault="00D84457">
      <w:pPr>
        <w:numPr>
          <w:ilvl w:val="1"/>
          <w:numId w:val="2"/>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 acolhimento do recurso implicará a invalidação apenas dos atos insuscetíveis de aproveitamento.</w:t>
      </w:r>
    </w:p>
    <w:p w14:paraId="5CDD015B" w14:textId="77777777" w:rsidR="0077231F" w:rsidRDefault="00D84457">
      <w:pPr>
        <w:numPr>
          <w:ilvl w:val="1"/>
          <w:numId w:val="2"/>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Os recursos ou pedido de reconsideração contra a decisão do Pregoeiro terá efeito suspensivo.</w:t>
      </w:r>
    </w:p>
    <w:p w14:paraId="2589E79D" w14:textId="77777777" w:rsidR="0077231F" w:rsidRDefault="0077231F">
      <w:pPr>
        <w:tabs>
          <w:tab w:val="left" w:pos="0"/>
          <w:tab w:val="left" w:pos="426"/>
          <w:tab w:val="left" w:pos="567"/>
          <w:tab w:val="center" w:pos="4252"/>
          <w:tab w:val="right" w:pos="8504"/>
        </w:tabs>
        <w:spacing w:after="0" w:line="276" w:lineRule="auto"/>
        <w:jc w:val="both"/>
        <w:rPr>
          <w:rFonts w:ascii="Arial" w:eastAsia="Arial" w:hAnsi="Arial" w:cs="Arial"/>
          <w:sz w:val="20"/>
          <w:szCs w:val="20"/>
        </w:rPr>
      </w:pPr>
    </w:p>
    <w:p w14:paraId="36872690" w14:textId="77777777" w:rsidR="0077231F" w:rsidRDefault="00D84457">
      <w:pPr>
        <w:numPr>
          <w:ilvl w:val="0"/>
          <w:numId w:val="2"/>
        </w:numPr>
        <w:pBdr>
          <w:top w:val="single" w:sz="4" w:space="1" w:color="000000"/>
          <w:left w:val="nil"/>
          <w:bottom w:val="single" w:sz="4" w:space="1" w:color="000000"/>
          <w:right w:val="nil"/>
          <w:between w:val="nil"/>
        </w:pBdr>
        <w:tabs>
          <w:tab w:val="left" w:pos="0"/>
          <w:tab w:val="left" w:pos="426"/>
          <w:tab w:val="left" w:pos="567"/>
          <w:tab w:val="center" w:pos="4252"/>
          <w:tab w:val="right" w:pos="8504"/>
        </w:tabs>
        <w:spacing w:after="0" w:line="276" w:lineRule="auto"/>
        <w:ind w:left="0" w:firstLine="0"/>
        <w:jc w:val="center"/>
        <w:rPr>
          <w:rFonts w:ascii="Arial" w:eastAsia="Arial" w:hAnsi="Arial" w:cs="Arial"/>
          <w:color w:val="000000"/>
          <w:sz w:val="20"/>
          <w:szCs w:val="20"/>
        </w:rPr>
      </w:pPr>
      <w:r>
        <w:rPr>
          <w:rFonts w:ascii="Arial" w:eastAsia="Arial" w:hAnsi="Arial" w:cs="Arial"/>
          <w:b/>
          <w:color w:val="000000"/>
          <w:sz w:val="20"/>
          <w:szCs w:val="20"/>
        </w:rPr>
        <w:t>DA IMPUGNAÇÃO</w:t>
      </w:r>
    </w:p>
    <w:p w14:paraId="79DF2273" w14:textId="77777777" w:rsidR="0077231F"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Qualquer pessoa é parte legítima para impugnar este Edital por irregularidade na aplicação da Lei Federal nº 14.133/21, devendo protocolar o pedido até 3 (cinco) dias úteis antes da data da abertura do certame.</w:t>
      </w:r>
    </w:p>
    <w:p w14:paraId="00398234" w14:textId="77777777" w:rsidR="0077231F"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Decairá do direito de impugnar os termos do Edital de licitação perante a Administração o licitante que não o fizer até o terceiro dia útil que anteceder a realização do certame, as falhas ou irregularidades que viciariam esse Edital, hipótese em que tal comunicação não terá efeito de recurso</w:t>
      </w:r>
    </w:p>
    <w:p w14:paraId="3944B213" w14:textId="77777777" w:rsidR="0077231F" w:rsidRDefault="00D84457">
      <w:pPr>
        <w:numPr>
          <w:ilvl w:val="2"/>
          <w:numId w:val="2"/>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Resposta à impugnação ou ao pedido de esclarecimento será divulgado em sítio eletrônico oficial no prazo de até 3 (três) dias úteis, limitado ao último dia útil anterior à data da abertura do certame.</w:t>
      </w:r>
    </w:p>
    <w:p w14:paraId="1B704AB0" w14:textId="77777777" w:rsidR="0077231F"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A petição deverá ser assinada pelo cidadão ou pela licitante, acompanhada de cópia de seu documento de identificação e CPF, ou pelo representante legal ou credenciado, com indicação de sua razão social, número do CNPJ e endereço, do documento de identificação e CPF do signatário e comprovante do poder de representação legal (Contrato social, se sócio; Contrato social e procuração, se procurador; somente procuração, se pública).</w:t>
      </w:r>
    </w:p>
    <w:p w14:paraId="3DEE0440" w14:textId="77777777" w:rsidR="0077231F" w:rsidRDefault="00D84457">
      <w:pPr>
        <w:numPr>
          <w:ilvl w:val="1"/>
          <w:numId w:val="2"/>
        </w:numPr>
        <w:pBdr>
          <w:top w:val="nil"/>
          <w:left w:val="nil"/>
          <w:bottom w:val="nil"/>
          <w:right w:val="nil"/>
          <w:between w:val="nil"/>
        </w:pBdr>
        <w:tabs>
          <w:tab w:val="left" w:pos="567"/>
          <w:tab w:val="left" w:pos="1560"/>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município não se responsabilizará por impugnações endereçadas por outras formas e caso não tenha sido acusado recebimento pelo Pregoeiro, e que, por isso, sejam intempestivas. Acolhida a impugnação, será designada nova data para a realização do certame, exceto quando, inquestionavelmente, a alteração não afetar a formulação das propostas.</w:t>
      </w:r>
    </w:p>
    <w:p w14:paraId="6F25DB92" w14:textId="77777777" w:rsidR="0077231F" w:rsidRDefault="00D84457">
      <w:pPr>
        <w:numPr>
          <w:ilvl w:val="1"/>
          <w:numId w:val="2"/>
        </w:numPr>
        <w:pBdr>
          <w:top w:val="nil"/>
          <w:left w:val="nil"/>
          <w:bottom w:val="nil"/>
          <w:right w:val="nil"/>
          <w:between w:val="nil"/>
        </w:pBdr>
        <w:tabs>
          <w:tab w:val="left" w:pos="567"/>
          <w:tab w:val="left" w:pos="1560"/>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Os autos do processo permanecerão com vistas franqueadas aos interessados na sala da Comissão de Licitação, a Praça João Ribeiro nº 62, Centro, Ubaporanga, MG, CEP 35.338-000.</w:t>
      </w:r>
    </w:p>
    <w:p w14:paraId="1A656574" w14:textId="77777777" w:rsidR="0077231F" w:rsidRDefault="0077231F">
      <w:pPr>
        <w:tabs>
          <w:tab w:val="left" w:pos="426"/>
          <w:tab w:val="left" w:pos="567"/>
          <w:tab w:val="left" w:pos="1560"/>
        </w:tabs>
        <w:spacing w:after="0" w:line="276" w:lineRule="auto"/>
        <w:jc w:val="both"/>
        <w:rPr>
          <w:rFonts w:ascii="Arial" w:eastAsia="Arial" w:hAnsi="Arial" w:cs="Arial"/>
          <w:sz w:val="20"/>
          <w:szCs w:val="20"/>
        </w:rPr>
      </w:pPr>
    </w:p>
    <w:p w14:paraId="3EF1DEE5" w14:textId="77777777" w:rsidR="0077231F" w:rsidRDefault="00D84457">
      <w:pPr>
        <w:numPr>
          <w:ilvl w:val="0"/>
          <w:numId w:val="2"/>
        </w:numPr>
        <w:pBdr>
          <w:top w:val="single" w:sz="4" w:space="1" w:color="000000"/>
          <w:left w:val="nil"/>
          <w:bottom w:val="single" w:sz="4" w:space="1" w:color="000000"/>
          <w:right w:val="nil"/>
          <w:between w:val="nil"/>
        </w:pBdr>
        <w:tabs>
          <w:tab w:val="left" w:pos="426"/>
          <w:tab w:val="left" w:pos="567"/>
          <w:tab w:val="left" w:pos="1560"/>
        </w:tabs>
        <w:spacing w:after="0" w:line="276" w:lineRule="auto"/>
        <w:ind w:left="0" w:firstLine="0"/>
        <w:jc w:val="center"/>
        <w:rPr>
          <w:rFonts w:ascii="Arial" w:eastAsia="Arial" w:hAnsi="Arial" w:cs="Arial"/>
          <w:color w:val="000000"/>
          <w:sz w:val="20"/>
          <w:szCs w:val="20"/>
        </w:rPr>
      </w:pPr>
      <w:r>
        <w:rPr>
          <w:rFonts w:ascii="Arial" w:eastAsia="Arial" w:hAnsi="Arial" w:cs="Arial"/>
          <w:b/>
          <w:color w:val="000000"/>
          <w:sz w:val="20"/>
          <w:szCs w:val="20"/>
        </w:rPr>
        <w:t>DA ADJUDICAÇÃO E HOMOLOGAÇÃO</w:t>
      </w:r>
    </w:p>
    <w:p w14:paraId="6000C32B" w14:textId="77777777" w:rsidR="0077231F"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objeto será adjudicado e homologado pela autoridade máxima do órgão às licitantes vencedoras dos lotes ou itens, salvo quando houver recurso, hipótese em que a adjudicação será efetuada quando decisão da peça jurídica</w:t>
      </w:r>
    </w:p>
    <w:p w14:paraId="184C2982" w14:textId="77777777" w:rsidR="0077231F"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Depois de homologado o resultado deste Pregão, a licitante vencedora será convocada para retirar a nota de empenho, assinar o instrumento de Contrato dentro do prazo de 10 (dez) dias, sob pena de decair o direito à contratação, sem prejuízo das sanções previstas neste Edital.</w:t>
      </w:r>
    </w:p>
    <w:p w14:paraId="3CE10E62" w14:textId="77777777" w:rsidR="0077231F"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prazo para retirada da nota de empenho, assinatura do instrumento de Contrato poderá ser prorrogado uma única vez, por igual período, quando solicitado pela licitante vencedora durante o seu transcurso, desde que ocorra motivo justificado e aceito pela Administração.</w:t>
      </w:r>
    </w:p>
    <w:p w14:paraId="20F19B3F" w14:textId="77777777" w:rsidR="0077231F" w:rsidRDefault="0077231F">
      <w:pPr>
        <w:tabs>
          <w:tab w:val="left" w:pos="426"/>
          <w:tab w:val="left" w:pos="567"/>
        </w:tabs>
        <w:spacing w:after="0" w:line="276" w:lineRule="auto"/>
        <w:jc w:val="both"/>
        <w:rPr>
          <w:rFonts w:ascii="Arial" w:eastAsia="Arial" w:hAnsi="Arial" w:cs="Arial"/>
          <w:sz w:val="20"/>
          <w:szCs w:val="20"/>
        </w:rPr>
      </w:pPr>
    </w:p>
    <w:p w14:paraId="6FDD8AF6" w14:textId="77777777" w:rsidR="0077231F"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Arial" w:eastAsia="Arial" w:hAnsi="Arial" w:cs="Arial"/>
          <w:color w:val="000000"/>
          <w:sz w:val="20"/>
          <w:szCs w:val="20"/>
        </w:rPr>
      </w:pPr>
      <w:r>
        <w:rPr>
          <w:rFonts w:ascii="Arial" w:eastAsia="Arial" w:hAnsi="Arial" w:cs="Arial"/>
          <w:b/>
          <w:color w:val="000000"/>
          <w:sz w:val="20"/>
          <w:szCs w:val="20"/>
        </w:rPr>
        <w:t>DA EXECUÇÃO DO FORNECIMENTO</w:t>
      </w:r>
    </w:p>
    <w:p w14:paraId="2128FFB9" w14:textId="77777777" w:rsidR="0077231F" w:rsidRDefault="00D84457">
      <w:pPr>
        <w:numPr>
          <w:ilvl w:val="1"/>
          <w:numId w:val="2"/>
        </w:numPr>
        <w:pBdr>
          <w:top w:val="nil"/>
          <w:left w:val="nil"/>
          <w:bottom w:val="nil"/>
          <w:right w:val="nil"/>
          <w:between w:val="nil"/>
        </w:pBdr>
        <w:tabs>
          <w:tab w:val="left" w:pos="426"/>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Os licitantes deverão ter atenção quanto ao prazo de entrega para que não traga transtorno ao setores administrativos requisitantes que demandam o fornecimento do objeto, uma vez que ocorrendo atraso na entrega acarretará prejuízos a Administração municipal, sujeitando o proponente infrator as penalidades previstas neste Edital, ficando os mesmos cientes de que os pedidos serão realizados parceladamente, mediante a demanda e necessidade de cada secretaria, sem que a licitante vencedora possa impor valor ou volume mínimo para cada pedido. Em cada ordem de fornecimento estará estabelecido o quantitativo e a especificação de cada produto, não podendo a empresa estabelecer valor mínimo de fatura ou pedido mínimo para entrega. As ordens de fornecimento serão expedidas sempre que surgir a necessidade.</w:t>
      </w:r>
    </w:p>
    <w:p w14:paraId="3CE71587" w14:textId="77777777" w:rsidR="0077231F" w:rsidRDefault="0077231F">
      <w:pPr>
        <w:pBdr>
          <w:top w:val="nil"/>
          <w:left w:val="nil"/>
          <w:bottom w:val="nil"/>
          <w:right w:val="nil"/>
          <w:between w:val="nil"/>
        </w:pBdr>
        <w:tabs>
          <w:tab w:val="left" w:pos="426"/>
          <w:tab w:val="left" w:pos="567"/>
        </w:tabs>
        <w:spacing w:after="0" w:line="276" w:lineRule="auto"/>
        <w:jc w:val="both"/>
        <w:rPr>
          <w:rFonts w:ascii="Arial" w:eastAsia="Arial" w:hAnsi="Arial" w:cs="Arial"/>
          <w:color w:val="000000"/>
          <w:sz w:val="20"/>
          <w:szCs w:val="20"/>
        </w:rPr>
      </w:pPr>
    </w:p>
    <w:p w14:paraId="0831B42A" w14:textId="77777777" w:rsidR="0077231F"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Arial" w:eastAsia="Arial" w:hAnsi="Arial" w:cs="Arial"/>
          <w:color w:val="000000"/>
          <w:sz w:val="20"/>
          <w:szCs w:val="20"/>
        </w:rPr>
      </w:pPr>
      <w:r>
        <w:rPr>
          <w:rFonts w:ascii="Arial" w:eastAsia="Arial" w:hAnsi="Arial" w:cs="Arial"/>
          <w:b/>
          <w:color w:val="000000"/>
          <w:sz w:val="20"/>
          <w:szCs w:val="20"/>
        </w:rPr>
        <w:t>DO PAGAMENTO</w:t>
      </w:r>
    </w:p>
    <w:p w14:paraId="75D953BF" w14:textId="77777777" w:rsidR="0077231F" w:rsidRDefault="00D84457">
      <w:pPr>
        <w:numPr>
          <w:ilvl w:val="1"/>
          <w:numId w:val="2"/>
        </w:numPr>
        <w:pBdr>
          <w:top w:val="nil"/>
          <w:left w:val="nil"/>
          <w:bottom w:val="nil"/>
          <w:right w:val="nil"/>
          <w:between w:val="nil"/>
        </w:pBdr>
        <w:spacing w:after="0" w:line="276" w:lineRule="auto"/>
        <w:ind w:left="0" w:firstLine="0"/>
        <w:jc w:val="both"/>
        <w:rPr>
          <w:rFonts w:ascii="Arial" w:eastAsia="Arial" w:hAnsi="Arial" w:cs="Arial"/>
          <w:i/>
          <w:color w:val="FF0000"/>
          <w:sz w:val="20"/>
          <w:szCs w:val="20"/>
        </w:rPr>
      </w:pPr>
      <w:r>
        <w:rPr>
          <w:rFonts w:ascii="Arial" w:eastAsia="Arial" w:hAnsi="Arial" w:cs="Arial"/>
          <w:color w:val="000000"/>
          <w:sz w:val="20"/>
          <w:szCs w:val="20"/>
        </w:rPr>
        <w:t>O pagamento será efetuado pela Prefeitura Municipal de Ubaporanga, MG de acordo com a efetiva entrega por parte da contratada, em conferência com as suas solicitações, após o cumprimento das obrigações contábeis e financeiras de praxe, até 15 dias a contar da liquidação da despesa.</w:t>
      </w:r>
    </w:p>
    <w:p w14:paraId="2D6EB1D6" w14:textId="77777777" w:rsidR="0077231F" w:rsidRDefault="00D84457">
      <w:pPr>
        <w:numPr>
          <w:ilvl w:val="1"/>
          <w:numId w:val="2"/>
        </w:numPr>
        <w:pBdr>
          <w:top w:val="nil"/>
          <w:left w:val="nil"/>
          <w:bottom w:val="nil"/>
          <w:right w:val="nil"/>
          <w:between w:val="nil"/>
        </w:pBd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pagamento será realizado por meio de ordem bancária, para crédito em banco, agência e conta corrente indicados pela contratada.</w:t>
      </w:r>
    </w:p>
    <w:p w14:paraId="0AA92481" w14:textId="77777777" w:rsidR="0077231F" w:rsidRDefault="00D84457">
      <w:pPr>
        <w:numPr>
          <w:ilvl w:val="1"/>
          <w:numId w:val="2"/>
        </w:numPr>
        <w:pBdr>
          <w:top w:val="nil"/>
          <w:left w:val="nil"/>
          <w:bottom w:val="nil"/>
          <w:right w:val="nil"/>
          <w:between w:val="nil"/>
        </w:pBd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Independentemente do percentual de tributo inserido na planilha, quando houver, serão retidos na fonte, quando da realização do pagamento, os percentuais estabelecidos na legislação vigente.</w:t>
      </w:r>
    </w:p>
    <w:p w14:paraId="15EA2077" w14:textId="77777777" w:rsidR="0077231F" w:rsidRDefault="00D84457">
      <w:pPr>
        <w:numPr>
          <w:ilvl w:val="1"/>
          <w:numId w:val="2"/>
        </w:numPr>
        <w:pBdr>
          <w:top w:val="nil"/>
          <w:left w:val="nil"/>
          <w:bottom w:val="nil"/>
          <w:right w:val="nil"/>
          <w:between w:val="nil"/>
        </w:pBd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Para efeito de pagamento será observada os procedimentos de liquidação verificando a compatibilidade dos dados encontrados na nota fiscal com os emitidos no pedido enviado à contratada.</w:t>
      </w:r>
    </w:p>
    <w:p w14:paraId="51EC202A" w14:textId="77777777" w:rsidR="0077231F" w:rsidRDefault="0077231F">
      <w:pPr>
        <w:tabs>
          <w:tab w:val="left" w:pos="426"/>
          <w:tab w:val="left" w:pos="567"/>
        </w:tabs>
        <w:spacing w:after="0" w:line="276" w:lineRule="auto"/>
        <w:jc w:val="both"/>
        <w:rPr>
          <w:rFonts w:ascii="Arial" w:eastAsia="Arial" w:hAnsi="Arial" w:cs="Arial"/>
          <w:sz w:val="20"/>
          <w:szCs w:val="20"/>
        </w:rPr>
      </w:pPr>
    </w:p>
    <w:p w14:paraId="6A9AC82B" w14:textId="77777777" w:rsidR="0077231F"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Arial" w:eastAsia="Arial" w:hAnsi="Arial" w:cs="Arial"/>
          <w:color w:val="000000"/>
          <w:sz w:val="20"/>
          <w:szCs w:val="20"/>
        </w:rPr>
      </w:pPr>
      <w:r>
        <w:rPr>
          <w:rFonts w:ascii="Arial" w:eastAsia="Arial" w:hAnsi="Arial" w:cs="Arial"/>
          <w:b/>
          <w:color w:val="000000"/>
          <w:sz w:val="20"/>
          <w:szCs w:val="20"/>
        </w:rPr>
        <w:t>DOTAÇÕES ORÇAMENTÁRIAS</w:t>
      </w:r>
    </w:p>
    <w:p w14:paraId="4EFDFC73" w14:textId="00294B25" w:rsidR="0077231F"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Os recursos orçamentários para suportar as despesas eventualmente contraídas, serão suportadas pelas seguintes dotações: </w:t>
      </w:r>
    </w:p>
    <w:p w14:paraId="5D57F7B5" w14:textId="5F9E4FAE" w:rsidR="0073163C" w:rsidRDefault="0073163C" w:rsidP="0073163C">
      <w:pPr>
        <w:pStyle w:val="Commarcadores"/>
        <w:numPr>
          <w:ilvl w:val="0"/>
          <w:numId w:val="0"/>
        </w:numPr>
        <w:ind w:left="360"/>
      </w:pPr>
      <w:r>
        <w:t>020600.26.782.0013.1032.449051</w:t>
      </w:r>
      <w:r w:rsidRPr="0073163C">
        <w:t xml:space="preserve"> - Ficha 712, 714, 715 e 716</w:t>
      </w:r>
    </w:p>
    <w:p w14:paraId="00CAB806" w14:textId="77777777" w:rsidR="0077231F" w:rsidRDefault="0077231F">
      <w:pPr>
        <w:tabs>
          <w:tab w:val="left" w:pos="567"/>
        </w:tabs>
        <w:spacing w:after="0" w:line="276" w:lineRule="auto"/>
        <w:jc w:val="both"/>
        <w:rPr>
          <w:rFonts w:ascii="Arial" w:eastAsia="Arial" w:hAnsi="Arial" w:cs="Arial"/>
          <w:sz w:val="20"/>
          <w:szCs w:val="20"/>
        </w:rPr>
      </w:pPr>
    </w:p>
    <w:p w14:paraId="7C027566" w14:textId="77777777" w:rsidR="0077231F"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Arial" w:eastAsia="Arial" w:hAnsi="Arial" w:cs="Arial"/>
          <w:color w:val="000000"/>
          <w:sz w:val="20"/>
          <w:szCs w:val="20"/>
        </w:rPr>
      </w:pPr>
      <w:r>
        <w:rPr>
          <w:rFonts w:ascii="Arial" w:eastAsia="Arial" w:hAnsi="Arial" w:cs="Arial"/>
          <w:b/>
          <w:color w:val="000000"/>
          <w:sz w:val="20"/>
          <w:szCs w:val="20"/>
        </w:rPr>
        <w:t>DO FÓRUM</w:t>
      </w:r>
    </w:p>
    <w:p w14:paraId="055EC53E" w14:textId="77777777" w:rsidR="0077231F"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As questões decorrentes deste certame, que não possam ser dirimidas administrativamente, serão processadas e julgadas na Justiça Comum, no Foro da cidade de Caratinga com exclusão de qualquer outro, por mais privilegiado que seja ou se torne.</w:t>
      </w:r>
    </w:p>
    <w:p w14:paraId="1FC18BDB" w14:textId="77777777" w:rsidR="0077231F" w:rsidRDefault="0077231F">
      <w:pPr>
        <w:tabs>
          <w:tab w:val="left" w:pos="426"/>
          <w:tab w:val="left" w:pos="567"/>
        </w:tabs>
        <w:spacing w:after="0" w:line="276" w:lineRule="auto"/>
        <w:jc w:val="both"/>
        <w:rPr>
          <w:rFonts w:ascii="Arial" w:eastAsia="Arial" w:hAnsi="Arial" w:cs="Arial"/>
          <w:sz w:val="20"/>
          <w:szCs w:val="20"/>
        </w:rPr>
      </w:pPr>
    </w:p>
    <w:p w14:paraId="5F1F0A1A" w14:textId="77777777" w:rsidR="0077231F"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Arial" w:eastAsia="Arial" w:hAnsi="Arial" w:cs="Arial"/>
          <w:color w:val="000000"/>
          <w:sz w:val="20"/>
          <w:szCs w:val="20"/>
        </w:rPr>
      </w:pPr>
      <w:r>
        <w:rPr>
          <w:rFonts w:ascii="Arial" w:eastAsia="Arial" w:hAnsi="Arial" w:cs="Arial"/>
          <w:b/>
          <w:color w:val="000000"/>
          <w:sz w:val="20"/>
          <w:szCs w:val="20"/>
        </w:rPr>
        <w:t>DAS DISPOSIÇÕES GERAIS</w:t>
      </w:r>
    </w:p>
    <w:p w14:paraId="44D37477" w14:textId="77777777" w:rsidR="0077231F"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presente processo somente poderá vir a ser revogado por razões de interesse público decorrente de fato superveniente devidamente comprovado, ou, anulado no todo ou em parte por ilegalidade de ofício ou por provocação de terceiros, mediante parecer escrito e devidamente fundamentado.</w:t>
      </w:r>
    </w:p>
    <w:p w14:paraId="7F27DE15" w14:textId="77777777" w:rsidR="0077231F"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objeto da presente licitação poderá sofrer acréscimos ou supressões, conforme previsto no art. 125 da Lei Federal nº 14.133/21, quando for o caso.</w:t>
      </w:r>
    </w:p>
    <w:p w14:paraId="377FB833" w14:textId="77777777" w:rsidR="0077231F"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 a lisura do certame, sendo possível a promoção de diligência destinada a esclarecer ou a complementar a instrução do processo.</w:t>
      </w:r>
    </w:p>
    <w:p w14:paraId="39CA5E02" w14:textId="77777777" w:rsidR="0077231F"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Ocorrendo o descumprimento das obrigações assumidas pela vencedora do certame, o objeto poderá ser adjudicado às licitantes remanescentes, na ordem de classificação e de acordo com as propostas apresentadas.</w:t>
      </w:r>
    </w:p>
    <w:p w14:paraId="238558A2" w14:textId="77777777" w:rsidR="0077231F"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Nenhuma indenização será devida às licitantes pela elaboração e/ou apresentação da documentação relativa ao presente Edital.</w:t>
      </w:r>
    </w:p>
    <w:p w14:paraId="4DA5F387" w14:textId="77777777" w:rsidR="0077231F"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Independente de declaração expressa, a simples participação nesta licitação implica em aceitação plena das condições estipuladas neste Edital, decaindo do direito de impugnar os seus termos o licitante que, tendo-o aceitado sem objeção, vier, após o julgamento desfavorável, arguir falhas e irregularidades no processo;</w:t>
      </w:r>
    </w:p>
    <w:p w14:paraId="727C501E" w14:textId="77777777" w:rsidR="0077231F"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No exclusivo interesse do município, este poderá emitir tantas Ordens de Fornecimentos, Ordens de Paralisação ou Ordens de Reinício que se façam necessárias para o bom desenvolvimento dos trabalhos;</w:t>
      </w:r>
    </w:p>
    <w:p w14:paraId="261A7314" w14:textId="77777777" w:rsidR="0077231F"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objeto deste certame, observados os requisitos legais, em especial aos ditames previstos no art. 107 da Lei Federal nº 14.133/21, poderá ser prorrogado no interesse exclusivo da Administração municipal.</w:t>
      </w:r>
    </w:p>
    <w:p w14:paraId="5FBD9A8F" w14:textId="77777777" w:rsidR="0077231F" w:rsidRDefault="00D84457">
      <w:pPr>
        <w:numPr>
          <w:ilvl w:val="1"/>
          <w:numId w:val="2"/>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É vedada a subcontratação parcial ou total do objeto sem o expresso consentimento da Administração, bem como a participação de estranhos ao processo licitatório, exceto nos casos de atendimentos às diretrizes da LC nº 123/2006.</w:t>
      </w:r>
    </w:p>
    <w:p w14:paraId="06EBDBD5" w14:textId="77777777" w:rsidR="0077231F"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Os casos omissos não tratados neste Edital serão resolvidos à luz das regras previstas na Lei Federal 14.133/21.</w:t>
      </w:r>
    </w:p>
    <w:p w14:paraId="215D3AE5" w14:textId="77777777" w:rsidR="0077231F" w:rsidRDefault="0077231F">
      <w:pPr>
        <w:pBdr>
          <w:top w:val="nil"/>
          <w:left w:val="nil"/>
          <w:bottom w:val="nil"/>
          <w:right w:val="nil"/>
          <w:between w:val="nil"/>
        </w:pBdr>
        <w:tabs>
          <w:tab w:val="left" w:pos="567"/>
        </w:tabs>
        <w:spacing w:after="0" w:line="276" w:lineRule="auto"/>
        <w:jc w:val="both"/>
        <w:rPr>
          <w:rFonts w:ascii="Arial" w:eastAsia="Arial" w:hAnsi="Arial" w:cs="Arial"/>
          <w:color w:val="000000"/>
          <w:sz w:val="20"/>
          <w:szCs w:val="20"/>
        </w:rPr>
      </w:pPr>
    </w:p>
    <w:p w14:paraId="10A925BB" w14:textId="77777777" w:rsidR="0077231F" w:rsidRDefault="0077231F">
      <w:pPr>
        <w:tabs>
          <w:tab w:val="left" w:pos="426"/>
          <w:tab w:val="left" w:pos="567"/>
          <w:tab w:val="left" w:pos="851"/>
        </w:tabs>
        <w:spacing w:after="0" w:line="276" w:lineRule="auto"/>
        <w:jc w:val="both"/>
        <w:rPr>
          <w:rFonts w:ascii="Arial" w:eastAsia="Arial" w:hAnsi="Arial" w:cs="Arial"/>
          <w:sz w:val="20"/>
          <w:szCs w:val="20"/>
        </w:rPr>
      </w:pPr>
    </w:p>
    <w:p w14:paraId="441935CC" w14:textId="4BAE64EB" w:rsidR="0077231F" w:rsidRDefault="00D84457">
      <w:pPr>
        <w:tabs>
          <w:tab w:val="left" w:pos="426"/>
          <w:tab w:val="left" w:pos="567"/>
          <w:tab w:val="left" w:pos="851"/>
        </w:tabs>
        <w:spacing w:after="0" w:line="276" w:lineRule="auto"/>
        <w:jc w:val="center"/>
        <w:rPr>
          <w:rFonts w:ascii="Arial" w:eastAsia="Arial" w:hAnsi="Arial" w:cs="Arial"/>
          <w:sz w:val="20"/>
          <w:szCs w:val="20"/>
        </w:rPr>
      </w:pPr>
      <w:proofErr w:type="spellStart"/>
      <w:r>
        <w:rPr>
          <w:rFonts w:ascii="Arial" w:eastAsia="Arial" w:hAnsi="Arial" w:cs="Arial"/>
          <w:sz w:val="20"/>
          <w:szCs w:val="20"/>
        </w:rPr>
        <w:t>Ubaporanga</w:t>
      </w:r>
      <w:proofErr w:type="spellEnd"/>
      <w:r>
        <w:rPr>
          <w:rFonts w:ascii="Arial" w:eastAsia="Arial" w:hAnsi="Arial" w:cs="Arial"/>
          <w:sz w:val="20"/>
          <w:szCs w:val="20"/>
        </w:rPr>
        <w:t xml:space="preserve">, MG </w:t>
      </w:r>
      <w:sdt>
        <w:sdtPr>
          <w:rPr>
            <w:rFonts w:ascii="Arial" w:eastAsia="Arial" w:hAnsi="Arial" w:cs="Arial"/>
            <w:sz w:val="20"/>
            <w:szCs w:val="20"/>
          </w:rPr>
          <w:alias w:val="Resumo"/>
          <w:tag w:val=""/>
          <w:id w:val="117424669"/>
          <w:placeholder>
            <w:docPart w:val="4649F92C38934D6EA0E5D97D346E0D77"/>
          </w:placeholder>
          <w:dataBinding w:prefixMappings="xmlns:ns0='http://schemas.microsoft.com/office/2006/coverPageProps' " w:xpath="/ns0:CoverPageProperties[1]/ns0:Abstract[1]" w:storeItemID="{55AF091B-3C7A-41E3-B477-F2FDAA23CFDA}"/>
          <w:text/>
        </w:sdtPr>
        <w:sdtEndPr/>
        <w:sdtContent>
          <w:r w:rsidR="0073163C">
            <w:rPr>
              <w:rFonts w:ascii="Arial" w:eastAsia="Arial" w:hAnsi="Arial" w:cs="Arial"/>
              <w:sz w:val="20"/>
              <w:szCs w:val="20"/>
            </w:rPr>
            <w:t>30</w:t>
          </w:r>
          <w:r w:rsidR="00530573">
            <w:rPr>
              <w:rFonts w:ascii="Arial" w:eastAsia="Arial" w:hAnsi="Arial" w:cs="Arial"/>
              <w:sz w:val="20"/>
              <w:szCs w:val="20"/>
            </w:rPr>
            <w:t xml:space="preserve"> de janeiro de 2026</w:t>
          </w:r>
        </w:sdtContent>
      </w:sdt>
      <w:r>
        <w:rPr>
          <w:rFonts w:ascii="Arial" w:eastAsia="Arial" w:hAnsi="Arial" w:cs="Arial"/>
          <w:sz w:val="20"/>
          <w:szCs w:val="20"/>
        </w:rPr>
        <w:t>.</w:t>
      </w:r>
    </w:p>
    <w:p w14:paraId="0D0C3DB3" w14:textId="77777777" w:rsidR="0077231F" w:rsidRDefault="0077231F">
      <w:pPr>
        <w:tabs>
          <w:tab w:val="left" w:pos="426"/>
          <w:tab w:val="left" w:pos="567"/>
          <w:tab w:val="left" w:pos="851"/>
        </w:tabs>
        <w:spacing w:after="0" w:line="276" w:lineRule="auto"/>
        <w:jc w:val="center"/>
        <w:rPr>
          <w:rFonts w:ascii="Arial" w:eastAsia="Arial" w:hAnsi="Arial" w:cs="Arial"/>
          <w:sz w:val="20"/>
          <w:szCs w:val="20"/>
        </w:rPr>
      </w:pPr>
    </w:p>
    <w:p w14:paraId="29A7B679" w14:textId="77777777" w:rsidR="0077231F" w:rsidRDefault="0077231F">
      <w:pPr>
        <w:tabs>
          <w:tab w:val="left" w:pos="426"/>
          <w:tab w:val="left" w:pos="567"/>
          <w:tab w:val="left" w:pos="851"/>
        </w:tabs>
        <w:spacing w:after="0" w:line="276" w:lineRule="auto"/>
        <w:jc w:val="center"/>
        <w:rPr>
          <w:rFonts w:ascii="Arial" w:eastAsia="Arial" w:hAnsi="Arial" w:cs="Arial"/>
          <w:sz w:val="20"/>
          <w:szCs w:val="20"/>
        </w:rPr>
      </w:pPr>
    </w:p>
    <w:p w14:paraId="22100D83" w14:textId="77777777" w:rsidR="0077231F" w:rsidRDefault="00D84457">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_____________________________</w:t>
      </w:r>
    </w:p>
    <w:p w14:paraId="5CE30DFD" w14:textId="15C20539" w:rsidR="0077231F" w:rsidRDefault="00530573">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Jacqueline Barbosa de O. Rezende</w:t>
      </w:r>
    </w:p>
    <w:p w14:paraId="0D9C93FB" w14:textId="5D062C65" w:rsidR="0077231F" w:rsidRDefault="002E73D1">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Pregoeiro</w:t>
      </w:r>
    </w:p>
    <w:p w14:paraId="4AE5BB55" w14:textId="77777777" w:rsidR="0077231F" w:rsidRDefault="0077231F">
      <w:pPr>
        <w:tabs>
          <w:tab w:val="left" w:pos="426"/>
          <w:tab w:val="left" w:pos="567"/>
          <w:tab w:val="left" w:pos="851"/>
        </w:tabs>
        <w:spacing w:after="0" w:line="276" w:lineRule="auto"/>
        <w:jc w:val="center"/>
        <w:rPr>
          <w:rFonts w:ascii="Arial" w:eastAsia="Arial" w:hAnsi="Arial" w:cs="Arial"/>
          <w:sz w:val="20"/>
          <w:szCs w:val="20"/>
        </w:rPr>
      </w:pPr>
    </w:p>
    <w:p w14:paraId="3E81881D" w14:textId="77777777" w:rsidR="00A5576A" w:rsidRDefault="00A5576A">
      <w:pPr>
        <w:tabs>
          <w:tab w:val="left" w:pos="426"/>
          <w:tab w:val="left" w:pos="567"/>
          <w:tab w:val="left" w:pos="851"/>
        </w:tabs>
        <w:spacing w:after="0" w:line="276" w:lineRule="auto"/>
        <w:rPr>
          <w:rFonts w:ascii="Arial" w:eastAsia="Arial" w:hAnsi="Arial" w:cs="Arial"/>
          <w:sz w:val="20"/>
          <w:szCs w:val="20"/>
        </w:rPr>
      </w:pPr>
    </w:p>
    <w:p w14:paraId="06721BAD" w14:textId="77777777" w:rsidR="002E73D1" w:rsidRDefault="002E73D1">
      <w:pPr>
        <w:tabs>
          <w:tab w:val="left" w:pos="426"/>
          <w:tab w:val="left" w:pos="567"/>
          <w:tab w:val="left" w:pos="851"/>
        </w:tabs>
        <w:spacing w:after="0" w:line="276" w:lineRule="auto"/>
        <w:rPr>
          <w:rFonts w:ascii="Arial" w:eastAsia="Arial" w:hAnsi="Arial" w:cs="Arial"/>
          <w:sz w:val="20"/>
          <w:szCs w:val="20"/>
        </w:rPr>
      </w:pPr>
    </w:p>
    <w:p w14:paraId="74DDDDC1" w14:textId="77777777" w:rsidR="002E73D1" w:rsidRDefault="002E73D1">
      <w:pPr>
        <w:tabs>
          <w:tab w:val="left" w:pos="426"/>
          <w:tab w:val="left" w:pos="567"/>
          <w:tab w:val="left" w:pos="851"/>
        </w:tabs>
        <w:spacing w:after="0" w:line="276" w:lineRule="auto"/>
        <w:rPr>
          <w:rFonts w:ascii="Arial" w:eastAsia="Arial" w:hAnsi="Arial" w:cs="Arial"/>
          <w:sz w:val="20"/>
          <w:szCs w:val="20"/>
        </w:rPr>
      </w:pPr>
    </w:p>
    <w:p w14:paraId="60B3DD78" w14:textId="77777777" w:rsidR="002E73D1" w:rsidRDefault="002E73D1">
      <w:pPr>
        <w:tabs>
          <w:tab w:val="left" w:pos="426"/>
          <w:tab w:val="left" w:pos="567"/>
          <w:tab w:val="left" w:pos="851"/>
        </w:tabs>
        <w:spacing w:after="0" w:line="276" w:lineRule="auto"/>
        <w:rPr>
          <w:rFonts w:ascii="Arial" w:eastAsia="Arial" w:hAnsi="Arial" w:cs="Arial"/>
          <w:sz w:val="20"/>
          <w:szCs w:val="20"/>
        </w:rPr>
      </w:pPr>
    </w:p>
    <w:p w14:paraId="28805E40" w14:textId="77777777" w:rsidR="002E73D1" w:rsidRDefault="002E73D1">
      <w:pPr>
        <w:tabs>
          <w:tab w:val="left" w:pos="426"/>
          <w:tab w:val="left" w:pos="567"/>
          <w:tab w:val="left" w:pos="851"/>
        </w:tabs>
        <w:spacing w:after="0" w:line="276" w:lineRule="auto"/>
        <w:rPr>
          <w:rFonts w:ascii="Arial" w:eastAsia="Arial" w:hAnsi="Arial" w:cs="Arial"/>
          <w:sz w:val="20"/>
          <w:szCs w:val="20"/>
        </w:rPr>
      </w:pPr>
    </w:p>
    <w:p w14:paraId="212B4C2D" w14:textId="77777777" w:rsidR="0077231F" w:rsidRDefault="00D84457">
      <w:pPr>
        <w:pBdr>
          <w:top w:val="single" w:sz="4" w:space="1" w:color="000000"/>
          <w:left w:val="nil"/>
          <w:bottom w:val="single" w:sz="4" w:space="1" w:color="000000"/>
          <w:right w:val="nil"/>
          <w:between w:val="nil"/>
        </w:pBdr>
        <w:tabs>
          <w:tab w:val="left" w:pos="426"/>
          <w:tab w:val="left" w:pos="567"/>
          <w:tab w:val="left" w:pos="851"/>
        </w:tabs>
        <w:spacing w:after="0" w:line="276" w:lineRule="auto"/>
        <w:jc w:val="center"/>
        <w:rPr>
          <w:rFonts w:ascii="Arial" w:eastAsia="Arial" w:hAnsi="Arial" w:cs="Arial"/>
          <w:b/>
          <w:color w:val="000000"/>
          <w:sz w:val="20"/>
          <w:szCs w:val="20"/>
        </w:rPr>
      </w:pPr>
      <w:r>
        <w:rPr>
          <w:rFonts w:ascii="Arial" w:eastAsia="Arial" w:hAnsi="Arial" w:cs="Arial"/>
          <w:b/>
          <w:color w:val="000000"/>
          <w:sz w:val="20"/>
          <w:szCs w:val="20"/>
        </w:rPr>
        <w:t>ANEXO I – NORMASESPECÍFICAS</w:t>
      </w:r>
    </w:p>
    <w:p w14:paraId="15161685" w14:textId="77777777" w:rsidR="0077231F" w:rsidRDefault="0077231F">
      <w:pPr>
        <w:pBdr>
          <w:top w:val="nil"/>
          <w:left w:val="nil"/>
          <w:bottom w:val="nil"/>
          <w:right w:val="nil"/>
          <w:between w:val="nil"/>
        </w:pBdr>
        <w:tabs>
          <w:tab w:val="left" w:pos="426"/>
          <w:tab w:val="left" w:pos="567"/>
          <w:tab w:val="left" w:pos="851"/>
        </w:tabs>
        <w:spacing w:after="0" w:line="276" w:lineRule="auto"/>
        <w:jc w:val="center"/>
        <w:rPr>
          <w:rFonts w:ascii="Arial" w:eastAsia="Arial" w:hAnsi="Arial" w:cs="Arial"/>
          <w:b/>
          <w:color w:val="000000"/>
          <w:sz w:val="20"/>
          <w:szCs w:val="20"/>
        </w:rPr>
      </w:pPr>
    </w:p>
    <w:p w14:paraId="0B6A9A53" w14:textId="77777777" w:rsidR="0077231F"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jc w:val="center"/>
        <w:rPr>
          <w:rFonts w:ascii="Arial" w:eastAsia="Arial" w:hAnsi="Arial" w:cs="Arial"/>
          <w:b/>
          <w:color w:val="000000"/>
          <w:sz w:val="20"/>
          <w:szCs w:val="20"/>
        </w:rPr>
      </w:pPr>
      <w:r>
        <w:rPr>
          <w:rFonts w:ascii="Arial" w:eastAsia="Arial" w:hAnsi="Arial" w:cs="Arial"/>
          <w:b/>
          <w:color w:val="000000"/>
          <w:sz w:val="20"/>
          <w:szCs w:val="20"/>
        </w:rPr>
        <w:t>DO OBJETO</w:t>
      </w:r>
    </w:p>
    <w:p w14:paraId="13AF29DD" w14:textId="2FF56B3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A presente licitação tem por objeto selecionar proposta para </w:t>
      </w:r>
      <w:sdt>
        <w:sdtPr>
          <w:rPr>
            <w:rFonts w:ascii="Arial" w:eastAsia="Arial" w:hAnsi="Arial" w:cs="Arial"/>
            <w:color w:val="000000"/>
            <w:sz w:val="20"/>
            <w:szCs w:val="20"/>
          </w:rPr>
          <w:alias w:val="Assunto"/>
          <w:tag w:val=""/>
          <w:id w:val="-117150697"/>
          <w:placeholder>
            <w:docPart w:val="4660869E9DD14B8FA383958BCBBD117A"/>
          </w:placeholder>
          <w:dataBinding w:prefixMappings="xmlns:ns0='http://purl.org/dc/elements/1.1/' xmlns:ns1='http://schemas.openxmlformats.org/package/2006/metadata/core-properties' " w:xpath="/ns1:coreProperties[1]/ns0:subject[1]" w:storeItemID="{6C3C8BC8-F283-45AE-878A-BAB7291924A1}"/>
          <w:text/>
        </w:sdtPr>
        <w:sdtEndPr/>
        <w:sdtContent>
          <w:r w:rsidR="00025BE4">
            <w:rPr>
              <w:rFonts w:ascii="Arial" w:eastAsia="Arial" w:hAnsi="Arial" w:cs="Arial"/>
              <w:color w:val="000000"/>
              <w:sz w:val="20"/>
              <w:szCs w:val="20"/>
            </w:rPr>
            <w:t>a aquisição parcelada de materiais de construção, compreendendo pedra britada, pó de pedra, bloquete, areia média, cimento e meio-fio, destinados a atender às obras de infraestrutura rural, garantindo o fornecimento contínuo e adequado desses insumos para obras, serviços de manutenção e demais atividades de infraestrutura</w:t>
          </w:r>
        </w:sdtContent>
      </w:sdt>
      <w:r w:rsidR="000D6AAB">
        <w:rPr>
          <w:rFonts w:ascii="Arial" w:eastAsia="Arial" w:hAnsi="Arial" w:cs="Arial"/>
          <w:color w:val="000000"/>
          <w:sz w:val="20"/>
          <w:szCs w:val="20"/>
        </w:rPr>
        <w:t xml:space="preserve">, </w:t>
      </w:r>
      <w:r>
        <w:rPr>
          <w:rFonts w:ascii="Arial" w:eastAsia="Arial" w:hAnsi="Arial" w:cs="Arial"/>
          <w:color w:val="000000"/>
          <w:sz w:val="20"/>
          <w:szCs w:val="20"/>
        </w:rPr>
        <w:t xml:space="preserve">conforme descrições contidas nos anexos deste Edital. </w:t>
      </w:r>
    </w:p>
    <w:p w14:paraId="41E5B03E"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As marcas, porventura mencionadas, poderão serem substituídas por similares, desde que não comprometam a qualidade dos produtos;</w:t>
      </w:r>
    </w:p>
    <w:p w14:paraId="23A713C4" w14:textId="77777777" w:rsidR="0077231F" w:rsidRDefault="0077231F">
      <w:pPr>
        <w:tabs>
          <w:tab w:val="left" w:pos="426"/>
          <w:tab w:val="left" w:pos="567"/>
          <w:tab w:val="left" w:pos="851"/>
        </w:tabs>
        <w:spacing w:after="0" w:line="276" w:lineRule="auto"/>
        <w:jc w:val="both"/>
        <w:rPr>
          <w:rFonts w:ascii="Arial" w:eastAsia="Arial" w:hAnsi="Arial" w:cs="Arial"/>
          <w:color w:val="000000"/>
          <w:sz w:val="20"/>
          <w:szCs w:val="20"/>
        </w:rPr>
      </w:pPr>
    </w:p>
    <w:p w14:paraId="5BAE067E" w14:textId="77777777" w:rsidR="0077231F"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Arial" w:eastAsia="Arial" w:hAnsi="Arial" w:cs="Arial"/>
          <w:color w:val="000000"/>
          <w:sz w:val="20"/>
          <w:szCs w:val="20"/>
        </w:rPr>
      </w:pPr>
      <w:r>
        <w:rPr>
          <w:rFonts w:ascii="Arial" w:eastAsia="Arial" w:hAnsi="Arial" w:cs="Arial"/>
          <w:b/>
          <w:color w:val="000000"/>
          <w:sz w:val="20"/>
          <w:szCs w:val="20"/>
        </w:rPr>
        <w:t>JUSTIFICATIVA DA CONTRATAÇÃO.</w:t>
      </w:r>
    </w:p>
    <w:p w14:paraId="3E3BE3C5" w14:textId="04078C08"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aquisição se justifica </w:t>
      </w:r>
      <w:sdt>
        <w:sdtPr>
          <w:rPr>
            <w:rFonts w:ascii="Arial" w:eastAsia="Arial" w:hAnsi="Arial" w:cs="Arial"/>
            <w:color w:val="000000"/>
            <w:sz w:val="20"/>
            <w:szCs w:val="20"/>
          </w:rPr>
          <w:alias w:val="Comentários"/>
          <w:tag w:val=""/>
          <w:id w:val="-853647331"/>
          <w:placeholder>
            <w:docPart w:val="88EB6AD8EE764F2C878BDA3EE4D4A717"/>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025BE4">
            <w:rPr>
              <w:rFonts w:ascii="Arial" w:eastAsia="Arial" w:hAnsi="Arial" w:cs="Arial"/>
              <w:color w:val="000000"/>
              <w:sz w:val="20"/>
              <w:szCs w:val="20"/>
            </w:rPr>
            <w:t>para a aquisição parcelada de materiais de construção, compreendendo pedra britada nº 1, pó de pedra, bloquete ou piso intertravado de concreto, areia média, cimento Portland composto CP e meio-fio de concreto com um metro de comprimento, destinados a atender às necessidades da Secretaria Municipal de Obras e do setor de infraestrutura rural do Município de Ubaporanga. A contratação visa suprir as demandas de manutenção e melhoria das estradas vicinais, pontes, acessos e demais estruturas localizadas na zona rural, fundamentais para o escoamento da produção agrícola, o transporte escolar e o deslocamento seguro dos moradores. A disponibilidade desses insumos é indispensável para garantir a continuidade e a eficiência das ações de recuperação e conservação de vias não pavimentadas, especialmente em períodos chuvosos, quando há maior desgaste das estradas. A aquisição de forma parcelada se justifica por possibilitar o controle orçamentário e a adequação do fornecimento às necessidades reais e sazonais do município, evitando desperdícios, deterioração de materiais e otimizando os recursos públicos. Tal sistemática permite também respostas mais rápidas às demandas emergenciais do meio rural, assegurando a prestação ininterrupta dos serviços públicos. A necessidade da contratação encontra fundamento no dever da administração pública de planejar suas aquisições de forma eficiente, conforme o disposto nos artigos 5º, 11 e 18 da Lei Federal nº 14.133/2021, observando os princípios da economicidade, eficiência e do planejamento. A contratação é de interesse público e essencial à execução das políticas municipais voltadas ao desenvolvimento rural, contribuindo para a melhoria da mobilidade, da segurança e da qualidade de vida da população residente nas comunidades rurais de Ubaporanga.</w:t>
          </w:r>
        </w:sdtContent>
      </w:sdt>
      <w:r>
        <w:rPr>
          <w:rFonts w:ascii="Arial" w:eastAsia="Arial" w:hAnsi="Arial" w:cs="Arial"/>
          <w:color w:val="000000"/>
          <w:sz w:val="20"/>
          <w:szCs w:val="20"/>
        </w:rPr>
        <w:t>.</w:t>
      </w:r>
    </w:p>
    <w:p w14:paraId="1A9DC7CC" w14:textId="77777777" w:rsidR="0077231F" w:rsidRDefault="00D84457">
      <w:pPr>
        <w:widowControl w:val="0"/>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aquisição por meio de processo licitatório decorre da obediência do princípio da impessoalidade, eficiência, moralidade, legalidade e interesse público.</w:t>
      </w:r>
    </w:p>
    <w:p w14:paraId="32069EAC"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Com esta aquisição, a Administração atingirá os objetivos desejados, que é a oferta de um atendimento de qualidade e eficiência junto aos munícipes, sem perder o horizonte da economicidade, selecionando propostas aptas para atingir o resultado desejado</w:t>
      </w:r>
    </w:p>
    <w:p w14:paraId="430203DA" w14:textId="77777777" w:rsidR="0077231F" w:rsidRDefault="0077231F">
      <w:pPr>
        <w:tabs>
          <w:tab w:val="left" w:pos="426"/>
          <w:tab w:val="left" w:pos="567"/>
          <w:tab w:val="left" w:pos="851"/>
        </w:tabs>
        <w:spacing w:after="0" w:line="276" w:lineRule="auto"/>
        <w:jc w:val="both"/>
        <w:rPr>
          <w:rFonts w:ascii="Arial" w:eastAsia="Arial" w:hAnsi="Arial" w:cs="Arial"/>
          <w:color w:val="000000"/>
          <w:sz w:val="20"/>
          <w:szCs w:val="20"/>
        </w:rPr>
      </w:pPr>
    </w:p>
    <w:p w14:paraId="3F5A9418" w14:textId="77777777" w:rsidR="0077231F"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Arial" w:eastAsia="Arial" w:hAnsi="Arial" w:cs="Arial"/>
          <w:b/>
          <w:color w:val="000000"/>
          <w:sz w:val="20"/>
          <w:szCs w:val="20"/>
        </w:rPr>
      </w:pPr>
      <w:r>
        <w:rPr>
          <w:rFonts w:ascii="Arial" w:eastAsia="Arial" w:hAnsi="Arial" w:cs="Arial"/>
          <w:b/>
          <w:color w:val="000000"/>
          <w:sz w:val="20"/>
          <w:szCs w:val="20"/>
        </w:rPr>
        <w:t>DOS CRITÉRIO DE FATURA E PAGAMENTO.</w:t>
      </w:r>
    </w:p>
    <w:p w14:paraId="10F024A7" w14:textId="77777777" w:rsidR="0077231F" w:rsidRDefault="00D84457">
      <w:pPr>
        <w:numPr>
          <w:ilvl w:val="1"/>
          <w:numId w:val="5"/>
        </w:numPr>
        <w:pBdr>
          <w:top w:val="nil"/>
          <w:left w:val="nil"/>
          <w:bottom w:val="nil"/>
          <w:right w:val="nil"/>
          <w:between w:val="nil"/>
        </w:pBdr>
        <w:tabs>
          <w:tab w:val="left" w:pos="426"/>
        </w:tabs>
        <w:spacing w:after="0" w:line="276" w:lineRule="auto"/>
        <w:ind w:left="0" w:firstLine="0"/>
        <w:rPr>
          <w:rFonts w:ascii="Arial" w:eastAsia="Arial" w:hAnsi="Arial" w:cs="Arial"/>
          <w:b/>
          <w:color w:val="000000"/>
          <w:sz w:val="20"/>
          <w:szCs w:val="20"/>
        </w:rPr>
      </w:pPr>
      <w:r>
        <w:rPr>
          <w:rFonts w:ascii="Arial" w:eastAsia="Arial" w:hAnsi="Arial" w:cs="Arial"/>
          <w:color w:val="000000"/>
          <w:sz w:val="20"/>
          <w:szCs w:val="20"/>
        </w:rPr>
        <w:t>As faturas serão emitidas em reais.</w:t>
      </w:r>
    </w:p>
    <w:p w14:paraId="67BADC87" w14:textId="77777777" w:rsidR="0077231F"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Como condição de pagamento, a licitante deverá manter-se durante a execução do Contrato, todas as condições de habilitação apresentadas no certame.</w:t>
      </w:r>
    </w:p>
    <w:p w14:paraId="06AB1A49" w14:textId="77777777" w:rsidR="0077231F"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Os pagamentos à licitante somente serão realizados mediante a efetiva entrega dos produtos nas condições estabelecidas, que será comprovado por meio de atestado de recebimento a ser expedido pelo fiscal do Contrato ou órgão requisitante.</w:t>
      </w:r>
    </w:p>
    <w:p w14:paraId="6D1C23EE" w14:textId="77777777" w:rsidR="0077231F"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nota fiscal/fatura deverá ser emitida pela licitante em inteira conformidade com as exigências legais e contratuais, especialmente as de natureza fiscal.</w:t>
      </w:r>
    </w:p>
    <w:p w14:paraId="6B9B5140" w14:textId="77777777" w:rsidR="0077231F"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Identificando qualquer divergência na nota fiscal/fatura, será a mesma devolvida a licitante para que sejam feitas as correções necessárias, sendo estipulado o prazo de 20 dias contato a partir da reapresentação do documento, desde que devidamente sanado o vício, para efeito de pagamento.</w:t>
      </w:r>
    </w:p>
    <w:p w14:paraId="408904C1" w14:textId="77777777" w:rsidR="0077231F"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O pagamento devido pelo município será efetuado por meio de depósito em conta bancária a ser informada pela licitante ou, eventualmente, por outra forma que vier a ser convencionada entre as partes.</w:t>
      </w:r>
    </w:p>
    <w:p w14:paraId="6388275E" w14:textId="77777777" w:rsidR="0077231F"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Nenhum pagamento será efetuado enquanto estiver pendente de liquidação qualquer obrigação por parte da licitante sem que isso gere direito a alteração de preços, correção monetária, compensação financeira ou paralisação da execução do objeto do Contrato.</w:t>
      </w:r>
    </w:p>
    <w:p w14:paraId="795B3762" w14:textId="77777777" w:rsidR="0077231F"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3B689C91" w14:textId="77777777" w:rsidR="0077231F" w:rsidRDefault="0077231F">
      <w:pPr>
        <w:tabs>
          <w:tab w:val="left" w:pos="426"/>
          <w:tab w:val="left" w:pos="567"/>
          <w:tab w:val="left" w:pos="851"/>
        </w:tabs>
        <w:spacing w:after="0" w:line="276" w:lineRule="auto"/>
        <w:jc w:val="both"/>
        <w:rPr>
          <w:rFonts w:ascii="Arial" w:eastAsia="Arial" w:hAnsi="Arial" w:cs="Arial"/>
          <w:sz w:val="20"/>
          <w:szCs w:val="20"/>
        </w:rPr>
      </w:pPr>
    </w:p>
    <w:p w14:paraId="374B4B28" w14:textId="77777777" w:rsidR="0077231F"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Arial" w:eastAsia="Arial" w:hAnsi="Arial" w:cs="Arial"/>
          <w:color w:val="000000"/>
          <w:sz w:val="20"/>
          <w:szCs w:val="20"/>
        </w:rPr>
      </w:pPr>
      <w:r>
        <w:rPr>
          <w:rFonts w:ascii="Arial" w:eastAsia="Arial" w:hAnsi="Arial" w:cs="Arial"/>
          <w:b/>
          <w:color w:val="000000"/>
          <w:sz w:val="20"/>
          <w:szCs w:val="20"/>
        </w:rPr>
        <w:t>DA FORMA DE FORNECIMENTO</w:t>
      </w:r>
    </w:p>
    <w:p w14:paraId="5E8F0742"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fornecimento se dará de forma eventual e fracionada, sem o compromisso obrigatório entre as partes nos termos do art. 83 da Lei Federal nº 14.133/21.</w:t>
      </w:r>
    </w:p>
    <w:p w14:paraId="301664FD" w14:textId="04763CB3"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local de entrega do</w:t>
      </w:r>
      <w:r w:rsidR="002E73D1">
        <w:rPr>
          <w:rFonts w:ascii="Arial" w:eastAsia="Arial" w:hAnsi="Arial" w:cs="Arial"/>
          <w:color w:val="000000"/>
          <w:sz w:val="20"/>
          <w:szCs w:val="20"/>
        </w:rPr>
        <w:t xml:space="preserve"> objeto </w:t>
      </w:r>
      <w:r>
        <w:rPr>
          <w:rFonts w:ascii="Arial" w:eastAsia="Arial" w:hAnsi="Arial" w:cs="Arial"/>
          <w:color w:val="000000"/>
          <w:sz w:val="20"/>
          <w:szCs w:val="20"/>
        </w:rPr>
        <w:t xml:space="preserve">será </w:t>
      </w:r>
      <w:sdt>
        <w:sdtPr>
          <w:rPr>
            <w:rFonts w:ascii="Arial" w:eastAsia="Arial" w:hAnsi="Arial" w:cs="Arial"/>
            <w:color w:val="000000"/>
            <w:sz w:val="20"/>
            <w:szCs w:val="20"/>
          </w:rPr>
          <w:alias w:val="Categoria"/>
          <w:tag w:val=""/>
          <w:id w:val="1612326073"/>
          <w:placeholder>
            <w:docPart w:val="9AD8C43DF2C8403D9C992A1DE0DED777"/>
          </w:placeholder>
          <w:dataBinding w:prefixMappings="xmlns:ns0='http://purl.org/dc/elements/1.1/' xmlns:ns1='http://schemas.openxmlformats.org/package/2006/metadata/core-properties' " w:xpath="/ns1:coreProperties[1]/ns1:category[1]" w:storeItemID="{6C3C8BC8-F283-45AE-878A-BAB7291924A1}"/>
          <w:text/>
        </w:sdtPr>
        <w:sdtEndPr/>
        <w:sdtContent>
          <w:r w:rsidR="008F3958">
            <w:rPr>
              <w:rFonts w:ascii="Arial" w:eastAsia="Arial" w:hAnsi="Arial" w:cs="Arial"/>
              <w:color w:val="000000"/>
              <w:sz w:val="20"/>
              <w:szCs w:val="20"/>
            </w:rPr>
            <w:t>as comunidades ruais onde serão executados os serviços no município de Ubaporanga, mediante envio da Ordem de Compras, as quais constarão todas as informações necessárias para plena, eficiente, e satisfatória execução. O prazo máximo para entrega será de até 05 (cinco) dias a contar do recebimento. Todas as despesas decorrentes do fornecimento serão por conta da empresa</w:t>
          </w:r>
        </w:sdtContent>
      </w:sdt>
      <w:r>
        <w:rPr>
          <w:rFonts w:ascii="Arial" w:eastAsia="Arial" w:hAnsi="Arial" w:cs="Arial"/>
          <w:color w:val="000000"/>
          <w:sz w:val="20"/>
          <w:szCs w:val="20"/>
        </w:rPr>
        <w:t>.</w:t>
      </w:r>
    </w:p>
    <w:p w14:paraId="662D1AF8"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licitante se obriga a cumprir todas as condições e prazos fixados pelo município, assim como observar, atender, respeitar, cumprir e fazer cumprir a legislação aplicável e a favorecer e garantir a qualidade do objeto.</w:t>
      </w:r>
    </w:p>
    <w:p w14:paraId="6B708CDC"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Município não aceitará, sob nenhum pretexto, a transferência de qualquer responsabilidade da licitante para outras entidades, sejam fabricantes, técnicos, subcontratados etc.</w:t>
      </w:r>
    </w:p>
    <w:p w14:paraId="57D8BBEC"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Contrato bem como os direitos e obrigações dele decorrentes, não poderá ser subcontratado, cedido ou transferido, total ou parcialmente, nem ser executado em associação da licitante com terceiros, sem autorização prévia do município por escrito, sob pena de aplicação de sanção, inclusive rescisão contratual.</w:t>
      </w:r>
    </w:p>
    <w:p w14:paraId="30AE2B12" w14:textId="77777777" w:rsidR="0077231F" w:rsidRDefault="00D84457">
      <w:pPr>
        <w:numPr>
          <w:ilvl w:val="2"/>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É facultada a subcontratação parcial do objeto mediante requerimento pela licitante e autorização do órgão licitante de modo a atender às diretrizes da Lei Complementar nº 123/2006.</w:t>
      </w:r>
    </w:p>
    <w:p w14:paraId="24B71F51"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Os produtos entregues deverão ter garantia de 01 (um) ano a contar do recebimento contra defeitos de fabricação, ou vícios que contiverem mesmo que estejam ocultos.</w:t>
      </w:r>
    </w:p>
    <w:p w14:paraId="20392EBC" w14:textId="77777777" w:rsidR="0077231F" w:rsidRDefault="0077231F">
      <w:pPr>
        <w:tabs>
          <w:tab w:val="left" w:pos="426"/>
          <w:tab w:val="left" w:pos="567"/>
          <w:tab w:val="left" w:pos="851"/>
        </w:tabs>
        <w:spacing w:after="0" w:line="276" w:lineRule="auto"/>
        <w:jc w:val="both"/>
        <w:rPr>
          <w:rFonts w:ascii="Arial" w:eastAsia="Arial" w:hAnsi="Arial" w:cs="Arial"/>
          <w:sz w:val="20"/>
          <w:szCs w:val="20"/>
        </w:rPr>
      </w:pPr>
    </w:p>
    <w:p w14:paraId="4CC2A0A3" w14:textId="77777777" w:rsidR="0077231F"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Arial" w:eastAsia="Arial" w:hAnsi="Arial" w:cs="Arial"/>
          <w:color w:val="000000"/>
          <w:sz w:val="20"/>
          <w:szCs w:val="20"/>
        </w:rPr>
      </w:pPr>
      <w:r>
        <w:rPr>
          <w:rFonts w:ascii="Arial" w:eastAsia="Arial" w:hAnsi="Arial" w:cs="Arial"/>
          <w:b/>
          <w:color w:val="000000"/>
          <w:sz w:val="20"/>
          <w:szCs w:val="20"/>
        </w:rPr>
        <w:t>DO ESTIMATIVO UNITÁRIO E QUANTITATIVO DO CERTAME</w:t>
      </w:r>
    </w:p>
    <w:p w14:paraId="61996BD9"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Estimativo unitário e quantitativo do certame está descrito no </w:t>
      </w:r>
      <w:r>
        <w:rPr>
          <w:rFonts w:ascii="Arial" w:eastAsia="Arial" w:hAnsi="Arial" w:cs="Arial"/>
          <w:b/>
          <w:color w:val="000000"/>
          <w:sz w:val="20"/>
          <w:szCs w:val="20"/>
        </w:rPr>
        <w:t xml:space="preserve">ANEXO VI </w:t>
      </w:r>
      <w:r>
        <w:rPr>
          <w:rFonts w:ascii="Arial" w:eastAsia="Arial" w:hAnsi="Arial" w:cs="Arial"/>
          <w:color w:val="000000"/>
          <w:sz w:val="20"/>
          <w:szCs w:val="20"/>
        </w:rPr>
        <w:t>deste Edital, podendo ser sigiloso caso a Administração considere adequado, exceto para os órgãos de controle externo, conforme orientação do Tribunal de Contas da União.</w:t>
      </w:r>
    </w:p>
    <w:p w14:paraId="2C89ECA6" w14:textId="77777777" w:rsidR="000D6AAB" w:rsidRDefault="000D6AAB" w:rsidP="000D6AAB">
      <w:pPr>
        <w:pStyle w:val="PargrafodaLista"/>
        <w:numPr>
          <w:ilvl w:val="1"/>
          <w:numId w:val="5"/>
        </w:numPr>
        <w:tabs>
          <w:tab w:val="left" w:pos="567"/>
        </w:tabs>
        <w:spacing w:after="0" w:line="276" w:lineRule="auto"/>
        <w:jc w:val="both"/>
        <w:rPr>
          <w:rFonts w:ascii="Arial" w:hAnsi="Arial" w:cs="Arial"/>
          <w:b/>
          <w:bCs/>
          <w:sz w:val="20"/>
          <w:szCs w:val="20"/>
        </w:rPr>
      </w:pPr>
      <w:r>
        <w:rPr>
          <w:rFonts w:ascii="Arial" w:hAnsi="Arial" w:cs="Arial"/>
          <w:b/>
          <w:bCs/>
          <w:sz w:val="20"/>
          <w:szCs w:val="20"/>
        </w:rPr>
        <w:t>JUSTIFICATIVA ORÇAMENTO SIGILOGO.</w:t>
      </w:r>
    </w:p>
    <w:p w14:paraId="42487851" w14:textId="77777777" w:rsidR="000D6AAB" w:rsidRDefault="000D6AAB" w:rsidP="000D6AAB">
      <w:pPr>
        <w:pStyle w:val="PargrafodaLista"/>
        <w:numPr>
          <w:ilvl w:val="2"/>
          <w:numId w:val="5"/>
        </w:numPr>
        <w:tabs>
          <w:tab w:val="left" w:pos="709"/>
        </w:tabs>
        <w:spacing w:after="0" w:line="254" w:lineRule="auto"/>
        <w:ind w:left="0" w:firstLine="0"/>
        <w:jc w:val="both"/>
        <w:rPr>
          <w:rFonts w:ascii="Arial" w:hAnsi="Arial" w:cs="Arial"/>
          <w:b/>
          <w:bCs/>
          <w:sz w:val="20"/>
          <w:szCs w:val="20"/>
        </w:rPr>
      </w:pPr>
      <w:r>
        <w:rPr>
          <w:rFonts w:ascii="Arial" w:hAnsi="Arial" w:cs="Arial"/>
          <w:sz w:val="20"/>
          <w:szCs w:val="20"/>
        </w:rPr>
        <w:t xml:space="preserve">Cuidou-se de medida administrativa adora por este ente administrativo que optou-se </w:t>
      </w:r>
      <w:r>
        <w:rPr>
          <w:rFonts w:ascii="Arial" w:hAnsi="Arial" w:cs="Arial"/>
          <w:b/>
          <w:bCs/>
          <w:sz w:val="20"/>
          <w:szCs w:val="20"/>
        </w:rPr>
        <w:t>por manter os preços estimados da contratação sob sigilo até o encerramento</w:t>
      </w:r>
      <w:r>
        <w:rPr>
          <w:rFonts w:ascii="Arial" w:hAnsi="Arial" w:cs="Arial"/>
          <w:b/>
          <w:bCs/>
          <w:spacing w:val="-5"/>
          <w:sz w:val="20"/>
          <w:szCs w:val="20"/>
        </w:rPr>
        <w:t xml:space="preserve"> </w:t>
      </w:r>
      <w:r>
        <w:rPr>
          <w:rFonts w:ascii="Arial" w:hAnsi="Arial" w:cs="Arial"/>
          <w:b/>
          <w:bCs/>
          <w:sz w:val="20"/>
          <w:szCs w:val="20"/>
        </w:rPr>
        <w:t>da</w:t>
      </w:r>
      <w:r>
        <w:rPr>
          <w:rFonts w:ascii="Arial" w:hAnsi="Arial" w:cs="Arial"/>
          <w:b/>
          <w:bCs/>
          <w:spacing w:val="-5"/>
          <w:sz w:val="20"/>
          <w:szCs w:val="20"/>
        </w:rPr>
        <w:t xml:space="preserve"> </w:t>
      </w:r>
      <w:r>
        <w:rPr>
          <w:rFonts w:ascii="Arial" w:hAnsi="Arial" w:cs="Arial"/>
          <w:b/>
          <w:bCs/>
          <w:sz w:val="20"/>
          <w:szCs w:val="20"/>
        </w:rPr>
        <w:t>fase</w:t>
      </w:r>
      <w:r>
        <w:rPr>
          <w:rFonts w:ascii="Arial" w:hAnsi="Arial" w:cs="Arial"/>
          <w:b/>
          <w:bCs/>
          <w:spacing w:val="-2"/>
          <w:sz w:val="20"/>
          <w:szCs w:val="20"/>
        </w:rPr>
        <w:t xml:space="preserve"> </w:t>
      </w:r>
      <w:r>
        <w:rPr>
          <w:rFonts w:ascii="Arial" w:hAnsi="Arial" w:cs="Arial"/>
          <w:b/>
          <w:bCs/>
          <w:sz w:val="20"/>
          <w:szCs w:val="20"/>
        </w:rPr>
        <w:t>de</w:t>
      </w:r>
      <w:r>
        <w:rPr>
          <w:rFonts w:ascii="Arial" w:hAnsi="Arial" w:cs="Arial"/>
          <w:b/>
          <w:bCs/>
          <w:spacing w:val="-5"/>
          <w:sz w:val="20"/>
          <w:szCs w:val="20"/>
        </w:rPr>
        <w:t xml:space="preserve"> </w:t>
      </w:r>
      <w:r>
        <w:rPr>
          <w:rFonts w:ascii="Arial" w:hAnsi="Arial" w:cs="Arial"/>
          <w:b/>
          <w:bCs/>
          <w:sz w:val="20"/>
          <w:szCs w:val="20"/>
        </w:rPr>
        <w:t>lances,</w:t>
      </w:r>
      <w:r>
        <w:rPr>
          <w:rFonts w:ascii="Arial" w:hAnsi="Arial" w:cs="Arial"/>
          <w:b/>
          <w:bCs/>
          <w:spacing w:val="-3"/>
          <w:sz w:val="20"/>
          <w:szCs w:val="20"/>
        </w:rPr>
        <w:t xml:space="preserve"> </w:t>
      </w:r>
      <w:r>
        <w:rPr>
          <w:rFonts w:ascii="Arial" w:hAnsi="Arial" w:cs="Arial"/>
          <w:b/>
          <w:bCs/>
          <w:sz w:val="20"/>
          <w:szCs w:val="20"/>
        </w:rPr>
        <w:t>nos</w:t>
      </w:r>
      <w:r>
        <w:rPr>
          <w:rFonts w:ascii="Arial" w:hAnsi="Arial" w:cs="Arial"/>
          <w:b/>
          <w:bCs/>
          <w:spacing w:val="-3"/>
          <w:sz w:val="20"/>
          <w:szCs w:val="20"/>
        </w:rPr>
        <w:t xml:space="preserve"> </w:t>
      </w:r>
      <w:r>
        <w:rPr>
          <w:rFonts w:ascii="Arial" w:hAnsi="Arial" w:cs="Arial"/>
          <w:b/>
          <w:bCs/>
          <w:sz w:val="20"/>
          <w:szCs w:val="20"/>
        </w:rPr>
        <w:t>moldes</w:t>
      </w:r>
      <w:r>
        <w:rPr>
          <w:rFonts w:ascii="Arial" w:hAnsi="Arial" w:cs="Arial"/>
          <w:b/>
          <w:bCs/>
          <w:spacing w:val="-3"/>
          <w:sz w:val="20"/>
          <w:szCs w:val="20"/>
        </w:rPr>
        <w:t xml:space="preserve"> </w:t>
      </w:r>
      <w:r>
        <w:rPr>
          <w:rFonts w:ascii="Arial" w:hAnsi="Arial" w:cs="Arial"/>
          <w:b/>
          <w:bCs/>
          <w:sz w:val="20"/>
          <w:szCs w:val="20"/>
        </w:rPr>
        <w:t>preconizados</w:t>
      </w:r>
      <w:r>
        <w:rPr>
          <w:rFonts w:ascii="Arial" w:hAnsi="Arial" w:cs="Arial"/>
          <w:b/>
          <w:bCs/>
          <w:spacing w:val="-5"/>
          <w:sz w:val="20"/>
          <w:szCs w:val="20"/>
        </w:rPr>
        <w:t xml:space="preserve"> pel</w:t>
      </w:r>
      <w:r>
        <w:rPr>
          <w:rFonts w:ascii="Arial" w:hAnsi="Arial" w:cs="Arial"/>
          <w:b/>
          <w:bCs/>
          <w:sz w:val="20"/>
          <w:szCs w:val="20"/>
        </w:rPr>
        <w:t>o</w:t>
      </w:r>
      <w:r>
        <w:rPr>
          <w:rFonts w:ascii="Arial" w:hAnsi="Arial" w:cs="Arial"/>
          <w:b/>
          <w:bCs/>
          <w:spacing w:val="-3"/>
          <w:sz w:val="20"/>
          <w:szCs w:val="20"/>
        </w:rPr>
        <w:t xml:space="preserve"> </w:t>
      </w:r>
      <w:r>
        <w:rPr>
          <w:rFonts w:ascii="Arial" w:hAnsi="Arial" w:cs="Arial"/>
          <w:b/>
          <w:bCs/>
          <w:sz w:val="20"/>
          <w:szCs w:val="20"/>
        </w:rPr>
        <w:t>inciso I do art. 24 da Lei Federal 14.133/21 com o intuito de favorecer a busca por melhores propostas.</w:t>
      </w:r>
    </w:p>
    <w:p w14:paraId="713C975C" w14:textId="77777777" w:rsidR="000D6AAB" w:rsidRDefault="000D6AAB" w:rsidP="000D6AAB">
      <w:pPr>
        <w:pStyle w:val="PargrafodaLista"/>
        <w:numPr>
          <w:ilvl w:val="2"/>
          <w:numId w:val="5"/>
        </w:numPr>
        <w:tabs>
          <w:tab w:val="left" w:pos="709"/>
        </w:tabs>
        <w:spacing w:after="0" w:line="254" w:lineRule="auto"/>
        <w:ind w:left="0" w:firstLine="0"/>
        <w:jc w:val="both"/>
        <w:rPr>
          <w:rFonts w:ascii="Arial" w:hAnsi="Arial" w:cs="Arial"/>
          <w:sz w:val="20"/>
          <w:szCs w:val="20"/>
        </w:rPr>
      </w:pPr>
      <w:r>
        <w:rPr>
          <w:rFonts w:ascii="Arial" w:hAnsi="Arial" w:cs="Arial"/>
          <w:sz w:val="20"/>
          <w:szCs w:val="20"/>
        </w:rPr>
        <w:t>Constata-se que a Lei nº 14.133/21 determina, no seu art. 24º, I, que a Administração elabore na fase preparatória do pregão um orçamento dos bens ou serviços a serem licitados, entretanto, não exige, de forma expressa, que a Administração faça constar no edital o orçamento estimado da contratação.</w:t>
      </w:r>
    </w:p>
    <w:p w14:paraId="3C879FC1" w14:textId="77777777" w:rsidR="000D6AAB" w:rsidRDefault="000D6AAB" w:rsidP="000D6AAB">
      <w:pPr>
        <w:pStyle w:val="PargrafodaLista"/>
        <w:numPr>
          <w:ilvl w:val="2"/>
          <w:numId w:val="5"/>
        </w:numPr>
        <w:tabs>
          <w:tab w:val="left" w:pos="709"/>
        </w:tabs>
        <w:spacing w:after="0" w:line="254" w:lineRule="auto"/>
        <w:ind w:left="0" w:firstLine="0"/>
        <w:jc w:val="both"/>
        <w:rPr>
          <w:rFonts w:ascii="Arial" w:hAnsi="Arial" w:cs="Arial"/>
          <w:sz w:val="20"/>
          <w:szCs w:val="20"/>
        </w:rPr>
      </w:pPr>
      <w:r>
        <w:rPr>
          <w:rFonts w:ascii="Arial" w:hAnsi="Arial" w:cs="Arial"/>
          <w:sz w:val="20"/>
          <w:szCs w:val="20"/>
        </w:rPr>
        <w:t>Esse entendimento é corroborado em diversos do Tribunal de Contas da União sobre no sentido de dispensar a publicação do orçamento estimado da contratação no edital do pregão. Vejamos alguns enunciados da jurisprudência selecionada do Tribunal:</w:t>
      </w:r>
    </w:p>
    <w:p w14:paraId="3A08885B" w14:textId="77777777" w:rsidR="000D6AAB" w:rsidRDefault="000D6AAB" w:rsidP="000D6AAB">
      <w:pPr>
        <w:spacing w:after="0"/>
        <w:rPr>
          <w:rFonts w:ascii="Arial" w:hAnsi="Arial" w:cs="Arial"/>
          <w:sz w:val="20"/>
          <w:szCs w:val="20"/>
        </w:rPr>
      </w:pPr>
    </w:p>
    <w:p w14:paraId="7463CB58" w14:textId="77777777" w:rsidR="000D6AAB" w:rsidRDefault="000D6AAB" w:rsidP="000D6AAB">
      <w:pPr>
        <w:spacing w:after="0"/>
        <w:ind w:left="2160"/>
        <w:jc w:val="both"/>
        <w:rPr>
          <w:rFonts w:ascii="Arial" w:hAnsi="Arial" w:cs="Arial"/>
          <w:i/>
          <w:iCs/>
          <w:sz w:val="16"/>
          <w:szCs w:val="16"/>
          <w:u w:val="single"/>
        </w:rPr>
      </w:pPr>
      <w:r>
        <w:rPr>
          <w:rFonts w:ascii="Arial" w:hAnsi="Arial" w:cs="Arial"/>
          <w:b/>
          <w:i/>
          <w:iCs/>
          <w:sz w:val="16"/>
          <w:szCs w:val="16"/>
          <w:u w:val="single"/>
        </w:rPr>
        <w:t xml:space="preserve">Acórdão nº 2816/2009 – Plenário – TCU - </w:t>
      </w:r>
      <w:r>
        <w:rPr>
          <w:rFonts w:ascii="Arial" w:hAnsi="Arial" w:cs="Arial"/>
          <w:i/>
          <w:iCs/>
          <w:sz w:val="16"/>
          <w:szCs w:val="16"/>
          <w:u w:val="single"/>
        </w:rPr>
        <w:t xml:space="preserve">Na modalidade pregão, o orçamento estimado em planilhas de quantitativos e preços unitários não constitui um dos elementos obrigatórios do edital, devendo estar inserido obrigatoriamente no bojo do processo administrativo relativo ao certame. </w:t>
      </w:r>
      <w:r>
        <w:rPr>
          <w:rFonts w:ascii="Arial" w:hAnsi="Arial" w:cs="Arial"/>
          <w:i/>
          <w:iCs/>
          <w:sz w:val="16"/>
          <w:szCs w:val="16"/>
          <w:u w:val="single"/>
        </w:rPr>
        <w:lastRenderedPageBreak/>
        <w:t>Acórdão nº 394/2009 – Plenário – TCU. Na modalidade pregão, o orçamento estimado não constitui elemento obrigatório do edital, contudo, deve estar inserido no processo relativo ao certame, bem como ser informado no ato convocatório os meios para obtenção desse orçamento. Acórdão nº 1513/2013 – Plenário – TCU. Não é obrigatório que o orçamento estimado em planilhas de quantitativos e preços unitários seja parte integrante do edital do pregão, mas o ato</w:t>
      </w:r>
      <w:r>
        <w:rPr>
          <w:rFonts w:ascii="Arial" w:hAnsi="Arial" w:cs="Arial"/>
          <w:i/>
          <w:iCs/>
          <w:spacing w:val="40"/>
          <w:sz w:val="16"/>
          <w:szCs w:val="16"/>
          <w:u w:val="single"/>
        </w:rPr>
        <w:t xml:space="preserve"> </w:t>
      </w:r>
      <w:r>
        <w:rPr>
          <w:rFonts w:ascii="Arial" w:hAnsi="Arial" w:cs="Arial"/>
          <w:i/>
          <w:iCs/>
          <w:sz w:val="16"/>
          <w:szCs w:val="16"/>
          <w:u w:val="single"/>
        </w:rPr>
        <w:t>convocatório deve conter informações para obter tal orçamento. Acórdão nº 2816/2009 – Plenário – TCU.</w:t>
      </w:r>
    </w:p>
    <w:p w14:paraId="337CE954" w14:textId="77777777" w:rsidR="000D6AAB" w:rsidRDefault="000D6AAB" w:rsidP="000D6AAB">
      <w:pPr>
        <w:spacing w:after="0"/>
        <w:rPr>
          <w:rFonts w:ascii="Arial" w:hAnsi="Arial" w:cs="Arial"/>
          <w:i/>
          <w:iCs/>
          <w:sz w:val="20"/>
          <w:szCs w:val="20"/>
          <w:u w:val="single"/>
        </w:rPr>
      </w:pPr>
    </w:p>
    <w:p w14:paraId="55CB4D7B" w14:textId="5A1006D1" w:rsidR="0077231F" w:rsidRDefault="000D6AAB" w:rsidP="000D6AAB">
      <w:pPr>
        <w:tabs>
          <w:tab w:val="left" w:pos="426"/>
          <w:tab w:val="left" w:pos="567"/>
          <w:tab w:val="left" w:pos="851"/>
        </w:tabs>
        <w:spacing w:after="0" w:line="276" w:lineRule="auto"/>
        <w:ind w:left="2160"/>
        <w:jc w:val="both"/>
        <w:rPr>
          <w:rFonts w:ascii="Arial" w:eastAsia="Arial" w:hAnsi="Arial" w:cs="Arial"/>
          <w:sz w:val="20"/>
          <w:szCs w:val="20"/>
        </w:rPr>
      </w:pPr>
      <w:r>
        <w:rPr>
          <w:rFonts w:ascii="Arial" w:hAnsi="Arial" w:cs="Arial"/>
          <w:b/>
          <w:i/>
          <w:iCs/>
          <w:sz w:val="16"/>
          <w:szCs w:val="16"/>
          <w:u w:val="single"/>
        </w:rPr>
        <w:t xml:space="preserve">ACÓRDÃO TCU 2080/2012 - </w:t>
      </w:r>
      <w:r>
        <w:rPr>
          <w:rFonts w:ascii="Arial" w:hAnsi="Arial" w:cs="Arial"/>
          <w:i/>
          <w:iCs/>
          <w:sz w:val="16"/>
          <w:szCs w:val="16"/>
          <w:u w:val="single"/>
        </w:rPr>
        <w:t>Em sede de licitação, na modalidade pregão, não se configura violação ao princípio da publicidade o</w:t>
      </w:r>
      <w:r>
        <w:rPr>
          <w:rFonts w:ascii="Arial" w:hAnsi="Arial" w:cs="Arial"/>
          <w:i/>
          <w:iCs/>
          <w:spacing w:val="40"/>
          <w:sz w:val="16"/>
          <w:szCs w:val="16"/>
          <w:u w:val="single"/>
        </w:rPr>
        <w:t xml:space="preserve"> </w:t>
      </w:r>
      <w:r>
        <w:rPr>
          <w:rFonts w:ascii="Arial" w:hAnsi="Arial" w:cs="Arial"/>
          <w:i/>
          <w:iCs/>
          <w:sz w:val="16"/>
          <w:szCs w:val="16"/>
          <w:u w:val="single"/>
        </w:rPr>
        <w:t>resguardo do sigilo do orçamento estimado elaborado pela</w:t>
      </w:r>
      <w:r>
        <w:rPr>
          <w:rFonts w:ascii="Arial" w:hAnsi="Arial" w:cs="Arial"/>
          <w:i/>
          <w:iCs/>
          <w:spacing w:val="40"/>
          <w:sz w:val="16"/>
          <w:szCs w:val="16"/>
          <w:u w:val="single"/>
        </w:rPr>
        <w:t xml:space="preserve"> </w:t>
      </w:r>
      <w:r>
        <w:rPr>
          <w:rFonts w:ascii="Arial" w:hAnsi="Arial" w:cs="Arial"/>
          <w:i/>
          <w:iCs/>
          <w:sz w:val="16"/>
          <w:szCs w:val="16"/>
          <w:u w:val="single"/>
        </w:rPr>
        <w:t>Administração até a fase de lances, sendo público o seu conteúdo após esse momento</w:t>
      </w:r>
    </w:p>
    <w:p w14:paraId="3C5E5377" w14:textId="77777777" w:rsidR="000D6AAB" w:rsidRDefault="000D6AAB">
      <w:pPr>
        <w:tabs>
          <w:tab w:val="left" w:pos="426"/>
          <w:tab w:val="left" w:pos="567"/>
          <w:tab w:val="left" w:pos="851"/>
        </w:tabs>
        <w:spacing w:after="0" w:line="276" w:lineRule="auto"/>
        <w:jc w:val="both"/>
        <w:rPr>
          <w:rFonts w:ascii="Arial" w:eastAsia="Arial" w:hAnsi="Arial" w:cs="Arial"/>
          <w:sz w:val="20"/>
          <w:szCs w:val="20"/>
        </w:rPr>
      </w:pPr>
    </w:p>
    <w:p w14:paraId="736845DE" w14:textId="77777777" w:rsidR="0077231F"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Arial" w:eastAsia="Arial" w:hAnsi="Arial" w:cs="Arial"/>
          <w:b/>
          <w:color w:val="000000"/>
          <w:sz w:val="20"/>
          <w:szCs w:val="20"/>
        </w:rPr>
      </w:pPr>
      <w:r>
        <w:rPr>
          <w:rFonts w:ascii="Arial" w:eastAsia="Arial" w:hAnsi="Arial" w:cs="Arial"/>
          <w:b/>
          <w:color w:val="000000"/>
          <w:sz w:val="20"/>
          <w:szCs w:val="20"/>
        </w:rPr>
        <w:t>DA GARANTIA DO CONTRATO.</w:t>
      </w:r>
    </w:p>
    <w:p w14:paraId="024D3BDB"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Prefeitura Municipal de Ubaporanga, MG, se reserva no direito de exigir do licitante adjudicado a prestação da garantia de execução de Contrato, nos termos do art. 96 da Lei Federal nº 14.133/21, quando analisará os critérios de razoabilidade, proporcionalidade, eficiência e segurança jurídica, apresentando as devidas motivações.</w:t>
      </w:r>
    </w:p>
    <w:p w14:paraId="67FDEABE" w14:textId="77777777" w:rsidR="0077231F" w:rsidRDefault="0077231F">
      <w:pPr>
        <w:tabs>
          <w:tab w:val="left" w:pos="426"/>
          <w:tab w:val="left" w:pos="567"/>
          <w:tab w:val="left" w:pos="851"/>
        </w:tabs>
        <w:spacing w:after="0" w:line="276" w:lineRule="auto"/>
        <w:jc w:val="both"/>
        <w:rPr>
          <w:rFonts w:ascii="Arial" w:eastAsia="Arial" w:hAnsi="Arial" w:cs="Arial"/>
          <w:sz w:val="20"/>
          <w:szCs w:val="20"/>
        </w:rPr>
      </w:pPr>
    </w:p>
    <w:p w14:paraId="13235EFC" w14:textId="77777777" w:rsidR="0077231F"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Arial" w:eastAsia="Arial" w:hAnsi="Arial" w:cs="Arial"/>
          <w:color w:val="000000"/>
          <w:sz w:val="20"/>
          <w:szCs w:val="20"/>
        </w:rPr>
      </w:pPr>
      <w:r>
        <w:rPr>
          <w:rFonts w:ascii="Arial" w:eastAsia="Arial" w:hAnsi="Arial" w:cs="Arial"/>
          <w:b/>
          <w:color w:val="000000"/>
          <w:sz w:val="20"/>
          <w:szCs w:val="20"/>
        </w:rPr>
        <w:t>DAS OBRIGAÇÕES DO VENCEDOR</w:t>
      </w:r>
    </w:p>
    <w:p w14:paraId="4EFF9980"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Observar o prazo mínimo de validade dos produtos fornecidos que será de no mínimo um ano ou 80% de seu período de validade, quando for o caso.</w:t>
      </w:r>
    </w:p>
    <w:p w14:paraId="3EB0A6EE"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Entregar os produtos objeto deste Edital dentro das condições estabelecidas e respeitando os prazos fixados.</w:t>
      </w:r>
    </w:p>
    <w:p w14:paraId="1A00D3BA"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Executar o Contrato responsabilizando-se pela perfeição técnica dos produtos entregues.</w:t>
      </w:r>
    </w:p>
    <w:p w14:paraId="2CC74330"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rescisão contratual.</w:t>
      </w:r>
    </w:p>
    <w:p w14:paraId="73696040"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Fornecer produtos que satisfaçam rigorosamente as especificações constantes deste Edital, as normas da ABNT e dos fabricantes, e as normas nacionais e internacionais consagradas, na falta de regulamentação da ABNT.</w:t>
      </w:r>
    </w:p>
    <w:p w14:paraId="2C9E72F5"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Cumprir os prazos previstos no Contrato que venham a ser fixados pelo município.</w:t>
      </w:r>
    </w:p>
    <w:p w14:paraId="55ACF6A5"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Dirimir qualquer dúvida e prestar esclarecimentos acerca da execução do objeto durante toda a sua vigência, no prazo máximo de 48 horas a contar da notificação, a pedido do município.</w:t>
      </w:r>
    </w:p>
    <w:p w14:paraId="677F0961"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Manter-se, durante toda a vigência do Contrato, em compatibilidade com as obrigações por ela assumidas, todas as condições de habilitação e qualificação exigidas na licitação, devendo comunicar ao município, imediatamente, qualquer alteração que possa comprometer a manutenção do Contrato.</w:t>
      </w:r>
    </w:p>
    <w:p w14:paraId="0F97CE98"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Observar, atender, respeitar, cumprir e fazer cumprir a legislação pátria vigente, especialmente a indicada no Contrato de modo a favorecer e a buscar a constante melhoria na execução e dos resultados obtidos, preservando o município de qualquer demanda ou reivindicação que seja de exclusiva responsabilidade da licitante vencedora.</w:t>
      </w:r>
    </w:p>
    <w:p w14:paraId="4DDD5677"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3F4AE461" w14:textId="77777777" w:rsidR="0077231F"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Economia no consumo de água e energia;</w:t>
      </w:r>
    </w:p>
    <w:p w14:paraId="37282C37" w14:textId="77777777" w:rsidR="0077231F"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Minimização da geração de resíduos e destinação final ambientalmente adequada dos que forem gerados;</w:t>
      </w:r>
    </w:p>
    <w:p w14:paraId="1B34FEB1" w14:textId="77777777" w:rsidR="0077231F"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Redução da emissão de poluentes e de gases de efeito estufa;</w:t>
      </w:r>
    </w:p>
    <w:p w14:paraId="5B1B956E" w14:textId="77777777" w:rsidR="0077231F"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Utilização de produtos reciclados, recicláveis, reutilizáveis, reaproveitáveis ou biodegradáveis compostáveis;</w:t>
      </w:r>
    </w:p>
    <w:p w14:paraId="4C408197" w14:textId="77777777" w:rsidR="0077231F"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Maior geração de empregos, preferencialmente com mão de obra local;</w:t>
      </w:r>
    </w:p>
    <w:p w14:paraId="61B85585" w14:textId="77777777" w:rsidR="0077231F"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Fomento às políticas sociais inclusivas e compensatórias;</w:t>
      </w:r>
    </w:p>
    <w:p w14:paraId="77B5BD15" w14:textId="77777777" w:rsidR="0077231F"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Utilização de produtos com baixo consumo energético e baixa emissão de ruído;</w:t>
      </w:r>
    </w:p>
    <w:p w14:paraId="1223D2CE" w14:textId="77777777" w:rsidR="0077231F"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Observação das normas do INMETRO, quando for o caso e houver regulamentação da matéria.</w:t>
      </w:r>
    </w:p>
    <w:p w14:paraId="035AEC33" w14:textId="77777777" w:rsidR="0077231F" w:rsidRDefault="0077231F">
      <w:pPr>
        <w:tabs>
          <w:tab w:val="left" w:pos="426"/>
          <w:tab w:val="left" w:pos="567"/>
          <w:tab w:val="left" w:pos="851"/>
        </w:tabs>
        <w:spacing w:after="0" w:line="276" w:lineRule="auto"/>
        <w:jc w:val="both"/>
        <w:rPr>
          <w:rFonts w:ascii="Arial" w:eastAsia="Arial" w:hAnsi="Arial" w:cs="Arial"/>
          <w:sz w:val="20"/>
          <w:szCs w:val="20"/>
        </w:rPr>
      </w:pPr>
    </w:p>
    <w:p w14:paraId="52241F51" w14:textId="77777777" w:rsidR="0077231F"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Arial" w:eastAsia="Arial" w:hAnsi="Arial" w:cs="Arial"/>
          <w:b/>
          <w:color w:val="000000"/>
          <w:sz w:val="20"/>
          <w:szCs w:val="20"/>
        </w:rPr>
      </w:pPr>
      <w:r>
        <w:rPr>
          <w:rFonts w:ascii="Arial" w:eastAsia="Arial" w:hAnsi="Arial" w:cs="Arial"/>
          <w:b/>
          <w:color w:val="000000"/>
          <w:sz w:val="20"/>
          <w:szCs w:val="20"/>
        </w:rPr>
        <w:t>DAS OBRIGAÇÕES DO MUNICÍPIO</w:t>
      </w:r>
    </w:p>
    <w:p w14:paraId="4ED24882"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Notificar a licitante sobre qualquer irregularidade encontrada na entrega dos produtos, fixando-lhe, quando não pactuado, prazo para corrigi-la.</w:t>
      </w:r>
    </w:p>
    <w:p w14:paraId="74347425"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Atestar o recebimento do objeto contratado no documento fiscal correspondente.</w:t>
      </w:r>
    </w:p>
    <w:p w14:paraId="1B58B63D"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Emitir, por meio do setor de compras o correspondente pedido de compra.</w:t>
      </w:r>
    </w:p>
    <w:p w14:paraId="3554134F"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Prestar as informações e os esclarecimentos que venham a serem solicitados pelos funcionários da licitante, em relação aos produtos, objeto do processo.</w:t>
      </w:r>
    </w:p>
    <w:p w14:paraId="75758CAC"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Acompanhar e fiscalizar a entrega dos produtos, por meio do fiscal de Contrato legalmente constituído.</w:t>
      </w:r>
    </w:p>
    <w:p w14:paraId="39A28D8F"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Efetuar os pagamentos devidos à licitante nas condições estabelecidas.</w:t>
      </w:r>
    </w:p>
    <w:p w14:paraId="2C1D7028"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Fiscalizar a execução do Contrato o que não fará cessar ou diminuir a responsabilidade da licitante pelo perfeito cumprimento das obrigações estipuladas, nem por quaisquer danos, inclusive quanto a terceiros, ou por irregularidades constatadas.</w:t>
      </w:r>
    </w:p>
    <w:p w14:paraId="006473C5"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Rejeitar todo e qualquer produto de má qualidade e em desconformidade com as especificações deste Edital.</w:t>
      </w:r>
    </w:p>
    <w:p w14:paraId="28B9F9C0"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Recusar qualquer produto, quando for o caso que apresente incorreções de natureza construtiva e/ou de acabamento, ficando as correções à custa da licitante.</w:t>
      </w:r>
    </w:p>
    <w:p w14:paraId="01AF0289"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Decidir acerca das questões que se apresentarem durante a entrega dos produtos.</w:t>
      </w:r>
    </w:p>
    <w:p w14:paraId="32010415"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Arcar com as despesas de publicação do extrato deste Contrato, bem como dos termos aditivos que venham a ser firmados.</w:t>
      </w:r>
    </w:p>
    <w:p w14:paraId="6C0669F4"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Efetuar o recebimento definitivo do objeto por meio do departamento de compras.</w:t>
      </w:r>
    </w:p>
    <w:p w14:paraId="4D1B9BB1"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Efetuar diligência para comprovar o cumprimento das práticas de sustentabilidade.</w:t>
      </w:r>
    </w:p>
    <w:p w14:paraId="3730BE6D"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É vedada à Administração constituir exigências ou intervir na gestão interna do Contrato de modo a caracterizar interferência indevida, desarrazoada e incompatível com as regras de contratações públicas.</w:t>
      </w:r>
    </w:p>
    <w:p w14:paraId="64062F5E" w14:textId="77777777" w:rsidR="0077231F" w:rsidRDefault="0077231F">
      <w:pPr>
        <w:tabs>
          <w:tab w:val="left" w:pos="426"/>
          <w:tab w:val="left" w:pos="567"/>
          <w:tab w:val="left" w:pos="851"/>
        </w:tabs>
        <w:spacing w:after="0" w:line="276" w:lineRule="auto"/>
        <w:jc w:val="both"/>
        <w:rPr>
          <w:rFonts w:ascii="Arial" w:eastAsia="Arial" w:hAnsi="Arial" w:cs="Arial"/>
          <w:sz w:val="20"/>
          <w:szCs w:val="20"/>
        </w:rPr>
      </w:pPr>
    </w:p>
    <w:p w14:paraId="5C5405D5" w14:textId="77777777" w:rsidR="0077231F" w:rsidRDefault="00D84457">
      <w:pPr>
        <w:numPr>
          <w:ilvl w:val="0"/>
          <w:numId w:val="5"/>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Arial" w:eastAsia="Arial" w:hAnsi="Arial" w:cs="Arial"/>
          <w:b/>
          <w:color w:val="000000"/>
          <w:sz w:val="20"/>
          <w:szCs w:val="20"/>
        </w:rPr>
      </w:pPr>
      <w:r>
        <w:rPr>
          <w:rFonts w:ascii="Arial" w:eastAsia="Arial" w:hAnsi="Arial" w:cs="Arial"/>
          <w:b/>
          <w:color w:val="000000"/>
          <w:sz w:val="20"/>
          <w:szCs w:val="20"/>
        </w:rPr>
        <w:t>DAS DEMAIS CONDIÇÕES.</w:t>
      </w:r>
    </w:p>
    <w:p w14:paraId="1E70B0AC"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Município reserva para si o direito de não aceitar ou receber qualquer produto em desacordo com o previsto neste Edital ou em desconformidade com as normas legais ou técnicas pertinentes ao seu objeto, podendo rescindir a contratação nos termos do previsto nos artigos 137 e seguintes da Lei Federal nº 14.133/21, assim como aplicar o disposto no artigo 75 da referida norma, sem prejuízo das sanções previstas.</w:t>
      </w:r>
    </w:p>
    <w:p w14:paraId="6436665D"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Qualquer tolerância por parte do município, no que tange ao cumprimento das obrigações ora assumidas pela licitante, não importará, em hipótese alguma, em alteração contratual, novação, transação ou perdão, permanecendo em pleno vigor todas as condições do ajuste e podendo o município exigir o seu cumprimento a qualquer tempo.</w:t>
      </w:r>
    </w:p>
    <w:p w14:paraId="1601DA40"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contratação não estabelece qualquer vínculo de natureza empregatícia ou de responsabilidade entre o município e os agentes, prepostos, empregados ou demais pessoas da licitante designadas para a execução do objeto contratado, sendo a licitante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601E8245"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licitante por si, seus agentes, prepostos, empregados ou qualquer encarregado, assume inteira responsabilidade por quaisquer danos ou prejuízos causados, direta ou indiretamente, ao município seus servidores ou terceiros, produzidos em decorrência da execução do objeto contratado, ou da omissão em executá-lo, resguardando-se ao município o direito de regresso na hipótese de ser compelido a responder por tais danos ou prejuízos.</w:t>
      </w:r>
    </w:p>
    <w:p w14:paraId="0D7873AD"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A licitante guardará e fará com que seu pessoal guarde sigilo sobre dados, informações e documentos fornecidos pelo município ou obtidos em razão da execução do objeto contratado, sendo vedada toda e qualquer reprodução dos mesmos, durante a vigência do ajuste e mesmo após o seu término.</w:t>
      </w:r>
    </w:p>
    <w:p w14:paraId="60FA68D2" w14:textId="77777777" w:rsidR="0077231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Contratação será formalizada mediante emissão de nota de empenho de despesa elaboração do Contrato, obedecendo para tanto as normas contidas art. 95 da Lei Federal nº 14.133/21.</w:t>
      </w:r>
    </w:p>
    <w:p w14:paraId="01942A3E" w14:textId="77777777" w:rsidR="0077231F" w:rsidRDefault="0077231F">
      <w:pPr>
        <w:tabs>
          <w:tab w:val="left" w:pos="426"/>
          <w:tab w:val="left" w:pos="567"/>
          <w:tab w:val="left" w:pos="851"/>
        </w:tabs>
        <w:spacing w:after="0" w:line="276" w:lineRule="auto"/>
        <w:jc w:val="both"/>
        <w:rPr>
          <w:rFonts w:ascii="Arial" w:eastAsia="Arial" w:hAnsi="Arial" w:cs="Arial"/>
          <w:sz w:val="20"/>
          <w:szCs w:val="20"/>
        </w:rPr>
      </w:pPr>
    </w:p>
    <w:p w14:paraId="2C2539DB" w14:textId="284859E1" w:rsidR="0077231F" w:rsidRDefault="00D84457">
      <w:pPr>
        <w:tabs>
          <w:tab w:val="left" w:pos="426"/>
          <w:tab w:val="left" w:pos="567"/>
          <w:tab w:val="left" w:pos="851"/>
        </w:tabs>
        <w:spacing w:after="0" w:line="276" w:lineRule="auto"/>
        <w:jc w:val="center"/>
        <w:rPr>
          <w:rFonts w:ascii="Arial" w:eastAsia="Arial" w:hAnsi="Arial" w:cs="Arial"/>
          <w:sz w:val="20"/>
          <w:szCs w:val="20"/>
        </w:rPr>
      </w:pPr>
      <w:proofErr w:type="spellStart"/>
      <w:r>
        <w:rPr>
          <w:rFonts w:ascii="Arial" w:eastAsia="Arial" w:hAnsi="Arial" w:cs="Arial"/>
          <w:sz w:val="20"/>
          <w:szCs w:val="20"/>
        </w:rPr>
        <w:t>Ubaporanga</w:t>
      </w:r>
      <w:proofErr w:type="spellEnd"/>
      <w:r>
        <w:rPr>
          <w:rFonts w:ascii="Arial" w:eastAsia="Arial" w:hAnsi="Arial" w:cs="Arial"/>
          <w:sz w:val="20"/>
          <w:szCs w:val="20"/>
        </w:rPr>
        <w:t xml:space="preserve">, MG </w:t>
      </w:r>
      <w:sdt>
        <w:sdtPr>
          <w:rPr>
            <w:rFonts w:ascii="Arial" w:eastAsia="Arial" w:hAnsi="Arial" w:cs="Arial"/>
            <w:sz w:val="20"/>
            <w:szCs w:val="20"/>
          </w:rPr>
          <w:alias w:val="Resumo"/>
          <w:tag w:val=""/>
          <w:id w:val="-198325494"/>
          <w:placeholder>
            <w:docPart w:val="5F3F09518295400996659DAE30094A7A"/>
          </w:placeholder>
          <w:dataBinding w:prefixMappings="xmlns:ns0='http://schemas.microsoft.com/office/2006/coverPageProps' " w:xpath="/ns0:CoverPageProperties[1]/ns0:Abstract[1]" w:storeItemID="{55AF091B-3C7A-41E3-B477-F2FDAA23CFDA}"/>
          <w:text/>
        </w:sdtPr>
        <w:sdtEndPr/>
        <w:sdtContent>
          <w:r w:rsidR="0073163C">
            <w:rPr>
              <w:rFonts w:ascii="Arial" w:eastAsia="Arial" w:hAnsi="Arial" w:cs="Arial"/>
              <w:sz w:val="20"/>
              <w:szCs w:val="20"/>
            </w:rPr>
            <w:t>30 de janeiro de 2026</w:t>
          </w:r>
        </w:sdtContent>
      </w:sdt>
      <w:r>
        <w:rPr>
          <w:rFonts w:ascii="Arial" w:eastAsia="Arial" w:hAnsi="Arial" w:cs="Arial"/>
          <w:sz w:val="20"/>
          <w:szCs w:val="20"/>
        </w:rPr>
        <w:t>.</w:t>
      </w:r>
    </w:p>
    <w:p w14:paraId="2B295C48" w14:textId="77777777" w:rsidR="0077231F" w:rsidRDefault="0077231F">
      <w:pPr>
        <w:tabs>
          <w:tab w:val="left" w:pos="426"/>
          <w:tab w:val="left" w:pos="567"/>
          <w:tab w:val="left" w:pos="851"/>
        </w:tabs>
        <w:spacing w:after="0" w:line="276" w:lineRule="auto"/>
        <w:jc w:val="center"/>
        <w:rPr>
          <w:rFonts w:ascii="Arial" w:eastAsia="Arial" w:hAnsi="Arial" w:cs="Arial"/>
          <w:sz w:val="20"/>
          <w:szCs w:val="20"/>
        </w:rPr>
      </w:pPr>
    </w:p>
    <w:p w14:paraId="6CC5ED57" w14:textId="77777777" w:rsidR="0077231F" w:rsidRDefault="0077231F">
      <w:pPr>
        <w:tabs>
          <w:tab w:val="left" w:pos="426"/>
          <w:tab w:val="left" w:pos="567"/>
          <w:tab w:val="left" w:pos="851"/>
        </w:tabs>
        <w:spacing w:after="0" w:line="276" w:lineRule="auto"/>
        <w:jc w:val="center"/>
        <w:rPr>
          <w:rFonts w:ascii="Arial" w:eastAsia="Arial" w:hAnsi="Arial" w:cs="Arial"/>
          <w:sz w:val="20"/>
          <w:szCs w:val="20"/>
        </w:rPr>
      </w:pPr>
    </w:p>
    <w:p w14:paraId="002F0720" w14:textId="77777777" w:rsidR="0077231F" w:rsidRDefault="00D84457">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_____________________________</w:t>
      </w:r>
    </w:p>
    <w:p w14:paraId="273110B2" w14:textId="65431BB4" w:rsidR="0077231F" w:rsidRDefault="00802254">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Jacqueline Barbosa de O. Rezende</w:t>
      </w:r>
    </w:p>
    <w:p w14:paraId="205A4DBD" w14:textId="0A2D5261" w:rsidR="0077231F" w:rsidRDefault="002E73D1">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Pregoeiro</w:t>
      </w:r>
    </w:p>
    <w:p w14:paraId="4365220D" w14:textId="77777777" w:rsidR="0077231F" w:rsidRDefault="0077231F">
      <w:pPr>
        <w:tabs>
          <w:tab w:val="left" w:pos="426"/>
          <w:tab w:val="left" w:pos="567"/>
          <w:tab w:val="left" w:pos="851"/>
        </w:tabs>
        <w:spacing w:after="0" w:line="276" w:lineRule="auto"/>
        <w:jc w:val="both"/>
        <w:rPr>
          <w:rFonts w:ascii="Arial" w:eastAsia="Arial" w:hAnsi="Arial" w:cs="Arial"/>
          <w:sz w:val="20"/>
          <w:szCs w:val="20"/>
        </w:rPr>
      </w:pPr>
    </w:p>
    <w:p w14:paraId="6EFAD089" w14:textId="77777777" w:rsidR="0077231F" w:rsidRDefault="0077231F">
      <w:pPr>
        <w:spacing w:after="0" w:line="276" w:lineRule="auto"/>
        <w:jc w:val="center"/>
        <w:rPr>
          <w:rFonts w:ascii="Arial" w:eastAsia="Arial" w:hAnsi="Arial" w:cs="Arial"/>
          <w:sz w:val="20"/>
          <w:szCs w:val="20"/>
        </w:rPr>
      </w:pPr>
    </w:p>
    <w:p w14:paraId="15CC703B" w14:textId="77777777" w:rsidR="00A5576A" w:rsidRDefault="00A5576A">
      <w:pPr>
        <w:spacing w:after="0" w:line="276" w:lineRule="auto"/>
        <w:jc w:val="center"/>
        <w:rPr>
          <w:rFonts w:ascii="Arial" w:eastAsia="Arial" w:hAnsi="Arial" w:cs="Arial"/>
          <w:sz w:val="20"/>
          <w:szCs w:val="20"/>
        </w:rPr>
      </w:pPr>
    </w:p>
    <w:p w14:paraId="3F59DDD6" w14:textId="77777777" w:rsidR="00A5576A" w:rsidRDefault="00A5576A">
      <w:pPr>
        <w:spacing w:after="0" w:line="276" w:lineRule="auto"/>
        <w:jc w:val="center"/>
        <w:rPr>
          <w:rFonts w:ascii="Arial" w:eastAsia="Arial" w:hAnsi="Arial" w:cs="Arial"/>
          <w:sz w:val="20"/>
          <w:szCs w:val="20"/>
        </w:rPr>
      </w:pPr>
    </w:p>
    <w:p w14:paraId="1BA283E0" w14:textId="77777777" w:rsidR="002E73D1" w:rsidRDefault="002E73D1">
      <w:pPr>
        <w:spacing w:after="0" w:line="276" w:lineRule="auto"/>
        <w:jc w:val="center"/>
        <w:rPr>
          <w:rFonts w:ascii="Arial" w:eastAsia="Arial" w:hAnsi="Arial" w:cs="Arial"/>
          <w:sz w:val="20"/>
          <w:szCs w:val="20"/>
        </w:rPr>
      </w:pPr>
    </w:p>
    <w:p w14:paraId="428F5570" w14:textId="77777777" w:rsidR="002E73D1" w:rsidRDefault="002E73D1">
      <w:pPr>
        <w:spacing w:after="0" w:line="276" w:lineRule="auto"/>
        <w:jc w:val="center"/>
        <w:rPr>
          <w:rFonts w:ascii="Arial" w:eastAsia="Arial" w:hAnsi="Arial" w:cs="Arial"/>
          <w:sz w:val="20"/>
          <w:szCs w:val="20"/>
        </w:rPr>
      </w:pPr>
    </w:p>
    <w:p w14:paraId="59DFA7DA" w14:textId="77777777" w:rsidR="002E73D1" w:rsidRDefault="002E73D1">
      <w:pPr>
        <w:spacing w:after="0" w:line="276" w:lineRule="auto"/>
        <w:jc w:val="center"/>
        <w:rPr>
          <w:rFonts w:ascii="Arial" w:eastAsia="Arial" w:hAnsi="Arial" w:cs="Arial"/>
          <w:sz w:val="20"/>
          <w:szCs w:val="20"/>
        </w:rPr>
      </w:pPr>
    </w:p>
    <w:p w14:paraId="06AD3EC1" w14:textId="77777777" w:rsidR="002E73D1" w:rsidRDefault="002E73D1">
      <w:pPr>
        <w:spacing w:after="0" w:line="276" w:lineRule="auto"/>
        <w:jc w:val="center"/>
        <w:rPr>
          <w:rFonts w:ascii="Arial" w:eastAsia="Arial" w:hAnsi="Arial" w:cs="Arial"/>
          <w:sz w:val="20"/>
          <w:szCs w:val="20"/>
        </w:rPr>
      </w:pPr>
    </w:p>
    <w:p w14:paraId="0B2F7FFC" w14:textId="77777777" w:rsidR="002E73D1" w:rsidRDefault="002E73D1">
      <w:pPr>
        <w:spacing w:after="0" w:line="276" w:lineRule="auto"/>
        <w:jc w:val="center"/>
        <w:rPr>
          <w:rFonts w:ascii="Arial" w:eastAsia="Arial" w:hAnsi="Arial" w:cs="Arial"/>
          <w:sz w:val="20"/>
          <w:szCs w:val="20"/>
        </w:rPr>
      </w:pPr>
    </w:p>
    <w:p w14:paraId="11ED02F2" w14:textId="77777777" w:rsidR="002E73D1" w:rsidRDefault="002E73D1">
      <w:pPr>
        <w:spacing w:after="0" w:line="276" w:lineRule="auto"/>
        <w:jc w:val="center"/>
        <w:rPr>
          <w:rFonts w:ascii="Arial" w:eastAsia="Arial" w:hAnsi="Arial" w:cs="Arial"/>
          <w:sz w:val="20"/>
          <w:szCs w:val="20"/>
        </w:rPr>
      </w:pPr>
    </w:p>
    <w:p w14:paraId="4B232661" w14:textId="77777777" w:rsidR="002E73D1" w:rsidRDefault="002E73D1">
      <w:pPr>
        <w:spacing w:after="0" w:line="276" w:lineRule="auto"/>
        <w:jc w:val="center"/>
        <w:rPr>
          <w:rFonts w:ascii="Arial" w:eastAsia="Arial" w:hAnsi="Arial" w:cs="Arial"/>
          <w:sz w:val="20"/>
          <w:szCs w:val="20"/>
        </w:rPr>
      </w:pPr>
    </w:p>
    <w:p w14:paraId="52E540B6" w14:textId="77777777" w:rsidR="002E73D1" w:rsidRDefault="002E73D1">
      <w:pPr>
        <w:spacing w:after="0" w:line="276" w:lineRule="auto"/>
        <w:jc w:val="center"/>
        <w:rPr>
          <w:rFonts w:ascii="Arial" w:eastAsia="Arial" w:hAnsi="Arial" w:cs="Arial"/>
          <w:sz w:val="20"/>
          <w:szCs w:val="20"/>
        </w:rPr>
      </w:pPr>
    </w:p>
    <w:p w14:paraId="01F49ED2" w14:textId="77777777" w:rsidR="002E73D1" w:rsidRDefault="002E73D1">
      <w:pPr>
        <w:spacing w:after="0" w:line="276" w:lineRule="auto"/>
        <w:jc w:val="center"/>
        <w:rPr>
          <w:rFonts w:ascii="Arial" w:eastAsia="Arial" w:hAnsi="Arial" w:cs="Arial"/>
          <w:sz w:val="20"/>
          <w:szCs w:val="20"/>
        </w:rPr>
      </w:pPr>
    </w:p>
    <w:p w14:paraId="0BA72562" w14:textId="77777777" w:rsidR="002E73D1" w:rsidRDefault="002E73D1">
      <w:pPr>
        <w:spacing w:after="0" w:line="276" w:lineRule="auto"/>
        <w:jc w:val="center"/>
        <w:rPr>
          <w:rFonts w:ascii="Arial" w:eastAsia="Arial" w:hAnsi="Arial" w:cs="Arial"/>
          <w:sz w:val="20"/>
          <w:szCs w:val="20"/>
        </w:rPr>
      </w:pPr>
    </w:p>
    <w:p w14:paraId="2B3680F7" w14:textId="77777777" w:rsidR="002E73D1" w:rsidRDefault="002E73D1">
      <w:pPr>
        <w:spacing w:after="0" w:line="276" w:lineRule="auto"/>
        <w:jc w:val="center"/>
        <w:rPr>
          <w:rFonts w:ascii="Arial" w:eastAsia="Arial" w:hAnsi="Arial" w:cs="Arial"/>
          <w:sz w:val="20"/>
          <w:szCs w:val="20"/>
        </w:rPr>
      </w:pPr>
    </w:p>
    <w:p w14:paraId="0D38DD23" w14:textId="77777777" w:rsidR="002E73D1" w:rsidRDefault="002E73D1">
      <w:pPr>
        <w:spacing w:after="0" w:line="276" w:lineRule="auto"/>
        <w:jc w:val="center"/>
        <w:rPr>
          <w:rFonts w:ascii="Arial" w:eastAsia="Arial" w:hAnsi="Arial" w:cs="Arial"/>
          <w:sz w:val="20"/>
          <w:szCs w:val="20"/>
        </w:rPr>
      </w:pPr>
    </w:p>
    <w:p w14:paraId="5B4DAD38" w14:textId="77777777" w:rsidR="002E73D1" w:rsidRDefault="002E73D1">
      <w:pPr>
        <w:spacing w:after="0" w:line="276" w:lineRule="auto"/>
        <w:jc w:val="center"/>
        <w:rPr>
          <w:rFonts w:ascii="Arial" w:eastAsia="Arial" w:hAnsi="Arial" w:cs="Arial"/>
          <w:sz w:val="20"/>
          <w:szCs w:val="20"/>
        </w:rPr>
      </w:pPr>
    </w:p>
    <w:p w14:paraId="3866ED33" w14:textId="77777777" w:rsidR="002E73D1" w:rsidRDefault="002E73D1">
      <w:pPr>
        <w:spacing w:after="0" w:line="276" w:lineRule="auto"/>
        <w:jc w:val="center"/>
        <w:rPr>
          <w:rFonts w:ascii="Arial" w:eastAsia="Arial" w:hAnsi="Arial" w:cs="Arial"/>
          <w:sz w:val="20"/>
          <w:szCs w:val="20"/>
        </w:rPr>
      </w:pPr>
    </w:p>
    <w:p w14:paraId="13017A3B" w14:textId="77777777" w:rsidR="002E73D1" w:rsidRDefault="002E73D1">
      <w:pPr>
        <w:spacing w:after="0" w:line="276" w:lineRule="auto"/>
        <w:jc w:val="center"/>
        <w:rPr>
          <w:rFonts w:ascii="Arial" w:eastAsia="Arial" w:hAnsi="Arial" w:cs="Arial"/>
          <w:sz w:val="20"/>
          <w:szCs w:val="20"/>
        </w:rPr>
      </w:pPr>
    </w:p>
    <w:p w14:paraId="3034EBBD" w14:textId="77777777" w:rsidR="002E73D1" w:rsidRDefault="002E73D1">
      <w:pPr>
        <w:spacing w:after="0" w:line="276" w:lineRule="auto"/>
        <w:jc w:val="center"/>
        <w:rPr>
          <w:rFonts w:ascii="Arial" w:eastAsia="Arial" w:hAnsi="Arial" w:cs="Arial"/>
          <w:sz w:val="20"/>
          <w:szCs w:val="20"/>
        </w:rPr>
      </w:pPr>
    </w:p>
    <w:p w14:paraId="5155D0F6" w14:textId="77777777" w:rsidR="002E73D1" w:rsidRDefault="002E73D1">
      <w:pPr>
        <w:spacing w:after="0" w:line="276" w:lineRule="auto"/>
        <w:jc w:val="center"/>
        <w:rPr>
          <w:rFonts w:ascii="Arial" w:eastAsia="Arial" w:hAnsi="Arial" w:cs="Arial"/>
          <w:sz w:val="20"/>
          <w:szCs w:val="20"/>
        </w:rPr>
      </w:pPr>
    </w:p>
    <w:p w14:paraId="463E36E8" w14:textId="77777777" w:rsidR="002E73D1" w:rsidRDefault="002E73D1">
      <w:pPr>
        <w:spacing w:after="0" w:line="276" w:lineRule="auto"/>
        <w:jc w:val="center"/>
        <w:rPr>
          <w:rFonts w:ascii="Arial" w:eastAsia="Arial" w:hAnsi="Arial" w:cs="Arial"/>
          <w:sz w:val="20"/>
          <w:szCs w:val="20"/>
        </w:rPr>
      </w:pPr>
    </w:p>
    <w:p w14:paraId="6AC4CBBA" w14:textId="77777777" w:rsidR="002E73D1" w:rsidRDefault="002E73D1">
      <w:pPr>
        <w:spacing w:after="0" w:line="276" w:lineRule="auto"/>
        <w:jc w:val="center"/>
        <w:rPr>
          <w:rFonts w:ascii="Arial" w:eastAsia="Arial" w:hAnsi="Arial" w:cs="Arial"/>
          <w:sz w:val="20"/>
          <w:szCs w:val="20"/>
        </w:rPr>
      </w:pPr>
    </w:p>
    <w:p w14:paraId="196F527F" w14:textId="77777777" w:rsidR="002E73D1" w:rsidRDefault="002E73D1">
      <w:pPr>
        <w:spacing w:after="0" w:line="276" w:lineRule="auto"/>
        <w:jc w:val="center"/>
        <w:rPr>
          <w:rFonts w:ascii="Arial" w:eastAsia="Arial" w:hAnsi="Arial" w:cs="Arial"/>
          <w:sz w:val="20"/>
          <w:szCs w:val="20"/>
        </w:rPr>
      </w:pPr>
    </w:p>
    <w:p w14:paraId="01B205F6" w14:textId="77777777" w:rsidR="002E73D1" w:rsidRDefault="002E73D1">
      <w:pPr>
        <w:spacing w:after="0" w:line="276" w:lineRule="auto"/>
        <w:jc w:val="center"/>
        <w:rPr>
          <w:rFonts w:ascii="Arial" w:eastAsia="Arial" w:hAnsi="Arial" w:cs="Arial"/>
          <w:sz w:val="20"/>
          <w:szCs w:val="20"/>
        </w:rPr>
      </w:pPr>
    </w:p>
    <w:p w14:paraId="544A958C" w14:textId="77777777" w:rsidR="002E73D1" w:rsidRDefault="002E73D1">
      <w:pPr>
        <w:spacing w:after="0" w:line="276" w:lineRule="auto"/>
        <w:jc w:val="center"/>
        <w:rPr>
          <w:rFonts w:ascii="Arial" w:eastAsia="Arial" w:hAnsi="Arial" w:cs="Arial"/>
          <w:sz w:val="20"/>
          <w:szCs w:val="20"/>
        </w:rPr>
      </w:pPr>
    </w:p>
    <w:p w14:paraId="68C0FFEF" w14:textId="77777777" w:rsidR="002E73D1" w:rsidRDefault="002E73D1">
      <w:pPr>
        <w:spacing w:after="0" w:line="276" w:lineRule="auto"/>
        <w:jc w:val="center"/>
        <w:rPr>
          <w:rFonts w:ascii="Arial" w:eastAsia="Arial" w:hAnsi="Arial" w:cs="Arial"/>
          <w:sz w:val="20"/>
          <w:szCs w:val="20"/>
        </w:rPr>
      </w:pPr>
    </w:p>
    <w:p w14:paraId="356D5B4E" w14:textId="77777777" w:rsidR="002E73D1" w:rsidRDefault="002E73D1">
      <w:pPr>
        <w:spacing w:after="0" w:line="276" w:lineRule="auto"/>
        <w:jc w:val="center"/>
        <w:rPr>
          <w:rFonts w:ascii="Arial" w:eastAsia="Arial" w:hAnsi="Arial" w:cs="Arial"/>
          <w:sz w:val="20"/>
          <w:szCs w:val="20"/>
        </w:rPr>
      </w:pPr>
    </w:p>
    <w:p w14:paraId="2A883067" w14:textId="77777777" w:rsidR="002E73D1" w:rsidRDefault="002E73D1">
      <w:pPr>
        <w:spacing w:after="0" w:line="276" w:lineRule="auto"/>
        <w:jc w:val="center"/>
        <w:rPr>
          <w:rFonts w:ascii="Arial" w:eastAsia="Arial" w:hAnsi="Arial" w:cs="Arial"/>
          <w:sz w:val="20"/>
          <w:szCs w:val="20"/>
        </w:rPr>
      </w:pPr>
    </w:p>
    <w:p w14:paraId="7AACC5FB" w14:textId="77777777" w:rsidR="0073163C" w:rsidRDefault="0073163C">
      <w:pPr>
        <w:spacing w:after="0" w:line="276" w:lineRule="auto"/>
        <w:jc w:val="center"/>
        <w:rPr>
          <w:rFonts w:ascii="Arial" w:eastAsia="Arial" w:hAnsi="Arial" w:cs="Arial"/>
          <w:sz w:val="20"/>
          <w:szCs w:val="20"/>
        </w:rPr>
      </w:pPr>
    </w:p>
    <w:p w14:paraId="3103F429" w14:textId="77777777" w:rsidR="0073163C" w:rsidRDefault="0073163C">
      <w:pPr>
        <w:spacing w:after="0" w:line="276" w:lineRule="auto"/>
        <w:jc w:val="center"/>
        <w:rPr>
          <w:rFonts w:ascii="Arial" w:eastAsia="Arial" w:hAnsi="Arial" w:cs="Arial"/>
          <w:sz w:val="20"/>
          <w:szCs w:val="20"/>
        </w:rPr>
      </w:pPr>
    </w:p>
    <w:p w14:paraId="7FBA8DE6" w14:textId="77777777" w:rsidR="0073163C" w:rsidRDefault="0073163C">
      <w:pPr>
        <w:spacing w:after="0" w:line="276" w:lineRule="auto"/>
        <w:jc w:val="center"/>
        <w:rPr>
          <w:rFonts w:ascii="Arial" w:eastAsia="Arial" w:hAnsi="Arial" w:cs="Arial"/>
          <w:sz w:val="20"/>
          <w:szCs w:val="20"/>
        </w:rPr>
      </w:pPr>
    </w:p>
    <w:p w14:paraId="32E2BBEC" w14:textId="77777777" w:rsidR="0073163C" w:rsidRDefault="0073163C">
      <w:pPr>
        <w:spacing w:after="0" w:line="276" w:lineRule="auto"/>
        <w:jc w:val="center"/>
        <w:rPr>
          <w:rFonts w:ascii="Arial" w:eastAsia="Arial" w:hAnsi="Arial" w:cs="Arial"/>
          <w:sz w:val="20"/>
          <w:szCs w:val="20"/>
        </w:rPr>
      </w:pPr>
    </w:p>
    <w:p w14:paraId="645ACFA2" w14:textId="77777777" w:rsidR="002E73D1" w:rsidRDefault="002E73D1">
      <w:pPr>
        <w:spacing w:after="0" w:line="276" w:lineRule="auto"/>
        <w:jc w:val="center"/>
        <w:rPr>
          <w:rFonts w:ascii="Arial" w:eastAsia="Arial" w:hAnsi="Arial" w:cs="Arial"/>
          <w:sz w:val="20"/>
          <w:szCs w:val="20"/>
        </w:rPr>
      </w:pPr>
    </w:p>
    <w:p w14:paraId="4599CFE6" w14:textId="77777777" w:rsidR="002E73D1" w:rsidRDefault="002E73D1">
      <w:pPr>
        <w:spacing w:after="0" w:line="276" w:lineRule="auto"/>
        <w:jc w:val="center"/>
        <w:rPr>
          <w:rFonts w:ascii="Arial" w:eastAsia="Arial" w:hAnsi="Arial" w:cs="Arial"/>
          <w:sz w:val="20"/>
          <w:szCs w:val="20"/>
        </w:rPr>
      </w:pPr>
    </w:p>
    <w:p w14:paraId="25422FDE" w14:textId="77777777" w:rsidR="002E73D1" w:rsidRDefault="002E73D1">
      <w:pPr>
        <w:spacing w:after="0" w:line="276" w:lineRule="auto"/>
        <w:jc w:val="center"/>
        <w:rPr>
          <w:rFonts w:ascii="Arial" w:eastAsia="Arial" w:hAnsi="Arial" w:cs="Arial"/>
          <w:sz w:val="20"/>
          <w:szCs w:val="20"/>
        </w:rPr>
      </w:pPr>
    </w:p>
    <w:p w14:paraId="7D808DCF" w14:textId="77777777" w:rsidR="002E73D1" w:rsidRDefault="002E73D1">
      <w:pPr>
        <w:spacing w:after="0" w:line="276" w:lineRule="auto"/>
        <w:jc w:val="center"/>
        <w:rPr>
          <w:rFonts w:ascii="Arial" w:eastAsia="Arial" w:hAnsi="Arial" w:cs="Arial"/>
          <w:sz w:val="20"/>
          <w:szCs w:val="20"/>
        </w:rPr>
      </w:pPr>
    </w:p>
    <w:p w14:paraId="27A649C1" w14:textId="77777777" w:rsidR="002E73D1" w:rsidRDefault="002E73D1">
      <w:pPr>
        <w:spacing w:after="0" w:line="276" w:lineRule="auto"/>
        <w:jc w:val="center"/>
        <w:rPr>
          <w:rFonts w:ascii="Arial" w:eastAsia="Arial" w:hAnsi="Arial" w:cs="Arial"/>
          <w:sz w:val="20"/>
          <w:szCs w:val="20"/>
        </w:rPr>
      </w:pPr>
    </w:p>
    <w:p w14:paraId="05251173" w14:textId="77777777" w:rsidR="002E73D1" w:rsidRDefault="002E73D1">
      <w:pPr>
        <w:spacing w:after="0" w:line="276" w:lineRule="auto"/>
        <w:jc w:val="center"/>
        <w:rPr>
          <w:rFonts w:ascii="Arial" w:eastAsia="Arial" w:hAnsi="Arial" w:cs="Arial"/>
          <w:sz w:val="20"/>
          <w:szCs w:val="20"/>
        </w:rPr>
      </w:pPr>
    </w:p>
    <w:p w14:paraId="7FD7FB99" w14:textId="77777777" w:rsidR="002E73D1" w:rsidRDefault="002E73D1">
      <w:pPr>
        <w:spacing w:after="0" w:line="276" w:lineRule="auto"/>
        <w:jc w:val="center"/>
        <w:rPr>
          <w:rFonts w:ascii="Arial" w:eastAsia="Arial" w:hAnsi="Arial" w:cs="Arial"/>
          <w:sz w:val="20"/>
          <w:szCs w:val="20"/>
        </w:rPr>
      </w:pPr>
    </w:p>
    <w:p w14:paraId="271F1B6C" w14:textId="77777777" w:rsidR="0077231F" w:rsidRDefault="00D84457">
      <w:pPr>
        <w:pBdr>
          <w:top w:val="single" w:sz="4" w:space="1" w:color="000000"/>
          <w:bottom w:val="single" w:sz="4" w:space="1" w:color="000000"/>
        </w:pBdr>
        <w:spacing w:after="0" w:line="276" w:lineRule="auto"/>
        <w:jc w:val="center"/>
        <w:rPr>
          <w:rFonts w:ascii="Arial" w:eastAsia="Arial" w:hAnsi="Arial" w:cs="Arial"/>
          <w:b/>
          <w:sz w:val="20"/>
          <w:szCs w:val="20"/>
        </w:rPr>
      </w:pPr>
      <w:r>
        <w:rPr>
          <w:rFonts w:ascii="Arial" w:eastAsia="Arial" w:hAnsi="Arial" w:cs="Arial"/>
          <w:b/>
          <w:sz w:val="20"/>
          <w:szCs w:val="20"/>
        </w:rPr>
        <w:t>ANEXO II – DECLARAÇÃO DE ENQUADRAMENTO COMO MICROEMPRESA OU EMPRESA DEPEQUENO PORTE</w:t>
      </w:r>
    </w:p>
    <w:p w14:paraId="6F6BB741" w14:textId="77777777" w:rsidR="0077231F" w:rsidRDefault="0077231F">
      <w:pPr>
        <w:spacing w:after="0" w:line="276" w:lineRule="auto"/>
        <w:rPr>
          <w:rFonts w:ascii="Arial" w:eastAsia="Arial" w:hAnsi="Arial" w:cs="Arial"/>
          <w:sz w:val="20"/>
          <w:szCs w:val="20"/>
        </w:rPr>
      </w:pPr>
    </w:p>
    <w:p w14:paraId="12621B39" w14:textId="77777777" w:rsidR="0077231F" w:rsidRDefault="00D84457">
      <w:pPr>
        <w:spacing w:after="0" w:line="276" w:lineRule="auto"/>
        <w:jc w:val="both"/>
        <w:rPr>
          <w:rFonts w:ascii="Arial" w:eastAsia="Arial" w:hAnsi="Arial" w:cs="Arial"/>
          <w:sz w:val="20"/>
          <w:szCs w:val="20"/>
        </w:rPr>
      </w:pPr>
      <w:r>
        <w:rPr>
          <w:rFonts w:ascii="Arial" w:eastAsia="Arial" w:hAnsi="Arial" w:cs="Arial"/>
          <w:sz w:val="20"/>
          <w:szCs w:val="20"/>
        </w:rPr>
        <w:t>À Prefeitura Municipal de Ubaporanga.</w:t>
      </w:r>
    </w:p>
    <w:p w14:paraId="58BB0EAE" w14:textId="77777777" w:rsidR="0077231F" w:rsidRDefault="00D84457">
      <w:pPr>
        <w:spacing w:after="0" w:line="276" w:lineRule="auto"/>
        <w:jc w:val="both"/>
        <w:rPr>
          <w:rFonts w:ascii="Arial" w:eastAsia="Arial" w:hAnsi="Arial" w:cs="Arial"/>
          <w:sz w:val="20"/>
          <w:szCs w:val="20"/>
        </w:rPr>
      </w:pPr>
      <w:r>
        <w:rPr>
          <w:rFonts w:ascii="Arial" w:eastAsia="Arial" w:hAnsi="Arial" w:cs="Arial"/>
          <w:b/>
          <w:sz w:val="20"/>
          <w:szCs w:val="20"/>
        </w:rPr>
        <w:t>A/C</w:t>
      </w:r>
      <w:r>
        <w:rPr>
          <w:rFonts w:ascii="Arial" w:eastAsia="Arial" w:hAnsi="Arial" w:cs="Arial"/>
          <w:sz w:val="20"/>
          <w:szCs w:val="20"/>
        </w:rPr>
        <w:t xml:space="preserve"> Pregoeiro</w:t>
      </w:r>
      <w:r>
        <w:rPr>
          <w:rFonts w:ascii="Arial" w:eastAsia="Arial" w:hAnsi="Arial" w:cs="Arial"/>
          <w:sz w:val="20"/>
          <w:szCs w:val="20"/>
        </w:rPr>
        <w:tab/>
      </w:r>
    </w:p>
    <w:p w14:paraId="1B2F132A" w14:textId="0075A3FE" w:rsidR="0077231F" w:rsidRDefault="00D84457">
      <w:pPr>
        <w:spacing w:after="0" w:line="276" w:lineRule="auto"/>
        <w:jc w:val="both"/>
        <w:rPr>
          <w:rFonts w:ascii="Arial" w:eastAsia="Arial" w:hAnsi="Arial" w:cs="Arial"/>
          <w:sz w:val="20"/>
          <w:szCs w:val="20"/>
        </w:rPr>
      </w:pPr>
      <w:r>
        <w:rPr>
          <w:rFonts w:ascii="Arial" w:eastAsia="Arial" w:hAnsi="Arial" w:cs="Arial"/>
          <w:b/>
          <w:sz w:val="20"/>
          <w:szCs w:val="20"/>
        </w:rPr>
        <w:t>Referência:</w:t>
      </w:r>
      <w:r>
        <w:rPr>
          <w:rFonts w:ascii="Arial" w:eastAsia="Arial" w:hAnsi="Arial" w:cs="Arial"/>
          <w:sz w:val="20"/>
          <w:szCs w:val="20"/>
        </w:rPr>
        <w:t xml:space="preserve"> Pregão Eletrônico nº </w:t>
      </w:r>
      <w:r w:rsidR="00BC76CD">
        <w:rPr>
          <w:rFonts w:ascii="Arial" w:eastAsia="Arial" w:hAnsi="Arial" w:cs="Arial"/>
          <w:sz w:val="20"/>
          <w:szCs w:val="20"/>
        </w:rPr>
        <w:t>0</w:t>
      </w:r>
      <w:r w:rsidR="00802254">
        <w:rPr>
          <w:rFonts w:ascii="Arial" w:eastAsia="Arial" w:hAnsi="Arial" w:cs="Arial"/>
          <w:sz w:val="20"/>
          <w:szCs w:val="20"/>
        </w:rPr>
        <w:t>05</w:t>
      </w:r>
      <w:r w:rsidR="00BC76CD">
        <w:rPr>
          <w:rFonts w:ascii="Arial" w:eastAsia="Arial" w:hAnsi="Arial" w:cs="Arial"/>
          <w:sz w:val="20"/>
          <w:szCs w:val="20"/>
        </w:rPr>
        <w:t>/</w:t>
      </w:r>
      <w:r w:rsidR="008C2EF8">
        <w:rPr>
          <w:rFonts w:ascii="Arial" w:eastAsia="Arial" w:hAnsi="Arial" w:cs="Arial"/>
          <w:sz w:val="20"/>
          <w:szCs w:val="20"/>
        </w:rPr>
        <w:t>202</w:t>
      </w:r>
      <w:r w:rsidR="00802254">
        <w:rPr>
          <w:rFonts w:ascii="Arial" w:eastAsia="Arial" w:hAnsi="Arial" w:cs="Arial"/>
          <w:sz w:val="20"/>
          <w:szCs w:val="20"/>
        </w:rPr>
        <w:t>6</w:t>
      </w:r>
    </w:p>
    <w:p w14:paraId="77FEDF96" w14:textId="77777777" w:rsidR="0077231F" w:rsidRDefault="0077231F">
      <w:pPr>
        <w:spacing w:after="0" w:line="276" w:lineRule="auto"/>
        <w:rPr>
          <w:rFonts w:ascii="Arial" w:eastAsia="Arial" w:hAnsi="Arial" w:cs="Arial"/>
          <w:sz w:val="20"/>
          <w:szCs w:val="20"/>
        </w:rPr>
      </w:pPr>
    </w:p>
    <w:p w14:paraId="07D47994" w14:textId="77777777" w:rsidR="0077231F" w:rsidRDefault="0077231F">
      <w:pPr>
        <w:spacing w:after="0" w:line="276" w:lineRule="auto"/>
        <w:rPr>
          <w:rFonts w:ascii="Arial" w:eastAsia="Arial" w:hAnsi="Arial" w:cs="Arial"/>
          <w:sz w:val="20"/>
          <w:szCs w:val="20"/>
        </w:rPr>
      </w:pPr>
    </w:p>
    <w:p w14:paraId="7D48CE72" w14:textId="77777777" w:rsidR="0077231F" w:rsidRDefault="00D84457">
      <w:pPr>
        <w:spacing w:after="0" w:line="276" w:lineRule="auto"/>
        <w:jc w:val="both"/>
        <w:rPr>
          <w:rFonts w:ascii="Arial" w:eastAsia="Arial" w:hAnsi="Arial" w:cs="Arial"/>
          <w:sz w:val="20"/>
          <w:szCs w:val="20"/>
        </w:rPr>
      </w:pPr>
      <w:r>
        <w:rPr>
          <w:rFonts w:ascii="Arial" w:eastAsia="Arial" w:hAnsi="Arial" w:cs="Arial"/>
          <w:sz w:val="20"/>
          <w:szCs w:val="20"/>
        </w:rPr>
        <w:t>A empresa ______________________________________________, inscrita no CNPJ sob nº ________________________, por intermédio de seu representante legal Sr.(a) __________________________________, portador(a) da Carteira de Identidade nº ______________________ e CPF n º ______________________, DECLARA, para fins do disposto na legislação vigente, sob as sanções administrativas cabíveis e sob penas da Lei, que esta empresa, na presente data é considerada:</w:t>
      </w:r>
    </w:p>
    <w:p w14:paraId="6D24E7A5" w14:textId="77777777" w:rsidR="0077231F" w:rsidRDefault="0077231F">
      <w:pPr>
        <w:spacing w:after="0" w:line="276" w:lineRule="auto"/>
        <w:jc w:val="both"/>
        <w:rPr>
          <w:rFonts w:ascii="Arial" w:eastAsia="Arial" w:hAnsi="Arial" w:cs="Arial"/>
          <w:sz w:val="20"/>
          <w:szCs w:val="20"/>
        </w:rPr>
      </w:pPr>
    </w:p>
    <w:p w14:paraId="3BD78513" w14:textId="77777777" w:rsidR="0077231F" w:rsidRDefault="00D84457">
      <w:pPr>
        <w:spacing w:after="0" w:line="276" w:lineRule="auto"/>
        <w:jc w:val="both"/>
        <w:rPr>
          <w:rFonts w:ascii="Arial" w:eastAsia="Arial" w:hAnsi="Arial" w:cs="Arial"/>
          <w:sz w:val="20"/>
          <w:szCs w:val="20"/>
        </w:rPr>
      </w:pPr>
      <w:proofErr w:type="gramStart"/>
      <w:r>
        <w:rPr>
          <w:rFonts w:ascii="Arial" w:eastAsia="Arial" w:hAnsi="Arial" w:cs="Arial"/>
          <w:sz w:val="20"/>
          <w:szCs w:val="20"/>
        </w:rPr>
        <w:t xml:space="preserve">(  </w:t>
      </w:r>
      <w:proofErr w:type="gramEnd"/>
      <w:r>
        <w:rPr>
          <w:rFonts w:ascii="Arial" w:eastAsia="Arial" w:hAnsi="Arial" w:cs="Arial"/>
          <w:sz w:val="20"/>
          <w:szCs w:val="20"/>
        </w:rPr>
        <w:t xml:space="preserve"> ) MICROEMPRESA INDIVIDUAL;</w:t>
      </w:r>
    </w:p>
    <w:p w14:paraId="5619058A" w14:textId="77777777" w:rsidR="0077231F" w:rsidRDefault="00D84457">
      <w:pPr>
        <w:spacing w:after="0" w:line="276" w:lineRule="auto"/>
        <w:jc w:val="both"/>
        <w:rPr>
          <w:rFonts w:ascii="Arial" w:eastAsia="Arial" w:hAnsi="Arial" w:cs="Arial"/>
          <w:sz w:val="20"/>
          <w:szCs w:val="20"/>
        </w:rPr>
      </w:pPr>
      <w:r>
        <w:rPr>
          <w:rFonts w:ascii="Arial" w:eastAsia="Arial" w:hAnsi="Arial" w:cs="Arial"/>
          <w:sz w:val="20"/>
          <w:szCs w:val="20"/>
        </w:rPr>
        <w:t xml:space="preserve"> </w:t>
      </w:r>
    </w:p>
    <w:p w14:paraId="18F65E98" w14:textId="77777777" w:rsidR="0077231F" w:rsidRDefault="00D84457">
      <w:pPr>
        <w:spacing w:after="0" w:line="276" w:lineRule="auto"/>
        <w:jc w:val="both"/>
        <w:rPr>
          <w:rFonts w:ascii="Arial" w:eastAsia="Arial" w:hAnsi="Arial" w:cs="Arial"/>
          <w:sz w:val="20"/>
          <w:szCs w:val="20"/>
        </w:rPr>
      </w:pPr>
      <w:proofErr w:type="gramStart"/>
      <w:r>
        <w:rPr>
          <w:rFonts w:ascii="Arial" w:eastAsia="Arial" w:hAnsi="Arial" w:cs="Arial"/>
          <w:sz w:val="20"/>
          <w:szCs w:val="20"/>
        </w:rPr>
        <w:t xml:space="preserve">(  </w:t>
      </w:r>
      <w:proofErr w:type="gramEnd"/>
      <w:r>
        <w:rPr>
          <w:rFonts w:ascii="Arial" w:eastAsia="Arial" w:hAnsi="Arial" w:cs="Arial"/>
          <w:sz w:val="20"/>
          <w:szCs w:val="20"/>
        </w:rPr>
        <w:t xml:space="preserve"> ) MICROEMPRESA, conforme Inciso I, art. 3º da Lei Complementar nº 123/2006;</w:t>
      </w:r>
    </w:p>
    <w:p w14:paraId="3E97B06E" w14:textId="77777777" w:rsidR="0077231F" w:rsidRDefault="0077231F">
      <w:pPr>
        <w:spacing w:after="0" w:line="276" w:lineRule="auto"/>
        <w:jc w:val="both"/>
        <w:rPr>
          <w:rFonts w:ascii="Arial" w:eastAsia="Arial" w:hAnsi="Arial" w:cs="Arial"/>
          <w:sz w:val="20"/>
          <w:szCs w:val="20"/>
        </w:rPr>
      </w:pPr>
    </w:p>
    <w:p w14:paraId="5C58432D" w14:textId="77777777" w:rsidR="0077231F" w:rsidRDefault="00D84457">
      <w:pPr>
        <w:spacing w:after="0" w:line="276" w:lineRule="auto"/>
        <w:jc w:val="both"/>
        <w:rPr>
          <w:rFonts w:ascii="Arial" w:eastAsia="Arial" w:hAnsi="Arial" w:cs="Arial"/>
          <w:sz w:val="20"/>
          <w:szCs w:val="20"/>
        </w:rPr>
      </w:pPr>
      <w:proofErr w:type="gramStart"/>
      <w:r>
        <w:rPr>
          <w:rFonts w:ascii="Arial" w:eastAsia="Arial" w:hAnsi="Arial" w:cs="Arial"/>
          <w:sz w:val="20"/>
          <w:szCs w:val="20"/>
        </w:rPr>
        <w:t xml:space="preserve">(  </w:t>
      </w:r>
      <w:proofErr w:type="gramEnd"/>
      <w:r>
        <w:rPr>
          <w:rFonts w:ascii="Arial" w:eastAsia="Arial" w:hAnsi="Arial" w:cs="Arial"/>
          <w:sz w:val="20"/>
          <w:szCs w:val="20"/>
        </w:rPr>
        <w:t xml:space="preserve"> ) EMPRESA DE PEQUENO PORTE, conforme Inciso II, art. 3º da Lei Complementar nº 123/2006;</w:t>
      </w:r>
    </w:p>
    <w:p w14:paraId="4115FFAC" w14:textId="77777777" w:rsidR="0077231F" w:rsidRDefault="0077231F">
      <w:pPr>
        <w:spacing w:after="0" w:line="276" w:lineRule="auto"/>
        <w:jc w:val="both"/>
        <w:rPr>
          <w:rFonts w:ascii="Arial" w:eastAsia="Arial" w:hAnsi="Arial" w:cs="Arial"/>
          <w:sz w:val="20"/>
          <w:szCs w:val="20"/>
        </w:rPr>
      </w:pPr>
    </w:p>
    <w:p w14:paraId="03FE39A9" w14:textId="77777777" w:rsidR="0077231F" w:rsidRDefault="00D84457">
      <w:pPr>
        <w:spacing w:after="0" w:line="276" w:lineRule="auto"/>
        <w:jc w:val="both"/>
        <w:rPr>
          <w:rFonts w:ascii="Arial" w:eastAsia="Arial" w:hAnsi="Arial" w:cs="Arial"/>
          <w:sz w:val="20"/>
          <w:szCs w:val="20"/>
        </w:rPr>
      </w:pPr>
      <w:r>
        <w:rPr>
          <w:rFonts w:ascii="Arial" w:eastAsia="Arial" w:hAnsi="Arial" w:cs="Arial"/>
          <w:sz w:val="20"/>
          <w:szCs w:val="20"/>
        </w:rPr>
        <w:t>Declara sob as penalidades leais não celebrou contratos com a administração pública, cujos valores somados não extrapolaram a receita bruta máxima admitida para efeito de enquadramento.</w:t>
      </w:r>
    </w:p>
    <w:p w14:paraId="4AF6C982" w14:textId="77777777" w:rsidR="0077231F" w:rsidRDefault="0077231F">
      <w:pPr>
        <w:spacing w:after="0" w:line="276" w:lineRule="auto"/>
        <w:jc w:val="both"/>
        <w:rPr>
          <w:rFonts w:ascii="Arial" w:eastAsia="Arial" w:hAnsi="Arial" w:cs="Arial"/>
          <w:sz w:val="20"/>
          <w:szCs w:val="20"/>
        </w:rPr>
      </w:pPr>
    </w:p>
    <w:p w14:paraId="789D5425" w14:textId="77777777" w:rsidR="0077231F" w:rsidRDefault="00D84457">
      <w:pPr>
        <w:spacing w:after="0" w:line="276" w:lineRule="auto"/>
        <w:jc w:val="both"/>
        <w:rPr>
          <w:rFonts w:ascii="Arial" w:eastAsia="Arial" w:hAnsi="Arial" w:cs="Arial"/>
          <w:sz w:val="20"/>
          <w:szCs w:val="20"/>
        </w:rPr>
      </w:pPr>
      <w:r>
        <w:rPr>
          <w:rFonts w:ascii="Arial" w:eastAsia="Arial" w:hAnsi="Arial" w:cs="Arial"/>
          <w:sz w:val="20"/>
          <w:szCs w:val="20"/>
        </w:rPr>
        <w:t>DECLARA ainda que a empresa está excluída das vedações constantes do parágrafo 4º do artigo 3º da Lei Complementar nº. 123/2006, estando portando, apta a gozar dos benefícios legais vigentes.</w:t>
      </w:r>
    </w:p>
    <w:p w14:paraId="46B1FA10" w14:textId="77777777" w:rsidR="0077231F" w:rsidRDefault="0077231F">
      <w:pPr>
        <w:pBdr>
          <w:top w:val="nil"/>
          <w:left w:val="nil"/>
          <w:bottom w:val="nil"/>
          <w:right w:val="nil"/>
          <w:between w:val="nil"/>
        </w:pBdr>
        <w:spacing w:after="0" w:line="276" w:lineRule="auto"/>
        <w:jc w:val="both"/>
        <w:rPr>
          <w:rFonts w:ascii="Arial" w:eastAsia="Arial" w:hAnsi="Arial" w:cs="Arial"/>
          <w:color w:val="000000"/>
          <w:sz w:val="20"/>
          <w:szCs w:val="20"/>
        </w:rPr>
      </w:pPr>
    </w:p>
    <w:p w14:paraId="34D323EF" w14:textId="77777777" w:rsidR="0077231F" w:rsidRDefault="0077231F">
      <w:pPr>
        <w:pBdr>
          <w:top w:val="nil"/>
          <w:left w:val="nil"/>
          <w:bottom w:val="nil"/>
          <w:right w:val="nil"/>
          <w:between w:val="nil"/>
        </w:pBdr>
        <w:spacing w:after="0" w:line="276" w:lineRule="auto"/>
        <w:jc w:val="both"/>
        <w:rPr>
          <w:rFonts w:ascii="Arial" w:eastAsia="Arial" w:hAnsi="Arial" w:cs="Arial"/>
          <w:color w:val="000000"/>
          <w:sz w:val="20"/>
          <w:szCs w:val="20"/>
        </w:rPr>
      </w:pPr>
    </w:p>
    <w:p w14:paraId="231665C9" w14:textId="77777777" w:rsidR="0077231F" w:rsidRDefault="0077231F">
      <w:pPr>
        <w:pBdr>
          <w:top w:val="nil"/>
          <w:left w:val="nil"/>
          <w:bottom w:val="nil"/>
          <w:right w:val="nil"/>
          <w:between w:val="nil"/>
        </w:pBdr>
        <w:spacing w:after="0" w:line="276" w:lineRule="auto"/>
        <w:jc w:val="both"/>
        <w:rPr>
          <w:rFonts w:ascii="Arial" w:eastAsia="Arial" w:hAnsi="Arial" w:cs="Arial"/>
          <w:color w:val="000000"/>
          <w:sz w:val="20"/>
          <w:szCs w:val="20"/>
        </w:rPr>
      </w:pPr>
    </w:p>
    <w:p w14:paraId="2D4BA151" w14:textId="77777777" w:rsidR="0077231F" w:rsidRDefault="00D84457">
      <w:pPr>
        <w:pBdr>
          <w:top w:val="nil"/>
          <w:left w:val="nil"/>
          <w:bottom w:val="nil"/>
          <w:right w:val="nil"/>
          <w:between w:val="nil"/>
        </w:pBd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Local e Data, _______________________ _____ de _____________ </w:t>
      </w:r>
      <w:proofErr w:type="spellStart"/>
      <w:r>
        <w:rPr>
          <w:rFonts w:ascii="Arial" w:eastAsia="Arial" w:hAnsi="Arial" w:cs="Arial"/>
          <w:color w:val="000000"/>
          <w:sz w:val="20"/>
          <w:szCs w:val="20"/>
        </w:rPr>
        <w:t>de</w:t>
      </w:r>
      <w:proofErr w:type="spellEnd"/>
      <w:r>
        <w:rPr>
          <w:rFonts w:ascii="Arial" w:eastAsia="Arial" w:hAnsi="Arial" w:cs="Arial"/>
          <w:color w:val="000000"/>
          <w:sz w:val="20"/>
          <w:szCs w:val="20"/>
        </w:rPr>
        <w:t xml:space="preserve"> _______.</w:t>
      </w:r>
    </w:p>
    <w:p w14:paraId="49787D56" w14:textId="77777777" w:rsidR="0077231F" w:rsidRDefault="0077231F">
      <w:pPr>
        <w:spacing w:after="0" w:line="276" w:lineRule="auto"/>
        <w:jc w:val="both"/>
        <w:rPr>
          <w:rFonts w:ascii="Arial" w:eastAsia="Arial" w:hAnsi="Arial" w:cs="Arial"/>
          <w:sz w:val="20"/>
          <w:szCs w:val="20"/>
        </w:rPr>
      </w:pPr>
    </w:p>
    <w:p w14:paraId="2E6D2F13" w14:textId="77777777" w:rsidR="0077231F" w:rsidRDefault="0077231F">
      <w:pPr>
        <w:spacing w:after="0" w:line="276" w:lineRule="auto"/>
        <w:jc w:val="both"/>
        <w:rPr>
          <w:rFonts w:ascii="Arial" w:eastAsia="Arial" w:hAnsi="Arial" w:cs="Arial"/>
          <w:sz w:val="20"/>
          <w:szCs w:val="20"/>
        </w:rPr>
      </w:pPr>
    </w:p>
    <w:p w14:paraId="2DB3B5C8" w14:textId="77777777" w:rsidR="0077231F" w:rsidRDefault="0077231F">
      <w:pPr>
        <w:spacing w:after="0" w:line="276" w:lineRule="auto"/>
        <w:jc w:val="both"/>
        <w:rPr>
          <w:rFonts w:ascii="Arial" w:eastAsia="Arial" w:hAnsi="Arial" w:cs="Arial"/>
          <w:sz w:val="20"/>
          <w:szCs w:val="20"/>
        </w:rPr>
      </w:pPr>
    </w:p>
    <w:p w14:paraId="6251973D" w14:textId="77777777" w:rsidR="0077231F" w:rsidRDefault="0077231F">
      <w:pPr>
        <w:spacing w:after="0" w:line="276" w:lineRule="auto"/>
        <w:jc w:val="both"/>
        <w:rPr>
          <w:rFonts w:ascii="Arial" w:eastAsia="Arial" w:hAnsi="Arial" w:cs="Arial"/>
          <w:sz w:val="20"/>
          <w:szCs w:val="20"/>
        </w:rPr>
      </w:pPr>
    </w:p>
    <w:p w14:paraId="6F23FA57" w14:textId="77777777" w:rsidR="0077231F" w:rsidRDefault="00D84457">
      <w:pPr>
        <w:spacing w:after="0" w:line="276" w:lineRule="auto"/>
        <w:jc w:val="center"/>
        <w:rPr>
          <w:rFonts w:ascii="Arial" w:eastAsia="Arial" w:hAnsi="Arial" w:cs="Arial"/>
          <w:sz w:val="20"/>
          <w:szCs w:val="20"/>
        </w:rPr>
      </w:pPr>
      <w:r>
        <w:rPr>
          <w:rFonts w:ascii="Arial" w:eastAsia="Arial" w:hAnsi="Arial" w:cs="Arial"/>
          <w:sz w:val="20"/>
          <w:szCs w:val="20"/>
        </w:rPr>
        <w:t>______________________________________________</w:t>
      </w:r>
    </w:p>
    <w:p w14:paraId="5247CD1F" w14:textId="77777777" w:rsidR="0077231F" w:rsidRDefault="00D84457">
      <w:pPr>
        <w:spacing w:after="0" w:line="276" w:lineRule="auto"/>
        <w:jc w:val="center"/>
        <w:rPr>
          <w:rFonts w:ascii="Arial" w:eastAsia="Arial" w:hAnsi="Arial" w:cs="Arial"/>
          <w:sz w:val="20"/>
          <w:szCs w:val="20"/>
        </w:rPr>
      </w:pPr>
      <w:r>
        <w:rPr>
          <w:rFonts w:ascii="Arial" w:eastAsia="Arial" w:hAnsi="Arial" w:cs="Arial"/>
          <w:sz w:val="20"/>
          <w:szCs w:val="20"/>
        </w:rPr>
        <w:t>Assinatura do representante legal da Licitante</w:t>
      </w:r>
    </w:p>
    <w:p w14:paraId="2794FF4C" w14:textId="77777777" w:rsidR="0077231F" w:rsidRDefault="0077231F">
      <w:pPr>
        <w:spacing w:after="0" w:line="276" w:lineRule="auto"/>
        <w:jc w:val="both"/>
        <w:rPr>
          <w:rFonts w:ascii="Arial" w:eastAsia="Arial" w:hAnsi="Arial" w:cs="Arial"/>
          <w:sz w:val="20"/>
          <w:szCs w:val="20"/>
        </w:rPr>
      </w:pPr>
    </w:p>
    <w:p w14:paraId="1A12C2B4" w14:textId="77777777" w:rsidR="0077231F" w:rsidRDefault="0077231F">
      <w:pPr>
        <w:spacing w:after="0" w:line="276" w:lineRule="auto"/>
        <w:jc w:val="both"/>
        <w:rPr>
          <w:rFonts w:ascii="Arial" w:eastAsia="Arial" w:hAnsi="Arial" w:cs="Arial"/>
          <w:sz w:val="20"/>
          <w:szCs w:val="20"/>
        </w:rPr>
      </w:pPr>
    </w:p>
    <w:p w14:paraId="5CC440CA" w14:textId="77777777" w:rsidR="0077231F" w:rsidRDefault="0077231F">
      <w:pPr>
        <w:spacing w:after="0" w:line="276" w:lineRule="auto"/>
        <w:jc w:val="both"/>
        <w:rPr>
          <w:rFonts w:ascii="Arial" w:eastAsia="Arial" w:hAnsi="Arial" w:cs="Arial"/>
          <w:sz w:val="20"/>
          <w:szCs w:val="20"/>
        </w:rPr>
      </w:pPr>
    </w:p>
    <w:p w14:paraId="6FF67792" w14:textId="77777777" w:rsidR="0077231F" w:rsidRDefault="0077231F">
      <w:pPr>
        <w:spacing w:after="0" w:line="276" w:lineRule="auto"/>
        <w:jc w:val="both"/>
        <w:rPr>
          <w:rFonts w:ascii="Arial" w:eastAsia="Arial" w:hAnsi="Arial" w:cs="Arial"/>
          <w:sz w:val="20"/>
          <w:szCs w:val="20"/>
        </w:rPr>
      </w:pPr>
    </w:p>
    <w:p w14:paraId="5D561559" w14:textId="77777777" w:rsidR="0077231F" w:rsidRDefault="0077231F">
      <w:pPr>
        <w:spacing w:after="0" w:line="276" w:lineRule="auto"/>
        <w:jc w:val="both"/>
        <w:rPr>
          <w:rFonts w:ascii="Arial" w:eastAsia="Arial" w:hAnsi="Arial" w:cs="Arial"/>
          <w:sz w:val="20"/>
          <w:szCs w:val="20"/>
        </w:rPr>
      </w:pPr>
    </w:p>
    <w:p w14:paraId="4A7DD42B" w14:textId="77777777" w:rsidR="0077231F" w:rsidRDefault="0077231F">
      <w:pPr>
        <w:spacing w:after="0" w:line="276" w:lineRule="auto"/>
        <w:jc w:val="both"/>
        <w:rPr>
          <w:rFonts w:ascii="Arial" w:eastAsia="Arial" w:hAnsi="Arial" w:cs="Arial"/>
          <w:sz w:val="20"/>
          <w:szCs w:val="20"/>
        </w:rPr>
      </w:pPr>
    </w:p>
    <w:p w14:paraId="70C16FA5" w14:textId="77777777" w:rsidR="005E2C76" w:rsidRDefault="005E2C76">
      <w:pPr>
        <w:spacing w:after="0" w:line="276" w:lineRule="auto"/>
        <w:jc w:val="both"/>
        <w:rPr>
          <w:rFonts w:ascii="Arial" w:eastAsia="Arial" w:hAnsi="Arial" w:cs="Arial"/>
          <w:sz w:val="20"/>
          <w:szCs w:val="20"/>
        </w:rPr>
      </w:pPr>
    </w:p>
    <w:p w14:paraId="5841517B" w14:textId="77777777" w:rsidR="0077231F" w:rsidRDefault="0077231F">
      <w:pPr>
        <w:spacing w:after="0" w:line="276" w:lineRule="auto"/>
        <w:jc w:val="both"/>
        <w:rPr>
          <w:rFonts w:ascii="Arial" w:eastAsia="Arial" w:hAnsi="Arial" w:cs="Arial"/>
          <w:sz w:val="20"/>
          <w:szCs w:val="20"/>
        </w:rPr>
      </w:pPr>
    </w:p>
    <w:p w14:paraId="5CDFD00C" w14:textId="77777777" w:rsidR="0077231F" w:rsidRDefault="0077231F">
      <w:pPr>
        <w:spacing w:after="0" w:line="276" w:lineRule="auto"/>
        <w:jc w:val="both"/>
        <w:rPr>
          <w:rFonts w:ascii="Arial" w:eastAsia="Arial" w:hAnsi="Arial" w:cs="Arial"/>
          <w:sz w:val="20"/>
          <w:szCs w:val="20"/>
        </w:rPr>
      </w:pPr>
    </w:p>
    <w:p w14:paraId="113D3993" w14:textId="77777777" w:rsidR="0077231F" w:rsidRDefault="0077231F">
      <w:pPr>
        <w:spacing w:after="0" w:line="276" w:lineRule="auto"/>
        <w:jc w:val="both"/>
        <w:rPr>
          <w:rFonts w:ascii="Arial" w:eastAsia="Arial" w:hAnsi="Arial" w:cs="Arial"/>
          <w:sz w:val="20"/>
          <w:szCs w:val="20"/>
        </w:rPr>
      </w:pPr>
    </w:p>
    <w:p w14:paraId="74D66E60" w14:textId="77777777" w:rsidR="0077231F" w:rsidRDefault="00D84457">
      <w:pPr>
        <w:spacing w:after="0" w:line="276" w:lineRule="auto"/>
        <w:jc w:val="both"/>
        <w:rPr>
          <w:rFonts w:ascii="Arial" w:eastAsia="Arial" w:hAnsi="Arial" w:cs="Arial"/>
          <w:sz w:val="20"/>
          <w:szCs w:val="20"/>
        </w:rPr>
      </w:pPr>
      <w:r>
        <w:rPr>
          <w:rFonts w:ascii="Arial" w:eastAsia="Arial" w:hAnsi="Arial" w:cs="Arial"/>
          <w:b/>
          <w:sz w:val="20"/>
          <w:szCs w:val="20"/>
        </w:rPr>
        <w:t>OBS</w:t>
      </w:r>
      <w:r>
        <w:rPr>
          <w:rFonts w:ascii="Arial" w:eastAsia="Arial" w:hAnsi="Arial" w:cs="Arial"/>
          <w:sz w:val="20"/>
          <w:szCs w:val="20"/>
        </w:rPr>
        <w:t xml:space="preserve">.: A declaração acima deverá ser assinalada com um “X”, ratificando-se a condição jurídica da empresa licitante. </w:t>
      </w:r>
    </w:p>
    <w:p w14:paraId="61555EFF" w14:textId="77777777" w:rsidR="0077231F" w:rsidRDefault="0077231F">
      <w:pPr>
        <w:tabs>
          <w:tab w:val="left" w:pos="426"/>
          <w:tab w:val="left" w:pos="567"/>
          <w:tab w:val="left" w:pos="851"/>
        </w:tabs>
        <w:spacing w:after="0" w:line="276" w:lineRule="auto"/>
        <w:ind w:left="360"/>
        <w:jc w:val="both"/>
        <w:rPr>
          <w:rFonts w:ascii="Arial" w:eastAsia="Arial" w:hAnsi="Arial" w:cs="Arial"/>
          <w:sz w:val="20"/>
          <w:szCs w:val="20"/>
        </w:rPr>
      </w:pPr>
    </w:p>
    <w:p w14:paraId="232A3BDF" w14:textId="77777777" w:rsidR="0077231F" w:rsidRDefault="0077231F">
      <w:pPr>
        <w:tabs>
          <w:tab w:val="left" w:pos="426"/>
          <w:tab w:val="left" w:pos="567"/>
          <w:tab w:val="left" w:pos="851"/>
        </w:tabs>
        <w:spacing w:after="0" w:line="276" w:lineRule="auto"/>
        <w:jc w:val="both"/>
        <w:rPr>
          <w:rFonts w:ascii="Arial" w:eastAsia="Arial" w:hAnsi="Arial" w:cs="Arial"/>
          <w:sz w:val="20"/>
          <w:szCs w:val="20"/>
        </w:rPr>
      </w:pPr>
    </w:p>
    <w:p w14:paraId="27052CCB" w14:textId="77777777" w:rsidR="0077231F" w:rsidRDefault="0077231F">
      <w:pPr>
        <w:tabs>
          <w:tab w:val="left" w:pos="426"/>
          <w:tab w:val="left" w:pos="567"/>
          <w:tab w:val="left" w:pos="851"/>
        </w:tabs>
        <w:spacing w:after="0" w:line="276" w:lineRule="auto"/>
        <w:jc w:val="both"/>
        <w:rPr>
          <w:rFonts w:ascii="Arial" w:eastAsia="Arial" w:hAnsi="Arial" w:cs="Arial"/>
          <w:sz w:val="20"/>
          <w:szCs w:val="20"/>
        </w:rPr>
      </w:pPr>
    </w:p>
    <w:p w14:paraId="0C942A96" w14:textId="75DA384C" w:rsidR="0077231F" w:rsidRDefault="00D84457" w:rsidP="005E2C76">
      <w:pPr>
        <w:pBdr>
          <w:top w:val="single" w:sz="4" w:space="1" w:color="000000"/>
          <w:bottom w:val="single" w:sz="4" w:space="1" w:color="auto"/>
        </w:pBdr>
        <w:spacing w:after="0" w:line="276" w:lineRule="auto"/>
        <w:jc w:val="center"/>
        <w:rPr>
          <w:rFonts w:ascii="Arial" w:eastAsia="Arial" w:hAnsi="Arial" w:cs="Arial"/>
          <w:b/>
          <w:sz w:val="20"/>
          <w:szCs w:val="20"/>
        </w:rPr>
      </w:pPr>
      <w:r>
        <w:rPr>
          <w:rFonts w:ascii="Arial" w:eastAsia="Arial" w:hAnsi="Arial" w:cs="Arial"/>
          <w:b/>
          <w:sz w:val="20"/>
          <w:szCs w:val="20"/>
        </w:rPr>
        <w:t>ANEXO III – DECLARAÇ</w:t>
      </w:r>
      <w:r w:rsidR="002E73D1">
        <w:rPr>
          <w:rFonts w:ascii="Arial" w:eastAsia="Arial" w:hAnsi="Arial" w:cs="Arial"/>
          <w:b/>
          <w:sz w:val="20"/>
          <w:szCs w:val="20"/>
        </w:rPr>
        <w:t>ÕES CONJUNTAS</w:t>
      </w:r>
    </w:p>
    <w:p w14:paraId="2B3270DE" w14:textId="77777777" w:rsidR="0077231F" w:rsidRDefault="0077231F">
      <w:pPr>
        <w:spacing w:after="0" w:line="276" w:lineRule="auto"/>
        <w:rPr>
          <w:rFonts w:ascii="Arial" w:eastAsia="Arial" w:hAnsi="Arial" w:cs="Arial"/>
          <w:sz w:val="20"/>
          <w:szCs w:val="20"/>
        </w:rPr>
      </w:pPr>
    </w:p>
    <w:p w14:paraId="4920CD37" w14:textId="77777777" w:rsidR="0077231F" w:rsidRDefault="00D84457">
      <w:pPr>
        <w:spacing w:after="0" w:line="276" w:lineRule="auto"/>
        <w:jc w:val="both"/>
        <w:rPr>
          <w:rFonts w:ascii="Arial" w:eastAsia="Arial" w:hAnsi="Arial" w:cs="Arial"/>
          <w:sz w:val="20"/>
          <w:szCs w:val="20"/>
        </w:rPr>
      </w:pPr>
      <w:r>
        <w:rPr>
          <w:rFonts w:ascii="Arial" w:eastAsia="Arial" w:hAnsi="Arial" w:cs="Arial"/>
          <w:sz w:val="20"/>
          <w:szCs w:val="20"/>
        </w:rPr>
        <w:t>À Prefeitura Municipal de Ubaporanga.</w:t>
      </w:r>
    </w:p>
    <w:p w14:paraId="0A6D8549" w14:textId="77777777" w:rsidR="0077231F" w:rsidRDefault="00D84457">
      <w:pPr>
        <w:spacing w:after="0" w:line="276" w:lineRule="auto"/>
        <w:jc w:val="both"/>
        <w:rPr>
          <w:rFonts w:ascii="Arial" w:eastAsia="Arial" w:hAnsi="Arial" w:cs="Arial"/>
          <w:sz w:val="20"/>
          <w:szCs w:val="20"/>
        </w:rPr>
      </w:pPr>
      <w:r>
        <w:rPr>
          <w:rFonts w:ascii="Arial" w:eastAsia="Arial" w:hAnsi="Arial" w:cs="Arial"/>
          <w:b/>
          <w:sz w:val="20"/>
          <w:szCs w:val="20"/>
        </w:rPr>
        <w:t>A/C</w:t>
      </w:r>
      <w:r>
        <w:rPr>
          <w:rFonts w:ascii="Arial" w:eastAsia="Arial" w:hAnsi="Arial" w:cs="Arial"/>
          <w:sz w:val="20"/>
          <w:szCs w:val="20"/>
        </w:rPr>
        <w:t xml:space="preserve"> Pregoeiro</w:t>
      </w:r>
      <w:r>
        <w:rPr>
          <w:rFonts w:ascii="Arial" w:eastAsia="Arial" w:hAnsi="Arial" w:cs="Arial"/>
          <w:sz w:val="20"/>
          <w:szCs w:val="20"/>
        </w:rPr>
        <w:tab/>
      </w:r>
    </w:p>
    <w:p w14:paraId="269EEDE1" w14:textId="62A20063" w:rsidR="0077231F" w:rsidRDefault="00D84457">
      <w:pPr>
        <w:spacing w:after="0" w:line="276" w:lineRule="auto"/>
        <w:jc w:val="both"/>
        <w:rPr>
          <w:rFonts w:ascii="Arial" w:eastAsia="Arial" w:hAnsi="Arial" w:cs="Arial"/>
          <w:sz w:val="20"/>
          <w:szCs w:val="20"/>
        </w:rPr>
      </w:pPr>
      <w:r>
        <w:rPr>
          <w:rFonts w:ascii="Arial" w:eastAsia="Arial" w:hAnsi="Arial" w:cs="Arial"/>
          <w:b/>
          <w:sz w:val="20"/>
          <w:szCs w:val="20"/>
        </w:rPr>
        <w:t>Referência:</w:t>
      </w:r>
      <w:r>
        <w:rPr>
          <w:rFonts w:ascii="Arial" w:eastAsia="Arial" w:hAnsi="Arial" w:cs="Arial"/>
          <w:sz w:val="20"/>
          <w:szCs w:val="20"/>
        </w:rPr>
        <w:t xml:space="preserve"> Pregão Eletrônico nº </w:t>
      </w:r>
      <w:r w:rsidR="00BC76CD">
        <w:rPr>
          <w:rFonts w:ascii="Arial" w:eastAsia="Arial" w:hAnsi="Arial" w:cs="Arial"/>
          <w:sz w:val="20"/>
          <w:szCs w:val="20"/>
        </w:rPr>
        <w:t>0</w:t>
      </w:r>
      <w:r w:rsidR="00802254">
        <w:rPr>
          <w:rFonts w:ascii="Arial" w:eastAsia="Arial" w:hAnsi="Arial" w:cs="Arial"/>
          <w:sz w:val="20"/>
          <w:szCs w:val="20"/>
        </w:rPr>
        <w:t>05</w:t>
      </w:r>
      <w:r w:rsidR="00BC76CD">
        <w:rPr>
          <w:rFonts w:ascii="Arial" w:eastAsia="Arial" w:hAnsi="Arial" w:cs="Arial"/>
          <w:sz w:val="20"/>
          <w:szCs w:val="20"/>
        </w:rPr>
        <w:t>/</w:t>
      </w:r>
      <w:r>
        <w:rPr>
          <w:rFonts w:ascii="Arial" w:eastAsia="Arial" w:hAnsi="Arial" w:cs="Arial"/>
          <w:sz w:val="20"/>
          <w:szCs w:val="20"/>
        </w:rPr>
        <w:t>202</w:t>
      </w:r>
      <w:r w:rsidR="00802254">
        <w:rPr>
          <w:rFonts w:ascii="Arial" w:eastAsia="Arial" w:hAnsi="Arial" w:cs="Arial"/>
          <w:sz w:val="20"/>
          <w:szCs w:val="20"/>
        </w:rPr>
        <w:t>6</w:t>
      </w:r>
    </w:p>
    <w:p w14:paraId="3A189898" w14:textId="77777777" w:rsidR="0077231F" w:rsidRDefault="0077231F">
      <w:pPr>
        <w:tabs>
          <w:tab w:val="left" w:pos="567"/>
        </w:tabs>
        <w:spacing w:after="0" w:line="276" w:lineRule="auto"/>
        <w:jc w:val="both"/>
        <w:rPr>
          <w:rFonts w:ascii="Arial" w:eastAsia="Arial" w:hAnsi="Arial" w:cs="Arial"/>
          <w:sz w:val="20"/>
          <w:szCs w:val="20"/>
        </w:rPr>
      </w:pPr>
    </w:p>
    <w:p w14:paraId="4FAEA449" w14:textId="77777777" w:rsidR="002E73D1" w:rsidRDefault="002E73D1" w:rsidP="002E73D1">
      <w:pPr>
        <w:tabs>
          <w:tab w:val="left" w:pos="567"/>
        </w:tabs>
        <w:jc w:val="both"/>
        <w:rPr>
          <w:rFonts w:ascii="Arial" w:hAnsi="Arial" w:cs="Arial"/>
          <w:sz w:val="20"/>
          <w:szCs w:val="20"/>
        </w:rPr>
      </w:pPr>
      <w:r w:rsidRPr="00F309F9">
        <w:rPr>
          <w:rFonts w:ascii="Arial" w:hAnsi="Arial" w:cs="Arial"/>
          <w:sz w:val="20"/>
          <w:szCs w:val="20"/>
        </w:rPr>
        <w:t>A empresa _____________________________________, inscrita no CNPJ N.º ________________________________________,</w:t>
      </w:r>
      <w:r>
        <w:rPr>
          <w:rFonts w:ascii="Arial" w:hAnsi="Arial" w:cs="Arial"/>
          <w:sz w:val="20"/>
          <w:szCs w:val="20"/>
        </w:rPr>
        <w:t xml:space="preserve"> participante no processo licitatório epigrafado, por meio de seu representante legal, vem perante Vossa Senhoria declarar que:</w:t>
      </w:r>
    </w:p>
    <w:p w14:paraId="79E154EA" w14:textId="77777777" w:rsidR="002E73D1" w:rsidRDefault="002E73D1" w:rsidP="002E73D1">
      <w:pPr>
        <w:tabs>
          <w:tab w:val="left" w:pos="567"/>
        </w:tabs>
        <w:jc w:val="both"/>
        <w:rPr>
          <w:rFonts w:ascii="Arial" w:hAnsi="Arial" w:cs="Arial"/>
          <w:sz w:val="20"/>
          <w:szCs w:val="20"/>
        </w:rPr>
      </w:pPr>
    </w:p>
    <w:p w14:paraId="54839163" w14:textId="77777777" w:rsidR="002E73D1" w:rsidRDefault="002E73D1" w:rsidP="002E73D1">
      <w:pPr>
        <w:pStyle w:val="PargrafodaLista"/>
        <w:numPr>
          <w:ilvl w:val="1"/>
          <w:numId w:val="11"/>
        </w:numPr>
        <w:tabs>
          <w:tab w:val="left" w:pos="567"/>
        </w:tabs>
        <w:ind w:left="0" w:firstLine="0"/>
        <w:jc w:val="both"/>
        <w:rPr>
          <w:rFonts w:ascii="Arial" w:hAnsi="Arial" w:cs="Arial"/>
          <w:sz w:val="20"/>
          <w:szCs w:val="20"/>
        </w:rPr>
      </w:pPr>
      <w:r>
        <w:rPr>
          <w:rFonts w:ascii="Arial" w:hAnsi="Arial" w:cs="Arial"/>
          <w:sz w:val="20"/>
          <w:szCs w:val="20"/>
        </w:rPr>
        <w:t>C</w:t>
      </w:r>
      <w:r w:rsidRPr="00F309F9">
        <w:rPr>
          <w:rFonts w:ascii="Arial" w:hAnsi="Arial" w:cs="Arial"/>
          <w:sz w:val="20"/>
          <w:szCs w:val="20"/>
        </w:rPr>
        <w:t>umpre a obrigatoriedade de reserva para cargos prevista em lei para pessoa com deficiência ou para reabilitado da Previdência Social e que atendem às regras de acessibilidade previstas na legislação, conforme disposto no art. 93 da Lei Federal nº 8.213/1991.</w:t>
      </w:r>
    </w:p>
    <w:p w14:paraId="566D70E2" w14:textId="77777777" w:rsidR="002E73D1" w:rsidRDefault="002E73D1" w:rsidP="002E73D1">
      <w:pPr>
        <w:pStyle w:val="PargrafodaLista"/>
        <w:numPr>
          <w:ilvl w:val="1"/>
          <w:numId w:val="11"/>
        </w:numPr>
        <w:tabs>
          <w:tab w:val="left" w:pos="567"/>
        </w:tabs>
        <w:ind w:left="0" w:firstLine="0"/>
        <w:jc w:val="both"/>
        <w:rPr>
          <w:rFonts w:ascii="Arial" w:hAnsi="Arial" w:cs="Arial"/>
          <w:sz w:val="20"/>
          <w:szCs w:val="20"/>
        </w:rPr>
      </w:pPr>
      <w:r w:rsidRPr="003C75F3">
        <w:rPr>
          <w:rFonts w:ascii="Arial" w:eastAsia="Arial" w:hAnsi="Arial" w:cs="Arial"/>
          <w:sz w:val="20"/>
          <w:szCs w:val="20"/>
        </w:rPr>
        <w:t>A proposta foi elaborada de maneira independente e que o conteúdo não foi no todo ou em parte, direta ou indiretamente, informado, discutido ou recebido de qualquer outro potencial participante nesta licitação;</w:t>
      </w:r>
    </w:p>
    <w:p w14:paraId="3F9079D9" w14:textId="77777777" w:rsidR="002E73D1" w:rsidRDefault="002E73D1" w:rsidP="002E73D1">
      <w:pPr>
        <w:pStyle w:val="PargrafodaLista"/>
        <w:numPr>
          <w:ilvl w:val="1"/>
          <w:numId w:val="11"/>
        </w:numPr>
        <w:tabs>
          <w:tab w:val="left" w:pos="567"/>
        </w:tabs>
        <w:ind w:left="0" w:firstLine="0"/>
        <w:jc w:val="both"/>
        <w:rPr>
          <w:rFonts w:ascii="Arial" w:hAnsi="Arial" w:cs="Arial"/>
          <w:sz w:val="20"/>
          <w:szCs w:val="20"/>
        </w:rPr>
      </w:pPr>
      <w:r w:rsidRPr="003C75F3">
        <w:rPr>
          <w:rFonts w:ascii="Arial" w:eastAsia="Arial" w:hAnsi="Arial" w:cs="Arial"/>
          <w:sz w:val="20"/>
          <w:szCs w:val="20"/>
        </w:rPr>
        <w:t>Não discutiu ou obteve qualquer informação privilegiada perante servidores ou autoridades da entidade promotor desta licitação;</w:t>
      </w:r>
    </w:p>
    <w:p w14:paraId="249F5B51" w14:textId="77777777" w:rsidR="002E73D1" w:rsidRDefault="002E73D1" w:rsidP="002E73D1">
      <w:pPr>
        <w:pStyle w:val="PargrafodaLista"/>
        <w:numPr>
          <w:ilvl w:val="1"/>
          <w:numId w:val="11"/>
        </w:numPr>
        <w:tabs>
          <w:tab w:val="left" w:pos="567"/>
        </w:tabs>
        <w:ind w:left="0" w:firstLine="0"/>
        <w:jc w:val="both"/>
        <w:rPr>
          <w:rFonts w:ascii="Arial" w:hAnsi="Arial" w:cs="Arial"/>
          <w:sz w:val="20"/>
          <w:szCs w:val="20"/>
        </w:rPr>
      </w:pPr>
      <w:r w:rsidRPr="003C75F3">
        <w:rPr>
          <w:rFonts w:ascii="Arial" w:eastAsia="Arial" w:hAnsi="Arial" w:cs="Arial"/>
          <w:sz w:val="20"/>
          <w:szCs w:val="20"/>
        </w:rPr>
        <w:t>Não tentou, por qualquer meio ou por qualquer pessoa, influir na decisão de qualquer outro potencial participante quanto a participar ou não nesta licitação;</w:t>
      </w:r>
    </w:p>
    <w:p w14:paraId="107EF1F8" w14:textId="77777777" w:rsidR="002E73D1" w:rsidRDefault="002E73D1" w:rsidP="002E73D1">
      <w:pPr>
        <w:pStyle w:val="PargrafodaLista"/>
        <w:numPr>
          <w:ilvl w:val="1"/>
          <w:numId w:val="11"/>
        </w:numPr>
        <w:tabs>
          <w:tab w:val="left" w:pos="567"/>
        </w:tabs>
        <w:ind w:left="0" w:firstLine="0"/>
        <w:jc w:val="both"/>
        <w:rPr>
          <w:rFonts w:ascii="Arial" w:hAnsi="Arial" w:cs="Arial"/>
          <w:sz w:val="20"/>
          <w:szCs w:val="20"/>
        </w:rPr>
      </w:pPr>
      <w:r w:rsidRPr="003C75F3">
        <w:rPr>
          <w:rFonts w:ascii="Arial" w:hAnsi="Arial" w:cs="Arial"/>
          <w:sz w:val="20"/>
          <w:szCs w:val="20"/>
        </w:rPr>
        <w:t>Sua proposta é exequível para cumprir com o compromisso ou Contrato futuro, estando nela inclusa todas as despesas diretas e indiretas para sua plena execução, e ainda custos como: impostos de quaisquer natureza, taxas, transportes, garantias, deslocamentos e outros;</w:t>
      </w:r>
    </w:p>
    <w:p w14:paraId="71156BC4" w14:textId="77777777" w:rsidR="002E73D1" w:rsidRDefault="002E73D1" w:rsidP="002E73D1">
      <w:pPr>
        <w:pStyle w:val="PargrafodaLista"/>
        <w:numPr>
          <w:ilvl w:val="1"/>
          <w:numId w:val="11"/>
        </w:numPr>
        <w:tabs>
          <w:tab w:val="left" w:pos="567"/>
        </w:tabs>
        <w:ind w:left="0" w:firstLine="0"/>
        <w:jc w:val="both"/>
        <w:rPr>
          <w:rFonts w:ascii="Arial" w:hAnsi="Arial" w:cs="Arial"/>
          <w:sz w:val="20"/>
          <w:szCs w:val="20"/>
        </w:rPr>
      </w:pPr>
      <w:r w:rsidRPr="003C75F3">
        <w:rPr>
          <w:rFonts w:ascii="Arial" w:hAnsi="Arial" w:cs="Arial"/>
          <w:sz w:val="20"/>
          <w:szCs w:val="20"/>
        </w:rPr>
        <w:t>Os preços oferecidos pela empresa no presente certame são compatíveis em comparação com preços já praticados pela empresa em objetos similares.</w:t>
      </w:r>
    </w:p>
    <w:p w14:paraId="5DD432A4" w14:textId="77777777" w:rsidR="002E73D1" w:rsidRDefault="002E73D1" w:rsidP="002E73D1">
      <w:pPr>
        <w:pStyle w:val="PargrafodaLista"/>
        <w:numPr>
          <w:ilvl w:val="1"/>
          <w:numId w:val="11"/>
        </w:numPr>
        <w:tabs>
          <w:tab w:val="left" w:pos="567"/>
        </w:tabs>
        <w:ind w:left="0" w:firstLine="0"/>
        <w:jc w:val="both"/>
        <w:rPr>
          <w:rFonts w:ascii="Arial" w:hAnsi="Arial" w:cs="Arial"/>
          <w:sz w:val="20"/>
          <w:szCs w:val="20"/>
        </w:rPr>
      </w:pPr>
      <w:r w:rsidRPr="003C75F3">
        <w:rPr>
          <w:rFonts w:ascii="Arial" w:hAnsi="Arial" w:cs="Arial"/>
          <w:sz w:val="20"/>
          <w:szCs w:val="20"/>
        </w:rPr>
        <w:t>Confirma sua capacidade técnica profissional e operacional em cumprir com o referido Contrato, em caso de homologação da proposta, em acordo com o estabelecido nas disposições legais pertinentes.</w:t>
      </w:r>
    </w:p>
    <w:p w14:paraId="30A7A1E9" w14:textId="77777777" w:rsidR="002E73D1" w:rsidRPr="003C75F3" w:rsidRDefault="002E73D1" w:rsidP="002E73D1">
      <w:pPr>
        <w:pStyle w:val="PargrafodaLista"/>
        <w:numPr>
          <w:ilvl w:val="1"/>
          <w:numId w:val="11"/>
        </w:numPr>
        <w:tabs>
          <w:tab w:val="left" w:pos="567"/>
        </w:tabs>
        <w:ind w:left="0" w:firstLine="0"/>
        <w:jc w:val="both"/>
        <w:rPr>
          <w:rFonts w:ascii="Arial" w:hAnsi="Arial" w:cs="Arial"/>
          <w:sz w:val="20"/>
          <w:szCs w:val="20"/>
        </w:rPr>
      </w:pPr>
      <w:r w:rsidRPr="003C75F3">
        <w:rPr>
          <w:rFonts w:ascii="Arial" w:eastAsia="Arial" w:hAnsi="Arial" w:cs="Arial"/>
          <w:sz w:val="20"/>
          <w:szCs w:val="20"/>
        </w:rPr>
        <w:t>Está plenamente ciente do teor e da extensão desta declaração e que detém plenos poderes e informações para firmá-la.</w:t>
      </w:r>
    </w:p>
    <w:p w14:paraId="29FB2370" w14:textId="77777777" w:rsidR="002E73D1" w:rsidRPr="003C75F3" w:rsidRDefault="002E73D1" w:rsidP="002E73D1">
      <w:pPr>
        <w:pStyle w:val="PargrafodaLista"/>
        <w:numPr>
          <w:ilvl w:val="1"/>
          <w:numId w:val="11"/>
        </w:numPr>
        <w:tabs>
          <w:tab w:val="left" w:pos="567"/>
        </w:tabs>
        <w:ind w:left="0" w:firstLine="0"/>
        <w:jc w:val="both"/>
        <w:rPr>
          <w:rFonts w:ascii="Arial" w:hAnsi="Arial" w:cs="Arial"/>
          <w:sz w:val="20"/>
          <w:szCs w:val="20"/>
        </w:rPr>
      </w:pPr>
      <w:r>
        <w:rPr>
          <w:rFonts w:ascii="Arial" w:eastAsia="Arial" w:hAnsi="Arial" w:cs="Arial"/>
          <w:sz w:val="20"/>
          <w:szCs w:val="20"/>
        </w:rPr>
        <w:t>T</w:t>
      </w:r>
      <w:r w:rsidRPr="003C75F3">
        <w:rPr>
          <w:rFonts w:ascii="Arial" w:eastAsia="Arial" w:hAnsi="Arial" w:cs="Arial"/>
          <w:sz w:val="20"/>
          <w:szCs w:val="20"/>
        </w:rPr>
        <w:t xml:space="preserve">em </w:t>
      </w:r>
      <w:r w:rsidRPr="003C75F3">
        <w:rPr>
          <w:rFonts w:ascii="Arial" w:eastAsia="Arial" w:hAnsi="Arial" w:cs="Arial"/>
          <w:color w:val="000000"/>
          <w:sz w:val="20"/>
          <w:szCs w:val="20"/>
        </w:rPr>
        <w:t xml:space="preserve">conhecimento de todas as exigências relacionadas à execução dos compromisso objeto do referido pregão, </w:t>
      </w:r>
      <w:r w:rsidRPr="003C75F3">
        <w:rPr>
          <w:rFonts w:ascii="Arial" w:eastAsia="Arial" w:hAnsi="Arial" w:cs="Arial"/>
          <w:sz w:val="20"/>
          <w:szCs w:val="20"/>
        </w:rPr>
        <w:t>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o município.</w:t>
      </w:r>
    </w:p>
    <w:p w14:paraId="228B5795" w14:textId="77777777" w:rsidR="002E73D1" w:rsidRPr="003C75F3" w:rsidRDefault="002E73D1" w:rsidP="002E73D1">
      <w:pPr>
        <w:pStyle w:val="PargrafodaLista"/>
        <w:numPr>
          <w:ilvl w:val="1"/>
          <w:numId w:val="11"/>
        </w:numPr>
        <w:tabs>
          <w:tab w:val="left" w:pos="567"/>
        </w:tabs>
        <w:spacing w:after="0"/>
        <w:ind w:left="0" w:firstLine="0"/>
        <w:jc w:val="both"/>
        <w:rPr>
          <w:rFonts w:ascii="Arial" w:eastAsia="Arial" w:hAnsi="Arial" w:cs="Arial"/>
          <w:sz w:val="20"/>
          <w:szCs w:val="20"/>
        </w:rPr>
      </w:pPr>
      <w:r w:rsidRPr="003C75F3">
        <w:rPr>
          <w:rFonts w:ascii="Arial" w:eastAsia="Arial" w:hAnsi="Arial" w:cs="Arial"/>
          <w:sz w:val="20"/>
          <w:szCs w:val="20"/>
        </w:rPr>
        <w:t>Que não possui em seu quadro de pessoal empregado(s) com menos de 18 (dezoito) anos em trabalho noturno, perigoso ou insalubre e de 16 (dezesseis) anos em qualquer trabalho, salvo na condição de aprendiz, nos termos da Lei Federal nº 14.133/21.</w:t>
      </w:r>
    </w:p>
    <w:p w14:paraId="4ABDCCD8" w14:textId="77777777" w:rsidR="0077231F" w:rsidRDefault="0077231F">
      <w:pPr>
        <w:pBdr>
          <w:top w:val="nil"/>
          <w:left w:val="nil"/>
          <w:bottom w:val="nil"/>
          <w:right w:val="nil"/>
          <w:between w:val="nil"/>
        </w:pBdr>
        <w:spacing w:after="0" w:line="276" w:lineRule="auto"/>
        <w:jc w:val="both"/>
        <w:rPr>
          <w:rFonts w:ascii="Arial" w:eastAsia="Arial" w:hAnsi="Arial" w:cs="Arial"/>
          <w:color w:val="000000"/>
          <w:sz w:val="20"/>
          <w:szCs w:val="20"/>
        </w:rPr>
      </w:pPr>
    </w:p>
    <w:p w14:paraId="6E684C10" w14:textId="77777777" w:rsidR="0077231F" w:rsidRDefault="00D84457">
      <w:pPr>
        <w:pBdr>
          <w:top w:val="nil"/>
          <w:left w:val="nil"/>
          <w:bottom w:val="nil"/>
          <w:right w:val="nil"/>
          <w:between w:val="nil"/>
        </w:pBd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Local e Data, _______________________ _____ de _____________ </w:t>
      </w:r>
      <w:proofErr w:type="spellStart"/>
      <w:r>
        <w:rPr>
          <w:rFonts w:ascii="Arial" w:eastAsia="Arial" w:hAnsi="Arial" w:cs="Arial"/>
          <w:color w:val="000000"/>
          <w:sz w:val="20"/>
          <w:szCs w:val="20"/>
        </w:rPr>
        <w:t>de</w:t>
      </w:r>
      <w:proofErr w:type="spellEnd"/>
      <w:r>
        <w:rPr>
          <w:rFonts w:ascii="Arial" w:eastAsia="Arial" w:hAnsi="Arial" w:cs="Arial"/>
          <w:color w:val="000000"/>
          <w:sz w:val="20"/>
          <w:szCs w:val="20"/>
        </w:rPr>
        <w:t xml:space="preserve"> _______.</w:t>
      </w:r>
    </w:p>
    <w:p w14:paraId="323AFA99" w14:textId="77777777" w:rsidR="0077231F" w:rsidRDefault="0077231F">
      <w:pPr>
        <w:spacing w:after="0" w:line="276" w:lineRule="auto"/>
        <w:jc w:val="both"/>
        <w:rPr>
          <w:rFonts w:ascii="Arial" w:eastAsia="Arial" w:hAnsi="Arial" w:cs="Arial"/>
          <w:sz w:val="20"/>
          <w:szCs w:val="20"/>
        </w:rPr>
      </w:pPr>
    </w:p>
    <w:p w14:paraId="1BAC91EE" w14:textId="77777777" w:rsidR="0077231F" w:rsidRDefault="0077231F">
      <w:pPr>
        <w:spacing w:after="0" w:line="276" w:lineRule="auto"/>
        <w:jc w:val="both"/>
        <w:rPr>
          <w:rFonts w:ascii="Arial" w:eastAsia="Arial" w:hAnsi="Arial" w:cs="Arial"/>
          <w:sz w:val="20"/>
          <w:szCs w:val="20"/>
        </w:rPr>
      </w:pPr>
    </w:p>
    <w:p w14:paraId="466722D7" w14:textId="77777777" w:rsidR="0077231F" w:rsidRDefault="0077231F">
      <w:pPr>
        <w:spacing w:after="0" w:line="276" w:lineRule="auto"/>
        <w:jc w:val="both"/>
        <w:rPr>
          <w:rFonts w:ascii="Arial" w:eastAsia="Arial" w:hAnsi="Arial" w:cs="Arial"/>
          <w:sz w:val="20"/>
          <w:szCs w:val="20"/>
        </w:rPr>
      </w:pPr>
    </w:p>
    <w:p w14:paraId="7DB0619A" w14:textId="77777777" w:rsidR="0077231F" w:rsidRDefault="00D84457">
      <w:pPr>
        <w:spacing w:after="0" w:line="276" w:lineRule="auto"/>
        <w:jc w:val="center"/>
        <w:rPr>
          <w:rFonts w:ascii="Arial" w:eastAsia="Arial" w:hAnsi="Arial" w:cs="Arial"/>
          <w:sz w:val="20"/>
          <w:szCs w:val="20"/>
        </w:rPr>
      </w:pPr>
      <w:r>
        <w:rPr>
          <w:rFonts w:ascii="Arial" w:eastAsia="Arial" w:hAnsi="Arial" w:cs="Arial"/>
          <w:sz w:val="20"/>
          <w:szCs w:val="20"/>
        </w:rPr>
        <w:t>______________________________________________</w:t>
      </w:r>
    </w:p>
    <w:p w14:paraId="729D466E" w14:textId="77777777" w:rsidR="0077231F" w:rsidRDefault="00D84457">
      <w:pPr>
        <w:spacing w:after="0" w:line="276" w:lineRule="auto"/>
        <w:jc w:val="center"/>
        <w:rPr>
          <w:rFonts w:ascii="Arial" w:eastAsia="Arial" w:hAnsi="Arial" w:cs="Arial"/>
          <w:sz w:val="20"/>
          <w:szCs w:val="20"/>
        </w:rPr>
      </w:pPr>
      <w:r>
        <w:rPr>
          <w:rFonts w:ascii="Arial" w:eastAsia="Arial" w:hAnsi="Arial" w:cs="Arial"/>
          <w:sz w:val="20"/>
          <w:szCs w:val="20"/>
        </w:rPr>
        <w:t>Assinatura do representante legal da Licitante</w:t>
      </w:r>
    </w:p>
    <w:p w14:paraId="16A3E2F9" w14:textId="77777777" w:rsidR="0077231F" w:rsidRDefault="0077231F">
      <w:pPr>
        <w:tabs>
          <w:tab w:val="left" w:pos="426"/>
          <w:tab w:val="left" w:pos="567"/>
          <w:tab w:val="left" w:pos="851"/>
        </w:tabs>
        <w:spacing w:after="0" w:line="276" w:lineRule="auto"/>
        <w:ind w:left="360"/>
        <w:jc w:val="both"/>
        <w:rPr>
          <w:rFonts w:ascii="Arial" w:eastAsia="Arial" w:hAnsi="Arial" w:cs="Arial"/>
          <w:sz w:val="20"/>
          <w:szCs w:val="20"/>
        </w:rPr>
      </w:pPr>
    </w:p>
    <w:p w14:paraId="28472B6C" w14:textId="77777777" w:rsidR="0077231F" w:rsidRDefault="0077231F">
      <w:pPr>
        <w:tabs>
          <w:tab w:val="left" w:pos="426"/>
          <w:tab w:val="left" w:pos="567"/>
          <w:tab w:val="left" w:pos="851"/>
        </w:tabs>
        <w:spacing w:after="0" w:line="276" w:lineRule="auto"/>
        <w:ind w:left="360"/>
        <w:jc w:val="both"/>
        <w:rPr>
          <w:rFonts w:ascii="Arial" w:eastAsia="Arial" w:hAnsi="Arial" w:cs="Arial"/>
          <w:sz w:val="20"/>
          <w:szCs w:val="20"/>
        </w:rPr>
      </w:pPr>
    </w:p>
    <w:p w14:paraId="4D599438" w14:textId="77777777" w:rsidR="0077231F" w:rsidRDefault="0077231F">
      <w:pPr>
        <w:tabs>
          <w:tab w:val="left" w:pos="426"/>
          <w:tab w:val="left" w:pos="567"/>
          <w:tab w:val="left" w:pos="851"/>
        </w:tabs>
        <w:spacing w:after="0" w:line="276" w:lineRule="auto"/>
        <w:jc w:val="both"/>
        <w:rPr>
          <w:rFonts w:ascii="Arial" w:eastAsia="Arial" w:hAnsi="Arial" w:cs="Arial"/>
          <w:sz w:val="20"/>
          <w:szCs w:val="20"/>
        </w:rPr>
      </w:pPr>
    </w:p>
    <w:p w14:paraId="0097F4DA" w14:textId="77777777" w:rsidR="0077231F" w:rsidRDefault="0077231F">
      <w:pPr>
        <w:tabs>
          <w:tab w:val="left" w:pos="426"/>
          <w:tab w:val="left" w:pos="567"/>
          <w:tab w:val="left" w:pos="851"/>
        </w:tabs>
        <w:spacing w:after="0" w:line="276" w:lineRule="auto"/>
        <w:jc w:val="both"/>
        <w:rPr>
          <w:rFonts w:ascii="Arial" w:eastAsia="Arial" w:hAnsi="Arial" w:cs="Arial"/>
          <w:sz w:val="20"/>
          <w:szCs w:val="20"/>
        </w:rPr>
      </w:pPr>
    </w:p>
    <w:p w14:paraId="6098EDC4" w14:textId="77777777" w:rsidR="0077231F" w:rsidRDefault="0077231F">
      <w:pPr>
        <w:tabs>
          <w:tab w:val="left" w:pos="426"/>
          <w:tab w:val="left" w:pos="567"/>
          <w:tab w:val="left" w:pos="851"/>
        </w:tabs>
        <w:spacing w:after="0" w:line="276" w:lineRule="auto"/>
        <w:jc w:val="both"/>
        <w:rPr>
          <w:rFonts w:ascii="Arial" w:eastAsia="Arial" w:hAnsi="Arial" w:cs="Arial"/>
          <w:sz w:val="20"/>
          <w:szCs w:val="20"/>
        </w:rPr>
      </w:pPr>
    </w:p>
    <w:p w14:paraId="620440A4" w14:textId="77777777" w:rsidR="0077231F" w:rsidRPr="009D7BE2" w:rsidRDefault="0077231F">
      <w:pPr>
        <w:tabs>
          <w:tab w:val="left" w:pos="426"/>
          <w:tab w:val="left" w:pos="567"/>
          <w:tab w:val="left" w:pos="851"/>
        </w:tabs>
        <w:spacing w:after="0" w:line="276" w:lineRule="auto"/>
        <w:jc w:val="both"/>
        <w:rPr>
          <w:rFonts w:ascii="Arial" w:eastAsia="Arial" w:hAnsi="Arial" w:cs="Arial"/>
          <w:sz w:val="20"/>
          <w:szCs w:val="20"/>
        </w:rPr>
      </w:pPr>
    </w:p>
    <w:p w14:paraId="5830CF95" w14:textId="77777777" w:rsidR="0077231F" w:rsidRPr="009D7BE2" w:rsidRDefault="00D84457">
      <w:pPr>
        <w:pBdr>
          <w:top w:val="single" w:sz="4" w:space="1" w:color="000000"/>
          <w:bottom w:val="single" w:sz="4" w:space="1" w:color="000000"/>
        </w:pBdr>
        <w:spacing w:after="0" w:line="276" w:lineRule="auto"/>
        <w:jc w:val="center"/>
        <w:rPr>
          <w:rFonts w:ascii="Arial" w:eastAsia="Arial" w:hAnsi="Arial" w:cs="Arial"/>
          <w:b/>
          <w:sz w:val="20"/>
          <w:szCs w:val="20"/>
        </w:rPr>
      </w:pPr>
      <w:r w:rsidRPr="009D7BE2">
        <w:rPr>
          <w:rFonts w:ascii="Arial" w:eastAsia="Arial" w:hAnsi="Arial" w:cs="Arial"/>
          <w:b/>
          <w:sz w:val="20"/>
          <w:szCs w:val="20"/>
        </w:rPr>
        <w:t>ANEXO IV – PROPOSTA COMERCIAL – RELAÇÃO DOS ITENS</w:t>
      </w:r>
    </w:p>
    <w:p w14:paraId="29905B93" w14:textId="77777777" w:rsidR="007320C1" w:rsidRDefault="007320C1">
      <w:pPr>
        <w:tabs>
          <w:tab w:val="left" w:pos="426"/>
          <w:tab w:val="left" w:pos="567"/>
          <w:tab w:val="left" w:pos="851"/>
        </w:tabs>
        <w:spacing w:after="0" w:line="276" w:lineRule="auto"/>
        <w:jc w:val="both"/>
        <w:rPr>
          <w:rFonts w:ascii="Arial" w:eastAsia="Arial" w:hAnsi="Arial" w:cs="Arial"/>
          <w:sz w:val="20"/>
          <w:szCs w:val="20"/>
        </w:rPr>
      </w:pPr>
    </w:p>
    <w:p w14:paraId="3F5020E1" w14:textId="6187683B" w:rsidR="0073163C" w:rsidRDefault="0073163C">
      <w:pPr>
        <w:tabs>
          <w:tab w:val="left" w:pos="426"/>
          <w:tab w:val="left" w:pos="567"/>
          <w:tab w:val="left" w:pos="851"/>
        </w:tabs>
        <w:spacing w:after="0" w:line="276" w:lineRule="auto"/>
        <w:jc w:val="both"/>
        <w:rPr>
          <w:rFonts w:ascii="Arial" w:eastAsia="Arial" w:hAnsi="Arial" w:cs="Arial"/>
          <w:sz w:val="20"/>
          <w:szCs w:val="20"/>
        </w:rPr>
      </w:pPr>
    </w:p>
    <w:p w14:paraId="6BE3E229" w14:textId="77777777" w:rsidR="002E73D1" w:rsidRDefault="002E73D1">
      <w:pPr>
        <w:tabs>
          <w:tab w:val="left" w:pos="426"/>
          <w:tab w:val="left" w:pos="567"/>
          <w:tab w:val="left" w:pos="851"/>
        </w:tabs>
        <w:spacing w:after="0" w:line="276" w:lineRule="auto"/>
        <w:jc w:val="both"/>
        <w:rPr>
          <w:rFonts w:ascii="Arial" w:eastAsia="Arial" w:hAnsi="Arial" w:cs="Arial"/>
          <w:sz w:val="20"/>
          <w:szCs w:val="20"/>
        </w:rPr>
      </w:pPr>
    </w:p>
    <w:p w14:paraId="55898A75" w14:textId="4E4E7347" w:rsidR="002E73D1" w:rsidRDefault="00526ADD">
      <w:pPr>
        <w:tabs>
          <w:tab w:val="left" w:pos="426"/>
          <w:tab w:val="left" w:pos="567"/>
          <w:tab w:val="left" w:pos="851"/>
        </w:tabs>
        <w:spacing w:after="0" w:line="276" w:lineRule="auto"/>
        <w:jc w:val="both"/>
        <w:rPr>
          <w:rFonts w:ascii="Arial" w:eastAsia="Arial" w:hAnsi="Arial" w:cs="Arial"/>
          <w:sz w:val="20"/>
          <w:szCs w:val="20"/>
        </w:rPr>
      </w:pPr>
      <w:r w:rsidRPr="00526ADD">
        <w:rPr>
          <w:rFonts w:ascii="Arial" w:eastAsia="Arial" w:hAnsi="Arial" w:cs="Arial"/>
          <w:sz w:val="20"/>
          <w:szCs w:val="20"/>
        </w:rPr>
        <w:drawing>
          <wp:inline distT="0" distB="0" distL="0" distR="0" wp14:anchorId="32A957E4" wp14:editId="53DABAC9">
            <wp:extent cx="5760085" cy="1941830"/>
            <wp:effectExtent l="0" t="0" r="0" b="127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60085" cy="1941830"/>
                    </a:xfrm>
                    <a:prstGeom prst="rect">
                      <a:avLst/>
                    </a:prstGeom>
                  </pic:spPr>
                </pic:pic>
              </a:graphicData>
            </a:graphic>
          </wp:inline>
        </w:drawing>
      </w:r>
    </w:p>
    <w:p w14:paraId="24047952" w14:textId="77777777" w:rsidR="002E73D1" w:rsidRDefault="002E73D1">
      <w:pPr>
        <w:tabs>
          <w:tab w:val="left" w:pos="426"/>
          <w:tab w:val="left" w:pos="567"/>
          <w:tab w:val="left" w:pos="851"/>
        </w:tabs>
        <w:spacing w:after="0" w:line="276" w:lineRule="auto"/>
        <w:jc w:val="both"/>
        <w:rPr>
          <w:rFonts w:ascii="Arial" w:eastAsia="Arial" w:hAnsi="Arial" w:cs="Arial"/>
          <w:sz w:val="20"/>
          <w:szCs w:val="20"/>
        </w:rPr>
      </w:pPr>
    </w:p>
    <w:p w14:paraId="073A2DBB" w14:textId="77777777" w:rsidR="002E73D1" w:rsidRDefault="002E73D1">
      <w:pPr>
        <w:tabs>
          <w:tab w:val="left" w:pos="426"/>
          <w:tab w:val="left" w:pos="567"/>
          <w:tab w:val="left" w:pos="851"/>
        </w:tabs>
        <w:spacing w:after="0" w:line="276" w:lineRule="auto"/>
        <w:jc w:val="both"/>
        <w:rPr>
          <w:rFonts w:ascii="Arial" w:eastAsia="Arial" w:hAnsi="Arial" w:cs="Arial"/>
          <w:sz w:val="20"/>
          <w:szCs w:val="20"/>
        </w:rPr>
      </w:pPr>
    </w:p>
    <w:p w14:paraId="348F56FC" w14:textId="77777777" w:rsidR="002E73D1" w:rsidRDefault="002E73D1">
      <w:pPr>
        <w:tabs>
          <w:tab w:val="left" w:pos="426"/>
          <w:tab w:val="left" w:pos="567"/>
          <w:tab w:val="left" w:pos="851"/>
        </w:tabs>
        <w:spacing w:after="0" w:line="276" w:lineRule="auto"/>
        <w:jc w:val="both"/>
        <w:rPr>
          <w:rFonts w:ascii="Arial" w:eastAsia="Arial" w:hAnsi="Arial" w:cs="Arial"/>
          <w:sz w:val="20"/>
          <w:szCs w:val="20"/>
        </w:rPr>
      </w:pPr>
    </w:p>
    <w:p w14:paraId="40201EC9" w14:textId="77777777" w:rsidR="002E73D1" w:rsidRDefault="002E73D1">
      <w:pPr>
        <w:tabs>
          <w:tab w:val="left" w:pos="426"/>
          <w:tab w:val="left" w:pos="567"/>
          <w:tab w:val="left" w:pos="851"/>
        </w:tabs>
        <w:spacing w:after="0" w:line="276" w:lineRule="auto"/>
        <w:jc w:val="both"/>
        <w:rPr>
          <w:rFonts w:ascii="Arial" w:eastAsia="Arial" w:hAnsi="Arial" w:cs="Arial"/>
          <w:sz w:val="20"/>
          <w:szCs w:val="20"/>
        </w:rPr>
      </w:pPr>
    </w:p>
    <w:p w14:paraId="4A92FFA1" w14:textId="77777777" w:rsidR="002E73D1" w:rsidRDefault="002E73D1">
      <w:pPr>
        <w:tabs>
          <w:tab w:val="left" w:pos="426"/>
          <w:tab w:val="left" w:pos="567"/>
          <w:tab w:val="left" w:pos="851"/>
        </w:tabs>
        <w:spacing w:after="0" w:line="276" w:lineRule="auto"/>
        <w:jc w:val="both"/>
        <w:rPr>
          <w:rFonts w:ascii="Arial" w:eastAsia="Arial" w:hAnsi="Arial" w:cs="Arial"/>
          <w:sz w:val="20"/>
          <w:szCs w:val="20"/>
        </w:rPr>
      </w:pPr>
    </w:p>
    <w:p w14:paraId="4B179CC1" w14:textId="77777777" w:rsidR="002E73D1" w:rsidRDefault="002E73D1">
      <w:pPr>
        <w:tabs>
          <w:tab w:val="left" w:pos="426"/>
          <w:tab w:val="left" w:pos="567"/>
          <w:tab w:val="left" w:pos="851"/>
        </w:tabs>
        <w:spacing w:after="0" w:line="276" w:lineRule="auto"/>
        <w:jc w:val="both"/>
        <w:rPr>
          <w:rFonts w:ascii="Arial" w:eastAsia="Arial" w:hAnsi="Arial" w:cs="Arial"/>
          <w:sz w:val="20"/>
          <w:szCs w:val="20"/>
        </w:rPr>
      </w:pPr>
    </w:p>
    <w:p w14:paraId="74686E46" w14:textId="77777777" w:rsidR="002E73D1" w:rsidRDefault="002E73D1">
      <w:pPr>
        <w:tabs>
          <w:tab w:val="left" w:pos="426"/>
          <w:tab w:val="left" w:pos="567"/>
          <w:tab w:val="left" w:pos="851"/>
        </w:tabs>
        <w:spacing w:after="0" w:line="276" w:lineRule="auto"/>
        <w:jc w:val="both"/>
        <w:rPr>
          <w:rFonts w:ascii="Arial" w:eastAsia="Arial" w:hAnsi="Arial" w:cs="Arial"/>
          <w:sz w:val="20"/>
          <w:szCs w:val="20"/>
        </w:rPr>
      </w:pPr>
    </w:p>
    <w:p w14:paraId="012D9711" w14:textId="77777777" w:rsidR="002E73D1" w:rsidRDefault="002E73D1">
      <w:pPr>
        <w:tabs>
          <w:tab w:val="left" w:pos="426"/>
          <w:tab w:val="left" w:pos="567"/>
          <w:tab w:val="left" w:pos="851"/>
        </w:tabs>
        <w:spacing w:after="0" w:line="276" w:lineRule="auto"/>
        <w:jc w:val="both"/>
        <w:rPr>
          <w:rFonts w:ascii="Arial" w:eastAsia="Arial" w:hAnsi="Arial" w:cs="Arial"/>
          <w:sz w:val="20"/>
          <w:szCs w:val="20"/>
        </w:rPr>
      </w:pPr>
    </w:p>
    <w:p w14:paraId="71C62509" w14:textId="77777777" w:rsidR="002E73D1" w:rsidRDefault="002E73D1">
      <w:pPr>
        <w:tabs>
          <w:tab w:val="left" w:pos="426"/>
          <w:tab w:val="left" w:pos="567"/>
          <w:tab w:val="left" w:pos="851"/>
        </w:tabs>
        <w:spacing w:after="0" w:line="276" w:lineRule="auto"/>
        <w:jc w:val="both"/>
        <w:rPr>
          <w:rFonts w:ascii="Arial" w:eastAsia="Arial" w:hAnsi="Arial" w:cs="Arial"/>
          <w:sz w:val="20"/>
          <w:szCs w:val="20"/>
        </w:rPr>
      </w:pPr>
    </w:p>
    <w:p w14:paraId="48C2DD77" w14:textId="77777777" w:rsidR="002E73D1" w:rsidRDefault="002E73D1">
      <w:pPr>
        <w:tabs>
          <w:tab w:val="left" w:pos="426"/>
          <w:tab w:val="left" w:pos="567"/>
          <w:tab w:val="left" w:pos="851"/>
        </w:tabs>
        <w:spacing w:after="0" w:line="276" w:lineRule="auto"/>
        <w:jc w:val="both"/>
        <w:rPr>
          <w:rFonts w:ascii="Arial" w:eastAsia="Arial" w:hAnsi="Arial" w:cs="Arial"/>
          <w:sz w:val="20"/>
          <w:szCs w:val="20"/>
        </w:rPr>
      </w:pPr>
    </w:p>
    <w:p w14:paraId="622155B0" w14:textId="77777777" w:rsidR="002E73D1" w:rsidRDefault="002E73D1">
      <w:pPr>
        <w:tabs>
          <w:tab w:val="left" w:pos="426"/>
          <w:tab w:val="left" w:pos="567"/>
          <w:tab w:val="left" w:pos="851"/>
        </w:tabs>
        <w:spacing w:after="0" w:line="276" w:lineRule="auto"/>
        <w:jc w:val="both"/>
        <w:rPr>
          <w:rFonts w:ascii="Arial" w:eastAsia="Arial" w:hAnsi="Arial" w:cs="Arial"/>
          <w:sz w:val="20"/>
          <w:szCs w:val="20"/>
        </w:rPr>
      </w:pPr>
    </w:p>
    <w:p w14:paraId="5EAD4BE0" w14:textId="77777777" w:rsidR="002E73D1" w:rsidRDefault="002E73D1">
      <w:pPr>
        <w:tabs>
          <w:tab w:val="left" w:pos="426"/>
          <w:tab w:val="left" w:pos="567"/>
          <w:tab w:val="left" w:pos="851"/>
        </w:tabs>
        <w:spacing w:after="0" w:line="276" w:lineRule="auto"/>
        <w:jc w:val="both"/>
        <w:rPr>
          <w:rFonts w:ascii="Arial" w:eastAsia="Arial" w:hAnsi="Arial" w:cs="Arial"/>
          <w:sz w:val="20"/>
          <w:szCs w:val="20"/>
        </w:rPr>
      </w:pPr>
    </w:p>
    <w:p w14:paraId="1DC3A94E" w14:textId="77777777" w:rsidR="002E73D1" w:rsidRDefault="002E73D1">
      <w:pPr>
        <w:tabs>
          <w:tab w:val="left" w:pos="426"/>
          <w:tab w:val="left" w:pos="567"/>
          <w:tab w:val="left" w:pos="851"/>
        </w:tabs>
        <w:spacing w:after="0" w:line="276" w:lineRule="auto"/>
        <w:jc w:val="both"/>
        <w:rPr>
          <w:rFonts w:ascii="Arial" w:eastAsia="Arial" w:hAnsi="Arial" w:cs="Arial"/>
          <w:sz w:val="20"/>
          <w:szCs w:val="20"/>
        </w:rPr>
      </w:pPr>
    </w:p>
    <w:p w14:paraId="7DD645EF" w14:textId="77777777" w:rsidR="002E73D1" w:rsidRDefault="002E73D1">
      <w:pPr>
        <w:tabs>
          <w:tab w:val="left" w:pos="426"/>
          <w:tab w:val="left" w:pos="567"/>
          <w:tab w:val="left" w:pos="851"/>
        </w:tabs>
        <w:spacing w:after="0" w:line="276" w:lineRule="auto"/>
        <w:jc w:val="both"/>
        <w:rPr>
          <w:rFonts w:ascii="Arial" w:eastAsia="Arial" w:hAnsi="Arial" w:cs="Arial"/>
          <w:sz w:val="20"/>
          <w:szCs w:val="20"/>
        </w:rPr>
      </w:pPr>
    </w:p>
    <w:p w14:paraId="33F178CF" w14:textId="77777777" w:rsidR="002E73D1" w:rsidRDefault="002E73D1">
      <w:pPr>
        <w:tabs>
          <w:tab w:val="left" w:pos="426"/>
          <w:tab w:val="left" w:pos="567"/>
          <w:tab w:val="left" w:pos="851"/>
        </w:tabs>
        <w:spacing w:after="0" w:line="276" w:lineRule="auto"/>
        <w:jc w:val="both"/>
        <w:rPr>
          <w:rFonts w:ascii="Arial" w:eastAsia="Arial" w:hAnsi="Arial" w:cs="Arial"/>
          <w:sz w:val="20"/>
          <w:szCs w:val="20"/>
        </w:rPr>
      </w:pPr>
    </w:p>
    <w:p w14:paraId="79F5978B" w14:textId="77777777" w:rsidR="00025BE4" w:rsidRDefault="00025BE4">
      <w:pPr>
        <w:tabs>
          <w:tab w:val="left" w:pos="426"/>
          <w:tab w:val="left" w:pos="567"/>
          <w:tab w:val="left" w:pos="851"/>
        </w:tabs>
        <w:spacing w:after="0" w:line="276" w:lineRule="auto"/>
        <w:jc w:val="both"/>
        <w:rPr>
          <w:rFonts w:ascii="Arial" w:eastAsia="Arial" w:hAnsi="Arial" w:cs="Arial"/>
          <w:sz w:val="20"/>
          <w:szCs w:val="20"/>
        </w:rPr>
      </w:pPr>
    </w:p>
    <w:p w14:paraId="38D904F3" w14:textId="77777777" w:rsidR="00025BE4" w:rsidRDefault="00025BE4">
      <w:pPr>
        <w:tabs>
          <w:tab w:val="left" w:pos="426"/>
          <w:tab w:val="left" w:pos="567"/>
          <w:tab w:val="left" w:pos="851"/>
        </w:tabs>
        <w:spacing w:after="0" w:line="276" w:lineRule="auto"/>
        <w:jc w:val="both"/>
        <w:rPr>
          <w:rFonts w:ascii="Arial" w:eastAsia="Arial" w:hAnsi="Arial" w:cs="Arial"/>
          <w:sz w:val="20"/>
          <w:szCs w:val="20"/>
        </w:rPr>
      </w:pPr>
    </w:p>
    <w:p w14:paraId="1F05EF80" w14:textId="77777777" w:rsidR="00025BE4" w:rsidRDefault="00025BE4">
      <w:pPr>
        <w:tabs>
          <w:tab w:val="left" w:pos="426"/>
          <w:tab w:val="left" w:pos="567"/>
          <w:tab w:val="left" w:pos="851"/>
        </w:tabs>
        <w:spacing w:after="0" w:line="276" w:lineRule="auto"/>
        <w:jc w:val="both"/>
        <w:rPr>
          <w:rFonts w:ascii="Arial" w:eastAsia="Arial" w:hAnsi="Arial" w:cs="Arial"/>
          <w:sz w:val="20"/>
          <w:szCs w:val="20"/>
        </w:rPr>
      </w:pPr>
    </w:p>
    <w:p w14:paraId="4125D706" w14:textId="77777777" w:rsidR="00025BE4" w:rsidRDefault="00025BE4">
      <w:pPr>
        <w:tabs>
          <w:tab w:val="left" w:pos="426"/>
          <w:tab w:val="left" w:pos="567"/>
          <w:tab w:val="left" w:pos="851"/>
        </w:tabs>
        <w:spacing w:after="0" w:line="276" w:lineRule="auto"/>
        <w:jc w:val="both"/>
        <w:rPr>
          <w:rFonts w:ascii="Arial" w:eastAsia="Arial" w:hAnsi="Arial" w:cs="Arial"/>
          <w:sz w:val="20"/>
          <w:szCs w:val="20"/>
        </w:rPr>
      </w:pPr>
    </w:p>
    <w:p w14:paraId="79E31624" w14:textId="77777777" w:rsidR="00025BE4" w:rsidRDefault="00025BE4">
      <w:pPr>
        <w:tabs>
          <w:tab w:val="left" w:pos="426"/>
          <w:tab w:val="left" w:pos="567"/>
          <w:tab w:val="left" w:pos="851"/>
        </w:tabs>
        <w:spacing w:after="0" w:line="276" w:lineRule="auto"/>
        <w:jc w:val="both"/>
        <w:rPr>
          <w:rFonts w:ascii="Arial" w:eastAsia="Arial" w:hAnsi="Arial" w:cs="Arial"/>
          <w:sz w:val="20"/>
          <w:szCs w:val="20"/>
        </w:rPr>
      </w:pPr>
    </w:p>
    <w:p w14:paraId="6CD37AFE" w14:textId="77777777" w:rsidR="00025BE4" w:rsidRDefault="00025BE4">
      <w:pPr>
        <w:tabs>
          <w:tab w:val="left" w:pos="426"/>
          <w:tab w:val="left" w:pos="567"/>
          <w:tab w:val="left" w:pos="851"/>
        </w:tabs>
        <w:spacing w:after="0" w:line="276" w:lineRule="auto"/>
        <w:jc w:val="both"/>
        <w:rPr>
          <w:rFonts w:ascii="Arial" w:eastAsia="Arial" w:hAnsi="Arial" w:cs="Arial"/>
          <w:sz w:val="20"/>
          <w:szCs w:val="20"/>
        </w:rPr>
      </w:pPr>
    </w:p>
    <w:p w14:paraId="271DB70B" w14:textId="77777777" w:rsidR="00025BE4" w:rsidRDefault="00025BE4">
      <w:pPr>
        <w:tabs>
          <w:tab w:val="left" w:pos="426"/>
          <w:tab w:val="left" w:pos="567"/>
          <w:tab w:val="left" w:pos="851"/>
        </w:tabs>
        <w:spacing w:after="0" w:line="276" w:lineRule="auto"/>
        <w:jc w:val="both"/>
        <w:rPr>
          <w:rFonts w:ascii="Arial" w:eastAsia="Arial" w:hAnsi="Arial" w:cs="Arial"/>
          <w:sz w:val="20"/>
          <w:szCs w:val="20"/>
        </w:rPr>
      </w:pPr>
    </w:p>
    <w:p w14:paraId="408D9109" w14:textId="77777777" w:rsidR="00025BE4" w:rsidRDefault="00025BE4">
      <w:pPr>
        <w:tabs>
          <w:tab w:val="left" w:pos="426"/>
          <w:tab w:val="left" w:pos="567"/>
          <w:tab w:val="left" w:pos="851"/>
        </w:tabs>
        <w:spacing w:after="0" w:line="276" w:lineRule="auto"/>
        <w:jc w:val="both"/>
        <w:rPr>
          <w:rFonts w:ascii="Arial" w:eastAsia="Arial" w:hAnsi="Arial" w:cs="Arial"/>
          <w:sz w:val="20"/>
          <w:szCs w:val="20"/>
        </w:rPr>
      </w:pPr>
    </w:p>
    <w:p w14:paraId="6A2DE44D" w14:textId="77777777" w:rsidR="00025BE4" w:rsidRDefault="00025BE4">
      <w:pPr>
        <w:tabs>
          <w:tab w:val="left" w:pos="426"/>
          <w:tab w:val="left" w:pos="567"/>
          <w:tab w:val="left" w:pos="851"/>
        </w:tabs>
        <w:spacing w:after="0" w:line="276" w:lineRule="auto"/>
        <w:jc w:val="both"/>
        <w:rPr>
          <w:rFonts w:ascii="Arial" w:eastAsia="Arial" w:hAnsi="Arial" w:cs="Arial"/>
          <w:sz w:val="20"/>
          <w:szCs w:val="20"/>
        </w:rPr>
      </w:pPr>
    </w:p>
    <w:p w14:paraId="728DD940" w14:textId="77777777" w:rsidR="00025BE4" w:rsidRDefault="00025BE4">
      <w:pPr>
        <w:tabs>
          <w:tab w:val="left" w:pos="426"/>
          <w:tab w:val="left" w:pos="567"/>
          <w:tab w:val="left" w:pos="851"/>
        </w:tabs>
        <w:spacing w:after="0" w:line="276" w:lineRule="auto"/>
        <w:jc w:val="both"/>
        <w:rPr>
          <w:rFonts w:ascii="Arial" w:eastAsia="Arial" w:hAnsi="Arial" w:cs="Arial"/>
          <w:sz w:val="20"/>
          <w:szCs w:val="20"/>
        </w:rPr>
      </w:pPr>
    </w:p>
    <w:p w14:paraId="26CB85BA" w14:textId="77777777" w:rsidR="00E56A56" w:rsidRDefault="00E56A56">
      <w:pPr>
        <w:tabs>
          <w:tab w:val="left" w:pos="426"/>
          <w:tab w:val="left" w:pos="567"/>
          <w:tab w:val="left" w:pos="851"/>
        </w:tabs>
        <w:spacing w:after="0" w:line="276" w:lineRule="auto"/>
        <w:jc w:val="both"/>
        <w:rPr>
          <w:rFonts w:ascii="Arial" w:eastAsia="Arial" w:hAnsi="Arial" w:cs="Arial"/>
          <w:sz w:val="20"/>
          <w:szCs w:val="20"/>
        </w:rPr>
      </w:pPr>
    </w:p>
    <w:p w14:paraId="68D5ED2F" w14:textId="77777777" w:rsidR="00E56A56" w:rsidRDefault="00E56A56">
      <w:pPr>
        <w:tabs>
          <w:tab w:val="left" w:pos="426"/>
          <w:tab w:val="left" w:pos="567"/>
          <w:tab w:val="left" w:pos="851"/>
        </w:tabs>
        <w:spacing w:after="0" w:line="276" w:lineRule="auto"/>
        <w:jc w:val="both"/>
        <w:rPr>
          <w:rFonts w:ascii="Arial" w:eastAsia="Arial" w:hAnsi="Arial" w:cs="Arial"/>
          <w:sz w:val="20"/>
          <w:szCs w:val="20"/>
        </w:rPr>
      </w:pPr>
    </w:p>
    <w:p w14:paraId="71F92240" w14:textId="77777777" w:rsidR="00E56A56" w:rsidRDefault="00E56A56">
      <w:pPr>
        <w:tabs>
          <w:tab w:val="left" w:pos="426"/>
          <w:tab w:val="left" w:pos="567"/>
          <w:tab w:val="left" w:pos="851"/>
        </w:tabs>
        <w:spacing w:after="0" w:line="276" w:lineRule="auto"/>
        <w:jc w:val="both"/>
        <w:rPr>
          <w:rFonts w:ascii="Arial" w:eastAsia="Arial" w:hAnsi="Arial" w:cs="Arial"/>
          <w:sz w:val="20"/>
          <w:szCs w:val="20"/>
        </w:rPr>
      </w:pPr>
    </w:p>
    <w:p w14:paraId="7DA3ECF4" w14:textId="77777777" w:rsidR="00E56A56" w:rsidRDefault="00E56A56">
      <w:pPr>
        <w:tabs>
          <w:tab w:val="left" w:pos="426"/>
          <w:tab w:val="left" w:pos="567"/>
          <w:tab w:val="left" w:pos="851"/>
        </w:tabs>
        <w:spacing w:after="0" w:line="276" w:lineRule="auto"/>
        <w:jc w:val="both"/>
        <w:rPr>
          <w:rFonts w:ascii="Arial" w:eastAsia="Arial" w:hAnsi="Arial" w:cs="Arial"/>
          <w:sz w:val="20"/>
          <w:szCs w:val="20"/>
        </w:rPr>
      </w:pPr>
      <w:bookmarkStart w:id="11" w:name="_GoBack"/>
      <w:bookmarkEnd w:id="11"/>
    </w:p>
    <w:p w14:paraId="5C74455B" w14:textId="77777777" w:rsidR="00025BE4" w:rsidRDefault="00025BE4">
      <w:pPr>
        <w:tabs>
          <w:tab w:val="left" w:pos="426"/>
          <w:tab w:val="left" w:pos="567"/>
          <w:tab w:val="left" w:pos="851"/>
        </w:tabs>
        <w:spacing w:after="0" w:line="276" w:lineRule="auto"/>
        <w:jc w:val="both"/>
        <w:rPr>
          <w:rFonts w:ascii="Arial" w:eastAsia="Arial" w:hAnsi="Arial" w:cs="Arial"/>
          <w:sz w:val="20"/>
          <w:szCs w:val="20"/>
        </w:rPr>
      </w:pPr>
    </w:p>
    <w:p w14:paraId="4B746219" w14:textId="77777777" w:rsidR="00025BE4" w:rsidRDefault="00025BE4">
      <w:pPr>
        <w:tabs>
          <w:tab w:val="left" w:pos="426"/>
          <w:tab w:val="left" w:pos="567"/>
          <w:tab w:val="left" w:pos="851"/>
        </w:tabs>
        <w:spacing w:after="0" w:line="276" w:lineRule="auto"/>
        <w:jc w:val="both"/>
        <w:rPr>
          <w:rFonts w:ascii="Arial" w:eastAsia="Arial" w:hAnsi="Arial" w:cs="Arial"/>
          <w:sz w:val="20"/>
          <w:szCs w:val="20"/>
        </w:rPr>
      </w:pPr>
    </w:p>
    <w:p w14:paraId="2ED5E12B" w14:textId="77777777" w:rsidR="00025BE4" w:rsidRDefault="00025BE4">
      <w:pPr>
        <w:tabs>
          <w:tab w:val="left" w:pos="426"/>
          <w:tab w:val="left" w:pos="567"/>
          <w:tab w:val="left" w:pos="851"/>
        </w:tabs>
        <w:spacing w:after="0" w:line="276" w:lineRule="auto"/>
        <w:jc w:val="both"/>
        <w:rPr>
          <w:rFonts w:ascii="Arial" w:eastAsia="Arial" w:hAnsi="Arial" w:cs="Arial"/>
          <w:sz w:val="20"/>
          <w:szCs w:val="20"/>
        </w:rPr>
      </w:pPr>
    </w:p>
    <w:p w14:paraId="570BCE0B" w14:textId="77777777" w:rsidR="00025BE4" w:rsidRDefault="00025BE4">
      <w:pPr>
        <w:tabs>
          <w:tab w:val="left" w:pos="426"/>
          <w:tab w:val="left" w:pos="567"/>
          <w:tab w:val="left" w:pos="851"/>
        </w:tabs>
        <w:spacing w:after="0" w:line="276" w:lineRule="auto"/>
        <w:jc w:val="both"/>
        <w:rPr>
          <w:rFonts w:ascii="Arial" w:eastAsia="Arial" w:hAnsi="Arial" w:cs="Arial"/>
          <w:sz w:val="20"/>
          <w:szCs w:val="20"/>
        </w:rPr>
      </w:pPr>
    </w:p>
    <w:p w14:paraId="405095FB" w14:textId="77777777" w:rsidR="002E73D1" w:rsidRDefault="002E73D1">
      <w:pPr>
        <w:tabs>
          <w:tab w:val="left" w:pos="426"/>
          <w:tab w:val="left" w:pos="567"/>
          <w:tab w:val="left" w:pos="851"/>
        </w:tabs>
        <w:spacing w:after="0" w:line="276" w:lineRule="auto"/>
        <w:jc w:val="both"/>
        <w:rPr>
          <w:rFonts w:ascii="Arial" w:eastAsia="Arial" w:hAnsi="Arial" w:cs="Arial"/>
          <w:sz w:val="20"/>
          <w:szCs w:val="20"/>
        </w:rPr>
      </w:pPr>
    </w:p>
    <w:p w14:paraId="333423E4" w14:textId="77777777" w:rsidR="0077231F" w:rsidRDefault="00D84457">
      <w:pPr>
        <w:pBdr>
          <w:top w:val="single" w:sz="4" w:space="1" w:color="000000"/>
        </w:pBdr>
        <w:spacing w:after="0" w:line="276" w:lineRule="auto"/>
        <w:jc w:val="center"/>
        <w:rPr>
          <w:rFonts w:ascii="Arial" w:eastAsia="Arial" w:hAnsi="Arial" w:cs="Arial"/>
          <w:b/>
          <w:sz w:val="20"/>
          <w:szCs w:val="20"/>
        </w:rPr>
      </w:pPr>
      <w:r>
        <w:rPr>
          <w:rFonts w:ascii="Arial" w:eastAsia="Arial" w:hAnsi="Arial" w:cs="Arial"/>
          <w:b/>
          <w:sz w:val="20"/>
          <w:szCs w:val="20"/>
        </w:rPr>
        <w:t>ANEXO V – MINUTA DE CONTRATO</w:t>
      </w:r>
    </w:p>
    <w:p w14:paraId="7251BE5D" w14:textId="430C7947" w:rsidR="0077231F" w:rsidRDefault="00D84457">
      <w:pPr>
        <w:spacing w:after="0" w:line="276" w:lineRule="auto"/>
        <w:jc w:val="center"/>
        <w:rPr>
          <w:rFonts w:ascii="Arial" w:eastAsia="Arial" w:hAnsi="Arial" w:cs="Arial"/>
          <w:b/>
          <w:sz w:val="20"/>
          <w:szCs w:val="20"/>
        </w:rPr>
      </w:pPr>
      <w:r>
        <w:rPr>
          <w:rFonts w:ascii="Arial" w:eastAsia="Arial" w:hAnsi="Arial" w:cs="Arial"/>
          <w:b/>
          <w:sz w:val="20"/>
          <w:szCs w:val="20"/>
        </w:rPr>
        <w:t>CONTRATO ADMINISTRATIVO Nº _____/</w:t>
      </w:r>
      <w:r w:rsidR="008C2EF8">
        <w:rPr>
          <w:rFonts w:ascii="Arial" w:eastAsia="Arial" w:hAnsi="Arial" w:cs="Arial"/>
          <w:b/>
          <w:sz w:val="20"/>
          <w:szCs w:val="20"/>
        </w:rPr>
        <w:t>202</w:t>
      </w:r>
      <w:r w:rsidR="00802254">
        <w:rPr>
          <w:rFonts w:ascii="Arial" w:eastAsia="Arial" w:hAnsi="Arial" w:cs="Arial"/>
          <w:b/>
          <w:sz w:val="20"/>
          <w:szCs w:val="20"/>
        </w:rPr>
        <w:t>6</w:t>
      </w:r>
    </w:p>
    <w:p w14:paraId="4500DC23" w14:textId="03F01C62" w:rsidR="0077231F" w:rsidRDefault="00D84457">
      <w:pPr>
        <w:pBdr>
          <w:bottom w:val="single" w:sz="4" w:space="1" w:color="000000"/>
        </w:pBdr>
        <w:spacing w:after="0" w:line="276" w:lineRule="auto"/>
        <w:jc w:val="center"/>
        <w:rPr>
          <w:rFonts w:ascii="Arial" w:eastAsia="Arial" w:hAnsi="Arial" w:cs="Arial"/>
          <w:b/>
          <w:sz w:val="20"/>
          <w:szCs w:val="20"/>
        </w:rPr>
      </w:pPr>
      <w:r>
        <w:rPr>
          <w:rFonts w:ascii="Arial" w:eastAsia="Arial" w:hAnsi="Arial" w:cs="Arial"/>
          <w:b/>
          <w:sz w:val="20"/>
          <w:szCs w:val="20"/>
        </w:rPr>
        <w:t xml:space="preserve">PROCESSO Nº </w:t>
      </w:r>
      <w:r w:rsidR="00BC76CD">
        <w:rPr>
          <w:rFonts w:ascii="Arial" w:eastAsia="Arial" w:hAnsi="Arial" w:cs="Arial"/>
          <w:b/>
          <w:sz w:val="20"/>
          <w:szCs w:val="20"/>
        </w:rPr>
        <w:t>0</w:t>
      </w:r>
      <w:r w:rsidR="00802254">
        <w:rPr>
          <w:rFonts w:ascii="Arial" w:eastAsia="Arial" w:hAnsi="Arial" w:cs="Arial"/>
          <w:b/>
          <w:sz w:val="20"/>
          <w:szCs w:val="20"/>
        </w:rPr>
        <w:t>05</w:t>
      </w:r>
      <w:r w:rsidR="00BC76CD">
        <w:rPr>
          <w:rFonts w:ascii="Arial" w:eastAsia="Arial" w:hAnsi="Arial" w:cs="Arial"/>
          <w:b/>
          <w:sz w:val="20"/>
          <w:szCs w:val="20"/>
        </w:rPr>
        <w:t>/</w:t>
      </w:r>
      <w:r w:rsidR="008C2EF8">
        <w:rPr>
          <w:rFonts w:ascii="Arial" w:eastAsia="Arial" w:hAnsi="Arial" w:cs="Arial"/>
          <w:b/>
          <w:sz w:val="20"/>
          <w:szCs w:val="20"/>
        </w:rPr>
        <w:t>202</w:t>
      </w:r>
      <w:r w:rsidR="00802254">
        <w:rPr>
          <w:rFonts w:ascii="Arial" w:eastAsia="Arial" w:hAnsi="Arial" w:cs="Arial"/>
          <w:b/>
          <w:sz w:val="20"/>
          <w:szCs w:val="20"/>
        </w:rPr>
        <w:t>6</w:t>
      </w:r>
      <w:r>
        <w:rPr>
          <w:rFonts w:ascii="Arial" w:eastAsia="Arial" w:hAnsi="Arial" w:cs="Arial"/>
          <w:b/>
          <w:sz w:val="20"/>
          <w:szCs w:val="20"/>
        </w:rPr>
        <w:tab/>
      </w:r>
      <w:r>
        <w:rPr>
          <w:rFonts w:ascii="Arial" w:eastAsia="Arial" w:hAnsi="Arial" w:cs="Arial"/>
          <w:b/>
          <w:sz w:val="20"/>
          <w:szCs w:val="20"/>
        </w:rPr>
        <w:tab/>
        <w:t xml:space="preserve">PREGÃO ELETRÔNICO Nº </w:t>
      </w:r>
      <w:r w:rsidR="00BC76CD">
        <w:rPr>
          <w:rFonts w:ascii="Arial" w:eastAsia="Arial" w:hAnsi="Arial" w:cs="Arial"/>
          <w:b/>
          <w:sz w:val="20"/>
          <w:szCs w:val="20"/>
        </w:rPr>
        <w:t>0</w:t>
      </w:r>
      <w:r w:rsidR="00802254">
        <w:rPr>
          <w:rFonts w:ascii="Arial" w:eastAsia="Arial" w:hAnsi="Arial" w:cs="Arial"/>
          <w:b/>
          <w:sz w:val="20"/>
          <w:szCs w:val="20"/>
        </w:rPr>
        <w:t>05</w:t>
      </w:r>
      <w:r w:rsidR="00BC76CD">
        <w:rPr>
          <w:rFonts w:ascii="Arial" w:eastAsia="Arial" w:hAnsi="Arial" w:cs="Arial"/>
          <w:b/>
          <w:sz w:val="20"/>
          <w:szCs w:val="20"/>
        </w:rPr>
        <w:t>/</w:t>
      </w:r>
      <w:r w:rsidR="008C2EF8">
        <w:rPr>
          <w:rFonts w:ascii="Arial" w:eastAsia="Arial" w:hAnsi="Arial" w:cs="Arial"/>
          <w:b/>
          <w:sz w:val="20"/>
          <w:szCs w:val="20"/>
        </w:rPr>
        <w:t>202</w:t>
      </w:r>
      <w:r w:rsidR="00802254">
        <w:rPr>
          <w:rFonts w:ascii="Arial" w:eastAsia="Arial" w:hAnsi="Arial" w:cs="Arial"/>
          <w:b/>
          <w:sz w:val="20"/>
          <w:szCs w:val="20"/>
        </w:rPr>
        <w:t>6</w:t>
      </w:r>
    </w:p>
    <w:p w14:paraId="4D0A0959" w14:textId="77777777" w:rsidR="0077231F" w:rsidRDefault="0077231F">
      <w:pPr>
        <w:spacing w:after="0" w:line="276" w:lineRule="auto"/>
        <w:jc w:val="center"/>
        <w:rPr>
          <w:rFonts w:ascii="Arial" w:eastAsia="Arial" w:hAnsi="Arial" w:cs="Arial"/>
          <w:b/>
          <w:sz w:val="20"/>
          <w:szCs w:val="20"/>
        </w:rPr>
      </w:pPr>
    </w:p>
    <w:p w14:paraId="151584FC" w14:textId="77777777" w:rsidR="0077231F" w:rsidRDefault="0077231F">
      <w:pPr>
        <w:spacing w:after="0" w:line="276" w:lineRule="auto"/>
        <w:ind w:left="4258"/>
        <w:jc w:val="both"/>
        <w:rPr>
          <w:rFonts w:ascii="Arial" w:eastAsia="Arial" w:hAnsi="Arial" w:cs="Arial"/>
          <w:sz w:val="20"/>
          <w:szCs w:val="20"/>
        </w:rPr>
      </w:pPr>
    </w:p>
    <w:p w14:paraId="759B6F5E" w14:textId="77777777" w:rsidR="0077231F"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PRIMEIRA – DAS PARTES.</w:t>
      </w:r>
    </w:p>
    <w:p w14:paraId="670C4F59" w14:textId="3149A1BC" w:rsidR="0077231F" w:rsidRDefault="00D84457">
      <w:pPr>
        <w:numPr>
          <w:ilvl w:val="1"/>
          <w:numId w:val="6"/>
        </w:numPr>
        <w:pBdr>
          <w:top w:val="nil"/>
          <w:left w:val="nil"/>
          <w:bottom w:val="nil"/>
          <w:right w:val="nil"/>
          <w:between w:val="nil"/>
        </w:pBdr>
        <w:tabs>
          <w:tab w:val="left" w:pos="284"/>
          <w:tab w:val="center"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MUNICÍPIO DE UBAPORANGA, pessoa jurídica de direito interno público, devidamente inscrito no CNPJ 66.229.717/0001-18 com sede e administração à Praça João Ribeiro nº 62 – centro – Ubaporanga, MG – CEP 35.338-000, neste ato representado pelo senhor, Gleydson Delfino Ferreira, brasileiro, casado, agente político, portador do CPF 058.125.706-55 e ID M 10.220.737, residente e domiciliado à Avenida Padre Rino nº 761 – Centro – Ubaporanga, MG, doravante denominado CONTRATANTE, e de outro lado a empresa _______________________________, pessoa jurídica de direito privado, devidamente inscrita no CNPJ _________________, neste ato representada pelo(a) senhor (a) ________________, brasileiro(a), solteiro(a)/casado(a), portador(a) do CPF _______________ ID _______________, residente e domiciliado, __________________ na _________________, doravante denominada CONTRATADA, celebram o presente contrato, oriundo do Pregão Eletrônico nº </w:t>
      </w:r>
      <w:r w:rsidR="00BC76CD">
        <w:rPr>
          <w:rFonts w:ascii="Arial" w:eastAsia="Arial" w:hAnsi="Arial" w:cs="Arial"/>
          <w:color w:val="000000"/>
          <w:sz w:val="20"/>
          <w:szCs w:val="20"/>
        </w:rPr>
        <w:t>0</w:t>
      </w:r>
      <w:r w:rsidR="00802254">
        <w:rPr>
          <w:rFonts w:ascii="Arial" w:eastAsia="Arial" w:hAnsi="Arial" w:cs="Arial"/>
          <w:color w:val="000000"/>
          <w:sz w:val="20"/>
          <w:szCs w:val="20"/>
        </w:rPr>
        <w:t>05</w:t>
      </w:r>
      <w:r w:rsidR="00BC76CD">
        <w:rPr>
          <w:rFonts w:ascii="Arial" w:eastAsia="Arial" w:hAnsi="Arial" w:cs="Arial"/>
          <w:color w:val="000000"/>
          <w:sz w:val="20"/>
          <w:szCs w:val="20"/>
        </w:rPr>
        <w:t>/</w:t>
      </w:r>
      <w:r w:rsidR="008C2EF8">
        <w:rPr>
          <w:rFonts w:ascii="Arial" w:eastAsia="Arial" w:hAnsi="Arial" w:cs="Arial"/>
          <w:color w:val="000000"/>
          <w:sz w:val="20"/>
          <w:szCs w:val="20"/>
        </w:rPr>
        <w:t>20</w:t>
      </w:r>
      <w:r w:rsidR="00802254">
        <w:rPr>
          <w:rFonts w:ascii="Arial" w:eastAsia="Arial" w:hAnsi="Arial" w:cs="Arial"/>
          <w:color w:val="000000"/>
          <w:sz w:val="20"/>
          <w:szCs w:val="20"/>
        </w:rPr>
        <w:t>26</w:t>
      </w:r>
      <w:r>
        <w:rPr>
          <w:rFonts w:ascii="Arial" w:eastAsia="Arial" w:hAnsi="Arial" w:cs="Arial"/>
          <w:color w:val="000000"/>
          <w:sz w:val="20"/>
          <w:szCs w:val="20"/>
        </w:rPr>
        <w:t>, submetendo-se as partes às disposições da Lei Federal n.º 14.133/21, legislação complementar em vigor e ainda mediante cláusulas e condições abaixo estabelecidas, que mutuamente aceitam e outorgam para serem fielmente cumpridas na forma como se segue:</w:t>
      </w:r>
    </w:p>
    <w:p w14:paraId="5E4D003E" w14:textId="77777777" w:rsidR="0077231F" w:rsidRDefault="0077231F">
      <w:pPr>
        <w:tabs>
          <w:tab w:val="left" w:pos="284"/>
          <w:tab w:val="center" w:pos="567"/>
        </w:tabs>
        <w:spacing w:after="0" w:line="276" w:lineRule="auto"/>
        <w:jc w:val="both"/>
        <w:rPr>
          <w:rFonts w:ascii="Arial" w:eastAsia="Arial" w:hAnsi="Arial" w:cs="Arial"/>
          <w:sz w:val="20"/>
          <w:szCs w:val="20"/>
        </w:rPr>
      </w:pPr>
    </w:p>
    <w:p w14:paraId="4B0F2E7A" w14:textId="77777777" w:rsidR="0077231F" w:rsidRDefault="00D84457">
      <w:pPr>
        <w:numPr>
          <w:ilvl w:val="0"/>
          <w:numId w:val="6"/>
        </w:numPr>
        <w:pBdr>
          <w:top w:val="single" w:sz="4" w:space="1" w:color="000000"/>
          <w:left w:val="nil"/>
          <w:bottom w:val="single" w:sz="4" w:space="1" w:color="000000"/>
          <w:right w:val="nil"/>
          <w:between w:val="nil"/>
        </w:pBdr>
        <w:tabs>
          <w:tab w:val="left" w:pos="426"/>
        </w:tabs>
        <w:spacing w:after="0" w:line="276" w:lineRule="auto"/>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SEGUNDA – DO OBJETO.</w:t>
      </w:r>
    </w:p>
    <w:p w14:paraId="2076E400" w14:textId="213DBF58"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presente instrumento tem por objetivo </w:t>
      </w:r>
      <w:sdt>
        <w:sdtPr>
          <w:rPr>
            <w:rFonts w:ascii="Arial" w:eastAsia="Arial" w:hAnsi="Arial" w:cs="Arial"/>
            <w:color w:val="000000"/>
            <w:sz w:val="20"/>
            <w:szCs w:val="20"/>
          </w:rPr>
          <w:alias w:val="Assunto"/>
          <w:tag w:val=""/>
          <w:id w:val="2077620223"/>
          <w:placeholder>
            <w:docPart w:val="EA5C3D2C3BFD485E8698427E36062B42"/>
          </w:placeholder>
          <w:dataBinding w:prefixMappings="xmlns:ns0='http://purl.org/dc/elements/1.1/' xmlns:ns1='http://schemas.openxmlformats.org/package/2006/metadata/core-properties' " w:xpath="/ns1:coreProperties[1]/ns0:subject[1]" w:storeItemID="{6C3C8BC8-F283-45AE-878A-BAB7291924A1}"/>
          <w:text/>
        </w:sdtPr>
        <w:sdtEndPr/>
        <w:sdtContent>
          <w:r w:rsidR="00025BE4">
            <w:rPr>
              <w:rFonts w:ascii="Arial" w:eastAsia="Arial" w:hAnsi="Arial" w:cs="Arial"/>
              <w:color w:val="000000"/>
              <w:sz w:val="20"/>
              <w:szCs w:val="20"/>
            </w:rPr>
            <w:t>a aquisição parcelada de materiais de construção, compreendendo pedra britada, pó de pedra, bloquete, areia média, cimento e meio-fio, destinados a atender às obras de infraestrutura rural, garantindo o fornecimento contínuo e adequado desses insumos para obras, serviços de manutenção e demais atividades de infraestrutura</w:t>
          </w:r>
        </w:sdtContent>
      </w:sdt>
      <w:r>
        <w:rPr>
          <w:rFonts w:ascii="Arial" w:eastAsia="Arial" w:hAnsi="Arial" w:cs="Arial"/>
          <w:color w:val="000000"/>
          <w:sz w:val="20"/>
          <w:szCs w:val="20"/>
        </w:rPr>
        <w:t>, conforme solicitação.</w:t>
      </w:r>
    </w:p>
    <w:p w14:paraId="0C159A23" w14:textId="77777777" w:rsidR="0077231F" w:rsidRDefault="0077231F">
      <w:pPr>
        <w:tabs>
          <w:tab w:val="left" w:pos="567"/>
        </w:tabs>
        <w:spacing w:after="0" w:line="276" w:lineRule="auto"/>
        <w:jc w:val="both"/>
        <w:rPr>
          <w:rFonts w:ascii="Arial" w:eastAsia="Arial" w:hAnsi="Arial" w:cs="Arial"/>
          <w:sz w:val="20"/>
          <w:szCs w:val="20"/>
        </w:rPr>
      </w:pPr>
    </w:p>
    <w:p w14:paraId="33C6E4CB" w14:textId="77777777" w:rsidR="0077231F"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TERCEIRA – DA VINCULAÇÃO.</w:t>
      </w:r>
    </w:p>
    <w:p w14:paraId="7043FC6F"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Independente de transcrição é parte integrante e complementar deste contrato, todo o procedimento licitatório que lhe deu causa e a proposta comercial aceita pela autoridade julgadora.</w:t>
      </w:r>
    </w:p>
    <w:p w14:paraId="7B383378"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CONTRATADA se compromete a manter junto à Prefeitura de Ubaporanga, todas as condições de habilitação apresentadas, na forma do Inciso XVI do art. 92 da Lei Federal nº 14.133/21.</w:t>
      </w:r>
    </w:p>
    <w:p w14:paraId="361B7A41" w14:textId="77777777" w:rsidR="0077231F" w:rsidRDefault="0077231F">
      <w:pPr>
        <w:tabs>
          <w:tab w:val="left" w:pos="567"/>
        </w:tabs>
        <w:spacing w:after="0" w:line="276" w:lineRule="auto"/>
        <w:jc w:val="both"/>
        <w:rPr>
          <w:rFonts w:ascii="Arial" w:eastAsia="Arial" w:hAnsi="Arial" w:cs="Arial"/>
          <w:sz w:val="20"/>
          <w:szCs w:val="20"/>
        </w:rPr>
      </w:pPr>
    </w:p>
    <w:p w14:paraId="572DEC99" w14:textId="77777777" w:rsidR="0077231F"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QUARTA – DA VIGÊNCIA.</w:t>
      </w:r>
    </w:p>
    <w:p w14:paraId="17DA9362"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presente Contrato terá sua vigência válida pelo período compreendido entre ____ de _______ </w:t>
      </w:r>
      <w:proofErr w:type="spellStart"/>
      <w:r>
        <w:rPr>
          <w:rFonts w:ascii="Arial" w:eastAsia="Arial" w:hAnsi="Arial" w:cs="Arial"/>
          <w:color w:val="000000"/>
          <w:sz w:val="20"/>
          <w:szCs w:val="20"/>
        </w:rPr>
        <w:t>de</w:t>
      </w:r>
      <w:proofErr w:type="spellEnd"/>
      <w:r>
        <w:rPr>
          <w:rFonts w:ascii="Arial" w:eastAsia="Arial" w:hAnsi="Arial" w:cs="Arial"/>
          <w:color w:val="000000"/>
          <w:sz w:val="20"/>
          <w:szCs w:val="20"/>
        </w:rPr>
        <w:t xml:space="preserve"> ______ e terminando em ____ de ________________ </w:t>
      </w:r>
      <w:proofErr w:type="spellStart"/>
      <w:r>
        <w:rPr>
          <w:rFonts w:ascii="Arial" w:eastAsia="Arial" w:hAnsi="Arial" w:cs="Arial"/>
          <w:color w:val="000000"/>
          <w:sz w:val="20"/>
          <w:szCs w:val="20"/>
        </w:rPr>
        <w:t>de</w:t>
      </w:r>
      <w:proofErr w:type="spellEnd"/>
      <w:r>
        <w:rPr>
          <w:rFonts w:ascii="Arial" w:eastAsia="Arial" w:hAnsi="Arial" w:cs="Arial"/>
          <w:color w:val="000000"/>
          <w:sz w:val="20"/>
          <w:szCs w:val="20"/>
        </w:rPr>
        <w:t xml:space="preserve"> ___________.</w:t>
      </w:r>
    </w:p>
    <w:p w14:paraId="3754DC5C" w14:textId="77777777" w:rsidR="0077231F" w:rsidRDefault="0077231F">
      <w:pPr>
        <w:tabs>
          <w:tab w:val="left" w:pos="567"/>
        </w:tabs>
        <w:spacing w:after="0" w:line="276" w:lineRule="auto"/>
        <w:jc w:val="both"/>
        <w:rPr>
          <w:rFonts w:ascii="Arial" w:eastAsia="Arial" w:hAnsi="Arial" w:cs="Arial"/>
          <w:sz w:val="20"/>
          <w:szCs w:val="20"/>
        </w:rPr>
      </w:pPr>
    </w:p>
    <w:p w14:paraId="4D969362" w14:textId="77777777" w:rsidR="0077231F"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both"/>
        <w:rPr>
          <w:rFonts w:ascii="Arial" w:eastAsia="Arial" w:hAnsi="Arial" w:cs="Arial"/>
          <w:b/>
          <w:color w:val="000000"/>
          <w:sz w:val="20"/>
          <w:szCs w:val="20"/>
        </w:rPr>
      </w:pPr>
      <w:r>
        <w:rPr>
          <w:rFonts w:ascii="Arial" w:eastAsia="Arial" w:hAnsi="Arial" w:cs="Arial"/>
          <w:b/>
          <w:color w:val="000000"/>
          <w:sz w:val="20"/>
          <w:szCs w:val="20"/>
        </w:rPr>
        <w:t>CLÁUSULA QUINTA – DO REGIME DE FORNECIMENTO.</w:t>
      </w:r>
    </w:p>
    <w:p w14:paraId="24A0E7E7"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entrega ocorrerá de forma parcelada e fracionada sem quantitativo ou valor mínimo, conforme demanda da Administração, podendo a Administração emitir tatas ordens que julgar pertinente, sob o critério de oportunidade e conveniência e interesse público, considerando como norte balizador as condições de guarda, armazenamento e consumo. </w:t>
      </w:r>
    </w:p>
    <w:p w14:paraId="4BED3F77" w14:textId="77777777" w:rsidR="0077231F" w:rsidRDefault="0077231F">
      <w:pPr>
        <w:tabs>
          <w:tab w:val="left" w:pos="284"/>
          <w:tab w:val="center" w:pos="567"/>
        </w:tabs>
        <w:spacing w:after="0" w:line="276" w:lineRule="auto"/>
        <w:jc w:val="both"/>
        <w:rPr>
          <w:rFonts w:ascii="Arial" w:eastAsia="Arial" w:hAnsi="Arial" w:cs="Arial"/>
          <w:sz w:val="20"/>
          <w:szCs w:val="20"/>
        </w:rPr>
      </w:pPr>
    </w:p>
    <w:p w14:paraId="67A89B0F" w14:textId="77777777" w:rsidR="0077231F"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SEXTA – DO FORNECIMENTO.</w:t>
      </w:r>
    </w:p>
    <w:p w14:paraId="4A517EB1" w14:textId="7A7A6669"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local de entrega do</w:t>
      </w:r>
      <w:r w:rsidR="002E73D1">
        <w:rPr>
          <w:rFonts w:ascii="Arial" w:eastAsia="Arial" w:hAnsi="Arial" w:cs="Arial"/>
          <w:color w:val="000000"/>
          <w:sz w:val="20"/>
          <w:szCs w:val="20"/>
        </w:rPr>
        <w:t xml:space="preserve"> objeto se</w:t>
      </w:r>
      <w:r>
        <w:rPr>
          <w:rFonts w:ascii="Arial" w:eastAsia="Arial" w:hAnsi="Arial" w:cs="Arial"/>
          <w:color w:val="000000"/>
          <w:sz w:val="20"/>
          <w:szCs w:val="20"/>
        </w:rPr>
        <w:t xml:space="preserve">rá </w:t>
      </w:r>
      <w:sdt>
        <w:sdtPr>
          <w:rPr>
            <w:rFonts w:ascii="Arial" w:eastAsia="Arial" w:hAnsi="Arial" w:cs="Arial"/>
            <w:color w:val="000000"/>
            <w:sz w:val="20"/>
            <w:szCs w:val="20"/>
          </w:rPr>
          <w:alias w:val="Categoria"/>
          <w:tag w:val=""/>
          <w:id w:val="1450281576"/>
          <w:placeholder>
            <w:docPart w:val="30E468D72ECD4B508713C9975F5632FF"/>
          </w:placeholder>
          <w:dataBinding w:prefixMappings="xmlns:ns0='http://purl.org/dc/elements/1.1/' xmlns:ns1='http://schemas.openxmlformats.org/package/2006/metadata/core-properties' " w:xpath="/ns1:coreProperties[1]/ns1:category[1]" w:storeItemID="{6C3C8BC8-F283-45AE-878A-BAB7291924A1}"/>
          <w:text/>
        </w:sdtPr>
        <w:sdtEndPr/>
        <w:sdtContent>
          <w:r w:rsidR="008F3958">
            <w:rPr>
              <w:rFonts w:ascii="Arial" w:eastAsia="Arial" w:hAnsi="Arial" w:cs="Arial"/>
              <w:color w:val="000000"/>
              <w:sz w:val="20"/>
              <w:szCs w:val="20"/>
            </w:rPr>
            <w:t xml:space="preserve">as comunidades ruais onde serão executados os serviços no município de Ubaporanga, mediante envio da Ordem de Compras, as quais constarão todas as informações necessárias para plena, eficiente, e satisfatória execução. O prazo máximo para entrega </w:t>
          </w:r>
          <w:r w:rsidR="008F3958">
            <w:rPr>
              <w:rFonts w:ascii="Arial" w:eastAsia="Arial" w:hAnsi="Arial" w:cs="Arial"/>
              <w:color w:val="000000"/>
              <w:sz w:val="20"/>
              <w:szCs w:val="20"/>
            </w:rPr>
            <w:lastRenderedPageBreak/>
            <w:t>será de até 05 (cinco) dias a contar do recebimento. Todas as despesas decorrentes do fornecimento serão por conta da empresa</w:t>
          </w:r>
        </w:sdtContent>
      </w:sdt>
      <w:r>
        <w:rPr>
          <w:rFonts w:ascii="Arial" w:eastAsia="Arial" w:hAnsi="Arial" w:cs="Arial"/>
          <w:color w:val="000000"/>
          <w:sz w:val="20"/>
          <w:szCs w:val="20"/>
        </w:rPr>
        <w:t>.</w:t>
      </w:r>
    </w:p>
    <w:p w14:paraId="337629E3"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CONTRATADA se obriga a cumprir todas as condições e prazos fixados pelo município, assim como observar, atender, respeitar, cumprir e fazer cumprir a legislação aplicável e a favorecer e garantir a qualidade do objeto.</w:t>
      </w:r>
    </w:p>
    <w:p w14:paraId="5731BE48"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presente contrato, bem como os direitos e obrigações dele decorrentes, não poderá ser subcontratado, cedido ou transferido, total ou parcialmente, nem ser executado em associação com terceiros, sem autorização prévia do município por escrito, sob pena de aplicação de sanções administrativas.</w:t>
      </w:r>
    </w:p>
    <w:p w14:paraId="2A5DC1AD" w14:textId="77777777" w:rsidR="0077231F" w:rsidRDefault="00D84457">
      <w:pPr>
        <w:numPr>
          <w:ilvl w:val="2"/>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E admitida a subcontratação do objeto contratual para cumprimento ao disposto no inciso II do art. 48 da Lei Complementar nº 123/2006, desde com previa autorização da Administração.</w:t>
      </w:r>
    </w:p>
    <w:p w14:paraId="69DBC470" w14:textId="77777777" w:rsidR="0077231F" w:rsidRDefault="0077231F">
      <w:pPr>
        <w:tabs>
          <w:tab w:val="left" w:pos="567"/>
        </w:tabs>
        <w:spacing w:after="0" w:line="276" w:lineRule="auto"/>
        <w:jc w:val="both"/>
        <w:rPr>
          <w:rFonts w:ascii="Arial" w:eastAsia="Arial" w:hAnsi="Arial" w:cs="Arial"/>
          <w:sz w:val="20"/>
          <w:szCs w:val="20"/>
        </w:rPr>
      </w:pPr>
    </w:p>
    <w:p w14:paraId="2F0BFE8A" w14:textId="77777777" w:rsidR="0077231F"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jc w:val="center"/>
        <w:rPr>
          <w:rFonts w:ascii="Arial" w:eastAsia="Arial" w:hAnsi="Arial" w:cs="Arial"/>
          <w:b/>
          <w:color w:val="000000"/>
          <w:sz w:val="20"/>
          <w:szCs w:val="20"/>
        </w:rPr>
      </w:pPr>
      <w:r>
        <w:rPr>
          <w:rFonts w:ascii="Arial" w:eastAsia="Arial" w:hAnsi="Arial" w:cs="Arial"/>
          <w:b/>
          <w:color w:val="000000"/>
          <w:sz w:val="20"/>
          <w:szCs w:val="20"/>
        </w:rPr>
        <w:t>CLÁUSULA SÉTIMA – DO RECEBIMENTO</w:t>
      </w:r>
    </w:p>
    <w:p w14:paraId="7A30C5A7" w14:textId="77777777" w:rsidR="0077231F" w:rsidRDefault="00D84457">
      <w:pPr>
        <w:numPr>
          <w:ilvl w:val="1"/>
          <w:numId w:val="6"/>
        </w:numPr>
        <w:pBdr>
          <w:top w:val="nil"/>
          <w:left w:val="nil"/>
          <w:bottom w:val="nil"/>
          <w:right w:val="nil"/>
          <w:between w:val="nil"/>
        </w:pBdr>
        <w:tabs>
          <w:tab w:val="left" w:pos="426"/>
          <w:tab w:val="left" w:pos="864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Os produtos serão recebidos provisoriamente e de forma sumária, no ato da entrega, juntamente com a nota fiscal ou instrumento de cobrança equivalente, pelo responsável pelo acompanhamento e fiscalização, para efeito de posterior verificação de sua conformidade com as especificações constantes no Termo de Referência</w:t>
      </w:r>
      <w:r>
        <w:rPr>
          <w:rFonts w:ascii="Arial" w:eastAsia="Arial" w:hAnsi="Arial" w:cs="Arial"/>
          <w:color w:val="FF0000"/>
          <w:sz w:val="20"/>
          <w:szCs w:val="20"/>
        </w:rPr>
        <w:t xml:space="preserve"> </w:t>
      </w:r>
      <w:r>
        <w:rPr>
          <w:rFonts w:ascii="Arial" w:eastAsia="Arial" w:hAnsi="Arial" w:cs="Arial"/>
          <w:color w:val="000000"/>
          <w:sz w:val="20"/>
          <w:szCs w:val="20"/>
        </w:rPr>
        <w:t>e na proposta.</w:t>
      </w:r>
    </w:p>
    <w:p w14:paraId="3C1B897C" w14:textId="77777777" w:rsidR="0077231F" w:rsidRDefault="00D84457">
      <w:pPr>
        <w:numPr>
          <w:ilvl w:val="1"/>
          <w:numId w:val="6"/>
        </w:numPr>
        <w:pBdr>
          <w:top w:val="nil"/>
          <w:left w:val="nil"/>
          <w:bottom w:val="nil"/>
          <w:right w:val="nil"/>
          <w:between w:val="nil"/>
        </w:pBdr>
        <w:tabs>
          <w:tab w:val="left" w:pos="426"/>
          <w:tab w:val="left" w:pos="709"/>
          <w:tab w:val="left" w:pos="864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Os produtos poderão ser rejeitados, no todo ou em parte, inclusive antes do recebimento provisório, quando em desacordo com as especificações constantes no Termo de Referência</w:t>
      </w:r>
      <w:r>
        <w:rPr>
          <w:rFonts w:ascii="Arial" w:eastAsia="Arial" w:hAnsi="Arial" w:cs="Arial"/>
          <w:color w:val="FF0000"/>
          <w:sz w:val="20"/>
          <w:szCs w:val="20"/>
        </w:rPr>
        <w:t xml:space="preserve"> </w:t>
      </w:r>
      <w:r>
        <w:rPr>
          <w:rFonts w:ascii="Arial" w:eastAsia="Arial" w:hAnsi="Arial" w:cs="Arial"/>
          <w:color w:val="000000"/>
          <w:sz w:val="20"/>
          <w:szCs w:val="20"/>
        </w:rPr>
        <w:t>e na proposta, devendo ser substituídos no prazo de 48 (quarenta e oito horas), a contar da notificação da contratada, às suas custas, sem prejuízo da aplicação de penalidades.</w:t>
      </w:r>
    </w:p>
    <w:p w14:paraId="07763098" w14:textId="77777777" w:rsidR="0077231F" w:rsidRDefault="00D84457">
      <w:pPr>
        <w:numPr>
          <w:ilvl w:val="1"/>
          <w:numId w:val="6"/>
        </w:numPr>
        <w:pBdr>
          <w:top w:val="nil"/>
          <w:left w:val="nil"/>
          <w:bottom w:val="nil"/>
          <w:right w:val="nil"/>
          <w:between w:val="nil"/>
        </w:pBdr>
        <w:tabs>
          <w:tab w:val="left" w:pos="426"/>
          <w:tab w:val="left" w:pos="709"/>
          <w:tab w:val="left" w:pos="864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 recebimento definitivo ocorrerá no prazo de 05 (cinco) dias úteis a contar do recebimento da nota fiscal ou instrumento de cobrança equivalente pela Administração, após a verificação da qualidade e quantidade dos equipamentos e consequente aceitação mediante termo detalhado.</w:t>
      </w:r>
    </w:p>
    <w:p w14:paraId="5C32E2D3" w14:textId="77777777" w:rsidR="0077231F" w:rsidRDefault="00D84457">
      <w:pPr>
        <w:numPr>
          <w:ilvl w:val="1"/>
          <w:numId w:val="6"/>
        </w:numPr>
        <w:pBdr>
          <w:top w:val="nil"/>
          <w:left w:val="nil"/>
          <w:bottom w:val="nil"/>
          <w:right w:val="nil"/>
          <w:between w:val="nil"/>
        </w:pBdr>
        <w:tabs>
          <w:tab w:val="left" w:pos="426"/>
          <w:tab w:val="left" w:pos="709"/>
          <w:tab w:val="left" w:pos="864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2734ADEB" w14:textId="77777777" w:rsidR="0077231F" w:rsidRDefault="00D84457">
      <w:pPr>
        <w:numPr>
          <w:ilvl w:val="1"/>
          <w:numId w:val="6"/>
        </w:numPr>
        <w:pBdr>
          <w:top w:val="nil"/>
          <w:left w:val="nil"/>
          <w:bottom w:val="nil"/>
          <w:right w:val="nil"/>
          <w:between w:val="nil"/>
        </w:pBdr>
        <w:tabs>
          <w:tab w:val="left" w:pos="426"/>
          <w:tab w:val="left" w:pos="709"/>
          <w:tab w:val="left" w:pos="864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No caso de controvérsia sobre a execução do objeto, quanto à dimensão, qualidade e quantidade, deverá ser observado o teor do </w:t>
      </w:r>
      <w:hyperlink r:id="rId24" w:anchor="art143">
        <w:r w:rsidR="0077231F">
          <w:rPr>
            <w:rFonts w:ascii="Arial" w:eastAsia="Arial" w:hAnsi="Arial" w:cs="Arial"/>
            <w:color w:val="000000"/>
            <w:sz w:val="20"/>
            <w:szCs w:val="20"/>
          </w:rPr>
          <w:t>art. 143 da Lei nº 14.133/21</w:t>
        </w:r>
      </w:hyperlink>
      <w:r>
        <w:rPr>
          <w:rFonts w:ascii="Arial" w:eastAsia="Arial" w:hAnsi="Arial" w:cs="Arial"/>
          <w:color w:val="000000"/>
          <w:sz w:val="20"/>
          <w:szCs w:val="20"/>
        </w:rPr>
        <w:t>, comunicando-se à CONTRATADA para emissão de Nota Fiscal no que pertine à parcela incontroversa da execução do objeto, para efeito de liquidação e pagamento.</w:t>
      </w:r>
    </w:p>
    <w:p w14:paraId="2B00CE1D" w14:textId="77777777" w:rsidR="0077231F" w:rsidRDefault="00D84457">
      <w:pPr>
        <w:numPr>
          <w:ilvl w:val="1"/>
          <w:numId w:val="6"/>
        </w:numPr>
        <w:pBdr>
          <w:top w:val="nil"/>
          <w:left w:val="nil"/>
          <w:bottom w:val="nil"/>
          <w:right w:val="nil"/>
          <w:between w:val="nil"/>
        </w:pBdr>
        <w:tabs>
          <w:tab w:val="left" w:pos="426"/>
          <w:tab w:val="left" w:pos="709"/>
          <w:tab w:val="left" w:pos="864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8EFFBC9" w14:textId="77777777" w:rsidR="0077231F" w:rsidRDefault="00D84457">
      <w:pPr>
        <w:numPr>
          <w:ilvl w:val="1"/>
          <w:numId w:val="6"/>
        </w:numPr>
        <w:pBdr>
          <w:top w:val="nil"/>
          <w:left w:val="nil"/>
          <w:bottom w:val="nil"/>
          <w:right w:val="nil"/>
          <w:between w:val="nil"/>
        </w:pBdr>
        <w:tabs>
          <w:tab w:val="left" w:pos="426"/>
          <w:tab w:val="left" w:pos="567"/>
          <w:tab w:val="left" w:pos="709"/>
          <w:tab w:val="left" w:pos="864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recebimento provisório ou definitivo não excluirá a responsabilidade civil pela solidez e qualidade dos produtos entregues nem a responsabilidade ético-profissional pela perfeita execução do contrato</w:t>
      </w:r>
    </w:p>
    <w:p w14:paraId="099B3247" w14:textId="77777777" w:rsidR="0077231F" w:rsidRDefault="0077231F">
      <w:pPr>
        <w:tabs>
          <w:tab w:val="left" w:pos="567"/>
        </w:tabs>
        <w:spacing w:after="0" w:line="276" w:lineRule="auto"/>
        <w:jc w:val="both"/>
        <w:rPr>
          <w:rFonts w:ascii="Arial" w:eastAsia="Arial" w:hAnsi="Arial" w:cs="Arial"/>
          <w:sz w:val="20"/>
          <w:szCs w:val="20"/>
        </w:rPr>
      </w:pPr>
    </w:p>
    <w:p w14:paraId="21E4829F" w14:textId="77777777" w:rsidR="0077231F"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OITAVA – DO VALOR</w:t>
      </w:r>
    </w:p>
    <w:p w14:paraId="5673C369"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presente Contrato terá o valor global de R$ ______________________________________.</w:t>
      </w:r>
    </w:p>
    <w:p w14:paraId="321C6F15" w14:textId="77777777" w:rsidR="0077231F" w:rsidRDefault="0077231F">
      <w:pPr>
        <w:tabs>
          <w:tab w:val="left" w:pos="284"/>
          <w:tab w:val="center" w:pos="567"/>
        </w:tabs>
        <w:spacing w:after="0" w:line="276" w:lineRule="auto"/>
        <w:jc w:val="both"/>
        <w:rPr>
          <w:rFonts w:ascii="Arial" w:eastAsia="Arial" w:hAnsi="Arial" w:cs="Arial"/>
          <w:sz w:val="20"/>
          <w:szCs w:val="20"/>
        </w:rPr>
      </w:pPr>
    </w:p>
    <w:p w14:paraId="07DE4D9A" w14:textId="77777777" w:rsidR="0077231F"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NONA – DO PAGAMENTO.</w:t>
      </w:r>
    </w:p>
    <w:p w14:paraId="7653BFAB"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As faturas serão emitidas em reais.</w:t>
      </w:r>
    </w:p>
    <w:p w14:paraId="05ED0234"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pagamento será efetuado pela Prefeitura Municipal de Ubaporanga, MG de acordo com a efetiva execução por parte da CONTRATADA, em conferência com as suas solicitações, após o cumprimento das obrigações contábeis e financeiras de praxe, até 15 dias a contar da liquidação da despesa.</w:t>
      </w:r>
    </w:p>
    <w:p w14:paraId="707A3AC3"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pagamento será realizado por meio de ordem bancária, para crédito em banco, agência e conta corrente indicados pela CONTRATADA.</w:t>
      </w:r>
    </w:p>
    <w:p w14:paraId="1C2D3BAF"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Independentemente do percentual de tributo inserido na planilha, quando houver, serão retidos na fonte, quando da realização do pagamento, os percentuais estabelecidos na legislação vigente.</w:t>
      </w:r>
    </w:p>
    <w:p w14:paraId="0E577155"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Para efeito de pagamento será observada os procedimentos de liquidação verificando a compatibilidade dos dados encontrados na nota fiscal com os emitidos no pedido enviado à CONTRATADA.</w:t>
      </w:r>
    </w:p>
    <w:p w14:paraId="4BA38BAA"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nota fiscal/fatura deverá ser emitida pela CONTRATADA em inteira conformidade com as exigências legais, especialmente as de natureza fiscal.</w:t>
      </w:r>
    </w:p>
    <w:p w14:paraId="5C31E507"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Identificando qualquer divergência na nota fiscal/fatura, deverá devolvê-la à CONTRATADA para que sejam feitas as correções necessárias, sendo que o prazo estipulado no item 9.2 será contado somente a partir da reapresentação do documento, desde que devidamente sanado o vício.</w:t>
      </w:r>
    </w:p>
    <w:p w14:paraId="012C2972"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contratual.</w:t>
      </w:r>
    </w:p>
    <w:p w14:paraId="163E9D1C"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Uma vez paga a importância discriminada na nota fiscal/fatura, a CONTRATADA dará ao município plena, geral e irretratável quitação dos valores nela discriminados, para nada mais vir a reclamar ou exigir a qualquer título, tempo ou forma.</w:t>
      </w:r>
    </w:p>
    <w:p w14:paraId="7B1DF278" w14:textId="77777777" w:rsidR="0077231F" w:rsidRDefault="0077231F">
      <w:pPr>
        <w:tabs>
          <w:tab w:val="left" w:pos="284"/>
          <w:tab w:val="center" w:pos="567"/>
        </w:tabs>
        <w:spacing w:after="0" w:line="276" w:lineRule="auto"/>
        <w:jc w:val="both"/>
        <w:rPr>
          <w:rFonts w:ascii="Arial" w:eastAsia="Arial" w:hAnsi="Arial" w:cs="Arial"/>
          <w:sz w:val="20"/>
          <w:szCs w:val="20"/>
        </w:rPr>
      </w:pPr>
    </w:p>
    <w:p w14:paraId="46EBCCE2" w14:textId="77777777" w:rsidR="0077231F"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DÉCIMA – DOS RECURSOS ORÇAMENTÁRIOS</w:t>
      </w:r>
    </w:p>
    <w:p w14:paraId="5F1FCFE5" w14:textId="1A1CEB38"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Os recursos orçamentários para o pagamento desta despesa correrão por conta das seguintes dotações:</w:t>
      </w:r>
      <w:r w:rsidR="005E2C76">
        <w:rPr>
          <w:rFonts w:ascii="Arial" w:eastAsia="Arial" w:hAnsi="Arial" w:cs="Arial"/>
          <w:color w:val="000000"/>
          <w:sz w:val="20"/>
          <w:szCs w:val="20"/>
        </w:rPr>
        <w:t xml:space="preserve"> </w:t>
      </w:r>
    </w:p>
    <w:p w14:paraId="627874B8" w14:textId="7D2D87E1" w:rsidR="0073163C" w:rsidRDefault="0073163C" w:rsidP="0073163C">
      <w:pPr>
        <w:pBdr>
          <w:top w:val="nil"/>
          <w:left w:val="nil"/>
          <w:bottom w:val="nil"/>
          <w:right w:val="nil"/>
          <w:between w:val="nil"/>
        </w:pBdr>
        <w:tabs>
          <w:tab w:val="left" w:pos="567"/>
        </w:tabs>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020600.26.782.0013.1032.449051</w:t>
      </w:r>
      <w:r w:rsidRPr="0073163C">
        <w:rPr>
          <w:rFonts w:ascii="Arial" w:eastAsia="Arial" w:hAnsi="Arial" w:cs="Arial"/>
          <w:color w:val="000000"/>
          <w:sz w:val="20"/>
          <w:szCs w:val="20"/>
        </w:rPr>
        <w:t xml:space="preserve"> - Ficha 712, 714, 715 e 716</w:t>
      </w:r>
    </w:p>
    <w:p w14:paraId="62775D34" w14:textId="77777777" w:rsidR="0077231F" w:rsidRDefault="0077231F">
      <w:pPr>
        <w:tabs>
          <w:tab w:val="left" w:pos="284"/>
          <w:tab w:val="center" w:pos="567"/>
        </w:tabs>
        <w:spacing w:after="0" w:line="276" w:lineRule="auto"/>
        <w:jc w:val="both"/>
        <w:rPr>
          <w:rFonts w:ascii="Arial" w:eastAsia="Arial" w:hAnsi="Arial" w:cs="Arial"/>
          <w:sz w:val="20"/>
          <w:szCs w:val="20"/>
        </w:rPr>
      </w:pPr>
    </w:p>
    <w:p w14:paraId="183F8C01" w14:textId="77777777" w:rsidR="0077231F"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Arial" w:eastAsia="Arial" w:hAnsi="Arial" w:cs="Arial"/>
          <w:color w:val="000000"/>
          <w:sz w:val="20"/>
          <w:szCs w:val="20"/>
        </w:rPr>
      </w:pPr>
      <w:r>
        <w:rPr>
          <w:rFonts w:ascii="Arial" w:eastAsia="Arial" w:hAnsi="Arial" w:cs="Arial"/>
          <w:b/>
          <w:color w:val="000000"/>
          <w:sz w:val="20"/>
          <w:szCs w:val="20"/>
        </w:rPr>
        <w:t>CLÁUSULA DÉCIMA PRIMEIRA – DAS ALTERAÇÕES.</w:t>
      </w:r>
    </w:p>
    <w:p w14:paraId="58EABC5B"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Este Contrato poderá ser alterado com as devidas justificativas unilateralmente pela Administração ou por comum acordo entre as partes nas hipóteses previstas no art. 124 da Lei Federal nº 14.133/21;</w:t>
      </w:r>
    </w:p>
    <w:p w14:paraId="4048DF87"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CONTRATADA fica obrigada a aceitar na mesma condição deste, os acréscimos ou supressões que se fizerem necessários para o fornecimento até o limite de 25% (vinte e cinco por cento), conforme preceitua o art. 125 da Lei Federal nº 14.133/21;</w:t>
      </w:r>
    </w:p>
    <w:p w14:paraId="46B40A2C" w14:textId="77777777" w:rsidR="0077231F" w:rsidRDefault="0077231F">
      <w:pPr>
        <w:tabs>
          <w:tab w:val="left" w:pos="284"/>
          <w:tab w:val="center" w:pos="567"/>
        </w:tabs>
        <w:spacing w:after="0" w:line="276" w:lineRule="auto"/>
        <w:jc w:val="both"/>
        <w:rPr>
          <w:rFonts w:ascii="Arial" w:eastAsia="Arial" w:hAnsi="Arial" w:cs="Arial"/>
          <w:sz w:val="20"/>
          <w:szCs w:val="20"/>
        </w:rPr>
      </w:pPr>
    </w:p>
    <w:p w14:paraId="03F70272" w14:textId="77777777" w:rsidR="0077231F"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DÉCIMA SEGUNDA – DA REPACTUAÇÃO</w:t>
      </w:r>
    </w:p>
    <w:p w14:paraId="36257554"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Município e a CONTRATADA poderão restabelecer o equilíbrio econômico / financeiro da contratação, nos termos do § 3º do art. 135 da Lei Federal nº 14.133/21, por repactuação precedida de cálculo e demonstração analítica devidamente fundamentada do aumento ou diminuição dos custos, obedecidos os critérios estabelecidos em planilha de formação de preços e tendo como limite a média dos preços encontrados no mercado em geral</w:t>
      </w:r>
    </w:p>
    <w:p w14:paraId="5612EDE8"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Os preços registrados poderão ser revistos para manter o equilíbrio econômico-financeiro do compromisso com base na variação anual do IPCA contato a partir da composição do orçamento estimado para contratação.</w:t>
      </w:r>
    </w:p>
    <w:p w14:paraId="2F3DC7AE"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7022355A"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Recebido os pedidos de repactuação frente ao contrato, a Administração terá o prazo de 15 (quinze) dias úteis para decidir sobre o pedido, apresentando para tanto os fatos motivadores para deferimento ou indeferimento. </w:t>
      </w:r>
    </w:p>
    <w:p w14:paraId="6B65A10C" w14:textId="77777777" w:rsidR="0077231F" w:rsidRDefault="0077231F">
      <w:pPr>
        <w:tabs>
          <w:tab w:val="left" w:pos="284"/>
          <w:tab w:val="center" w:pos="567"/>
        </w:tabs>
        <w:spacing w:after="0" w:line="276" w:lineRule="auto"/>
        <w:jc w:val="both"/>
        <w:rPr>
          <w:rFonts w:ascii="Arial" w:eastAsia="Arial" w:hAnsi="Arial" w:cs="Arial"/>
          <w:sz w:val="20"/>
          <w:szCs w:val="20"/>
        </w:rPr>
      </w:pPr>
    </w:p>
    <w:p w14:paraId="34E0442B" w14:textId="77777777" w:rsidR="0077231F"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DÉCIMA TERCEIRA – DA EXECUÇÃO DO CONTRATO.</w:t>
      </w:r>
    </w:p>
    <w:p w14:paraId="1AA3F460"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 Contrato deverá ser fielmente executado pelas partes pactuadas nas hipóteses previstas pelos artigos 89 a 95 da Lei Federal nº 14.133/21;</w:t>
      </w:r>
    </w:p>
    <w:p w14:paraId="1EE2B6AE"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b/>
          <w:color w:val="000000"/>
          <w:sz w:val="20"/>
          <w:szCs w:val="20"/>
        </w:rPr>
        <w:t>DAS OBRIGAÇÕES DA CONTRADA</w:t>
      </w:r>
      <w:r>
        <w:rPr>
          <w:rFonts w:ascii="Arial" w:eastAsia="Arial" w:hAnsi="Arial" w:cs="Arial"/>
          <w:color w:val="000000"/>
          <w:sz w:val="20"/>
          <w:szCs w:val="20"/>
        </w:rPr>
        <w:t>.</w:t>
      </w:r>
    </w:p>
    <w:p w14:paraId="7A8706B3" w14:textId="77777777" w:rsidR="0077231F"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Observar o prazo mínimo de validade dos produtos fornecidos que será de no mínimo um ano ou 80% de seu período de validade nos com data de validade inferior a um ano.</w:t>
      </w:r>
    </w:p>
    <w:p w14:paraId="29190AE6" w14:textId="77777777" w:rsidR="0077231F"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Entregar os produtos objeto deste Edital dentro das condições estabelecidas e respeitando os prazos fixados.</w:t>
      </w:r>
    </w:p>
    <w:p w14:paraId="40C3D56C" w14:textId="77777777" w:rsidR="0077231F"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Executar o Contrato ne melhor forma de direito e boa-fé responsabilizando-se pela perfeição técnica dos produtos entregues.</w:t>
      </w:r>
    </w:p>
    <w:p w14:paraId="33DF6F18" w14:textId="77777777" w:rsidR="0077231F"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rescisão contratual.</w:t>
      </w:r>
    </w:p>
    <w:p w14:paraId="1DB5C3E9" w14:textId="77777777" w:rsidR="0077231F"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Fornecer produtos novos quando for o caso que satisfaçam rigorosamente as especificações constantes deste Termo, as normas da ABNT e dos fabricantes, e as normas nacionais e internacionais consagradas, na falta de regulamentação da ABNT.</w:t>
      </w:r>
    </w:p>
    <w:p w14:paraId="61299377" w14:textId="77777777" w:rsidR="0077231F"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Dirimir qualquer dúvida e prestar esclarecimentos acerca da execução do objeto durante toda a sua vigência, no prazo máximo de 48 horas a contar da notificação, a pedido do município.</w:t>
      </w:r>
    </w:p>
    <w:p w14:paraId="130B238F" w14:textId="77777777" w:rsidR="0077231F"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Observar, atender, respeitar, cumprir e fazer cumprir a legislação pátria vigente, especialmente de modo a favorecer e a buscar a constante melhoria na execução e dos resultados obtidos, preservando o município de qualquer demanda ou reivindicação que seja de sua exclusiva responsabilidade.</w:t>
      </w:r>
    </w:p>
    <w:p w14:paraId="2D5FEAEF" w14:textId="77777777" w:rsidR="0077231F"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53C49F53" w14:textId="77777777" w:rsidR="0077231F"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Economia no consumo de água e energia;</w:t>
      </w:r>
    </w:p>
    <w:p w14:paraId="39211E73" w14:textId="77777777" w:rsidR="0077231F"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Minimização da geração de resíduos e destinação final ambientalmente adequada dos que forem gerados;</w:t>
      </w:r>
    </w:p>
    <w:p w14:paraId="4699FFD0" w14:textId="77777777" w:rsidR="0077231F"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Redução da emissão de poluentes e de gases de efeito estufa;</w:t>
      </w:r>
    </w:p>
    <w:p w14:paraId="1CF7A6D5" w14:textId="77777777" w:rsidR="0077231F"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Utilização de produtos reciclados, recicláveis, reutilizáveis, reaproveitáveis ou biodegradáveis compostáveis;</w:t>
      </w:r>
    </w:p>
    <w:p w14:paraId="63C7EBCE" w14:textId="77777777" w:rsidR="0077231F"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Maior geração de empregos, preferencialmente com mão de obra local;</w:t>
      </w:r>
    </w:p>
    <w:p w14:paraId="07AE210B" w14:textId="77777777" w:rsidR="0077231F"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Fomento às políticas sociais inclusivas e compensatórias;</w:t>
      </w:r>
    </w:p>
    <w:p w14:paraId="3E36695B" w14:textId="77777777" w:rsidR="0077231F"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Utilização de produtos com baixo consumo energético e baixa emissão de ruído;</w:t>
      </w:r>
    </w:p>
    <w:p w14:paraId="4874910A" w14:textId="77777777" w:rsidR="0077231F"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Observação das normas do INMETRO, quando for o caso e houver regulamentação da matéria.</w:t>
      </w:r>
    </w:p>
    <w:p w14:paraId="3AED0353" w14:textId="77777777" w:rsidR="0077231F" w:rsidRDefault="00D84457">
      <w:pPr>
        <w:numPr>
          <w:ilvl w:val="1"/>
          <w:numId w:val="6"/>
        </w:numPr>
        <w:pBdr>
          <w:top w:val="nil"/>
          <w:left w:val="nil"/>
          <w:bottom w:val="nil"/>
          <w:right w:val="nil"/>
          <w:between w:val="nil"/>
        </w:pBdr>
        <w:tabs>
          <w:tab w:val="left" w:pos="851"/>
        </w:tabs>
        <w:spacing w:after="0" w:line="276" w:lineRule="auto"/>
        <w:ind w:left="0" w:firstLine="0"/>
        <w:jc w:val="both"/>
        <w:rPr>
          <w:rFonts w:ascii="Arial" w:eastAsia="Arial" w:hAnsi="Arial" w:cs="Arial"/>
          <w:b/>
          <w:color w:val="000000"/>
          <w:sz w:val="20"/>
          <w:szCs w:val="20"/>
        </w:rPr>
      </w:pPr>
      <w:r>
        <w:rPr>
          <w:rFonts w:ascii="Arial" w:eastAsia="Arial" w:hAnsi="Arial" w:cs="Arial"/>
          <w:b/>
          <w:color w:val="000000"/>
          <w:sz w:val="20"/>
          <w:szCs w:val="20"/>
        </w:rPr>
        <w:t>DAS OBRIGAÇÕES DO CONTRATANTE.</w:t>
      </w:r>
    </w:p>
    <w:p w14:paraId="31A56710" w14:textId="77777777" w:rsidR="0077231F"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Notificar a CONTRATADA sobre qualquer irregularidade encontrada na entrega dos produtos, fixando-lhe, quando não pactuado, prazo para corrigi-la.</w:t>
      </w:r>
    </w:p>
    <w:p w14:paraId="316F9779" w14:textId="77777777" w:rsidR="0077231F"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Atestar o recebimento do objeto contratado no documento fiscal correspondente.</w:t>
      </w:r>
    </w:p>
    <w:p w14:paraId="2112BB73" w14:textId="77777777" w:rsidR="0077231F"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Emitir, por meio do setor de compras o correspondente Pedido de Compra.</w:t>
      </w:r>
    </w:p>
    <w:p w14:paraId="66ADF0FC" w14:textId="77777777" w:rsidR="0077231F"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Prestar as informações e os esclarecimentos que venham a serem solicitados pelos funcionários da CONTRATADA, em relação aos produtos, objeto do processo.</w:t>
      </w:r>
    </w:p>
    <w:p w14:paraId="3A02D4F4" w14:textId="77777777" w:rsidR="0077231F"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Acompanhar e fiscalizar a entrega dos produtos, por meio do setor de compras do município de Ubaporanga;</w:t>
      </w:r>
    </w:p>
    <w:p w14:paraId="19B07394" w14:textId="77777777" w:rsidR="0077231F"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Efetuar os pagamentos devidos à CONTRATADA nas condições estabelecidas.</w:t>
      </w:r>
    </w:p>
    <w:p w14:paraId="214EAD90" w14:textId="77777777" w:rsidR="0077231F"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62653B03" w14:textId="77777777" w:rsidR="0077231F"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Rejeitar todo e qualquer produto de má qualidade e em desconformidade com as especificações deste Edital.</w:t>
      </w:r>
    </w:p>
    <w:p w14:paraId="6095C9CA" w14:textId="77777777" w:rsidR="0077231F"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Recusar qualquer produto, quando for o caso que apresente incorreções de natureza construtiva e/ou de acabamento, ficando as correções à custa da CONTRATADA.</w:t>
      </w:r>
    </w:p>
    <w:p w14:paraId="6D6B3334" w14:textId="77777777" w:rsidR="0077231F"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Decidir acerca das questões que se apresentarem durante a entrega dos produtos.</w:t>
      </w:r>
    </w:p>
    <w:p w14:paraId="44985684" w14:textId="77777777" w:rsidR="0077231F"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Arcar com as despesas de publicação do extrato deste Contrato bem como dos termos aditivos que venham a ser firmados.</w:t>
      </w:r>
    </w:p>
    <w:p w14:paraId="233BCCEA" w14:textId="77777777" w:rsidR="0077231F"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Efetuar o recebimento definitivo do objeto por meio do departamento de compras.</w:t>
      </w:r>
    </w:p>
    <w:p w14:paraId="4830E102" w14:textId="77777777" w:rsidR="0077231F"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Efetuar diligência para comprovar o cumprimento das práticas de sustentabilidade.</w:t>
      </w:r>
    </w:p>
    <w:p w14:paraId="1634E5D1" w14:textId="77777777" w:rsidR="0077231F" w:rsidRDefault="0077231F">
      <w:pPr>
        <w:pBdr>
          <w:top w:val="nil"/>
          <w:left w:val="nil"/>
          <w:bottom w:val="nil"/>
          <w:right w:val="nil"/>
          <w:between w:val="nil"/>
        </w:pBdr>
        <w:tabs>
          <w:tab w:val="left" w:pos="851"/>
        </w:tabs>
        <w:spacing w:after="0" w:line="276" w:lineRule="auto"/>
        <w:jc w:val="both"/>
        <w:rPr>
          <w:rFonts w:ascii="Arial" w:eastAsia="Arial" w:hAnsi="Arial" w:cs="Arial"/>
          <w:color w:val="000000"/>
          <w:sz w:val="20"/>
          <w:szCs w:val="20"/>
        </w:rPr>
      </w:pPr>
    </w:p>
    <w:p w14:paraId="06613F79" w14:textId="77777777" w:rsidR="0077231F"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DÉCIMA QUARTA – DAS RESPONSABILDADE FISCAL.</w:t>
      </w:r>
    </w:p>
    <w:p w14:paraId="5BCCAF71"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Sobre os preços ora contratados estão contabilizados todos os encargos trabalhistas, previdenciários, fiscais e comerciais, na forma prevista pelo art. 121 da Lei Federal nº 14.133/21, sendo exclusivamente da CONTRATADA tais responsabilidades.</w:t>
      </w:r>
    </w:p>
    <w:p w14:paraId="56735B84" w14:textId="77777777" w:rsidR="0077231F" w:rsidRDefault="0077231F">
      <w:pPr>
        <w:tabs>
          <w:tab w:val="left" w:pos="567"/>
        </w:tabs>
        <w:spacing w:after="0" w:line="276" w:lineRule="auto"/>
        <w:jc w:val="both"/>
        <w:rPr>
          <w:rFonts w:ascii="Arial" w:eastAsia="Arial" w:hAnsi="Arial" w:cs="Arial"/>
          <w:sz w:val="20"/>
          <w:szCs w:val="20"/>
        </w:rPr>
      </w:pPr>
    </w:p>
    <w:p w14:paraId="228AAC26" w14:textId="77777777" w:rsidR="0077231F"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Arial" w:eastAsia="Arial" w:hAnsi="Arial" w:cs="Arial"/>
          <w:color w:val="000000"/>
          <w:sz w:val="20"/>
          <w:szCs w:val="20"/>
        </w:rPr>
      </w:pPr>
      <w:r>
        <w:rPr>
          <w:rFonts w:ascii="Arial" w:eastAsia="Arial" w:hAnsi="Arial" w:cs="Arial"/>
          <w:b/>
          <w:color w:val="000000"/>
          <w:sz w:val="20"/>
          <w:szCs w:val="20"/>
        </w:rPr>
        <w:t>CLÁUSULA DÉCIMA QUINTA – DA RESERVA DE CARGOS</w:t>
      </w:r>
      <w:r>
        <w:rPr>
          <w:rFonts w:ascii="Arial" w:eastAsia="Arial" w:hAnsi="Arial" w:cs="Arial"/>
          <w:color w:val="000000"/>
          <w:sz w:val="20"/>
          <w:szCs w:val="20"/>
        </w:rPr>
        <w:t>.</w:t>
      </w:r>
    </w:p>
    <w:p w14:paraId="3CFAF570" w14:textId="77777777" w:rsidR="0077231F" w:rsidRDefault="00D84457">
      <w:pPr>
        <w:numPr>
          <w:ilvl w:val="1"/>
          <w:numId w:val="6"/>
        </w:numPr>
        <w:pBdr>
          <w:top w:val="nil"/>
          <w:left w:val="nil"/>
          <w:bottom w:val="nil"/>
          <w:right w:val="nil"/>
          <w:between w:val="nil"/>
        </w:pBd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contratada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02A6960B" w14:textId="77777777" w:rsidR="0077231F" w:rsidRDefault="00D84457">
      <w:pPr>
        <w:numPr>
          <w:ilvl w:val="1"/>
          <w:numId w:val="6"/>
        </w:numPr>
        <w:pBdr>
          <w:top w:val="nil"/>
          <w:left w:val="nil"/>
          <w:bottom w:val="nil"/>
          <w:right w:val="nil"/>
          <w:between w:val="nil"/>
        </w:pBd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comprovação de reserva cargos a que se refere a cláusula acima, no prazo fixado pelo fiscal do contrato, com a indicação dos empregados que preencheram as referidas vagas.</w:t>
      </w:r>
    </w:p>
    <w:p w14:paraId="4BD6DAFE" w14:textId="77777777" w:rsidR="0077231F" w:rsidRDefault="0077231F">
      <w:pPr>
        <w:tabs>
          <w:tab w:val="left" w:pos="284"/>
          <w:tab w:val="center" w:pos="567"/>
        </w:tabs>
        <w:spacing w:after="0" w:line="276" w:lineRule="auto"/>
        <w:jc w:val="both"/>
        <w:rPr>
          <w:rFonts w:ascii="Arial" w:eastAsia="Arial" w:hAnsi="Arial" w:cs="Arial"/>
          <w:sz w:val="20"/>
          <w:szCs w:val="20"/>
        </w:rPr>
      </w:pPr>
    </w:p>
    <w:p w14:paraId="0C9C288E" w14:textId="77777777" w:rsidR="0077231F"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DÉCIMA SEXTA – DAS SANÇÕES E INEXECUÇÃO.</w:t>
      </w:r>
    </w:p>
    <w:p w14:paraId="5DCC97BE"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descumprimento das obrigações assumidas caracterizará a inadimplência da 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0CE62ACB"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Ficam estabelecidos os seguintes percentuais de multas, aplicáveis quando do descumprimento assumidos:</w:t>
      </w:r>
    </w:p>
    <w:p w14:paraId="75046E42" w14:textId="77777777" w:rsidR="0077231F"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0,5% (zero vírgula cinco por cento) por dia de atraso na entregue do objeto, ou por dia de atraso no cumprimento de obrigação assumida ou legal, até o 30º (trigésimo) dia, calculados sobre o valor de cada ordem de fornecimento não atendida;</w:t>
      </w:r>
    </w:p>
    <w:p w14:paraId="4606C2E0" w14:textId="77777777" w:rsidR="0077231F"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0C6EF09B" w14:textId="77777777" w:rsidR="0077231F"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Até 30% (trinta por cento) sobre o valor do registro, na hipótese da compromissária fornecedora, injustificadamente, desistir do compromisso ou der causa a sua rescisão, bem como nos demais casos de descumprimento das obrigações, quando o município em face da gravidade analisará os critério de proporcionalidade e razoabilidade.</w:t>
      </w:r>
    </w:p>
    <w:p w14:paraId="17112CFF"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valor das multas aplicadas, após será descontado dos pagamentos devidos pelo município.</w:t>
      </w:r>
    </w:p>
    <w:p w14:paraId="08F7FF71"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As sanções previstas, em face da gravidade da infração, poderão ser aplicadas cumulativamente, após regular processo administrativo em que se garantirá a observância dos princípios do contraditório e da ampla defesa.</w:t>
      </w:r>
    </w:p>
    <w:p w14:paraId="2D0F4C7F"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3EF671B0"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Em todas as situações que couberem as sansões administrativas, será observado o regramento previstos nos artigos 155 e 156 da Lei Federal nº 14.133/21, sendo assegurado ao sancionado o direito ao contraditório e ampla defesa nos termos dos art. 157e 158 da Lei Federal nº 14.133/21.</w:t>
      </w:r>
    </w:p>
    <w:p w14:paraId="0F7446B4" w14:textId="77777777" w:rsidR="0077231F" w:rsidRDefault="0077231F">
      <w:pPr>
        <w:tabs>
          <w:tab w:val="left" w:pos="284"/>
          <w:tab w:val="center" w:pos="567"/>
        </w:tabs>
        <w:spacing w:after="0" w:line="276" w:lineRule="auto"/>
        <w:jc w:val="both"/>
        <w:rPr>
          <w:rFonts w:ascii="Arial" w:eastAsia="Arial" w:hAnsi="Arial" w:cs="Arial"/>
          <w:sz w:val="20"/>
          <w:szCs w:val="20"/>
        </w:rPr>
      </w:pPr>
    </w:p>
    <w:p w14:paraId="7AC93217" w14:textId="77777777" w:rsidR="0077231F"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Arial" w:eastAsia="Arial" w:hAnsi="Arial" w:cs="Arial"/>
          <w:b/>
          <w:color w:val="000000"/>
          <w:sz w:val="20"/>
          <w:szCs w:val="20"/>
        </w:rPr>
      </w:pPr>
      <w:r>
        <w:rPr>
          <w:rFonts w:ascii="Arial" w:eastAsia="Arial" w:hAnsi="Arial" w:cs="Arial"/>
          <w:b/>
          <w:color w:val="000000"/>
          <w:sz w:val="20"/>
          <w:szCs w:val="20"/>
        </w:rPr>
        <w:lastRenderedPageBreak/>
        <w:t>CLÁUSULA DÉCIMA SÉTIMA – DA RESCISÃO CONTRATUAL.</w:t>
      </w:r>
    </w:p>
    <w:p w14:paraId="1393A03B"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rescisão contratual poderá ser:</w:t>
      </w:r>
    </w:p>
    <w:p w14:paraId="2176C549" w14:textId="77777777" w:rsidR="0077231F"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Por ato unilateral e escrito do município nos casos enumerados nos incisos I a IX, do artigo 137 da Lei Federal nº 14.133/21.</w:t>
      </w:r>
    </w:p>
    <w:p w14:paraId="647B50CB" w14:textId="77777777" w:rsidR="0077231F"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Por acordo entre as partes, reduzido a termo conforme inciso II do art. 138 da Lei Federal nº 14.133/21.</w:t>
      </w:r>
    </w:p>
    <w:p w14:paraId="69D75C54" w14:textId="77777777" w:rsidR="0077231F"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Por determinação arbitral ou por decisão judicial na forma lega, diante do disposto no inciso III do art. 138 da Lei Federal nº 14.133/21;</w:t>
      </w:r>
    </w:p>
    <w:p w14:paraId="05FDE187"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Os casos de rescisão contratual deverão ser formalmente motivados, assegurada a observância dos princípios do contraditório e da ampla defesa, inclusive com vistas franqueadas ao interessado sobre assuntos de sua demanda.</w:t>
      </w:r>
    </w:p>
    <w:p w14:paraId="77C1B7CE" w14:textId="77777777" w:rsidR="0077231F" w:rsidRDefault="0077231F">
      <w:pPr>
        <w:tabs>
          <w:tab w:val="left" w:pos="284"/>
          <w:tab w:val="center" w:pos="567"/>
        </w:tabs>
        <w:spacing w:after="0" w:line="276" w:lineRule="auto"/>
        <w:jc w:val="both"/>
        <w:rPr>
          <w:rFonts w:ascii="Arial" w:eastAsia="Arial" w:hAnsi="Arial" w:cs="Arial"/>
          <w:sz w:val="20"/>
          <w:szCs w:val="20"/>
        </w:rPr>
      </w:pPr>
    </w:p>
    <w:p w14:paraId="5DB549C7" w14:textId="77777777" w:rsidR="0077231F"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Arial" w:eastAsia="Arial" w:hAnsi="Arial" w:cs="Arial"/>
          <w:color w:val="000000"/>
          <w:sz w:val="20"/>
          <w:szCs w:val="20"/>
        </w:rPr>
      </w:pPr>
      <w:r>
        <w:rPr>
          <w:rFonts w:ascii="Arial" w:eastAsia="Arial" w:hAnsi="Arial" w:cs="Arial"/>
          <w:b/>
          <w:color w:val="000000"/>
          <w:sz w:val="20"/>
          <w:szCs w:val="20"/>
        </w:rPr>
        <w:t>CLÁUSULA DÉCIMA OITAVA – DA PUBLICIDADE.</w:t>
      </w:r>
    </w:p>
    <w:p w14:paraId="0EDC3F86"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Será dada publicidade ao Contrato na melhor forma de direito sendo realizada no Portal Nacional de Contratações Publicas (PNCP) e no portal de transparência do órgão ora CONTRATANTE como condição indispensável para sua eficácia, para conhecimento da sociedade, em atendimento aos princípios constitucionais da eficiência, moralidade, transparência, segurança jurídica e outros.</w:t>
      </w:r>
    </w:p>
    <w:p w14:paraId="327D9E32" w14:textId="77777777" w:rsidR="0077231F" w:rsidRDefault="0077231F">
      <w:pPr>
        <w:tabs>
          <w:tab w:val="left" w:pos="567"/>
        </w:tabs>
        <w:spacing w:after="0" w:line="276" w:lineRule="auto"/>
        <w:jc w:val="both"/>
        <w:rPr>
          <w:rFonts w:ascii="Arial" w:eastAsia="Arial" w:hAnsi="Arial" w:cs="Arial"/>
          <w:sz w:val="20"/>
          <w:szCs w:val="20"/>
        </w:rPr>
      </w:pPr>
    </w:p>
    <w:p w14:paraId="182AA594" w14:textId="77777777" w:rsidR="0077231F"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DÉCIMA NONA – DA FISCALIZAÇÃO</w:t>
      </w:r>
    </w:p>
    <w:p w14:paraId="371EE832"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fiscalização do objeto compete aos órgão requisitantes que na qualidade de fiscal técnico será responsável por aferir as condições e compromissos relacionados neste Contrato em conjunto com o Edital e Termo de Referência.</w:t>
      </w:r>
    </w:p>
    <w:p w14:paraId="37BEA04E"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Em caso de impedimento, ordem de paralisação ou suspensão do Contrato o cronograma de fornecimento será prorrogado automaticamente pelo tempo correspondente, anotadas tais circunstâncias mediante simples apostila.</w:t>
      </w:r>
    </w:p>
    <w:p w14:paraId="27189785"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As comunicações entre o município e a CONTRATADA devem ser realizadas por escrito sempre que o ato exigir tal formalidade, admitindo-se o uso de mensagem eletrônica para esse fim.</w:t>
      </w:r>
    </w:p>
    <w:p w14:paraId="75799238"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CONTRATANTE poderá convocar representante da empresa para adoção de providências que devam ser cumpridas de imediato.</w:t>
      </w:r>
    </w:p>
    <w:p w14:paraId="53EB646E"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878B3FE"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execução deverá ser acompanhada e fiscalizada pelo fiscal do contrato, ou pelos respectivos substitutos, nos termos do art. 117 da </w:t>
      </w:r>
      <w:hyperlink r:id="rId25" w:anchor="art117">
        <w:r w:rsidR="0077231F">
          <w:rPr>
            <w:rFonts w:ascii="Arial" w:eastAsia="Arial" w:hAnsi="Arial" w:cs="Arial"/>
            <w:color w:val="000000"/>
            <w:sz w:val="20"/>
            <w:szCs w:val="20"/>
          </w:rPr>
          <w:t>Lei Federal nº 14.133/21</w:t>
        </w:r>
      </w:hyperlink>
      <w:r>
        <w:rPr>
          <w:rFonts w:ascii="Arial" w:eastAsia="Arial" w:hAnsi="Arial" w:cs="Arial"/>
          <w:color w:val="000000"/>
          <w:sz w:val="20"/>
          <w:szCs w:val="20"/>
        </w:rPr>
        <w:t>.</w:t>
      </w:r>
    </w:p>
    <w:p w14:paraId="199DDD8F"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fiscal técnico do Contrato acompanhará a execução do contrato, para que sejam cumpridas todas as condições estabelecidas no contrato, de modo a assegurar os melhores resultados para a Administração.</w:t>
      </w:r>
    </w:p>
    <w:p w14:paraId="584978F6"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15B2502F"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Identificada qualquer inexatidão ou irregularidade, o fiscal técnico da Administração emitirá notificações para a correção da execução do contrato, determinando prazo para a correção; </w:t>
      </w:r>
    </w:p>
    <w:p w14:paraId="74BAD43E" w14:textId="77777777" w:rsidR="0077231F"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fiscal técnico informará ao gestor da Administração, em tempo hábil, a situação que demandar decisão ou adoção de medidas que ultrapassem sua competência, para que adote as medidas necessárias e saneadoras, se for o caso.</w:t>
      </w:r>
    </w:p>
    <w:p w14:paraId="3E6D3F11" w14:textId="77777777" w:rsidR="0077231F"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No caso de ocorrências que possam inviabilizar a execução do contrato, compromisso, entrega ou fornecimento nas datas aprazadas, o fiscal técnico comunicará o fato imediatamente ao seu gestor par adoção das medidas cabíveis.</w:t>
      </w:r>
    </w:p>
    <w:p w14:paraId="0019426D" w14:textId="77777777" w:rsidR="0077231F"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O fiscal técnico do Contrato comunicará ao gestor, em tempo hábil, o término do Contrato sob sua responsabilidade, com vistas à renovação tempestiva ou à prorrogação contratual.</w:t>
      </w:r>
    </w:p>
    <w:p w14:paraId="6415FB81" w14:textId="77777777" w:rsidR="0077231F"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3A5E6EA3" w14:textId="77777777" w:rsidR="0077231F"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53C74479" w14:textId="77777777" w:rsidR="0077231F"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1E9AA6F5" w14:textId="77777777" w:rsidR="0077231F"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E03C60B" w14:textId="77777777" w:rsidR="0077231F"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1D160F2" w14:textId="77777777" w:rsidR="0077231F"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88112A9" w14:textId="77777777" w:rsidR="0077231F"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gestor do Contrato tomará providências para a formalização de processo administrativo de responsabilização para fins de aplicação de sanções, a ser conduzido pela comissão de que trata o art. 158 da Lei nº 14.133/21, ou pelo agente ou pelo setor com competência para tal, conforme o caso.</w:t>
      </w:r>
    </w:p>
    <w:p w14:paraId="4AB5A2B4" w14:textId="77777777" w:rsidR="0077231F" w:rsidRDefault="00D84457">
      <w:pPr>
        <w:numPr>
          <w:ilvl w:val="1"/>
          <w:numId w:val="6"/>
        </w:numPr>
        <w:pBdr>
          <w:top w:val="nil"/>
          <w:left w:val="nil"/>
          <w:bottom w:val="nil"/>
          <w:right w:val="nil"/>
          <w:between w:val="nil"/>
        </w:pBdr>
        <w:tabs>
          <w:tab w:val="left" w:pos="284"/>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gestor do Contrato deverá elaborará relatório final com informações sobre a consecução dos objetivos que tenham justificado a contratação e eventuais condutas a serem adotadas para o aprimoramento das atividades da Administração.</w:t>
      </w:r>
    </w:p>
    <w:p w14:paraId="352FADE8" w14:textId="77777777" w:rsidR="0077231F" w:rsidRDefault="0077231F">
      <w:pPr>
        <w:tabs>
          <w:tab w:val="left" w:pos="284"/>
          <w:tab w:val="left" w:pos="567"/>
        </w:tabs>
        <w:spacing w:after="0" w:line="276" w:lineRule="auto"/>
        <w:jc w:val="both"/>
        <w:rPr>
          <w:rFonts w:ascii="Arial" w:eastAsia="Arial" w:hAnsi="Arial" w:cs="Arial"/>
          <w:sz w:val="20"/>
          <w:szCs w:val="20"/>
        </w:rPr>
      </w:pPr>
    </w:p>
    <w:p w14:paraId="012F60F2" w14:textId="77777777" w:rsidR="0077231F"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VIGÉSIMA – DA GARANTIA CONTRATUAL.</w:t>
      </w:r>
    </w:p>
    <w:p w14:paraId="11A6D838"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Prefeitura Municipal de Ubaporanga, MG, se reserva no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48C18794" w14:textId="77777777" w:rsidR="0077231F" w:rsidRDefault="0077231F">
      <w:pPr>
        <w:tabs>
          <w:tab w:val="left" w:pos="567"/>
        </w:tabs>
        <w:spacing w:after="0" w:line="276" w:lineRule="auto"/>
        <w:rPr>
          <w:rFonts w:ascii="Arial" w:eastAsia="Arial" w:hAnsi="Arial" w:cs="Arial"/>
          <w:sz w:val="20"/>
          <w:szCs w:val="20"/>
        </w:rPr>
      </w:pPr>
    </w:p>
    <w:p w14:paraId="437B16B0" w14:textId="77777777" w:rsidR="0077231F"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VIGÉSIMA PRIMEIRA – DA PRORROGAÇÃO.</w:t>
      </w:r>
    </w:p>
    <w:p w14:paraId="64223EE5"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presente Contrato poderá ser prorrogado pela Administração, mantidas as condições de repactuação dos preços desde que se mantenham condições e preços vantajosos para a Administração, nos termos do art. 107 da Lei Federal nº 14.133/21.</w:t>
      </w:r>
    </w:p>
    <w:p w14:paraId="10D3B2AF" w14:textId="77777777" w:rsidR="0077231F" w:rsidRDefault="0077231F">
      <w:pPr>
        <w:tabs>
          <w:tab w:val="left" w:pos="284"/>
          <w:tab w:val="center" w:pos="567"/>
        </w:tabs>
        <w:spacing w:after="0" w:line="276" w:lineRule="auto"/>
        <w:jc w:val="both"/>
        <w:rPr>
          <w:rFonts w:ascii="Arial" w:eastAsia="Arial" w:hAnsi="Arial" w:cs="Arial"/>
          <w:sz w:val="20"/>
          <w:szCs w:val="20"/>
        </w:rPr>
      </w:pPr>
    </w:p>
    <w:p w14:paraId="247A8EBC" w14:textId="77777777" w:rsidR="0077231F"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VIGÉSIMA SEGUNDA – DO FORO.</w:t>
      </w:r>
    </w:p>
    <w:p w14:paraId="0CC28DC1" w14:textId="77777777" w:rsidR="0077231F"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Fica eleito o Foro da Comarca de Caratinga, MG, como competente para conhecer e dirimir quaisquer dúvidas ou questões resultantes deste contrato, em prejuízo a qualquer outro, por mais especial ou privilegiado que seja ou se torne.</w:t>
      </w:r>
    </w:p>
    <w:p w14:paraId="1EC4D538" w14:textId="77777777" w:rsidR="0077231F" w:rsidRDefault="0077231F">
      <w:pPr>
        <w:spacing w:after="0" w:line="276" w:lineRule="auto"/>
        <w:jc w:val="both"/>
        <w:rPr>
          <w:rFonts w:ascii="Arial" w:eastAsia="Arial" w:hAnsi="Arial" w:cs="Arial"/>
          <w:sz w:val="20"/>
          <w:szCs w:val="20"/>
        </w:rPr>
      </w:pPr>
    </w:p>
    <w:p w14:paraId="0034905A" w14:textId="77777777" w:rsidR="0077231F" w:rsidRDefault="00D84457">
      <w:pPr>
        <w:spacing w:after="0" w:line="276" w:lineRule="auto"/>
        <w:jc w:val="both"/>
        <w:rPr>
          <w:rFonts w:ascii="Arial" w:eastAsia="Arial" w:hAnsi="Arial" w:cs="Arial"/>
          <w:sz w:val="20"/>
          <w:szCs w:val="20"/>
        </w:rPr>
      </w:pPr>
      <w:r>
        <w:rPr>
          <w:rFonts w:ascii="Arial" w:eastAsia="Arial" w:hAnsi="Arial" w:cs="Arial"/>
          <w:sz w:val="20"/>
          <w:szCs w:val="20"/>
        </w:rPr>
        <w:tab/>
      </w:r>
      <w:r>
        <w:rPr>
          <w:rFonts w:ascii="Arial" w:eastAsia="Arial" w:hAnsi="Arial" w:cs="Arial"/>
          <w:sz w:val="20"/>
          <w:szCs w:val="20"/>
        </w:rPr>
        <w:tab/>
        <w:t>E, por estarem justos e contratados, firmam o presente instrumento em duas vias de igual teor e forma, para que produza seus legais e jurídicos efeitos, prometendo-se por si ou seus sucessores ao fiel cumprimento do que neste instrumento está pactuado.</w:t>
      </w:r>
    </w:p>
    <w:p w14:paraId="7B927959" w14:textId="77777777" w:rsidR="0077231F" w:rsidRDefault="0077231F">
      <w:pPr>
        <w:spacing w:after="0" w:line="276" w:lineRule="auto"/>
        <w:jc w:val="both"/>
        <w:rPr>
          <w:rFonts w:ascii="Arial" w:eastAsia="Arial" w:hAnsi="Arial" w:cs="Arial"/>
          <w:sz w:val="20"/>
          <w:szCs w:val="20"/>
        </w:rPr>
      </w:pPr>
    </w:p>
    <w:p w14:paraId="3D46556D" w14:textId="2FBA981A" w:rsidR="0077231F" w:rsidRDefault="00D84457">
      <w:pPr>
        <w:spacing w:after="0" w:line="276" w:lineRule="auto"/>
        <w:jc w:val="center"/>
        <w:rPr>
          <w:rFonts w:ascii="Arial" w:eastAsia="Arial" w:hAnsi="Arial" w:cs="Arial"/>
          <w:sz w:val="20"/>
          <w:szCs w:val="20"/>
        </w:rPr>
      </w:pPr>
      <w:r>
        <w:rPr>
          <w:rFonts w:ascii="Arial" w:eastAsia="Arial" w:hAnsi="Arial" w:cs="Arial"/>
          <w:sz w:val="20"/>
          <w:szCs w:val="20"/>
        </w:rPr>
        <w:t xml:space="preserve">Ubaporanga, MG _______ de _________________ </w:t>
      </w:r>
      <w:proofErr w:type="spellStart"/>
      <w:r w:rsidR="008C2EF8">
        <w:rPr>
          <w:rFonts w:ascii="Arial" w:eastAsia="Arial" w:hAnsi="Arial" w:cs="Arial"/>
          <w:sz w:val="20"/>
          <w:szCs w:val="20"/>
        </w:rPr>
        <w:t>de</w:t>
      </w:r>
      <w:proofErr w:type="spellEnd"/>
      <w:r w:rsidR="008C2EF8">
        <w:rPr>
          <w:rFonts w:ascii="Arial" w:eastAsia="Arial" w:hAnsi="Arial" w:cs="Arial"/>
          <w:sz w:val="20"/>
          <w:szCs w:val="20"/>
        </w:rPr>
        <w:t xml:space="preserve"> 20</w:t>
      </w:r>
      <w:r w:rsidR="00802254">
        <w:rPr>
          <w:rFonts w:ascii="Arial" w:eastAsia="Arial" w:hAnsi="Arial" w:cs="Arial"/>
          <w:sz w:val="20"/>
          <w:szCs w:val="20"/>
        </w:rPr>
        <w:t>26</w:t>
      </w:r>
      <w:r>
        <w:rPr>
          <w:rFonts w:ascii="Arial" w:eastAsia="Arial" w:hAnsi="Arial" w:cs="Arial"/>
          <w:sz w:val="20"/>
          <w:szCs w:val="20"/>
        </w:rPr>
        <w:t>.</w:t>
      </w:r>
    </w:p>
    <w:p w14:paraId="4E4815D5" w14:textId="77777777" w:rsidR="0077231F" w:rsidRDefault="0077231F">
      <w:pPr>
        <w:spacing w:after="0" w:line="276" w:lineRule="auto"/>
        <w:jc w:val="center"/>
        <w:rPr>
          <w:rFonts w:ascii="Arial" w:eastAsia="Arial" w:hAnsi="Arial" w:cs="Arial"/>
          <w:sz w:val="20"/>
          <w:szCs w:val="20"/>
        </w:rPr>
      </w:pPr>
    </w:p>
    <w:p w14:paraId="3E7A610C" w14:textId="77777777" w:rsidR="0077231F" w:rsidRDefault="00D84457">
      <w:pPr>
        <w:spacing w:after="0" w:line="276" w:lineRule="auto"/>
        <w:jc w:val="center"/>
        <w:rPr>
          <w:rFonts w:ascii="Arial" w:eastAsia="Arial" w:hAnsi="Arial" w:cs="Arial"/>
          <w:sz w:val="20"/>
          <w:szCs w:val="20"/>
        </w:rPr>
      </w:pPr>
      <w:r>
        <w:rPr>
          <w:rFonts w:ascii="Arial" w:eastAsia="Arial" w:hAnsi="Arial" w:cs="Arial"/>
          <w:sz w:val="20"/>
          <w:szCs w:val="20"/>
        </w:rPr>
        <w:t>__________________________________________</w:t>
      </w:r>
    </w:p>
    <w:p w14:paraId="77E9ECF0" w14:textId="77777777" w:rsidR="0077231F" w:rsidRDefault="00D84457">
      <w:pPr>
        <w:spacing w:after="0" w:line="276" w:lineRule="auto"/>
        <w:jc w:val="center"/>
        <w:rPr>
          <w:rFonts w:ascii="Arial" w:eastAsia="Arial" w:hAnsi="Arial" w:cs="Arial"/>
          <w:sz w:val="20"/>
          <w:szCs w:val="20"/>
        </w:rPr>
      </w:pPr>
      <w:r>
        <w:rPr>
          <w:rFonts w:ascii="Arial" w:eastAsia="Arial" w:hAnsi="Arial" w:cs="Arial"/>
          <w:sz w:val="20"/>
          <w:szCs w:val="20"/>
        </w:rPr>
        <w:t>MUNICÍPIO DE UBAPORANGA</w:t>
      </w:r>
    </w:p>
    <w:p w14:paraId="64339C63" w14:textId="77777777" w:rsidR="0077231F" w:rsidRDefault="00D84457">
      <w:pPr>
        <w:spacing w:after="0" w:line="276" w:lineRule="auto"/>
        <w:jc w:val="center"/>
        <w:rPr>
          <w:rFonts w:ascii="Arial" w:eastAsia="Arial" w:hAnsi="Arial" w:cs="Arial"/>
          <w:sz w:val="20"/>
          <w:szCs w:val="20"/>
        </w:rPr>
      </w:pPr>
      <w:r>
        <w:rPr>
          <w:rFonts w:ascii="Arial" w:eastAsia="Arial" w:hAnsi="Arial" w:cs="Arial"/>
          <w:sz w:val="20"/>
          <w:szCs w:val="20"/>
        </w:rPr>
        <w:t>CONTRATANTE</w:t>
      </w:r>
    </w:p>
    <w:p w14:paraId="2B035CB4" w14:textId="77777777" w:rsidR="0077231F" w:rsidRDefault="0077231F">
      <w:pPr>
        <w:spacing w:after="0" w:line="276" w:lineRule="auto"/>
        <w:jc w:val="center"/>
        <w:rPr>
          <w:rFonts w:ascii="Arial" w:eastAsia="Arial" w:hAnsi="Arial" w:cs="Arial"/>
          <w:sz w:val="20"/>
          <w:szCs w:val="20"/>
        </w:rPr>
      </w:pPr>
    </w:p>
    <w:p w14:paraId="3B083DF5" w14:textId="77777777" w:rsidR="0077231F" w:rsidRDefault="00D84457">
      <w:pPr>
        <w:spacing w:after="0" w:line="276" w:lineRule="auto"/>
        <w:jc w:val="center"/>
        <w:rPr>
          <w:rFonts w:ascii="Arial" w:eastAsia="Arial" w:hAnsi="Arial" w:cs="Arial"/>
          <w:sz w:val="20"/>
          <w:szCs w:val="20"/>
        </w:rPr>
      </w:pPr>
      <w:r>
        <w:rPr>
          <w:rFonts w:ascii="Arial" w:eastAsia="Arial" w:hAnsi="Arial" w:cs="Arial"/>
          <w:sz w:val="20"/>
          <w:szCs w:val="20"/>
        </w:rPr>
        <w:t>__________________________________</w:t>
      </w:r>
    </w:p>
    <w:p w14:paraId="463DAE4E" w14:textId="77777777" w:rsidR="0077231F" w:rsidRDefault="00D84457">
      <w:pPr>
        <w:spacing w:after="0" w:line="276" w:lineRule="auto"/>
        <w:jc w:val="center"/>
        <w:rPr>
          <w:rFonts w:ascii="Arial" w:eastAsia="Arial" w:hAnsi="Arial" w:cs="Arial"/>
          <w:sz w:val="20"/>
          <w:szCs w:val="20"/>
        </w:rPr>
      </w:pPr>
      <w:r>
        <w:rPr>
          <w:rFonts w:ascii="Arial" w:eastAsia="Arial" w:hAnsi="Arial" w:cs="Arial"/>
          <w:sz w:val="20"/>
          <w:szCs w:val="20"/>
        </w:rPr>
        <w:t>CONTRATADA</w:t>
      </w:r>
    </w:p>
    <w:p w14:paraId="4754B90F" w14:textId="77777777" w:rsidR="0077231F" w:rsidRDefault="0077231F">
      <w:pPr>
        <w:spacing w:after="0" w:line="276" w:lineRule="auto"/>
        <w:jc w:val="center"/>
        <w:rPr>
          <w:rFonts w:ascii="Arial" w:eastAsia="Arial" w:hAnsi="Arial" w:cs="Arial"/>
          <w:sz w:val="20"/>
          <w:szCs w:val="20"/>
        </w:rPr>
      </w:pPr>
    </w:p>
    <w:p w14:paraId="184C3C4F" w14:textId="77777777" w:rsidR="0077231F" w:rsidRDefault="00D84457">
      <w:pPr>
        <w:spacing w:after="0" w:line="276" w:lineRule="auto"/>
        <w:rPr>
          <w:rFonts w:ascii="Arial" w:eastAsia="Arial" w:hAnsi="Arial" w:cs="Arial"/>
          <w:sz w:val="20"/>
          <w:szCs w:val="20"/>
        </w:rPr>
      </w:pPr>
      <w:r>
        <w:rPr>
          <w:rFonts w:ascii="Arial" w:eastAsia="Arial" w:hAnsi="Arial" w:cs="Arial"/>
          <w:sz w:val="20"/>
          <w:szCs w:val="20"/>
        </w:rPr>
        <w:t>1ª Testemunha: ________________________________, ID__________________</w:t>
      </w:r>
    </w:p>
    <w:p w14:paraId="3FB25D98" w14:textId="77777777" w:rsidR="0077231F" w:rsidRDefault="0077231F">
      <w:pPr>
        <w:spacing w:after="0" w:line="276" w:lineRule="auto"/>
        <w:rPr>
          <w:rFonts w:ascii="Arial" w:eastAsia="Arial" w:hAnsi="Arial" w:cs="Arial"/>
          <w:sz w:val="20"/>
          <w:szCs w:val="20"/>
        </w:rPr>
      </w:pPr>
    </w:p>
    <w:p w14:paraId="38BD6138" w14:textId="77777777" w:rsidR="0077231F" w:rsidRDefault="00D84457">
      <w:pPr>
        <w:spacing w:after="0" w:line="276" w:lineRule="auto"/>
        <w:rPr>
          <w:rFonts w:ascii="Arial" w:eastAsia="Arial" w:hAnsi="Arial" w:cs="Arial"/>
          <w:sz w:val="20"/>
          <w:szCs w:val="20"/>
        </w:rPr>
      </w:pPr>
      <w:r>
        <w:rPr>
          <w:rFonts w:ascii="Arial" w:eastAsia="Arial" w:hAnsi="Arial" w:cs="Arial"/>
          <w:sz w:val="20"/>
          <w:szCs w:val="20"/>
        </w:rPr>
        <w:t>2ª Testemunha: ________________________________, ID __________________</w:t>
      </w:r>
    </w:p>
    <w:p w14:paraId="54476261" w14:textId="77777777" w:rsidR="0077231F" w:rsidRDefault="0077231F">
      <w:pPr>
        <w:spacing w:after="0" w:line="276" w:lineRule="auto"/>
        <w:jc w:val="center"/>
        <w:rPr>
          <w:rFonts w:ascii="Arial" w:eastAsia="Arial" w:hAnsi="Arial" w:cs="Arial"/>
          <w:b/>
        </w:rPr>
      </w:pPr>
    </w:p>
    <w:p w14:paraId="5196168D" w14:textId="77777777" w:rsidR="0077231F" w:rsidRDefault="0077231F">
      <w:pPr>
        <w:spacing w:after="0" w:line="276" w:lineRule="auto"/>
        <w:jc w:val="center"/>
        <w:rPr>
          <w:rFonts w:ascii="Arial" w:eastAsia="Arial" w:hAnsi="Arial" w:cs="Arial"/>
          <w:b/>
          <w:sz w:val="20"/>
          <w:szCs w:val="20"/>
        </w:rPr>
      </w:pPr>
    </w:p>
    <w:p w14:paraId="05EC0DF8" w14:textId="77777777" w:rsidR="0077231F" w:rsidRDefault="0077231F">
      <w:pPr>
        <w:spacing w:after="0" w:line="276" w:lineRule="auto"/>
        <w:jc w:val="center"/>
        <w:rPr>
          <w:rFonts w:ascii="Arial" w:eastAsia="Arial" w:hAnsi="Arial" w:cs="Arial"/>
          <w:b/>
          <w:sz w:val="20"/>
          <w:szCs w:val="20"/>
        </w:rPr>
      </w:pPr>
    </w:p>
    <w:p w14:paraId="4BE0A867" w14:textId="77777777" w:rsidR="0077231F" w:rsidRDefault="0077231F">
      <w:pPr>
        <w:spacing w:after="0" w:line="276" w:lineRule="auto"/>
        <w:jc w:val="center"/>
        <w:rPr>
          <w:rFonts w:ascii="Arial" w:eastAsia="Arial" w:hAnsi="Arial" w:cs="Arial"/>
          <w:b/>
          <w:sz w:val="20"/>
          <w:szCs w:val="20"/>
        </w:rPr>
      </w:pPr>
    </w:p>
    <w:p w14:paraId="04A951EF" w14:textId="77777777" w:rsidR="0077231F" w:rsidRDefault="0077231F">
      <w:pPr>
        <w:spacing w:after="0" w:line="276" w:lineRule="auto"/>
        <w:jc w:val="center"/>
        <w:rPr>
          <w:rFonts w:ascii="Arial" w:eastAsia="Arial" w:hAnsi="Arial" w:cs="Arial"/>
          <w:b/>
          <w:sz w:val="20"/>
          <w:szCs w:val="20"/>
        </w:rPr>
      </w:pPr>
    </w:p>
    <w:p w14:paraId="6EB9017B" w14:textId="77777777" w:rsidR="0077231F" w:rsidRDefault="0077231F">
      <w:pPr>
        <w:spacing w:after="0" w:line="276" w:lineRule="auto"/>
        <w:jc w:val="center"/>
        <w:rPr>
          <w:rFonts w:ascii="Arial" w:eastAsia="Arial" w:hAnsi="Arial" w:cs="Arial"/>
          <w:b/>
          <w:sz w:val="20"/>
          <w:szCs w:val="20"/>
        </w:rPr>
      </w:pPr>
    </w:p>
    <w:p w14:paraId="30CDB532" w14:textId="77777777" w:rsidR="0077231F" w:rsidRDefault="0077231F">
      <w:pPr>
        <w:spacing w:after="0"/>
      </w:pPr>
    </w:p>
    <w:sectPr w:rsidR="0077231F">
      <w:headerReference w:type="default" r:id="rId26"/>
      <w:footerReference w:type="default" r:id="rId27"/>
      <w:pgSz w:w="11906" w:h="16838"/>
      <w:pgMar w:top="1843" w:right="1134" w:bottom="1418" w:left="1701" w:header="284"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2B3BEC" w14:textId="77777777" w:rsidR="00407C73" w:rsidRDefault="00407C73">
      <w:pPr>
        <w:spacing w:after="0" w:line="240" w:lineRule="auto"/>
      </w:pPr>
      <w:r>
        <w:separator/>
      </w:r>
    </w:p>
  </w:endnote>
  <w:endnote w:type="continuationSeparator" w:id="0">
    <w:p w14:paraId="050CD839" w14:textId="77777777" w:rsidR="00407C73" w:rsidRDefault="00407C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39A549EE-2AA9-46FC-8312-92D13D931689}"/>
    <w:embedBold r:id="rId2" w:fontKey="{120FF599-CCA7-46A8-83E8-BE07D7C82214}"/>
    <w:embedItalic r:id="rId3" w:fontKey="{430B671B-6AD9-4FC0-92E3-2845964FB464}"/>
    <w:embedBoldItalic r:id="rId4" w:fontKey="{E1F3225D-3A75-4806-98D0-2E4BAFBFEB1A}"/>
  </w:font>
  <w:font w:name="Calibri Light">
    <w:panose1 w:val="020F0302020204030204"/>
    <w:charset w:val="00"/>
    <w:family w:val="swiss"/>
    <w:pitch w:val="variable"/>
    <w:sig w:usb0="E4002EFF" w:usb1="C200247B" w:usb2="00000009" w:usb3="00000000" w:csb0="000001FF" w:csb1="00000000"/>
    <w:embedRegular r:id="rId5" w:fontKey="{2172459D-6F7E-4F65-ABAC-995E47A9DFB7}"/>
    <w:embedItalic r:id="rId6" w:fontKey="{37FED628-0AFC-438D-9D71-1D1587C30538}"/>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embedRegular r:id="rId7" w:fontKey="{5CAB2AD5-E9FC-4A7F-B3D6-A1E44C23B4F1}"/>
    <w:embedBold r:id="rId8" w:fontKey="{699A8ACD-7DD9-4ECA-A283-518AFB84B8F6}"/>
  </w:font>
  <w:font w:name="Segoe UI">
    <w:panose1 w:val="020B0502040204020203"/>
    <w:charset w:val="00"/>
    <w:family w:val="swiss"/>
    <w:pitch w:val="variable"/>
    <w:sig w:usb0="E4002EFF" w:usb1="C000E47F" w:usb2="00000009" w:usb3="00000000" w:csb0="000001FF" w:csb1="00000000"/>
    <w:embedRegular r:id="rId9" w:fontKey="{DB271995-EB75-48EF-8EB6-6034E37AF7FE}"/>
  </w:font>
  <w:font w:name="Consolas">
    <w:panose1 w:val="020B0609020204030204"/>
    <w:charset w:val="00"/>
    <w:family w:val="modern"/>
    <w:pitch w:val="fixed"/>
    <w:sig w:usb0="E00006FF" w:usb1="0000FCFF" w:usb2="00000001" w:usb3="00000000" w:csb0="0000019F" w:csb1="00000000"/>
    <w:embedBold r:id="rId10" w:fontKey="{988C365F-C6B2-4C74-AE38-BD48AA0EE989}"/>
  </w:font>
  <w:font w:name="Georgia">
    <w:panose1 w:val="02040502050405020303"/>
    <w:charset w:val="00"/>
    <w:family w:val="roman"/>
    <w:pitch w:val="variable"/>
    <w:sig w:usb0="00000287" w:usb1="00000000" w:usb2="00000000" w:usb3="00000000" w:csb0="0000009F" w:csb1="00000000"/>
    <w:embedRegular r:id="rId11" w:fontKey="{764D9279-C62C-4FB9-A2B1-AAF6B0F009B4}"/>
    <w:embedItalic r:id="rId12" w:fontKey="{40DDBE06-91DE-43A0-A6A7-0E6074ABE906}"/>
  </w:font>
  <w:font w:name="Times-Roman">
    <w:panose1 w:val="00000000000000000000"/>
    <w:charset w:val="00"/>
    <w:family w:val="roman"/>
    <w:notTrueType/>
    <w:pitch w:val="default"/>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embedRegular r:id="rId13" w:fontKey="{D75E6212-F10B-4820-8C24-6F35EC898F59}"/>
    <w:embedItalic r:id="rId14" w:fontKey="{F817EA43-DB66-4F54-B638-8F6BE8FC1BF2}"/>
  </w:font>
  <w:font w:name="MS Gothic">
    <w:altName w:val="ＭＳ ゴシック"/>
    <w:panose1 w:val="020B0609070205080204"/>
    <w:charset w:val="80"/>
    <w:family w:val="modern"/>
    <w:pitch w:val="fixed"/>
    <w:sig w:usb0="E00002FF" w:usb1="6AC7FDFB" w:usb2="08000012" w:usb3="00000000" w:csb0="0002009F" w:csb1="00000000"/>
    <w:embedRegular r:id="rId15" w:subsetted="1" w:fontKey="{FE5C9898-7677-4F53-9215-7A90A16C2763}"/>
  </w:font>
  <w:font w:name="Arial Unicode MS">
    <w:panose1 w:val="020B0604020202020204"/>
    <w:charset w:val="80"/>
    <w:family w:val="swiss"/>
    <w:pitch w:val="variable"/>
    <w:sig w:usb0="F7FFAFFF" w:usb1="E9DFFFFF" w:usb2="0000003F" w:usb3="00000000" w:csb0="003F01FF" w:csb1="00000000"/>
    <w:embedRegular r:id="rId16" w:subsetted="1" w:fontKey="{0FFF3F89-E1DE-40C2-9963-F92EA197C47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9DE46" w14:textId="77777777" w:rsidR="008858DE" w:rsidRPr="002B4AF6" w:rsidRDefault="008858DE" w:rsidP="00AC37CE">
    <w:pPr>
      <w:pBdr>
        <w:top w:val="nil"/>
        <w:left w:val="nil"/>
        <w:bottom w:val="nil"/>
        <w:right w:val="nil"/>
        <w:between w:val="nil"/>
      </w:pBdr>
      <w:tabs>
        <w:tab w:val="center" w:pos="4252"/>
        <w:tab w:val="right" w:pos="8504"/>
      </w:tabs>
      <w:spacing w:after="0"/>
      <w:jc w:val="center"/>
      <w:rPr>
        <w:rFonts w:ascii="Arial" w:hAnsi="Arial" w:cs="Arial"/>
        <w:color w:val="000000"/>
      </w:rPr>
    </w:pPr>
    <w:r w:rsidRPr="002B4AF6">
      <w:rPr>
        <w:rFonts w:ascii="Arial" w:hAnsi="Arial" w:cs="Arial"/>
        <w:color w:val="000000"/>
      </w:rPr>
      <w:t>Endereço: Praça João Ribeiro nº 62, Centro, Ubaporanga, MG CEP 35.338-000</w:t>
    </w:r>
  </w:p>
  <w:p w14:paraId="74C25BB7" w14:textId="4D90E5E4" w:rsidR="008858DE" w:rsidRPr="00AC37CE" w:rsidRDefault="008858DE" w:rsidP="00AC37CE">
    <w:pPr>
      <w:pStyle w:val="Rodap"/>
      <w:jc w:val="center"/>
    </w:pPr>
    <w:r w:rsidRPr="002B4AF6">
      <w:rPr>
        <w:rFonts w:ascii="Arial" w:hAnsi="Arial" w:cs="Arial"/>
        <w:color w:val="000000"/>
      </w:rPr>
      <w:t xml:space="preserve">CNPJ 66.229.717/0001-18 e-mail </w:t>
    </w:r>
    <w:hyperlink r:id="rId1" w:history="1">
      <w:r w:rsidRPr="002B4AF6">
        <w:rPr>
          <w:rStyle w:val="Hyperlink"/>
          <w:rFonts w:ascii="Arial" w:hAnsi="Arial" w:cs="Arial"/>
        </w:rPr>
        <w:t>licitacao.ubaporanga@yahoo.com</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FAAD7D" w14:textId="77777777" w:rsidR="00407C73" w:rsidRDefault="00407C73">
      <w:pPr>
        <w:spacing w:after="0" w:line="240" w:lineRule="auto"/>
      </w:pPr>
      <w:r>
        <w:separator/>
      </w:r>
    </w:p>
  </w:footnote>
  <w:footnote w:type="continuationSeparator" w:id="0">
    <w:p w14:paraId="2C1077C1" w14:textId="77777777" w:rsidR="00407C73" w:rsidRDefault="00407C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84F6DF" w14:textId="77777777" w:rsidR="008858DE" w:rsidRDefault="008858DE" w:rsidP="00AC37CE">
    <w:r>
      <w:rPr>
        <w:noProof/>
      </w:rPr>
      <mc:AlternateContent>
        <mc:Choice Requires="wps">
          <w:drawing>
            <wp:anchor distT="0" distB="0" distL="114300" distR="114300" simplePos="0" relativeHeight="251659264" behindDoc="0" locked="0" layoutInCell="1" allowOverlap="1" wp14:anchorId="02912065" wp14:editId="14948528">
              <wp:simplePos x="0" y="0"/>
              <wp:positionH relativeFrom="column">
                <wp:posOffset>763905</wp:posOffset>
              </wp:positionH>
              <wp:positionV relativeFrom="paragraph">
                <wp:posOffset>115087</wp:posOffset>
              </wp:positionV>
              <wp:extent cx="4950460" cy="967740"/>
              <wp:effectExtent l="1905" t="635" r="635" b="0"/>
              <wp:wrapNone/>
              <wp:docPr id="2033929994"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0460" cy="967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38B502" w14:textId="77777777" w:rsidR="008858DE" w:rsidRPr="001F7387" w:rsidRDefault="008858DE" w:rsidP="00AC37CE">
                          <w:pPr>
                            <w:spacing w:after="0"/>
                            <w:jc w:val="center"/>
                            <w:rPr>
                              <w:rFonts w:cs="Arial"/>
                              <w:b/>
                              <w:sz w:val="32"/>
                            </w:rPr>
                          </w:pPr>
                          <w:r w:rsidRPr="001F7387">
                            <w:rPr>
                              <w:rFonts w:cs="Arial"/>
                              <w:b/>
                              <w:sz w:val="32"/>
                            </w:rPr>
                            <w:t>PREFEITURA MUN</w:t>
                          </w:r>
                          <w:r>
                            <w:rPr>
                              <w:rFonts w:cs="Arial"/>
                              <w:b/>
                              <w:sz w:val="32"/>
                            </w:rPr>
                            <w:t>I</w:t>
                          </w:r>
                          <w:r w:rsidRPr="001F7387">
                            <w:rPr>
                              <w:rFonts w:cs="Arial"/>
                              <w:b/>
                              <w:sz w:val="32"/>
                            </w:rPr>
                            <w:t>CIPAL DE UBAPORANGA</w:t>
                          </w:r>
                        </w:p>
                        <w:p w14:paraId="6484FE44" w14:textId="77777777" w:rsidR="008858DE" w:rsidRPr="001E3D7B" w:rsidRDefault="008858DE" w:rsidP="00AC37CE">
                          <w:pPr>
                            <w:spacing w:after="0"/>
                            <w:jc w:val="center"/>
                            <w:rPr>
                              <w:rFonts w:cs="Arial"/>
                              <w:b/>
                            </w:rPr>
                          </w:pPr>
                          <w:r w:rsidRPr="001E3D7B">
                            <w:rPr>
                              <w:rFonts w:cs="Arial"/>
                              <w:b/>
                            </w:rPr>
                            <w:t>ESTADO DE MINAS GERAIS</w:t>
                          </w:r>
                        </w:p>
                        <w:p w14:paraId="5D1B7029" w14:textId="77777777" w:rsidR="008858DE" w:rsidRPr="001E3D7B" w:rsidRDefault="008858DE" w:rsidP="00AC37CE">
                          <w:pPr>
                            <w:spacing w:after="0"/>
                            <w:jc w:val="center"/>
                            <w:rPr>
                              <w:rFonts w:cs="Arial"/>
                            </w:rPr>
                          </w:pPr>
                          <w:r w:rsidRPr="001E3D7B">
                            <w:rPr>
                              <w:rFonts w:cs="Arial"/>
                            </w:rPr>
                            <w:t>CNPJ: 66.229.717/0001-18</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type w14:anchorId="02912065" id="_x0000_t202" coordsize="21600,21600" o:spt="202" path="m,l,21600r21600,l21600,xe">
              <v:stroke joinstyle="miter"/>
              <v:path gradientshapeok="t" o:connecttype="rect"/>
            </v:shapetype>
            <v:shape id="Caixa de Texto 1" o:spid="_x0000_s1026" type="#_x0000_t202" style="position:absolute;margin-left:60.15pt;margin-top:9.05pt;width:389.8pt;height:76.2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" stroked="f">
              <v:textbox style="mso-fit-shape-to-text:t">
                <w:txbxContent>
                  <w:p w14:paraId="5238B502" w14:textId="77777777" w:rsidR="00AC37CE" w:rsidRPr="001F7387" w:rsidRDefault="00AC37CE" w:rsidP="00AC37CE">
                    <w:pPr>
                      <w:spacing w:after="0"/>
                      <w:jc w:val="center"/>
                      <w:rPr>
                        <w:rFonts w:cs="Arial"/>
                        <w:b/>
                        <w:sz w:val="32"/>
                      </w:rPr>
                    </w:pPr>
                    <w:r w:rsidRPr="001F7387">
                      <w:rPr>
                        <w:rFonts w:cs="Arial"/>
                        <w:b/>
                        <w:sz w:val="32"/>
                      </w:rPr>
                      <w:t>PREFEITURA MUN</w:t>
                    </w:r>
                    <w:r>
                      <w:rPr>
                        <w:rFonts w:cs="Arial"/>
                        <w:b/>
                        <w:sz w:val="32"/>
                      </w:rPr>
                      <w:t>I</w:t>
                    </w:r>
                    <w:r w:rsidRPr="001F7387">
                      <w:rPr>
                        <w:rFonts w:cs="Arial"/>
                        <w:b/>
                        <w:sz w:val="32"/>
                      </w:rPr>
                      <w:t>CIPAL DE UBAPORANGA</w:t>
                    </w:r>
                  </w:p>
                  <w:p w14:paraId="6484FE44" w14:textId="77777777" w:rsidR="00AC37CE" w:rsidRPr="001E3D7B" w:rsidRDefault="00AC37CE" w:rsidP="00AC37CE">
                    <w:pPr>
                      <w:spacing w:after="0"/>
                      <w:jc w:val="center"/>
                      <w:rPr>
                        <w:rFonts w:cs="Arial"/>
                        <w:b/>
                      </w:rPr>
                    </w:pPr>
                    <w:r w:rsidRPr="001E3D7B">
                      <w:rPr>
                        <w:rFonts w:cs="Arial"/>
                        <w:b/>
                      </w:rPr>
                      <w:t>ESTADO DE MINAS GERAIS</w:t>
                    </w:r>
                  </w:p>
                  <w:p w14:paraId="5D1B7029" w14:textId="77777777" w:rsidR="00AC37CE" w:rsidRPr="001E3D7B" w:rsidRDefault="00AC37CE" w:rsidP="00AC37CE">
                    <w:pPr>
                      <w:spacing w:after="0"/>
                      <w:jc w:val="center"/>
                      <w:rPr>
                        <w:rFonts w:cs="Arial"/>
                      </w:rPr>
                    </w:pPr>
                    <w:r w:rsidRPr="001E3D7B">
                      <w:rPr>
                        <w:rFonts w:cs="Arial"/>
                      </w:rPr>
                      <w:t>CNPJ: 66.229.717/0001-18</w:t>
                    </w:r>
                  </w:p>
                </w:txbxContent>
              </v:textbox>
            </v:shape>
          </w:pict>
        </mc:Fallback>
      </mc:AlternateContent>
    </w:r>
    <w:r>
      <w:rPr>
        <w:noProof/>
      </w:rPr>
      <w:drawing>
        <wp:anchor distT="0" distB="0" distL="114300" distR="114300" simplePos="0" relativeHeight="251660288" behindDoc="0" locked="0" layoutInCell="1" allowOverlap="1" wp14:anchorId="20C5076F" wp14:editId="41BAE4C5">
          <wp:simplePos x="0" y="0"/>
          <wp:positionH relativeFrom="margin">
            <wp:posOffset>-457200</wp:posOffset>
          </wp:positionH>
          <wp:positionV relativeFrom="paragraph">
            <wp:posOffset>-110490</wp:posOffset>
          </wp:positionV>
          <wp:extent cx="1133475" cy="1076325"/>
          <wp:effectExtent l="0" t="0" r="0" b="9525"/>
          <wp:wrapNone/>
          <wp:docPr id="277450023" name="Imagem 1" descr="BRASÃO DO MUNICIP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O MUNICIPIO.png"/>
                  <pic:cNvPicPr>
                    <a:picLocks noChangeAspect="1" noChangeArrowheads="1"/>
                  </pic:cNvPicPr>
                </pic:nvPicPr>
                <pic:blipFill>
                  <a:blip r:embed="rId1"/>
                  <a:srcRect/>
                  <a:stretch>
                    <a:fillRect/>
                  </a:stretch>
                </pic:blipFill>
                <pic:spPr bwMode="auto">
                  <a:xfrm>
                    <a:off x="0" y="0"/>
                    <a:ext cx="1133475" cy="10763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4FF9BE2" w14:textId="77777777" w:rsidR="008858DE" w:rsidRDefault="008858DE" w:rsidP="00AC37CE">
    <w:pPr>
      <w:pStyle w:val="Cabealho"/>
    </w:pPr>
  </w:p>
  <w:p w14:paraId="6D0C0E65" w14:textId="77777777" w:rsidR="008858DE" w:rsidRPr="00453C73" w:rsidRDefault="008858DE" w:rsidP="00AC37CE">
    <w:pPr>
      <w:pStyle w:val="Cabealho"/>
    </w:pPr>
  </w:p>
  <w:p w14:paraId="26EC97D2" w14:textId="43E5659A" w:rsidR="008858DE" w:rsidRDefault="008858DE">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3130CC"/>
    <w:multiLevelType w:val="multilevel"/>
    <w:tmpl w:val="A1CEFF3C"/>
    <w:lvl w:ilvl="0">
      <w:start w:val="14"/>
      <w:numFmt w:val="decimal"/>
      <w:pStyle w:val="Commarcadores"/>
      <w:lvlText w:val="%1."/>
      <w:lvlJc w:val="left"/>
      <w:pPr>
        <w:ind w:left="720" w:hanging="360"/>
      </w:pPr>
      <w:rPr>
        <w:rFonts w:ascii="Arial" w:eastAsia="Arial" w:hAnsi="Arial" w:cs="Arial"/>
        <w:b/>
        <w:sz w:val="20"/>
        <w:szCs w:val="20"/>
      </w:rPr>
    </w:lvl>
    <w:lvl w:ilvl="1">
      <w:start w:val="1"/>
      <w:numFmt w:val="decimal"/>
      <w:lvlText w:val="%1.%2"/>
      <w:lvlJc w:val="left"/>
      <w:pPr>
        <w:ind w:left="72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nsid w:val="156740A0"/>
    <w:multiLevelType w:val="multilevel"/>
    <w:tmpl w:val="01D23D9A"/>
    <w:lvl w:ilvl="0">
      <w:start w:val="1"/>
      <w:numFmt w:val="lowerLetter"/>
      <w:pStyle w:val="Ttulo1"/>
      <w:lvlText w:val="%1)"/>
      <w:lvlJc w:val="left"/>
      <w:pPr>
        <w:ind w:left="720" w:hanging="360"/>
      </w:pPr>
    </w:lvl>
    <w:lvl w:ilvl="1">
      <w:start w:val="1"/>
      <w:numFmt w:val="lowerLetter"/>
      <w:pStyle w:val="Ttulo2"/>
      <w:lvlText w:val="%2."/>
      <w:lvlJc w:val="left"/>
      <w:pPr>
        <w:ind w:left="1440" w:hanging="360"/>
      </w:pPr>
    </w:lvl>
    <w:lvl w:ilvl="2">
      <w:start w:val="1"/>
      <w:numFmt w:val="lowerRoman"/>
      <w:pStyle w:val="Ttulo3"/>
      <w:lvlText w:val="%3."/>
      <w:lvlJc w:val="right"/>
      <w:pPr>
        <w:ind w:left="2160" w:hanging="180"/>
      </w:pPr>
    </w:lvl>
    <w:lvl w:ilvl="3">
      <w:start w:val="1"/>
      <w:numFmt w:val="decimal"/>
      <w:pStyle w:val="Ttulo4"/>
      <w:lvlText w:val="%4."/>
      <w:lvlJc w:val="left"/>
      <w:pPr>
        <w:ind w:left="2880" w:hanging="360"/>
      </w:pPr>
    </w:lvl>
    <w:lvl w:ilvl="4">
      <w:start w:val="1"/>
      <w:numFmt w:val="lowerLetter"/>
      <w:pStyle w:val="Ttulo5"/>
      <w:lvlText w:val="%5."/>
      <w:lvlJc w:val="left"/>
      <w:pPr>
        <w:ind w:left="3600" w:hanging="360"/>
      </w:pPr>
    </w:lvl>
    <w:lvl w:ilvl="5">
      <w:start w:val="1"/>
      <w:numFmt w:val="lowerRoman"/>
      <w:pStyle w:val="Ttulo6"/>
      <w:lvlText w:val="%6."/>
      <w:lvlJc w:val="right"/>
      <w:pPr>
        <w:ind w:left="4320" w:hanging="180"/>
      </w:pPr>
    </w:lvl>
    <w:lvl w:ilvl="6">
      <w:start w:val="1"/>
      <w:numFmt w:val="decimal"/>
      <w:pStyle w:val="Ttulo7"/>
      <w:lvlText w:val="%7."/>
      <w:lvlJc w:val="left"/>
      <w:pPr>
        <w:ind w:left="504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abstractNum w:abstractNumId="2">
    <w:nsid w:val="29084A88"/>
    <w:multiLevelType w:val="multilevel"/>
    <w:tmpl w:val="FEB65220"/>
    <w:lvl w:ilvl="0">
      <w:start w:val="1"/>
      <w:numFmt w:val="decimal"/>
      <w:lvlText w:val="%1."/>
      <w:lvlJc w:val="left"/>
      <w:pPr>
        <w:ind w:left="720" w:hanging="360"/>
      </w:pPr>
      <w:rPr>
        <w:b/>
      </w:rPr>
    </w:lvl>
    <w:lvl w:ilvl="1">
      <w:start w:val="1"/>
      <w:numFmt w:val="decimal"/>
      <w:lvlText w:val="%1.%2"/>
      <w:lvlJc w:val="left"/>
      <w:pPr>
        <w:ind w:left="720" w:hanging="360"/>
      </w:pPr>
      <w:rPr>
        <w:rFonts w:ascii="Arial" w:eastAsia="Arial" w:hAnsi="Arial" w:cs="Arial"/>
        <w:b/>
        <w:sz w:val="20"/>
        <w:szCs w:val="20"/>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
    <w:nsid w:val="2B337C42"/>
    <w:multiLevelType w:val="multilevel"/>
    <w:tmpl w:val="ABFEE238"/>
    <w:lvl w:ilvl="0">
      <w:start w:val="1"/>
      <w:numFmt w:val="decimal"/>
      <w:lvlText w:val="%1"/>
      <w:lvlJc w:val="left"/>
      <w:pPr>
        <w:ind w:left="420" w:hanging="420"/>
      </w:pPr>
      <w:rPr>
        <w:b/>
      </w:rPr>
    </w:lvl>
    <w:lvl w:ilvl="1">
      <w:start w:val="1"/>
      <w:numFmt w:val="decimal"/>
      <w:pStyle w:val="Nvel2-Red"/>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4">
    <w:nsid w:val="3CD508F0"/>
    <w:multiLevelType w:val="multilevel"/>
    <w:tmpl w:val="FD926934"/>
    <w:lvl w:ilvl="0">
      <w:start w:val="1"/>
      <w:numFmt w:val="decimal"/>
      <w:lvlText w:val="%1."/>
      <w:lvlJc w:val="left"/>
      <w:pPr>
        <w:ind w:left="720" w:hanging="360"/>
      </w:pPr>
      <w:rPr>
        <w:rFonts w:ascii="Arial" w:eastAsia="Arial" w:hAnsi="Arial" w:cs="Arial"/>
        <w:b/>
        <w:sz w:val="20"/>
        <w:szCs w:val="20"/>
      </w:rPr>
    </w:lvl>
    <w:lvl w:ilvl="1">
      <w:start w:val="1"/>
      <w:numFmt w:val="decimal"/>
      <w:lvlText w:val="%1.%2"/>
      <w:lvlJc w:val="left"/>
      <w:pPr>
        <w:ind w:left="72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
    <w:nsid w:val="421C6CF3"/>
    <w:multiLevelType w:val="multilevel"/>
    <w:tmpl w:val="9CA4C404"/>
    <w:lvl w:ilvl="0">
      <w:start w:val="1"/>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nsid w:val="4F663C0E"/>
    <w:multiLevelType w:val="hybridMultilevel"/>
    <w:tmpl w:val="87F092B6"/>
    <w:lvl w:ilvl="0" w:tplc="70946C56">
      <w:start w:val="1"/>
      <w:numFmt w:val="lowerRoman"/>
      <w:lvlText w:val="%1."/>
      <w:lvlJc w:val="left"/>
      <w:pPr>
        <w:ind w:left="2130" w:hanging="72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7">
    <w:nsid w:val="559863F6"/>
    <w:multiLevelType w:val="multilevel"/>
    <w:tmpl w:val="A210A6DE"/>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BC65384"/>
    <w:multiLevelType w:val="hybridMultilevel"/>
    <w:tmpl w:val="7A86FCFE"/>
    <w:lvl w:ilvl="0" w:tplc="0416000F">
      <w:start w:val="1"/>
      <w:numFmt w:val="decimal"/>
      <w:lvlText w:val="%1."/>
      <w:lvlJc w:val="left"/>
      <w:pPr>
        <w:ind w:left="783" w:hanging="360"/>
      </w:pPr>
    </w:lvl>
    <w:lvl w:ilvl="1" w:tplc="04160003">
      <w:start w:val="1"/>
      <w:numFmt w:val="bullet"/>
      <w:lvlText w:val="o"/>
      <w:lvlJc w:val="left"/>
      <w:pPr>
        <w:ind w:left="1503" w:hanging="360"/>
      </w:pPr>
      <w:rPr>
        <w:rFonts w:ascii="Courier New" w:hAnsi="Courier New" w:cs="Courier New" w:hint="default"/>
      </w:rPr>
    </w:lvl>
    <w:lvl w:ilvl="2" w:tplc="04160005">
      <w:start w:val="1"/>
      <w:numFmt w:val="bullet"/>
      <w:lvlText w:val=""/>
      <w:lvlJc w:val="left"/>
      <w:pPr>
        <w:ind w:left="2223" w:hanging="360"/>
      </w:pPr>
      <w:rPr>
        <w:rFonts w:ascii="Wingdings" w:hAnsi="Wingdings" w:hint="default"/>
      </w:rPr>
    </w:lvl>
    <w:lvl w:ilvl="3" w:tplc="04160001">
      <w:start w:val="1"/>
      <w:numFmt w:val="bullet"/>
      <w:lvlText w:val=""/>
      <w:lvlJc w:val="left"/>
      <w:pPr>
        <w:ind w:left="2943" w:hanging="360"/>
      </w:pPr>
      <w:rPr>
        <w:rFonts w:ascii="Symbol" w:hAnsi="Symbol" w:hint="default"/>
      </w:rPr>
    </w:lvl>
    <w:lvl w:ilvl="4" w:tplc="04160003">
      <w:start w:val="1"/>
      <w:numFmt w:val="bullet"/>
      <w:lvlText w:val="o"/>
      <w:lvlJc w:val="left"/>
      <w:pPr>
        <w:ind w:left="3663" w:hanging="360"/>
      </w:pPr>
      <w:rPr>
        <w:rFonts w:ascii="Courier New" w:hAnsi="Courier New" w:cs="Courier New" w:hint="default"/>
      </w:rPr>
    </w:lvl>
    <w:lvl w:ilvl="5" w:tplc="04160005">
      <w:start w:val="1"/>
      <w:numFmt w:val="bullet"/>
      <w:lvlText w:val=""/>
      <w:lvlJc w:val="left"/>
      <w:pPr>
        <w:ind w:left="4383" w:hanging="360"/>
      </w:pPr>
      <w:rPr>
        <w:rFonts w:ascii="Wingdings" w:hAnsi="Wingdings" w:hint="default"/>
      </w:rPr>
    </w:lvl>
    <w:lvl w:ilvl="6" w:tplc="04160001">
      <w:start w:val="1"/>
      <w:numFmt w:val="bullet"/>
      <w:lvlText w:val=""/>
      <w:lvlJc w:val="left"/>
      <w:pPr>
        <w:ind w:left="5103" w:hanging="360"/>
      </w:pPr>
      <w:rPr>
        <w:rFonts w:ascii="Symbol" w:hAnsi="Symbol" w:hint="default"/>
      </w:rPr>
    </w:lvl>
    <w:lvl w:ilvl="7" w:tplc="04160003">
      <w:start w:val="1"/>
      <w:numFmt w:val="bullet"/>
      <w:lvlText w:val="o"/>
      <w:lvlJc w:val="left"/>
      <w:pPr>
        <w:ind w:left="5823" w:hanging="360"/>
      </w:pPr>
      <w:rPr>
        <w:rFonts w:ascii="Courier New" w:hAnsi="Courier New" w:cs="Courier New" w:hint="default"/>
      </w:rPr>
    </w:lvl>
    <w:lvl w:ilvl="8" w:tplc="04160005">
      <w:start w:val="1"/>
      <w:numFmt w:val="bullet"/>
      <w:lvlText w:val=""/>
      <w:lvlJc w:val="left"/>
      <w:pPr>
        <w:ind w:left="6543" w:hanging="360"/>
      </w:pPr>
      <w:rPr>
        <w:rFonts w:ascii="Wingdings" w:hAnsi="Wingdings" w:hint="default"/>
      </w:rPr>
    </w:lvl>
  </w:abstractNum>
  <w:abstractNum w:abstractNumId="9">
    <w:nsid w:val="6FF839D5"/>
    <w:multiLevelType w:val="multilevel"/>
    <w:tmpl w:val="A678B426"/>
    <w:lvl w:ilvl="0">
      <w:start w:val="1"/>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nsid w:val="715C354B"/>
    <w:multiLevelType w:val="multilevel"/>
    <w:tmpl w:val="74B6DB44"/>
    <w:lvl w:ilvl="0">
      <w:start w:val="1"/>
      <w:numFmt w:val="lowerLetter"/>
      <w:pStyle w:val="Nivel01"/>
      <w:lvlText w:val="%1)"/>
      <w:lvlJc w:val="left"/>
      <w:pPr>
        <w:ind w:left="1264" w:hanging="720"/>
      </w:pPr>
    </w:lvl>
    <w:lvl w:ilvl="1">
      <w:start w:val="1"/>
      <w:numFmt w:val="lowerLetter"/>
      <w:pStyle w:val="Nivel2"/>
      <w:lvlText w:val="%2."/>
      <w:lvlJc w:val="left"/>
      <w:pPr>
        <w:ind w:left="1712" w:hanging="360"/>
      </w:pPr>
    </w:lvl>
    <w:lvl w:ilvl="2">
      <w:start w:val="1"/>
      <w:numFmt w:val="lowerRoman"/>
      <w:pStyle w:val="Nivel3"/>
      <w:lvlText w:val="%3."/>
      <w:lvlJc w:val="right"/>
      <w:pPr>
        <w:ind w:left="2432" w:hanging="180"/>
      </w:pPr>
    </w:lvl>
    <w:lvl w:ilvl="3">
      <w:start w:val="1"/>
      <w:numFmt w:val="decimal"/>
      <w:pStyle w:val="Nivel4"/>
      <w:lvlText w:val="%4."/>
      <w:lvlJc w:val="left"/>
      <w:pPr>
        <w:ind w:left="3152" w:hanging="360"/>
      </w:pPr>
    </w:lvl>
    <w:lvl w:ilvl="4">
      <w:start w:val="1"/>
      <w:numFmt w:val="lowerLetter"/>
      <w:pStyle w:val="Nivel5"/>
      <w:lvlText w:val="%5."/>
      <w:lvlJc w:val="left"/>
      <w:pPr>
        <w:ind w:left="3872" w:hanging="360"/>
      </w:pPr>
    </w:lvl>
    <w:lvl w:ilvl="5">
      <w:start w:val="1"/>
      <w:numFmt w:val="lowerRoman"/>
      <w:lvlText w:val="%6."/>
      <w:lvlJc w:val="right"/>
      <w:pPr>
        <w:ind w:left="4592" w:hanging="180"/>
      </w:pPr>
    </w:lvl>
    <w:lvl w:ilvl="6">
      <w:start w:val="1"/>
      <w:numFmt w:val="decimal"/>
      <w:lvlText w:val="%7."/>
      <w:lvlJc w:val="left"/>
      <w:pPr>
        <w:ind w:left="5312" w:hanging="360"/>
      </w:pPr>
    </w:lvl>
    <w:lvl w:ilvl="7">
      <w:start w:val="1"/>
      <w:numFmt w:val="lowerLetter"/>
      <w:lvlText w:val="%8."/>
      <w:lvlJc w:val="left"/>
      <w:pPr>
        <w:ind w:left="6032" w:hanging="360"/>
      </w:pPr>
    </w:lvl>
    <w:lvl w:ilvl="8">
      <w:start w:val="1"/>
      <w:numFmt w:val="lowerRoman"/>
      <w:lvlText w:val="%9."/>
      <w:lvlJc w:val="right"/>
      <w:pPr>
        <w:ind w:left="6752" w:hanging="180"/>
      </w:pPr>
    </w:lvl>
  </w:abstractNum>
  <w:num w:numId="1">
    <w:abstractNumId w:val="3"/>
  </w:num>
  <w:num w:numId="2">
    <w:abstractNumId w:val="0"/>
  </w:num>
  <w:num w:numId="3">
    <w:abstractNumId w:val="1"/>
  </w:num>
  <w:num w:numId="4">
    <w:abstractNumId w:val="4"/>
  </w:num>
  <w:num w:numId="5">
    <w:abstractNumId w:val="9"/>
  </w:num>
  <w:num w:numId="6">
    <w:abstractNumId w:val="2"/>
  </w:num>
  <w:num w:numId="7">
    <w:abstractNumId w:val="10"/>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lvlOverride w:ilvl="2"/>
    <w:lvlOverride w:ilvl="3"/>
    <w:lvlOverride w:ilvl="4"/>
    <w:lvlOverride w:ilvl="5"/>
    <w:lvlOverride w:ilvl="6"/>
    <w:lvlOverride w:ilvl="7"/>
    <w:lvlOverride w:ilvl="8"/>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31F"/>
    <w:rsid w:val="00003A21"/>
    <w:rsid w:val="00017A44"/>
    <w:rsid w:val="00025BE4"/>
    <w:rsid w:val="00034642"/>
    <w:rsid w:val="000612E6"/>
    <w:rsid w:val="00070C31"/>
    <w:rsid w:val="000A1A9F"/>
    <w:rsid w:val="000A6598"/>
    <w:rsid w:val="000D22C9"/>
    <w:rsid w:val="000D6AAB"/>
    <w:rsid w:val="001175DC"/>
    <w:rsid w:val="00124694"/>
    <w:rsid w:val="001344C7"/>
    <w:rsid w:val="001C357B"/>
    <w:rsid w:val="00222CF2"/>
    <w:rsid w:val="00267CDE"/>
    <w:rsid w:val="0029793C"/>
    <w:rsid w:val="002A6DF9"/>
    <w:rsid w:val="002C0B07"/>
    <w:rsid w:val="002D6D97"/>
    <w:rsid w:val="002E73D1"/>
    <w:rsid w:val="003312F9"/>
    <w:rsid w:val="00334DC8"/>
    <w:rsid w:val="00347337"/>
    <w:rsid w:val="003502D3"/>
    <w:rsid w:val="0037567D"/>
    <w:rsid w:val="003A4306"/>
    <w:rsid w:val="003C0790"/>
    <w:rsid w:val="003D6E8B"/>
    <w:rsid w:val="003E0812"/>
    <w:rsid w:val="0040119F"/>
    <w:rsid w:val="00407C73"/>
    <w:rsid w:val="0042059E"/>
    <w:rsid w:val="00433B22"/>
    <w:rsid w:val="00444079"/>
    <w:rsid w:val="004512B7"/>
    <w:rsid w:val="00473F76"/>
    <w:rsid w:val="00487D7F"/>
    <w:rsid w:val="004A22AF"/>
    <w:rsid w:val="004C12BD"/>
    <w:rsid w:val="004F7617"/>
    <w:rsid w:val="0051544E"/>
    <w:rsid w:val="00526ADD"/>
    <w:rsid w:val="00530573"/>
    <w:rsid w:val="00551C95"/>
    <w:rsid w:val="00566D92"/>
    <w:rsid w:val="00567520"/>
    <w:rsid w:val="005E2C76"/>
    <w:rsid w:val="0063473C"/>
    <w:rsid w:val="00641E9A"/>
    <w:rsid w:val="006915B6"/>
    <w:rsid w:val="006E36A0"/>
    <w:rsid w:val="007129A9"/>
    <w:rsid w:val="0073163C"/>
    <w:rsid w:val="007320C1"/>
    <w:rsid w:val="0077231F"/>
    <w:rsid w:val="00774D84"/>
    <w:rsid w:val="00776D76"/>
    <w:rsid w:val="007B779E"/>
    <w:rsid w:val="007D7972"/>
    <w:rsid w:val="00802254"/>
    <w:rsid w:val="00803B95"/>
    <w:rsid w:val="008542A0"/>
    <w:rsid w:val="008858DE"/>
    <w:rsid w:val="00885FA7"/>
    <w:rsid w:val="008C2EF8"/>
    <w:rsid w:val="008F3958"/>
    <w:rsid w:val="00900C37"/>
    <w:rsid w:val="00907435"/>
    <w:rsid w:val="009316C4"/>
    <w:rsid w:val="009825C4"/>
    <w:rsid w:val="009849F9"/>
    <w:rsid w:val="009D7BE2"/>
    <w:rsid w:val="009D7E87"/>
    <w:rsid w:val="00A21D57"/>
    <w:rsid w:val="00A226F4"/>
    <w:rsid w:val="00A22CFB"/>
    <w:rsid w:val="00A3677D"/>
    <w:rsid w:val="00A37E2D"/>
    <w:rsid w:val="00A5576A"/>
    <w:rsid w:val="00A90315"/>
    <w:rsid w:val="00AA799E"/>
    <w:rsid w:val="00AC37CE"/>
    <w:rsid w:val="00AF28F4"/>
    <w:rsid w:val="00B1720E"/>
    <w:rsid w:val="00BB758C"/>
    <w:rsid w:val="00BC76CD"/>
    <w:rsid w:val="00BF46C1"/>
    <w:rsid w:val="00C068FB"/>
    <w:rsid w:val="00C63949"/>
    <w:rsid w:val="00C70A8F"/>
    <w:rsid w:val="00C862F9"/>
    <w:rsid w:val="00C92293"/>
    <w:rsid w:val="00CC2E81"/>
    <w:rsid w:val="00CC6613"/>
    <w:rsid w:val="00CF6849"/>
    <w:rsid w:val="00D14F8A"/>
    <w:rsid w:val="00D43129"/>
    <w:rsid w:val="00D675E8"/>
    <w:rsid w:val="00D84457"/>
    <w:rsid w:val="00D86A50"/>
    <w:rsid w:val="00DB594D"/>
    <w:rsid w:val="00DF0143"/>
    <w:rsid w:val="00E22B93"/>
    <w:rsid w:val="00E55CE4"/>
    <w:rsid w:val="00E56A56"/>
    <w:rsid w:val="00E57B03"/>
    <w:rsid w:val="00E67FE3"/>
    <w:rsid w:val="00E87651"/>
    <w:rsid w:val="00E921BD"/>
    <w:rsid w:val="00EB3DD2"/>
    <w:rsid w:val="00EC57F7"/>
    <w:rsid w:val="00EC6C54"/>
    <w:rsid w:val="00ED4421"/>
    <w:rsid w:val="00F04866"/>
    <w:rsid w:val="00F25AB4"/>
    <w:rsid w:val="00F44649"/>
    <w:rsid w:val="00F53D2C"/>
    <w:rsid w:val="00F90F2C"/>
    <w:rsid w:val="00FA4534"/>
    <w:rsid w:val="00FF79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1D923"/>
  <w15:docId w15:val="{D313A3A4-5225-49B3-871F-632734236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7297"/>
  </w:style>
  <w:style w:type="paragraph" w:styleId="Ttulo1">
    <w:name w:val="heading 1"/>
    <w:basedOn w:val="Normal"/>
    <w:next w:val="Normal"/>
    <w:link w:val="Ttulo1Char"/>
    <w:uiPriority w:val="9"/>
    <w:qFormat/>
    <w:rsid w:val="00E17297"/>
    <w:pPr>
      <w:keepNext/>
      <w:numPr>
        <w:numId w:val="3"/>
      </w:numPr>
      <w:tabs>
        <w:tab w:val="num" w:pos="0"/>
      </w:tabs>
      <w:suppressAutoHyphens/>
      <w:spacing w:after="0" w:line="240" w:lineRule="auto"/>
      <w:outlineLvl w:val="0"/>
    </w:pPr>
    <w:rPr>
      <w:rFonts w:ascii="Times New Roman" w:eastAsia="Times New Roman" w:hAnsi="Times New Roman" w:cs="Times New Roman"/>
      <w:sz w:val="28"/>
      <w:szCs w:val="20"/>
      <w:lang w:eastAsia="ar-SA"/>
    </w:rPr>
  </w:style>
  <w:style w:type="paragraph" w:styleId="Ttulo2">
    <w:name w:val="heading 2"/>
    <w:basedOn w:val="Normal"/>
    <w:next w:val="Normal"/>
    <w:link w:val="Ttulo2Char"/>
    <w:uiPriority w:val="9"/>
    <w:semiHidden/>
    <w:unhideWhenUsed/>
    <w:qFormat/>
    <w:rsid w:val="00E17297"/>
    <w:pPr>
      <w:keepNext/>
      <w:keepLines/>
      <w:numPr>
        <w:ilvl w:val="1"/>
        <w:numId w:val="3"/>
      </w:numPr>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E17297"/>
    <w:pPr>
      <w:keepNext/>
      <w:keepLines/>
      <w:numPr>
        <w:ilvl w:val="2"/>
        <w:numId w:val="3"/>
      </w:numPr>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E17297"/>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E17297"/>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E17297"/>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E17297"/>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E17297"/>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E17297"/>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qFormat/>
    <w:rsid w:val="00E17297"/>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table" w:customStyle="1" w:styleId="TableNormal0">
    <w:name w:val="Table Normal"/>
    <w:tblPr>
      <w:tblCellMar>
        <w:top w:w="0" w:type="dxa"/>
        <w:left w:w="0" w:type="dxa"/>
        <w:bottom w:w="0" w:type="dxa"/>
        <w:right w:w="0" w:type="dxa"/>
      </w:tblCellMar>
    </w:tblPr>
  </w:style>
  <w:style w:type="character" w:customStyle="1" w:styleId="Ttulo1Char">
    <w:name w:val="Título 1 Char"/>
    <w:basedOn w:val="Fontepargpadro"/>
    <w:link w:val="Ttulo1"/>
    <w:rsid w:val="00E17297"/>
    <w:rPr>
      <w:rFonts w:ascii="Times New Roman" w:eastAsia="Times New Roman" w:hAnsi="Times New Roman" w:cs="Times New Roman"/>
      <w:kern w:val="0"/>
      <w:sz w:val="28"/>
      <w:szCs w:val="20"/>
      <w:lang w:eastAsia="ar-SA"/>
    </w:rPr>
  </w:style>
  <w:style w:type="character" w:customStyle="1" w:styleId="Ttulo2Char">
    <w:name w:val="Título 2 Char"/>
    <w:basedOn w:val="Fontepargpadro"/>
    <w:link w:val="Ttulo2"/>
    <w:uiPriority w:val="9"/>
    <w:semiHidden/>
    <w:rsid w:val="00E17297"/>
    <w:rPr>
      <w:rFonts w:asciiTheme="majorHAnsi" w:eastAsiaTheme="majorEastAsia" w:hAnsiTheme="majorHAnsi" w:cstheme="majorBidi"/>
      <w:color w:val="2F5496" w:themeColor="accent1" w:themeShade="BF"/>
      <w:kern w:val="0"/>
      <w:sz w:val="26"/>
      <w:szCs w:val="26"/>
    </w:rPr>
  </w:style>
  <w:style w:type="character" w:customStyle="1" w:styleId="Ttulo3Char">
    <w:name w:val="Título 3 Char"/>
    <w:basedOn w:val="Fontepargpadro"/>
    <w:link w:val="Ttulo3"/>
    <w:uiPriority w:val="9"/>
    <w:semiHidden/>
    <w:rsid w:val="00E17297"/>
    <w:rPr>
      <w:rFonts w:asciiTheme="majorHAnsi" w:eastAsiaTheme="majorEastAsia" w:hAnsiTheme="majorHAnsi" w:cstheme="majorBidi"/>
      <w:color w:val="1F3763" w:themeColor="accent1" w:themeShade="7F"/>
      <w:kern w:val="0"/>
      <w:sz w:val="24"/>
      <w:szCs w:val="24"/>
    </w:rPr>
  </w:style>
  <w:style w:type="character" w:customStyle="1" w:styleId="Ttulo4Char">
    <w:name w:val="Título 4 Char"/>
    <w:basedOn w:val="Fontepargpadro"/>
    <w:link w:val="Ttulo4"/>
    <w:uiPriority w:val="9"/>
    <w:semiHidden/>
    <w:rsid w:val="00E17297"/>
    <w:rPr>
      <w:rFonts w:asciiTheme="majorHAnsi" w:eastAsiaTheme="majorEastAsia" w:hAnsiTheme="majorHAnsi" w:cstheme="majorBidi"/>
      <w:i/>
      <w:iCs/>
      <w:color w:val="2F5496" w:themeColor="accent1" w:themeShade="BF"/>
      <w:kern w:val="0"/>
    </w:rPr>
  </w:style>
  <w:style w:type="character" w:customStyle="1" w:styleId="Ttulo5Char">
    <w:name w:val="Título 5 Char"/>
    <w:basedOn w:val="Fontepargpadro"/>
    <w:link w:val="Ttulo5"/>
    <w:uiPriority w:val="9"/>
    <w:semiHidden/>
    <w:rsid w:val="00E17297"/>
    <w:rPr>
      <w:rFonts w:asciiTheme="majorHAnsi" w:eastAsiaTheme="majorEastAsia" w:hAnsiTheme="majorHAnsi" w:cstheme="majorBidi"/>
      <w:color w:val="2F5496" w:themeColor="accent1" w:themeShade="BF"/>
      <w:kern w:val="0"/>
    </w:rPr>
  </w:style>
  <w:style w:type="character" w:customStyle="1" w:styleId="Ttulo6Char">
    <w:name w:val="Título 6 Char"/>
    <w:basedOn w:val="Fontepargpadro"/>
    <w:link w:val="Ttulo6"/>
    <w:uiPriority w:val="9"/>
    <w:semiHidden/>
    <w:rsid w:val="00E17297"/>
    <w:rPr>
      <w:rFonts w:asciiTheme="majorHAnsi" w:eastAsiaTheme="majorEastAsia" w:hAnsiTheme="majorHAnsi" w:cstheme="majorBidi"/>
      <w:color w:val="1F3763" w:themeColor="accent1" w:themeShade="7F"/>
      <w:kern w:val="0"/>
    </w:rPr>
  </w:style>
  <w:style w:type="character" w:customStyle="1" w:styleId="Ttulo7Char">
    <w:name w:val="Título 7 Char"/>
    <w:basedOn w:val="Fontepargpadro"/>
    <w:link w:val="Ttulo7"/>
    <w:uiPriority w:val="9"/>
    <w:semiHidden/>
    <w:rsid w:val="00E17297"/>
    <w:rPr>
      <w:rFonts w:asciiTheme="majorHAnsi" w:eastAsiaTheme="majorEastAsia" w:hAnsiTheme="majorHAnsi" w:cstheme="majorBidi"/>
      <w:i/>
      <w:iCs/>
      <w:color w:val="1F3763" w:themeColor="accent1" w:themeShade="7F"/>
      <w:kern w:val="0"/>
    </w:rPr>
  </w:style>
  <w:style w:type="character" w:customStyle="1" w:styleId="Ttulo8Char">
    <w:name w:val="Título 8 Char"/>
    <w:basedOn w:val="Fontepargpadro"/>
    <w:link w:val="Ttulo8"/>
    <w:uiPriority w:val="9"/>
    <w:semiHidden/>
    <w:rsid w:val="00E17297"/>
    <w:rPr>
      <w:rFonts w:asciiTheme="majorHAnsi" w:eastAsiaTheme="majorEastAsia" w:hAnsiTheme="majorHAnsi" w:cstheme="majorBidi"/>
      <w:color w:val="272727" w:themeColor="text1" w:themeTint="D8"/>
      <w:kern w:val="0"/>
      <w:sz w:val="21"/>
      <w:szCs w:val="21"/>
    </w:rPr>
  </w:style>
  <w:style w:type="character" w:customStyle="1" w:styleId="Ttulo9Char">
    <w:name w:val="Título 9 Char"/>
    <w:basedOn w:val="Fontepargpadro"/>
    <w:link w:val="Ttulo9"/>
    <w:uiPriority w:val="9"/>
    <w:semiHidden/>
    <w:rsid w:val="00E17297"/>
    <w:rPr>
      <w:rFonts w:asciiTheme="majorHAnsi" w:eastAsiaTheme="majorEastAsia" w:hAnsiTheme="majorHAnsi" w:cstheme="majorBidi"/>
      <w:i/>
      <w:iCs/>
      <w:color w:val="272727" w:themeColor="text1" w:themeTint="D8"/>
      <w:kern w:val="0"/>
      <w:sz w:val="21"/>
      <w:szCs w:val="21"/>
    </w:rPr>
  </w:style>
  <w:style w:type="paragraph" w:styleId="PargrafodaLista">
    <w:name w:val="List Paragraph"/>
    <w:basedOn w:val="Normal"/>
    <w:link w:val="PargrafodaListaChar"/>
    <w:uiPriority w:val="34"/>
    <w:qFormat/>
    <w:rsid w:val="00E17297"/>
    <w:pPr>
      <w:ind w:left="720"/>
      <w:contextualSpacing/>
    </w:pPr>
  </w:style>
  <w:style w:type="paragraph" w:styleId="Cabealho">
    <w:name w:val="header"/>
    <w:aliases w:val="Cabeçalho superior,Heading 1a,h,he,HeaderNN, Char"/>
    <w:basedOn w:val="Normal"/>
    <w:link w:val="CabealhoChar"/>
    <w:uiPriority w:val="99"/>
    <w:unhideWhenUsed/>
    <w:rsid w:val="00E17297"/>
    <w:pPr>
      <w:tabs>
        <w:tab w:val="center" w:pos="4252"/>
        <w:tab w:val="right" w:pos="8504"/>
      </w:tabs>
      <w:spacing w:after="0" w:line="240" w:lineRule="auto"/>
    </w:pPr>
    <w:rPr>
      <w:rFonts w:cs="Times New Roman"/>
    </w:rPr>
  </w:style>
  <w:style w:type="character" w:customStyle="1" w:styleId="CabealhoChar">
    <w:name w:val="Cabeçalho Char"/>
    <w:aliases w:val="Cabeçalho superior Char,Heading 1a Char,h Char,he Char,HeaderNN Char, Char Char"/>
    <w:basedOn w:val="Fontepargpadro"/>
    <w:link w:val="Cabealho"/>
    <w:uiPriority w:val="99"/>
    <w:rsid w:val="00E17297"/>
    <w:rPr>
      <w:rFonts w:ascii="Calibri" w:eastAsia="Calibri" w:hAnsi="Calibri" w:cs="Times New Roman"/>
      <w:kern w:val="0"/>
    </w:rPr>
  </w:style>
  <w:style w:type="table" w:customStyle="1" w:styleId="TableNormal1">
    <w:name w:val="Table Normal"/>
    <w:rsid w:val="00E17297"/>
    <w:pPr>
      <w:spacing w:after="200" w:line="276" w:lineRule="auto"/>
    </w:pPr>
    <w:tblPr>
      <w:tblCellMar>
        <w:top w:w="0" w:type="dxa"/>
        <w:left w:w="0" w:type="dxa"/>
        <w:bottom w:w="0" w:type="dxa"/>
        <w:right w:w="0" w:type="dxa"/>
      </w:tblCellMar>
    </w:tblPr>
  </w:style>
  <w:style w:type="paragraph" w:styleId="Commarcadores">
    <w:name w:val="List Bullet"/>
    <w:basedOn w:val="Normal"/>
    <w:uiPriority w:val="99"/>
    <w:unhideWhenUsed/>
    <w:rsid w:val="00E17297"/>
    <w:pPr>
      <w:numPr>
        <w:numId w:val="2"/>
      </w:numPr>
      <w:spacing w:after="200" w:line="276" w:lineRule="auto"/>
      <w:contextualSpacing/>
    </w:pPr>
  </w:style>
  <w:style w:type="character" w:customStyle="1" w:styleId="PargrafodaListaChar">
    <w:name w:val="Parágrafo da Lista Char"/>
    <w:link w:val="PargrafodaLista"/>
    <w:uiPriority w:val="34"/>
    <w:qFormat/>
    <w:locked/>
    <w:rsid w:val="00E17297"/>
    <w:rPr>
      <w:kern w:val="0"/>
    </w:rPr>
  </w:style>
  <w:style w:type="paragraph" w:customStyle="1" w:styleId="Nivel01">
    <w:name w:val="Nivel 01"/>
    <w:basedOn w:val="Ttulo1"/>
    <w:next w:val="Normal"/>
    <w:link w:val="Nivel01Char"/>
    <w:qFormat/>
    <w:rsid w:val="00E17297"/>
    <w:pPr>
      <w:keepLines/>
      <w:numPr>
        <w:numId w:val="7"/>
      </w:numPr>
      <w:tabs>
        <w:tab w:val="left" w:pos="567"/>
      </w:tabs>
      <w:suppressAutoHyphens w:val="0"/>
      <w:spacing w:before="240"/>
      <w:jc w:val="both"/>
    </w:pPr>
    <w:rPr>
      <w:rFonts w:ascii="Arial" w:eastAsiaTheme="majorEastAsia" w:hAnsi="Arial" w:cs="Arial"/>
      <w:b/>
      <w:bCs/>
      <w:sz w:val="20"/>
      <w:lang w:eastAsia="pt-BR"/>
    </w:rPr>
  </w:style>
  <w:style w:type="character" w:customStyle="1" w:styleId="Nivel01Char">
    <w:name w:val="Nivel 01 Char"/>
    <w:basedOn w:val="Fontepargpadro"/>
    <w:link w:val="Nivel01"/>
    <w:rsid w:val="00E17297"/>
    <w:rPr>
      <w:rFonts w:ascii="Arial" w:eastAsiaTheme="majorEastAsia" w:hAnsi="Arial" w:cs="Arial"/>
      <w:b/>
      <w:bCs/>
      <w:kern w:val="0"/>
      <w:sz w:val="20"/>
      <w:szCs w:val="20"/>
      <w:lang w:eastAsia="pt-BR"/>
    </w:rPr>
  </w:style>
  <w:style w:type="paragraph" w:customStyle="1" w:styleId="Nivel2">
    <w:name w:val="Nivel 2"/>
    <w:basedOn w:val="Normal"/>
    <w:link w:val="Nivel2Char"/>
    <w:qFormat/>
    <w:rsid w:val="00E17297"/>
    <w:pPr>
      <w:numPr>
        <w:ilvl w:val="1"/>
        <w:numId w:val="7"/>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E17297"/>
    <w:pPr>
      <w:numPr>
        <w:ilvl w:val="2"/>
        <w:numId w:val="7"/>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E17297"/>
    <w:pPr>
      <w:numPr>
        <w:ilvl w:val="3"/>
      </w:numPr>
      <w:ind w:left="851" w:firstLine="0"/>
    </w:pPr>
    <w:rPr>
      <w:color w:val="auto"/>
    </w:rPr>
  </w:style>
  <w:style w:type="paragraph" w:customStyle="1" w:styleId="Nivel5">
    <w:name w:val="Nivel 5"/>
    <w:basedOn w:val="Nivel4"/>
    <w:qFormat/>
    <w:rsid w:val="00E17297"/>
    <w:pPr>
      <w:numPr>
        <w:ilvl w:val="4"/>
      </w:numPr>
      <w:ind w:left="1276" w:firstLine="0"/>
    </w:pPr>
  </w:style>
  <w:style w:type="character" w:styleId="Hyperlink">
    <w:name w:val="Hyperlink"/>
    <w:rsid w:val="00E17297"/>
    <w:rPr>
      <w:color w:val="000080"/>
      <w:u w:val="single"/>
    </w:rPr>
  </w:style>
  <w:style w:type="character" w:styleId="Refdecomentrio">
    <w:name w:val="annotation reference"/>
    <w:basedOn w:val="Fontepargpadro"/>
    <w:unhideWhenUsed/>
    <w:qFormat/>
    <w:rsid w:val="00E17297"/>
    <w:rPr>
      <w:sz w:val="16"/>
      <w:szCs w:val="16"/>
    </w:rPr>
  </w:style>
  <w:style w:type="paragraph" w:styleId="Textodecomentrio">
    <w:name w:val="annotation text"/>
    <w:basedOn w:val="Normal"/>
    <w:link w:val="TextodecomentrioChar"/>
    <w:unhideWhenUsed/>
    <w:qFormat/>
    <w:rsid w:val="00E17297"/>
    <w:pPr>
      <w:spacing w:after="0"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E17297"/>
    <w:rPr>
      <w:rFonts w:ascii="Ecofont_Spranq_eco_Sans" w:eastAsiaTheme="minorEastAsia" w:hAnsi="Ecofont_Spranq_eco_Sans" w:cs="Tahoma"/>
      <w:kern w:val="0"/>
      <w:sz w:val="20"/>
      <w:szCs w:val="20"/>
      <w:lang w:eastAsia="pt-BR"/>
    </w:rPr>
  </w:style>
  <w:style w:type="paragraph" w:styleId="Textodebalo">
    <w:name w:val="Balloon Text"/>
    <w:basedOn w:val="Normal"/>
    <w:link w:val="TextodebaloChar"/>
    <w:uiPriority w:val="99"/>
    <w:semiHidden/>
    <w:unhideWhenUsed/>
    <w:rsid w:val="00E1729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17297"/>
    <w:rPr>
      <w:rFonts w:ascii="Segoe UI" w:hAnsi="Segoe UI" w:cs="Segoe UI"/>
      <w:kern w:val="0"/>
      <w:sz w:val="18"/>
      <w:szCs w:val="18"/>
    </w:rPr>
  </w:style>
  <w:style w:type="paragraph" w:customStyle="1" w:styleId="Nvel2-Red">
    <w:name w:val="Nível 2 -Red"/>
    <w:basedOn w:val="Nivel2"/>
    <w:link w:val="Nvel2-RedChar"/>
    <w:qFormat/>
    <w:rsid w:val="00E17297"/>
    <w:pPr>
      <w:numPr>
        <w:numId w:val="1"/>
      </w:numPr>
      <w:ind w:left="0" w:firstLine="0"/>
    </w:pPr>
    <w:rPr>
      <w:i/>
      <w:iCs/>
      <w:color w:val="FF0000"/>
    </w:rPr>
  </w:style>
  <w:style w:type="character" w:customStyle="1" w:styleId="Nvel2-RedChar">
    <w:name w:val="Nível 2 -Red Char"/>
    <w:basedOn w:val="Fontepargpadro"/>
    <w:link w:val="Nvel2-Red"/>
    <w:uiPriority w:val="99"/>
    <w:rsid w:val="00E17297"/>
    <w:rPr>
      <w:rFonts w:ascii="Arial" w:eastAsiaTheme="minorEastAsia" w:hAnsi="Arial" w:cs="Arial"/>
      <w:i/>
      <w:iCs/>
      <w:color w:val="FF0000"/>
      <w:kern w:val="0"/>
      <w:sz w:val="20"/>
      <w:szCs w:val="20"/>
      <w:lang w:eastAsia="pt-BR"/>
    </w:rPr>
  </w:style>
  <w:style w:type="character" w:customStyle="1" w:styleId="Nivel2Char">
    <w:name w:val="Nivel 2 Char"/>
    <w:basedOn w:val="Fontepargpadro"/>
    <w:link w:val="Nivel2"/>
    <w:locked/>
    <w:rsid w:val="00E17297"/>
    <w:rPr>
      <w:rFonts w:ascii="Arial" w:eastAsiaTheme="minorEastAsia" w:hAnsi="Arial" w:cs="Arial"/>
      <w:color w:val="000000"/>
      <w:kern w:val="0"/>
      <w:sz w:val="20"/>
      <w:szCs w:val="20"/>
      <w:lang w:eastAsia="pt-BR"/>
    </w:rPr>
  </w:style>
  <w:style w:type="paragraph" w:customStyle="1" w:styleId="Nvel1-SemNum">
    <w:name w:val="Nível 1-Sem Num"/>
    <w:basedOn w:val="Nivel01"/>
    <w:link w:val="Nvel1-SemNumChar"/>
    <w:qFormat/>
    <w:rsid w:val="00E17297"/>
    <w:pPr>
      <w:numPr>
        <w:numId w:val="0"/>
      </w:numPr>
      <w:ind w:left="357"/>
      <w:outlineLvl w:val="1"/>
    </w:pPr>
    <w:rPr>
      <w:color w:val="FF0000"/>
    </w:rPr>
  </w:style>
  <w:style w:type="character" w:customStyle="1" w:styleId="Nvel1-SemNumChar">
    <w:name w:val="Nível 1-Sem Num Char"/>
    <w:basedOn w:val="Nivel01Char"/>
    <w:link w:val="Nvel1-SemNum"/>
    <w:rsid w:val="00E17297"/>
    <w:rPr>
      <w:rFonts w:ascii="Arial" w:eastAsiaTheme="majorEastAsia" w:hAnsi="Arial" w:cs="Arial"/>
      <w:b/>
      <w:bCs/>
      <w:color w:val="FF0000"/>
      <w:kern w:val="0"/>
      <w:sz w:val="20"/>
      <w:szCs w:val="20"/>
      <w:lang w:eastAsia="pt-BR"/>
    </w:rPr>
  </w:style>
  <w:style w:type="character" w:customStyle="1" w:styleId="Nivel3Char">
    <w:name w:val="Nivel 3 Char"/>
    <w:basedOn w:val="Fontepargpadro"/>
    <w:link w:val="Nivel3"/>
    <w:rsid w:val="00E17297"/>
    <w:rPr>
      <w:rFonts w:ascii="Arial" w:eastAsiaTheme="minorEastAsia" w:hAnsi="Arial" w:cs="Arial"/>
      <w:color w:val="000000"/>
      <w:kern w:val="0"/>
      <w:sz w:val="20"/>
      <w:szCs w:val="20"/>
      <w:lang w:eastAsia="pt-BR"/>
    </w:rPr>
  </w:style>
  <w:style w:type="paragraph" w:styleId="Corpodetexto">
    <w:name w:val="Body Text"/>
    <w:basedOn w:val="Normal"/>
    <w:link w:val="CorpodetextoChar"/>
    <w:uiPriority w:val="99"/>
    <w:rsid w:val="00E17297"/>
    <w:pPr>
      <w:spacing w:after="0" w:line="240" w:lineRule="auto"/>
      <w:jc w:val="both"/>
    </w:pPr>
    <w:rPr>
      <w:rFonts w:ascii="Times New Roman" w:eastAsia="Times New Roman" w:hAnsi="Times New Roman" w:cs="Times New Roman"/>
      <w:color w:val="0000FF"/>
      <w:sz w:val="28"/>
      <w:szCs w:val="20"/>
    </w:rPr>
  </w:style>
  <w:style w:type="character" w:customStyle="1" w:styleId="CorpodetextoChar">
    <w:name w:val="Corpo de texto Char"/>
    <w:basedOn w:val="Fontepargpadro"/>
    <w:link w:val="Corpodetexto"/>
    <w:uiPriority w:val="99"/>
    <w:rsid w:val="00E17297"/>
    <w:rPr>
      <w:rFonts w:ascii="Times New Roman" w:eastAsia="Times New Roman" w:hAnsi="Times New Roman" w:cs="Times New Roman"/>
      <w:color w:val="0000FF"/>
      <w:kern w:val="0"/>
      <w:sz w:val="28"/>
      <w:szCs w:val="20"/>
      <w:lang w:eastAsia="pt-BR"/>
    </w:rPr>
  </w:style>
  <w:style w:type="paragraph" w:styleId="Corpodetexto3">
    <w:name w:val="Body Text 3"/>
    <w:basedOn w:val="Normal"/>
    <w:link w:val="Corpodetexto3Char"/>
    <w:uiPriority w:val="99"/>
    <w:rsid w:val="00E17297"/>
    <w:pPr>
      <w:spacing w:after="120" w:line="240" w:lineRule="auto"/>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uiPriority w:val="99"/>
    <w:rsid w:val="00E17297"/>
    <w:rPr>
      <w:rFonts w:ascii="Times New Roman" w:eastAsia="Times New Roman" w:hAnsi="Times New Roman" w:cs="Times New Roman"/>
      <w:kern w:val="0"/>
      <w:sz w:val="16"/>
      <w:szCs w:val="16"/>
      <w:lang w:eastAsia="pt-BR"/>
    </w:rPr>
  </w:style>
  <w:style w:type="paragraph" w:customStyle="1" w:styleId="Ttulo21">
    <w:name w:val="Título 21"/>
    <w:basedOn w:val="Normal"/>
    <w:uiPriority w:val="1"/>
    <w:qFormat/>
    <w:rsid w:val="00E17297"/>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character" w:customStyle="1" w:styleId="TtuloChar">
    <w:name w:val="Título Char"/>
    <w:basedOn w:val="Fontepargpadro"/>
    <w:link w:val="Ttulo"/>
    <w:rsid w:val="00E17297"/>
    <w:rPr>
      <w:rFonts w:asciiTheme="majorHAnsi" w:eastAsiaTheme="majorEastAsia" w:hAnsiTheme="majorHAnsi" w:cstheme="majorBidi"/>
      <w:color w:val="323E4F" w:themeColor="text2" w:themeShade="BF"/>
      <w:spacing w:val="5"/>
      <w:kern w:val="28"/>
      <w:sz w:val="52"/>
      <w:szCs w:val="52"/>
      <w:lang w:eastAsia="pt-BR"/>
    </w:rPr>
  </w:style>
  <w:style w:type="paragraph" w:styleId="Textodenotaderodap">
    <w:name w:val="footnote text"/>
    <w:basedOn w:val="Normal"/>
    <w:link w:val="TextodenotaderodapChar"/>
    <w:uiPriority w:val="99"/>
    <w:semiHidden/>
    <w:unhideWhenUsed/>
    <w:rsid w:val="00E1729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E17297"/>
    <w:rPr>
      <w:kern w:val="0"/>
      <w:sz w:val="20"/>
      <w:szCs w:val="20"/>
    </w:rPr>
  </w:style>
  <w:style w:type="character" w:styleId="Refdenotaderodap">
    <w:name w:val="footnote reference"/>
    <w:basedOn w:val="Fontepargpadro"/>
    <w:uiPriority w:val="99"/>
    <w:semiHidden/>
    <w:unhideWhenUsed/>
    <w:rsid w:val="00E17297"/>
    <w:rPr>
      <w:vertAlign w:val="superscript"/>
    </w:rPr>
  </w:style>
  <w:style w:type="paragraph" w:styleId="SemEspaamento">
    <w:name w:val="No Spacing"/>
    <w:link w:val="SemEspaamentoChar"/>
    <w:uiPriority w:val="99"/>
    <w:qFormat/>
    <w:rsid w:val="00E17297"/>
    <w:pPr>
      <w:spacing w:after="0" w:line="240" w:lineRule="auto"/>
    </w:pPr>
    <w:rPr>
      <w:rFonts w:eastAsiaTheme="minorEastAsia"/>
    </w:rPr>
  </w:style>
  <w:style w:type="character" w:customStyle="1" w:styleId="SemEspaamentoChar">
    <w:name w:val="Sem Espaçamento Char"/>
    <w:basedOn w:val="Fontepargpadro"/>
    <w:link w:val="SemEspaamento"/>
    <w:uiPriority w:val="1"/>
    <w:rsid w:val="00E17297"/>
    <w:rPr>
      <w:rFonts w:eastAsiaTheme="minorEastAsia"/>
      <w:kern w:val="0"/>
      <w:lang w:eastAsia="pt-BR"/>
    </w:rPr>
  </w:style>
  <w:style w:type="paragraph" w:styleId="Assuntodocomentrio">
    <w:name w:val="annotation subject"/>
    <w:basedOn w:val="Textodecomentrio"/>
    <w:next w:val="Textodecomentrio"/>
    <w:link w:val="AssuntodocomentrioChar"/>
    <w:semiHidden/>
    <w:unhideWhenUsed/>
    <w:rsid w:val="00E17297"/>
    <w:rPr>
      <w:b/>
      <w:bCs/>
    </w:rPr>
  </w:style>
  <w:style w:type="character" w:customStyle="1" w:styleId="AssuntodocomentrioChar">
    <w:name w:val="Assunto do comentário Char"/>
    <w:basedOn w:val="TextodecomentrioChar"/>
    <w:link w:val="Assuntodocomentrio"/>
    <w:semiHidden/>
    <w:rsid w:val="00E17297"/>
    <w:rPr>
      <w:rFonts w:ascii="Ecofont_Spranq_eco_Sans" w:eastAsiaTheme="minorEastAsia" w:hAnsi="Ecofont_Spranq_eco_Sans" w:cs="Tahoma"/>
      <w:b/>
      <w:bCs/>
      <w:kern w:val="0"/>
      <w:sz w:val="20"/>
      <w:szCs w:val="20"/>
      <w:lang w:eastAsia="pt-BR"/>
    </w:rPr>
  </w:style>
  <w:style w:type="character" w:customStyle="1" w:styleId="Nivel4Char">
    <w:name w:val="Nivel 4 Char"/>
    <w:basedOn w:val="Fontepargpadro"/>
    <w:link w:val="Nivel4"/>
    <w:rsid w:val="00E17297"/>
    <w:rPr>
      <w:rFonts w:ascii="Arial" w:eastAsiaTheme="minorEastAsia" w:hAnsi="Arial" w:cs="Arial"/>
      <w:kern w:val="0"/>
      <w:sz w:val="20"/>
      <w:szCs w:val="20"/>
      <w:lang w:eastAsia="pt-BR"/>
    </w:rPr>
  </w:style>
  <w:style w:type="paragraph" w:styleId="Rodap">
    <w:name w:val="footer"/>
    <w:basedOn w:val="Normal"/>
    <w:link w:val="RodapChar"/>
    <w:uiPriority w:val="99"/>
    <w:unhideWhenUsed/>
    <w:rsid w:val="00E17297"/>
    <w:pPr>
      <w:tabs>
        <w:tab w:val="center" w:pos="4252"/>
        <w:tab w:val="right" w:pos="8504"/>
      </w:tabs>
      <w:spacing w:after="0" w:line="240" w:lineRule="auto"/>
    </w:pPr>
  </w:style>
  <w:style w:type="character" w:customStyle="1" w:styleId="RodapChar">
    <w:name w:val="Rodapé Char"/>
    <w:basedOn w:val="Fontepargpadro"/>
    <w:link w:val="Rodap"/>
    <w:uiPriority w:val="99"/>
    <w:rsid w:val="00E17297"/>
    <w:rPr>
      <w:kern w:val="0"/>
    </w:rPr>
  </w:style>
  <w:style w:type="paragraph" w:styleId="NormalWeb">
    <w:name w:val="Normal (Web)"/>
    <w:basedOn w:val="Normal"/>
    <w:uiPriority w:val="99"/>
    <w:unhideWhenUsed/>
    <w:rsid w:val="00E172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0">
    <w:name w:val="xl30"/>
    <w:basedOn w:val="Normal"/>
    <w:uiPriority w:val="99"/>
    <w:rsid w:val="00E17297"/>
    <w:pPr>
      <w:suppressAutoHyphens/>
      <w:spacing w:before="100" w:after="100" w:line="240" w:lineRule="auto"/>
      <w:jc w:val="center"/>
    </w:pPr>
    <w:rPr>
      <w:rFonts w:ascii="Arial" w:eastAsia="Times New Roman" w:hAnsi="Arial" w:cs="Times New Roman"/>
      <w:szCs w:val="20"/>
      <w:lang w:eastAsia="ar-SA"/>
    </w:rPr>
  </w:style>
  <w:style w:type="table" w:styleId="Tabelacomgrade">
    <w:name w:val="Table Grid"/>
    <w:basedOn w:val="Tabelanormal"/>
    <w:uiPriority w:val="39"/>
    <w:rsid w:val="00E172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E17297"/>
    <w:rPr>
      <w:color w:val="808080"/>
    </w:rPr>
  </w:style>
  <w:style w:type="character" w:customStyle="1" w:styleId="UnresolvedMention">
    <w:name w:val="Unresolved Mention"/>
    <w:basedOn w:val="Fontepargpadro"/>
    <w:uiPriority w:val="99"/>
    <w:semiHidden/>
    <w:unhideWhenUsed/>
    <w:rsid w:val="00BC0E56"/>
    <w:rPr>
      <w:color w:val="605E5C"/>
      <w:shd w:val="clear" w:color="auto" w:fill="E1DFDD"/>
    </w:rPr>
  </w:style>
  <w:style w:type="paragraph" w:customStyle="1" w:styleId="western">
    <w:name w:val="western"/>
    <w:basedOn w:val="Normal"/>
    <w:uiPriority w:val="99"/>
    <w:rsid w:val="00FE4FF9"/>
    <w:pPr>
      <w:spacing w:before="100" w:beforeAutospacing="1" w:after="119" w:line="240" w:lineRule="auto"/>
    </w:pPr>
    <w:rPr>
      <w:rFonts w:ascii="Times New Roman" w:eastAsia="Times New Roman" w:hAnsi="Times New Roman" w:cs="Times New Roman"/>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0" w:type="dxa"/>
        <w:left w:w="115" w:type="dxa"/>
        <w:bottom w:w="0" w:type="dxa"/>
        <w:right w:w="115" w:type="dxa"/>
      </w:tblCellMar>
    </w:tblPr>
  </w:style>
  <w:style w:type="table" w:customStyle="1" w:styleId="a0">
    <w:basedOn w:val="TableNormal1"/>
    <w:tblPr>
      <w:tblStyleRowBandSize w:val="1"/>
      <w:tblStyleColBandSize w:val="1"/>
      <w:tblCellMar>
        <w:top w:w="0" w:type="dxa"/>
        <w:left w:w="115" w:type="dxa"/>
        <w:bottom w:w="0" w:type="dxa"/>
        <w:right w:w="115" w:type="dxa"/>
      </w:tblCellMar>
    </w:tblPr>
  </w:style>
  <w:style w:type="table" w:customStyle="1" w:styleId="a1">
    <w:basedOn w:val="TableNormal1"/>
    <w:tblPr>
      <w:tblStyleRowBandSize w:val="1"/>
      <w:tblStyleColBandSize w:val="1"/>
      <w:tblCellMar>
        <w:top w:w="0" w:type="dxa"/>
        <w:left w:w="115" w:type="dxa"/>
        <w:bottom w:w="0" w:type="dxa"/>
        <w:right w:w="115" w:type="dxa"/>
      </w:tblCellMar>
    </w:tblPr>
  </w:style>
  <w:style w:type="table" w:customStyle="1" w:styleId="a2">
    <w:basedOn w:val="TableNormal1"/>
    <w:tblPr>
      <w:tblStyleRowBandSize w:val="1"/>
      <w:tblStyleColBandSize w:val="1"/>
      <w:tblCellMar>
        <w:top w:w="0" w:type="dxa"/>
        <w:left w:w="115" w:type="dxa"/>
        <w:bottom w:w="0" w:type="dxa"/>
        <w:right w:w="115" w:type="dxa"/>
      </w:tblCellMar>
    </w:tblPr>
  </w:style>
  <w:style w:type="table" w:customStyle="1" w:styleId="a3">
    <w:basedOn w:val="TableNormal1"/>
    <w:tblPr>
      <w:tblStyleRowBandSize w:val="1"/>
      <w:tblStyleColBandSize w:val="1"/>
      <w:tblCellMar>
        <w:top w:w="0" w:type="dxa"/>
        <w:left w:w="115" w:type="dxa"/>
        <w:bottom w:w="0" w:type="dxa"/>
        <w:right w:w="115" w:type="dxa"/>
      </w:tblCellMar>
    </w:tblPr>
  </w:style>
  <w:style w:type="table" w:customStyle="1" w:styleId="a4">
    <w:basedOn w:val="TableNormal1"/>
    <w:tblPr>
      <w:tblStyleRowBandSize w:val="1"/>
      <w:tblStyleColBandSize w:val="1"/>
      <w:tblCellMar>
        <w:top w:w="0" w:type="dxa"/>
        <w:left w:w="115" w:type="dxa"/>
        <w:bottom w:w="0" w:type="dxa"/>
        <w:right w:w="115" w:type="dxa"/>
      </w:tblCellMar>
    </w:tblPr>
  </w:style>
  <w:style w:type="table" w:customStyle="1" w:styleId="a5">
    <w:basedOn w:val="TableNormal0"/>
    <w:pPr>
      <w:spacing w:after="200" w:line="276" w:lineRule="auto"/>
    </w:pPr>
    <w:tblPr>
      <w:tblStyleRowBandSize w:val="1"/>
      <w:tblStyleColBandSize w:val="1"/>
      <w:tblCellMar>
        <w:top w:w="0" w:type="dxa"/>
        <w:left w:w="115" w:type="dxa"/>
        <w:bottom w:w="0" w:type="dxa"/>
        <w:right w:w="115" w:type="dxa"/>
      </w:tblCellMar>
    </w:tblPr>
  </w:style>
  <w:style w:type="table" w:customStyle="1" w:styleId="a6">
    <w:basedOn w:val="TableNormal0"/>
    <w:pPr>
      <w:spacing w:after="200" w:line="276" w:lineRule="auto"/>
    </w:pPr>
    <w:tblPr>
      <w:tblStyleRowBandSize w:val="1"/>
      <w:tblStyleColBandSize w:val="1"/>
      <w:tblCellMar>
        <w:top w:w="0" w:type="dxa"/>
        <w:left w:w="115" w:type="dxa"/>
        <w:bottom w:w="0" w:type="dxa"/>
        <w:right w:w="115" w:type="dxa"/>
      </w:tblCellMar>
    </w:tblPr>
  </w:style>
  <w:style w:type="table" w:customStyle="1" w:styleId="a7">
    <w:basedOn w:val="TableNormal0"/>
    <w:pPr>
      <w:spacing w:after="200" w:line="276" w:lineRule="auto"/>
    </w:pPr>
    <w:tblPr>
      <w:tblStyleRowBandSize w:val="1"/>
      <w:tblStyleColBandSize w:val="1"/>
      <w:tblCellMar>
        <w:top w:w="0" w:type="dxa"/>
        <w:left w:w="115" w:type="dxa"/>
        <w:bottom w:w="0" w:type="dxa"/>
        <w:right w:w="115" w:type="dxa"/>
      </w:tblCellMar>
    </w:tblPr>
  </w:style>
  <w:style w:type="table" w:customStyle="1" w:styleId="a8">
    <w:basedOn w:val="TableNormal0"/>
    <w:pPr>
      <w:spacing w:after="200" w:line="276" w:lineRule="auto"/>
    </w:pPr>
    <w:tblPr>
      <w:tblStyleRowBandSize w:val="1"/>
      <w:tblStyleColBandSize w:val="1"/>
      <w:tblCellMar>
        <w:top w:w="0" w:type="dxa"/>
        <w:left w:w="115" w:type="dxa"/>
        <w:bottom w:w="0" w:type="dxa"/>
        <w:right w:w="115" w:type="dxa"/>
      </w:tblCellMar>
    </w:tblPr>
  </w:style>
  <w:style w:type="table" w:customStyle="1" w:styleId="a9">
    <w:basedOn w:val="TableNormal0"/>
    <w:pPr>
      <w:spacing w:after="200" w:line="276" w:lineRule="auto"/>
    </w:pPr>
    <w:tblPr>
      <w:tblStyleRowBandSize w:val="1"/>
      <w:tblStyleColBandSize w:val="1"/>
      <w:tblCellMar>
        <w:top w:w="0" w:type="dxa"/>
        <w:left w:w="115" w:type="dxa"/>
        <w:bottom w:w="0" w:type="dxa"/>
        <w:right w:w="115" w:type="dxa"/>
      </w:tblCellMar>
    </w:tblPr>
  </w:style>
  <w:style w:type="table" w:customStyle="1" w:styleId="aa">
    <w:basedOn w:val="TableNormal0"/>
    <w:pPr>
      <w:spacing w:after="200" w:line="276" w:lineRule="auto"/>
    </w:pPr>
    <w:tblPr>
      <w:tblStyleRowBandSize w:val="1"/>
      <w:tblStyleColBandSize w:val="1"/>
      <w:tblCellMar>
        <w:top w:w="0" w:type="dxa"/>
        <w:left w:w="115" w:type="dxa"/>
        <w:bottom w:w="0" w:type="dxa"/>
        <w:right w:w="115" w:type="dxa"/>
      </w:tblCellMar>
    </w:tblPr>
  </w:style>
  <w:style w:type="character" w:customStyle="1" w:styleId="fontstyle01">
    <w:name w:val="fontstyle01"/>
    <w:rsid w:val="00E87651"/>
    <w:rPr>
      <w:rFonts w:ascii="Times-Roman" w:hAnsi="Times-Roman" w:hint="default"/>
      <w:b w:val="0"/>
      <w:bCs w:val="0"/>
      <w:i w:val="0"/>
      <w:iCs w:val="0"/>
      <w:color w:val="000000"/>
      <w:sz w:val="20"/>
      <w:szCs w:val="20"/>
    </w:rPr>
  </w:style>
  <w:style w:type="paragraph" w:customStyle="1" w:styleId="TableParagraph">
    <w:name w:val="Table Paragraph"/>
    <w:basedOn w:val="Normal"/>
    <w:uiPriority w:val="1"/>
    <w:qFormat/>
    <w:rsid w:val="00AC37CE"/>
    <w:pPr>
      <w:widowControl w:val="0"/>
      <w:autoSpaceDE w:val="0"/>
      <w:autoSpaceDN w:val="0"/>
      <w:spacing w:after="0" w:line="240" w:lineRule="auto"/>
    </w:pPr>
    <w:rPr>
      <w:rFonts w:ascii="Arial MT" w:eastAsia="Arial MT" w:hAnsi="Arial MT" w:cs="Arial MT"/>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196098">
      <w:bodyDiv w:val="1"/>
      <w:marLeft w:val="0"/>
      <w:marRight w:val="0"/>
      <w:marTop w:val="0"/>
      <w:marBottom w:val="0"/>
      <w:divBdr>
        <w:top w:val="none" w:sz="0" w:space="0" w:color="auto"/>
        <w:left w:val="none" w:sz="0" w:space="0" w:color="auto"/>
        <w:bottom w:val="none" w:sz="0" w:space="0" w:color="auto"/>
        <w:right w:val="none" w:sz="0" w:space="0" w:color="auto"/>
      </w:divBdr>
    </w:div>
    <w:div w:id="300964984">
      <w:bodyDiv w:val="1"/>
      <w:marLeft w:val="0"/>
      <w:marRight w:val="0"/>
      <w:marTop w:val="0"/>
      <w:marBottom w:val="0"/>
      <w:divBdr>
        <w:top w:val="none" w:sz="0" w:space="0" w:color="auto"/>
        <w:left w:val="none" w:sz="0" w:space="0" w:color="auto"/>
        <w:bottom w:val="none" w:sz="0" w:space="0" w:color="auto"/>
        <w:right w:val="none" w:sz="0" w:space="0" w:color="auto"/>
      </w:divBdr>
    </w:div>
    <w:div w:id="633943916">
      <w:bodyDiv w:val="1"/>
      <w:marLeft w:val="0"/>
      <w:marRight w:val="0"/>
      <w:marTop w:val="0"/>
      <w:marBottom w:val="0"/>
      <w:divBdr>
        <w:top w:val="none" w:sz="0" w:space="0" w:color="auto"/>
        <w:left w:val="none" w:sz="0" w:space="0" w:color="auto"/>
        <w:bottom w:val="none" w:sz="0" w:space="0" w:color="auto"/>
        <w:right w:val="none" w:sz="0" w:space="0" w:color="auto"/>
      </w:divBdr>
    </w:div>
    <w:div w:id="741413888">
      <w:bodyDiv w:val="1"/>
      <w:marLeft w:val="0"/>
      <w:marRight w:val="0"/>
      <w:marTop w:val="0"/>
      <w:marBottom w:val="0"/>
      <w:divBdr>
        <w:top w:val="none" w:sz="0" w:space="0" w:color="auto"/>
        <w:left w:val="none" w:sz="0" w:space="0" w:color="auto"/>
        <w:bottom w:val="none" w:sz="0" w:space="0" w:color="auto"/>
        <w:right w:val="none" w:sz="0" w:space="0" w:color="auto"/>
      </w:divBdr>
    </w:div>
    <w:div w:id="776407771">
      <w:bodyDiv w:val="1"/>
      <w:marLeft w:val="0"/>
      <w:marRight w:val="0"/>
      <w:marTop w:val="0"/>
      <w:marBottom w:val="0"/>
      <w:divBdr>
        <w:top w:val="none" w:sz="0" w:space="0" w:color="auto"/>
        <w:left w:val="none" w:sz="0" w:space="0" w:color="auto"/>
        <w:bottom w:val="none" w:sz="0" w:space="0" w:color="auto"/>
        <w:right w:val="none" w:sz="0" w:space="0" w:color="auto"/>
      </w:divBdr>
    </w:div>
    <w:div w:id="802307523">
      <w:bodyDiv w:val="1"/>
      <w:marLeft w:val="0"/>
      <w:marRight w:val="0"/>
      <w:marTop w:val="0"/>
      <w:marBottom w:val="0"/>
      <w:divBdr>
        <w:top w:val="none" w:sz="0" w:space="0" w:color="auto"/>
        <w:left w:val="none" w:sz="0" w:space="0" w:color="auto"/>
        <w:bottom w:val="none" w:sz="0" w:space="0" w:color="auto"/>
        <w:right w:val="none" w:sz="0" w:space="0" w:color="auto"/>
      </w:divBdr>
    </w:div>
    <w:div w:id="1099257549">
      <w:bodyDiv w:val="1"/>
      <w:marLeft w:val="0"/>
      <w:marRight w:val="0"/>
      <w:marTop w:val="0"/>
      <w:marBottom w:val="0"/>
      <w:divBdr>
        <w:top w:val="none" w:sz="0" w:space="0" w:color="auto"/>
        <w:left w:val="none" w:sz="0" w:space="0" w:color="auto"/>
        <w:bottom w:val="none" w:sz="0" w:space="0" w:color="auto"/>
        <w:right w:val="none" w:sz="0" w:space="0" w:color="auto"/>
      </w:divBdr>
    </w:div>
    <w:div w:id="2067337065">
      <w:bodyDiv w:val="1"/>
      <w:marLeft w:val="0"/>
      <w:marRight w:val="0"/>
      <w:marTop w:val="0"/>
      <w:marBottom w:val="0"/>
      <w:divBdr>
        <w:top w:val="none" w:sz="0" w:space="0" w:color="auto"/>
        <w:left w:val="none" w:sz="0" w:space="0" w:color="auto"/>
        <w:bottom w:val="none" w:sz="0" w:space="0" w:color="auto"/>
        <w:right w:val="none" w:sz="0" w:space="0" w:color="auto"/>
      </w:divBdr>
    </w:div>
    <w:div w:id="20730004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ubaporanga.mg.gob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webSettings" Target="webSettings.xml"/><Relationship Id="rId12" Type="http://schemas.openxmlformats.org/officeDocument/2006/relationships/hyperlink" Target="mailto:licitacao.ubaporanga@yahoo.com" TargetMode="External"/><Relationship Id="rId17" Type="http://schemas.openxmlformats.org/officeDocument/2006/relationships/hyperlink" Target="http://www.novobbmnet.com.br" TargetMode="External"/><Relationship Id="rId25"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novobbmnet.com.br" TargetMode="External"/><Relationship Id="rId20" Type="http://schemas.openxmlformats.org/officeDocument/2006/relationships/hyperlink" Target="https://www.planalto.gov.br/ccivil_03/leis/lcp/lcp123.htm"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ovobbmnet.com.br" TargetMode="External"/><Relationship Id="rId24" Type="http://schemas.openxmlformats.org/officeDocument/2006/relationships/hyperlink" Target="http://www.planalto.gov.br/ccivil_03/_ato2019-2022/2021/lei/L14133.htm" TargetMode="External"/><Relationship Id="rId5" Type="http://schemas.openxmlformats.org/officeDocument/2006/relationships/styles" Target="styles.xml"/><Relationship Id="rId15" Type="http://schemas.openxmlformats.org/officeDocument/2006/relationships/hyperlink" Target="mailto:licitacao.ubaporanga@yahoo.com" TargetMode="External"/><Relationship Id="rId23" Type="http://schemas.openxmlformats.org/officeDocument/2006/relationships/image" Target="media/image1.png"/><Relationship Id="rId28" Type="http://schemas.openxmlformats.org/officeDocument/2006/relationships/fontTable" Target="fontTable.xml"/><Relationship Id="rId10" Type="http://schemas.openxmlformats.org/officeDocument/2006/relationships/hyperlink" Target="https://www.ubaporanga.mg.gov.br/legislacao" TargetMode="External"/><Relationship Id="rId19" Type="http://schemas.openxmlformats.org/officeDocument/2006/relationships/hyperlink" Target="https://www.planalto.gov.br/ccivil_03/constituicao/constituicaocompilado.ht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novobbmnet.com.br"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footer" Target="footer1.xm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hyperlink" Target="mailto:licitacao.ubaporanga@yahoo.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649F92C38934D6EA0E5D97D346E0D77"/>
        <w:category>
          <w:name w:val="Geral"/>
          <w:gallery w:val="placeholder"/>
        </w:category>
        <w:types>
          <w:type w:val="bbPlcHdr"/>
        </w:types>
        <w:behaviors>
          <w:behavior w:val="content"/>
        </w:behaviors>
        <w:guid w:val="{BEFA0DA7-8F92-4CDA-AE3E-4F43B2C9EA6E}"/>
      </w:docPartPr>
      <w:docPartBody>
        <w:p w:rsidR="008650C7" w:rsidRDefault="00A02C2B">
          <w:r w:rsidRPr="009B179C">
            <w:rPr>
              <w:rStyle w:val="TextodoEspaoReservado"/>
            </w:rPr>
            <w:t>[Resumo]</w:t>
          </w:r>
        </w:p>
      </w:docPartBody>
    </w:docPart>
    <w:docPart>
      <w:docPartPr>
        <w:name w:val="5F3F09518295400996659DAE30094A7A"/>
        <w:category>
          <w:name w:val="Geral"/>
          <w:gallery w:val="placeholder"/>
        </w:category>
        <w:types>
          <w:type w:val="bbPlcHdr"/>
        </w:types>
        <w:behaviors>
          <w:behavior w:val="content"/>
        </w:behaviors>
        <w:guid w:val="{FB840A0E-2CAD-468D-B062-6EFB215C9B11}"/>
      </w:docPartPr>
      <w:docPartBody>
        <w:p w:rsidR="008650C7" w:rsidRDefault="00A02C2B">
          <w:r w:rsidRPr="009B179C">
            <w:rPr>
              <w:rStyle w:val="TextodoEspaoReservado"/>
            </w:rPr>
            <w:t>[Resumo]</w:t>
          </w:r>
        </w:p>
      </w:docPartBody>
    </w:docPart>
    <w:docPart>
      <w:docPartPr>
        <w:name w:val="DD0B96DCDD324AEBA73E70CC8446670A"/>
        <w:category>
          <w:name w:val="Geral"/>
          <w:gallery w:val="placeholder"/>
        </w:category>
        <w:types>
          <w:type w:val="bbPlcHdr"/>
        </w:types>
        <w:behaviors>
          <w:behavior w:val="content"/>
        </w:behaviors>
        <w:guid w:val="{2BBAA26A-71C3-4A6D-912A-ECCDE77E522C}"/>
      </w:docPartPr>
      <w:docPartBody>
        <w:p w:rsidR="008650C7" w:rsidRDefault="00A02C2B">
          <w:r w:rsidRPr="009B179C">
            <w:rPr>
              <w:rStyle w:val="TextodoEspaoReservado"/>
            </w:rPr>
            <w:t>[Assunto]</w:t>
          </w:r>
        </w:p>
      </w:docPartBody>
    </w:docPart>
    <w:docPart>
      <w:docPartPr>
        <w:name w:val="4660869E9DD14B8FA383958BCBBD117A"/>
        <w:category>
          <w:name w:val="Geral"/>
          <w:gallery w:val="placeholder"/>
        </w:category>
        <w:types>
          <w:type w:val="bbPlcHdr"/>
        </w:types>
        <w:behaviors>
          <w:behavior w:val="content"/>
        </w:behaviors>
        <w:guid w:val="{8B2A96E3-8680-47AB-8139-ECBFEC0B2631}"/>
      </w:docPartPr>
      <w:docPartBody>
        <w:p w:rsidR="008650C7" w:rsidRDefault="00A02C2B">
          <w:r w:rsidRPr="009B179C">
            <w:rPr>
              <w:rStyle w:val="TextodoEspaoReservado"/>
            </w:rPr>
            <w:t>[Assunto]</w:t>
          </w:r>
        </w:p>
      </w:docPartBody>
    </w:docPart>
    <w:docPart>
      <w:docPartPr>
        <w:name w:val="9AD8C43DF2C8403D9C992A1DE0DED777"/>
        <w:category>
          <w:name w:val="Geral"/>
          <w:gallery w:val="placeholder"/>
        </w:category>
        <w:types>
          <w:type w:val="bbPlcHdr"/>
        </w:types>
        <w:behaviors>
          <w:behavior w:val="content"/>
        </w:behaviors>
        <w:guid w:val="{503B6435-2EAD-4BD6-AB38-9592B212E844}"/>
      </w:docPartPr>
      <w:docPartBody>
        <w:p w:rsidR="008650C7" w:rsidRDefault="00A02C2B">
          <w:r w:rsidRPr="009B179C">
            <w:rPr>
              <w:rStyle w:val="TextodoEspaoReservado"/>
            </w:rPr>
            <w:t>[Categoria]</w:t>
          </w:r>
        </w:p>
      </w:docPartBody>
    </w:docPart>
    <w:docPart>
      <w:docPartPr>
        <w:name w:val="88EB6AD8EE764F2C878BDA3EE4D4A717"/>
        <w:category>
          <w:name w:val="Geral"/>
          <w:gallery w:val="placeholder"/>
        </w:category>
        <w:types>
          <w:type w:val="bbPlcHdr"/>
        </w:types>
        <w:behaviors>
          <w:behavior w:val="content"/>
        </w:behaviors>
        <w:guid w:val="{AB7F6378-2903-4B31-99E9-646FA60C8C0D}"/>
      </w:docPartPr>
      <w:docPartBody>
        <w:p w:rsidR="008650C7" w:rsidRDefault="00A02C2B">
          <w:r w:rsidRPr="009B179C">
            <w:rPr>
              <w:rStyle w:val="TextodoEspaoReservado"/>
            </w:rPr>
            <w:t>[Comentários]</w:t>
          </w:r>
        </w:p>
      </w:docPartBody>
    </w:docPart>
    <w:docPart>
      <w:docPartPr>
        <w:name w:val="EA5C3D2C3BFD485E8698427E36062B42"/>
        <w:category>
          <w:name w:val="Geral"/>
          <w:gallery w:val="placeholder"/>
        </w:category>
        <w:types>
          <w:type w:val="bbPlcHdr"/>
        </w:types>
        <w:behaviors>
          <w:behavior w:val="content"/>
        </w:behaviors>
        <w:guid w:val="{942EB7E8-3304-44AC-983D-AE69A4A75FE7}"/>
      </w:docPartPr>
      <w:docPartBody>
        <w:p w:rsidR="008650C7" w:rsidRDefault="00A02C2B">
          <w:r w:rsidRPr="009B179C">
            <w:rPr>
              <w:rStyle w:val="TextodoEspaoReservado"/>
            </w:rPr>
            <w:t>[Assunto]</w:t>
          </w:r>
        </w:p>
      </w:docPartBody>
    </w:docPart>
    <w:docPart>
      <w:docPartPr>
        <w:name w:val="30E468D72ECD4B508713C9975F5632FF"/>
        <w:category>
          <w:name w:val="Geral"/>
          <w:gallery w:val="placeholder"/>
        </w:category>
        <w:types>
          <w:type w:val="bbPlcHdr"/>
        </w:types>
        <w:behaviors>
          <w:behavior w:val="content"/>
        </w:behaviors>
        <w:guid w:val="{D6B2884A-CCE1-4CAA-B318-6B1EB9415C59}"/>
      </w:docPartPr>
      <w:docPartBody>
        <w:p w:rsidR="008650C7" w:rsidRDefault="00A02C2B">
          <w:r w:rsidRPr="009B179C">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imes-Roman">
    <w:panose1 w:val="00000000000000000000"/>
    <w:charset w:val="00"/>
    <w:family w:val="roman"/>
    <w:notTrueType/>
    <w:pitch w:val="default"/>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C2B"/>
    <w:rsid w:val="00004603"/>
    <w:rsid w:val="000A4407"/>
    <w:rsid w:val="000E6FC0"/>
    <w:rsid w:val="000F1FAD"/>
    <w:rsid w:val="00101571"/>
    <w:rsid w:val="001767E8"/>
    <w:rsid w:val="001B1289"/>
    <w:rsid w:val="001B3FF9"/>
    <w:rsid w:val="002170CF"/>
    <w:rsid w:val="0030047E"/>
    <w:rsid w:val="00347337"/>
    <w:rsid w:val="003A5BDE"/>
    <w:rsid w:val="00433B22"/>
    <w:rsid w:val="00493FCA"/>
    <w:rsid w:val="004A24BD"/>
    <w:rsid w:val="004E2662"/>
    <w:rsid w:val="004F7617"/>
    <w:rsid w:val="0051544E"/>
    <w:rsid w:val="005F4DA1"/>
    <w:rsid w:val="006915B6"/>
    <w:rsid w:val="006D0478"/>
    <w:rsid w:val="00730BD8"/>
    <w:rsid w:val="00774D83"/>
    <w:rsid w:val="00786813"/>
    <w:rsid w:val="00822C5D"/>
    <w:rsid w:val="008542A0"/>
    <w:rsid w:val="008650C7"/>
    <w:rsid w:val="00A02C2B"/>
    <w:rsid w:val="00A3677D"/>
    <w:rsid w:val="00AF28F4"/>
    <w:rsid w:val="00C02823"/>
    <w:rsid w:val="00CB170F"/>
    <w:rsid w:val="00CC6613"/>
    <w:rsid w:val="00D10BF9"/>
    <w:rsid w:val="00DA2036"/>
    <w:rsid w:val="00DD406F"/>
    <w:rsid w:val="00E45C58"/>
    <w:rsid w:val="00E67FE3"/>
    <w:rsid w:val="00E80E2E"/>
    <w:rsid w:val="00EC57F7"/>
    <w:rsid w:val="00EC6C54"/>
    <w:rsid w:val="00F001C2"/>
    <w:rsid w:val="00F90F2C"/>
    <w:rsid w:val="00FE09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2170CF"/>
    <w:rPr>
      <w:color w:val="808080"/>
    </w:rPr>
  </w:style>
  <w:style w:type="paragraph" w:customStyle="1" w:styleId="E764C5F086894F418F3B952D98386AAF">
    <w:name w:val="E764C5F086894F418F3B952D98386AAF"/>
    <w:rsid w:val="002170CF"/>
  </w:style>
  <w:style w:type="paragraph" w:customStyle="1" w:styleId="7B0F77B6EEE5438ABE0013B445CF60CC">
    <w:name w:val="7B0F77B6EEE5438ABE0013B445CF60CC"/>
    <w:rsid w:val="002170CF"/>
  </w:style>
  <w:style w:type="paragraph" w:customStyle="1" w:styleId="485AA34B0A224DA485E17977CED5FFA8">
    <w:name w:val="485AA34B0A224DA485E17977CED5FFA8"/>
    <w:rsid w:val="002170CF"/>
  </w:style>
  <w:style w:type="paragraph" w:customStyle="1" w:styleId="B7530A68BFE14960BD99CF572EFEDD51">
    <w:name w:val="B7530A68BFE14960BD99CF572EFEDD51"/>
    <w:rsid w:val="002170CF"/>
  </w:style>
  <w:style w:type="paragraph" w:customStyle="1" w:styleId="E6DFAF282DFC4ECB9BCA3BD5D9F7F4EB">
    <w:name w:val="E6DFAF282DFC4ECB9BCA3BD5D9F7F4EB"/>
    <w:rsid w:val="002170CF"/>
  </w:style>
  <w:style w:type="paragraph" w:customStyle="1" w:styleId="024E8C63CE8D4F90A5D625B6AD472A34">
    <w:name w:val="024E8C63CE8D4F90A5D625B6AD472A34"/>
    <w:rsid w:val="002170CF"/>
  </w:style>
  <w:style w:type="paragraph" w:customStyle="1" w:styleId="A2A87DE68BFC4BD59E8121B9BC5BD9BF">
    <w:name w:val="A2A87DE68BFC4BD59E8121B9BC5BD9BF"/>
    <w:rsid w:val="002170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30 de janeiro de 2026</Abstract>
  <CompanyAddress/>
  <CompanyPhone>19 de janeiro de 2026.</CompanyPhone>
  <CompanyFax/>
  <CompanyEmail/>
</CoverPageProperti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v2m5GLIF67CgNS4nDv/lDAs7mg==">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MghoLmdqZGd4czIJaC4zMGowemxsMgloLjFmb2I5dGUyCWguM3pueXNoNzIJaC4yZXQ5MnAwMghoLnR5amN3dDIJaC4zZHk2dmttMgloLjF0M2g1c2YyCWguNGQzNG9nODIKaWQuMnM4ZXlvMTIKaWQuMTdkcDh2dTIJaC4zcmRjcmpuMgloLjI2aW4xcmcyCGgubG54Yno5MgloLjM1bmt1bjI4AHIhMTJfRXlFR2RHZ1VQUXVia2Y2dXZsZ0hGUjlNMnZlSFNp</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37044CBC-C85A-45B5-BD84-6F9B07704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16054</Words>
  <Characters>86695</Characters>
  <Application>Microsoft Office Word</Application>
  <DocSecurity>0</DocSecurity>
  <Lines>722</Lines>
  <Paragraphs>205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 aquisição parcelada de materiais de construção, compreendendo pedra britada, pó de pedra, bloquete, areia média, cimento e meio-fio, destinados a atender às obras de infraestrutura rural, garantindo o fornecimento contínuo e adequado desses insumos para obras, serviços de manutenção e demais atividades de infraestrutura</dc:subject>
  <dc:creator>0206.2678200131.032449051 – Ficha 966</dc:creator>
  <cp:keywords>13 de janeiro de 2025</cp:keywords>
  <dc:description>para a aquisição parcelada de materiais de construção, compreendendo pedra britada nº 1, pó de pedra, bloquete ou piso intertravado de concreto, areia média, cimento Portland composto CP e meio-fio de concreto com um metro de comprimento, destinados a atender às necessidades da Secretaria Municipal de Obras e do setor de infraestrutura rural do Município de Ubaporanga. A contratação visa suprir as demandas de manutenção e melhoria das estradas vicinais, pontes, acessos e demais estruturas localizadas na zona rural, fundamentais para o escoamento da produção agrícola, o transporte escolar e o deslocamento seguro dos moradores. A disponibilidade desses insumos é indispensável para garantir a continuidade e a eficiência das ações de recuperação e conservação de vias não pavimentadas, especialmente em períodos chuvosos, quando há maior desgaste das estradas. A aquisição de forma parcelada se justifica por possibilitar o controle orçamentário e a adequação do fornecimento às necessidades reais e sazonais do município, evitando desperdícios, deterioração de materiais e otimizando os recursos públicos. Tal sistemática permite também respostas mais rápidas às demandas emergenciais do meio rural, assegurando a prestação ininterrupta dos serviços públicos. A necessidade da contratação encontra fundamento no dever da administração pública de planejar suas aquisições de forma eficiente, conforme o disposto nos artigos 5º, 11 e 18 da Lei Federal nº 14.133/2021, observando os princípios da economicidade, eficiência e do planejamento. A contratação é de interesse público e essencial à execução das políticas municipais voltadas ao desenvolvimento rural, contribuindo para a melhoria da mobilidade, da segurança e da qualidade de vida da população residente nas comunidades rurais de Ubaporanga.</dc:description>
  <cp:lastModifiedBy>thcelltest@outlook.pt</cp:lastModifiedBy>
  <cp:revision>5</cp:revision>
  <cp:lastPrinted>2025-10-10T21:02:00Z</cp:lastPrinted>
  <dcterms:created xsi:type="dcterms:W3CDTF">2026-02-03T16:57:00Z</dcterms:created>
  <dcterms:modified xsi:type="dcterms:W3CDTF">2026-02-03T16:58:00Z</dcterms:modified>
  <cp:category>as comunidades ruais onde serão executados os serviços no município de Ubaporanga, mediante envio da Ordem de Compras, as quais constarão todas as informações necessárias para plena, eficiente, e satisfatória execução. O prazo máximo para entrega será de até 05 (cinco) dias a contar do recebimento. Todas as despesas decorrentes do fornecimento serão por conta da empresa</cp:category>
  <cp:contentStatus>14 de janeiro de 2025</cp:contentStatus>
</cp:coreProperties>
</file>