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BB9DC1" w14:textId="7206D182" w:rsidR="005A4725" w:rsidRPr="00247F2A" w:rsidRDefault="005A4725" w:rsidP="00010C11">
      <w:pPr>
        <w:tabs>
          <w:tab w:val="left" w:pos="3660"/>
        </w:tabs>
        <w:spacing w:after="0"/>
        <w:rPr>
          <w:rFonts w:ascii="Verdana" w:eastAsia="Arial" w:hAnsi="Verdana" w:cs="Arial"/>
          <w:sz w:val="20"/>
          <w:szCs w:val="20"/>
        </w:rPr>
      </w:pPr>
      <w:r w:rsidRPr="00F72C8A">
        <w:rPr>
          <w:sz w:val="36"/>
          <w:szCs w:val="36"/>
        </w:rPr>
        <w:tab/>
      </w:r>
    </w:p>
    <w:p w14:paraId="207B51B0" w14:textId="77777777" w:rsidR="004C15A4" w:rsidRDefault="004C15A4" w:rsidP="005A4725">
      <w:pPr>
        <w:spacing w:after="0"/>
        <w:rPr>
          <w:rFonts w:ascii="Tahoma" w:eastAsia="Tahoma" w:hAnsi="Tahoma" w:cs="Tahoma"/>
          <w:sz w:val="20"/>
          <w:szCs w:val="20"/>
        </w:rPr>
      </w:pPr>
    </w:p>
    <w:p w14:paraId="3CFA7AF3" w14:textId="77777777" w:rsidR="005A4725" w:rsidRPr="0006674B" w:rsidRDefault="005A4725" w:rsidP="005A4725">
      <w:pPr>
        <w:pBdr>
          <w:top w:val="single" w:sz="4" w:space="1" w:color="auto"/>
          <w:bottom w:val="single" w:sz="4" w:space="1" w:color="auto"/>
        </w:pBdr>
        <w:spacing w:after="0"/>
        <w:jc w:val="center"/>
        <w:rPr>
          <w:rFonts w:ascii="Arial" w:eastAsia="Arial" w:hAnsi="Arial" w:cs="Arial"/>
          <w:b/>
          <w:i/>
          <w:iCs/>
          <w:sz w:val="20"/>
          <w:szCs w:val="20"/>
          <w:u w:val="single"/>
        </w:rPr>
      </w:pPr>
      <w:r>
        <w:rPr>
          <w:rFonts w:ascii="Arial" w:eastAsia="Arial" w:hAnsi="Arial" w:cs="Arial"/>
          <w:b/>
          <w:i/>
          <w:iCs/>
          <w:sz w:val="20"/>
          <w:szCs w:val="20"/>
          <w:u w:val="single"/>
        </w:rPr>
        <w:t>EDITAL DE</w:t>
      </w:r>
      <w:r w:rsidRPr="0006674B">
        <w:rPr>
          <w:rFonts w:ascii="Arial" w:eastAsia="Arial" w:hAnsi="Arial" w:cs="Arial"/>
          <w:b/>
          <w:i/>
          <w:iCs/>
          <w:sz w:val="20"/>
          <w:szCs w:val="20"/>
          <w:u w:val="single"/>
        </w:rPr>
        <w:t xml:space="preserve"> DISPENSA ELETRONICA</w:t>
      </w:r>
    </w:p>
    <w:p w14:paraId="704B9F08" w14:textId="77777777" w:rsidR="005A4725" w:rsidRDefault="005A4725" w:rsidP="005A4725">
      <w:pPr>
        <w:spacing w:after="0"/>
        <w:jc w:val="center"/>
        <w:rPr>
          <w:rFonts w:ascii="Arial" w:eastAsia="Arial" w:hAnsi="Arial" w:cs="Arial"/>
          <w:b/>
          <w:sz w:val="20"/>
          <w:szCs w:val="20"/>
        </w:rPr>
      </w:pPr>
    </w:p>
    <w:tbl>
      <w:tblPr>
        <w:tblW w:w="9308"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46"/>
        <w:gridCol w:w="219"/>
        <w:gridCol w:w="4543"/>
      </w:tblGrid>
      <w:tr w:rsidR="005A4725" w14:paraId="4024C230" w14:textId="77777777" w:rsidTr="00603ABC">
        <w:tc>
          <w:tcPr>
            <w:tcW w:w="4765" w:type="dxa"/>
            <w:gridSpan w:val="2"/>
          </w:tcPr>
          <w:p w14:paraId="2020DF2F" w14:textId="4652A242" w:rsidR="005A4725" w:rsidRDefault="005A4725" w:rsidP="00CA285F">
            <w:pPr>
              <w:spacing w:after="0"/>
              <w:jc w:val="both"/>
              <w:rPr>
                <w:rFonts w:ascii="Arial" w:eastAsia="Arial" w:hAnsi="Arial" w:cs="Arial"/>
                <w:sz w:val="20"/>
                <w:szCs w:val="20"/>
              </w:rPr>
            </w:pPr>
            <w:r>
              <w:rPr>
                <w:rFonts w:ascii="Arial" w:eastAsia="Arial" w:hAnsi="Arial" w:cs="Arial"/>
                <w:b/>
                <w:sz w:val="20"/>
                <w:szCs w:val="20"/>
              </w:rPr>
              <w:t xml:space="preserve">Processo Licitatório nº </w:t>
            </w:r>
            <w:r w:rsidR="0013392A">
              <w:rPr>
                <w:rFonts w:ascii="Arial" w:eastAsia="Arial" w:hAnsi="Arial" w:cs="Arial"/>
                <w:b/>
                <w:sz w:val="20"/>
                <w:szCs w:val="20"/>
              </w:rPr>
              <w:t>0</w:t>
            </w:r>
            <w:r w:rsidR="00F928C8">
              <w:rPr>
                <w:rFonts w:ascii="Arial" w:eastAsia="Arial" w:hAnsi="Arial" w:cs="Arial"/>
                <w:b/>
                <w:sz w:val="20"/>
                <w:szCs w:val="20"/>
              </w:rPr>
              <w:t>8</w:t>
            </w:r>
            <w:r w:rsidR="00CA285F">
              <w:rPr>
                <w:rFonts w:ascii="Arial" w:eastAsia="Arial" w:hAnsi="Arial" w:cs="Arial"/>
                <w:b/>
                <w:sz w:val="20"/>
                <w:szCs w:val="20"/>
              </w:rPr>
              <w:t>2</w:t>
            </w:r>
            <w:r w:rsidR="0013392A">
              <w:rPr>
                <w:rFonts w:ascii="Arial" w:eastAsia="Arial" w:hAnsi="Arial" w:cs="Arial"/>
                <w:b/>
                <w:sz w:val="20"/>
                <w:szCs w:val="20"/>
              </w:rPr>
              <w:t>/</w:t>
            </w:r>
            <w:r w:rsidR="005B321F">
              <w:rPr>
                <w:rFonts w:ascii="Arial" w:eastAsia="Arial" w:hAnsi="Arial" w:cs="Arial"/>
                <w:b/>
                <w:sz w:val="20"/>
                <w:szCs w:val="20"/>
              </w:rPr>
              <w:t>2026</w:t>
            </w:r>
          </w:p>
        </w:tc>
        <w:tc>
          <w:tcPr>
            <w:tcW w:w="4543" w:type="dxa"/>
          </w:tcPr>
          <w:p w14:paraId="281EC97F" w14:textId="17141125" w:rsidR="005A4725" w:rsidRDefault="005A4725" w:rsidP="00964374">
            <w:pPr>
              <w:spacing w:after="0"/>
              <w:jc w:val="both"/>
              <w:rPr>
                <w:rFonts w:ascii="Arial" w:eastAsia="Arial" w:hAnsi="Arial" w:cs="Arial"/>
                <w:b/>
                <w:sz w:val="20"/>
                <w:szCs w:val="20"/>
              </w:rPr>
            </w:pPr>
            <w:r>
              <w:rPr>
                <w:rFonts w:ascii="Arial" w:eastAsia="Arial" w:hAnsi="Arial" w:cs="Arial"/>
                <w:b/>
                <w:sz w:val="20"/>
                <w:szCs w:val="20"/>
              </w:rPr>
              <w:t xml:space="preserve">Dispensa Eletrônica nº </w:t>
            </w:r>
            <w:r w:rsidR="0013392A">
              <w:rPr>
                <w:rFonts w:ascii="Arial" w:eastAsia="Arial" w:hAnsi="Arial" w:cs="Arial"/>
                <w:b/>
                <w:sz w:val="20"/>
                <w:szCs w:val="20"/>
              </w:rPr>
              <w:t>0</w:t>
            </w:r>
            <w:r w:rsidR="00964374">
              <w:rPr>
                <w:rFonts w:ascii="Arial" w:eastAsia="Arial" w:hAnsi="Arial" w:cs="Arial"/>
                <w:b/>
                <w:sz w:val="20"/>
                <w:szCs w:val="20"/>
              </w:rPr>
              <w:t>10</w:t>
            </w:r>
            <w:r w:rsidR="0013392A">
              <w:rPr>
                <w:rFonts w:ascii="Arial" w:eastAsia="Arial" w:hAnsi="Arial" w:cs="Arial"/>
                <w:b/>
                <w:sz w:val="20"/>
                <w:szCs w:val="20"/>
              </w:rPr>
              <w:t>/</w:t>
            </w:r>
            <w:r w:rsidR="005B321F">
              <w:rPr>
                <w:rFonts w:ascii="Arial" w:eastAsia="Arial" w:hAnsi="Arial" w:cs="Arial"/>
                <w:b/>
                <w:sz w:val="20"/>
                <w:szCs w:val="20"/>
              </w:rPr>
              <w:t>2026</w:t>
            </w:r>
          </w:p>
        </w:tc>
      </w:tr>
      <w:tr w:rsidR="005A4725" w14:paraId="26CD60D9" w14:textId="77777777" w:rsidTr="00603ABC">
        <w:tc>
          <w:tcPr>
            <w:tcW w:w="9308" w:type="dxa"/>
            <w:gridSpan w:val="3"/>
          </w:tcPr>
          <w:p w14:paraId="5D3A75FD" w14:textId="2944D7AF" w:rsidR="005A4725" w:rsidRDefault="005A4725" w:rsidP="00603ABC">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w:t>
            </w:r>
            <w:r w:rsidR="00D562F9">
              <w:rPr>
                <w:rFonts w:ascii="Arial" w:eastAsia="Arial" w:hAnsi="Arial" w:cs="Arial"/>
                <w:sz w:val="20"/>
                <w:szCs w:val="20"/>
              </w:rPr>
              <w:t xml:space="preserve">  </w:t>
            </w:r>
            <w:r>
              <w:rPr>
                <w:rFonts w:ascii="Arial" w:eastAsia="Arial" w:hAnsi="Arial" w:cs="Arial"/>
                <w:sz w:val="20"/>
                <w:szCs w:val="20"/>
              </w:rPr>
              <w:t xml:space="preserve">)   </w:t>
            </w:r>
            <w:r>
              <w:rPr>
                <w:rFonts w:ascii="Arial" w:eastAsia="Arial" w:hAnsi="Arial" w:cs="Arial"/>
              </w:rPr>
              <w:t xml:space="preserve">Não   </w:t>
            </w:r>
            <w:r>
              <w:rPr>
                <w:rFonts w:ascii="Arial" w:eastAsia="Arial" w:hAnsi="Arial" w:cs="Arial"/>
                <w:sz w:val="20"/>
                <w:szCs w:val="20"/>
              </w:rPr>
              <w:t>(</w:t>
            </w:r>
            <w:r w:rsidR="00D562F9">
              <w:rPr>
                <w:rFonts w:ascii="Arial" w:eastAsia="Arial" w:hAnsi="Arial" w:cs="Arial"/>
                <w:sz w:val="20"/>
                <w:szCs w:val="20"/>
              </w:rPr>
              <w:t>X</w:t>
            </w:r>
            <w:r>
              <w:rPr>
                <w:rFonts w:ascii="Arial" w:eastAsia="Arial" w:hAnsi="Arial" w:cs="Arial"/>
                <w:sz w:val="20"/>
                <w:szCs w:val="20"/>
              </w:rPr>
              <w:t>)</w:t>
            </w:r>
            <w:r>
              <w:rPr>
                <w:rFonts w:ascii="Arial" w:eastAsia="Arial" w:hAnsi="Arial" w:cs="Arial"/>
              </w:rPr>
              <w:t xml:space="preserve">  Sim     </w:t>
            </w:r>
          </w:p>
        </w:tc>
      </w:tr>
      <w:tr w:rsidR="005A4725" w14:paraId="6D26649F" w14:textId="77777777" w:rsidTr="00603ABC">
        <w:tc>
          <w:tcPr>
            <w:tcW w:w="9308" w:type="dxa"/>
            <w:gridSpan w:val="3"/>
          </w:tcPr>
          <w:p w14:paraId="30093AED" w14:textId="77777777" w:rsidR="005A4725" w:rsidRDefault="005A4725" w:rsidP="00603ABC">
            <w:pPr>
              <w:spacing w:after="0"/>
              <w:jc w:val="both"/>
              <w:rPr>
                <w:rFonts w:ascii="Arial" w:eastAsia="Arial" w:hAnsi="Arial" w:cs="Arial"/>
                <w:sz w:val="20"/>
                <w:szCs w:val="20"/>
              </w:rPr>
            </w:pPr>
            <w:r>
              <w:rPr>
                <w:rFonts w:ascii="Arial" w:eastAsia="Arial" w:hAnsi="Arial" w:cs="Arial"/>
                <w:b/>
                <w:sz w:val="20"/>
                <w:szCs w:val="20"/>
              </w:rPr>
              <w:t>Fundamentação Legal</w:t>
            </w:r>
            <w:r>
              <w:rPr>
                <w:rFonts w:ascii="Arial" w:eastAsia="Arial" w:hAnsi="Arial" w:cs="Arial"/>
                <w:sz w:val="20"/>
                <w:szCs w:val="20"/>
              </w:rPr>
              <w:t>: Inciso II do art. 75 da Lei Federal nº 14.133/21</w:t>
            </w:r>
          </w:p>
        </w:tc>
      </w:tr>
      <w:tr w:rsidR="005A4725" w14:paraId="122E2AE6" w14:textId="77777777" w:rsidTr="00603ABC">
        <w:tc>
          <w:tcPr>
            <w:tcW w:w="9308" w:type="dxa"/>
            <w:gridSpan w:val="3"/>
          </w:tcPr>
          <w:p w14:paraId="74EF0F62" w14:textId="77777777" w:rsidR="005A4725" w:rsidRDefault="005A4725" w:rsidP="00603ABC">
            <w:pPr>
              <w:spacing w:after="0"/>
              <w:jc w:val="both"/>
              <w:rPr>
                <w:rFonts w:ascii="Arial" w:eastAsia="Arial" w:hAnsi="Arial" w:cs="Arial"/>
                <w:b/>
                <w:sz w:val="20"/>
                <w:szCs w:val="20"/>
              </w:rPr>
            </w:pPr>
            <w:r>
              <w:rPr>
                <w:rFonts w:ascii="Arial" w:eastAsia="Arial" w:hAnsi="Arial" w:cs="Arial"/>
                <w:b/>
                <w:sz w:val="20"/>
                <w:szCs w:val="20"/>
              </w:rPr>
              <w:t>Critério de Aceitabilidade</w:t>
            </w:r>
            <w:r>
              <w:rPr>
                <w:rFonts w:ascii="Arial" w:eastAsia="Arial" w:hAnsi="Arial" w:cs="Arial"/>
                <w:sz w:val="20"/>
                <w:szCs w:val="20"/>
              </w:rPr>
              <w:t xml:space="preserve">: Média de Preços apurada pela Administração, bem como a observância aos preceitos legais e regras consignadas nesta dispensa. </w:t>
            </w:r>
          </w:p>
        </w:tc>
      </w:tr>
      <w:tr w:rsidR="005A4725" w14:paraId="2F2982AE" w14:textId="77777777" w:rsidTr="00603ABC">
        <w:tc>
          <w:tcPr>
            <w:tcW w:w="9308" w:type="dxa"/>
            <w:gridSpan w:val="3"/>
          </w:tcPr>
          <w:p w14:paraId="10307C9E" w14:textId="77777777" w:rsidR="005A4725" w:rsidRDefault="005A4725" w:rsidP="00603ABC">
            <w:pPr>
              <w:spacing w:after="0"/>
              <w:jc w:val="both"/>
              <w:rPr>
                <w:rFonts w:ascii="Arial" w:eastAsia="Arial" w:hAnsi="Arial" w:cs="Arial"/>
                <w:b/>
                <w:sz w:val="20"/>
                <w:szCs w:val="20"/>
              </w:rPr>
            </w:pPr>
            <w:r>
              <w:rPr>
                <w:rFonts w:ascii="Arial" w:eastAsia="Arial" w:hAnsi="Arial" w:cs="Arial"/>
                <w:b/>
                <w:sz w:val="20"/>
                <w:szCs w:val="20"/>
              </w:rPr>
              <w:t>Preços Máximos Aceitos</w:t>
            </w:r>
            <w:r>
              <w:rPr>
                <w:rFonts w:ascii="Arial" w:eastAsia="Arial" w:hAnsi="Arial" w:cs="Arial"/>
                <w:sz w:val="20"/>
                <w:szCs w:val="20"/>
              </w:rPr>
              <w:t>: Média Estimada pela Administração.</w:t>
            </w:r>
          </w:p>
        </w:tc>
      </w:tr>
      <w:tr w:rsidR="005A4725" w14:paraId="1B6A86FC" w14:textId="77777777" w:rsidTr="00603ABC">
        <w:tc>
          <w:tcPr>
            <w:tcW w:w="9308" w:type="dxa"/>
            <w:gridSpan w:val="3"/>
          </w:tcPr>
          <w:p w14:paraId="66871969" w14:textId="3506A0C5" w:rsidR="005A4725" w:rsidRDefault="005A4725" w:rsidP="00603ABC">
            <w:pPr>
              <w:spacing w:after="0"/>
              <w:jc w:val="both"/>
              <w:rPr>
                <w:rFonts w:ascii="Arial" w:eastAsia="Arial" w:hAnsi="Arial" w:cs="Arial"/>
                <w:sz w:val="20"/>
                <w:szCs w:val="20"/>
              </w:rPr>
            </w:pPr>
            <w:r>
              <w:rPr>
                <w:rFonts w:ascii="Arial" w:eastAsia="Arial" w:hAnsi="Arial" w:cs="Arial"/>
                <w:b/>
                <w:sz w:val="20"/>
                <w:szCs w:val="20"/>
              </w:rPr>
              <w:t xml:space="preserve">Orçamento Sigiloso: </w:t>
            </w:r>
            <w:r>
              <w:rPr>
                <w:rFonts w:ascii="Arial" w:eastAsia="Arial" w:hAnsi="Arial" w:cs="Arial"/>
                <w:sz w:val="20"/>
                <w:szCs w:val="20"/>
              </w:rPr>
              <w:t>(</w:t>
            </w:r>
            <w:r w:rsidR="009C152F">
              <w:rPr>
                <w:rFonts w:ascii="Arial" w:eastAsia="Arial" w:hAnsi="Arial" w:cs="Arial"/>
                <w:sz w:val="20"/>
                <w:szCs w:val="20"/>
              </w:rPr>
              <w:t>x</w:t>
            </w:r>
            <w:r>
              <w:rPr>
                <w:rFonts w:ascii="Arial" w:eastAsia="Arial" w:hAnsi="Arial" w:cs="Arial"/>
                <w:sz w:val="20"/>
                <w:szCs w:val="20"/>
              </w:rPr>
              <w:t xml:space="preserve">  ) Não   (</w:t>
            </w:r>
            <w:r w:rsidR="009C152F">
              <w:rPr>
                <w:rFonts w:ascii="Arial" w:eastAsia="Arial" w:hAnsi="Arial" w:cs="Arial"/>
                <w:sz w:val="20"/>
                <w:szCs w:val="20"/>
              </w:rPr>
              <w:t xml:space="preserve"> </w:t>
            </w:r>
            <w:r>
              <w:rPr>
                <w:rFonts w:ascii="Arial" w:eastAsia="Arial" w:hAnsi="Arial" w:cs="Arial"/>
                <w:sz w:val="20"/>
                <w:szCs w:val="20"/>
              </w:rPr>
              <w:t xml:space="preserve">) </w:t>
            </w:r>
            <w:r>
              <w:rPr>
                <w:rFonts w:ascii="Arial" w:eastAsia="Arial" w:hAnsi="Arial" w:cs="Arial"/>
                <w:color w:val="FF0000"/>
                <w:sz w:val="20"/>
                <w:szCs w:val="20"/>
              </w:rPr>
              <w:t>*</w:t>
            </w:r>
            <w:r>
              <w:rPr>
                <w:rFonts w:ascii="Arial" w:eastAsia="Arial" w:hAnsi="Arial" w:cs="Arial"/>
                <w:sz w:val="20"/>
                <w:szCs w:val="20"/>
              </w:rPr>
              <w:t xml:space="preserve">Sim     </w:t>
            </w:r>
          </w:p>
          <w:p w14:paraId="67E6C6EE" w14:textId="77777777" w:rsidR="005A4725" w:rsidRDefault="005A4725" w:rsidP="00603ABC">
            <w:pPr>
              <w:spacing w:after="0"/>
              <w:jc w:val="both"/>
              <w:rPr>
                <w:rFonts w:ascii="Arial" w:eastAsia="Arial" w:hAnsi="Arial" w:cs="Arial"/>
                <w:color w:val="FF0000"/>
                <w:sz w:val="20"/>
                <w:szCs w:val="20"/>
              </w:rPr>
            </w:pPr>
            <w:r>
              <w:rPr>
                <w:rFonts w:ascii="Arial" w:eastAsia="Arial" w:hAnsi="Arial" w:cs="Arial"/>
                <w:color w:val="FF0000"/>
                <w:sz w:val="20"/>
                <w:szCs w:val="20"/>
              </w:rPr>
              <w:t>* Exceto para os órgãos de controles e licitantes no momento de julgamento.</w:t>
            </w:r>
          </w:p>
        </w:tc>
      </w:tr>
      <w:tr w:rsidR="005A4725" w14:paraId="684B1711" w14:textId="77777777" w:rsidTr="00603ABC">
        <w:tc>
          <w:tcPr>
            <w:tcW w:w="9308" w:type="dxa"/>
            <w:gridSpan w:val="3"/>
          </w:tcPr>
          <w:p w14:paraId="60C921F3" w14:textId="589D72C3" w:rsidR="005A4725" w:rsidRDefault="005A4725" w:rsidP="00603ABC">
            <w:pPr>
              <w:spacing w:after="0"/>
              <w:jc w:val="both"/>
              <w:rPr>
                <w:rFonts w:ascii="Arial" w:eastAsia="Arial" w:hAnsi="Arial" w:cs="Arial"/>
                <w:sz w:val="20"/>
                <w:szCs w:val="20"/>
              </w:rPr>
            </w:pPr>
            <w:r>
              <w:rPr>
                <w:rFonts w:ascii="Arial" w:eastAsia="Arial" w:hAnsi="Arial" w:cs="Arial"/>
                <w:b/>
                <w:sz w:val="20"/>
                <w:szCs w:val="20"/>
              </w:rPr>
              <w:t>Tipo de Julgamento</w:t>
            </w:r>
            <w:r>
              <w:rPr>
                <w:rFonts w:ascii="Arial" w:eastAsia="Arial" w:hAnsi="Arial" w:cs="Arial"/>
                <w:sz w:val="20"/>
                <w:szCs w:val="20"/>
              </w:rPr>
              <w:t>: (</w:t>
            </w:r>
            <w:r w:rsidR="00982655">
              <w:rPr>
                <w:rFonts w:ascii="Arial" w:eastAsia="Arial" w:hAnsi="Arial" w:cs="Arial"/>
                <w:sz w:val="20"/>
                <w:szCs w:val="20"/>
              </w:rPr>
              <w:t xml:space="preserve">  </w:t>
            </w:r>
            <w:r>
              <w:rPr>
                <w:rFonts w:ascii="Arial" w:eastAsia="Arial" w:hAnsi="Arial" w:cs="Arial"/>
                <w:sz w:val="20"/>
                <w:szCs w:val="20"/>
              </w:rPr>
              <w:t xml:space="preserve">) Menor preço por item  ( </w:t>
            </w:r>
            <w:r w:rsidR="00982655">
              <w:rPr>
                <w:rFonts w:ascii="Arial" w:eastAsia="Arial" w:hAnsi="Arial" w:cs="Arial"/>
                <w:sz w:val="20"/>
                <w:szCs w:val="20"/>
              </w:rPr>
              <w:t xml:space="preserve"> </w:t>
            </w:r>
            <w:r>
              <w:rPr>
                <w:rFonts w:ascii="Arial" w:eastAsia="Arial" w:hAnsi="Arial" w:cs="Arial"/>
                <w:sz w:val="20"/>
                <w:szCs w:val="20"/>
              </w:rPr>
              <w:t>) Menor preço por lote (</w:t>
            </w:r>
            <w:r w:rsidR="00982655">
              <w:rPr>
                <w:rFonts w:ascii="Arial" w:eastAsia="Arial" w:hAnsi="Arial" w:cs="Arial"/>
                <w:sz w:val="20"/>
                <w:szCs w:val="20"/>
              </w:rPr>
              <w:t xml:space="preserve"> X</w:t>
            </w:r>
            <w:r>
              <w:rPr>
                <w:rFonts w:ascii="Arial" w:eastAsia="Arial" w:hAnsi="Arial" w:cs="Arial"/>
                <w:sz w:val="20"/>
                <w:szCs w:val="20"/>
              </w:rPr>
              <w:t xml:space="preserve"> ) Menor preço global</w:t>
            </w:r>
          </w:p>
          <w:p w14:paraId="30406F5B" w14:textId="77777777" w:rsidR="00337599" w:rsidRDefault="00337599" w:rsidP="00603ABC">
            <w:pPr>
              <w:spacing w:after="0"/>
              <w:jc w:val="both"/>
              <w:rPr>
                <w:rFonts w:ascii="Arial" w:eastAsia="Arial" w:hAnsi="Arial" w:cs="Arial"/>
                <w:sz w:val="20"/>
                <w:szCs w:val="20"/>
              </w:rPr>
            </w:pPr>
          </w:p>
          <w:p w14:paraId="1F284E28" w14:textId="77777777" w:rsidR="005A4725" w:rsidRDefault="005A4725" w:rsidP="00603ABC">
            <w:pPr>
              <w:spacing w:after="0"/>
              <w:jc w:val="both"/>
              <w:rPr>
                <w:rFonts w:ascii="Arial" w:eastAsia="Arial" w:hAnsi="Arial" w:cs="Arial"/>
                <w:sz w:val="20"/>
                <w:szCs w:val="20"/>
              </w:rPr>
            </w:pPr>
            <w:r>
              <w:rPr>
                <w:rFonts w:ascii="Arial" w:eastAsia="Arial" w:hAnsi="Arial" w:cs="Arial"/>
                <w:color w:val="FF0000"/>
                <w:sz w:val="20"/>
                <w:szCs w:val="20"/>
              </w:rPr>
              <w:t xml:space="preserve">* </w:t>
            </w:r>
            <w:r>
              <w:rPr>
                <w:rFonts w:ascii="Arial" w:eastAsia="Arial" w:hAnsi="Arial" w:cs="Arial"/>
                <w:sz w:val="20"/>
                <w:szCs w:val="20"/>
              </w:rPr>
              <w:t xml:space="preserve">O julgamento do certame por “menor preço por lote” se justifica conforme entendimento do TCU – Acórdão 861/2013 – Plenário, eis que os itens licitados, aglutinados por lotes estão intrinsecamente relacionados, possuindo a mesma natureza. Além disso, possibilita o aumento da eficiência administrativa do setor público, pela otimização do gerenciamento dos seus contratos de fornecimentos, conforme se verifica do Acórdão TCU nº 5.260/2011 – 1ª Câmara. Ademais, a adjudicação por itens isolados exigiria elevado número de procedimentos para a seleção, o que, tornaria bem mais oneroso o trabalho da Administração Pública, sob o ponto de vista do emprego de recursos humanos e da dificuldade de controle, de sorte que poderia colocar em risco a economia de escala e a celeridade processual, comprometendo a seleção da proposta mais vantajosa para a Administração (Acórdão TCU 5.301/2013 – 2ª Câmara)  </w:t>
            </w:r>
          </w:p>
        </w:tc>
      </w:tr>
      <w:tr w:rsidR="005A4725" w14:paraId="4676EC65" w14:textId="77777777" w:rsidTr="00603ABC">
        <w:tc>
          <w:tcPr>
            <w:tcW w:w="9308" w:type="dxa"/>
            <w:gridSpan w:val="3"/>
            <w:tcBorders>
              <w:top w:val="single" w:sz="4" w:space="0" w:color="000000"/>
              <w:left w:val="single" w:sz="4" w:space="0" w:color="000000"/>
              <w:bottom w:val="single" w:sz="4" w:space="0" w:color="000000"/>
              <w:right w:val="single" w:sz="4" w:space="0" w:color="000000"/>
            </w:tcBorders>
          </w:tcPr>
          <w:p w14:paraId="23C0CC68" w14:textId="77777777" w:rsidR="005A4725" w:rsidRDefault="005A4725" w:rsidP="00603ABC">
            <w:pPr>
              <w:spacing w:after="0"/>
              <w:jc w:val="both"/>
              <w:rPr>
                <w:rFonts w:ascii="Arial" w:eastAsia="Arial" w:hAnsi="Arial" w:cs="Arial"/>
                <w:sz w:val="20"/>
                <w:szCs w:val="20"/>
              </w:rPr>
            </w:pPr>
            <w:r>
              <w:rPr>
                <w:rFonts w:ascii="Arial" w:eastAsia="Arial" w:hAnsi="Arial" w:cs="Arial"/>
                <w:b/>
                <w:sz w:val="20"/>
                <w:szCs w:val="20"/>
              </w:rPr>
              <w:t>Modo de Disputa</w:t>
            </w:r>
            <w:r>
              <w:rPr>
                <w:rFonts w:ascii="Arial" w:eastAsia="Arial" w:hAnsi="Arial" w:cs="Arial"/>
                <w:sz w:val="20"/>
                <w:szCs w:val="20"/>
              </w:rPr>
              <w:t>: (X)  Aberto  (  ) Aberto e Fechado.</w:t>
            </w:r>
          </w:p>
          <w:p w14:paraId="366E7478" w14:textId="19455578" w:rsidR="005A4725" w:rsidRDefault="005A4725" w:rsidP="00603ABC">
            <w:pPr>
              <w:spacing w:after="0"/>
              <w:jc w:val="both"/>
              <w:rPr>
                <w:rFonts w:ascii="Arial" w:eastAsia="Arial" w:hAnsi="Arial" w:cs="Arial"/>
                <w:b/>
                <w:sz w:val="20"/>
                <w:szCs w:val="20"/>
              </w:rPr>
            </w:pPr>
            <w:r w:rsidRPr="00E13219">
              <w:rPr>
                <w:rFonts w:ascii="Arial" w:eastAsia="Arial" w:hAnsi="Arial" w:cs="Arial"/>
                <w:b/>
                <w:bCs/>
                <w:sz w:val="20"/>
                <w:szCs w:val="20"/>
              </w:rPr>
              <w:t>Prorrogado?</w:t>
            </w:r>
            <w:r w:rsidR="00982655">
              <w:rPr>
                <w:rFonts w:ascii="Arial" w:eastAsia="Arial" w:hAnsi="Arial" w:cs="Arial"/>
                <w:sz w:val="20"/>
                <w:szCs w:val="20"/>
              </w:rPr>
              <w:t>.</w:t>
            </w:r>
            <w:r>
              <w:rPr>
                <w:rFonts w:ascii="Arial" w:eastAsia="Arial" w:hAnsi="Arial" w:cs="Arial"/>
                <w:sz w:val="20"/>
                <w:szCs w:val="20"/>
              </w:rPr>
              <w:t xml:space="preserve"> ( X )</w:t>
            </w:r>
            <w:r>
              <w:rPr>
                <w:rFonts w:ascii="Arial" w:hAnsi="Arial" w:cs="Arial"/>
                <w:iCs/>
              </w:rPr>
              <w:t xml:space="preserve"> Sim      </w:t>
            </w:r>
            <w:r>
              <w:rPr>
                <w:rFonts w:ascii="Arial" w:eastAsia="Arial" w:hAnsi="Arial" w:cs="Arial"/>
                <w:sz w:val="20"/>
                <w:szCs w:val="20"/>
              </w:rPr>
              <w:t>(  ) Não</w:t>
            </w:r>
          </w:p>
        </w:tc>
      </w:tr>
      <w:tr w:rsidR="005A4725" w14:paraId="52845BF7" w14:textId="77777777" w:rsidTr="00603ABC">
        <w:trPr>
          <w:trHeight w:val="800"/>
        </w:trPr>
        <w:tc>
          <w:tcPr>
            <w:tcW w:w="4546" w:type="dxa"/>
            <w:tcBorders>
              <w:top w:val="single" w:sz="4" w:space="0" w:color="000000"/>
              <w:left w:val="single" w:sz="4" w:space="0" w:color="000000"/>
              <w:bottom w:val="single" w:sz="4" w:space="0" w:color="000000"/>
              <w:right w:val="single" w:sz="4" w:space="0" w:color="000000"/>
            </w:tcBorders>
          </w:tcPr>
          <w:p w14:paraId="5B57BF7F" w14:textId="77777777" w:rsidR="005A4725" w:rsidRDefault="005A4725" w:rsidP="00603ABC">
            <w:pPr>
              <w:spacing w:after="0"/>
              <w:jc w:val="both"/>
              <w:rPr>
                <w:rFonts w:ascii="Arial" w:eastAsia="Arial" w:hAnsi="Arial" w:cs="Arial"/>
                <w:b/>
                <w:kern w:val="2"/>
                <w:sz w:val="20"/>
                <w:szCs w:val="20"/>
              </w:rPr>
            </w:pPr>
            <w:r>
              <w:rPr>
                <w:rFonts w:ascii="Arial" w:eastAsia="Arial" w:hAnsi="Arial" w:cs="Arial"/>
                <w:b/>
                <w:kern w:val="2"/>
                <w:sz w:val="20"/>
                <w:szCs w:val="20"/>
              </w:rPr>
              <w:t>Recebimento de Propostas:</w:t>
            </w:r>
          </w:p>
          <w:p w14:paraId="505A5F0D" w14:textId="4C4B0CFE" w:rsidR="005A4725" w:rsidRDefault="005A4725" w:rsidP="00603ABC">
            <w:pPr>
              <w:spacing w:after="0"/>
              <w:jc w:val="both"/>
              <w:rPr>
                <w:rFonts w:ascii="Arial" w:eastAsia="Arial" w:hAnsi="Arial" w:cs="Arial"/>
                <w:kern w:val="2"/>
                <w:sz w:val="20"/>
                <w:szCs w:val="20"/>
              </w:rPr>
            </w:pPr>
            <w:r>
              <w:rPr>
                <w:rFonts w:ascii="Arial" w:eastAsia="Arial" w:hAnsi="Arial" w:cs="Arial"/>
                <w:b/>
                <w:kern w:val="2"/>
                <w:sz w:val="20"/>
                <w:szCs w:val="20"/>
              </w:rPr>
              <w:t xml:space="preserve">De: </w:t>
            </w:r>
            <w:r w:rsidR="00B0081C">
              <w:rPr>
                <w:rFonts w:ascii="Arial" w:eastAsia="Arial" w:hAnsi="Arial" w:cs="Arial"/>
                <w:kern w:val="2"/>
                <w:sz w:val="20"/>
                <w:szCs w:val="20"/>
              </w:rPr>
              <w:t>02/10</w:t>
            </w:r>
            <w:r w:rsidR="00156287">
              <w:rPr>
                <w:rFonts w:ascii="Arial" w:eastAsia="Arial" w:hAnsi="Arial" w:cs="Arial"/>
                <w:kern w:val="2"/>
                <w:sz w:val="20"/>
                <w:szCs w:val="20"/>
              </w:rPr>
              <w:t>/</w:t>
            </w:r>
            <w:r w:rsidR="005B321F">
              <w:rPr>
                <w:rFonts w:ascii="Arial" w:eastAsia="Arial" w:hAnsi="Arial" w:cs="Arial"/>
                <w:kern w:val="2"/>
                <w:sz w:val="20"/>
                <w:szCs w:val="20"/>
              </w:rPr>
              <w:t>2026</w:t>
            </w:r>
            <w:r>
              <w:rPr>
                <w:rFonts w:ascii="Arial" w:eastAsia="Arial" w:hAnsi="Arial" w:cs="Arial"/>
                <w:kern w:val="2"/>
                <w:sz w:val="20"/>
                <w:szCs w:val="20"/>
              </w:rPr>
              <w:t xml:space="preserve"> às </w:t>
            </w:r>
            <w:r w:rsidR="00FF523A">
              <w:rPr>
                <w:rFonts w:ascii="Arial" w:eastAsia="Arial" w:hAnsi="Arial" w:cs="Arial"/>
                <w:kern w:val="2"/>
                <w:sz w:val="20"/>
                <w:szCs w:val="20"/>
              </w:rPr>
              <w:t>18</w:t>
            </w:r>
            <w:r>
              <w:rPr>
                <w:rFonts w:ascii="Arial" w:eastAsia="Arial" w:hAnsi="Arial" w:cs="Arial"/>
                <w:kern w:val="2"/>
                <w:sz w:val="20"/>
                <w:szCs w:val="20"/>
              </w:rPr>
              <w:t>h00min</w:t>
            </w:r>
          </w:p>
          <w:p w14:paraId="35FD4F7D" w14:textId="4475667E" w:rsidR="005A4725" w:rsidRPr="00A277CD" w:rsidRDefault="005A4725" w:rsidP="00964374">
            <w:pPr>
              <w:spacing w:after="0"/>
              <w:jc w:val="both"/>
              <w:rPr>
                <w:rFonts w:ascii="Arial" w:eastAsia="Arial" w:hAnsi="Arial" w:cs="Arial"/>
                <w:b/>
                <w:sz w:val="20"/>
                <w:szCs w:val="20"/>
              </w:rPr>
            </w:pPr>
            <w:r>
              <w:rPr>
                <w:rFonts w:ascii="Arial" w:eastAsia="Arial" w:hAnsi="Arial" w:cs="Arial"/>
                <w:b/>
                <w:kern w:val="2"/>
                <w:sz w:val="20"/>
                <w:szCs w:val="20"/>
              </w:rPr>
              <w:t>Fim:</w:t>
            </w:r>
            <w:r>
              <w:rPr>
                <w:rFonts w:ascii="Arial" w:eastAsia="Arial" w:hAnsi="Arial" w:cs="Arial"/>
                <w:bCs/>
                <w:kern w:val="2"/>
                <w:sz w:val="20"/>
                <w:szCs w:val="20"/>
              </w:rPr>
              <w:t xml:space="preserve"> </w:t>
            </w:r>
            <w:r w:rsidR="009C152F">
              <w:rPr>
                <w:rFonts w:ascii="Arial" w:eastAsia="Arial" w:hAnsi="Arial" w:cs="Arial"/>
                <w:bCs/>
                <w:kern w:val="2"/>
                <w:sz w:val="20"/>
                <w:szCs w:val="20"/>
              </w:rPr>
              <w:t>0</w:t>
            </w:r>
            <w:r w:rsidR="00964374">
              <w:rPr>
                <w:rFonts w:ascii="Arial" w:eastAsia="Arial" w:hAnsi="Arial" w:cs="Arial"/>
                <w:bCs/>
                <w:kern w:val="2"/>
                <w:sz w:val="20"/>
                <w:szCs w:val="20"/>
              </w:rPr>
              <w:t>9</w:t>
            </w:r>
            <w:r w:rsidR="00D23ABE">
              <w:rPr>
                <w:rFonts w:ascii="Arial" w:eastAsia="Arial" w:hAnsi="Arial" w:cs="Arial"/>
                <w:bCs/>
                <w:kern w:val="2"/>
                <w:sz w:val="20"/>
                <w:szCs w:val="20"/>
              </w:rPr>
              <w:t>/</w:t>
            </w:r>
            <w:r w:rsidR="00B0081C">
              <w:rPr>
                <w:rFonts w:ascii="Arial" w:eastAsia="Arial" w:hAnsi="Arial" w:cs="Arial"/>
                <w:bCs/>
                <w:kern w:val="2"/>
                <w:sz w:val="20"/>
                <w:szCs w:val="20"/>
              </w:rPr>
              <w:t>10</w:t>
            </w:r>
            <w:r w:rsidR="00D23ABE">
              <w:rPr>
                <w:rFonts w:ascii="Arial" w:eastAsia="Arial" w:hAnsi="Arial" w:cs="Arial"/>
                <w:bCs/>
                <w:kern w:val="2"/>
                <w:sz w:val="20"/>
                <w:szCs w:val="20"/>
              </w:rPr>
              <w:t>/</w:t>
            </w:r>
            <w:r w:rsidR="005B321F">
              <w:rPr>
                <w:rFonts w:ascii="Arial" w:eastAsia="Arial" w:hAnsi="Arial" w:cs="Arial"/>
                <w:bCs/>
                <w:kern w:val="2"/>
                <w:sz w:val="20"/>
                <w:szCs w:val="20"/>
              </w:rPr>
              <w:t>2026</w:t>
            </w:r>
            <w:r>
              <w:rPr>
                <w:rFonts w:ascii="Arial" w:eastAsia="Arial" w:hAnsi="Arial" w:cs="Arial"/>
                <w:bCs/>
                <w:kern w:val="2"/>
                <w:sz w:val="20"/>
                <w:szCs w:val="20"/>
              </w:rPr>
              <w:t xml:space="preserve"> às </w:t>
            </w:r>
            <w:r w:rsidR="00B0081C">
              <w:rPr>
                <w:rFonts w:ascii="Arial" w:eastAsia="Arial" w:hAnsi="Arial" w:cs="Arial"/>
                <w:bCs/>
                <w:kern w:val="2"/>
                <w:sz w:val="20"/>
                <w:szCs w:val="20"/>
              </w:rPr>
              <w:t>08</w:t>
            </w:r>
            <w:r>
              <w:rPr>
                <w:rFonts w:ascii="Arial" w:eastAsia="Arial" w:hAnsi="Arial" w:cs="Arial"/>
                <w:bCs/>
                <w:kern w:val="2"/>
                <w:sz w:val="20"/>
                <w:szCs w:val="20"/>
              </w:rPr>
              <w:t>h00min</w:t>
            </w:r>
          </w:p>
        </w:tc>
        <w:tc>
          <w:tcPr>
            <w:tcW w:w="4762" w:type="dxa"/>
            <w:gridSpan w:val="2"/>
            <w:tcBorders>
              <w:top w:val="single" w:sz="4" w:space="0" w:color="000000"/>
              <w:left w:val="single" w:sz="4" w:space="0" w:color="000000"/>
              <w:right w:val="single" w:sz="4" w:space="0" w:color="000000"/>
            </w:tcBorders>
          </w:tcPr>
          <w:p w14:paraId="51DF391D" w14:textId="77777777" w:rsidR="005A4725" w:rsidRPr="005B6A54" w:rsidRDefault="005A4725" w:rsidP="00F00537">
            <w:pPr>
              <w:rPr>
                <w:rFonts w:ascii="Arial" w:eastAsia="Arial" w:hAnsi="Arial" w:cs="Arial"/>
                <w:kern w:val="2"/>
                <w:sz w:val="20"/>
                <w:szCs w:val="20"/>
              </w:rPr>
            </w:pPr>
            <w:r>
              <w:rPr>
                <w:rFonts w:ascii="Arial" w:eastAsia="Arial" w:hAnsi="Arial" w:cs="Arial"/>
                <w:b/>
                <w:kern w:val="2"/>
                <w:sz w:val="20"/>
                <w:szCs w:val="20"/>
              </w:rPr>
              <w:t>Período de Lances</w:t>
            </w:r>
            <w:r>
              <w:rPr>
                <w:rFonts w:ascii="Arial" w:eastAsia="Arial" w:hAnsi="Arial" w:cs="Arial"/>
                <w:kern w:val="2"/>
                <w:sz w:val="20"/>
                <w:szCs w:val="20"/>
              </w:rPr>
              <w:t>:</w:t>
            </w:r>
          </w:p>
          <w:p w14:paraId="7B9EEB0B" w14:textId="18F02697" w:rsidR="005A4725" w:rsidRDefault="005A4725" w:rsidP="00603ABC">
            <w:pPr>
              <w:spacing w:after="0"/>
              <w:rPr>
                <w:rFonts w:ascii="Arial" w:eastAsia="Arial" w:hAnsi="Arial" w:cs="Arial"/>
                <w:kern w:val="2"/>
                <w:sz w:val="20"/>
                <w:szCs w:val="20"/>
              </w:rPr>
            </w:pPr>
            <w:r>
              <w:rPr>
                <w:rFonts w:ascii="Arial" w:eastAsia="Arial" w:hAnsi="Arial" w:cs="Arial"/>
                <w:b/>
                <w:bCs/>
                <w:kern w:val="2"/>
                <w:sz w:val="20"/>
                <w:szCs w:val="20"/>
              </w:rPr>
              <w:t>De</w:t>
            </w:r>
            <w:r>
              <w:rPr>
                <w:rFonts w:ascii="Arial" w:eastAsia="Arial" w:hAnsi="Arial" w:cs="Arial"/>
                <w:kern w:val="2"/>
                <w:sz w:val="20"/>
                <w:szCs w:val="20"/>
              </w:rPr>
              <w:t xml:space="preserve"> </w:t>
            </w:r>
            <w:r w:rsidR="00B0081C">
              <w:rPr>
                <w:rFonts w:ascii="Arial" w:eastAsia="Arial" w:hAnsi="Arial" w:cs="Arial"/>
                <w:kern w:val="2"/>
                <w:sz w:val="20"/>
                <w:szCs w:val="20"/>
              </w:rPr>
              <w:t>0</w:t>
            </w:r>
            <w:r w:rsidR="00964374">
              <w:rPr>
                <w:rFonts w:ascii="Arial" w:eastAsia="Arial" w:hAnsi="Arial" w:cs="Arial"/>
                <w:kern w:val="2"/>
                <w:sz w:val="20"/>
                <w:szCs w:val="20"/>
              </w:rPr>
              <w:t>9</w:t>
            </w:r>
            <w:r w:rsidR="00D23ABE">
              <w:rPr>
                <w:rFonts w:ascii="Arial" w:eastAsia="Arial" w:hAnsi="Arial" w:cs="Arial"/>
                <w:kern w:val="2"/>
                <w:sz w:val="20"/>
                <w:szCs w:val="20"/>
              </w:rPr>
              <w:t>/</w:t>
            </w:r>
            <w:r w:rsidR="00B0081C">
              <w:rPr>
                <w:rFonts w:ascii="Arial" w:eastAsia="Arial" w:hAnsi="Arial" w:cs="Arial"/>
                <w:kern w:val="2"/>
                <w:sz w:val="20"/>
                <w:szCs w:val="20"/>
              </w:rPr>
              <w:t>10</w:t>
            </w:r>
            <w:r w:rsidR="00D23ABE">
              <w:rPr>
                <w:rFonts w:ascii="Arial" w:eastAsia="Arial" w:hAnsi="Arial" w:cs="Arial"/>
                <w:kern w:val="2"/>
                <w:sz w:val="20"/>
                <w:szCs w:val="20"/>
              </w:rPr>
              <w:t>/</w:t>
            </w:r>
            <w:r w:rsidR="005B321F">
              <w:rPr>
                <w:rFonts w:ascii="Arial" w:eastAsia="Arial" w:hAnsi="Arial" w:cs="Arial"/>
                <w:kern w:val="2"/>
                <w:sz w:val="20"/>
                <w:szCs w:val="20"/>
              </w:rPr>
              <w:t>2026</w:t>
            </w:r>
            <w:r>
              <w:rPr>
                <w:rFonts w:ascii="Arial" w:eastAsia="Arial" w:hAnsi="Arial" w:cs="Arial"/>
                <w:kern w:val="2"/>
                <w:sz w:val="20"/>
                <w:szCs w:val="20"/>
              </w:rPr>
              <w:t xml:space="preserve"> às </w:t>
            </w:r>
            <w:r w:rsidR="00AA6723">
              <w:rPr>
                <w:rFonts w:ascii="Arial" w:eastAsia="Arial" w:hAnsi="Arial" w:cs="Arial"/>
                <w:kern w:val="2"/>
                <w:sz w:val="20"/>
                <w:szCs w:val="20"/>
              </w:rPr>
              <w:t>08</w:t>
            </w:r>
            <w:r>
              <w:rPr>
                <w:rFonts w:ascii="Arial" w:eastAsia="Arial" w:hAnsi="Arial" w:cs="Arial"/>
                <w:kern w:val="2"/>
                <w:sz w:val="20"/>
                <w:szCs w:val="20"/>
              </w:rPr>
              <w:t>h</w:t>
            </w:r>
            <w:r w:rsidR="00AA6723">
              <w:rPr>
                <w:rFonts w:ascii="Arial" w:eastAsia="Arial" w:hAnsi="Arial" w:cs="Arial"/>
                <w:kern w:val="2"/>
                <w:sz w:val="20"/>
                <w:szCs w:val="20"/>
              </w:rPr>
              <w:t>10</w:t>
            </w:r>
            <w:r>
              <w:rPr>
                <w:rFonts w:ascii="Arial" w:eastAsia="Arial" w:hAnsi="Arial" w:cs="Arial"/>
                <w:kern w:val="2"/>
                <w:sz w:val="20"/>
                <w:szCs w:val="20"/>
              </w:rPr>
              <w:t>min</w:t>
            </w:r>
          </w:p>
          <w:p w14:paraId="1AABF936" w14:textId="17146019" w:rsidR="005A4725" w:rsidRPr="00A277CD" w:rsidRDefault="005A4725" w:rsidP="00AA6723">
            <w:pPr>
              <w:spacing w:after="0"/>
              <w:rPr>
                <w:rFonts w:ascii="Arial" w:eastAsia="Arial" w:hAnsi="Arial" w:cs="Arial"/>
                <w:b/>
                <w:sz w:val="20"/>
                <w:szCs w:val="20"/>
              </w:rPr>
            </w:pPr>
            <w:r>
              <w:rPr>
                <w:rFonts w:ascii="Arial" w:eastAsia="Arial" w:hAnsi="Arial" w:cs="Arial"/>
                <w:b/>
                <w:bCs/>
                <w:kern w:val="2"/>
                <w:sz w:val="20"/>
                <w:szCs w:val="20"/>
              </w:rPr>
              <w:t>Fim</w:t>
            </w:r>
            <w:r>
              <w:rPr>
                <w:rFonts w:ascii="Arial" w:eastAsia="Arial" w:hAnsi="Arial" w:cs="Arial"/>
                <w:kern w:val="2"/>
                <w:sz w:val="20"/>
                <w:szCs w:val="20"/>
              </w:rPr>
              <w:t xml:space="preserve"> </w:t>
            </w:r>
            <w:r w:rsidR="009C152F">
              <w:rPr>
                <w:rFonts w:ascii="Arial" w:eastAsia="Arial" w:hAnsi="Arial" w:cs="Arial"/>
                <w:kern w:val="2"/>
                <w:sz w:val="20"/>
                <w:szCs w:val="20"/>
              </w:rPr>
              <w:t>0</w:t>
            </w:r>
            <w:r w:rsidR="00964374">
              <w:rPr>
                <w:rFonts w:ascii="Arial" w:eastAsia="Arial" w:hAnsi="Arial" w:cs="Arial"/>
                <w:kern w:val="2"/>
                <w:sz w:val="20"/>
                <w:szCs w:val="20"/>
              </w:rPr>
              <w:t>9</w:t>
            </w:r>
            <w:r w:rsidR="004F7C9E">
              <w:rPr>
                <w:rFonts w:ascii="Arial" w:eastAsia="Arial" w:hAnsi="Arial" w:cs="Arial"/>
                <w:kern w:val="2"/>
                <w:sz w:val="20"/>
                <w:szCs w:val="20"/>
              </w:rPr>
              <w:t>/</w:t>
            </w:r>
            <w:r w:rsidR="009C152F">
              <w:rPr>
                <w:rFonts w:ascii="Arial" w:eastAsia="Arial" w:hAnsi="Arial" w:cs="Arial"/>
                <w:kern w:val="2"/>
                <w:sz w:val="20"/>
                <w:szCs w:val="20"/>
              </w:rPr>
              <w:t>10</w:t>
            </w:r>
            <w:r w:rsidR="004F7C9E">
              <w:rPr>
                <w:rFonts w:ascii="Arial" w:eastAsia="Arial" w:hAnsi="Arial" w:cs="Arial"/>
                <w:kern w:val="2"/>
                <w:sz w:val="20"/>
                <w:szCs w:val="20"/>
              </w:rPr>
              <w:t>/</w:t>
            </w:r>
            <w:r w:rsidR="005B321F">
              <w:rPr>
                <w:rFonts w:ascii="Arial" w:eastAsia="Arial" w:hAnsi="Arial" w:cs="Arial"/>
                <w:kern w:val="2"/>
                <w:sz w:val="20"/>
                <w:szCs w:val="20"/>
              </w:rPr>
              <w:t>2026</w:t>
            </w:r>
            <w:r>
              <w:rPr>
                <w:rFonts w:ascii="Arial" w:eastAsia="Arial" w:hAnsi="Arial" w:cs="Arial"/>
                <w:kern w:val="2"/>
                <w:sz w:val="20"/>
                <w:szCs w:val="20"/>
              </w:rPr>
              <w:t xml:space="preserve"> </w:t>
            </w:r>
            <w:r w:rsidR="009C152F">
              <w:rPr>
                <w:rFonts w:ascii="Arial" w:eastAsia="Arial" w:hAnsi="Arial" w:cs="Arial"/>
                <w:kern w:val="2"/>
                <w:sz w:val="20"/>
                <w:szCs w:val="20"/>
              </w:rPr>
              <w:t>1</w:t>
            </w:r>
            <w:r w:rsidR="00AA6723">
              <w:rPr>
                <w:rFonts w:ascii="Arial" w:eastAsia="Arial" w:hAnsi="Arial" w:cs="Arial"/>
                <w:kern w:val="2"/>
                <w:sz w:val="20"/>
                <w:szCs w:val="20"/>
              </w:rPr>
              <w:t>4</w:t>
            </w:r>
            <w:r>
              <w:rPr>
                <w:rFonts w:ascii="Arial" w:eastAsia="Arial" w:hAnsi="Arial" w:cs="Arial"/>
                <w:kern w:val="2"/>
                <w:sz w:val="20"/>
                <w:szCs w:val="20"/>
              </w:rPr>
              <w:t>h</w:t>
            </w:r>
            <w:r w:rsidR="00AA6723">
              <w:rPr>
                <w:rFonts w:ascii="Arial" w:eastAsia="Arial" w:hAnsi="Arial" w:cs="Arial"/>
                <w:kern w:val="2"/>
                <w:sz w:val="20"/>
                <w:szCs w:val="20"/>
              </w:rPr>
              <w:t>10</w:t>
            </w:r>
            <w:r>
              <w:rPr>
                <w:rFonts w:ascii="Arial" w:eastAsia="Arial" w:hAnsi="Arial" w:cs="Arial"/>
                <w:kern w:val="2"/>
                <w:sz w:val="20"/>
                <w:szCs w:val="20"/>
              </w:rPr>
              <w:t>min</w:t>
            </w:r>
            <w:r w:rsidR="009C152F">
              <w:rPr>
                <w:rFonts w:ascii="Arial" w:eastAsia="Arial" w:hAnsi="Arial" w:cs="Arial"/>
                <w:kern w:val="2"/>
                <w:sz w:val="20"/>
                <w:szCs w:val="20"/>
              </w:rPr>
              <w:t xml:space="preserve"> (podendo ser prorrogado)</w:t>
            </w:r>
          </w:p>
        </w:tc>
      </w:tr>
      <w:tr w:rsidR="005A4725" w14:paraId="4B36770B" w14:textId="77777777" w:rsidTr="00603ABC">
        <w:tc>
          <w:tcPr>
            <w:tcW w:w="9308" w:type="dxa"/>
            <w:gridSpan w:val="3"/>
            <w:tcBorders>
              <w:top w:val="single" w:sz="4" w:space="0" w:color="000000"/>
              <w:left w:val="single" w:sz="4" w:space="0" w:color="000000"/>
              <w:bottom w:val="single" w:sz="4" w:space="0" w:color="000000"/>
              <w:right w:val="single" w:sz="4" w:space="0" w:color="000000"/>
            </w:tcBorders>
          </w:tcPr>
          <w:p w14:paraId="3AC8FA48" w14:textId="498ED807" w:rsidR="005A4725" w:rsidRPr="00A277CD" w:rsidRDefault="005A4725" w:rsidP="00603ABC">
            <w:pPr>
              <w:spacing w:after="0"/>
              <w:jc w:val="both"/>
              <w:rPr>
                <w:rFonts w:ascii="Arial" w:eastAsia="Arial" w:hAnsi="Arial" w:cs="Arial"/>
                <w:sz w:val="20"/>
                <w:szCs w:val="20"/>
              </w:rPr>
            </w:pPr>
            <w:r w:rsidRPr="00A277CD">
              <w:rPr>
                <w:rFonts w:ascii="Arial" w:eastAsia="Arial" w:hAnsi="Arial" w:cs="Arial"/>
                <w:b/>
                <w:sz w:val="20"/>
                <w:szCs w:val="20"/>
              </w:rPr>
              <w:t>Local de Realização</w:t>
            </w:r>
            <w:r w:rsidRPr="00A277CD">
              <w:rPr>
                <w:rFonts w:ascii="Arial" w:eastAsia="Arial" w:hAnsi="Arial" w:cs="Arial"/>
                <w:sz w:val="20"/>
                <w:szCs w:val="20"/>
              </w:rPr>
              <w:t xml:space="preserve">: </w:t>
            </w:r>
            <w:hyperlink r:id="rId9" w:history="1">
              <w:r w:rsidRPr="00A277CD">
                <w:rPr>
                  <w:rStyle w:val="Hyperlink"/>
                  <w:rFonts w:ascii="Arial" w:hAnsi="Arial" w:cs="Arial"/>
                  <w:sz w:val="20"/>
                  <w:szCs w:val="20"/>
                </w:rPr>
                <w:t>www.novobbmnet.com.br</w:t>
              </w:r>
            </w:hyperlink>
            <w:r w:rsidRPr="00A277CD">
              <w:rPr>
                <w:rFonts w:ascii="Arial" w:hAnsi="Arial" w:cs="Arial"/>
                <w:sz w:val="20"/>
                <w:szCs w:val="20"/>
              </w:rPr>
              <w:t xml:space="preserve"> </w:t>
            </w:r>
          </w:p>
        </w:tc>
      </w:tr>
      <w:tr w:rsidR="005A4725" w14:paraId="24CF3F8F" w14:textId="77777777" w:rsidTr="00603ABC">
        <w:tc>
          <w:tcPr>
            <w:tcW w:w="9308" w:type="dxa"/>
            <w:gridSpan w:val="3"/>
            <w:tcBorders>
              <w:top w:val="single" w:sz="4" w:space="0" w:color="000000"/>
              <w:left w:val="single" w:sz="4" w:space="0" w:color="000000"/>
              <w:bottom w:val="single" w:sz="4" w:space="0" w:color="000000"/>
              <w:right w:val="single" w:sz="4" w:space="0" w:color="000000"/>
            </w:tcBorders>
          </w:tcPr>
          <w:p w14:paraId="0381C781" w14:textId="31B9923E" w:rsidR="005A4725" w:rsidRPr="00A277CD" w:rsidRDefault="005A4725" w:rsidP="00603ABC">
            <w:pPr>
              <w:spacing w:after="0"/>
              <w:jc w:val="both"/>
              <w:rPr>
                <w:rFonts w:ascii="Arial" w:eastAsia="Arial" w:hAnsi="Arial" w:cs="Arial"/>
                <w:b/>
                <w:sz w:val="20"/>
                <w:szCs w:val="20"/>
              </w:rPr>
            </w:pPr>
            <w:r w:rsidRPr="00A277CD">
              <w:rPr>
                <w:rFonts w:ascii="Arial" w:eastAsia="Arial" w:hAnsi="Arial" w:cs="Arial"/>
                <w:b/>
                <w:sz w:val="20"/>
                <w:szCs w:val="20"/>
              </w:rPr>
              <w:t>Telef. Contato</w:t>
            </w:r>
            <w:r w:rsidRPr="00A277CD">
              <w:rPr>
                <w:rFonts w:ascii="Arial" w:eastAsia="Arial" w:hAnsi="Arial" w:cs="Arial"/>
                <w:sz w:val="20"/>
                <w:szCs w:val="20"/>
              </w:rPr>
              <w:t>: 33 3326-</w:t>
            </w:r>
            <w:r w:rsidR="00611430">
              <w:rPr>
                <w:rFonts w:ascii="Arial" w:eastAsia="Arial" w:hAnsi="Arial" w:cs="Arial"/>
                <w:sz w:val="20"/>
                <w:szCs w:val="20"/>
              </w:rPr>
              <w:t>1200</w:t>
            </w:r>
            <w:r w:rsidRPr="00A277CD">
              <w:rPr>
                <w:rFonts w:ascii="Arial" w:eastAsia="Arial" w:hAnsi="Arial" w:cs="Arial"/>
                <w:sz w:val="20"/>
                <w:szCs w:val="20"/>
              </w:rPr>
              <w:t xml:space="preserve"> ou pelo endereço eletrônico: </w:t>
            </w:r>
            <w:hyperlink r:id="rId10" w:history="1">
              <w:r w:rsidRPr="00A277CD">
                <w:rPr>
                  <w:rStyle w:val="Hyperlink"/>
                  <w:rFonts w:ascii="Arial" w:eastAsia="Arial" w:hAnsi="Arial" w:cs="Arial"/>
                  <w:sz w:val="20"/>
                  <w:szCs w:val="20"/>
                </w:rPr>
                <w:t>licitacao.ubaporanga@yahoo.com</w:t>
              </w:r>
            </w:hyperlink>
          </w:p>
        </w:tc>
      </w:tr>
      <w:tr w:rsidR="005A4725" w14:paraId="7A1833EB" w14:textId="77777777" w:rsidTr="00603ABC">
        <w:trPr>
          <w:trHeight w:val="633"/>
        </w:trPr>
        <w:tc>
          <w:tcPr>
            <w:tcW w:w="9308" w:type="dxa"/>
            <w:gridSpan w:val="3"/>
            <w:tcBorders>
              <w:top w:val="single" w:sz="4" w:space="0" w:color="000000"/>
              <w:left w:val="single" w:sz="4" w:space="0" w:color="000000"/>
              <w:bottom w:val="single" w:sz="4" w:space="0" w:color="000000"/>
              <w:right w:val="single" w:sz="4" w:space="0" w:color="000000"/>
            </w:tcBorders>
          </w:tcPr>
          <w:p w14:paraId="3DC6246B" w14:textId="77777777" w:rsidR="005A4725" w:rsidRPr="00A277CD" w:rsidRDefault="005A4725" w:rsidP="00603ABC">
            <w:pPr>
              <w:jc w:val="both"/>
              <w:rPr>
                <w:rFonts w:ascii="Arial" w:eastAsia="Arial" w:hAnsi="Arial" w:cs="Arial"/>
                <w:sz w:val="20"/>
                <w:szCs w:val="20"/>
              </w:rPr>
            </w:pPr>
            <w:r w:rsidRPr="00A277CD">
              <w:rPr>
                <w:rFonts w:ascii="Arial" w:eastAsia="Arial" w:hAnsi="Arial" w:cs="Arial"/>
                <w:b/>
                <w:sz w:val="20"/>
                <w:szCs w:val="20"/>
              </w:rPr>
              <w:t>Aplicar Benefícios da Lei Complementar 123/2006</w:t>
            </w:r>
            <w:r w:rsidRPr="00A277CD">
              <w:rPr>
                <w:rFonts w:ascii="Arial" w:eastAsia="Arial" w:hAnsi="Arial" w:cs="Arial"/>
                <w:sz w:val="20"/>
                <w:szCs w:val="20"/>
              </w:rPr>
              <w:t>:</w:t>
            </w:r>
            <w:r>
              <w:rPr>
                <w:rFonts w:ascii="Arial" w:eastAsia="Arial" w:hAnsi="Arial" w:cs="Arial"/>
                <w:sz w:val="20"/>
                <w:szCs w:val="20"/>
              </w:rPr>
              <w:t xml:space="preserve"> ( )</w:t>
            </w:r>
            <w:r w:rsidRPr="00A277CD">
              <w:rPr>
                <w:rFonts w:ascii="Arial" w:eastAsia="Arial" w:hAnsi="Arial" w:cs="Arial"/>
                <w:sz w:val="20"/>
                <w:szCs w:val="20"/>
              </w:rPr>
              <w:t xml:space="preserve"> </w:t>
            </w:r>
            <w:r>
              <w:rPr>
                <w:rFonts w:ascii="Arial" w:eastAsia="Arial" w:hAnsi="Arial" w:cs="Arial"/>
                <w:sz w:val="20"/>
                <w:szCs w:val="20"/>
              </w:rPr>
              <w:t xml:space="preserve"> </w:t>
            </w:r>
            <w:r w:rsidRPr="00A277CD">
              <w:rPr>
                <w:rFonts w:ascii="Arial" w:eastAsia="Arial" w:hAnsi="Arial" w:cs="Arial"/>
                <w:sz w:val="20"/>
                <w:szCs w:val="20"/>
              </w:rPr>
              <w:t xml:space="preserve">Não   </w:t>
            </w:r>
            <w:r>
              <w:rPr>
                <w:rFonts w:ascii="Arial" w:eastAsia="Arial" w:hAnsi="Arial" w:cs="Arial"/>
                <w:sz w:val="20"/>
                <w:szCs w:val="20"/>
              </w:rPr>
              <w:t>(X)</w:t>
            </w:r>
            <w:r w:rsidRPr="00A277CD">
              <w:rPr>
                <w:rFonts w:ascii="Arial" w:eastAsia="Arial" w:hAnsi="Arial" w:cs="Arial"/>
                <w:sz w:val="20"/>
                <w:szCs w:val="20"/>
              </w:rPr>
              <w:t xml:space="preserve">  Sim</w:t>
            </w:r>
          </w:p>
          <w:p w14:paraId="00A14051" w14:textId="77777777" w:rsidR="005A4725" w:rsidRPr="00A277CD" w:rsidRDefault="005A4725" w:rsidP="00603ABC">
            <w:pPr>
              <w:spacing w:after="0"/>
              <w:jc w:val="both"/>
              <w:rPr>
                <w:rFonts w:ascii="Arial" w:eastAsia="Arial" w:hAnsi="Arial" w:cs="Arial"/>
                <w:sz w:val="20"/>
                <w:szCs w:val="20"/>
              </w:rPr>
            </w:pPr>
            <w:r w:rsidRPr="00A277CD">
              <w:rPr>
                <w:rFonts w:ascii="Arial" w:eastAsia="Arial" w:hAnsi="Arial" w:cs="Arial"/>
                <w:b/>
                <w:sz w:val="20"/>
                <w:szCs w:val="20"/>
              </w:rPr>
              <w:t>Licitação Exclusiva para ME e EPP</w:t>
            </w:r>
            <w:r w:rsidRPr="00A277CD">
              <w:rPr>
                <w:rFonts w:ascii="Arial" w:eastAsia="Arial" w:hAnsi="Arial" w:cs="Arial"/>
                <w:sz w:val="20"/>
                <w:szCs w:val="20"/>
              </w:rPr>
              <w:t>:</w:t>
            </w:r>
          </w:p>
          <w:p w14:paraId="452D013F" w14:textId="77777777" w:rsidR="005A4725" w:rsidRPr="00A277CD" w:rsidRDefault="005A4725" w:rsidP="00603ABC">
            <w:pPr>
              <w:jc w:val="both"/>
              <w:rPr>
                <w:rFonts w:ascii="Arial" w:eastAsia="Arial" w:hAnsi="Arial" w:cs="Arial"/>
                <w:b/>
                <w:sz w:val="20"/>
                <w:szCs w:val="20"/>
              </w:rPr>
            </w:pPr>
            <w:r>
              <w:rPr>
                <w:rFonts w:ascii="Arial" w:eastAsia="Arial" w:hAnsi="Arial" w:cs="Arial"/>
                <w:sz w:val="20"/>
                <w:szCs w:val="20"/>
              </w:rPr>
              <w:t>(X)</w:t>
            </w:r>
            <w:r w:rsidRPr="00A277CD">
              <w:rPr>
                <w:rFonts w:ascii="Arial" w:eastAsia="Arial" w:hAnsi="Arial" w:cs="Arial"/>
                <w:sz w:val="20"/>
                <w:szCs w:val="20"/>
              </w:rPr>
              <w:t xml:space="preserve"> Sim   </w:t>
            </w:r>
            <w:r>
              <w:rPr>
                <w:rFonts w:ascii="Arial" w:eastAsia="Arial" w:hAnsi="Arial" w:cs="Arial"/>
                <w:sz w:val="20"/>
                <w:szCs w:val="20"/>
              </w:rPr>
              <w:t>(  )</w:t>
            </w:r>
            <w:r w:rsidRPr="00A277CD">
              <w:rPr>
                <w:rFonts w:ascii="Arial" w:eastAsia="Arial" w:hAnsi="Arial" w:cs="Arial"/>
                <w:sz w:val="20"/>
                <w:szCs w:val="20"/>
              </w:rPr>
              <w:t xml:space="preserve"> Não – Ampla Concorrência</w:t>
            </w:r>
          </w:p>
          <w:p w14:paraId="6A95B2F7" w14:textId="77777777" w:rsidR="005A4725" w:rsidRPr="00A277CD" w:rsidRDefault="005A4725" w:rsidP="00603ABC">
            <w:pPr>
              <w:spacing w:after="0"/>
              <w:jc w:val="both"/>
              <w:rPr>
                <w:rFonts w:ascii="Arial" w:eastAsia="Arial" w:hAnsi="Arial" w:cs="Arial"/>
                <w:sz w:val="20"/>
                <w:szCs w:val="20"/>
              </w:rPr>
            </w:pPr>
            <w:r w:rsidRPr="00A277CD">
              <w:rPr>
                <w:rFonts w:ascii="Arial" w:eastAsia="Arial" w:hAnsi="Arial" w:cs="Arial"/>
                <w:b/>
                <w:sz w:val="20"/>
                <w:szCs w:val="20"/>
              </w:rPr>
              <w:t xml:space="preserve">Aplicar o Art. 48, III, da Lei Complementar 123/2006, em conformidade com o art. 87 do Código Civil Brasileiro: </w:t>
            </w:r>
            <w:r>
              <w:rPr>
                <w:rFonts w:ascii="Arial" w:eastAsia="Arial" w:hAnsi="Arial" w:cs="Arial"/>
                <w:b/>
                <w:sz w:val="20"/>
                <w:szCs w:val="20"/>
              </w:rPr>
              <w:t xml:space="preserve">  </w:t>
            </w:r>
            <w:r>
              <w:rPr>
                <w:rFonts w:ascii="Arial" w:eastAsia="Arial" w:hAnsi="Arial" w:cs="Arial"/>
                <w:sz w:val="20"/>
                <w:szCs w:val="20"/>
              </w:rPr>
              <w:t>(X)</w:t>
            </w:r>
            <w:r w:rsidRPr="00A277CD">
              <w:rPr>
                <w:rFonts w:ascii="Arial" w:eastAsia="Arial" w:hAnsi="Arial" w:cs="Arial"/>
                <w:sz w:val="20"/>
                <w:szCs w:val="20"/>
              </w:rPr>
              <w:t xml:space="preserve"> Não    </w:t>
            </w:r>
            <w:r>
              <w:rPr>
                <w:rFonts w:ascii="Arial" w:eastAsia="Arial" w:hAnsi="Arial" w:cs="Arial"/>
                <w:sz w:val="20"/>
                <w:szCs w:val="20"/>
              </w:rPr>
              <w:t xml:space="preserve">(  ) </w:t>
            </w:r>
            <w:r w:rsidRPr="00A277CD">
              <w:rPr>
                <w:rFonts w:ascii="Arial" w:eastAsia="Arial" w:hAnsi="Arial" w:cs="Arial"/>
                <w:sz w:val="20"/>
                <w:szCs w:val="20"/>
              </w:rPr>
              <w:t>Sim</w:t>
            </w:r>
          </w:p>
          <w:p w14:paraId="0BFF9450" w14:textId="77777777" w:rsidR="005A4725" w:rsidRPr="00A277CD" w:rsidRDefault="005A4725" w:rsidP="00603ABC">
            <w:pPr>
              <w:jc w:val="both"/>
              <w:rPr>
                <w:rFonts w:ascii="Arial" w:eastAsia="Arial" w:hAnsi="Arial" w:cs="Arial"/>
                <w:sz w:val="20"/>
                <w:szCs w:val="20"/>
              </w:rPr>
            </w:pPr>
            <w:r w:rsidRPr="00A277CD">
              <w:rPr>
                <w:rFonts w:ascii="Arial" w:eastAsia="Arial" w:hAnsi="Arial" w:cs="Arial"/>
                <w:b/>
                <w:strike/>
                <w:sz w:val="20"/>
                <w:szCs w:val="20"/>
              </w:rPr>
              <w:t xml:space="preserve">Obs.: </w:t>
            </w:r>
            <w:r w:rsidRPr="00A277CD">
              <w:rPr>
                <w:rFonts w:ascii="Arial" w:eastAsia="Arial" w:hAnsi="Arial" w:cs="Arial"/>
                <w:strike/>
                <w:sz w:val="20"/>
                <w:szCs w:val="20"/>
              </w:rPr>
              <w:t xml:space="preserve">Para cumprimento à legislação em comento os lotes/itens XXXXXXXXXX serão destinados exclusivamente para MEs EPPs e equiparadas. </w:t>
            </w:r>
            <w:r w:rsidRPr="00A277CD">
              <w:rPr>
                <w:rFonts w:ascii="Arial" w:eastAsia="Arial" w:hAnsi="Arial" w:cs="Arial"/>
                <w:sz w:val="20"/>
                <w:szCs w:val="20"/>
              </w:rPr>
              <w:t>(Retirado)</w:t>
            </w:r>
          </w:p>
          <w:p w14:paraId="66E967B9" w14:textId="77777777" w:rsidR="005A4725" w:rsidRPr="00A277CD" w:rsidRDefault="005A4725" w:rsidP="00603ABC">
            <w:pPr>
              <w:spacing w:after="0"/>
              <w:jc w:val="both"/>
              <w:rPr>
                <w:rFonts w:ascii="Arial" w:eastAsia="Arial" w:hAnsi="Arial" w:cs="Arial"/>
                <w:sz w:val="20"/>
                <w:szCs w:val="20"/>
              </w:rPr>
            </w:pPr>
            <w:r w:rsidRPr="00A277CD">
              <w:rPr>
                <w:rFonts w:ascii="Arial" w:eastAsia="Arial" w:hAnsi="Arial" w:cs="Arial"/>
                <w:b/>
                <w:sz w:val="20"/>
                <w:szCs w:val="20"/>
              </w:rPr>
              <w:t>Aplicar o § 3º do art. 48 da Lei Complementar nº 147/2014</w:t>
            </w:r>
            <w:r w:rsidRPr="00A277CD">
              <w:rPr>
                <w:rFonts w:ascii="Arial" w:eastAsia="Arial" w:hAnsi="Arial" w:cs="Arial"/>
                <w:sz w:val="20"/>
                <w:szCs w:val="20"/>
              </w:rPr>
              <w:t>:</w:t>
            </w:r>
            <w:r>
              <w:rPr>
                <w:rFonts w:ascii="Arial" w:eastAsia="Arial" w:hAnsi="Arial" w:cs="Arial"/>
                <w:sz w:val="20"/>
                <w:szCs w:val="20"/>
              </w:rPr>
              <w:t xml:space="preserve"> (X)</w:t>
            </w:r>
            <w:r w:rsidRPr="00A277CD">
              <w:rPr>
                <w:rFonts w:ascii="Arial" w:eastAsia="Arial" w:hAnsi="Arial" w:cs="Arial"/>
                <w:sz w:val="20"/>
                <w:szCs w:val="20"/>
              </w:rPr>
              <w:t xml:space="preserve">  Não  </w:t>
            </w:r>
            <w:r>
              <w:rPr>
                <w:rFonts w:ascii="Arial" w:eastAsia="Arial" w:hAnsi="Arial" w:cs="Arial"/>
                <w:sz w:val="20"/>
                <w:szCs w:val="20"/>
              </w:rPr>
              <w:t xml:space="preserve"> (  )</w:t>
            </w:r>
            <w:r w:rsidRPr="00A277CD">
              <w:rPr>
                <w:rFonts w:ascii="Arial" w:eastAsia="Arial" w:hAnsi="Arial" w:cs="Arial"/>
                <w:sz w:val="20"/>
                <w:szCs w:val="20"/>
              </w:rPr>
              <w:t xml:space="preserve"> Sim</w:t>
            </w:r>
          </w:p>
          <w:p w14:paraId="233D19EC" w14:textId="77777777" w:rsidR="005A4725" w:rsidRPr="00A277CD" w:rsidRDefault="005A4725" w:rsidP="00603ABC">
            <w:pPr>
              <w:spacing w:after="0"/>
              <w:jc w:val="both"/>
              <w:rPr>
                <w:rFonts w:ascii="Arial" w:eastAsia="Arial" w:hAnsi="Arial" w:cs="Arial"/>
                <w:b/>
                <w:sz w:val="20"/>
                <w:szCs w:val="20"/>
              </w:rPr>
            </w:pPr>
            <w:r w:rsidRPr="00A277CD">
              <w:rPr>
                <w:rFonts w:ascii="Arial" w:eastAsia="Arial" w:hAnsi="Arial" w:cs="Arial"/>
                <w:b/>
                <w:strike/>
                <w:sz w:val="20"/>
                <w:szCs w:val="20"/>
              </w:rPr>
              <w:t>Obs.</w:t>
            </w:r>
            <w:r w:rsidRPr="00A277CD">
              <w:rPr>
                <w:rFonts w:ascii="Arial" w:eastAsia="Arial" w:hAnsi="Arial" w:cs="Arial"/>
                <w:strike/>
                <w:sz w:val="20"/>
                <w:szCs w:val="20"/>
              </w:rPr>
              <w:t xml:space="preserve">: Com o objetivo de incentivar o desenvolvimento sustentável, bem como a promoção da prática empresarial será adjudicada às Mês, EPPs e equiparadas sediadas na microrregião de XXXXXXXXXX as ofertas cujos preços esteja em até 10% superior ao melhor preço válido. </w:t>
            </w:r>
            <w:r w:rsidRPr="00A277CD">
              <w:rPr>
                <w:rFonts w:ascii="Arial" w:eastAsia="Arial" w:hAnsi="Arial" w:cs="Arial"/>
                <w:sz w:val="20"/>
                <w:szCs w:val="20"/>
              </w:rPr>
              <w:t>(Retirado)</w:t>
            </w:r>
          </w:p>
        </w:tc>
      </w:tr>
    </w:tbl>
    <w:p w14:paraId="0D8CBFA0" w14:textId="77777777" w:rsidR="005A4725" w:rsidRDefault="005A4725" w:rsidP="005A4725">
      <w:pPr>
        <w:spacing w:after="0"/>
        <w:jc w:val="both"/>
        <w:rPr>
          <w:rFonts w:ascii="Arial" w:eastAsia="Arial" w:hAnsi="Arial" w:cs="Arial"/>
          <w:bCs/>
          <w:sz w:val="20"/>
          <w:szCs w:val="20"/>
        </w:rPr>
      </w:pPr>
    </w:p>
    <w:p w14:paraId="6BA01D56" w14:textId="77777777" w:rsidR="005A4725" w:rsidRDefault="005A4725" w:rsidP="005A4725">
      <w:pPr>
        <w:spacing w:after="0"/>
        <w:jc w:val="both"/>
        <w:rPr>
          <w:rFonts w:ascii="Arial" w:eastAsia="Arial" w:hAnsi="Arial" w:cs="Arial"/>
          <w:color w:val="000000"/>
          <w:sz w:val="20"/>
          <w:szCs w:val="20"/>
        </w:rPr>
      </w:pPr>
      <w:r w:rsidRPr="006A3D12">
        <w:rPr>
          <w:rFonts w:ascii="Arial" w:eastAsia="Arial" w:hAnsi="Arial" w:cs="Arial"/>
          <w:bCs/>
          <w:sz w:val="20"/>
          <w:szCs w:val="20"/>
        </w:rPr>
        <w:lastRenderedPageBreak/>
        <w:t xml:space="preserve">O Município de </w:t>
      </w:r>
      <w:r>
        <w:rPr>
          <w:rFonts w:ascii="Arial" w:eastAsia="Arial" w:hAnsi="Arial" w:cs="Arial"/>
          <w:bCs/>
          <w:sz w:val="20"/>
          <w:szCs w:val="20"/>
        </w:rPr>
        <w:t>Ubaporanga</w:t>
      </w:r>
      <w:r w:rsidRPr="006A3D12">
        <w:rPr>
          <w:rFonts w:ascii="Arial" w:eastAsia="Arial" w:hAnsi="Arial" w:cs="Arial"/>
          <w:bCs/>
          <w:sz w:val="20"/>
          <w:szCs w:val="20"/>
        </w:rPr>
        <w:t>, MG</w:t>
      </w:r>
      <w:r w:rsidRPr="006A3D12">
        <w:rPr>
          <w:rFonts w:ascii="Arial" w:eastAsia="Arial" w:hAnsi="Arial" w:cs="Arial"/>
          <w:bCs/>
          <w:color w:val="000000"/>
          <w:sz w:val="20"/>
          <w:szCs w:val="20"/>
        </w:rPr>
        <w:t>, devidamente</w:t>
      </w:r>
      <w:r>
        <w:rPr>
          <w:rFonts w:ascii="Arial" w:eastAsia="Arial" w:hAnsi="Arial" w:cs="Arial"/>
          <w:color w:val="000000"/>
          <w:sz w:val="20"/>
          <w:szCs w:val="20"/>
        </w:rPr>
        <w:t xml:space="preserve"> inscrito no CNPJ 66.229.717/0001-18, torna-se público que realizará Processo Licitatório no formato de Dispensa Eletrônica,</w:t>
      </w:r>
      <w:r>
        <w:rPr>
          <w:rFonts w:ascii="Arial" w:eastAsia="Arial" w:hAnsi="Arial" w:cs="Arial"/>
          <w:sz w:val="20"/>
          <w:szCs w:val="20"/>
        </w:rPr>
        <w:t xml:space="preserve"> nos termos da Lei nº 14.133/21, da legislação municipal e demais legislação aplicável</w:t>
      </w:r>
      <w:r>
        <w:rPr>
          <w:rFonts w:ascii="Arial" w:eastAsia="Arial" w:hAnsi="Arial" w:cs="Arial"/>
          <w:color w:val="000000"/>
          <w:sz w:val="20"/>
          <w:szCs w:val="20"/>
        </w:rPr>
        <w:t>.</w:t>
      </w:r>
    </w:p>
    <w:p w14:paraId="78925FA1" w14:textId="77777777" w:rsidR="005A4725" w:rsidRDefault="005A4725" w:rsidP="005A4725">
      <w:pPr>
        <w:spacing w:after="0"/>
        <w:jc w:val="both"/>
        <w:rPr>
          <w:rFonts w:ascii="Arial" w:eastAsia="Arial" w:hAnsi="Arial" w:cs="Arial"/>
          <w:color w:val="000000"/>
          <w:sz w:val="20"/>
          <w:szCs w:val="20"/>
        </w:rPr>
      </w:pPr>
    </w:p>
    <w:p w14:paraId="226B9934" w14:textId="77777777" w:rsidR="005A4725" w:rsidRDefault="005A4725">
      <w:pPr>
        <w:numPr>
          <w:ilvl w:val="0"/>
          <w:numId w:val="8"/>
        </w:numPr>
        <w:pBdr>
          <w:top w:val="single" w:sz="4" w:space="1" w:color="000000"/>
          <w:left w:val="nil"/>
          <w:bottom w:val="single" w:sz="4" w:space="1" w:color="000000"/>
          <w:right w:val="nil"/>
          <w:between w:val="nil"/>
        </w:pBdr>
        <w:spacing w:after="0"/>
        <w:jc w:val="center"/>
        <w:rPr>
          <w:rFonts w:ascii="Arial" w:eastAsia="Arial" w:hAnsi="Arial" w:cs="Arial"/>
          <w:b/>
          <w:color w:val="000000"/>
          <w:sz w:val="20"/>
          <w:szCs w:val="20"/>
        </w:rPr>
      </w:pPr>
      <w:r>
        <w:rPr>
          <w:rFonts w:ascii="Arial" w:eastAsia="Arial" w:hAnsi="Arial" w:cs="Arial"/>
          <w:b/>
          <w:color w:val="000000"/>
          <w:sz w:val="20"/>
          <w:szCs w:val="20"/>
        </w:rPr>
        <w:t>DO OBJETO</w:t>
      </w:r>
    </w:p>
    <w:p w14:paraId="14E12128" w14:textId="2A7B1564"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objeto da presente dispensa é a escolha da proposta mais vantajosa para </w:t>
      </w:r>
      <w:sdt>
        <w:sdtPr>
          <w:rPr>
            <w:rFonts w:ascii="Arial" w:eastAsia="Arial" w:hAnsi="Arial" w:cs="Arial"/>
            <w:color w:val="000000"/>
            <w:sz w:val="20"/>
            <w:szCs w:val="20"/>
          </w:rPr>
          <w:alias w:val="Assunto"/>
          <w:tag w:val=""/>
          <w:id w:val="1103464599"/>
          <w:placeholder>
            <w:docPart w:val="6CF378CC16A746C6A1FCDDF1C9DA9B22"/>
          </w:placeholder>
          <w:dataBinding w:prefixMappings="xmlns:ns0='http://purl.org/dc/elements/1.1/' xmlns:ns1='http://schemas.openxmlformats.org/package/2006/metadata/core-properties' " w:xpath="/ns1:coreProperties[1]/ns0:subject[1]" w:storeItemID="{6C3C8BC8-F283-45AE-878A-BAB7291924A1}"/>
          <w:text/>
        </w:sdtPr>
        <w:sdtContent>
          <w:r w:rsidR="006C7E78">
            <w:rPr>
              <w:rFonts w:ascii="Arial" w:eastAsia="Arial" w:hAnsi="Arial" w:cs="Arial"/>
              <w:color w:val="000000"/>
              <w:sz w:val="20"/>
              <w:szCs w:val="20"/>
            </w:rPr>
            <w:t>aquisição parcelada de salgados diversos, fritos e assados, de sabores variados, destinados ao atendimento das demandas das Secretarias e demais setores do Município, com fornecimento e entregas diárias, conforme a necessidade da Administração, diretamente nos locais indicados pelo Município</w:t>
          </w:r>
        </w:sdtContent>
      </w:sdt>
      <w:r>
        <w:rPr>
          <w:rFonts w:ascii="Arial" w:eastAsia="Arial" w:hAnsi="Arial" w:cs="Arial"/>
          <w:color w:val="000000"/>
          <w:sz w:val="20"/>
          <w:szCs w:val="20"/>
        </w:rPr>
        <w:t>, conforme solicitação.</w:t>
      </w:r>
    </w:p>
    <w:p w14:paraId="1BC1B707" w14:textId="77777777" w:rsidR="005A4725" w:rsidRPr="007E138F"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197438F"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 JUSTIFICATIVA.</w:t>
      </w:r>
    </w:p>
    <w:p w14:paraId="5307B1BF" w14:textId="1ED07C33"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0" w:name="_heading=h.30j0zll" w:colFirst="0" w:colLast="0"/>
      <w:bookmarkEnd w:id="0"/>
      <w:r>
        <w:rPr>
          <w:rFonts w:ascii="Arial" w:eastAsia="Arial" w:hAnsi="Arial" w:cs="Arial"/>
          <w:color w:val="000000"/>
          <w:sz w:val="20"/>
          <w:szCs w:val="20"/>
        </w:rPr>
        <w:t xml:space="preserve">A contratação se justifica para  </w:t>
      </w:r>
      <w:sdt>
        <w:sdtPr>
          <w:rPr>
            <w:rFonts w:ascii="Arial" w:eastAsiaTheme="minorHAnsi" w:hAnsi="Arial" w:cs="Arial"/>
            <w:sz w:val="20"/>
            <w:szCs w:val="20"/>
          </w:rPr>
          <w:alias w:val="Endereço da Empresa"/>
          <w:tag w:val=""/>
          <w:id w:val="-696929060"/>
          <w:dataBinding w:prefixMappings="xmlns:ns0='http://schemas.microsoft.com/office/2006/coverPageProps' " w:xpath="/ns0:CoverPageProperties[1]/ns0:CompanyAddress[1]" w:storeItemID="{55AF091B-3C7A-41E3-B477-F2FDAA23CFDA}"/>
          <w:text/>
        </w:sdtPr>
        <w:sdtContent>
          <w:r w:rsidR="006C7E78">
            <w:rPr>
              <w:rFonts w:ascii="Arial" w:eastAsiaTheme="minorHAnsi" w:hAnsi="Arial" w:cs="Arial"/>
              <w:sz w:val="20"/>
              <w:szCs w:val="20"/>
            </w:rPr>
            <w:t>A presente contratação justifica-se pela necessidade de aquisição de salgados diversos, fritos e assados, com peso médio de 40 (quarenta) gramas por unidade, destinados ao atendimento de eventos, reuniões, capacitações, confraternizações, atividades institucionais e demais ações promovidas pelas Secretarias, setores e unidades administrativas do Município. A aquisição visa garantir o fornecimento de alimentos em quantidade e qualidade adequadas para atender às demandas ocasionais e programadas da Administração Pública, proporcionando condições apropriadas para a realização de eventos e atividades que envolvam servidores, autoridades, participantes e demais públicos vinculados às ações municipais. A variedade entre salgados fritos e assados possibilita maior diversidade de opções, permitindo adequação às características de cada evento e às necessidades dos participantes. O estabelecimento de peso médio de 40 gramas por unidade busca assegurar padronização mínima dos produtos, evitando o fornecimento de unidades excessivamente pequenas ou com características incompatíveis com o objeto contratado. Considerando que as demandas ocorrerão de forma eventual e conforme a programação das unidades administrativas, a contratação deverá possibilitar o fornecimento conforme a necessidade efetiva do Município, evitando aquisições excessivas, desperdícios e comprometimento desnecessário de recursos públicos. A contratação mostra-se necessária para assegurar o adequado atendimento das demandas institucionais, observando os princípios do planejamento, da eficiência, da economicidade e do interesse público, mediante aquisição de produtos em condições compatíveis com as necessidades da Administração.l</w:t>
          </w:r>
        </w:sdtContent>
      </w:sdt>
      <w:r>
        <w:rPr>
          <w:rFonts w:ascii="Arial" w:eastAsia="Arial" w:hAnsi="Arial" w:cs="Arial"/>
          <w:color w:val="000000"/>
          <w:sz w:val="20"/>
          <w:szCs w:val="20"/>
        </w:rPr>
        <w:t xml:space="preserve">. </w:t>
      </w:r>
    </w:p>
    <w:p w14:paraId="693ABC55" w14:textId="77777777"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contratação por meio de processo licitatório decorre da obediência do princípio da impessoalidade, eficiência, moralidade, legalidade e interesse público.</w:t>
      </w:r>
    </w:p>
    <w:p w14:paraId="0D5801D1" w14:textId="77777777" w:rsidR="005A4725" w:rsidRDefault="005A4725">
      <w:pPr>
        <w:widowControl w:val="0"/>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044A68D9" w14:textId="77777777" w:rsidR="005A4725" w:rsidRDefault="005A4725" w:rsidP="005A4725">
      <w:pPr>
        <w:tabs>
          <w:tab w:val="left" w:pos="567"/>
        </w:tabs>
        <w:spacing w:after="0"/>
        <w:jc w:val="both"/>
        <w:rPr>
          <w:rFonts w:ascii="Arial" w:eastAsia="Arial" w:hAnsi="Arial" w:cs="Arial"/>
          <w:color w:val="000000"/>
          <w:sz w:val="20"/>
          <w:szCs w:val="20"/>
        </w:rPr>
      </w:pPr>
    </w:p>
    <w:p w14:paraId="35A50FF8"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PARTICIPAÇÃO NA DISPENSA ELETRÔNICA</w:t>
      </w:r>
      <w:r>
        <w:rPr>
          <w:rFonts w:ascii="Arial" w:eastAsia="Arial" w:hAnsi="Arial" w:cs="Arial"/>
          <w:color w:val="000000"/>
          <w:sz w:val="20"/>
          <w:szCs w:val="20"/>
        </w:rPr>
        <w:t>.</w:t>
      </w:r>
    </w:p>
    <w:p w14:paraId="18626D58"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Poderão participar desta dispensa os interessados que estiverem previamente credenciados junto ao endereço eletrônico </w:t>
      </w:r>
      <w:hyperlink r:id="rId11" w:history="1">
        <w:r w:rsidRPr="007014FD">
          <w:rPr>
            <w:rStyle w:val="Hyperlink"/>
            <w:rFonts w:ascii="Arial" w:eastAsia="Arial" w:hAnsi="Arial" w:cs="Arial"/>
            <w:sz w:val="20"/>
            <w:szCs w:val="20"/>
          </w:rPr>
          <w:t>www.novobbmnet.mg.gov.br</w:t>
        </w:r>
      </w:hyperlink>
      <w:r>
        <w:rPr>
          <w:rFonts w:ascii="Arial" w:eastAsia="Arial" w:hAnsi="Arial" w:cs="Arial"/>
          <w:sz w:val="20"/>
          <w:szCs w:val="20"/>
        </w:rPr>
        <w:t xml:space="preserve"> que atendam a todas as exigências contidas neste Edital, com ramo de atividade compatível com o objeto, inclusive quanto ao disposto nos seus anexos</w:t>
      </w:r>
      <w:r>
        <w:rPr>
          <w:rFonts w:ascii="Arial" w:eastAsia="Arial" w:hAnsi="Arial" w:cs="Arial"/>
          <w:color w:val="000000"/>
          <w:sz w:val="20"/>
          <w:szCs w:val="20"/>
        </w:rPr>
        <w:t xml:space="preserve">. </w:t>
      </w:r>
    </w:p>
    <w:p w14:paraId="1309910E"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color w:val="000000"/>
          <w:sz w:val="20"/>
          <w:szCs w:val="20"/>
        </w:rPr>
        <w:t>.</w:t>
      </w:r>
    </w:p>
    <w:p w14:paraId="710E6F85"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É de responsabilidade do cadastrado conferir a exatidão dos seus dados cadastrais no sistema relacionado no item anterior e mantê-los atualizados junto aos órgãos responsáveis pela informação, </w:t>
      </w:r>
      <w:r>
        <w:rPr>
          <w:rFonts w:ascii="Arial" w:eastAsia="Arial" w:hAnsi="Arial" w:cs="Arial"/>
          <w:sz w:val="20"/>
          <w:szCs w:val="20"/>
        </w:rPr>
        <w:lastRenderedPageBreak/>
        <w:t>devendo proceder, imediatamente, à correção ou à alteração dos registros tão logo identifique incorreção ou aqueles se tornem desatualizados.</w:t>
      </w:r>
    </w:p>
    <w:p w14:paraId="51D92C50" w14:textId="77777777" w:rsidR="005A4725" w:rsidRDefault="005A472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sz w:val="20"/>
          <w:szCs w:val="20"/>
        </w:rPr>
        <w:t>É de responsabilidade da empresa licitante a obtenção das licenças e autorizações a que se refere o inciso I do § 5º do artigo 25 da Lei Federal nº 14.133/21, quando for o caso.</w:t>
      </w:r>
    </w:p>
    <w:p w14:paraId="1385E197"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não observância do disposto no item anterior poderá ensejar desclassificação no momento da habilitação.</w:t>
      </w:r>
    </w:p>
    <w:p w14:paraId="122C203F" w14:textId="77777777" w:rsidR="005A4725" w:rsidRDefault="005A4725">
      <w:pPr>
        <w:numPr>
          <w:ilvl w:val="1"/>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poderão participar desta dispensa os fornecedores:</w:t>
      </w:r>
    </w:p>
    <w:p w14:paraId="41DDC1D1"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não atendam às condições deste edital e seus anexos;</w:t>
      </w:r>
    </w:p>
    <w:p w14:paraId="736139DA"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Estrangeiros que não tenham representação legal no Brasil com poderes expressos para receber citação e responder administrativa ou judicialmente;</w:t>
      </w:r>
    </w:p>
    <w:p w14:paraId="73F5529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Que se enquadrem nas seguintes vedações:</w:t>
      </w:r>
    </w:p>
    <w:p w14:paraId="256F1299"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w:t>
      </w:r>
    </w:p>
    <w:p w14:paraId="31294F06"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Pessoa física ou jurídica que se encontre, ao tempo da contratação, impossibilitada de contratar em decorrência de sanção que lhe foi imposta;</w:t>
      </w:r>
    </w:p>
    <w:p w14:paraId="18C9720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28FA2C"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Empresas controladoras, controladas ou coligadas, nos termos da Lei nº 6.404/1976, concorrendo entre si;</w:t>
      </w:r>
    </w:p>
    <w:p w14:paraId="56122C38"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consórcio, diante da avaliação de oportunidade e conveniência do objeto, considerando que existem no mercado diversas empresas com potencial técnico, profissional e operacional suficiente para atender satisfatoriamente às exigências previstas neste edital.</w:t>
      </w:r>
    </w:p>
    <w:p w14:paraId="12375011"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Equiparam-se aos autores do projeto as empresas integrantes do mesmo grupo econômico;</w:t>
      </w:r>
    </w:p>
    <w:p w14:paraId="6F075FFC" w14:textId="77777777" w:rsidR="005A4725" w:rsidRDefault="005A4725" w:rsidP="005A4725">
      <w:pPr>
        <w:spacing w:after="0"/>
        <w:jc w:val="both"/>
        <w:rPr>
          <w:rFonts w:ascii="Arial" w:eastAsia="Arial" w:hAnsi="Arial" w:cs="Arial"/>
          <w:color w:val="000000"/>
          <w:sz w:val="20"/>
          <w:szCs w:val="20"/>
        </w:rPr>
      </w:pPr>
    </w:p>
    <w:p w14:paraId="08FA2F27" w14:textId="77777777" w:rsidR="005A4725" w:rsidRDefault="005A4725">
      <w:pPr>
        <w:numPr>
          <w:ilvl w:val="0"/>
          <w:numId w:val="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INGRESSO NA DISPENSA ELETRÔNICA.</w:t>
      </w:r>
    </w:p>
    <w:p w14:paraId="00EF8E2A"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1" w:name="_heading=h.1fob9te" w:colFirst="0" w:colLast="0"/>
      <w:bookmarkEnd w:id="1"/>
      <w:r>
        <w:rPr>
          <w:rFonts w:ascii="Arial" w:eastAsia="Arial" w:hAnsi="Arial" w:cs="Arial"/>
          <w:color w:val="000000"/>
          <w:sz w:val="20"/>
          <w:szCs w:val="20"/>
        </w:rPr>
        <w:t>Os licitantes encaminharão, exclusivamente por meio do sistema eletrônico, a proposta com o preço, conforme o critério de julgamento adotado neste Edital, até o fim do recebimento de propostas.</w:t>
      </w:r>
    </w:p>
    <w:p w14:paraId="012D8E12"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2" w:name="_heading=h.3znysh7" w:colFirst="0" w:colLast="0"/>
      <w:bookmarkEnd w:id="2"/>
      <w:r>
        <w:rPr>
          <w:rFonts w:ascii="Arial" w:eastAsia="Arial" w:hAnsi="Arial" w:cs="Arial"/>
          <w:color w:val="000000"/>
          <w:sz w:val="20"/>
          <w:szCs w:val="20"/>
        </w:rPr>
        <w:t>No cadastramento da proposta inicial, o licitante declarará, em campo próprio do sistema, que:</w:t>
      </w:r>
    </w:p>
    <w:p w14:paraId="4BAFED7B"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plenamente os requisitos de habilitação;</w:t>
      </w:r>
    </w:p>
    <w:p w14:paraId="37365BB7"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3B694669"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emprega menor de 18 anos em trabalho noturno, perigoso ou insalubre e não emprega menor de 16 anos, salvo a partir de 14 anos, na condição de aprendiz, nos termos do artigo 7°, XXXIII, da Constituição;</w:t>
      </w:r>
    </w:p>
    <w:p w14:paraId="50BEF632"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possui, em sua cadeia produtiva, empregados executando trabalho degradante ou forçado, observando o disposto nos incisos III e IV do art. 1º e no inciso III do art. 5º da Constituição Federal;</w:t>
      </w:r>
    </w:p>
    <w:p w14:paraId="48F7C404" w14:textId="77777777" w:rsidR="005A4725" w:rsidRDefault="005A4725">
      <w:pPr>
        <w:numPr>
          <w:ilvl w:val="2"/>
          <w:numId w:val="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Cumpre as exigências de reserva de cargos para pessoa com deficiência e para reabilitado da Previdência Social, previstas no art. 93 da Lei 8.213/1991.</w:t>
      </w:r>
    </w:p>
    <w:p w14:paraId="64279DD9"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organizado em cooperativa deverá declarar, ainda, em campo próprio do sistema eletrônico, que cumpre os requisitos estabelecidos no artigo 16 da Lei nº 14.133/21.</w:t>
      </w:r>
    </w:p>
    <w:p w14:paraId="5EDF8A36"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bookmarkStart w:id="3" w:name="_heading=h.2et92p0" w:colFirst="0" w:colLast="0"/>
      <w:bookmarkEnd w:id="3"/>
      <w:r>
        <w:rPr>
          <w:rFonts w:ascii="Arial" w:eastAsia="Arial" w:hAnsi="Arial" w:cs="Arial"/>
          <w:color w:val="000000"/>
          <w:sz w:val="20"/>
          <w:szCs w:val="20"/>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w:t>
      </w:r>
      <w:r>
        <w:rPr>
          <w:rFonts w:ascii="Arial" w:eastAsia="Arial" w:hAnsi="Arial" w:cs="Arial"/>
          <w:color w:val="000000"/>
          <w:sz w:val="20"/>
          <w:szCs w:val="20"/>
        </w:rPr>
        <w:lastRenderedPageBreak/>
        <w:t>tratamento favorecido estabelecido em seus arts. 42 a 49, observado o disposto nos §§ 1º ao 3º do art. 4º, da Lei n.º 14.133/21.</w:t>
      </w:r>
    </w:p>
    <w:p w14:paraId="40C6278A" w14:textId="77777777" w:rsidR="005A4725" w:rsidRDefault="005A472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item exclusivo para participação de microempresas e empresas de pequeno porte, a assinalação do campo “nenhuma”, impedirá o prosseguimento no certame, para aquele item;</w:t>
      </w:r>
    </w:p>
    <w:p w14:paraId="0CE79E85" w14:textId="77777777" w:rsidR="005A4725" w:rsidRDefault="005A4725">
      <w:pPr>
        <w:numPr>
          <w:ilvl w:val="2"/>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2CB90F70"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falsidade da declaração de que trata os itens 6.2 ao 6.4 sujeitará o licitante às sanções previstas na Lei Federal nº 14.133/21 e neste Edital.</w:t>
      </w:r>
    </w:p>
    <w:p w14:paraId="5291FB3A"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455FBB1C"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Serão disponibilizados para acesso público os documentos que compõem a proposta dos licitantes convocados para apresentação de propostas, a partir da fase de julgamento e aceitação das propostas.</w:t>
      </w:r>
    </w:p>
    <w:p w14:paraId="0499EF40" w14:textId="77777777" w:rsidR="005A4725" w:rsidRDefault="005A4725">
      <w:pPr>
        <w:numPr>
          <w:ilvl w:val="1"/>
          <w:numId w:val="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07C2811" w14:textId="77777777" w:rsidR="005A4725" w:rsidRPr="0017420D" w:rsidRDefault="005A4725">
      <w:pPr>
        <w:numPr>
          <w:ilvl w:val="1"/>
          <w:numId w:val="8"/>
        </w:numPr>
        <w:pBdr>
          <w:left w:val="nil"/>
          <w:bottom w:val="single" w:sz="4" w:space="1" w:color="000000"/>
          <w:right w:val="nil"/>
          <w:between w:val="nil"/>
        </w:pBdr>
        <w:tabs>
          <w:tab w:val="left" w:pos="567"/>
        </w:tabs>
        <w:spacing w:after="0"/>
        <w:ind w:left="0" w:firstLine="0"/>
        <w:jc w:val="both"/>
        <w:rPr>
          <w:rFonts w:ascii="Arial" w:eastAsia="Arial" w:hAnsi="Arial" w:cs="Arial"/>
          <w:color w:val="000000"/>
          <w:sz w:val="20"/>
          <w:szCs w:val="20"/>
        </w:rPr>
      </w:pPr>
      <w:r w:rsidRPr="0017420D">
        <w:rPr>
          <w:rFonts w:ascii="Arial" w:hAnsi="Arial" w:cs="Arial"/>
          <w:sz w:val="20"/>
          <w:szCs w:val="20"/>
        </w:rPr>
        <w:t>O licitante deverá comunicar imediatamente ao provedor do sistema qualquer acontecimento que possa comprometer o sigilo ou a segurança, para providências</w:t>
      </w:r>
      <w:r w:rsidRPr="0017420D">
        <w:rPr>
          <w:rFonts w:ascii="Arial" w:eastAsia="Arial" w:hAnsi="Arial" w:cs="Arial"/>
          <w:color w:val="000000"/>
          <w:sz w:val="20"/>
          <w:szCs w:val="20"/>
        </w:rPr>
        <w:t>.</w:t>
      </w:r>
    </w:p>
    <w:p w14:paraId="5619E865" w14:textId="77777777" w:rsidR="005A4725" w:rsidRDefault="005A4725" w:rsidP="005A4725">
      <w:pPr>
        <w:pBdr>
          <w:left w:val="nil"/>
          <w:bottom w:val="single" w:sz="4" w:space="1" w:color="000000"/>
          <w:right w:val="nil"/>
          <w:between w:val="nil"/>
        </w:pBdr>
        <w:tabs>
          <w:tab w:val="left" w:pos="567"/>
        </w:tabs>
        <w:spacing w:after="0"/>
        <w:jc w:val="both"/>
        <w:rPr>
          <w:rFonts w:ascii="Arial" w:eastAsia="Arial" w:hAnsi="Arial" w:cs="Arial"/>
          <w:color w:val="000000"/>
          <w:sz w:val="20"/>
          <w:szCs w:val="20"/>
        </w:rPr>
      </w:pPr>
    </w:p>
    <w:p w14:paraId="3AF54AD3" w14:textId="1B3F543F" w:rsidR="005A4725" w:rsidRDefault="005A4725">
      <w:pPr>
        <w:numPr>
          <w:ilvl w:val="0"/>
          <w:numId w:val="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sz w:val="20"/>
          <w:szCs w:val="20"/>
        </w:rPr>
      </w:pPr>
      <w:bookmarkStart w:id="4" w:name="_heading=h.tyjcwt" w:colFirst="0" w:colLast="0"/>
      <w:bookmarkEnd w:id="4"/>
      <w:r>
        <w:rPr>
          <w:rFonts w:ascii="Arial" w:eastAsia="Arial" w:hAnsi="Arial" w:cs="Arial"/>
          <w:b/>
          <w:sz w:val="20"/>
          <w:szCs w:val="20"/>
        </w:rPr>
        <w:t>DA PARTICIPAÇÃO EXCLUSIVA DE ME EPP E EQUIPARADAS</w:t>
      </w:r>
    </w:p>
    <w:p w14:paraId="6F445C36"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EC5708">
        <w:rPr>
          <w:rFonts w:ascii="Arial" w:eastAsia="Arial" w:hAnsi="Arial" w:cs="Arial"/>
          <w:sz w:val="20"/>
          <w:szCs w:val="20"/>
        </w:rPr>
        <w:t>Nos termos da Lei Complementar nº 147/2014, com o objetivo de incentivar o desenvolvimento regional sustentável, bem como a promoção da prática empresarial, fica permitida a participação neste certame somente empresas enquadradas como Microempresas, empresas de Pequenas Empresas e equiparadas</w:t>
      </w:r>
      <w:r>
        <w:rPr>
          <w:rFonts w:ascii="Arial" w:eastAsia="Arial" w:hAnsi="Arial" w:cs="Arial"/>
          <w:sz w:val="20"/>
          <w:szCs w:val="20"/>
        </w:rPr>
        <w:t>,</w:t>
      </w:r>
      <w:r w:rsidRPr="00EC5708">
        <w:rPr>
          <w:rFonts w:ascii="Arial" w:eastAsia="Arial" w:hAnsi="Arial" w:cs="Arial"/>
          <w:sz w:val="20"/>
          <w:szCs w:val="20"/>
        </w:rPr>
        <w:t xml:space="preserve"> aplicando-se no que couber os ensinamentos contidos no Decreto Federal nº 8.538/2015.</w:t>
      </w:r>
      <w:bookmarkStart w:id="5" w:name="_Hlk157248402"/>
      <w:bookmarkStart w:id="6" w:name="_Hlk164242316"/>
    </w:p>
    <w:p w14:paraId="2C928279"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Justifica-se, ainda, o incentivo às micro e pequenas empresas de forma a proporcionar políticas públicas de sustentabilidade, empreendedorismo, geração de renda e desenvolvimento econômico, voltados ao incentivo da atividade empresarial e melhora dos Índices de Desenvolvimento Econômico e Sociais.</w:t>
      </w:r>
    </w:p>
    <w:p w14:paraId="0BA4235E" w14:textId="77777777" w:rsidR="005A4725"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Para este incentivo, a administração está levando em consideração o objeto do certame que pode ser fornecido por várias empresas sediadas dentro da limitação.</w:t>
      </w:r>
    </w:p>
    <w:p w14:paraId="32ED8499" w14:textId="77777777" w:rsidR="005A4725" w:rsidRPr="002030BB" w:rsidRDefault="005A4725">
      <w:pPr>
        <w:pStyle w:val="PargrafodaLista"/>
        <w:numPr>
          <w:ilvl w:val="1"/>
          <w:numId w:val="16"/>
        </w:numPr>
        <w:tabs>
          <w:tab w:val="left" w:pos="0"/>
          <w:tab w:val="left" w:pos="567"/>
        </w:tabs>
        <w:spacing w:after="0"/>
        <w:ind w:left="0" w:firstLine="0"/>
        <w:jc w:val="both"/>
        <w:rPr>
          <w:rFonts w:ascii="Arial" w:eastAsia="Arial" w:hAnsi="Arial" w:cs="Arial"/>
          <w:sz w:val="20"/>
          <w:szCs w:val="20"/>
        </w:rPr>
      </w:pPr>
      <w:r w:rsidRPr="002030BB">
        <w:rPr>
          <w:rFonts w:ascii="Arial" w:eastAsia="Arial" w:hAnsi="Arial" w:cs="Arial"/>
          <w:sz w:val="20"/>
          <w:szCs w:val="20"/>
        </w:rPr>
        <w:t>Os entendimentos acerca do tratamento diferenciado concedido às empresas enquadradas encontram-se amparado com base na consulta nº 887.734, sessão de 03/07/2013, do TCE/MG</w:t>
      </w:r>
      <w:bookmarkEnd w:id="5"/>
      <w:r w:rsidRPr="002030BB">
        <w:rPr>
          <w:rFonts w:ascii="Arial" w:eastAsia="Arial" w:hAnsi="Arial" w:cs="Arial"/>
          <w:sz w:val="20"/>
          <w:szCs w:val="20"/>
        </w:rPr>
        <w:t>.</w:t>
      </w:r>
    </w:p>
    <w:bookmarkEnd w:id="6"/>
    <w:p w14:paraId="5D04A4F1" w14:textId="77777777" w:rsidR="005A4725" w:rsidRDefault="005A4725" w:rsidP="005A4725">
      <w:pPr>
        <w:tabs>
          <w:tab w:val="left" w:pos="0"/>
          <w:tab w:val="left" w:pos="567"/>
        </w:tabs>
        <w:spacing w:after="0"/>
        <w:jc w:val="both"/>
        <w:rPr>
          <w:rFonts w:ascii="Arial" w:eastAsia="Arial" w:hAnsi="Arial" w:cs="Arial"/>
          <w:sz w:val="20"/>
          <w:szCs w:val="20"/>
        </w:rPr>
      </w:pPr>
    </w:p>
    <w:p w14:paraId="163896B5" w14:textId="77777777" w:rsidR="005A4725" w:rsidRPr="00A7777B" w:rsidRDefault="005A4725">
      <w:pPr>
        <w:pStyle w:val="Nvel2-Red"/>
        <w:numPr>
          <w:ilvl w:val="0"/>
          <w:numId w:val="16"/>
        </w:numPr>
        <w:pBdr>
          <w:top w:val="single" w:sz="4" w:space="1" w:color="auto"/>
          <w:bottom w:val="single" w:sz="4" w:space="1" w:color="auto"/>
        </w:pBdr>
        <w:tabs>
          <w:tab w:val="left" w:pos="284"/>
        </w:tabs>
        <w:spacing w:before="0" w:after="0"/>
        <w:ind w:left="0" w:firstLine="0"/>
        <w:jc w:val="center"/>
        <w:rPr>
          <w:rFonts w:eastAsia="Calibri"/>
          <w:i w:val="0"/>
          <w:iCs w:val="0"/>
          <w:color w:val="auto"/>
        </w:rPr>
      </w:pPr>
      <w:r w:rsidRPr="00A7777B">
        <w:rPr>
          <w:rFonts w:eastAsia="Arial"/>
          <w:b/>
          <w:i w:val="0"/>
          <w:iCs w:val="0"/>
          <w:color w:val="000000"/>
        </w:rPr>
        <w:t>JULGAMENTO DAS PROPOSTAS DE PREÇO.</w:t>
      </w:r>
    </w:p>
    <w:p w14:paraId="13FA597A" w14:textId="3BA337DE"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abertura da presente licitação dar-se-á automaticamente em sessão pública, por meio de sistema eletrônico, na data, horário e local indicados neste Edital, onde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064747E2"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retirar ou substituir a proposta ou os documentos de habilitação, quando for o caso, anteriormente inseridos no sistema, até a abertura da sessão pública.</w:t>
      </w:r>
    </w:p>
    <w:p w14:paraId="779D632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b/>
          <w:color w:val="000000"/>
          <w:sz w:val="20"/>
          <w:szCs w:val="20"/>
        </w:rPr>
        <w:t>SERÁ DESCLASSIFICADA A PROPOSTA QUE IDENTIFIQUE O LICITANTE</w:t>
      </w:r>
      <w:r>
        <w:rPr>
          <w:rFonts w:ascii="Arial" w:eastAsia="Arial" w:hAnsi="Arial" w:cs="Arial"/>
          <w:color w:val="000000"/>
          <w:sz w:val="20"/>
          <w:szCs w:val="20"/>
        </w:rPr>
        <w:t>.</w:t>
      </w:r>
    </w:p>
    <w:p w14:paraId="6BF2600E"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desclassificação será sempre fundamentada e registrada no sistema, com acompanhamento em tempo real por todos os participantes.</w:t>
      </w:r>
    </w:p>
    <w:p w14:paraId="4C5BE79B"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não desclassificação da proposta não impede o seu julgamento definitivo em sentido contrário, levado a efeito na fase de aceitação.</w:t>
      </w:r>
    </w:p>
    <w:p w14:paraId="7CD0FC26"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sistema ordenará automaticamente as propostas classificadas, sendo que somente estas participarão da fase de lances.</w:t>
      </w:r>
    </w:p>
    <w:p w14:paraId="78662BA5" w14:textId="30C1EED0"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sistema disponibilizará campo próprio para troca de mensagens entre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e os licitantes.</w:t>
      </w:r>
    </w:p>
    <w:p w14:paraId="02A5643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Iniciada a etapa competitiva, os licitantes deverão encaminhar lances exclusivamente por meio de sistema eletrônico, sendo imediatamente informados do seu recebimento e do valor consignado no registro.</w:t>
      </w:r>
    </w:p>
    <w:p w14:paraId="1E031F0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licitantes poderão oferecer lances sucessivos, observando o horário fixado para abertura da sessão e as regras estabelecidas no Edital.</w:t>
      </w:r>
    </w:p>
    <w:p w14:paraId="78CAF39D"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licitante somente poderá oferecer lance de valor inferior ao último por ele ofertado e registrado pelo sistema. </w:t>
      </w:r>
    </w:p>
    <w:p w14:paraId="1CF0C03A" w14:textId="09BAF121"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desistência da proponente em ofertar lances, quando convocada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implicará em exclusão da disputa, restando sua última oferta registrada para fins de classificação definitiva.</w:t>
      </w:r>
    </w:p>
    <w:p w14:paraId="5B0B4404" w14:textId="77777777" w:rsidR="005A4725" w:rsidRDefault="005A4725">
      <w:pPr>
        <w:numPr>
          <w:ilvl w:val="1"/>
          <w:numId w:val="18"/>
        </w:numPr>
        <w:pBdr>
          <w:top w:val="nil"/>
          <w:left w:val="nil"/>
          <w:bottom w:val="nil"/>
          <w:right w:val="nil"/>
          <w:between w:val="nil"/>
        </w:pBdr>
        <w:tabs>
          <w:tab w:val="left" w:pos="426"/>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intervalo mínimo de diferença de valores ou percentuais entre os lances, que incidirá tanto em relação aos lances intermediários quanto em relação à proposta que cobrir a melhor oferta deverá obedecer ao intervalo mínimo de </w:t>
      </w:r>
      <w:r w:rsidRPr="001C2F95">
        <w:rPr>
          <w:rFonts w:ascii="Arial" w:hAnsi="Arial" w:cs="Arial"/>
          <w:sz w:val="20"/>
        </w:rPr>
        <w:t>1%(um por cento).</w:t>
      </w:r>
    </w:p>
    <w:p w14:paraId="5A3D2A37" w14:textId="04D99AFE"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Excepcionalmente,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poderá, conforme o caso, vislumbrada vantajosidade para a Administração alterar o intervalo mínimo de lances da disputa dispensando o intervalo em porcentagem e adotando o critério de menor preço.</w:t>
      </w:r>
    </w:p>
    <w:p w14:paraId="778954DF"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licitante poderá, uma única vez, excluir seu último lance ofertado, no intervalo previsto pelo sistema, na hipótese de lance inconsistente, inexequível ou puramente erro material.</w:t>
      </w:r>
    </w:p>
    <w:p w14:paraId="6A89E77E"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etapa de lances da sessão pública terá duração máxima de dez minutos e, após isso, será prorrogada automaticamente pelo sistema quando houver lance ofertado nos últimos dois minutos do período de duração da sessão pública.</w:t>
      </w:r>
    </w:p>
    <w:p w14:paraId="4782CFF9"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00715F53"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novos lances na forma estabelecida nos itens anteriores, a sessão pública encerrar-se-á automaticamente e o sistema ordenará e divulgará os lances conforme a ordem final de classificação.</w:t>
      </w:r>
    </w:p>
    <w:p w14:paraId="18629ACB" w14:textId="6334C01B"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Definida a melhor proposta, se a diferença em relação à proposta classificada em segundo lugar for de pelo menos 5% (cinco por cento),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auxiliado pela equipe de apoio, poderá facultativamente admitir o reinício da disputa aberta, para a definição das demais colocações.</w:t>
      </w:r>
    </w:p>
    <w:p w14:paraId="19D91499"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b/>
          <w:color w:val="000000"/>
          <w:sz w:val="20"/>
          <w:szCs w:val="20"/>
        </w:rPr>
      </w:pPr>
      <w:bookmarkStart w:id="7" w:name="_heading=h.3dy6vkm" w:colFirst="0" w:colLast="0"/>
      <w:bookmarkEnd w:id="7"/>
      <w:r>
        <w:rPr>
          <w:rFonts w:ascii="Arial" w:eastAsia="Arial" w:hAnsi="Arial" w:cs="Arial"/>
          <w:color w:val="000000"/>
          <w:sz w:val="20"/>
          <w:szCs w:val="20"/>
        </w:rPr>
        <w:t>Após o reinício previsto no item supra, os licitantes serão convocados para apresentar lances intermediários.</w:t>
      </w:r>
    </w:p>
    <w:p w14:paraId="37F7EF10"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Não serão aceitos dois ou mais lances de mesmo valor, prevalecendo aquele que for recebido e registrado em primeiro lugar. </w:t>
      </w:r>
    </w:p>
    <w:p w14:paraId="3D9B00D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Durante o transcurso da sessão pública, os licitantes serão informados, em tempo real, do valor do menor lance registrado, vedada a identificação do licitante. </w:t>
      </w:r>
    </w:p>
    <w:p w14:paraId="7E7CB104" w14:textId="0D00AE79"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No caso de desconexão com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no decorrer da etapa competitiva da Dispensa, o sistema eletrônico poderá permanecer acessível aos licitantes para a recepção dos lances. </w:t>
      </w:r>
    </w:p>
    <w:p w14:paraId="109FD008" w14:textId="2FD51371"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Quando a desconexão do sistema eletrônico para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persistir por tempo superior a dez minutos, a sessão pública será suspensa e reiniciada somente após decorridas vinte e quatro horas da comunicação do fato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aos participantes, no sítio </w:t>
      </w:r>
      <w:r>
        <w:rPr>
          <w:rFonts w:ascii="Arial" w:eastAsia="Arial" w:hAnsi="Arial" w:cs="Arial"/>
          <w:color w:val="000000"/>
          <w:sz w:val="20"/>
          <w:szCs w:val="20"/>
        </w:rPr>
        <w:lastRenderedPageBreak/>
        <w:t>eletrônico utilizado para divulgação, podendo ser remarcada posteriormente mediante publicações no sítio eletrônico do órgão.</w:t>
      </w:r>
    </w:p>
    <w:p w14:paraId="5DFC73D5" w14:textId="30A09590"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Encerrada a etapa de lances, caso o </w:t>
      </w:r>
      <w:r w:rsidR="005B6A54">
        <w:rPr>
          <w:rFonts w:ascii="Arial" w:eastAsia="Arial" w:hAnsi="Arial" w:cs="Arial"/>
          <w:color w:val="000000"/>
          <w:sz w:val="20"/>
          <w:szCs w:val="20"/>
        </w:rPr>
        <w:t>Agente de Contratação</w:t>
      </w:r>
      <w:r>
        <w:rPr>
          <w:rFonts w:ascii="Arial" w:eastAsia="Arial" w:hAnsi="Arial" w:cs="Arial"/>
          <w:color w:val="000000"/>
          <w:sz w:val="20"/>
          <w:szCs w:val="20"/>
        </w:rPr>
        <w:t xml:space="preserve"> entenda que há indícios de inexequibilidade nos preços, fixará prazo para que a licitante, cuja proposta melhor classificada e registrada, elabore demonstrativos que justifiquem a exequibilidade na formação de seu preço por meio de planilha de custos devidamente fundamentada, que evidenciem a possibilidade do cumprimento da proposta, sujeita a exame e aceitabilidade pelo </w:t>
      </w:r>
      <w:r w:rsidR="005B6A54">
        <w:rPr>
          <w:rFonts w:ascii="Arial" w:eastAsia="Arial" w:hAnsi="Arial" w:cs="Arial"/>
          <w:color w:val="000000"/>
          <w:sz w:val="20"/>
          <w:szCs w:val="20"/>
        </w:rPr>
        <w:t>Agente de Contratação</w:t>
      </w:r>
      <w:r>
        <w:rPr>
          <w:rFonts w:ascii="Arial" w:eastAsia="Arial" w:hAnsi="Arial" w:cs="Arial"/>
          <w:color w:val="000000"/>
          <w:sz w:val="20"/>
          <w:szCs w:val="20"/>
        </w:rPr>
        <w:t>, sob pena de não ser proclamada vencedora</w:t>
      </w:r>
    </w:p>
    <w:p w14:paraId="38F4A3AC"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o licitante não apresente lances, concorrerá com o valor de sua proposta.</w:t>
      </w:r>
    </w:p>
    <w:p w14:paraId="1C37C98A"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 44 e 45 da Lei Complementar nº 123/2006.</w:t>
      </w:r>
    </w:p>
    <w:p w14:paraId="233B749F"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Nessas condições, as propostas de microempresas e empresas de pequeno porte que se encontrarem na faixa de até 5% (cinco por cento) acima da melhor proposta ou melhor lance serão consideradas empatadas com a primeira colocada.</w:t>
      </w:r>
    </w:p>
    <w:p w14:paraId="3AF5C829"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20CA2EB"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9D2B291" w14:textId="77777777" w:rsidR="005A4725" w:rsidRDefault="005A4725">
      <w:pPr>
        <w:numPr>
          <w:ilvl w:val="2"/>
          <w:numId w:val="18"/>
        </w:numPr>
        <w:pBdr>
          <w:top w:val="nil"/>
          <w:left w:val="nil"/>
          <w:bottom w:val="nil"/>
          <w:right w:val="nil"/>
          <w:between w:val="nil"/>
        </w:pBdr>
        <w:tabs>
          <w:tab w:val="left" w:pos="709"/>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3192A0F"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eventual empate entre propostas ou lances, o critério de desempate será aquele previsto no art. 60 da Lei Federal nº 14.133/2021, nesta ordem:</w:t>
      </w:r>
    </w:p>
    <w:p w14:paraId="576F79EF"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Disputa final, hipótese em que os licitantes empatados poderão apresentar nova proposta em ato contínuo à classificação;</w:t>
      </w:r>
    </w:p>
    <w:p w14:paraId="6AA5A2A8"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Avaliação do desempenho contratual prévio dos licitantes, para a qual deverão preferencialmente ser utilizados registros cadastrais para efeito de atesto de cumprimento de obrigações previstos nesta Lei;</w:t>
      </w:r>
    </w:p>
    <w:p w14:paraId="6F5E0941"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ações de equidade entre homens e mulheres no ambiente de trabalho, conforme regulamento;</w:t>
      </w:r>
    </w:p>
    <w:p w14:paraId="0595F6FB" w14:textId="77777777" w:rsidR="005A4725"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Desenvolvimento pelo licitante de programa de integridade, conforme orientações dos órgãos de controle.</w:t>
      </w:r>
    </w:p>
    <w:p w14:paraId="6530B21B" w14:textId="77777777" w:rsidR="005A4725"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Persistindo o empate, será assegurada preferência, sucessivamente, aos bens e serviços produzidos ou prestados por:</w:t>
      </w:r>
    </w:p>
    <w:p w14:paraId="182D951F"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Empresas estabelecidas no território do Estado ou do Distrito Federal do órgão ou entidade da </w:t>
      </w:r>
      <w:r w:rsidRPr="00580061">
        <w:rPr>
          <w:rFonts w:ascii="Arial" w:eastAsia="Arial" w:hAnsi="Arial" w:cs="Arial"/>
          <w:color w:val="000000"/>
          <w:sz w:val="20"/>
          <w:szCs w:val="20"/>
        </w:rPr>
        <w:t>Administração Pública estadual ou distrital licitante ou, no caso de licitação realizada por órgão ou entidade de Município, no território do Estado em que este se localize;</w:t>
      </w:r>
    </w:p>
    <w:p w14:paraId="27BE7B8A"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8" w:name="bookmark=id.1t3h5sf" w:colFirst="0" w:colLast="0"/>
      <w:bookmarkEnd w:id="8"/>
      <w:r w:rsidRPr="00580061">
        <w:rPr>
          <w:rFonts w:ascii="Arial" w:eastAsia="Arial" w:hAnsi="Arial" w:cs="Arial"/>
          <w:color w:val="000000"/>
          <w:sz w:val="20"/>
          <w:szCs w:val="20"/>
        </w:rPr>
        <w:t>Empresas brasileiras;</w:t>
      </w:r>
    </w:p>
    <w:p w14:paraId="5196163A" w14:textId="77777777" w:rsidR="005A4725" w:rsidRPr="00580061" w:rsidRDefault="005A4725">
      <w:pPr>
        <w:numPr>
          <w:ilvl w:val="2"/>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bookmarkStart w:id="9" w:name="bookmark=id.4d34og8" w:colFirst="0" w:colLast="0"/>
      <w:bookmarkEnd w:id="9"/>
      <w:r w:rsidRPr="00580061">
        <w:rPr>
          <w:rFonts w:ascii="Arial" w:eastAsia="Arial" w:hAnsi="Arial" w:cs="Arial"/>
          <w:color w:val="000000"/>
          <w:sz w:val="20"/>
          <w:szCs w:val="20"/>
        </w:rPr>
        <w:t>Empresas que invistam em pesquisa e no desenvolvimento de tecnologia no País;</w:t>
      </w:r>
    </w:p>
    <w:p w14:paraId="05DF98A6" w14:textId="77777777" w:rsidR="005A4725" w:rsidRPr="00580061" w:rsidRDefault="005A4725">
      <w:pPr>
        <w:numPr>
          <w:ilvl w:val="1"/>
          <w:numId w:val="18"/>
        </w:numPr>
        <w:pBdr>
          <w:top w:val="nil"/>
          <w:left w:val="nil"/>
          <w:bottom w:val="nil"/>
          <w:right w:val="nil"/>
          <w:between w:val="nil"/>
        </w:pBdr>
        <w:tabs>
          <w:tab w:val="left" w:pos="709"/>
        </w:tabs>
        <w:spacing w:after="0"/>
        <w:ind w:left="0" w:firstLine="0"/>
        <w:jc w:val="both"/>
        <w:rPr>
          <w:rFonts w:ascii="Arial" w:eastAsia="Arial" w:hAnsi="Arial" w:cs="Arial"/>
          <w:color w:val="000000"/>
          <w:sz w:val="20"/>
          <w:szCs w:val="20"/>
        </w:rPr>
      </w:pPr>
      <w:r w:rsidRPr="00580061">
        <w:rPr>
          <w:rFonts w:ascii="Arial" w:hAnsi="Arial" w:cs="Arial"/>
          <w:sz w:val="20"/>
          <w:szCs w:val="20"/>
        </w:rPr>
        <w:t>Empresas que comprovem a prática de mitigação, nos termos da Lei Federal nº 12.187/09</w:t>
      </w:r>
      <w:r w:rsidRPr="00580061">
        <w:rPr>
          <w:rFonts w:ascii="Arial" w:eastAsia="Arial" w:hAnsi="Arial" w:cs="Arial"/>
          <w:color w:val="000000"/>
          <w:sz w:val="20"/>
          <w:szCs w:val="20"/>
        </w:rPr>
        <w:t>.</w:t>
      </w:r>
    </w:p>
    <w:p w14:paraId="6DEFC92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580061">
        <w:rPr>
          <w:rFonts w:ascii="Arial" w:eastAsia="Arial" w:hAnsi="Arial" w:cs="Arial"/>
          <w:color w:val="000000"/>
          <w:sz w:val="20"/>
          <w:szCs w:val="20"/>
        </w:rPr>
        <w:t>Estando o preço compatível, poderá ser solicitado o envio de documentos complementares, quando for o caso. O prazo de validade da proposta não será inferior a 90 (noventa) dias, a contar da data de sua apre</w:t>
      </w:r>
      <w:r>
        <w:rPr>
          <w:rFonts w:ascii="Arial" w:eastAsia="Arial" w:hAnsi="Arial" w:cs="Arial"/>
          <w:color w:val="000000"/>
          <w:sz w:val="20"/>
          <w:szCs w:val="20"/>
        </w:rPr>
        <w:t>sentação.</w:t>
      </w:r>
    </w:p>
    <w:p w14:paraId="2304EDD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Será desclassificada a proposta vencedora que:</w:t>
      </w:r>
    </w:p>
    <w:p w14:paraId="0F25BACF"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Contiver vícios insanáveis;</w:t>
      </w:r>
    </w:p>
    <w:p w14:paraId="357C5F48"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obedecer às especificações técnicas pormenorizadas neste edital ou em seus anexos;</w:t>
      </w:r>
    </w:p>
    <w:p w14:paraId="7F601CF4"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preços inexequíveis ou permanecerem acima do preço máximo definido para a contratação;</w:t>
      </w:r>
    </w:p>
    <w:p w14:paraId="2543A7A4"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tiverem sua exequibilidade demonstrada, quando exigido pela Administração;</w:t>
      </w:r>
    </w:p>
    <w:p w14:paraId="2F8300BE" w14:textId="77777777" w:rsidR="005A4725" w:rsidRDefault="005A4725" w:rsidP="004168E9">
      <w:pPr>
        <w:numPr>
          <w:ilvl w:val="0"/>
          <w:numId w:val="9"/>
        </w:numPr>
        <w:pBdr>
          <w:top w:val="nil"/>
          <w:left w:val="nil"/>
          <w:bottom w:val="nil"/>
          <w:right w:val="nil"/>
          <w:between w:val="nil"/>
        </w:pBdr>
        <w:tabs>
          <w:tab w:val="left" w:pos="28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desconformidade com quaisquer outras exigências deste edital ou seus anexos, desde que insanável.</w:t>
      </w:r>
    </w:p>
    <w:p w14:paraId="4FC03B6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Quando o fornecedor não conseguir comprovar que possui ou possuirá recursos suficientes para executar a contento o objeto, será considerada inexequível a proposta de preços até então mais bem classificada que:</w:t>
      </w:r>
    </w:p>
    <w:p w14:paraId="1CB40270" w14:textId="77777777" w:rsidR="005A4725" w:rsidRDefault="005A472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40CE4D9E" w14:textId="77777777" w:rsidR="005A4725" w:rsidRPr="00797E0C" w:rsidRDefault="005A4725">
      <w:pPr>
        <w:numPr>
          <w:ilvl w:val="0"/>
          <w:numId w:val="12"/>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um ou mais valores da planilha de custo que sejam inferiores àqueles fixados em instrumentos de caráter normativo obrigatório, tais como leis, medidas provisórias e convenções coletivas de trabalho vigentes.</w:t>
      </w:r>
    </w:p>
    <w:p w14:paraId="4584727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Se houver indícios de inexequibilidade da proposta de preço, ou em caso da necessidade de esclarecimentos complementares, poderão ser efetuadas diligências, para que a empresa comprove a exequibilidade da proposta. </w:t>
      </w:r>
    </w:p>
    <w:p w14:paraId="05278DA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Erros no preenchimento da planilha não constituem motivo para a desclassificação da proposta. A planilha poderá́ ser ajustada pelo fornecedor, no prazo indicado pelo agente, desde que não haja majoração do preço.</w:t>
      </w:r>
    </w:p>
    <w:p w14:paraId="597129E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ajuste de que trata este dispositivo se limita a sanar erros ou falhas que não alterem a substância das propostas;</w:t>
      </w:r>
    </w:p>
    <w:p w14:paraId="6560BF7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fins de análise da proposta quanto ao cumprimento das especificações do objeto, poderá ser colhida a manifestação escrita do setor requisitante referente à área especializada no objeto.</w:t>
      </w:r>
    </w:p>
    <w:p w14:paraId="4B9EBF9A"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a proposta vencedora for desclassificada, será examinada a proposta subsequente, e, assim sucessivamente, na ordem de classificação.</w:t>
      </w:r>
    </w:p>
    <w:p w14:paraId="242962B2" w14:textId="77777777" w:rsidR="005A4725" w:rsidRPr="00A7777B"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2BC01C8" w14:textId="77777777" w:rsidR="005A4725" w:rsidRPr="00A7777B" w:rsidRDefault="005A4725">
      <w:pPr>
        <w:pStyle w:val="PargrafodaLista"/>
        <w:numPr>
          <w:ilvl w:val="0"/>
          <w:numId w:val="18"/>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sidRPr="00A7777B">
        <w:rPr>
          <w:rFonts w:ascii="Arial" w:eastAsia="Arial" w:hAnsi="Arial" w:cs="Arial"/>
          <w:b/>
          <w:sz w:val="20"/>
          <w:szCs w:val="20"/>
        </w:rPr>
        <w:t>DA PROPOSTA</w:t>
      </w:r>
    </w:p>
    <w:p w14:paraId="619D3B8F"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licitante deverá enviar sua proposta mediante o preenchimento, no sistema eletrônico, dos seguintes campos:</w:t>
      </w:r>
    </w:p>
    <w:p w14:paraId="6802B7FC"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 xml:space="preserve">Especificação detalhada dos </w:t>
      </w:r>
      <w:r>
        <w:rPr>
          <w:rFonts w:ascii="Arial" w:eastAsia="Arial" w:hAnsi="Arial" w:cs="Arial"/>
          <w:color w:val="000000"/>
          <w:sz w:val="20"/>
          <w:szCs w:val="20"/>
        </w:rPr>
        <w:t>serviço</w:t>
      </w:r>
      <w:r w:rsidRPr="00A7777B">
        <w:rPr>
          <w:rFonts w:ascii="Arial" w:eastAsia="Arial" w:hAnsi="Arial" w:cs="Arial"/>
          <w:color w:val="000000"/>
          <w:sz w:val="20"/>
          <w:szCs w:val="20"/>
        </w:rPr>
        <w:t>s conforme objeto do Edital;</w:t>
      </w:r>
    </w:p>
    <w:p w14:paraId="4B5932FC"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t>Preços unitário e total, em moeda nacional, com no máximo duas casas decimais;</w:t>
      </w:r>
    </w:p>
    <w:p w14:paraId="3805D1B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interessado poderá utilizar filtros de buscas e selecionar o lote/item de interesse e, posteriormente preencher os campos exigidos no sistema e finalizar no comando “enviar proposta”</w:t>
      </w:r>
    </w:p>
    <w:p w14:paraId="524BA0C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i w:val="0"/>
          <w:color w:val="auto"/>
        </w:rPr>
        <w:t>O licitante deverá enviar a sua proposta mediante o preenchimento prévio das informações exigidas no Sistema, mediante cadastro prévio no sistema</w:t>
      </w:r>
    </w:p>
    <w:p w14:paraId="3A644584"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color w:val="000000"/>
          <w:sz w:val="20"/>
          <w:szCs w:val="20"/>
        </w:rPr>
      </w:pPr>
      <w:r w:rsidRPr="00A7777B">
        <w:rPr>
          <w:rFonts w:ascii="Arial" w:eastAsia="Arial" w:hAnsi="Arial" w:cs="Arial"/>
          <w:sz w:val="20"/>
          <w:szCs w:val="20"/>
        </w:rPr>
        <w:t>A simples participação da licitante concorrente neste certame implica que:</w:t>
      </w:r>
    </w:p>
    <w:p w14:paraId="33CBB484"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Foram aceitas todas as condições estabelecidas neste </w:t>
      </w:r>
      <w:r>
        <w:rPr>
          <w:rFonts w:ascii="Arial" w:eastAsia="Arial" w:hAnsi="Arial" w:cs="Arial"/>
          <w:sz w:val="20"/>
          <w:szCs w:val="20"/>
        </w:rPr>
        <w:t>Edital</w:t>
      </w:r>
      <w:r w:rsidRPr="00A7777B">
        <w:rPr>
          <w:rFonts w:ascii="Arial" w:eastAsia="Arial" w:hAnsi="Arial" w:cs="Arial"/>
          <w:sz w:val="20"/>
          <w:szCs w:val="20"/>
        </w:rPr>
        <w:t>;</w:t>
      </w:r>
    </w:p>
    <w:p w14:paraId="28D90472" w14:textId="77777777" w:rsidR="005A4725" w:rsidRPr="00A7777B" w:rsidRDefault="005A4725">
      <w:pPr>
        <w:pStyle w:val="PargrafodaLista"/>
        <w:numPr>
          <w:ilvl w:val="2"/>
          <w:numId w:val="18"/>
        </w:numPr>
        <w:tabs>
          <w:tab w:val="left" w:pos="709"/>
        </w:tabs>
        <w:spacing w:after="0"/>
        <w:ind w:left="0" w:firstLine="0"/>
        <w:jc w:val="both"/>
        <w:rPr>
          <w:rFonts w:ascii="Arial" w:hAnsi="Arial" w:cs="Arial"/>
          <w:sz w:val="20"/>
          <w:szCs w:val="20"/>
        </w:rPr>
      </w:pPr>
      <w:r w:rsidRPr="00A7777B">
        <w:rPr>
          <w:rFonts w:ascii="Arial" w:eastAsia="Arial" w:hAnsi="Arial" w:cs="Arial"/>
          <w:sz w:val="20"/>
          <w:szCs w:val="20"/>
        </w:rPr>
        <w:t xml:space="preserve">Que </w:t>
      </w:r>
      <w:r w:rsidRPr="00A7777B">
        <w:rPr>
          <w:rFonts w:ascii="Arial" w:hAnsi="Arial" w:cs="Arial"/>
          <w:sz w:val="20"/>
          <w:szCs w:val="20"/>
        </w:rPr>
        <w:t xml:space="preserve">apresentação das propostas implica obrigatoriedade do cumprimento das disposições nelas contidas, em conformidade com o que dispõe o Termo de Referência, assumindo o proponente o compromisso de executar o objeto licitado nos seus termos, bem como de fornecer os </w:t>
      </w:r>
      <w:r>
        <w:rPr>
          <w:rFonts w:ascii="Arial" w:hAnsi="Arial" w:cs="Arial"/>
          <w:sz w:val="20"/>
          <w:szCs w:val="20"/>
        </w:rPr>
        <w:t>serviço</w:t>
      </w:r>
      <w:r w:rsidRPr="00A7777B">
        <w:rPr>
          <w:rFonts w:ascii="Arial" w:hAnsi="Arial" w:cs="Arial"/>
          <w:sz w:val="20"/>
          <w:szCs w:val="20"/>
        </w:rPr>
        <w:t>s, equipamentos, ferramentas e utensílios necessários, em quantidades e qualidades adequadas à perfeita execução contratual, promovendo, quando requerido, sua substituição.</w:t>
      </w:r>
    </w:p>
    <w:p w14:paraId="288C50BF"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Compromete-se a executar o objeto desta licitação em total conformidade com as especificações deste Edital.</w:t>
      </w:r>
    </w:p>
    <w:p w14:paraId="2A02863B"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color w:val="000000"/>
          <w:sz w:val="20"/>
          <w:szCs w:val="20"/>
        </w:rPr>
      </w:pPr>
      <w:r w:rsidRPr="00A7777B">
        <w:rPr>
          <w:rFonts w:ascii="Arial" w:eastAsia="Arial" w:hAnsi="Arial" w:cs="Arial"/>
          <w:color w:val="000000"/>
          <w:sz w:val="20"/>
          <w:szCs w:val="20"/>
        </w:rPr>
        <w:lastRenderedPageBreak/>
        <w:t>No preço estão computadas todas as despesas administrativas tais como: salários e encargos sociais, de acordo com a legislação trabalhista, seguros, fretes, taxas, impostos e demais encargos incidentes;</w:t>
      </w:r>
    </w:p>
    <w:p w14:paraId="3DE44CEA" w14:textId="77777777" w:rsidR="005A4725" w:rsidRPr="00A7777B" w:rsidRDefault="005A4725">
      <w:pPr>
        <w:pStyle w:val="Nvel2-Red"/>
        <w:numPr>
          <w:ilvl w:val="1"/>
          <w:numId w:val="18"/>
        </w:numPr>
        <w:tabs>
          <w:tab w:val="left" w:pos="567"/>
        </w:tabs>
        <w:spacing w:before="0" w:after="0"/>
        <w:ind w:left="0" w:firstLine="0"/>
        <w:rPr>
          <w:rFonts w:eastAsia="Arial"/>
          <w:i w:val="0"/>
          <w:color w:val="auto"/>
        </w:rPr>
      </w:pPr>
      <w:r w:rsidRPr="00A7777B">
        <w:rPr>
          <w:rFonts w:eastAsia="Arial"/>
          <w:i w:val="0"/>
          <w:color w:val="auto"/>
        </w:rPr>
        <w:t>O prazo de validade da proposta é de 90 (noventa) dias, contados da data de julgamento do certame.</w:t>
      </w:r>
    </w:p>
    <w:p w14:paraId="7A6791C8"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 por motivo de força maior, a adjudicação não puder ocorrer dentro do período de validade da proposta, ou seja, 90 (noventa) dias poderá ser solicitada prorrogação de validade a todos os licitantes classificados, caso persista o interesse do município.</w:t>
      </w:r>
    </w:p>
    <w:p w14:paraId="7250B19F" w14:textId="77777777" w:rsidR="005A4725" w:rsidRPr="00A7777B" w:rsidRDefault="005A4725">
      <w:pPr>
        <w:pStyle w:val="PargrafodaLista"/>
        <w:numPr>
          <w:ilvl w:val="2"/>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A prorrogação da validade das propostas, caso solicitada, nos termos do subitem anterior, dependerá do consentimento do licitante, sendo liberado do compromisso em caso de recusa.</w:t>
      </w:r>
    </w:p>
    <w:p w14:paraId="1CBB064B"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Toda a especificação estabelecida para o objeto será tacitamente aceita pelo licitante, no ato da formulação de sua proposta comercial, não podendo alegar desconhecimento de quaisquer condições esculpidas no Edital, seja no aspecto jurídico, técnico ou comercial.</w:t>
      </w:r>
    </w:p>
    <w:p w14:paraId="4DED2384"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 O licitante poderá apresentar proposta referente ao(s) lote(s)/item(s) que for(em) de seu interesse, devendo esta(s) e os lances referirem-se à integralidade de seu objeto, não se admitindo propostas para </w:t>
      </w:r>
      <w:r>
        <w:rPr>
          <w:rFonts w:ascii="Arial" w:eastAsia="Arial" w:hAnsi="Arial" w:cs="Arial"/>
          <w:sz w:val="20"/>
          <w:szCs w:val="20"/>
        </w:rPr>
        <w:t xml:space="preserve">serviço </w:t>
      </w:r>
      <w:r w:rsidRPr="00A7777B">
        <w:rPr>
          <w:rFonts w:ascii="Arial" w:eastAsia="Arial" w:hAnsi="Arial" w:cs="Arial"/>
          <w:sz w:val="20"/>
          <w:szCs w:val="20"/>
        </w:rPr>
        <w:t>parcial do objeto do lote, quando for o caso.</w:t>
      </w:r>
    </w:p>
    <w:p w14:paraId="1D78689B"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município de </w:t>
      </w:r>
      <w:r>
        <w:rPr>
          <w:rFonts w:ascii="Arial" w:eastAsia="Arial" w:hAnsi="Arial" w:cs="Arial"/>
          <w:sz w:val="20"/>
          <w:szCs w:val="20"/>
        </w:rPr>
        <w:t>Ubaporanga</w:t>
      </w:r>
      <w:r w:rsidRPr="00A7777B">
        <w:rPr>
          <w:rFonts w:ascii="Arial" w:eastAsia="Arial" w:hAnsi="Arial" w:cs="Arial"/>
          <w:sz w:val="20"/>
          <w:szCs w:val="20"/>
        </w:rPr>
        <w:t>, MG efetuará as retenções relativas aos tributos Federais, Estaduais e Municipais, nos termos da legislação vigente.</w:t>
      </w:r>
    </w:p>
    <w:p w14:paraId="2F51BA22" w14:textId="77777777" w:rsidR="005A4725" w:rsidRPr="00A7777B" w:rsidRDefault="005A4725">
      <w:pPr>
        <w:pStyle w:val="PargrafodaLista"/>
        <w:numPr>
          <w:ilvl w:val="2"/>
          <w:numId w:val="18"/>
        </w:numPr>
        <w:tabs>
          <w:tab w:val="left" w:pos="567"/>
        </w:tabs>
        <w:spacing w:after="0"/>
        <w:ind w:left="0" w:firstLine="0"/>
        <w:jc w:val="both"/>
        <w:rPr>
          <w:rFonts w:ascii="Arial" w:hAnsi="Arial" w:cs="Arial"/>
          <w:sz w:val="20"/>
          <w:szCs w:val="20"/>
        </w:rPr>
      </w:pPr>
      <w:r w:rsidRPr="00A7777B">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6D5E6A30"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Será desclassificada a proposta comercial que:</w:t>
      </w:r>
    </w:p>
    <w:p w14:paraId="5A1CAA59"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se refira à integralidade do objeto;</w:t>
      </w:r>
    </w:p>
    <w:p w14:paraId="18BFFC5D" w14:textId="77777777"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Não atenda às exigências estabelecidas neste Edital ou em diligência;</w:t>
      </w:r>
    </w:p>
    <w:p w14:paraId="18414212" w14:textId="765586FF" w:rsidR="005A4725" w:rsidRPr="00A7777B" w:rsidRDefault="005A4725">
      <w:pPr>
        <w:pStyle w:val="PargrafodaLista"/>
        <w:numPr>
          <w:ilvl w:val="2"/>
          <w:numId w:val="18"/>
        </w:numPr>
        <w:tabs>
          <w:tab w:val="left" w:pos="709"/>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Tenha suas amostras ou folders (quando for o caso) considerados em desacordo com as especificações deste Edital e da legislação aplicável, por meio de parecer técnico emitido pelo município de </w:t>
      </w:r>
      <w:r>
        <w:rPr>
          <w:rFonts w:ascii="Arial" w:eastAsia="Arial" w:hAnsi="Arial" w:cs="Arial"/>
          <w:sz w:val="20"/>
          <w:szCs w:val="20"/>
        </w:rPr>
        <w:t>Ubaporanga</w:t>
      </w:r>
      <w:r w:rsidRPr="00A7777B">
        <w:rPr>
          <w:rFonts w:ascii="Arial" w:eastAsia="Arial" w:hAnsi="Arial" w:cs="Arial"/>
          <w:sz w:val="20"/>
          <w:szCs w:val="20"/>
        </w:rPr>
        <w:t xml:space="preserve">, ou que não sejam entregues no prazo determinado, sem justificativa aceita pelo </w:t>
      </w:r>
      <w:r w:rsidR="005B6A54">
        <w:rPr>
          <w:rFonts w:ascii="Arial" w:eastAsia="Arial" w:hAnsi="Arial" w:cs="Arial"/>
          <w:sz w:val="20"/>
          <w:szCs w:val="20"/>
        </w:rPr>
        <w:t>Agente de Contratação</w:t>
      </w:r>
      <w:r w:rsidRPr="00A7777B">
        <w:rPr>
          <w:rFonts w:ascii="Arial" w:eastAsia="Arial" w:hAnsi="Arial" w:cs="Arial"/>
          <w:sz w:val="20"/>
          <w:szCs w:val="20"/>
        </w:rPr>
        <w:t>, em relação aos itens</w:t>
      </w:r>
    </w:p>
    <w:p w14:paraId="1A906E8E"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eastAsia="Arial" w:hAnsi="Arial" w:cs="Arial"/>
          <w:sz w:val="20"/>
          <w:szCs w:val="20"/>
        </w:rPr>
        <w:t xml:space="preserve">O preço deverá ser cotado considerando-se a entrega do objeto licitado na sede da Prefeitura Municipal de </w:t>
      </w:r>
      <w:r>
        <w:rPr>
          <w:rFonts w:ascii="Arial" w:eastAsia="Arial" w:hAnsi="Arial" w:cs="Arial"/>
          <w:sz w:val="20"/>
          <w:szCs w:val="20"/>
        </w:rPr>
        <w:t>Ubaporanga</w:t>
      </w:r>
      <w:r w:rsidRPr="00A7777B">
        <w:rPr>
          <w:rFonts w:ascii="Arial" w:eastAsia="Arial" w:hAnsi="Arial" w:cs="Arial"/>
          <w:sz w:val="20"/>
          <w:szCs w:val="20"/>
        </w:rPr>
        <w:t xml:space="preserve">, MG, com endereço à </w:t>
      </w:r>
      <w:r>
        <w:rPr>
          <w:rFonts w:ascii="Arial" w:eastAsia="Arial" w:hAnsi="Arial" w:cs="Arial"/>
          <w:sz w:val="20"/>
          <w:szCs w:val="20"/>
        </w:rPr>
        <w:t>Praça João ribeiro nº 62, Centro, Ubaporanga</w:t>
      </w:r>
      <w:r w:rsidRPr="00A7777B">
        <w:rPr>
          <w:rFonts w:ascii="Arial" w:eastAsia="Arial" w:hAnsi="Arial" w:cs="Arial"/>
          <w:sz w:val="20"/>
          <w:szCs w:val="20"/>
        </w:rPr>
        <w:t>, MG, CEP 35.3</w:t>
      </w:r>
      <w:r>
        <w:rPr>
          <w:rFonts w:ascii="Arial" w:eastAsia="Arial" w:hAnsi="Arial" w:cs="Arial"/>
          <w:sz w:val="20"/>
          <w:szCs w:val="20"/>
        </w:rPr>
        <w:t>38</w:t>
      </w:r>
      <w:r w:rsidRPr="00A7777B">
        <w:rPr>
          <w:rFonts w:ascii="Arial" w:eastAsia="Arial" w:hAnsi="Arial" w:cs="Arial"/>
          <w:sz w:val="20"/>
          <w:szCs w:val="20"/>
        </w:rPr>
        <w:t>-000.</w:t>
      </w:r>
    </w:p>
    <w:p w14:paraId="31EDF209" w14:textId="77777777" w:rsidR="005A4725" w:rsidRPr="00A7777B" w:rsidRDefault="005A4725">
      <w:pPr>
        <w:pStyle w:val="PargrafodaLista"/>
        <w:numPr>
          <w:ilvl w:val="1"/>
          <w:numId w:val="18"/>
        </w:numPr>
        <w:tabs>
          <w:tab w:val="left" w:pos="567"/>
        </w:tabs>
        <w:spacing w:after="0"/>
        <w:ind w:left="0" w:firstLine="0"/>
        <w:jc w:val="both"/>
        <w:rPr>
          <w:rFonts w:ascii="Arial" w:eastAsia="Arial" w:hAnsi="Arial" w:cs="Arial"/>
          <w:sz w:val="20"/>
          <w:szCs w:val="20"/>
        </w:rPr>
      </w:pPr>
      <w:r w:rsidRPr="00A7777B">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106B22CE" w14:textId="77777777" w:rsidR="005A4725" w:rsidRPr="00A7777B" w:rsidRDefault="005A4725">
      <w:pPr>
        <w:pStyle w:val="PargrafodaLista"/>
        <w:numPr>
          <w:ilvl w:val="2"/>
          <w:numId w:val="18"/>
        </w:numPr>
        <w:tabs>
          <w:tab w:val="left" w:pos="851"/>
        </w:tabs>
        <w:spacing w:after="0"/>
        <w:ind w:left="0" w:firstLine="0"/>
        <w:jc w:val="both"/>
        <w:rPr>
          <w:rFonts w:ascii="Arial" w:eastAsia="Arial" w:hAnsi="Arial" w:cs="Arial"/>
          <w:sz w:val="20"/>
          <w:szCs w:val="20"/>
        </w:rPr>
      </w:pPr>
      <w:r w:rsidRPr="00A7777B">
        <w:rPr>
          <w:rFonts w:ascii="Arial" w:hAnsi="Arial" w:cs="Arial"/>
          <w:sz w:val="20"/>
          <w:szCs w:val="20"/>
        </w:rPr>
        <w:t>Assinatura de prazo para a adoção das medidas necessárias ao exato cumprimento da lei, nos termos do</w:t>
      </w:r>
      <w:r>
        <w:rPr>
          <w:rFonts w:ascii="Arial" w:hAnsi="Arial" w:cs="Arial"/>
          <w:sz w:val="20"/>
          <w:szCs w:val="20"/>
        </w:rPr>
        <w:t xml:space="preserve"> art. 71, inciso IX da Constituição</w:t>
      </w:r>
      <w:r w:rsidRPr="00A7777B">
        <w:rPr>
          <w:rFonts w:ascii="Arial" w:hAnsi="Arial" w:cs="Arial"/>
          <w:sz w:val="20"/>
          <w:szCs w:val="20"/>
        </w:rPr>
        <w:t>;</w:t>
      </w:r>
    </w:p>
    <w:p w14:paraId="79230303" w14:textId="77777777" w:rsidR="005A4725" w:rsidRPr="00A7777B" w:rsidRDefault="005A4725">
      <w:pPr>
        <w:pStyle w:val="PargrafodaLista"/>
        <w:numPr>
          <w:ilvl w:val="2"/>
          <w:numId w:val="18"/>
        </w:numPr>
        <w:pBdr>
          <w:top w:val="nil"/>
          <w:left w:val="nil"/>
          <w:bottom w:val="nil"/>
          <w:right w:val="nil"/>
          <w:between w:val="nil"/>
        </w:pBdr>
        <w:tabs>
          <w:tab w:val="left" w:pos="851"/>
        </w:tabs>
        <w:spacing w:after="0"/>
        <w:ind w:left="0" w:firstLine="0"/>
        <w:jc w:val="both"/>
        <w:rPr>
          <w:rFonts w:ascii="Arial" w:eastAsia="Arial" w:hAnsi="Arial" w:cs="Arial"/>
          <w:color w:val="000000"/>
          <w:sz w:val="20"/>
          <w:szCs w:val="20"/>
        </w:rPr>
      </w:pPr>
      <w:r w:rsidRPr="00A7777B">
        <w:rPr>
          <w:rFonts w:ascii="Arial" w:hAnsi="Arial" w:cs="Arial"/>
          <w:sz w:val="20"/>
          <w:szCs w:val="20"/>
        </w:rPr>
        <w:t>Condenação dos agentes públicos responsáveis e da empresa contratada ao pagamento dos prejuízos ao erário, caso verificada a ocorrência de superfaturamento por sobre preço na execução d</w:t>
      </w:r>
      <w:r>
        <w:rPr>
          <w:rFonts w:ascii="Arial" w:hAnsi="Arial" w:cs="Arial"/>
          <w:sz w:val="20"/>
          <w:szCs w:val="20"/>
        </w:rPr>
        <w:t>o contrato</w:t>
      </w:r>
      <w:r w:rsidRPr="00A7777B">
        <w:rPr>
          <w:rFonts w:ascii="Arial" w:hAnsi="Arial" w:cs="Arial"/>
          <w:sz w:val="20"/>
          <w:szCs w:val="20"/>
        </w:rPr>
        <w:t>.</w:t>
      </w:r>
    </w:p>
    <w:p w14:paraId="4F37838C"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1FBE7CA2" w14:textId="77777777" w:rsidR="005A4725" w:rsidRPr="00E03DE2"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strike/>
          <w:color w:val="000000"/>
          <w:sz w:val="20"/>
          <w:szCs w:val="20"/>
        </w:rPr>
      </w:pPr>
      <w:r w:rsidRPr="00E03DE2">
        <w:rPr>
          <w:rFonts w:ascii="Arial" w:eastAsia="Arial" w:hAnsi="Arial" w:cs="Arial"/>
          <w:b/>
          <w:strike/>
          <w:color w:val="000000"/>
          <w:sz w:val="20"/>
          <w:szCs w:val="20"/>
        </w:rPr>
        <w:t>DA EXIGÊNCIAS DE AMOSTRAS.</w:t>
      </w:r>
    </w:p>
    <w:p w14:paraId="69C02678"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 xml:space="preserve">Havendo o aceite da proposta quanto ao valor, o agente de contratação, caso julgue necessário para que se garanta as finalidades da licitação e a supremacia do interesse público poderá   exigir do classificado provisoriamente em primeiro lugar a apresentação de amostras. As amostras serão entregues no endereço Praça João Ribeiro nº 62, Centro, Ubaporanga, MG, no prazo limite de 05 (cinco dias úteis) sendo de total responsabilidade da empresa o envio e por eventual atraso na entrega. </w:t>
      </w:r>
    </w:p>
    <w:p w14:paraId="0B90BEB6"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 xml:space="preserve">É facultada a prorrogação do prazo estabelecido, a partir de solicitação fundamentada e encaminhada pelo interessado, antes de findar o prazo através do endereço eletrônico </w:t>
      </w:r>
      <w:hyperlink r:id="rId12" w:history="1">
        <w:r w:rsidRPr="00E03DE2">
          <w:rPr>
            <w:rStyle w:val="Hyperlink"/>
            <w:rFonts w:ascii="Arial" w:eastAsia="Arial" w:hAnsi="Arial" w:cs="Arial"/>
            <w:strike/>
            <w:sz w:val="20"/>
            <w:szCs w:val="20"/>
          </w:rPr>
          <w:t>licitacao.ubaporanga@yahoo.com</w:t>
        </w:r>
      </w:hyperlink>
    </w:p>
    <w:p w14:paraId="4AF0FBEC"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lastRenderedPageBreak/>
        <w:t>No caso de não haver entrega da amostra sem justificativa aceita, ou havendo entrega de amostra fora das especificações previstas, a proposta será recusada, sem prejuízo das responsabilidades previstas na Lei Federal nº 14.133/21.</w:t>
      </w:r>
    </w:p>
    <w:p w14:paraId="19FD623B"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Os resultados das avaliações serão divulgados no prazo máximo de 05 (cinco) dias úteis.</w:t>
      </w:r>
    </w:p>
    <w:p w14:paraId="28AE2E94"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D3D9FA2"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Os exemplares colocados à disposição da Administração serão tratados como protótipos, podendo ser manuseados e desmontados pela equipe técnica responsável pela análise, não gerando direito a ressarcimento.</w:t>
      </w:r>
    </w:p>
    <w:p w14:paraId="0021E8B7" w14:textId="77777777" w:rsidR="005A4725" w:rsidRPr="00E03DE2"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strike/>
          <w:color w:val="000000"/>
          <w:sz w:val="20"/>
          <w:szCs w:val="20"/>
        </w:rPr>
      </w:pPr>
      <w:r w:rsidRPr="00E03DE2">
        <w:rPr>
          <w:rFonts w:ascii="Arial" w:eastAsia="Arial" w:hAnsi="Arial" w:cs="Arial"/>
          <w:strike/>
          <w:color w:val="000000"/>
          <w:sz w:val="20"/>
          <w:szCs w:val="20"/>
        </w:rPr>
        <w:t>Após a divulgação do resultado final do certame, as amostras entregues deverão ser recolhidas pelos fornecedores no prazo de 05 (cinco) dias úteis, após o qual poderão ser descartadas pela Administração, sem direito a ressarcimento.</w:t>
      </w:r>
    </w:p>
    <w:p w14:paraId="2FE9664F" w14:textId="77777777" w:rsidR="005A4725" w:rsidRPr="00E03DE2" w:rsidRDefault="005A4725" w:rsidP="005A4725">
      <w:pPr>
        <w:spacing w:after="0"/>
        <w:jc w:val="both"/>
        <w:rPr>
          <w:rFonts w:ascii="Arial" w:eastAsia="Arial" w:hAnsi="Arial" w:cs="Arial"/>
          <w:strike/>
          <w:sz w:val="20"/>
          <w:szCs w:val="20"/>
        </w:rPr>
      </w:pPr>
      <w:r w:rsidRPr="00E03DE2">
        <w:rPr>
          <w:rFonts w:ascii="Arial" w:eastAsia="Arial" w:hAnsi="Arial" w:cs="Arial"/>
          <w:strike/>
          <w:sz w:val="20"/>
          <w:szCs w:val="20"/>
        </w:rPr>
        <w:t>Os interessados deverão colocar à disposição da Administração todas as condições indispensáveis à realização de testes e fornecer, sem ônus, os manuais impressos em língua portuguesa, necessários ao seu perfeito manuseio, quando for o caso</w:t>
      </w:r>
    </w:p>
    <w:p w14:paraId="2806B686" w14:textId="77777777" w:rsidR="005A4725" w:rsidRDefault="005A4725" w:rsidP="005A4725">
      <w:pPr>
        <w:spacing w:after="0"/>
        <w:jc w:val="both"/>
        <w:rPr>
          <w:rFonts w:ascii="Arial" w:eastAsia="Arial" w:hAnsi="Arial" w:cs="Arial"/>
          <w:color w:val="000000"/>
          <w:sz w:val="20"/>
          <w:szCs w:val="20"/>
        </w:rPr>
      </w:pPr>
    </w:p>
    <w:p w14:paraId="24950208"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HABILITAÇÃO</w:t>
      </w:r>
    </w:p>
    <w:p w14:paraId="037BAE19" w14:textId="1DEB5D56"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sz w:val="20"/>
          <w:szCs w:val="20"/>
        </w:rPr>
        <w:t xml:space="preserve">Os documentos necessários à habilitação poderão ser apresentados em original, ou por cópia autenticada em cartório competente, ou publicação em órgão da imprensa oficial ou de cópias, desde que acompanhadas dos originais para conferência pelo </w:t>
      </w:r>
      <w:r w:rsidR="005B6A54">
        <w:rPr>
          <w:rFonts w:ascii="Arial" w:eastAsia="Arial" w:hAnsi="Arial" w:cs="Arial"/>
          <w:sz w:val="20"/>
          <w:szCs w:val="20"/>
        </w:rPr>
        <w:t>Agente de Contratação</w:t>
      </w:r>
      <w:r>
        <w:rPr>
          <w:rFonts w:ascii="Arial" w:eastAsia="Arial" w:hAnsi="Arial" w:cs="Arial"/>
          <w:sz w:val="20"/>
          <w:szCs w:val="20"/>
        </w:rPr>
        <w:t xml:space="preserve"> ou sua equipe de apoio</w:t>
      </w:r>
    </w:p>
    <w:p w14:paraId="3AD2A99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a serem exigidos para fins de habilitação neste edital serão os seguintes:</w:t>
      </w:r>
    </w:p>
    <w:p w14:paraId="3EC185D0" w14:textId="77777777" w:rsidR="005A4725" w:rsidRDefault="005A4725">
      <w:pPr>
        <w:numPr>
          <w:ilvl w:val="0"/>
          <w:numId w:val="14"/>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2137429F" w14:textId="77777777" w:rsidR="005A4725" w:rsidRDefault="005A4725">
      <w:pPr>
        <w:numPr>
          <w:ilvl w:val="0"/>
          <w:numId w:val="14"/>
        </w:numPr>
        <w:pBdr>
          <w:top w:val="nil"/>
          <w:left w:val="nil"/>
          <w:bottom w:val="nil"/>
          <w:right w:val="nil"/>
          <w:between w:val="nil"/>
        </w:pBdr>
        <w:shd w:val="clear" w:color="auto" w:fill="FFFFFF"/>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documentos em apreço deverão estar acompanhados de todas as alterações ou substituídos pela consolidação respectiva;</w:t>
      </w:r>
    </w:p>
    <w:p w14:paraId="6003A13B"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Inscrição do ato constitutivo, no caso de sociedades simples, acompanhada de prova de diretoria em exercício; e</w:t>
      </w:r>
    </w:p>
    <w:p w14:paraId="064D3B9D"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14:paraId="5BF4AE15"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inscrição no cadastro de contribuintes estadual ou municipal, se houver, relativo ao domicílio ou sede da licitante, pertinente ao seu ramo de atividade e compatível com o objeto licitado;</w:t>
      </w:r>
    </w:p>
    <w:p w14:paraId="54C7305F"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Federal do Brasil, mediante a apresentação de Certidão relativos aos Tributos Federais, às Contribuições Sociais previstas nas alíneas 'a' a 'd' do parágrafo único do art. 11 da Lei n.º 8.212, de 24 de julho de 1991 e à Dívida Ativa da União;</w:t>
      </w:r>
    </w:p>
    <w:p w14:paraId="7897970E"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com a Fazenda Estadual a apresentação da Certidão dos Tributos Tributários Estaduais relativos ao domicílio ou sede do licitante;</w:t>
      </w:r>
    </w:p>
    <w:p w14:paraId="6A8AFF86"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para com a Fazenda Municipal do domicílio ou sede do licitante a apresentação de Certidão Negativa de Quitação de Débitos emitida pela Secretaria Municipal competente;</w:t>
      </w:r>
    </w:p>
    <w:p w14:paraId="7179B93A"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65C3E872" w14:textId="77777777" w:rsidR="005A4725" w:rsidRPr="008005E4"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Prova de regularidade perante a Justiça do Trabalho, mediante a apresentação de certidão nos termos do Título VII-A da Consolidação das Leis do Trabalho, aprovada pelo Decreto-Lei nº 5.452, de 1º de maio </w:t>
      </w:r>
      <w:r w:rsidRPr="008005E4">
        <w:rPr>
          <w:rFonts w:ascii="Arial" w:eastAsia="Arial" w:hAnsi="Arial" w:cs="Arial"/>
          <w:color w:val="000000"/>
          <w:sz w:val="20"/>
          <w:szCs w:val="20"/>
        </w:rPr>
        <w:t>de 1943;</w:t>
      </w:r>
    </w:p>
    <w:p w14:paraId="27B9395A" w14:textId="77777777" w:rsidR="005A4725"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Certidão Negativa de Falência, concordata ou recuperação judicial, expedida pelo distribuidor da sede da pessoa jurídica;</w:t>
      </w:r>
    </w:p>
    <w:p w14:paraId="523E80D9" w14:textId="77777777" w:rsidR="005A4725" w:rsidRPr="008005E4" w:rsidRDefault="005A4725">
      <w:pPr>
        <w:numPr>
          <w:ilvl w:val="0"/>
          <w:numId w:val="14"/>
        </w:numPr>
        <w:pBdr>
          <w:top w:val="nil"/>
          <w:left w:val="nil"/>
          <w:bottom w:val="nil"/>
          <w:right w:val="nil"/>
          <w:between w:val="nil"/>
        </w:pBdr>
        <w:shd w:val="clear" w:color="auto" w:fill="FFFFFF"/>
        <w:tabs>
          <w:tab w:val="left" w:pos="426"/>
          <w:tab w:val="left" w:pos="1418"/>
          <w:tab w:val="left" w:pos="170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Declarações conjuntas de cumprimento aos regramentos previstos na lei 14.133/21.</w:t>
      </w:r>
    </w:p>
    <w:p w14:paraId="42E1DD8C" w14:textId="77777777" w:rsidR="005A4725" w:rsidRPr="008005E4"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O descumprimento do subitem acima implicará a inabilitação do fornecedor, exceto se a consulta aos sítios eletrônicos oficiais emissores de certidões lograr êxito em encontrar a(s) certidão(ões) válida(s).</w:t>
      </w:r>
    </w:p>
    <w:p w14:paraId="6DFD201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8005E4">
        <w:rPr>
          <w:rFonts w:ascii="Arial" w:eastAsia="Arial" w:hAnsi="Arial" w:cs="Arial"/>
          <w:color w:val="000000"/>
          <w:sz w:val="20"/>
          <w:szCs w:val="20"/>
        </w:rPr>
        <w:t>Havendo</w:t>
      </w:r>
      <w:r>
        <w:rPr>
          <w:rFonts w:ascii="Arial" w:eastAsia="Arial" w:hAnsi="Arial" w:cs="Arial"/>
          <w:color w:val="000000"/>
          <w:sz w:val="20"/>
          <w:szCs w:val="20"/>
        </w:rPr>
        <w:t xml:space="preserve"> a necessidade de envio de documentos de habilitação complementares, necessários à confirmação daqueles exigidos neste edital e já apresentados, o fornecedor será convocado a encaminhá-los, após solicitação da administração, sob pena de inabilitação.</w:t>
      </w:r>
    </w:p>
    <w:p w14:paraId="22C5299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Somente haverá a necessidade de comprovação do preenchimento de requisitos mediante apresentação dos documentos originais nato-digitais quando houver dúvida em relação à integridade do documento digital.</w:t>
      </w:r>
    </w:p>
    <w:p w14:paraId="00D8421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036B6E55"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a comprovação cumulativa dos requisitos de habilitação, a inabilitação recairá sobre o(s) item(s) de menor(es) valor(es) cuja retirada(s) seja(m) suficiente(s) para a habilitação do fornecedor nos remanescentes.</w:t>
      </w:r>
    </w:p>
    <w:p w14:paraId="4B74526D"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Todavia, quando o fornecedor concorre em mais de um item, compromete-se a executar concomitantemente as diversas contratações que poderão advir, de modo que, nessa hipótese, os requisitos de habilitação devem ser cumulativos, mas apenas exigíveis em relação aos itens que o fornecedor efetivamente venceu, e não apenas concorreu.</w:t>
      </w:r>
    </w:p>
    <w:p w14:paraId="488AF0A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a habilitação do fornecedor não atingir as exigências cumulativas para todos os itens (ou grupos) para os quais concorreu, então ele deverá ser inabilitado em algum ou alguns deles, e a escolha deve recair sobre aquele ou aqueles que representarem o menor gravame para o fornecedor, ou seja, os de menor valor, e só deve recair sobre os que forem suficientes para que a habilitação do fornecedor atinja as exigências cumulativas do item ou itens remanescentes.</w:t>
      </w:r>
    </w:p>
    <w:p w14:paraId="153E2097"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necessidade de analisar minuciosamente os documentos exigidos, a sessão será suspensa, sendo informada a nova data e horário para a sua continuidade.</w:t>
      </w:r>
    </w:p>
    <w:p w14:paraId="0B74FB0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Será inabilitado o fornecedor que não comprovar sua habilitação, seja por não apresentar quaisquer dos documentos exigidos, ou apresentá-los em desacordo com o estabelecido neste edital.</w:t>
      </w:r>
    </w:p>
    <w:p w14:paraId="21CE070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constando o atendimento às exigências de habilitação, o fornecedor será habilitado.</w:t>
      </w:r>
    </w:p>
    <w:p w14:paraId="77F0F4E1"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71EF4B4E" w14:textId="77777777" w:rsidR="005A4725" w:rsidRDefault="005A4725">
      <w:pPr>
        <w:numPr>
          <w:ilvl w:val="0"/>
          <w:numId w:val="18"/>
        </w:numPr>
        <w:pBdr>
          <w:top w:val="single" w:sz="4" w:space="1" w:color="000000"/>
          <w:left w:val="nil"/>
          <w:bottom w:val="single" w:sz="4" w:space="1" w:color="000000"/>
          <w:right w:val="nil"/>
          <w:between w:val="nil"/>
        </w:pBdr>
        <w:tabs>
          <w:tab w:val="left" w:pos="567"/>
        </w:tabs>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DOTAÇÕES ORÇAMENTÁRIAS</w:t>
      </w:r>
    </w:p>
    <w:p w14:paraId="65081B26" w14:textId="7351D5EC" w:rsidR="001C1169" w:rsidRPr="001C1169" w:rsidRDefault="001C1169">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1C1169">
        <w:rPr>
          <w:rFonts w:ascii="Arial" w:eastAsia="Arial" w:hAnsi="Arial" w:cs="Arial"/>
          <w:sz w:val="20"/>
          <w:szCs w:val="20"/>
        </w:rPr>
        <w:t>Os recursos orçamentários para suportar as despesas eventualmente contraídas, estão consignados no orçamento próprio do município, compatível com o objeto do certame.</w:t>
      </w:r>
    </w:p>
    <w:p w14:paraId="56C77740" w14:textId="77777777" w:rsidR="001C1169" w:rsidRDefault="001C1169" w:rsidP="005A4725">
      <w:pPr>
        <w:pBdr>
          <w:top w:val="nil"/>
          <w:left w:val="nil"/>
          <w:bottom w:val="nil"/>
          <w:right w:val="nil"/>
          <w:between w:val="nil"/>
        </w:pBdr>
        <w:spacing w:after="0"/>
        <w:rPr>
          <w:rFonts w:ascii="Arial" w:eastAsia="Arial" w:hAnsi="Arial" w:cs="Arial"/>
          <w:b/>
          <w:color w:val="000000"/>
          <w:sz w:val="20"/>
          <w:szCs w:val="20"/>
        </w:rPr>
      </w:pPr>
    </w:p>
    <w:p w14:paraId="356D0C0E"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CONTRATAÇÃO</w:t>
      </w:r>
    </w:p>
    <w:p w14:paraId="33744BA1"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Após a homologação e adjudicação, caso se conclua pela contratação, será firmado o instrumento equivalente na forma legal.</w:t>
      </w:r>
    </w:p>
    <w:p w14:paraId="0F863177" w14:textId="77777777" w:rsidR="005A4725" w:rsidRDefault="005A4725" w:rsidP="005A4725">
      <w:pPr>
        <w:pBdr>
          <w:top w:val="nil"/>
          <w:left w:val="nil"/>
          <w:bottom w:val="nil"/>
          <w:right w:val="nil"/>
          <w:between w:val="nil"/>
        </w:pBdr>
        <w:tabs>
          <w:tab w:val="left" w:pos="426"/>
        </w:tabs>
        <w:spacing w:after="0"/>
        <w:jc w:val="both"/>
        <w:rPr>
          <w:rFonts w:ascii="Arial" w:eastAsia="Arial" w:hAnsi="Arial" w:cs="Arial"/>
          <w:color w:val="000000"/>
          <w:sz w:val="20"/>
          <w:szCs w:val="20"/>
        </w:rPr>
      </w:pPr>
      <w:r>
        <w:rPr>
          <w:rFonts w:ascii="Arial" w:eastAsia="Arial" w:hAnsi="Arial" w:cs="Arial"/>
          <w:b/>
          <w:color w:val="000000"/>
          <w:sz w:val="20"/>
          <w:szCs w:val="20"/>
          <w:highlight w:val="yellow"/>
        </w:rPr>
        <w:t>NOTA EXPLICATIVA</w:t>
      </w:r>
      <w:r>
        <w:rPr>
          <w:rFonts w:ascii="Arial" w:eastAsia="Arial" w:hAnsi="Arial" w:cs="Arial"/>
          <w:color w:val="000000"/>
          <w:sz w:val="20"/>
          <w:szCs w:val="20"/>
        </w:rPr>
        <w:t xml:space="preserve">: De acordo com o art. 95 da Lei nº 14.133/21, o termo de contrato é facultativo nas contratações fundadas no art. 75, incisos I e II (dispensa por valor) e no caso de compras com entrega imediata. Assim, caso não haja termo de contrato, este poderá ser substituído por outros </w:t>
      </w:r>
      <w:r>
        <w:rPr>
          <w:rFonts w:ascii="Arial" w:eastAsia="Arial" w:hAnsi="Arial" w:cs="Arial"/>
          <w:color w:val="000000"/>
          <w:sz w:val="20"/>
          <w:szCs w:val="20"/>
        </w:rPr>
        <w:lastRenderedPageBreak/>
        <w:t>instrumentos hábeis, como carta contrato, nota de empenho de despesa ou autorização de compra, nos quais deve constar expressamente a vinculação à proposta e aos termos do edital de dispensa. A redação do presente tópico procura abarcar ambas as hipóteses, sem prejuízo de eventuais ajustes que se façam necessários.</w:t>
      </w:r>
    </w:p>
    <w:p w14:paraId="2A244AC5"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adjudicatário terá o prazo de 02 (dois) dias úteis, contados a partir da data de sua convocação, para assinar o contrato, sob pena de decair do direito à contratação, sem prejuízo das sanções previstas neste edital.</w:t>
      </w:r>
    </w:p>
    <w:p w14:paraId="4D55254F"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Alternativamente à convocação para comparecer perante o órgão ou entidade para a assinatura do contrato, a Administração poderá encaminhá-lo para assinatura, mediante correspondência postal com edital de recebimento (AR) ou meio eletrônico, para que seja assinado e devolvido no prazo de 03 (três) dias, a contar da data de seu recebimento.</w:t>
      </w:r>
    </w:p>
    <w:p w14:paraId="568514F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para assinatura do contrato poderá ser prorrogado1 (uma) vez, por igual período, por solicitação justificada do adjudicatário e aceita pela Administração.</w:t>
      </w:r>
    </w:p>
    <w:p w14:paraId="4A81928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Aceite da Nota de Empenho ou do instrumento equivalente, emitida à empresa adjudicada, implica no reconhecimento de que:</w:t>
      </w:r>
    </w:p>
    <w:p w14:paraId="67DF4698"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referida nota está substituindo o contrato, aplicando-se à relação de negócios ali estabelecida as disposições da Lei nº 14.133/21;</w:t>
      </w:r>
    </w:p>
    <w:p w14:paraId="7BA4113A"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se vincula à sua proposta e às previsões contidas neste edital e seus anexos;</w:t>
      </w:r>
    </w:p>
    <w:p w14:paraId="6035E05E" w14:textId="77777777" w:rsidR="005A4725" w:rsidRDefault="005A4725">
      <w:pPr>
        <w:numPr>
          <w:ilvl w:val="0"/>
          <w:numId w:val="7"/>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contratada reconhece que as hipóteses de extinção são aquelas previstas nos artigos 137 e 138 da Lei nº 14.133/21 e reconhece os direitos da Administração previstos nos artigos 137 a 139 da mesma Lei.</w:t>
      </w:r>
    </w:p>
    <w:p w14:paraId="0DED718F" w14:textId="77777777" w:rsidR="005A4725" w:rsidRDefault="005A4725" w:rsidP="005A4725">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692A34A4" w14:textId="77777777" w:rsidR="005A4725" w:rsidRDefault="005A4725">
      <w:pPr>
        <w:numPr>
          <w:ilvl w:val="0"/>
          <w:numId w:val="18"/>
        </w:numPr>
        <w:pBdr>
          <w:top w:val="single" w:sz="4" w:space="1" w:color="000000"/>
          <w:left w:val="nil"/>
          <w:bottom w:val="single" w:sz="4" w:space="1" w:color="000000"/>
          <w:right w:val="nil"/>
          <w:between w:val="nil"/>
        </w:pBdr>
        <w:tabs>
          <w:tab w:val="left" w:pos="426"/>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DA EXECUÇÃO.</w:t>
      </w:r>
    </w:p>
    <w:p w14:paraId="7228A1D9" w14:textId="77777777" w:rsidR="00D562F9" w:rsidRPr="00720347"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sidRPr="00CD73F8">
        <w:rPr>
          <w:rFonts w:ascii="Arial" w:eastAsia="Verdana" w:hAnsi="Arial" w:cs="Arial"/>
          <w:color w:val="000000"/>
          <w:sz w:val="20"/>
          <w:szCs w:val="20"/>
        </w:rPr>
        <w:t>A execução do objeto ocorrerá</w:t>
      </w:r>
      <w:r w:rsidRPr="00CD73F8">
        <w:rPr>
          <w:rFonts w:ascii="Arial" w:eastAsia="Arial" w:hAnsi="Arial" w:cs="Arial"/>
          <w:color w:val="000000"/>
          <w:sz w:val="20"/>
          <w:szCs w:val="20"/>
        </w:rPr>
        <w:t xml:space="preserve"> </w:t>
      </w:r>
      <w:sdt>
        <w:sdtPr>
          <w:rPr>
            <w:rFonts w:ascii="Arial" w:eastAsia="Arial" w:hAnsi="Arial" w:cs="Arial"/>
            <w:sz w:val="20"/>
            <w:szCs w:val="20"/>
          </w:rPr>
          <w:alias w:val="Categoria"/>
          <w:tag w:val=""/>
          <w:id w:val="1458828273"/>
          <w:dataBinding w:prefixMappings="xmlns:ns0='http://purl.org/dc/elements/1.1/' xmlns:ns1='http://schemas.openxmlformats.org/package/2006/metadata/core-properties' " w:xpath="/ns1:coreProperties[1]/ns1:category[1]" w:storeItemID="{6C3C8BC8-F283-45AE-878A-BAB7291924A1}"/>
          <w:text/>
        </w:sdtPr>
        <w:sdtContent>
          <w:r w:rsidR="00BC16B2">
            <w:rPr>
              <w:rFonts w:ascii="Arial" w:eastAsia="Arial" w:hAnsi="Arial" w:cs="Arial"/>
              <w:sz w:val="20"/>
              <w:szCs w:val="20"/>
            </w:rPr>
            <w:t>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w:t>
          </w:r>
        </w:sdtContent>
      </w:sdt>
      <w:r w:rsidRPr="00CD73F8">
        <w:rPr>
          <w:rFonts w:ascii="Arial" w:eastAsia="Arial" w:hAnsi="Arial" w:cs="Arial"/>
          <w:sz w:val="20"/>
          <w:szCs w:val="20"/>
        </w:rPr>
        <w:t>.</w:t>
      </w:r>
    </w:p>
    <w:p w14:paraId="2EE925EE" w14:textId="77777777" w:rsidR="006757B8" w:rsidRPr="006757B8" w:rsidRDefault="00720347"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Pr>
          <w:rFonts w:ascii="Arial" w:eastAsia="Verdana" w:hAnsi="Arial" w:cs="Arial"/>
          <w:color w:val="000000"/>
          <w:sz w:val="20"/>
          <w:szCs w:val="20"/>
        </w:rPr>
        <w:t xml:space="preserve"> </w:t>
      </w:r>
      <w:r w:rsidR="006757B8" w:rsidRPr="006757B8">
        <w:rPr>
          <w:rFonts w:ascii="Arial" w:eastAsia="Verdana" w:hAnsi="Arial" w:cs="Arial"/>
          <w:color w:val="000000"/>
          <w:sz w:val="20"/>
          <w:szCs w:val="20"/>
        </w:rPr>
        <w:t>A execução da contratação deverá contemplar o fornecimento integral dos equipamentos de registro eletrônico de ponto (REP), bem como do software de gestão e tratamento de dados, destinados ao Município de Ubaporanga, garantindo a plena operacionalização do sistema de controle de frequência dos servidores.</w:t>
      </w:r>
    </w:p>
    <w:p w14:paraId="4160D74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Os equipamentos deverão ser entregues, instalados e configurados pela contratada nos locais indicados pela Administração, em prazo previamente definido, devendo estar aptos ao funcionamento imediato após a instalação, com realização de testes operacionais e validação pelo setor competente.</w:t>
      </w:r>
    </w:p>
    <w:p w14:paraId="3B2EB08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O software de gestão deverá ser disponibilizado em ambiente compatível com a estrutura da Administração, podendo ser instalado localmente ou disponibilizado em nuvem, devendo permitir o cadastro de servidores, parametrização de jornadas, tratamento de registros, emissão de relatórios gerenciais e integração com rotinas administrativas de recursos humanos.</w:t>
      </w:r>
    </w:p>
    <w:p w14:paraId="0936212E"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contratada será responsável pela implantação do sistema, incluindo configuração inicial, parametrização conforme as necessidades do Município e migração de dados, quando necessário, assegurando a continuidade das rotinas administrativas.</w:t>
      </w:r>
    </w:p>
    <w:p w14:paraId="7CA38CCB"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Deverá ser disponibilizado treinamento aos servidores designados pela Administração, abrangendo a operação dos equipamentos, utilização do software e gestão das informações, garantindo o correto uso do sistema.</w:t>
      </w:r>
    </w:p>
    <w:p w14:paraId="295D3298"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Os equipamentos deverão atender integralmente às exigências da Portaria nº 671/2021 do Ministério do Trabalho e Emprego, incluindo registro biométrico, emissão de comprovante e demais requisitos técnicos, assegurando validade legal dos registros.</w:t>
      </w:r>
    </w:p>
    <w:p w14:paraId="776ACBF4"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lastRenderedPageBreak/>
        <w:t>A contratada deverá fornecer suporte técnico contínuo durante o período de garantia, incluindo atendimento remoto e, quando necessário, atendimento presencial, para resolução de falhas, manutenção corretiva e atualização do sistema.</w:t>
      </w:r>
    </w:p>
    <w:p w14:paraId="571F4E9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execução deverá assegurar funcionamento ininterrupto do sistema, confiabilidade das informações registradas e segurança dos dados, com adoção de mecanismos de proteção e controle de acesso.</w:t>
      </w:r>
    </w:p>
    <w:p w14:paraId="6716057D"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Todos os custos relacionados à execução, incluindo equipamentos, software, instalação, treinamento, suporte e demais encargos, serão de responsabilidade da contratada, não cabendo à Administração quaisquer custos adicionais além do valor contratado.</w:t>
      </w:r>
    </w:p>
    <w:p w14:paraId="52DD6D11" w14:textId="77777777" w:rsidR="006757B8" w:rsidRPr="006757B8" w:rsidRDefault="006757B8" w:rsidP="006757B8">
      <w:pPr>
        <w:numPr>
          <w:ilvl w:val="1"/>
          <w:numId w:val="18"/>
        </w:numPr>
        <w:pBdr>
          <w:top w:val="nil"/>
          <w:left w:val="nil"/>
          <w:bottom w:val="nil"/>
          <w:right w:val="nil"/>
          <w:between w:val="nil"/>
        </w:pBdr>
        <w:tabs>
          <w:tab w:val="left" w:pos="567"/>
        </w:tabs>
        <w:spacing w:after="0"/>
        <w:ind w:left="0" w:firstLine="0"/>
        <w:jc w:val="both"/>
        <w:rPr>
          <w:rFonts w:ascii="Arial" w:eastAsia="Verdana" w:hAnsi="Arial" w:cs="Arial"/>
          <w:color w:val="000000"/>
          <w:sz w:val="20"/>
          <w:szCs w:val="20"/>
        </w:rPr>
      </w:pPr>
      <w:r w:rsidRPr="006757B8">
        <w:rPr>
          <w:rFonts w:ascii="Arial" w:eastAsia="Verdana" w:hAnsi="Arial" w:cs="Arial"/>
          <w:color w:val="000000"/>
          <w:sz w:val="20"/>
          <w:szCs w:val="20"/>
        </w:rPr>
        <w:t>A execução deverá ocorrer de forma organizada e planejada, garantindo que o sistema seja implantado sem prejuízo às atividades administrativas, assegurando continuidade, eficiência e qualidade no controle de frequência dos servidores.</w:t>
      </w:r>
    </w:p>
    <w:p w14:paraId="74CE9C71" w14:textId="77777777" w:rsidR="00D562F9" w:rsidRDefault="00D562F9" w:rsidP="005A4725">
      <w:pPr>
        <w:pBdr>
          <w:top w:val="nil"/>
          <w:left w:val="nil"/>
          <w:bottom w:val="nil"/>
          <w:right w:val="nil"/>
          <w:between w:val="nil"/>
        </w:pBdr>
        <w:tabs>
          <w:tab w:val="left" w:pos="567"/>
        </w:tabs>
        <w:spacing w:after="0"/>
        <w:jc w:val="both"/>
        <w:rPr>
          <w:rFonts w:ascii="Arial" w:eastAsia="Arial" w:hAnsi="Arial" w:cs="Arial"/>
          <w:sz w:val="20"/>
          <w:szCs w:val="20"/>
        </w:rPr>
      </w:pPr>
    </w:p>
    <w:p w14:paraId="49DA4C8F" w14:textId="77777777" w:rsidR="005A4725" w:rsidRDefault="005A4725">
      <w:pPr>
        <w:numPr>
          <w:ilvl w:val="0"/>
          <w:numId w:val="18"/>
        </w:numPr>
        <w:pBdr>
          <w:top w:val="single" w:sz="4" w:space="1" w:color="000000"/>
          <w:left w:val="nil"/>
          <w:bottom w:val="single" w:sz="4" w:space="1" w:color="000000"/>
          <w:right w:val="nil"/>
          <w:between w:val="nil"/>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color w:val="000000"/>
          <w:sz w:val="20"/>
          <w:szCs w:val="20"/>
        </w:rPr>
        <w:t>DOS RECURSOS</w:t>
      </w:r>
    </w:p>
    <w:p w14:paraId="56B7E45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poderá de forma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legal.</w:t>
      </w:r>
    </w:p>
    <w:p w14:paraId="67BEAD26"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tempo máximo para manifestação da intenção de recurso será 24 horas à contar da publicação do resultado, podendo o Agente dar provimento ou negar o mesmo, motivadamente</w:t>
      </w:r>
    </w:p>
    <w:p w14:paraId="19056DB6"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O Agente não se responsabilizará por razões ou contrarrazões endereçadas por outras formas ou outros endereços eletrônicos, e que, por isso, sejam intempestivas ou não sejam recebidas. </w:t>
      </w:r>
    </w:p>
    <w:p w14:paraId="004EAFF8"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o Agente a adjudicar o objeto à licitante vencedora.</w:t>
      </w:r>
    </w:p>
    <w:p w14:paraId="65C17031" w14:textId="77777777" w:rsidR="005A4725" w:rsidRDefault="005A4725">
      <w:pPr>
        <w:numPr>
          <w:ilvl w:val="1"/>
          <w:numId w:val="18"/>
        </w:numPr>
        <w:pBdr>
          <w:top w:val="nil"/>
          <w:left w:val="nil"/>
          <w:bottom w:val="nil"/>
          <w:right w:val="nil"/>
          <w:between w:val="nil"/>
        </w:pBd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Agente examinará a intenção de recurso, aceitando-a ou rejeitando-a, motivadamente, exercendo, para tanto, seu poder direito de juízo de admissibilidade.</w:t>
      </w:r>
    </w:p>
    <w:p w14:paraId="48FA035C"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A5FB671"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04E6D49C"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intenções de recurso não admitidas ou rejeitados pelo Agente serão apreciados pela autoridade competente.</w:t>
      </w:r>
    </w:p>
    <w:p w14:paraId="26772A0F"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 O acolhimento do recurso implicará a invalidação apenas dos atos insuscetíveis de aproveitamento.</w:t>
      </w:r>
    </w:p>
    <w:p w14:paraId="44953C91" w14:textId="77777777" w:rsidR="005A4725" w:rsidRDefault="005A4725">
      <w:pPr>
        <w:numPr>
          <w:ilvl w:val="1"/>
          <w:numId w:val="18"/>
        </w:numPr>
        <w:pBdr>
          <w:top w:val="nil"/>
          <w:left w:val="nil"/>
          <w:bottom w:val="nil"/>
          <w:right w:val="nil"/>
          <w:between w:val="nil"/>
        </w:pBd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recursos ou pedido de reconsideração contra a decisão do Agente terá efeito suspensivo.</w:t>
      </w:r>
    </w:p>
    <w:p w14:paraId="2C416C94" w14:textId="77777777" w:rsidR="005A4725" w:rsidRDefault="005A4725" w:rsidP="005A4725">
      <w:pPr>
        <w:tabs>
          <w:tab w:val="left" w:pos="0"/>
          <w:tab w:val="left" w:pos="567"/>
          <w:tab w:val="center" w:pos="4252"/>
          <w:tab w:val="right" w:pos="8504"/>
        </w:tabs>
        <w:spacing w:after="0"/>
        <w:jc w:val="both"/>
        <w:rPr>
          <w:rFonts w:ascii="Arial" w:eastAsia="Arial" w:hAnsi="Arial" w:cs="Arial"/>
        </w:rPr>
      </w:pPr>
    </w:p>
    <w:p w14:paraId="64EF44CD"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SANÇÕES</w:t>
      </w:r>
    </w:p>
    <w:p w14:paraId="4A2F60E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Comete infração administrativa o fornecedor que cometer quaisquer das infrações previstas no art. 155 da Lei Federal nº 14.133/21, quais sejam: </w:t>
      </w:r>
    </w:p>
    <w:p w14:paraId="16A5AED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w:t>
      </w:r>
    </w:p>
    <w:p w14:paraId="6D30A8DF"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parcial do contrato que cause grave dano à Administração, ao funcionamento dos serviços públicos ou ao interesse coletivo;</w:t>
      </w:r>
    </w:p>
    <w:p w14:paraId="7ECB532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Dar causa à inexecução total do contrato e deixar de entregar a documentação exigida para o certame;</w:t>
      </w:r>
    </w:p>
    <w:p w14:paraId="59418E1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manter a proposta, salvo em decorrência de fato superveniente devidamente justificado:</w:t>
      </w:r>
    </w:p>
    <w:p w14:paraId="42F474CD"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celebrar o contrato ou não entregar a documentação exigida para a contratação, quando convocado dentro do prazo de validade de sua proposta;</w:t>
      </w:r>
    </w:p>
    <w:p w14:paraId="3731A6A7"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Ensejar o retardamento da execução ou da entrega do objeto da licitação sem motivo justificado;</w:t>
      </w:r>
    </w:p>
    <w:p w14:paraId="06D327C4"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Apresentar declaração ou documentação falsa exigida para o certame ou prestar declaração falsa durante a dispensa eletrônica ou a execução do contrato;</w:t>
      </w:r>
    </w:p>
    <w:p w14:paraId="6DA94E89"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Fraudar a dispensa eletrônica ou praticar ato fraudulento na execução do contrato;</w:t>
      </w:r>
    </w:p>
    <w:p w14:paraId="1336D0CA"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Comportar-se de modo inidôneo ou cometer fraude de qualquer natureza;</w:t>
      </w:r>
    </w:p>
    <w:p w14:paraId="38F481F7"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72ABD7F"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atos ilícitos com vistas a frustrar os objetivos deste certame.</w:t>
      </w:r>
    </w:p>
    <w:p w14:paraId="5DB45FAA" w14:textId="77777777" w:rsidR="005A4725" w:rsidRDefault="005A4725">
      <w:pPr>
        <w:numPr>
          <w:ilvl w:val="0"/>
          <w:numId w:val="10"/>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Praticar ato lesivo previsto no </w:t>
      </w:r>
      <w:hyperlink r:id="rId13" w:anchor="art5">
        <w:r>
          <w:rPr>
            <w:rFonts w:ascii="Arial" w:eastAsia="Arial" w:hAnsi="Arial" w:cs="Arial"/>
            <w:color w:val="000000"/>
            <w:sz w:val="20"/>
            <w:szCs w:val="20"/>
          </w:rPr>
          <w:t>art. 5º da Lei nº 12.846, de 1º de agosto de 2013.</w:t>
        </w:r>
      </w:hyperlink>
    </w:p>
    <w:p w14:paraId="6BC6F53D"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fornecedor que cometer qualquer das infrações discriminadas nos subitens anteriores ficará sujeito, sem prejuízo da responsabilidade civil e criminal, às seguintes sanções:</w:t>
      </w:r>
    </w:p>
    <w:p w14:paraId="4ABB285C"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Advertência pela falta da alínea “a” deste edital, quando não se justificar a imposição de penalidade mais grave;</w:t>
      </w:r>
    </w:p>
    <w:p w14:paraId="09082D5D"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Multa de 10% (dez por cento) sobre o valor estimado do(s) item(s) prejudicado(s) pela conduta do fornecedor, por qualquer das infrações das alíneas “B” a “K”;</w:t>
      </w:r>
    </w:p>
    <w:p w14:paraId="19C0F765"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Impedimento de licitar e contratar no âmbito da Administração Pública direta e indireta pelo prazo máximo de 03 (três) anos, nos casos das alíneas “B” a “F” deste edital, quando não se justificar a imposição de penalidade mais grave;</w:t>
      </w:r>
    </w:p>
    <w:p w14:paraId="1ADF906C" w14:textId="77777777" w:rsidR="005A4725" w:rsidRDefault="005A4725">
      <w:pPr>
        <w:numPr>
          <w:ilvl w:val="0"/>
          <w:numId w:val="6"/>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“G” a “L”, bem como nos demais casos que justifiquem a imposição da penalidade mais grave;</w:t>
      </w:r>
    </w:p>
    <w:p w14:paraId="0DB43197" w14:textId="77777777" w:rsidR="005A4725" w:rsidRDefault="005A4725">
      <w:pPr>
        <w:numPr>
          <w:ilvl w:val="1"/>
          <w:numId w:val="18"/>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Na aplicação das sanções serão considerados:</w:t>
      </w:r>
    </w:p>
    <w:p w14:paraId="54DF23BA"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natureza e a gravidade da infração cometida;</w:t>
      </w:r>
    </w:p>
    <w:p w14:paraId="0F6A876A"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peculiaridades do caso concreto;</w:t>
      </w:r>
    </w:p>
    <w:p w14:paraId="04D9B61E"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circunstâncias agravantes ou atenuantes;</w:t>
      </w:r>
    </w:p>
    <w:p w14:paraId="2F2C50C0"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danos que dela provierem para a Administração Pública;</w:t>
      </w:r>
    </w:p>
    <w:p w14:paraId="5222A3E6" w14:textId="77777777" w:rsidR="005A4725" w:rsidRDefault="005A4725">
      <w:pPr>
        <w:numPr>
          <w:ilvl w:val="0"/>
          <w:numId w:val="11"/>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implantação ou o aperfeiçoamento de programa de integridade, conforme normas e orientações dos órgãos de controle.</w:t>
      </w:r>
    </w:p>
    <w:p w14:paraId="15F699B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Se a multa aplicada e as indenizações cabíveis forem superiores ao valor de pagamento eventualmente devido pela administração ao contratado, além da perda desse valor, a diferença será descontada da garantia prestada ou será cobrada judicialmente.</w:t>
      </w:r>
    </w:p>
    <w:p w14:paraId="30735E7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aplicação das sanções previstas neste edital, em hipótese alguma, a obrigação de reparação integral do dano causado à administração pública.</w:t>
      </w:r>
    </w:p>
    <w:p w14:paraId="54FCC1E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penalidade de multa pode ser aplicada cumulativamente com as demais sanções.</w:t>
      </w:r>
    </w:p>
    <w:p w14:paraId="7FA82C6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1BCA26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CAEC60B"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07F08D9C"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A aplicação de qualquer das penalidades previstas realizar-se-á em processo administrativo que assegurará o contraditório e a ampla defesa ao fornecedor/adjudicatário, observando-se o procedimento previsto na Lei nº 14.133/21, e subsidiariamente na Lei nº 9.784, de 1999.</w:t>
      </w:r>
    </w:p>
    <w:p w14:paraId="327545A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As sanções por atos praticados no decorrer da contratação estão previstas nos anexos a este Edital.</w:t>
      </w:r>
    </w:p>
    <w:p w14:paraId="57FE0968" w14:textId="77777777" w:rsidR="005A4725" w:rsidRDefault="005A4725" w:rsidP="005A4725">
      <w:pPr>
        <w:spacing w:after="0"/>
        <w:jc w:val="both"/>
        <w:rPr>
          <w:rFonts w:ascii="Arial" w:eastAsia="Arial" w:hAnsi="Arial" w:cs="Arial"/>
          <w:sz w:val="20"/>
          <w:szCs w:val="20"/>
        </w:rPr>
      </w:pPr>
    </w:p>
    <w:p w14:paraId="47BBD0A5" w14:textId="77777777" w:rsidR="005A4725" w:rsidRDefault="005A4725">
      <w:pPr>
        <w:numPr>
          <w:ilvl w:val="0"/>
          <w:numId w:val="18"/>
        </w:numPr>
        <w:pBdr>
          <w:top w:val="single" w:sz="4" w:space="1" w:color="000000"/>
          <w:left w:val="nil"/>
          <w:bottom w:val="single" w:sz="4" w:space="1" w:color="000000"/>
          <w:right w:val="nil"/>
          <w:between w:val="nil"/>
        </w:pBdr>
        <w:spacing w:after="0"/>
        <w:ind w:left="0" w:firstLine="0"/>
        <w:jc w:val="center"/>
        <w:rPr>
          <w:rFonts w:ascii="Arial" w:eastAsia="Arial" w:hAnsi="Arial" w:cs="Arial"/>
          <w:b/>
          <w:color w:val="000000"/>
          <w:sz w:val="20"/>
          <w:szCs w:val="20"/>
        </w:rPr>
      </w:pPr>
      <w:r>
        <w:rPr>
          <w:rFonts w:ascii="Arial" w:eastAsia="Arial" w:hAnsi="Arial" w:cs="Arial"/>
          <w:b/>
          <w:color w:val="000000"/>
          <w:sz w:val="20"/>
          <w:szCs w:val="20"/>
        </w:rPr>
        <w:t>DAS DISPOSIÇÕES GERAIS</w:t>
      </w:r>
    </w:p>
    <w:p w14:paraId="0B401912"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procedimento será divulgado na imprensa oficial do órgão contratante que conterá os requisitos mínimos de publicidade.</w:t>
      </w:r>
    </w:p>
    <w:p w14:paraId="350E73D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de todos os fornecedores restarem desclassificados ou inabilitados (Procedimento Fracassado), a Administração poderá:</w:t>
      </w:r>
    </w:p>
    <w:p w14:paraId="067E268B" w14:textId="77777777" w:rsidR="005A4725" w:rsidRDefault="005A4725">
      <w:pPr>
        <w:numPr>
          <w:ilvl w:val="0"/>
          <w:numId w:val="13"/>
        </w:numPr>
        <w:pBdr>
          <w:top w:val="nil"/>
          <w:left w:val="nil"/>
          <w:bottom w:val="nil"/>
          <w:right w:val="nil"/>
          <w:between w:val="nil"/>
        </w:pBdr>
        <w:tabs>
          <w:tab w:val="left" w:pos="426"/>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Republicar o presente edital com uma nova data;</w:t>
      </w:r>
    </w:p>
    <w:p w14:paraId="30996183"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Valer-se, para a contratação, de proposta obtida na pesquisa de preços que serviu de base ao procedimento, se houver, privilegiando-se os menores preços, sempre que possível, e desde que atendidas às condições de habilitação exigidas.</w:t>
      </w:r>
    </w:p>
    <w:p w14:paraId="073EAF37"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caso do subitem anterior, a contratação será operacionalizada fora deste procedimento, diretamente com o fornecedor;</w:t>
      </w:r>
    </w:p>
    <w:p w14:paraId="0AD4958B" w14:textId="77777777" w:rsidR="005A4725" w:rsidRDefault="005A4725">
      <w:pPr>
        <w:numPr>
          <w:ilvl w:val="0"/>
          <w:numId w:val="13"/>
        </w:numPr>
        <w:pBdr>
          <w:top w:val="nil"/>
          <w:left w:val="nil"/>
          <w:bottom w:val="nil"/>
          <w:right w:val="nil"/>
          <w:between w:val="nil"/>
        </w:pBdr>
        <w:tabs>
          <w:tab w:val="left" w:pos="426"/>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Fixar prazo para que possa haver adequação das propostas ou da documentação de habilitação, conforme o caso.</w:t>
      </w:r>
    </w:p>
    <w:p w14:paraId="1879B0B1"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providências dos subitens “A” e “B” acima poderão ser utilizadas se não houver o comparecimento de quaisquer fornecedores interessados (procedimento deserto). </w:t>
      </w:r>
    </w:p>
    <w:p w14:paraId="0F7C3CD0"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Havendo a necessidade de realização de ato de qualquer natureza pelos fornecedores, cujo prazo não conste deste edital, deverá ser atendido o prazo indicado pelo agente competente da Administração na respectiva notificação;</w:t>
      </w:r>
    </w:p>
    <w:p w14:paraId="2C35A81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Caberá ao fornecedor acompanhar as operações, ficando responsável pelo ônus decorrente da perda do negócio diante da inobservância de quaisquer mensagens ou publicações emitidas pela Administração.</w:t>
      </w:r>
    </w:p>
    <w:p w14:paraId="217F555A"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havendo expediente ou ocorrendo qualquer fato superveniente que impeça a realização do certame na data marcada, a sessão será remarcada com comunicação formal do ato.</w:t>
      </w:r>
    </w:p>
    <w:p w14:paraId="2CFA17FE"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horários estabelecidos na divulgação deste procedimento e durante o envio de lances observarão o horário de Brasília-DF.</w:t>
      </w:r>
    </w:p>
    <w:p w14:paraId="11772AE4"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3B52879"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As normas disciplinadoras deste aviso de contratação serão sempre interpretadas em favor da ampliação da disputa entre os interessados, desde que não comprometam o interesse da Administração, o princípio da isonomia, a finalidade e a segurança da contratação. </w:t>
      </w:r>
    </w:p>
    <w:p w14:paraId="77DE73E8"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2C119633" w14:textId="77777777" w:rsidR="005A4725" w:rsidRDefault="005A4725">
      <w:pPr>
        <w:numPr>
          <w:ilvl w:val="1"/>
          <w:numId w:val="18"/>
        </w:numPr>
        <w:pBdr>
          <w:top w:val="nil"/>
          <w:left w:val="nil"/>
          <w:bottom w:val="nil"/>
          <w:right w:val="nil"/>
          <w:between w:val="nil"/>
        </w:pBd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Em caso de divergência entre disposições deste edital e de seus anexos ou demais peças que compõem o processo, prevalecerá as deste edital.</w:t>
      </w:r>
    </w:p>
    <w:p w14:paraId="07E97CE5" w14:textId="77777777" w:rsidR="003A09E7" w:rsidRDefault="003A09E7" w:rsidP="003A09E7">
      <w:pPr>
        <w:pBdr>
          <w:top w:val="nil"/>
          <w:left w:val="nil"/>
          <w:bottom w:val="nil"/>
          <w:right w:val="nil"/>
          <w:between w:val="nil"/>
        </w:pBdr>
        <w:tabs>
          <w:tab w:val="left" w:pos="567"/>
        </w:tabs>
        <w:spacing w:after="0"/>
        <w:jc w:val="both"/>
        <w:rPr>
          <w:rFonts w:ascii="Arial" w:eastAsia="Arial" w:hAnsi="Arial" w:cs="Arial"/>
          <w:color w:val="000000"/>
          <w:sz w:val="20"/>
          <w:szCs w:val="20"/>
        </w:rPr>
      </w:pPr>
    </w:p>
    <w:p w14:paraId="39BBF360" w14:textId="77777777" w:rsidR="005A4725" w:rsidRDefault="005A4725" w:rsidP="005A4725">
      <w:pPr>
        <w:spacing w:after="0"/>
        <w:jc w:val="both"/>
        <w:rPr>
          <w:rFonts w:ascii="Arial" w:eastAsia="Arial" w:hAnsi="Arial" w:cs="Arial"/>
          <w:color w:val="000000"/>
          <w:sz w:val="20"/>
          <w:szCs w:val="20"/>
        </w:rPr>
      </w:pPr>
    </w:p>
    <w:p w14:paraId="7A748356" w14:textId="25065646" w:rsidR="005A4725" w:rsidRDefault="005A4725" w:rsidP="005A4725">
      <w:pPr>
        <w:spacing w:after="0"/>
        <w:jc w:val="both"/>
        <w:rPr>
          <w:rFonts w:ascii="Arial" w:eastAsia="Arial" w:hAnsi="Arial" w:cs="Arial"/>
          <w:color w:val="000000"/>
          <w:sz w:val="20"/>
          <w:szCs w:val="20"/>
        </w:rPr>
      </w:pPr>
      <w:r>
        <w:rPr>
          <w:rFonts w:ascii="Arial" w:eastAsia="Arial" w:hAnsi="Arial" w:cs="Arial"/>
          <w:color w:val="000000"/>
          <w:sz w:val="20"/>
          <w:szCs w:val="20"/>
        </w:rPr>
        <w:t xml:space="preserve">Ubaporanga, MG </w:t>
      </w:r>
      <w:sdt>
        <w:sdtPr>
          <w:rPr>
            <w:rFonts w:ascii="Arial" w:eastAsia="Arial" w:hAnsi="Arial" w:cs="Arial"/>
            <w:color w:val="000000"/>
            <w:sz w:val="20"/>
            <w:szCs w:val="20"/>
          </w:rPr>
          <w:alias w:val="Data de Publicação"/>
          <w:tag w:val=""/>
          <w:id w:val="1043253838"/>
          <w:placeholder>
            <w:docPart w:val="96EAB7CA91D54E57AC21D8D816377892"/>
          </w:placeholder>
          <w:dataBinding w:prefixMappings="xmlns:ns0='http://schemas.microsoft.com/office/2006/coverPageProps' " w:xpath="/ns0:CoverPageProperties[1]/ns0:PublishDate[1]" w:storeItemID="{55AF091B-3C7A-41E3-B477-F2FDAA23CFDA}"/>
          <w:date>
            <w:dateFormat w:val="dd/MM/yyyy"/>
            <w:lid w:val="pt-BR"/>
            <w:storeMappedDataAs w:val="dateTime"/>
            <w:calendar w:val="gregorian"/>
          </w:date>
        </w:sdtPr>
        <w:sdtContent>
          <w:r w:rsidR="009C152F">
            <w:rPr>
              <w:rFonts w:ascii="Arial" w:eastAsia="Arial" w:hAnsi="Arial" w:cs="Arial"/>
              <w:color w:val="000000"/>
              <w:sz w:val="20"/>
              <w:szCs w:val="20"/>
            </w:rPr>
            <w:t>01 de outubro de 2026</w:t>
          </w:r>
        </w:sdtContent>
      </w:sdt>
      <w:r>
        <w:rPr>
          <w:rFonts w:ascii="Arial" w:eastAsia="Arial" w:hAnsi="Arial" w:cs="Arial"/>
          <w:color w:val="000000"/>
          <w:sz w:val="20"/>
          <w:szCs w:val="20"/>
        </w:rPr>
        <w:t>.</w:t>
      </w:r>
    </w:p>
    <w:p w14:paraId="62DF75CC" w14:textId="77777777" w:rsidR="005A4725" w:rsidRDefault="005A4725" w:rsidP="005A4725">
      <w:pPr>
        <w:spacing w:after="0"/>
        <w:jc w:val="both"/>
        <w:rPr>
          <w:rFonts w:ascii="Arial" w:eastAsia="Arial" w:hAnsi="Arial" w:cs="Arial"/>
          <w:color w:val="000000"/>
          <w:sz w:val="20"/>
          <w:szCs w:val="20"/>
        </w:rPr>
      </w:pPr>
    </w:p>
    <w:p w14:paraId="31B7012E" w14:textId="77777777" w:rsidR="005A4725" w:rsidRDefault="005A4725" w:rsidP="005A4725">
      <w:pPr>
        <w:spacing w:after="0"/>
        <w:jc w:val="both"/>
        <w:rPr>
          <w:rFonts w:ascii="Arial" w:eastAsia="Arial" w:hAnsi="Arial" w:cs="Arial"/>
          <w:color w:val="000000"/>
          <w:sz w:val="20"/>
          <w:szCs w:val="20"/>
        </w:rPr>
      </w:pPr>
    </w:p>
    <w:p w14:paraId="54B51508" w14:textId="77777777" w:rsidR="005A4725" w:rsidRDefault="005A4725" w:rsidP="005A4725">
      <w:pPr>
        <w:spacing w:after="0"/>
        <w:jc w:val="both"/>
        <w:rPr>
          <w:rFonts w:ascii="Arial" w:eastAsia="Arial" w:hAnsi="Arial" w:cs="Arial"/>
          <w:color w:val="000000"/>
          <w:sz w:val="20"/>
          <w:szCs w:val="20"/>
        </w:rPr>
      </w:pPr>
    </w:p>
    <w:p w14:paraId="41F4AD25" w14:textId="77777777" w:rsidR="005A4725" w:rsidRDefault="005A4725" w:rsidP="005A4725">
      <w:pPr>
        <w:spacing w:after="0"/>
        <w:jc w:val="both"/>
        <w:rPr>
          <w:rFonts w:ascii="Arial" w:eastAsia="Arial" w:hAnsi="Arial" w:cs="Arial"/>
          <w:color w:val="000000"/>
          <w:sz w:val="20"/>
          <w:szCs w:val="20"/>
        </w:rPr>
      </w:pPr>
    </w:p>
    <w:p w14:paraId="62A34B17" w14:textId="77777777" w:rsidR="005A4725" w:rsidRDefault="005A4725" w:rsidP="005A4725">
      <w:pPr>
        <w:spacing w:after="0"/>
        <w:jc w:val="center"/>
        <w:rPr>
          <w:rFonts w:ascii="Arial" w:eastAsia="Arial" w:hAnsi="Arial" w:cs="Arial"/>
          <w:color w:val="000000"/>
          <w:sz w:val="20"/>
          <w:szCs w:val="20"/>
        </w:rPr>
      </w:pPr>
      <w:r>
        <w:rPr>
          <w:rFonts w:ascii="Arial" w:eastAsia="Arial" w:hAnsi="Arial" w:cs="Arial"/>
          <w:color w:val="000000"/>
          <w:sz w:val="20"/>
          <w:szCs w:val="20"/>
        </w:rPr>
        <w:lastRenderedPageBreak/>
        <w:t>___________________________</w:t>
      </w:r>
    </w:p>
    <w:p w14:paraId="2D84ABB7" w14:textId="5FCD7672" w:rsidR="005A4725" w:rsidRDefault="001C462F" w:rsidP="005A4725">
      <w:pPr>
        <w:spacing w:after="0"/>
        <w:jc w:val="center"/>
        <w:rPr>
          <w:rFonts w:ascii="Arial" w:eastAsia="Arial" w:hAnsi="Arial" w:cs="Arial"/>
          <w:sz w:val="20"/>
          <w:szCs w:val="20"/>
        </w:rPr>
      </w:pPr>
      <w:r>
        <w:rPr>
          <w:rFonts w:ascii="Arial" w:eastAsia="Arial" w:hAnsi="Arial" w:cs="Arial"/>
          <w:color w:val="000000"/>
          <w:sz w:val="20"/>
          <w:szCs w:val="20"/>
        </w:rPr>
        <w:t>Renato Carlos de Oliveira</w:t>
      </w:r>
    </w:p>
    <w:p w14:paraId="55BC56B5" w14:textId="77777777" w:rsidR="005A4725" w:rsidRDefault="005A4725" w:rsidP="005A4725">
      <w:pPr>
        <w:spacing w:after="0"/>
        <w:jc w:val="center"/>
        <w:rPr>
          <w:rFonts w:ascii="Arial" w:eastAsia="Arial" w:hAnsi="Arial" w:cs="Arial"/>
          <w:sz w:val="20"/>
          <w:szCs w:val="20"/>
        </w:rPr>
      </w:pPr>
      <w:r>
        <w:rPr>
          <w:rFonts w:ascii="Arial" w:eastAsia="Arial" w:hAnsi="Arial" w:cs="Arial"/>
          <w:sz w:val="20"/>
          <w:szCs w:val="20"/>
        </w:rPr>
        <w:t>Agente de Contratação</w:t>
      </w:r>
    </w:p>
    <w:p w14:paraId="355745AE" w14:textId="77777777" w:rsidR="005A4725" w:rsidRDefault="005A4725" w:rsidP="005A4725">
      <w:pPr>
        <w:spacing w:after="0"/>
        <w:jc w:val="both"/>
        <w:rPr>
          <w:rFonts w:ascii="Arial" w:eastAsia="Arial" w:hAnsi="Arial" w:cs="Arial"/>
          <w:sz w:val="20"/>
          <w:szCs w:val="20"/>
        </w:rPr>
      </w:pPr>
    </w:p>
    <w:p w14:paraId="7018FB93" w14:textId="77777777" w:rsidR="005A4725" w:rsidRDefault="005A4725" w:rsidP="005A4725">
      <w:pPr>
        <w:spacing w:after="0"/>
        <w:jc w:val="both"/>
        <w:rPr>
          <w:rFonts w:ascii="Arial" w:eastAsia="Arial" w:hAnsi="Arial" w:cs="Arial"/>
          <w:sz w:val="20"/>
          <w:szCs w:val="20"/>
        </w:rPr>
      </w:pPr>
    </w:p>
    <w:p w14:paraId="09782EAA" w14:textId="77777777" w:rsidR="005A4725" w:rsidRDefault="005A4725" w:rsidP="005A4725">
      <w:pPr>
        <w:spacing w:after="0"/>
        <w:rPr>
          <w:rFonts w:ascii="Arial" w:eastAsia="Arial" w:hAnsi="Arial" w:cs="Arial"/>
          <w:b/>
          <w:sz w:val="20"/>
          <w:szCs w:val="20"/>
        </w:rPr>
      </w:pPr>
      <w:r>
        <w:rPr>
          <w:rFonts w:ascii="Arial" w:eastAsia="Arial" w:hAnsi="Arial" w:cs="Arial"/>
          <w:b/>
          <w:sz w:val="20"/>
          <w:szCs w:val="20"/>
        </w:rPr>
        <w:br w:type="page"/>
      </w:r>
    </w:p>
    <w:p w14:paraId="29BC4567" w14:textId="77777777" w:rsidR="007C272C" w:rsidRDefault="007C272C" w:rsidP="005A4725">
      <w:pPr>
        <w:spacing w:after="0"/>
        <w:rPr>
          <w:rFonts w:ascii="Arial" w:eastAsia="Arial" w:hAnsi="Arial" w:cs="Arial"/>
          <w:b/>
          <w:sz w:val="20"/>
          <w:szCs w:val="20"/>
        </w:rPr>
      </w:pPr>
    </w:p>
    <w:p w14:paraId="36BF3DEF" w14:textId="77777777" w:rsidR="007C272C" w:rsidRDefault="007C272C" w:rsidP="005A4725">
      <w:pPr>
        <w:spacing w:after="0"/>
        <w:rPr>
          <w:rFonts w:ascii="Arial" w:eastAsia="Arial" w:hAnsi="Arial" w:cs="Arial"/>
          <w:b/>
          <w:sz w:val="20"/>
          <w:szCs w:val="20"/>
        </w:rPr>
      </w:pPr>
    </w:p>
    <w:p w14:paraId="64FACA06" w14:textId="77777777" w:rsidR="007C272C" w:rsidRDefault="007C272C" w:rsidP="007C272C">
      <w:pPr>
        <w:spacing w:after="0"/>
        <w:rPr>
          <w:rFonts w:ascii="Courier New" w:eastAsia="Arial" w:hAnsi="Courier New" w:cs="Courier New"/>
          <w:sz w:val="24"/>
          <w:szCs w:val="24"/>
        </w:rPr>
      </w:pPr>
    </w:p>
    <w:p w14:paraId="0425223F" w14:textId="77777777" w:rsidR="007C272C" w:rsidRDefault="007C272C" w:rsidP="007C272C">
      <w:pPr>
        <w:spacing w:after="0"/>
        <w:rPr>
          <w:rFonts w:ascii="Courier New" w:eastAsia="Arial" w:hAnsi="Courier New" w:cs="Courier New"/>
          <w:sz w:val="24"/>
          <w:szCs w:val="24"/>
        </w:rPr>
      </w:pPr>
    </w:p>
    <w:p w14:paraId="1F9F8B1A" w14:textId="77777777" w:rsidR="007C272C" w:rsidRPr="00964374" w:rsidRDefault="007C272C" w:rsidP="007C272C">
      <w:pPr>
        <w:spacing w:after="0"/>
        <w:rPr>
          <w:rFonts w:ascii="Verdana" w:eastAsia="Arial" w:hAnsi="Verdana" w:cs="Courier New"/>
          <w:sz w:val="20"/>
          <w:szCs w:val="20"/>
        </w:rPr>
      </w:pPr>
    </w:p>
    <w:p w14:paraId="46A83179" w14:textId="77777777" w:rsidR="007C272C" w:rsidRPr="00964374" w:rsidRDefault="007C272C" w:rsidP="007C272C">
      <w:pPr>
        <w:widowControl w:val="0"/>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TERMO DE REFERÊNCIA / VIABILIDADE DO CUSTEIO/INVESTIMENTO</w:t>
      </w:r>
    </w:p>
    <w:p w14:paraId="3D7EBE4E" w14:textId="77777777" w:rsidR="007C272C" w:rsidRPr="00964374" w:rsidRDefault="007C272C" w:rsidP="007C272C">
      <w:pPr>
        <w:widowControl w:val="0"/>
        <w:spacing w:after="0"/>
        <w:jc w:val="both"/>
        <w:rPr>
          <w:rFonts w:ascii="Verdana" w:eastAsia="Verdana" w:hAnsi="Verdana" w:cs="Verdana"/>
          <w:b/>
          <w:color w:val="000000"/>
          <w:sz w:val="20"/>
          <w:szCs w:val="20"/>
        </w:rPr>
      </w:pPr>
    </w:p>
    <w:p w14:paraId="42579DE3" w14:textId="77777777" w:rsidR="007C272C" w:rsidRPr="00964374" w:rsidRDefault="007C272C" w:rsidP="007C272C">
      <w:pPr>
        <w:widowControl w:val="0"/>
        <w:numPr>
          <w:ilvl w:val="0"/>
          <w:numId w:val="3"/>
        </w:numPr>
        <w:pBdr>
          <w:top w:val="double" w:sz="4" w:space="1" w:color="auto"/>
          <w:bottom w:val="double" w:sz="4" w:space="1" w:color="auto"/>
        </w:pBdr>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DO OBJETO.</w:t>
      </w:r>
    </w:p>
    <w:p w14:paraId="3650E85B" w14:textId="77777777" w:rsidR="007C272C" w:rsidRPr="00964374" w:rsidRDefault="007C272C" w:rsidP="007C272C">
      <w:pPr>
        <w:widowControl w:val="0"/>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Constitui o objeto deste </w:t>
      </w:r>
      <w:sdt>
        <w:sdtPr>
          <w:rPr>
            <w:rStyle w:val="Ttulo2Char"/>
            <w:rFonts w:ascii="Verdana" w:eastAsia="Times New Roman" w:hAnsi="Verdana"/>
            <w:b/>
            <w:bCs/>
            <w:sz w:val="20"/>
            <w:szCs w:val="20"/>
            <w:lang w:eastAsia="pt-BR"/>
          </w:rPr>
          <w:alias w:val="Assunto"/>
          <w:tag w:val=""/>
          <w:id w:val="976182868"/>
          <w:placeholder>
            <w:docPart w:val="8BE552CDE5804969BCF7EF0C3017C256"/>
          </w:placeholder>
          <w:dataBinding w:prefixMappings="xmlns:ns0='http://purl.org/dc/elements/1.1/' xmlns:ns1='http://schemas.openxmlformats.org/package/2006/metadata/core-properties' " w:xpath="/ns1:coreProperties[1]/ns0:subject[1]" w:storeItemID="{6C3C8BC8-F283-45AE-878A-BAB7291924A1}"/>
          <w:text/>
        </w:sdtPr>
        <w:sdtContent>
          <w:r w:rsidRPr="00964374">
            <w:rPr>
              <w:rStyle w:val="Ttulo2Char"/>
              <w:rFonts w:ascii="Verdana" w:eastAsia="Times New Roman" w:hAnsi="Verdana"/>
              <w:b/>
              <w:bCs/>
              <w:sz w:val="20"/>
              <w:szCs w:val="20"/>
              <w:lang w:eastAsia="pt-BR"/>
            </w:rPr>
            <w:t>aquisição parcelada de salgados diversos, fritos e assados, de sabores variados, destinados ao atendimento das demandas das Secretarias e demais setores do Município, com fornecimento e entregas diárias, conforme a necessidade da Administração, diretamente nos locais indicados pelo Município</w:t>
          </w:r>
        </w:sdtContent>
      </w:sdt>
      <w:r w:rsidRPr="00964374">
        <w:rPr>
          <w:rFonts w:ascii="Verdana" w:eastAsia="Verdana" w:hAnsi="Verdana" w:cs="Verdana"/>
          <w:color w:val="000000"/>
          <w:sz w:val="20"/>
          <w:szCs w:val="20"/>
        </w:rPr>
        <w:t>, conforme descrição do memorando.</w:t>
      </w:r>
    </w:p>
    <w:p w14:paraId="58EEAB32" w14:textId="77777777" w:rsidR="007C272C" w:rsidRPr="00964374" w:rsidRDefault="007C272C" w:rsidP="007C272C">
      <w:pPr>
        <w:numPr>
          <w:ilvl w:val="1"/>
          <w:numId w:val="2"/>
        </w:numPr>
        <w:pBdr>
          <w:top w:val="nil"/>
          <w:left w:val="nil"/>
          <w:bottom w:val="nil"/>
          <w:right w:val="nil"/>
          <w:between w:val="nil"/>
        </w:pBd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O objeto desta contratação não se enquadra como sendo bens de luxo, sendo caracterizados como comuns por sua natureza e materialidade, conforme legislação municipal. </w:t>
      </w:r>
    </w:p>
    <w:p w14:paraId="572A8996" w14:textId="77777777" w:rsidR="007C272C" w:rsidRPr="00964374" w:rsidRDefault="007C272C" w:rsidP="007C272C">
      <w:pPr>
        <w:pBdr>
          <w:top w:val="nil"/>
          <w:left w:val="nil"/>
          <w:bottom w:val="nil"/>
          <w:right w:val="nil"/>
          <w:between w:val="nil"/>
        </w:pBdr>
        <w:spacing w:after="0"/>
        <w:ind w:left="720"/>
        <w:jc w:val="both"/>
        <w:rPr>
          <w:rFonts w:ascii="Verdana" w:eastAsia="Verdana" w:hAnsi="Verdana" w:cs="Verdana"/>
          <w:color w:val="000000"/>
          <w:sz w:val="20"/>
          <w:szCs w:val="20"/>
        </w:rPr>
      </w:pPr>
    </w:p>
    <w:p w14:paraId="15ED12F7"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DA JUSTIFICATIVA.</w:t>
      </w:r>
    </w:p>
    <w:p w14:paraId="42FD4E8B" w14:textId="77777777" w:rsidR="007C272C" w:rsidRPr="00964374" w:rsidRDefault="007C272C" w:rsidP="007C272C">
      <w:pPr>
        <w:widowControl w:val="0"/>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hAnsi="Verdana"/>
          <w:sz w:val="20"/>
          <w:szCs w:val="20"/>
        </w:rPr>
        <w:t xml:space="preserve">A contratação se justifica para </w:t>
      </w:r>
      <w:bookmarkStart w:id="10" w:name="_Hlk157167483"/>
      <w:sdt>
        <w:sdtPr>
          <w:rPr>
            <w:rFonts w:ascii="Verdana" w:eastAsiaTheme="minorHAnsi" w:hAnsi="Verdana" w:cs="Arial"/>
            <w:sz w:val="20"/>
            <w:szCs w:val="20"/>
          </w:rPr>
          <w:alias w:val="Endereço da Empresa"/>
          <w:tag w:val=""/>
          <w:id w:val="431949625"/>
          <w:placeholder>
            <w:docPart w:val="325F0CACA16E4C0CB255CCDE10354BFC"/>
          </w:placeholder>
          <w:dataBinding w:prefixMappings="xmlns:ns0='http://schemas.microsoft.com/office/2006/coverPageProps' " w:xpath="/ns0:CoverPageProperties[1]/ns0:CompanyAddress[1]" w:storeItemID="{55AF091B-3C7A-41E3-B477-F2FDAA23CFDA}"/>
          <w:text/>
        </w:sdtPr>
        <w:sdtContent>
          <w:r w:rsidRPr="00964374">
            <w:rPr>
              <w:rFonts w:ascii="Verdana" w:eastAsiaTheme="minorHAnsi" w:hAnsi="Verdana" w:cs="Arial"/>
              <w:sz w:val="20"/>
              <w:szCs w:val="20"/>
            </w:rPr>
            <w:t>A presente contratação justifica-se pela necessidade de aquisição de salgados diversos, fritos e assados, com peso médio de 40 (quarenta) gramas por unidade, destinados ao atendimento de eventos, reuniões, capacitações, confraternizações, atividades institucionais e demais ações promovidas pelas Secretarias, setores e unidades administrativas do Município. A aquisição visa garantir o fornecimento de alimentos em quantidade e qualidade adequadas para atender às demandas ocasionais e programadas da Administração Pública, proporcionando condições apropriadas para a realização de eventos e atividades que envolvam servidores, autoridades, participantes e demais públicos vinculados às ações municipais. A variedade entre salgados fritos e assados possibilita maior diversidade de opções, permitindo adequação às características de cada evento e às necessidades dos participantes. O estabelecimento de peso médio de 40 gramas por unidade busca assegurar padronização mínima dos produtos, evitando o fornecimento de unidades excessivamente pequenas ou com características incompatíveis com o objeto contratado. Considerando que as demandas ocorrerão de forma eventual e conforme a programação das unidades administrativas, a contratação deverá possibilitar o fornecimento conforme a necessidade efetiva do Município, evitando aquisições excessivas, desperdícios e comprometimento desnecessário de recursos públicos. A contratação mostra-se necessária para assegurar o adequado atendimento das demandas institucionais, observando os princípios do planejamento, da eficiência, da economicidade e do interesse público, mediante aquisição de produtos em condições compatíveis com as necessidades da Administração.l</w:t>
          </w:r>
        </w:sdtContent>
      </w:sdt>
      <w:bookmarkEnd w:id="10"/>
      <w:r w:rsidRPr="00964374">
        <w:rPr>
          <w:rFonts w:ascii="Verdana" w:hAnsi="Verdana"/>
          <w:sz w:val="20"/>
          <w:szCs w:val="20"/>
        </w:rPr>
        <w:t>.</w:t>
      </w:r>
    </w:p>
    <w:p w14:paraId="0ABB08E9" w14:textId="77777777" w:rsidR="007C272C" w:rsidRPr="00964374" w:rsidRDefault="007C272C" w:rsidP="007C272C">
      <w:pPr>
        <w:widowControl w:val="0"/>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Com esta contratação, a Administração atingirá os objetivos desejados, que é a oferta de um atendimento de qualidade e eficiência junto aos munícipes, sem perder o horizonte da economicidade, selecionando propostas aptas para atingir o resultado desejado.</w:t>
      </w:r>
    </w:p>
    <w:p w14:paraId="44518106" w14:textId="77777777" w:rsidR="007C272C" w:rsidRPr="00964374" w:rsidRDefault="007C272C" w:rsidP="007C272C">
      <w:pPr>
        <w:widowControl w:val="0"/>
        <w:pBdr>
          <w:top w:val="nil"/>
          <w:left w:val="nil"/>
          <w:bottom w:val="nil"/>
          <w:right w:val="nil"/>
          <w:between w:val="nil"/>
        </w:pBdr>
        <w:spacing w:after="0"/>
        <w:ind w:left="385" w:hanging="207"/>
        <w:jc w:val="both"/>
        <w:rPr>
          <w:rFonts w:ascii="Verdana" w:eastAsia="Verdana" w:hAnsi="Verdana" w:cs="Verdana"/>
          <w:color w:val="000000"/>
          <w:sz w:val="20"/>
          <w:szCs w:val="20"/>
        </w:rPr>
      </w:pPr>
    </w:p>
    <w:p w14:paraId="05CFADBB" w14:textId="77777777" w:rsidR="007C272C" w:rsidRPr="00964374" w:rsidRDefault="007C272C" w:rsidP="007C272C">
      <w:pPr>
        <w:widowControl w:val="0"/>
        <w:numPr>
          <w:ilvl w:val="0"/>
          <w:numId w:val="2"/>
        </w:numPr>
        <w:pBdr>
          <w:top w:val="double" w:sz="4" w:space="1" w:color="auto"/>
          <w:bottom w:val="double" w:sz="4" w:space="1" w:color="auto"/>
        </w:pBdr>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PROPOSTA</w:t>
      </w:r>
      <w:r w:rsidRPr="00964374">
        <w:rPr>
          <w:rFonts w:ascii="Verdana" w:eastAsia="Verdana" w:hAnsi="Verdana" w:cs="Verdana"/>
          <w:color w:val="000000"/>
          <w:sz w:val="20"/>
          <w:szCs w:val="20"/>
        </w:rPr>
        <w:t>.</w:t>
      </w:r>
    </w:p>
    <w:p w14:paraId="0B489DA7" w14:textId="77777777" w:rsidR="007C272C" w:rsidRPr="00964374" w:rsidRDefault="007C272C" w:rsidP="007C272C">
      <w:pPr>
        <w:numPr>
          <w:ilvl w:val="1"/>
          <w:numId w:val="2"/>
        </w:numPr>
        <w:tabs>
          <w:tab w:val="left" w:pos="0"/>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lastRenderedPageBreak/>
        <w:t>A proposta a ser elaborada pelo fornecedor compreenderá a descrição do produto ofertado, preço unitário e preço total e deverá ser compatível com as especificações constantes deste Termo de Referência, bem como atender as exigências legais previstas em lei.</w:t>
      </w:r>
    </w:p>
    <w:p w14:paraId="7BD4C46A" w14:textId="77777777" w:rsidR="007C272C" w:rsidRPr="00964374" w:rsidRDefault="007C272C" w:rsidP="007C272C">
      <w:pPr>
        <w:numPr>
          <w:ilvl w:val="1"/>
          <w:numId w:val="2"/>
        </w:numPr>
        <w:tabs>
          <w:tab w:val="left" w:pos="0"/>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prazo de validade da proposta será de 90 (noventa) dias, a contar da data de sua apresentação.</w:t>
      </w:r>
    </w:p>
    <w:p w14:paraId="2C8011EB" w14:textId="77777777" w:rsidR="007C272C" w:rsidRPr="00964374" w:rsidRDefault="007C272C" w:rsidP="007C272C">
      <w:pPr>
        <w:spacing w:after="0"/>
        <w:jc w:val="both"/>
        <w:rPr>
          <w:rFonts w:ascii="Verdana" w:eastAsia="Verdana" w:hAnsi="Verdana" w:cs="Verdana"/>
          <w:sz w:val="20"/>
          <w:szCs w:val="20"/>
        </w:rPr>
      </w:pPr>
    </w:p>
    <w:p w14:paraId="483C1E24"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DA SUBCONTRATAÇÃO.</w:t>
      </w:r>
    </w:p>
    <w:p w14:paraId="455D26A4"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Poderá ser permitida a subcontratação quando for com o objetivo de cumprir os requisitos legais previstos na Lei Complementar nº 123/2006</w:t>
      </w:r>
    </w:p>
    <w:p w14:paraId="21A03A12"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Qualquer pedido de subcontratação alheia às condições contidas nas Lei Complementar nº 123/2006 será vedada, salvo motivo justo e robustamente motivado.</w:t>
      </w:r>
    </w:p>
    <w:p w14:paraId="1AE08BE0" w14:textId="77777777" w:rsidR="007C272C" w:rsidRPr="00964374" w:rsidRDefault="007C272C" w:rsidP="007C272C">
      <w:pPr>
        <w:spacing w:after="0"/>
        <w:jc w:val="both"/>
        <w:rPr>
          <w:rFonts w:ascii="Verdana" w:eastAsia="Verdana" w:hAnsi="Verdana" w:cs="Verdana"/>
          <w:sz w:val="20"/>
          <w:szCs w:val="20"/>
        </w:rPr>
      </w:pPr>
    </w:p>
    <w:p w14:paraId="3362C0DB"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GARANTIA DA CONTRATAÇÃO.</w:t>
      </w:r>
    </w:p>
    <w:p w14:paraId="6E8D590A"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É reservada a prerrogativa administrativa de exigir garantia de execução do contrato, nos termos previstos pelo art. 96 da Lei Federal nº 14.133/21, quando aplicável.</w:t>
      </w:r>
    </w:p>
    <w:p w14:paraId="3F9DB969" w14:textId="77777777" w:rsidR="007C272C" w:rsidRPr="00964374" w:rsidRDefault="007C272C" w:rsidP="007C272C">
      <w:pPr>
        <w:spacing w:after="0"/>
        <w:ind w:left="720"/>
        <w:jc w:val="both"/>
        <w:rPr>
          <w:rFonts w:ascii="Verdana" w:eastAsia="Verdana" w:hAnsi="Verdana" w:cs="Verdana"/>
          <w:color w:val="000000"/>
          <w:sz w:val="20"/>
          <w:szCs w:val="20"/>
        </w:rPr>
      </w:pPr>
    </w:p>
    <w:p w14:paraId="20DED6D3"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MEDIDAS ACAUTELADORAS.</w:t>
      </w:r>
    </w:p>
    <w:p w14:paraId="1FE422CA"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Consoante disposto no artigo 45 da Lei Federal nº 9.784/1999, a Administração poderá, sem a prévia manifestação do interessado, motivadamente, adotar providências acauteladoras, inclusive retendo o pagamento, em caso de risco iminente, como forma de prevenir a ocorrência de dano de difícil ou impossível reparação.</w:t>
      </w:r>
    </w:p>
    <w:p w14:paraId="0E175376" w14:textId="77777777" w:rsidR="007C272C" w:rsidRPr="00964374" w:rsidRDefault="007C272C" w:rsidP="007C272C">
      <w:pPr>
        <w:tabs>
          <w:tab w:val="left" w:pos="567"/>
        </w:tabs>
        <w:spacing w:after="0"/>
        <w:jc w:val="both"/>
        <w:rPr>
          <w:rFonts w:ascii="Verdana" w:eastAsia="Verdana" w:hAnsi="Verdana" w:cs="Verdana"/>
          <w:color w:val="000000"/>
          <w:sz w:val="20"/>
          <w:szCs w:val="20"/>
        </w:rPr>
      </w:pPr>
    </w:p>
    <w:p w14:paraId="2FE9928F" w14:textId="77777777" w:rsidR="007C272C" w:rsidRPr="00964374" w:rsidRDefault="007C272C" w:rsidP="007C272C">
      <w:pPr>
        <w:numPr>
          <w:ilvl w:val="0"/>
          <w:numId w:val="2"/>
        </w:numPr>
        <w:pBdr>
          <w:top w:val="double" w:sz="4" w:space="1" w:color="auto"/>
          <w:bottom w:val="double" w:sz="4" w:space="1" w:color="auto"/>
        </w:pBdr>
        <w:tabs>
          <w:tab w:val="left" w:pos="8490"/>
        </w:tabs>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DA EXECUÇÃO.</w:t>
      </w:r>
    </w:p>
    <w:p w14:paraId="2EA856BC"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Verdana" w:hAnsi="Verdana" w:cs="Segoe UI"/>
          <w:color w:val="000000"/>
          <w:sz w:val="20"/>
          <w:szCs w:val="20"/>
        </w:rPr>
        <w:t xml:space="preserve">A execução do objeto ocorrerá </w:t>
      </w:r>
      <w:sdt>
        <w:sdtPr>
          <w:rPr>
            <w:rFonts w:ascii="Verdana" w:hAnsi="Verdana" w:cs="Segoe UI"/>
            <w:sz w:val="20"/>
            <w:szCs w:val="20"/>
          </w:rPr>
          <w:alias w:val="Categoria"/>
          <w:tag w:val=""/>
          <w:id w:val="164759547"/>
          <w:placeholder>
            <w:docPart w:val="AAD5376AFD4140FAB774A0769F985ECA"/>
          </w:placeholder>
          <w:dataBinding w:prefixMappings="xmlns:ns0='http://purl.org/dc/elements/1.1/' xmlns:ns1='http://schemas.openxmlformats.org/package/2006/metadata/core-properties' " w:xpath="/ns1:coreProperties[1]/ns1:category[1]" w:storeItemID="{6C3C8BC8-F283-45AE-878A-BAB7291924A1}"/>
          <w:text/>
        </w:sdtPr>
        <w:sdtContent>
          <w:r w:rsidRPr="00964374">
            <w:rPr>
              <w:rFonts w:ascii="Verdana" w:hAnsi="Verdana" w:cs="Segoe UI"/>
              <w:sz w:val="20"/>
              <w:szCs w:val="20"/>
            </w:rPr>
            <w:t>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w:t>
          </w:r>
        </w:sdtContent>
      </w:sdt>
      <w:r w:rsidRPr="00964374">
        <w:rPr>
          <w:rFonts w:ascii="Verdana" w:hAnsi="Verdana" w:cs="Segoe UI"/>
          <w:sz w:val="20"/>
          <w:szCs w:val="20"/>
        </w:rPr>
        <w:t>.</w:t>
      </w:r>
    </w:p>
    <w:p w14:paraId="0B143B86"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 execução do objeto ocorrerá de forma </w:t>
      </w:r>
      <w:r w:rsidRPr="00964374">
        <w:rPr>
          <w:rFonts w:ascii="Verdana" w:eastAsia="Times New Roman" w:hAnsi="Verdana" w:cs="Segoe UI"/>
          <w:b/>
          <w:bCs/>
          <w:sz w:val="20"/>
          <w:szCs w:val="20"/>
          <w:lang w:eastAsia="pt-BR"/>
        </w:rPr>
        <w:t>parcelada e conforme a demanda do Município</w:t>
      </w:r>
      <w:r w:rsidRPr="00964374">
        <w:rPr>
          <w:rFonts w:ascii="Verdana" w:eastAsia="Times New Roman" w:hAnsi="Verdana" w:cs="Segoe UI"/>
          <w:sz w:val="20"/>
          <w:szCs w:val="20"/>
          <w:lang w:eastAsia="pt-BR"/>
        </w:rPr>
        <w:t>, mediante solicitação das Secretarias e demais setores responsáveis, de acordo com as necessidades efetivamente verificadas pela Administração</w:t>
      </w:r>
    </w:p>
    <w:p w14:paraId="223C3343"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Os salgados, fritos e/ou assados, deverão ser </w:t>
      </w:r>
      <w:r w:rsidRPr="00964374">
        <w:rPr>
          <w:rFonts w:ascii="Verdana" w:eastAsia="Times New Roman" w:hAnsi="Verdana" w:cs="Segoe UI"/>
          <w:b/>
          <w:bCs/>
          <w:sz w:val="20"/>
          <w:szCs w:val="20"/>
          <w:lang w:eastAsia="pt-BR"/>
        </w:rPr>
        <w:t>produzidos recentemente e entregues prontos para consumo</w:t>
      </w:r>
      <w:r w:rsidRPr="00964374">
        <w:rPr>
          <w:rFonts w:ascii="Verdana" w:eastAsia="Times New Roman" w:hAnsi="Verdana" w:cs="Segoe UI"/>
          <w:sz w:val="20"/>
          <w:szCs w:val="20"/>
          <w:lang w:eastAsia="pt-BR"/>
        </w:rPr>
        <w:t>, em condições adequadas de higiene, conservação, qualidade e segurança alimentar, observando-se as normas sanitárias aplicáveis.</w:t>
      </w:r>
    </w:p>
    <w:p w14:paraId="7A8751ED"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b/>
          <w:bCs/>
          <w:sz w:val="20"/>
          <w:szCs w:val="20"/>
          <w:lang w:eastAsia="pt-BR"/>
        </w:rPr>
        <w:t>Não será aceito o fornecimento de salgados congelados, pré-congelados, resfriados ou que necessitem de fritura, assamento, aquecimento ou qualquer outro tipo de preparo pelo Município.</w:t>
      </w:r>
      <w:r w:rsidRPr="00964374">
        <w:rPr>
          <w:rFonts w:ascii="Verdana" w:eastAsia="Times New Roman" w:hAnsi="Verdana" w:cs="Segoe UI"/>
          <w:sz w:val="20"/>
          <w:szCs w:val="20"/>
          <w:lang w:eastAsia="pt-BR"/>
        </w:rPr>
        <w:t xml:space="preserve"> Os produtos deverão ser entregues </w:t>
      </w:r>
      <w:r w:rsidRPr="00964374">
        <w:rPr>
          <w:rFonts w:ascii="Verdana" w:eastAsia="Times New Roman" w:hAnsi="Verdana" w:cs="Segoe UI"/>
          <w:b/>
          <w:bCs/>
          <w:sz w:val="20"/>
          <w:szCs w:val="20"/>
          <w:lang w:eastAsia="pt-BR"/>
        </w:rPr>
        <w:t>prontos para consumo imediato</w:t>
      </w:r>
      <w:r w:rsidRPr="00964374">
        <w:rPr>
          <w:rFonts w:ascii="Verdana" w:eastAsia="Times New Roman" w:hAnsi="Verdana" w:cs="Segoe UI"/>
          <w:sz w:val="20"/>
          <w:szCs w:val="20"/>
          <w:lang w:eastAsia="pt-BR"/>
        </w:rPr>
        <w:t>, mantendo características adequadas de sabor, aroma, textura, temperatura e apresentação.</w:t>
      </w:r>
    </w:p>
    <w:p w14:paraId="345EE0F7"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As </w:t>
      </w:r>
      <w:r w:rsidRPr="00964374">
        <w:rPr>
          <w:rFonts w:ascii="Verdana" w:eastAsia="Times New Roman" w:hAnsi="Verdana" w:cs="Segoe UI"/>
          <w:b/>
          <w:bCs/>
          <w:sz w:val="20"/>
          <w:szCs w:val="20"/>
          <w:lang w:eastAsia="pt-BR"/>
        </w:rPr>
        <w:t>entregas serão realizadas diariamente</w:t>
      </w:r>
      <w:r w:rsidRPr="00964374">
        <w:rPr>
          <w:rFonts w:ascii="Verdana" w:eastAsia="Times New Roman" w:hAnsi="Verdana" w:cs="Segoe UI"/>
          <w:sz w:val="20"/>
          <w:szCs w:val="20"/>
          <w:lang w:eastAsia="pt-BR"/>
        </w:rPr>
        <w:t>, conforme solicitação do Município, nos locais indicados pela Administração, em horário previamente estabelecido, de acordo com a programação dos eventos, reuniões, capacitações, atividades institucionais e demais demandas municipais.</w:t>
      </w:r>
    </w:p>
    <w:p w14:paraId="36E944EA"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 quantidade e os tipos de salgados serão informados previamente à contratada, que deverá providenciar a produção e entrega dos produtos dentro do prazo estabelecido, </w:t>
      </w:r>
      <w:r w:rsidRPr="00964374">
        <w:rPr>
          <w:rFonts w:ascii="Verdana" w:eastAsia="Times New Roman" w:hAnsi="Verdana" w:cs="Segoe UI"/>
          <w:sz w:val="20"/>
          <w:szCs w:val="20"/>
          <w:lang w:eastAsia="pt-BR"/>
        </w:rPr>
        <w:lastRenderedPageBreak/>
        <w:t xml:space="preserve">garantindo a </w:t>
      </w:r>
      <w:r w:rsidRPr="00964374">
        <w:rPr>
          <w:rFonts w:ascii="Verdana" w:eastAsia="Times New Roman" w:hAnsi="Verdana" w:cs="Segoe UI"/>
          <w:b/>
          <w:bCs/>
          <w:sz w:val="20"/>
          <w:szCs w:val="20"/>
          <w:lang w:eastAsia="pt-BR"/>
        </w:rPr>
        <w:t>frescura, qualidade e adequação dos alimentos ao consumo imediato</w:t>
      </w:r>
      <w:r w:rsidRPr="00964374">
        <w:rPr>
          <w:rFonts w:ascii="Verdana" w:eastAsia="Times New Roman" w:hAnsi="Verdana" w:cs="Segoe UI"/>
          <w:sz w:val="20"/>
          <w:szCs w:val="20"/>
          <w:lang w:eastAsia="pt-BR"/>
        </w:rPr>
        <w:t>.</w:t>
      </w:r>
    </w:p>
    <w:p w14:paraId="2E058F0A"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Os produtos deverão apresentar </w:t>
      </w:r>
      <w:r w:rsidRPr="00964374">
        <w:rPr>
          <w:rFonts w:ascii="Verdana" w:eastAsia="Times New Roman" w:hAnsi="Verdana" w:cs="Segoe UI"/>
          <w:b/>
          <w:bCs/>
          <w:sz w:val="20"/>
          <w:szCs w:val="20"/>
          <w:lang w:eastAsia="pt-BR"/>
        </w:rPr>
        <w:t>boa aparência, sabor, aroma e textura característicos</w:t>
      </w:r>
      <w:r w:rsidRPr="00964374">
        <w:rPr>
          <w:rFonts w:ascii="Verdana" w:eastAsia="Times New Roman" w:hAnsi="Verdana" w:cs="Segoe UI"/>
          <w:sz w:val="20"/>
          <w:szCs w:val="20"/>
          <w:lang w:eastAsia="pt-BR"/>
        </w:rPr>
        <w:t>, sendo vedado o fornecimento de produtos queimados, crus, excessivamente oleosos, ressecados, deteriorados, com sinais de descongelamento ou que apresentem qualquer característica que comprometa sua qualidade ou segurança alimentar.</w:t>
      </w:r>
    </w:p>
    <w:p w14:paraId="264D37CB"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 contratada deverá realizar o transporte dos produtos em </w:t>
      </w:r>
      <w:r w:rsidRPr="00964374">
        <w:rPr>
          <w:rFonts w:ascii="Verdana" w:eastAsia="Times New Roman" w:hAnsi="Verdana" w:cs="Segoe UI"/>
          <w:b/>
          <w:bCs/>
          <w:sz w:val="20"/>
          <w:szCs w:val="20"/>
          <w:lang w:eastAsia="pt-BR"/>
        </w:rPr>
        <w:t>embalagens apropriadas e em condições higiênico-sanitárias adequadas</w:t>
      </w:r>
      <w:r w:rsidRPr="00964374">
        <w:rPr>
          <w:rFonts w:ascii="Verdana" w:eastAsia="Times New Roman" w:hAnsi="Verdana" w:cs="Segoe UI"/>
          <w:sz w:val="20"/>
          <w:szCs w:val="20"/>
          <w:lang w:eastAsia="pt-BR"/>
        </w:rPr>
        <w:t>, de modo a preservar sua integridade e qualidade até o momento da entrega.</w:t>
      </w:r>
    </w:p>
    <w:p w14:paraId="7B623352"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 Administração poderá </w:t>
      </w:r>
      <w:r w:rsidRPr="00964374">
        <w:rPr>
          <w:rFonts w:ascii="Verdana" w:eastAsia="Times New Roman" w:hAnsi="Verdana" w:cs="Segoe UI"/>
          <w:b/>
          <w:bCs/>
          <w:sz w:val="20"/>
          <w:szCs w:val="20"/>
          <w:lang w:eastAsia="pt-BR"/>
        </w:rPr>
        <w:t>recusar produtos que estejam em desacordo com as especificações</w:t>
      </w:r>
      <w:r w:rsidRPr="00964374">
        <w:rPr>
          <w:rFonts w:ascii="Verdana" w:eastAsia="Times New Roman" w:hAnsi="Verdana" w:cs="Segoe UI"/>
          <w:sz w:val="20"/>
          <w:szCs w:val="20"/>
          <w:lang w:eastAsia="pt-BR"/>
        </w:rPr>
        <w:t>, especialmente aqueles entregues congelados, pré-congelados, fora das condições adequadas de consumo ou que apresentem qualidade inferior à exigida, devendo a contratada providenciar sua substituição, sem ônus adicional para o Município.</w:t>
      </w:r>
    </w:p>
    <w:p w14:paraId="0157C30F" w14:textId="77777777" w:rsidR="007C272C" w:rsidRPr="00964374" w:rsidRDefault="007C272C" w:rsidP="007C272C">
      <w:pPr>
        <w:numPr>
          <w:ilvl w:val="1"/>
          <w:numId w:val="2"/>
        </w:numPr>
        <w:tabs>
          <w:tab w:val="left" w:pos="567"/>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A contratada será responsável pela observância das normas aplicáveis à </w:t>
      </w:r>
      <w:r w:rsidRPr="00964374">
        <w:rPr>
          <w:rFonts w:ascii="Verdana" w:eastAsia="Times New Roman" w:hAnsi="Verdana" w:cs="Segoe UI"/>
          <w:b/>
          <w:bCs/>
          <w:sz w:val="20"/>
          <w:szCs w:val="20"/>
          <w:lang w:eastAsia="pt-BR"/>
        </w:rPr>
        <w:t>produção, manipulação, acondicionamento, transporte e fornecimento de alimentos</w:t>
      </w:r>
      <w:r w:rsidRPr="00964374">
        <w:rPr>
          <w:rFonts w:ascii="Verdana" w:eastAsia="Times New Roman" w:hAnsi="Verdana" w:cs="Segoe UI"/>
          <w:sz w:val="20"/>
          <w:szCs w:val="20"/>
          <w:lang w:eastAsia="pt-BR"/>
        </w:rPr>
        <w:t>, devendo manter, durante toda a execução contratual, as condições necessárias ao adequado cumprimento do objeto.</w:t>
      </w:r>
    </w:p>
    <w:p w14:paraId="1EE2CA14" w14:textId="77777777" w:rsidR="007C272C" w:rsidRPr="00964374" w:rsidRDefault="007C272C" w:rsidP="007C272C">
      <w:pPr>
        <w:tabs>
          <w:tab w:val="left" w:pos="567"/>
        </w:tabs>
        <w:spacing w:after="0"/>
        <w:jc w:val="both"/>
        <w:rPr>
          <w:rFonts w:ascii="Verdana" w:eastAsia="Verdana" w:hAnsi="Verdana" w:cs="Segoe UI"/>
          <w:color w:val="000000"/>
          <w:sz w:val="20"/>
          <w:szCs w:val="20"/>
        </w:rPr>
      </w:pPr>
    </w:p>
    <w:p w14:paraId="7D6F1A82"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DO RECEBIMENTO.</w:t>
      </w:r>
    </w:p>
    <w:p w14:paraId="2A58F03E"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Os serviços serão recebidos provisoriamente, de forma sumária, no ato da realização,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10531E6"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Os serviços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2F5800F3"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E292D30"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6CB76C24"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No caso de controvérsia sobre a execução do objeto, quanto à dimensão, qualidade e quantidade, deverá ser observado o teor do art. 143 da Lei Federal nº 14.133/21, comunicando-se à empresa para emissão de Nota Fiscal no que pertine à parcela incontroversa da execução do objeto, para efeito de liquidação e pagamento.</w:t>
      </w:r>
    </w:p>
    <w:p w14:paraId="53BC9BE2"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B52238"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lastRenderedPageBreak/>
        <w:t>O recebimento provisório ou definitivo não excluirá a responsabilidade civil pela solidez e qualidade dos serviços realizados nem a responsabilidade ético-profissional pela perfeita execução do contrato.</w:t>
      </w:r>
    </w:p>
    <w:p w14:paraId="10EE6E27" w14:textId="77777777" w:rsidR="007C272C" w:rsidRPr="00964374" w:rsidRDefault="007C272C" w:rsidP="007C272C">
      <w:pPr>
        <w:tabs>
          <w:tab w:val="left" w:pos="709"/>
        </w:tabs>
        <w:spacing w:after="0"/>
        <w:jc w:val="both"/>
        <w:rPr>
          <w:rFonts w:ascii="Verdana" w:eastAsia="Verdana" w:hAnsi="Verdana" w:cs="Verdana"/>
          <w:color w:val="000000"/>
          <w:sz w:val="20"/>
          <w:szCs w:val="20"/>
        </w:rPr>
      </w:pPr>
    </w:p>
    <w:p w14:paraId="26047D4D"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MODELO DE GESTÃO DO COMPROMISSO.</w:t>
      </w:r>
    </w:p>
    <w:p w14:paraId="1547B01E"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A contrato celebrado deverá ser executada fielmente pelas partes, de acordo com as cláusulas avençadas e as normas da Lei nº 14.133/21, e cada parte responderá pelas consequências de sua inexecução total ou parcial.</w:t>
      </w:r>
    </w:p>
    <w:p w14:paraId="7A3C2AC3"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Em caso de impedimento, ordem de paralisação ou suspensão do contrato, o cronograma de execução será prorrogado automaticamente pelo tempo correspondente, anotadas tais circunstâncias mediante simples apostila.</w:t>
      </w:r>
    </w:p>
    <w:p w14:paraId="7141800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As comunicações entre o órgão ou entidade e a contratada/fornecedora devem ser realizadas por escrito sempre que o ato exigir tal formalidade, admitindo-se o uso de mensagem eletrônica para esse fim.</w:t>
      </w:r>
    </w:p>
    <w:p w14:paraId="78DABE26"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órgão ou entidade poderá convocar representante da empresa para adoção de providências que devam ser cumpridas de imediato.</w:t>
      </w:r>
    </w:p>
    <w:p w14:paraId="7ABDBDF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Após a assinatura do contrato</w:t>
      </w:r>
      <w:r w:rsidRPr="00964374">
        <w:rPr>
          <w:rFonts w:ascii="Verdana" w:eastAsia="Verdana" w:hAnsi="Verdana" w:cs="Verdana"/>
          <w:strike/>
          <w:color w:val="000000"/>
          <w:sz w:val="20"/>
          <w:szCs w:val="20"/>
        </w:rPr>
        <w:t>,</w:t>
      </w:r>
      <w:r w:rsidRPr="00964374">
        <w:rPr>
          <w:rFonts w:ascii="Verdana" w:eastAsia="Verdana" w:hAnsi="Verdana" w:cs="Verdana"/>
          <w:color w:val="000000"/>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2EEC20"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A execução deverá ser acompanhada e fiscalizada pelo(s) fiscal(is) do contrato, ou pelos respectivos substitutos, nos termos do art. 117 da Lei Federal nº 14.133/21.</w:t>
      </w:r>
    </w:p>
    <w:p w14:paraId="0F2577A5"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fiscal técnico do contrato acompanhará a execução para que sejam cumpridas todas as condições estabelecidas, de modo a assegurar os melhores resultados para a Administração.</w:t>
      </w:r>
    </w:p>
    <w:p w14:paraId="2B6BBDA0" w14:textId="77777777" w:rsidR="007C272C" w:rsidRPr="00964374" w:rsidRDefault="007C272C" w:rsidP="007C272C">
      <w:pPr>
        <w:numPr>
          <w:ilvl w:val="2"/>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fiscal técnico do contrato anotará no histórico de gerenciamento todas as ocorrências relacionadas à execução com a descrição do que for necessário para a regularização das faltas ou dos defeitos observados;</w:t>
      </w:r>
    </w:p>
    <w:p w14:paraId="5F565DF1" w14:textId="77777777" w:rsidR="007C272C" w:rsidRPr="00964374" w:rsidRDefault="007C272C" w:rsidP="007C272C">
      <w:pPr>
        <w:numPr>
          <w:ilvl w:val="2"/>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Identificada qualquer inexatidão ou irregularidade, o fiscal técnico da Administração emitirá notificações para a correção da execução, determinando prazo para a correção; </w:t>
      </w:r>
    </w:p>
    <w:p w14:paraId="0F5ED6F2" w14:textId="77777777" w:rsidR="007C272C" w:rsidRPr="00964374" w:rsidRDefault="007C272C" w:rsidP="007C272C">
      <w:pPr>
        <w:numPr>
          <w:ilvl w:val="2"/>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O fiscal técnico informará ao gestor da Administração, em tempo hábil, a situação que demandar decisão ou adoção de medidas que ultrapassem sua competência, para que adote as medidas necessárias e saneadoras, se for o caso. </w:t>
      </w:r>
    </w:p>
    <w:p w14:paraId="4468C713" w14:textId="77777777" w:rsidR="007C272C" w:rsidRPr="00964374" w:rsidRDefault="007C272C" w:rsidP="007C272C">
      <w:pPr>
        <w:numPr>
          <w:ilvl w:val="2"/>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No caso de ocorrências que possam inviabilizar a execução nas datas aprazadas, o fiscal técnico comunicará o fato imediatamente ao seu gestor par adoção das medidas cabíveis.</w:t>
      </w:r>
    </w:p>
    <w:p w14:paraId="02A9F07C" w14:textId="77777777" w:rsidR="007C272C" w:rsidRPr="00964374" w:rsidRDefault="007C272C" w:rsidP="007C272C">
      <w:pPr>
        <w:numPr>
          <w:ilvl w:val="2"/>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fiscal técnico do contrato comunicará ao gestor, em tempo hábil, o término da vigência sob sua responsabilidade, com vistas à renovação tempestiva ou à prorrogação contratual.</w:t>
      </w:r>
    </w:p>
    <w:p w14:paraId="4C7B6A96"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5B4D669"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lastRenderedPageBreak/>
        <w:t>Caso ocorram descumprimento das obrigações contratuais, o fiscal administrativo atuará tempestivamente na solução do problema, reportando ao gestor do compromisso para que tome as providências cabíveis, quando ultrapassar a sua competência.</w:t>
      </w:r>
    </w:p>
    <w:p w14:paraId="7592436C" w14:textId="77777777" w:rsidR="007C272C" w:rsidRPr="00964374" w:rsidRDefault="007C272C" w:rsidP="007C272C">
      <w:pPr>
        <w:numPr>
          <w:ilvl w:val="1"/>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de contrato coordenará a atualização do processo de acompanhamento e fiscalização contendo todos os registros formais da execução no histórico de gerenciamento, a exemplo da Ordem de Serviço, do registro de ocorrências, das alterações e das prorrogações contratuais, elaborando relatório com vistas à verificação da necessidade de adequações para fins de atendimento da finalidade da Administração.</w:t>
      </w:r>
    </w:p>
    <w:p w14:paraId="073178CE"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de contrato acompanhará a manutenção das condições de habilitação da contratada, para fins de empenho de despesa e pagamento, e anotará os problemas que obstem o fluxo normal da liquidação e do pagamento da despesa no relatório de riscos eventuais.</w:t>
      </w:r>
    </w:p>
    <w:p w14:paraId="0FF41FFA"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de contrato acompanhará os registros realizados pelos fiscais, de todas as ocorrências relacionadas à execução e as medidas adotadas, informando, se for o caso, à autoridade superior àquelas que ultrapassarem a sua competência.</w:t>
      </w:r>
    </w:p>
    <w:p w14:paraId="237B6295"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F81C0C6"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de contrato tomará providências para a formalização de processo administrativo de responsabilização para fins de aplicação de sanções, a ser conduzido pela comissão de que trata o art. 158 da Lei nº 14.133/21, ou pelo agente ou pelo setor com competência para tal, conforme o caso.</w:t>
      </w:r>
    </w:p>
    <w:p w14:paraId="3FCD532E" w14:textId="77777777" w:rsidR="007C272C" w:rsidRPr="00964374" w:rsidRDefault="007C272C" w:rsidP="007C272C">
      <w:pPr>
        <w:numPr>
          <w:ilvl w:val="1"/>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gestor de contrato deverá elaborar relatório final com informações sobre a consecução dos objetivos que tenham justificado a contratação e eventuais condutas a serem adotadas para o aprimoramento das atividades da Administração.</w:t>
      </w:r>
    </w:p>
    <w:p w14:paraId="42FCF117" w14:textId="77777777" w:rsidR="007C272C" w:rsidRPr="00964374" w:rsidRDefault="007C272C" w:rsidP="007C272C">
      <w:pPr>
        <w:spacing w:after="0"/>
        <w:jc w:val="both"/>
        <w:rPr>
          <w:rFonts w:ascii="Verdana" w:eastAsia="Verdana" w:hAnsi="Verdana" w:cs="Verdana"/>
          <w:sz w:val="20"/>
          <w:szCs w:val="20"/>
        </w:rPr>
      </w:pPr>
    </w:p>
    <w:p w14:paraId="7CB9CFFA"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color w:val="000000"/>
          <w:sz w:val="20"/>
          <w:szCs w:val="20"/>
        </w:rPr>
      </w:pPr>
      <w:r w:rsidRPr="00964374">
        <w:rPr>
          <w:rFonts w:ascii="Verdana" w:eastAsia="Verdana" w:hAnsi="Verdana" w:cs="Verdana"/>
          <w:b/>
          <w:color w:val="000000"/>
          <w:sz w:val="20"/>
          <w:szCs w:val="20"/>
        </w:rPr>
        <w:t>OBRIGAÇÕES DO LICITANTE VENCEDOR</w:t>
      </w:r>
      <w:r w:rsidRPr="00964374">
        <w:rPr>
          <w:rFonts w:ascii="Verdana" w:eastAsia="Verdana" w:hAnsi="Verdana" w:cs="Verdana"/>
          <w:color w:val="000000"/>
          <w:sz w:val="20"/>
          <w:szCs w:val="20"/>
        </w:rPr>
        <w:t>.</w:t>
      </w:r>
    </w:p>
    <w:p w14:paraId="291A82FC" w14:textId="791829F9" w:rsidR="007C272C" w:rsidRPr="004F13F3" w:rsidRDefault="007C272C"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10.1.Fornecer os salgadinhos fritos e/ou assados, conforme as especificações, quantidades, tipos, padrões de qualidade e demais condições estabelecidas no Termo de Referência, na proposta apresentada e no instrumento contratual.</w:t>
      </w:r>
    </w:p>
    <w:p w14:paraId="791FB9DC" w14:textId="2FCC2D1C" w:rsidR="007C272C" w:rsidRPr="004F13F3" w:rsidRDefault="007C272C"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 xml:space="preserve">10.2. Os salgadinhos deverão possuir peso aproximado de </w:t>
      </w:r>
      <w:r w:rsidRPr="004F13F3">
        <w:rPr>
          <w:rFonts w:ascii="Segoe UI" w:eastAsia="Times New Roman" w:hAnsi="Segoe UI" w:cs="Segoe UI"/>
          <w:b/>
          <w:bCs/>
          <w:lang w:eastAsia="pt-BR"/>
        </w:rPr>
        <w:t>40 (quarenta) gramas por unidade</w:t>
      </w:r>
      <w:r w:rsidRPr="004F13F3">
        <w:rPr>
          <w:rFonts w:ascii="Segoe UI" w:eastAsia="Times New Roman" w:hAnsi="Segoe UI" w:cs="Segoe UI"/>
          <w:lang w:eastAsia="pt-BR"/>
        </w:rPr>
        <w:t>, admitindo-se variação mínima decorrente do processo de produção, desde que não comprometa a quantidade, a qualidade e as características estabelecidas pela Administração.</w:t>
      </w:r>
    </w:p>
    <w:p w14:paraId="512A3597" w14:textId="52493EBA"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 xml:space="preserve">10.3. </w:t>
      </w:r>
      <w:r w:rsidR="007C272C" w:rsidRPr="004F13F3">
        <w:rPr>
          <w:rFonts w:ascii="Segoe UI" w:eastAsia="Times New Roman" w:hAnsi="Segoe UI" w:cs="Segoe UI"/>
          <w:lang w:eastAsia="pt-BR"/>
        </w:rPr>
        <w:t xml:space="preserve">Produzir os salgadinhos </w:t>
      </w:r>
      <w:r w:rsidR="007C272C" w:rsidRPr="004F13F3">
        <w:rPr>
          <w:rFonts w:ascii="Segoe UI" w:eastAsia="Times New Roman" w:hAnsi="Segoe UI" w:cs="Segoe UI"/>
          <w:b/>
          <w:bCs/>
          <w:lang w:eastAsia="pt-BR"/>
        </w:rPr>
        <w:t>no dia da entrega</w:t>
      </w:r>
      <w:r w:rsidR="007C272C" w:rsidRPr="004F13F3">
        <w:rPr>
          <w:rFonts w:ascii="Segoe UI" w:eastAsia="Times New Roman" w:hAnsi="Segoe UI" w:cs="Segoe UI"/>
          <w:lang w:eastAsia="pt-BR"/>
        </w:rPr>
        <w:t xml:space="preserve">, em condições adequadas de higiene e segurança alimentar, de modo que sejam fornecidos </w:t>
      </w:r>
      <w:r w:rsidR="007C272C" w:rsidRPr="004F13F3">
        <w:rPr>
          <w:rFonts w:ascii="Segoe UI" w:eastAsia="Times New Roman" w:hAnsi="Segoe UI" w:cs="Segoe UI"/>
          <w:b/>
          <w:bCs/>
          <w:lang w:eastAsia="pt-BR"/>
        </w:rPr>
        <w:t>quentes, frescos e próprios para consumo imediato</w:t>
      </w:r>
      <w:r w:rsidR="007C272C" w:rsidRPr="004F13F3">
        <w:rPr>
          <w:rFonts w:ascii="Segoe UI" w:eastAsia="Times New Roman" w:hAnsi="Segoe UI" w:cs="Segoe UI"/>
          <w:lang w:eastAsia="pt-BR"/>
        </w:rPr>
        <w:t>, preservando suas características de sabor, textura, aparência e temperatura.</w:t>
      </w:r>
    </w:p>
    <w:p w14:paraId="5B56C7AF" w14:textId="2D82025A"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lastRenderedPageBreak/>
        <w:t>10.4.</w:t>
      </w:r>
      <w:r w:rsidR="007C272C" w:rsidRPr="004F13F3">
        <w:rPr>
          <w:rFonts w:ascii="Segoe UI" w:eastAsia="Times New Roman" w:hAnsi="Segoe UI" w:cs="Segoe UI"/>
          <w:lang w:eastAsia="pt-BR"/>
        </w:rPr>
        <w:t xml:space="preserve">Os produtos deverão ser </w:t>
      </w:r>
      <w:r w:rsidR="007C272C" w:rsidRPr="004F13F3">
        <w:rPr>
          <w:rFonts w:ascii="Segoe UI" w:eastAsia="Times New Roman" w:hAnsi="Segoe UI" w:cs="Segoe UI"/>
          <w:b/>
          <w:bCs/>
          <w:lang w:eastAsia="pt-BR"/>
        </w:rPr>
        <w:t>fritos ou assados imediatamente antes da entrega</w:t>
      </w:r>
      <w:r w:rsidR="007C272C" w:rsidRPr="004F13F3">
        <w:rPr>
          <w:rFonts w:ascii="Segoe UI" w:eastAsia="Times New Roman" w:hAnsi="Segoe UI" w:cs="Segoe UI"/>
          <w:lang w:eastAsia="pt-BR"/>
        </w:rPr>
        <w:t>, conforme a natureza de cada item, não sendo admitido o fornecimento de produtos congelados, descongelados, pré-fritos, pré-assados, preparados com antecedência e posteriormente aquecidos ou que apresentem características de produto armazenado.</w:t>
      </w:r>
    </w:p>
    <w:p w14:paraId="2B3758A5" w14:textId="2777A4AA"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10.5.</w:t>
      </w:r>
      <w:r w:rsidR="007C272C" w:rsidRPr="004F13F3">
        <w:rPr>
          <w:rFonts w:ascii="Segoe UI" w:eastAsia="Times New Roman" w:hAnsi="Segoe UI" w:cs="Segoe UI"/>
          <w:lang w:eastAsia="pt-BR"/>
        </w:rPr>
        <w:t>Responsabilizar-se integralmente pela qualidade, conservação, preparo, acondicionamento, transporte e entrega dos produtos, desde sua produção até o efetivo recebimento pelo Município.</w:t>
      </w:r>
    </w:p>
    <w:p w14:paraId="05508424" w14:textId="663B7147"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 xml:space="preserve">10.6. </w:t>
      </w:r>
      <w:r w:rsidR="007C272C" w:rsidRPr="004F13F3">
        <w:rPr>
          <w:rFonts w:ascii="Segoe UI" w:eastAsia="Times New Roman" w:hAnsi="Segoe UI" w:cs="Segoe UI"/>
          <w:lang w:eastAsia="pt-BR"/>
        </w:rPr>
        <w:t>Utilizar, na preparação dos salgadinhos, matérias-primas e ingredientes de boa qualidade, próprios para consumo humano e em condições adequadas de conservação, observando as normas sanitárias e de segurança alimentar aplicáveis.</w:t>
      </w:r>
    </w:p>
    <w:p w14:paraId="7CEA1684" w14:textId="7F9F2586"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10.7.</w:t>
      </w:r>
      <w:r w:rsidR="007C272C" w:rsidRPr="004F13F3">
        <w:rPr>
          <w:rFonts w:ascii="Segoe UI" w:eastAsia="Times New Roman" w:hAnsi="Segoe UI" w:cs="Segoe UI"/>
          <w:lang w:eastAsia="pt-BR"/>
        </w:rPr>
        <w:t>Manter rigoroso controle das condições de higiene dos ambientes, equipamentos, utensílios, manipuladores e demais procedimentos relacionados à fabricação e ao fornecimento dos produtos, observando a legislação sanitária vigente.</w:t>
      </w:r>
    </w:p>
    <w:p w14:paraId="3B6EC40F" w14:textId="46E0E9DF"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10.8.</w:t>
      </w:r>
      <w:r w:rsidR="007C272C" w:rsidRPr="004F13F3">
        <w:rPr>
          <w:rFonts w:ascii="Segoe UI" w:eastAsia="Times New Roman" w:hAnsi="Segoe UI" w:cs="Segoe UI"/>
          <w:lang w:eastAsia="pt-BR"/>
        </w:rPr>
        <w:t>Adotar todas as medidas necessárias para evitar contaminações físicas, químicas ou microbiológicas dos alimentos durante as etapas de preparo, armazenamento, transporte e entrega.</w:t>
      </w:r>
    </w:p>
    <w:p w14:paraId="236441E7" w14:textId="6711A941"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10.9.</w:t>
      </w:r>
      <w:r w:rsidR="007C272C" w:rsidRPr="004F13F3">
        <w:rPr>
          <w:rFonts w:ascii="Segoe UI" w:eastAsia="Times New Roman" w:hAnsi="Segoe UI" w:cs="Segoe UI"/>
          <w:lang w:eastAsia="pt-BR"/>
        </w:rPr>
        <w:t>Efetuar as entregas nos locais, datas e horários indicados pelo Município, mediante solicitação ou Ordem de Fornecimento, observando rigorosamente os quantitativos solicitados pela Administração.</w:t>
      </w:r>
    </w:p>
    <w:p w14:paraId="5840F536" w14:textId="45CD8A15"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10.10.</w:t>
      </w:r>
      <w:r w:rsidR="007C272C" w:rsidRPr="004F13F3">
        <w:rPr>
          <w:rFonts w:ascii="Segoe UI" w:eastAsia="Times New Roman" w:hAnsi="Segoe UI" w:cs="Segoe UI"/>
          <w:lang w:eastAsia="pt-BR"/>
        </w:rPr>
        <w:t xml:space="preserve">Realizar as entregas de forma </w:t>
      </w:r>
      <w:r w:rsidR="007C272C" w:rsidRPr="004F13F3">
        <w:rPr>
          <w:rFonts w:ascii="Segoe UI" w:eastAsia="Times New Roman" w:hAnsi="Segoe UI" w:cs="Segoe UI"/>
          <w:b/>
          <w:bCs/>
          <w:lang w:eastAsia="pt-BR"/>
        </w:rPr>
        <w:t>parcelada e conforme a demanda do Município</w:t>
      </w:r>
      <w:r w:rsidR="007C272C" w:rsidRPr="004F13F3">
        <w:rPr>
          <w:rFonts w:ascii="Segoe UI" w:eastAsia="Times New Roman" w:hAnsi="Segoe UI" w:cs="Segoe UI"/>
          <w:lang w:eastAsia="pt-BR"/>
        </w:rPr>
        <w:t>, não sendo admitido o fornecimento antecipado de grandes quantidades sem solicitação expressa da Administração.</w:t>
      </w:r>
    </w:p>
    <w:p w14:paraId="4F0BFE98" w14:textId="50852D65"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10.11.</w:t>
      </w:r>
      <w:r w:rsidR="007C272C" w:rsidRPr="004F13F3">
        <w:rPr>
          <w:rFonts w:ascii="Segoe UI" w:eastAsia="Times New Roman" w:hAnsi="Segoe UI" w:cs="Segoe UI"/>
          <w:lang w:eastAsia="pt-BR"/>
        </w:rPr>
        <w:t>Transportar os produtos em condições adequadas de higiene e conservação, utilizando recipientes, caixas térmicas ou outros meios apropriados que preservem a qualidade, a integridade, a temperatura e as condições sanitárias dos salgadinhos até o momento da entrega.</w:t>
      </w:r>
    </w:p>
    <w:p w14:paraId="1A32EF3A" w14:textId="1F71BDB1" w:rsidR="007C272C" w:rsidRPr="004F13F3" w:rsidRDefault="00EA4E85" w:rsidP="004F13F3">
      <w:pPr>
        <w:spacing w:before="100" w:beforeAutospacing="1" w:after="100" w:afterAutospacing="1" w:line="240" w:lineRule="auto"/>
        <w:jc w:val="both"/>
        <w:rPr>
          <w:rFonts w:ascii="Segoe UI" w:eastAsia="Times New Roman" w:hAnsi="Segoe UI" w:cs="Segoe UI"/>
          <w:lang w:eastAsia="pt-BR"/>
        </w:rPr>
      </w:pPr>
      <w:r w:rsidRPr="004F13F3">
        <w:rPr>
          <w:rFonts w:ascii="Segoe UI" w:eastAsia="Times New Roman" w:hAnsi="Segoe UI" w:cs="Segoe UI"/>
          <w:lang w:eastAsia="pt-BR"/>
        </w:rPr>
        <w:t>10.12.</w:t>
      </w:r>
      <w:r w:rsidR="007C272C" w:rsidRPr="004F13F3">
        <w:rPr>
          <w:rFonts w:ascii="Segoe UI" w:eastAsia="Times New Roman" w:hAnsi="Segoe UI" w:cs="Segoe UI"/>
          <w:lang w:eastAsia="pt-BR"/>
        </w:rPr>
        <w:t>Evitar, durante o transporte, qualquer condição que possa ocasionar contaminação, deterioração, deformação, perda de temperatura ou alteração das características dos produtos.</w:t>
      </w:r>
    </w:p>
    <w:p w14:paraId="2F104E07" w14:textId="4BE9E579"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lang w:eastAsia="pt-BR"/>
        </w:rPr>
        <w:t xml:space="preserve">10.13. </w:t>
      </w:r>
      <w:r w:rsidR="007C272C" w:rsidRPr="004F13F3">
        <w:rPr>
          <w:rFonts w:ascii="Segoe UI" w:eastAsia="Times New Roman" w:hAnsi="Segoe UI" w:cs="Segoe UI"/>
          <w:lang w:eastAsia="pt-BR"/>
        </w:rPr>
        <w:t xml:space="preserve">Entregar os salgadinhos em embalagens e recipientes limpos, adequados para alimentos e compatíveis com o transporte e a manutenção das condições de higiene, não sendo admitida a utilização de embalagens sujas, danificadas, inadequadas ou que possam </w:t>
      </w:r>
      <w:r w:rsidR="007C272C" w:rsidRPr="004F13F3">
        <w:rPr>
          <w:rFonts w:ascii="Segoe UI" w:eastAsia="Times New Roman" w:hAnsi="Segoe UI" w:cs="Segoe UI"/>
          <w:sz w:val="20"/>
          <w:szCs w:val="20"/>
          <w:lang w:eastAsia="pt-BR"/>
        </w:rPr>
        <w:t>comprometer a qualidade dos alimentos.</w:t>
      </w:r>
    </w:p>
    <w:p w14:paraId="1F8E20BC" w14:textId="498C5CED"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10.14.</w:t>
      </w:r>
      <w:r w:rsidR="007C272C" w:rsidRPr="004F13F3">
        <w:rPr>
          <w:rFonts w:ascii="Segoe UI" w:eastAsia="Times New Roman" w:hAnsi="Segoe UI" w:cs="Segoe UI"/>
          <w:sz w:val="20"/>
          <w:szCs w:val="20"/>
          <w:lang w:eastAsia="pt-BR"/>
        </w:rPr>
        <w:t>Fornecer os produtos rigorosamente de acordo com as características solicitadas pela Administração, incluindo tipo de salgado, peso aproximado, quantidade, modo de preparo e demais especificações constantes do Termo de Referência.</w:t>
      </w:r>
    </w:p>
    <w:p w14:paraId="2A8A9CFF" w14:textId="4DD387D0"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lastRenderedPageBreak/>
        <w:t>10.15.</w:t>
      </w:r>
      <w:r w:rsidR="007C272C" w:rsidRPr="004F13F3">
        <w:rPr>
          <w:rFonts w:ascii="Segoe UI" w:eastAsia="Times New Roman" w:hAnsi="Segoe UI" w:cs="Segoe UI"/>
          <w:sz w:val="20"/>
          <w:szCs w:val="20"/>
          <w:lang w:eastAsia="pt-BR"/>
        </w:rPr>
        <w:t>Substituir, sem qualquer ônus adicional para o Município, os produtos que forem recusados pelo responsável pelo recebimento em razão de estarem frios, queimados, excessivamente oleosos, mal assados, mal fritos, crus, ressecados, fora do padrão, com peso inadequado, aparência imprópria, embalagem inadequada ou qualquer outra característica que comprometa sua qualidade ou aceitabilidade.</w:t>
      </w:r>
    </w:p>
    <w:p w14:paraId="22B5AE2B" w14:textId="130E4D0D"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10.16.</w:t>
      </w:r>
      <w:r w:rsidR="007C272C" w:rsidRPr="004F13F3">
        <w:rPr>
          <w:rFonts w:ascii="Segoe UI" w:eastAsia="Times New Roman" w:hAnsi="Segoe UI" w:cs="Segoe UI"/>
          <w:sz w:val="20"/>
          <w:szCs w:val="20"/>
          <w:lang w:eastAsia="pt-BR"/>
        </w:rPr>
        <w:t>Substituir imediatamente, ou no prazo determinado pela fiscalização, qualquer produto que apresente sinais de deterioração, alteração de odor, sabor, textura ou aparência, contaminação, presença de corpos estranhos ou qualquer outra condição incompatível com o consumo humano.</w:t>
      </w:r>
    </w:p>
    <w:p w14:paraId="2EE75EB2" w14:textId="0E08C2AE"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10.17.</w:t>
      </w:r>
      <w:r w:rsidR="007C272C" w:rsidRPr="004F13F3">
        <w:rPr>
          <w:rFonts w:ascii="Segoe UI" w:eastAsia="Times New Roman" w:hAnsi="Segoe UI" w:cs="Segoe UI"/>
          <w:sz w:val="20"/>
          <w:szCs w:val="20"/>
          <w:lang w:eastAsia="pt-BR"/>
        </w:rPr>
        <w:t>Não fornecer produtos que tenham sido preparados em dias anteriores, ainda que armazenados sob refrigeração ou congelamento, salvo se houver previsão expressa e específica no Termo de Referência, o que não se aplica ao presente objeto.</w:t>
      </w:r>
    </w:p>
    <w:p w14:paraId="7D28998B" w14:textId="195EB08E"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10.18.</w:t>
      </w:r>
      <w:r w:rsidR="007C272C" w:rsidRPr="004F13F3">
        <w:rPr>
          <w:rFonts w:ascii="Segoe UI" w:eastAsia="Times New Roman" w:hAnsi="Segoe UI" w:cs="Segoe UI"/>
          <w:sz w:val="20"/>
          <w:szCs w:val="20"/>
          <w:lang w:eastAsia="pt-BR"/>
        </w:rPr>
        <w:t>Manter, durante toda a execução contratual, as condições de habilitação e qualificação exigidas no procedimento de contratação, bem como cumprir integralmente as obrigações assumidas em sua proposta.</w:t>
      </w:r>
    </w:p>
    <w:p w14:paraId="19976342" w14:textId="13DCE407"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10.19.</w:t>
      </w:r>
      <w:r w:rsidR="007C272C" w:rsidRPr="004F13F3">
        <w:rPr>
          <w:rFonts w:ascii="Segoe UI" w:eastAsia="Times New Roman" w:hAnsi="Segoe UI" w:cs="Segoe UI"/>
          <w:sz w:val="20"/>
          <w:szCs w:val="20"/>
          <w:lang w:eastAsia="pt-BR"/>
        </w:rPr>
        <w:t>Disponibilizar pessoal devidamente capacitado para a produção, manipulação, acondicionamento, transporte e entrega dos alimentos, observando as normas de higiene pessoal e segurança alimentar aplicáveis.</w:t>
      </w:r>
    </w:p>
    <w:p w14:paraId="5FC794E5" w14:textId="59FC63FD"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10.20.</w:t>
      </w:r>
      <w:r w:rsidR="007C272C" w:rsidRPr="004F13F3">
        <w:rPr>
          <w:rFonts w:ascii="Segoe UI" w:eastAsia="Times New Roman" w:hAnsi="Segoe UI" w:cs="Segoe UI"/>
          <w:sz w:val="20"/>
          <w:szCs w:val="20"/>
          <w:lang w:eastAsia="pt-BR"/>
        </w:rPr>
        <w:t>Responsabilizar-se pelos encargos trabalhistas, previdenciários, fiscais, comerciais, tributários e demais obrigações decorrentes da execução do objeto, não cabendo ao Município qualquer responsabilidade por obrigações assumidas pela empresa perante seus empregados, fornecedores ou terceiros.</w:t>
      </w:r>
    </w:p>
    <w:p w14:paraId="06A7FEB2" w14:textId="61A54C3A"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10.21.</w:t>
      </w:r>
      <w:r w:rsidR="007C272C" w:rsidRPr="004F13F3">
        <w:rPr>
          <w:rFonts w:ascii="Segoe UI" w:eastAsia="Times New Roman" w:hAnsi="Segoe UI" w:cs="Segoe UI"/>
          <w:sz w:val="20"/>
          <w:szCs w:val="20"/>
          <w:lang w:eastAsia="pt-BR"/>
        </w:rPr>
        <w:t>Comunicar imediatamente ao Município qualquer fato que possa comprometer ou impedir o cumprimento das entregas, indicando as providências adotadas para solucionar eventual ocorrência.</w:t>
      </w:r>
    </w:p>
    <w:p w14:paraId="75E29C8C" w14:textId="0CEA1954"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10.22.</w:t>
      </w:r>
      <w:r w:rsidR="007C272C" w:rsidRPr="004F13F3">
        <w:rPr>
          <w:rFonts w:ascii="Segoe UI" w:eastAsia="Times New Roman" w:hAnsi="Segoe UI" w:cs="Segoe UI"/>
          <w:sz w:val="20"/>
          <w:szCs w:val="20"/>
          <w:lang w:eastAsia="pt-BR"/>
        </w:rPr>
        <w:t>Cumprir rigorosamente os horários de entrega estabelecidos pelo Município, considerando a necessidade de que os salgadinhos sejam disponibilizados em condições adequadas de temperatura e frescor para o consumo.</w:t>
      </w:r>
    </w:p>
    <w:p w14:paraId="119C954F" w14:textId="367250E3"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10.23.</w:t>
      </w:r>
      <w:r w:rsidR="007C272C" w:rsidRPr="004F13F3">
        <w:rPr>
          <w:rFonts w:ascii="Segoe UI" w:eastAsia="Times New Roman" w:hAnsi="Segoe UI" w:cs="Segoe UI"/>
          <w:sz w:val="20"/>
          <w:szCs w:val="20"/>
          <w:lang w:eastAsia="pt-BR"/>
        </w:rPr>
        <w:t>Permitir e facilitar a fiscalização da execução contratual por servidores designados pelo Município, fornecendo todas as informações e documentos necessários à verificação da qualidade, quantidade, origem e condições dos produtos fornecidos.</w:t>
      </w:r>
    </w:p>
    <w:p w14:paraId="3F18A149" w14:textId="25DB4FF1"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10.24.</w:t>
      </w:r>
      <w:r w:rsidR="007C272C" w:rsidRPr="004F13F3">
        <w:rPr>
          <w:rFonts w:ascii="Segoe UI" w:eastAsia="Times New Roman" w:hAnsi="Segoe UI" w:cs="Segoe UI"/>
          <w:sz w:val="20"/>
          <w:szCs w:val="20"/>
          <w:lang w:eastAsia="pt-BR"/>
        </w:rPr>
        <w:t>Atender às determinações da fiscalização do contrato e corrigir, às suas expensas, quaisquer irregularidades verificadas na execução do objeto, sem prejuízo da aplicação das penalidades cabíveis.</w:t>
      </w:r>
    </w:p>
    <w:p w14:paraId="2EF04018" w14:textId="4977FB7A"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10.25.</w:t>
      </w:r>
      <w:r w:rsidR="007C272C" w:rsidRPr="004F13F3">
        <w:rPr>
          <w:rFonts w:ascii="Segoe UI" w:eastAsia="Times New Roman" w:hAnsi="Segoe UI" w:cs="Segoe UI"/>
          <w:sz w:val="20"/>
          <w:szCs w:val="20"/>
          <w:lang w:eastAsia="pt-BR"/>
        </w:rPr>
        <w:t>Observar integralmente as normas da Vigilância Sanitária, da legislação de alimentos e demais normas aplicáveis à produção, manipulação, transporte e fornecimento de alimentos preparados.</w:t>
      </w:r>
    </w:p>
    <w:p w14:paraId="51D792A3" w14:textId="7541CB8F"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10.26.</w:t>
      </w:r>
      <w:r w:rsidR="007C272C" w:rsidRPr="004F13F3">
        <w:rPr>
          <w:rFonts w:ascii="Segoe UI" w:eastAsia="Times New Roman" w:hAnsi="Segoe UI" w:cs="Segoe UI"/>
          <w:sz w:val="20"/>
          <w:szCs w:val="20"/>
          <w:lang w:eastAsia="pt-BR"/>
        </w:rPr>
        <w:t>Manter os equipamentos, instalações e utensílios utilizados na produção dos salgados em condições adequadas de higiene, conservação e funcionamento, de modo a assegurar a qualidade sanitária dos produtos.</w:t>
      </w:r>
    </w:p>
    <w:p w14:paraId="562160B6" w14:textId="1B111C14"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lastRenderedPageBreak/>
        <w:t>10.27.</w:t>
      </w:r>
      <w:r w:rsidR="007C272C" w:rsidRPr="004F13F3">
        <w:rPr>
          <w:rFonts w:ascii="Segoe UI" w:eastAsia="Times New Roman" w:hAnsi="Segoe UI" w:cs="Segoe UI"/>
          <w:sz w:val="20"/>
          <w:szCs w:val="20"/>
          <w:lang w:eastAsia="pt-BR"/>
        </w:rPr>
        <w:t>Responder integralmente por quaisquer danos causados ao Município ou a terceiros decorrentes de produtos fornecidos em desacordo com as especificações, especialmente aqueles relacionados à qualidade, conservação, higiene ou segurança dos alimentos.</w:t>
      </w:r>
    </w:p>
    <w:p w14:paraId="59881CBA" w14:textId="358F5034"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10.28.</w:t>
      </w:r>
      <w:r w:rsidR="007C272C" w:rsidRPr="004F13F3">
        <w:rPr>
          <w:rFonts w:ascii="Segoe UI" w:eastAsia="Times New Roman" w:hAnsi="Segoe UI" w:cs="Segoe UI"/>
          <w:sz w:val="20"/>
          <w:szCs w:val="20"/>
          <w:lang w:eastAsia="pt-BR"/>
        </w:rPr>
        <w:t>Não alterar unilateralmente os tipos, ingredientes, padrões, quantidades ou demais características dos salgadinhos sem prévia autorização da Administração.</w:t>
      </w:r>
    </w:p>
    <w:p w14:paraId="55C2FA03" w14:textId="46B6F811" w:rsidR="007C272C" w:rsidRPr="004F13F3" w:rsidRDefault="004F13F3" w:rsidP="004F13F3">
      <w:pPr>
        <w:spacing w:before="100" w:beforeAutospacing="1" w:after="100" w:afterAutospacing="1" w:line="240" w:lineRule="auto"/>
        <w:jc w:val="both"/>
        <w:rPr>
          <w:rFonts w:ascii="Segoe UI" w:eastAsia="Times New Roman" w:hAnsi="Segoe UI" w:cs="Segoe UI"/>
          <w:sz w:val="20"/>
          <w:szCs w:val="20"/>
          <w:lang w:eastAsia="pt-BR"/>
        </w:rPr>
      </w:pPr>
      <w:r w:rsidRPr="004F13F3">
        <w:rPr>
          <w:rFonts w:ascii="Segoe UI" w:eastAsia="Times New Roman" w:hAnsi="Segoe UI" w:cs="Segoe UI"/>
          <w:sz w:val="20"/>
          <w:szCs w:val="20"/>
          <w:lang w:eastAsia="pt-BR"/>
        </w:rPr>
        <w:t>10.29.</w:t>
      </w:r>
      <w:r w:rsidR="007C272C" w:rsidRPr="004F13F3">
        <w:rPr>
          <w:rFonts w:ascii="Segoe UI" w:eastAsia="Times New Roman" w:hAnsi="Segoe UI" w:cs="Segoe UI"/>
          <w:sz w:val="20"/>
          <w:szCs w:val="20"/>
          <w:lang w:eastAsia="pt-BR"/>
        </w:rPr>
        <w:t>Manter padrão uniforme de qualidade durante toda a vigência da contratação, de modo que os produtos fornecidos ao longo da execução contratual apresentem características compatíveis com aquelas aprovadas pela Administração no início do fornecimento.</w:t>
      </w:r>
    </w:p>
    <w:p w14:paraId="1C5058C0" w14:textId="18E2125B" w:rsidR="007C272C" w:rsidRPr="00964374" w:rsidRDefault="004F13F3" w:rsidP="004F13F3">
      <w:pPr>
        <w:spacing w:before="100" w:beforeAutospacing="1" w:after="100" w:afterAutospacing="1" w:line="240" w:lineRule="auto"/>
        <w:jc w:val="both"/>
        <w:rPr>
          <w:rFonts w:ascii="Verdana" w:eastAsia="Verdana" w:hAnsi="Verdana" w:cs="Verdana"/>
          <w:sz w:val="20"/>
          <w:szCs w:val="20"/>
        </w:rPr>
      </w:pPr>
      <w:r w:rsidRPr="004F13F3">
        <w:rPr>
          <w:rFonts w:ascii="Segoe UI" w:eastAsia="Times New Roman" w:hAnsi="Segoe UI" w:cs="Segoe UI"/>
          <w:sz w:val="20"/>
          <w:szCs w:val="20"/>
          <w:lang w:eastAsia="pt-BR"/>
        </w:rPr>
        <w:t>10.30.</w:t>
      </w:r>
      <w:r w:rsidR="007C272C" w:rsidRPr="004F13F3">
        <w:rPr>
          <w:rFonts w:ascii="Segoe UI" w:eastAsia="Times New Roman" w:hAnsi="Segoe UI" w:cs="Segoe UI"/>
          <w:sz w:val="20"/>
          <w:szCs w:val="20"/>
          <w:lang w:eastAsia="pt-BR"/>
        </w:rPr>
        <w:t>Cumprir todas as demais obrigações previstas no Termo de Referência, no edital, no contrato ou instrumento equivalente, na proposta apresentada e na legislação aplicável, responsabilizando-se integralmente pela perfeita execução do objeto.</w:t>
      </w:r>
    </w:p>
    <w:p w14:paraId="252C54B5"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Segoe UI"/>
          <w:b/>
          <w:color w:val="000000"/>
          <w:sz w:val="20"/>
          <w:szCs w:val="20"/>
        </w:rPr>
      </w:pPr>
      <w:r w:rsidRPr="00964374">
        <w:rPr>
          <w:rFonts w:ascii="Verdana" w:eastAsia="Verdana" w:hAnsi="Verdana" w:cs="Segoe UI"/>
          <w:b/>
          <w:color w:val="000000"/>
          <w:sz w:val="20"/>
          <w:szCs w:val="20"/>
        </w:rPr>
        <w:t>OBRIGAÇÕES DO MUNICÍPIO.</w:t>
      </w:r>
    </w:p>
    <w:p w14:paraId="30BA5BCD"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 Emitir as solicitações de fornecimento à contratada, informando previamente a quantidade, os tipos de salgados, o local e o horário para entrega, de acordo com a necessidade de cada Secretaria ou setor municipal;</w:t>
      </w:r>
    </w:p>
    <w:p w14:paraId="78609C37"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 Disponibilizar à contratada as informações necessárias à adequada execução do objeto, especialmente quanto aos locais e horários de entrega;</w:t>
      </w:r>
    </w:p>
    <w:p w14:paraId="2D55D488"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Acompanhar e fiscalizar a execução do fornecimento, por meio de servidor formalmente designado, verificando o cumprimento das especificações, quantidades, qualidade e condições estabelecidas;</w:t>
      </w:r>
    </w:p>
    <w:p w14:paraId="50C72445"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 xml:space="preserve"> Receber os produtos somente quando estiverem de acordo com as especificações contratadas, podendo recusar aqueles que apresentem qualidade inadequada, estejam danificados, congelados, pré-congelados ou que não estejam </w:t>
      </w:r>
      <w:r w:rsidRPr="00964374">
        <w:rPr>
          <w:rFonts w:ascii="Verdana" w:eastAsia="Times New Roman" w:hAnsi="Verdana" w:cs="Segoe UI"/>
          <w:b/>
          <w:bCs/>
          <w:sz w:val="20"/>
          <w:szCs w:val="20"/>
          <w:lang w:eastAsia="pt-BR"/>
        </w:rPr>
        <w:t>prontos para consumo imediato</w:t>
      </w:r>
      <w:r w:rsidRPr="00964374">
        <w:rPr>
          <w:rFonts w:ascii="Verdana" w:eastAsia="Times New Roman" w:hAnsi="Verdana" w:cs="Segoe UI"/>
          <w:sz w:val="20"/>
          <w:szCs w:val="20"/>
          <w:lang w:eastAsia="pt-BR"/>
        </w:rPr>
        <w:t>;</w:t>
      </w:r>
    </w:p>
    <w:p w14:paraId="02C7541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Comunicar formalmente à contratada quaisquer irregularidades, defeitos ou desconformidades constatadas nos produtos fornecidos, solicitando sua substituição quando necessário;</w:t>
      </w:r>
    </w:p>
    <w:p w14:paraId="33F2CFB3"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Disponibilizar os meios necessários para o recebimento dos produtos nos locais previamente indicados;</w:t>
      </w:r>
    </w:p>
    <w:p w14:paraId="0516E6D7"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Efetuar o pagamento à contratada após o regular fornecimento dos produtos, mediante apresentação da respectiva nota fiscal e observância das condições estabelecidas na contratação;</w:t>
      </w:r>
    </w:p>
    <w:p w14:paraId="5AA2844B"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Prestar as informações e esclarecimentos necessários à execução do objeto, sempre que solicitados pela contratada;</w:t>
      </w:r>
    </w:p>
    <w:p w14:paraId="27BA284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Exigir o cumprimento de todas as obrigações assumidas pela contratada, de acordo com as condições estabelecidas no processo de contratação;</w:t>
      </w:r>
    </w:p>
    <w:p w14:paraId="2BA92A3A"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Aplicar, quando cabíveis, as medidas e sanções administrativas previstas na legislação e nos instrumentos da contratação, assegurados o contraditório e a ampla defesa;</w:t>
      </w:r>
    </w:p>
    <w:p w14:paraId="13C5D082"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t>Comunicar à contratada, com a maior antecedência possível, eventuais alterações ou cancelamentos das solicitações de fornecimento, quando houver motivo devidamente justificado;</w:t>
      </w:r>
    </w:p>
    <w:p w14:paraId="26DCD21C"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Segoe UI"/>
          <w:color w:val="000000"/>
          <w:sz w:val="20"/>
          <w:szCs w:val="20"/>
        </w:rPr>
      </w:pPr>
      <w:r w:rsidRPr="00964374">
        <w:rPr>
          <w:rFonts w:ascii="Verdana" w:eastAsia="Times New Roman" w:hAnsi="Verdana" w:cs="Segoe UI"/>
          <w:sz w:val="20"/>
          <w:szCs w:val="20"/>
          <w:lang w:eastAsia="pt-BR"/>
        </w:rPr>
        <w:lastRenderedPageBreak/>
        <w:t xml:space="preserve"> Zelar para que as solicitações de fornecimento sejam realizadas de acordo com a necessidade efetiva da Administração, evitando desperdícios e aquisições desnecessárias.</w:t>
      </w:r>
    </w:p>
    <w:p w14:paraId="00754F92" w14:textId="77777777" w:rsidR="007C272C" w:rsidRPr="00964374" w:rsidRDefault="007C272C" w:rsidP="007C272C">
      <w:pPr>
        <w:tabs>
          <w:tab w:val="left" w:pos="709"/>
        </w:tabs>
        <w:spacing w:after="0"/>
        <w:jc w:val="both"/>
        <w:rPr>
          <w:rFonts w:ascii="Verdana" w:eastAsia="Verdana" w:hAnsi="Verdana" w:cs="Segoe UI"/>
          <w:color w:val="000000"/>
          <w:sz w:val="20"/>
          <w:szCs w:val="20"/>
        </w:rPr>
      </w:pPr>
      <w:r w:rsidRPr="00964374">
        <w:rPr>
          <w:rFonts w:ascii="Verdana" w:eastAsia="Verdana" w:hAnsi="Verdana" w:cs="Segoe UI"/>
          <w:color w:val="000000"/>
          <w:sz w:val="20"/>
          <w:szCs w:val="20"/>
        </w:rPr>
        <w:t>.</w:t>
      </w:r>
    </w:p>
    <w:p w14:paraId="2F7A4DE3" w14:textId="77777777" w:rsidR="007C272C" w:rsidRPr="00964374" w:rsidRDefault="007C272C" w:rsidP="007C272C">
      <w:pPr>
        <w:spacing w:after="0"/>
        <w:jc w:val="both"/>
        <w:rPr>
          <w:rFonts w:ascii="Verdana" w:eastAsia="Verdana" w:hAnsi="Verdana" w:cs="Verdana"/>
          <w:sz w:val="20"/>
          <w:szCs w:val="20"/>
        </w:rPr>
      </w:pPr>
    </w:p>
    <w:p w14:paraId="020AB9A3"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DOS PRAZOS.</w:t>
      </w:r>
    </w:p>
    <w:p w14:paraId="70805BB8"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Os prazos para contratação serão pelo período de 01 (um) ano a contar do ato de sua assinatura do contrato, podendo ser prorrogada quando se mantiver condições favoráveis ao município.</w:t>
      </w:r>
    </w:p>
    <w:p w14:paraId="074B9E91" w14:textId="77777777" w:rsidR="007C272C" w:rsidRPr="00964374" w:rsidRDefault="007C272C" w:rsidP="007C272C">
      <w:pPr>
        <w:spacing w:after="0"/>
        <w:jc w:val="both"/>
        <w:rPr>
          <w:rFonts w:ascii="Verdana" w:eastAsia="Verdana" w:hAnsi="Verdana" w:cs="Verdana"/>
          <w:color w:val="000000"/>
          <w:sz w:val="20"/>
          <w:szCs w:val="20"/>
        </w:rPr>
      </w:pPr>
    </w:p>
    <w:p w14:paraId="7B0EE515"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CONDIÇÕES DE PAGAMENTO.</w:t>
      </w:r>
    </w:p>
    <w:p w14:paraId="0577509E" w14:textId="77777777" w:rsidR="007C272C" w:rsidRPr="00964374" w:rsidRDefault="007C272C" w:rsidP="007C272C">
      <w:pPr>
        <w:numPr>
          <w:ilvl w:val="1"/>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pagamento será efetuado pela Prefeitura Municipal de Ubaporanga, MG de acordo com a efetiva execução por parte da contratada, em conferência com as suas solicitações, após o cumprimento das obrigações contábeis e financeiras de praxe, até 15 dias a contar da liquidação da despesa.</w:t>
      </w:r>
    </w:p>
    <w:p w14:paraId="4D5C65C9"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 pagamento será realizado por meio de ordem bancária, para crédito em banco, agência e conta corrente indicados pela contratada.</w:t>
      </w:r>
    </w:p>
    <w:p w14:paraId="6CB9A62F"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Independentemente do percentual de tributo inserido na planilha, serão retidos na fonte, quando da realização do pagamento, os percentuais estabelecidos na legislação vigente.</w:t>
      </w:r>
    </w:p>
    <w:p w14:paraId="292954EF" w14:textId="77777777" w:rsidR="007C272C" w:rsidRPr="00964374" w:rsidRDefault="007C272C" w:rsidP="007C272C">
      <w:pPr>
        <w:numPr>
          <w:ilvl w:val="2"/>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Para efeito de pagamento, será observada os procedimentos de liquidação, verificando a compatibilidade dos dados encontrados na nota fiscal com os emitidos no pedido enviado à contratada.</w:t>
      </w:r>
    </w:p>
    <w:p w14:paraId="31AC120B" w14:textId="77777777" w:rsidR="007C272C" w:rsidRPr="00964374" w:rsidRDefault="007C272C" w:rsidP="007C272C">
      <w:pPr>
        <w:spacing w:after="0"/>
        <w:jc w:val="both"/>
        <w:rPr>
          <w:rFonts w:ascii="Verdana" w:eastAsia="Verdana" w:hAnsi="Verdana" w:cs="Verdana"/>
          <w:sz w:val="20"/>
          <w:szCs w:val="20"/>
        </w:rPr>
      </w:pPr>
    </w:p>
    <w:p w14:paraId="313CF2D5"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REAJUSTE/ REPACTUAÇÃO.</w:t>
      </w:r>
    </w:p>
    <w:p w14:paraId="0A3CB01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Poderá ser restabelecida a repactuação da contratação,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553D4776"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Os preços poderão ser revistos para manter o equilíbrio econômico-financeiro do compromisso com base na variação anual do IPCA, contado a partir da composição do orçamento estimado para contratação.</w:t>
      </w:r>
    </w:p>
    <w:p w14:paraId="2AEB6E88"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Excepcionalmente, quando não for possível o reequilíbrio de contrato através do índice descrito no item anterior, a comprovação de perdas será efetuada mediante apresentação de Nota Fiscal de entrada à época da licitação e Nota Fiscal à época do pedido, apurando-se o percentual variado.</w:t>
      </w:r>
    </w:p>
    <w:p w14:paraId="24FC2A21" w14:textId="77777777" w:rsidR="007C272C" w:rsidRPr="00964374" w:rsidRDefault="007C272C" w:rsidP="007C272C">
      <w:pPr>
        <w:spacing w:after="0"/>
        <w:jc w:val="both"/>
        <w:rPr>
          <w:rFonts w:ascii="Verdana" w:eastAsia="Verdana" w:hAnsi="Verdana" w:cs="Verdana"/>
          <w:sz w:val="20"/>
          <w:szCs w:val="20"/>
        </w:rPr>
      </w:pPr>
    </w:p>
    <w:p w14:paraId="78E8FBD7"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A ADEQUAÇÃO ORÇAMENTÁRIA.</w:t>
      </w:r>
    </w:p>
    <w:p w14:paraId="1D126EBA"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Os recursos orçamentários para suportar as despesas ora contraídas, estão consignados no orçamento próprio do município, compatível com o objeto, nos termos do art. 18 da Lei Federal nº 14.133/21.</w:t>
      </w:r>
    </w:p>
    <w:p w14:paraId="672EA6B7" w14:textId="77777777" w:rsidR="007C272C" w:rsidRPr="00964374" w:rsidRDefault="007C272C" w:rsidP="007C272C">
      <w:pPr>
        <w:spacing w:after="0"/>
        <w:jc w:val="both"/>
        <w:rPr>
          <w:rFonts w:ascii="Verdana" w:eastAsia="Verdana" w:hAnsi="Verdana" w:cs="Verdana"/>
          <w:sz w:val="20"/>
          <w:szCs w:val="20"/>
        </w:rPr>
      </w:pPr>
    </w:p>
    <w:p w14:paraId="03BEAFD2" w14:textId="77777777" w:rsidR="007C272C" w:rsidRPr="00964374" w:rsidRDefault="007C272C" w:rsidP="007C272C">
      <w:pPr>
        <w:numPr>
          <w:ilvl w:val="0"/>
          <w:numId w:val="2"/>
        </w:numPr>
        <w:pBdr>
          <w:top w:val="double" w:sz="4" w:space="1" w:color="auto"/>
          <w:bottom w:val="double" w:sz="4" w:space="1" w:color="auto"/>
        </w:pBdr>
        <w:spacing w:after="0"/>
        <w:ind w:left="0" w:firstLine="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DA APLICABILIDADE DAS DIRETRIZES DA LEI COMPLEMENTAR N 123/2006.</w:t>
      </w:r>
    </w:p>
    <w:p w14:paraId="456BD000" w14:textId="77777777" w:rsidR="007C272C" w:rsidRPr="00964374" w:rsidRDefault="007C272C" w:rsidP="007C272C">
      <w:pPr>
        <w:numPr>
          <w:ilvl w:val="1"/>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Para seleção da proposta, a Administração deverá observar o disposto na LC nº 123/2006, inclusive com a prioridade e exclusividade de contratação dessas empresas, </w:t>
      </w:r>
      <w:r w:rsidRPr="00964374">
        <w:rPr>
          <w:rFonts w:ascii="Verdana" w:eastAsia="Verdana" w:hAnsi="Verdana" w:cs="Verdana"/>
          <w:color w:val="000000"/>
          <w:sz w:val="20"/>
          <w:szCs w:val="20"/>
        </w:rPr>
        <w:lastRenderedPageBreak/>
        <w:t>de modo a desenvolver mercados econômicos, gerar renda e sustentabilidade, eis que se trata de uma lei estritamente de cunho social e especial, desde que o valor estimado se enquadre nesta condição.</w:t>
      </w:r>
    </w:p>
    <w:p w14:paraId="54175921" w14:textId="77777777" w:rsidR="007C272C" w:rsidRPr="00964374" w:rsidRDefault="007C272C" w:rsidP="007C272C">
      <w:pPr>
        <w:numPr>
          <w:ilvl w:val="1"/>
          <w:numId w:val="2"/>
        </w:numPr>
        <w:tabs>
          <w:tab w:val="left" w:pos="851"/>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No caso de serviços continuados, deverá ser observado apenas o primeiro ano de vigência do contrato, sem a necessidade de computar eventuais prorrogações, conforme consulta nº 951.416 de 09/09/2015 do Tribunal de Contas do Estado de Minas Gerais, e § 3º do art. 4º da Lei Federal nº 14.133/21.</w:t>
      </w:r>
    </w:p>
    <w:p w14:paraId="1EC32B9F" w14:textId="77777777" w:rsidR="007C272C" w:rsidRPr="00964374" w:rsidRDefault="007C272C" w:rsidP="007C272C">
      <w:pPr>
        <w:spacing w:after="0"/>
        <w:jc w:val="both"/>
        <w:rPr>
          <w:rFonts w:ascii="Verdana" w:eastAsia="Verdana" w:hAnsi="Verdana" w:cs="Arial"/>
          <w:sz w:val="20"/>
          <w:szCs w:val="20"/>
        </w:rPr>
      </w:pPr>
    </w:p>
    <w:p w14:paraId="406D2411"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DOS REQUISITOS DE HABILITAÇÃO.</w:t>
      </w:r>
    </w:p>
    <w:p w14:paraId="360D6795"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Para habilitação perante este certame, as licitantes deverão apresentar os documentos enumerados nos art. 62 da Lei Federal nº 14.133/21, sendo facultado ao Agente de Contratação decidir de forma técnica e motivada amparados pelos fundamentos da razoabilidade, proporcionalidade e legalidade, quais serão considerados essenciais para a segurança jurídica da contratação bem como garantidores dos objetivos pretendidos.</w:t>
      </w:r>
    </w:p>
    <w:p w14:paraId="3B4B9CF1" w14:textId="77777777" w:rsidR="007C272C" w:rsidRPr="00964374" w:rsidRDefault="007C272C" w:rsidP="007C272C">
      <w:pPr>
        <w:spacing w:after="0"/>
        <w:jc w:val="both"/>
        <w:rPr>
          <w:rFonts w:ascii="Verdana" w:eastAsia="Verdana" w:hAnsi="Verdana" w:cs="Verdana"/>
          <w:color w:val="000000"/>
          <w:sz w:val="20"/>
          <w:szCs w:val="20"/>
        </w:rPr>
      </w:pPr>
    </w:p>
    <w:p w14:paraId="5ED08CE9"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DA FISCALIZAÇÃO.</w:t>
      </w:r>
    </w:p>
    <w:p w14:paraId="01BAABCD"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 xml:space="preserve">A fiscalização do objeto compete ao responsável da pasta requisitante que na qualidade de fiscal técnico, será responsável por aferir as condições e compromissos relacionados na </w:t>
      </w:r>
      <w:r w:rsidRPr="00964374">
        <w:rPr>
          <w:rFonts w:ascii="Verdana" w:eastAsia="Verdana" w:hAnsi="Verdana" w:cs="Verdana"/>
          <w:b/>
          <w:color w:val="000000"/>
          <w:sz w:val="20"/>
          <w:szCs w:val="20"/>
        </w:rPr>
        <w:t>CLÁUSULA OITAVA</w:t>
      </w:r>
      <w:r w:rsidRPr="00964374">
        <w:rPr>
          <w:rFonts w:ascii="Verdana" w:eastAsia="Verdana" w:hAnsi="Verdana" w:cs="Verdana"/>
          <w:bCs/>
          <w:color w:val="000000"/>
          <w:sz w:val="20"/>
          <w:szCs w:val="20"/>
        </w:rPr>
        <w:t xml:space="preserve"> </w:t>
      </w:r>
      <w:r w:rsidRPr="00964374">
        <w:rPr>
          <w:rFonts w:ascii="Verdana" w:eastAsia="Verdana" w:hAnsi="Verdana" w:cs="Verdana"/>
          <w:color w:val="000000"/>
          <w:sz w:val="20"/>
          <w:szCs w:val="20"/>
        </w:rPr>
        <w:t>deste Termo de Referência.</w:t>
      </w:r>
    </w:p>
    <w:p w14:paraId="715D9330" w14:textId="77777777" w:rsidR="007C272C" w:rsidRPr="00964374" w:rsidRDefault="007C272C" w:rsidP="007C272C">
      <w:pPr>
        <w:tabs>
          <w:tab w:val="left" w:pos="709"/>
        </w:tabs>
        <w:spacing w:after="0"/>
        <w:jc w:val="both"/>
        <w:rPr>
          <w:rFonts w:ascii="Verdana" w:eastAsia="Verdana" w:hAnsi="Verdana" w:cs="Verdana"/>
          <w:color w:val="000000"/>
          <w:sz w:val="20"/>
          <w:szCs w:val="20"/>
        </w:rPr>
      </w:pPr>
    </w:p>
    <w:p w14:paraId="2DE48FBA" w14:textId="77777777" w:rsidR="007C272C" w:rsidRPr="00964374" w:rsidRDefault="007C272C" w:rsidP="007C272C">
      <w:pPr>
        <w:numPr>
          <w:ilvl w:val="0"/>
          <w:numId w:val="2"/>
        </w:numPr>
        <w:pBdr>
          <w:top w:val="double" w:sz="4" w:space="1" w:color="auto"/>
          <w:bottom w:val="double" w:sz="4" w:space="1" w:color="auto"/>
        </w:pBdr>
        <w:tabs>
          <w:tab w:val="left" w:pos="709"/>
        </w:tabs>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JUSTIFICATIVA TÉCNICA DE ADOÇÃO DA SOLUCÃO</w:t>
      </w:r>
    </w:p>
    <w:p w14:paraId="346AA3B8" w14:textId="77777777" w:rsidR="007C272C" w:rsidRPr="00964374" w:rsidRDefault="007C272C" w:rsidP="007C272C">
      <w:pPr>
        <w:widowControl w:val="0"/>
        <w:numPr>
          <w:ilvl w:val="1"/>
          <w:numId w:val="2"/>
        </w:numPr>
        <w:tabs>
          <w:tab w:val="left" w:pos="0"/>
          <w:tab w:val="left" w:pos="709"/>
        </w:tabs>
        <w:spacing w:after="0"/>
        <w:ind w:left="0" w:right="3" w:firstLine="0"/>
        <w:jc w:val="both"/>
        <w:rPr>
          <w:rFonts w:ascii="Verdana" w:eastAsia="Verdana" w:hAnsi="Verdana" w:cs="Verdana"/>
          <w:color w:val="313131"/>
          <w:sz w:val="20"/>
          <w:szCs w:val="20"/>
        </w:rPr>
      </w:pPr>
      <w:r w:rsidRPr="00964374">
        <w:rPr>
          <w:rFonts w:ascii="Verdana" w:eastAsia="Verdana" w:hAnsi="Verdana" w:cs="Verdana"/>
          <w:color w:val="313131"/>
          <w:sz w:val="20"/>
          <w:szCs w:val="20"/>
        </w:rPr>
        <w:t>Diante do objeto e da estimativa das quantidades, bem como a entrega  parcelada dos saalgados adota-se a realização de processo administrativo de contratação, celebrando-se o contrato</w:t>
      </w:r>
    </w:p>
    <w:p w14:paraId="7A1798D1" w14:textId="77777777" w:rsidR="007C272C" w:rsidRPr="00964374" w:rsidRDefault="007C272C" w:rsidP="007C272C">
      <w:pPr>
        <w:widowControl w:val="0"/>
        <w:numPr>
          <w:ilvl w:val="1"/>
          <w:numId w:val="2"/>
        </w:numPr>
        <w:tabs>
          <w:tab w:val="left" w:pos="0"/>
          <w:tab w:val="left" w:pos="851"/>
        </w:tabs>
        <w:spacing w:after="0"/>
        <w:ind w:left="0" w:right="3" w:firstLine="0"/>
        <w:jc w:val="both"/>
        <w:rPr>
          <w:rFonts w:ascii="Verdana" w:eastAsia="Verdana" w:hAnsi="Verdana" w:cs="Verdana"/>
          <w:color w:val="313131"/>
          <w:sz w:val="20"/>
          <w:szCs w:val="20"/>
          <w:u w:val="single"/>
        </w:rPr>
      </w:pPr>
      <w:r w:rsidRPr="00964374">
        <w:rPr>
          <w:rFonts w:ascii="Verdana" w:eastAsia="Verdana" w:hAnsi="Verdana" w:cs="Verdana"/>
          <w:color w:val="313131"/>
          <w:sz w:val="20"/>
          <w:szCs w:val="20"/>
        </w:rPr>
        <w:t>Recomendável que se adote (se for possível) a divisão do objeto em lotes e itens distintos, tanto quanto possível, no intuito de melhor se aproveitar os recursos no mercado e permitir que número maior de licitantes respondam ao chamamento, de forma individual ou em consórcio quando se mostrar pertinente.</w:t>
      </w:r>
    </w:p>
    <w:p w14:paraId="764E74FF" w14:textId="77777777" w:rsidR="007C272C" w:rsidRPr="00964374" w:rsidRDefault="007C272C" w:rsidP="007C272C">
      <w:pPr>
        <w:spacing w:after="0"/>
        <w:jc w:val="both"/>
        <w:rPr>
          <w:rFonts w:ascii="Verdana" w:eastAsia="Verdana" w:hAnsi="Verdana" w:cs="Verdana"/>
          <w:sz w:val="20"/>
          <w:szCs w:val="20"/>
        </w:rPr>
      </w:pPr>
    </w:p>
    <w:p w14:paraId="3AEB4A35" w14:textId="77777777" w:rsidR="007C272C" w:rsidRPr="00964374" w:rsidRDefault="007C272C" w:rsidP="007C272C">
      <w:pPr>
        <w:numPr>
          <w:ilvl w:val="0"/>
          <w:numId w:val="2"/>
        </w:numPr>
        <w:pBdr>
          <w:top w:val="double" w:sz="4" w:space="1" w:color="auto"/>
          <w:bottom w:val="double" w:sz="4" w:space="1" w:color="auto"/>
        </w:pBdr>
        <w:spacing w:after="0"/>
        <w:jc w:val="center"/>
        <w:rPr>
          <w:rFonts w:ascii="Verdana" w:eastAsia="Verdana" w:hAnsi="Verdana" w:cs="Verdana"/>
          <w:b/>
          <w:color w:val="000000"/>
          <w:sz w:val="20"/>
          <w:szCs w:val="20"/>
        </w:rPr>
      </w:pPr>
      <w:r w:rsidRPr="00964374">
        <w:rPr>
          <w:rFonts w:ascii="Verdana" w:eastAsia="Verdana" w:hAnsi="Verdana" w:cs="Verdana"/>
          <w:b/>
          <w:color w:val="000000"/>
          <w:sz w:val="20"/>
          <w:szCs w:val="20"/>
        </w:rPr>
        <w:t>DO RESPONSÁVEL.</w:t>
      </w:r>
    </w:p>
    <w:p w14:paraId="6F8A988F" w14:textId="77777777" w:rsidR="007C272C" w:rsidRPr="00964374" w:rsidRDefault="007C272C" w:rsidP="007C272C">
      <w:pPr>
        <w:numPr>
          <w:ilvl w:val="1"/>
          <w:numId w:val="2"/>
        </w:numPr>
        <w:tabs>
          <w:tab w:val="left" w:pos="709"/>
        </w:tabs>
        <w:spacing w:after="0"/>
        <w:ind w:left="0" w:firstLine="0"/>
        <w:jc w:val="both"/>
        <w:rPr>
          <w:rFonts w:ascii="Verdana" w:eastAsia="Verdana" w:hAnsi="Verdana" w:cs="Verdana"/>
          <w:color w:val="000000"/>
          <w:sz w:val="20"/>
          <w:szCs w:val="20"/>
        </w:rPr>
      </w:pPr>
      <w:r w:rsidRPr="00964374">
        <w:rPr>
          <w:rFonts w:ascii="Verdana" w:eastAsia="Verdana" w:hAnsi="Verdana" w:cs="Verdana"/>
          <w:color w:val="000000"/>
          <w:sz w:val="20"/>
          <w:szCs w:val="20"/>
        </w:rPr>
        <w:t>Declaro que sou responsável pela elaboração do Termo de Referência, que corresponde ao objeto previsto na cláusula primeira deste termo. O Termo de Referência está adequado ao que dispõe a legislação vigente bem como ao disposto no inciso XXIII do art. 6º da lei 14.133/21.</w:t>
      </w:r>
    </w:p>
    <w:p w14:paraId="330BA6D4" w14:textId="77777777" w:rsidR="007C272C" w:rsidRPr="00964374" w:rsidRDefault="007C272C" w:rsidP="007C272C">
      <w:pPr>
        <w:spacing w:after="0"/>
        <w:jc w:val="center"/>
        <w:rPr>
          <w:rFonts w:ascii="Verdana" w:eastAsia="Verdana" w:hAnsi="Verdana" w:cs="Verdana"/>
          <w:sz w:val="20"/>
          <w:szCs w:val="20"/>
        </w:rPr>
      </w:pPr>
    </w:p>
    <w:p w14:paraId="6B4F1FE3" w14:textId="77777777" w:rsidR="007C272C" w:rsidRDefault="007C272C" w:rsidP="007C272C">
      <w:pPr>
        <w:spacing w:after="0"/>
        <w:rPr>
          <w:rFonts w:ascii="Verdana" w:eastAsia="Verdana" w:hAnsi="Verdana" w:cs="Verdana"/>
          <w:sz w:val="20"/>
          <w:szCs w:val="20"/>
        </w:rPr>
      </w:pPr>
    </w:p>
    <w:p w14:paraId="5587377B" w14:textId="77777777" w:rsidR="007C272C" w:rsidRDefault="007C272C" w:rsidP="007C272C">
      <w:pPr>
        <w:spacing w:after="0"/>
        <w:rPr>
          <w:rFonts w:ascii="Verdana" w:eastAsia="Verdana" w:hAnsi="Verdana" w:cs="Verdana"/>
          <w:sz w:val="20"/>
          <w:szCs w:val="20"/>
        </w:rPr>
      </w:pPr>
    </w:p>
    <w:p w14:paraId="33E6DF30" w14:textId="77777777" w:rsidR="004F13F3" w:rsidRDefault="004F13F3" w:rsidP="007C272C">
      <w:pPr>
        <w:spacing w:after="0"/>
        <w:rPr>
          <w:rFonts w:ascii="Verdana" w:eastAsia="Verdana" w:hAnsi="Verdana" w:cs="Verdana"/>
          <w:sz w:val="20"/>
          <w:szCs w:val="20"/>
        </w:rPr>
      </w:pPr>
    </w:p>
    <w:p w14:paraId="3B0CFBC5" w14:textId="77777777" w:rsidR="004F13F3" w:rsidRDefault="004F13F3" w:rsidP="007C272C">
      <w:pPr>
        <w:spacing w:after="0"/>
        <w:rPr>
          <w:rFonts w:ascii="Verdana" w:eastAsia="Verdana" w:hAnsi="Verdana" w:cs="Verdana"/>
          <w:sz w:val="20"/>
          <w:szCs w:val="20"/>
        </w:rPr>
      </w:pPr>
    </w:p>
    <w:p w14:paraId="7C238B68" w14:textId="77777777" w:rsidR="004F13F3" w:rsidRDefault="004F13F3" w:rsidP="007C272C">
      <w:pPr>
        <w:spacing w:after="0"/>
        <w:rPr>
          <w:rFonts w:ascii="Verdana" w:eastAsia="Verdana" w:hAnsi="Verdana" w:cs="Verdana"/>
          <w:sz w:val="20"/>
          <w:szCs w:val="20"/>
        </w:rPr>
      </w:pPr>
    </w:p>
    <w:p w14:paraId="7AA8029F" w14:textId="77777777" w:rsidR="004F13F3" w:rsidRDefault="004F13F3" w:rsidP="007C272C">
      <w:pPr>
        <w:spacing w:after="0"/>
        <w:rPr>
          <w:rFonts w:ascii="Verdana" w:eastAsia="Verdana" w:hAnsi="Verdana" w:cs="Verdana"/>
          <w:sz w:val="20"/>
          <w:szCs w:val="20"/>
        </w:rPr>
      </w:pPr>
    </w:p>
    <w:p w14:paraId="3052F553" w14:textId="77777777" w:rsidR="007C272C" w:rsidRPr="00964374" w:rsidRDefault="007C272C" w:rsidP="007C272C">
      <w:pPr>
        <w:spacing w:after="0"/>
        <w:jc w:val="both"/>
        <w:rPr>
          <w:rFonts w:ascii="Verdana" w:eastAsia="Arial" w:hAnsi="Verdana" w:cs="Tahoma"/>
          <w:sz w:val="20"/>
          <w:szCs w:val="20"/>
        </w:rPr>
      </w:pPr>
    </w:p>
    <w:p w14:paraId="799A4B5D" w14:textId="77777777" w:rsidR="007C272C" w:rsidRPr="00964374" w:rsidRDefault="007C272C" w:rsidP="007C272C">
      <w:pPr>
        <w:spacing w:after="0"/>
        <w:jc w:val="both"/>
        <w:rPr>
          <w:rFonts w:ascii="Verdana" w:eastAsia="Arial" w:hAnsi="Verdana" w:cs="Tahoma"/>
          <w:sz w:val="20"/>
          <w:szCs w:val="20"/>
        </w:rPr>
      </w:pPr>
    </w:p>
    <w:p w14:paraId="61B7D888" w14:textId="77777777" w:rsidR="007C272C" w:rsidRDefault="007C272C" w:rsidP="005A4725">
      <w:pPr>
        <w:spacing w:after="0"/>
        <w:rPr>
          <w:rFonts w:ascii="Arial" w:eastAsia="Arial" w:hAnsi="Arial" w:cs="Arial"/>
          <w:b/>
          <w:sz w:val="20"/>
          <w:szCs w:val="20"/>
        </w:rPr>
      </w:pPr>
    </w:p>
    <w:p w14:paraId="62A2F7C3" w14:textId="77777777" w:rsidR="005A4725" w:rsidRDefault="005A4725" w:rsidP="005A4725">
      <w:pPr>
        <w:spacing w:after="0"/>
        <w:jc w:val="center"/>
        <w:rPr>
          <w:rFonts w:ascii="Arial" w:eastAsia="Arial" w:hAnsi="Arial" w:cs="Arial"/>
          <w:b/>
          <w:sz w:val="20"/>
          <w:szCs w:val="20"/>
        </w:rPr>
      </w:pPr>
    </w:p>
    <w:p w14:paraId="2107E309" w14:textId="77777777" w:rsidR="005A4725" w:rsidRPr="00DC3B3E" w:rsidRDefault="005A4725" w:rsidP="005A4725">
      <w:pPr>
        <w:pBdr>
          <w:top w:val="single" w:sz="4" w:space="1" w:color="auto"/>
          <w:bottom w:val="single" w:sz="4" w:space="1" w:color="auto"/>
        </w:pBdr>
        <w:spacing w:after="0"/>
        <w:ind w:right="-1"/>
        <w:jc w:val="center"/>
        <w:rPr>
          <w:rFonts w:ascii="Arial" w:hAnsi="Arial" w:cs="Arial"/>
          <w:b/>
          <w:sz w:val="20"/>
          <w:szCs w:val="20"/>
        </w:rPr>
      </w:pPr>
      <w:r w:rsidRPr="00DC3B3E">
        <w:rPr>
          <w:rFonts w:ascii="Arial" w:eastAsia="Arial" w:hAnsi="Arial" w:cs="Arial"/>
          <w:b/>
          <w:sz w:val="20"/>
          <w:szCs w:val="20"/>
        </w:rPr>
        <w:lastRenderedPageBreak/>
        <w:t>DECLARAÇ</w:t>
      </w:r>
      <w:r>
        <w:rPr>
          <w:rFonts w:ascii="Arial" w:eastAsia="Arial" w:hAnsi="Arial" w:cs="Arial"/>
          <w:b/>
          <w:sz w:val="20"/>
          <w:szCs w:val="20"/>
        </w:rPr>
        <w:t>ÕES CONJUNTAS</w:t>
      </w:r>
    </w:p>
    <w:p w14:paraId="469D9906" w14:textId="77777777" w:rsidR="005A4725" w:rsidRDefault="005A4725" w:rsidP="005A4725">
      <w:pPr>
        <w:spacing w:after="0"/>
        <w:ind w:right="-1"/>
        <w:rPr>
          <w:rFonts w:ascii="Arial" w:hAnsi="Arial" w:cs="Arial"/>
          <w:sz w:val="20"/>
          <w:szCs w:val="20"/>
          <w:lang w:eastAsia="ar-SA"/>
        </w:rPr>
      </w:pPr>
    </w:p>
    <w:p w14:paraId="27046355" w14:textId="77777777" w:rsidR="005A4725" w:rsidRPr="00DC3B3E" w:rsidRDefault="005A4725" w:rsidP="005A4725">
      <w:pPr>
        <w:spacing w:after="0"/>
        <w:jc w:val="both"/>
        <w:rPr>
          <w:rFonts w:ascii="Arial" w:hAnsi="Arial" w:cs="Arial"/>
          <w:sz w:val="20"/>
          <w:szCs w:val="20"/>
        </w:rPr>
      </w:pPr>
      <w:r w:rsidRPr="00DC3B3E">
        <w:rPr>
          <w:rFonts w:ascii="Arial" w:hAnsi="Arial" w:cs="Arial"/>
          <w:sz w:val="20"/>
          <w:szCs w:val="20"/>
        </w:rPr>
        <w:t xml:space="preserve">À Prefeitura Municipal de </w:t>
      </w:r>
      <w:r>
        <w:rPr>
          <w:rFonts w:ascii="Arial" w:hAnsi="Arial" w:cs="Arial"/>
          <w:sz w:val="20"/>
          <w:szCs w:val="20"/>
        </w:rPr>
        <w:t>Ubaporanga</w:t>
      </w:r>
      <w:r w:rsidRPr="00DC3B3E">
        <w:rPr>
          <w:rFonts w:ascii="Arial" w:hAnsi="Arial" w:cs="Arial"/>
          <w:sz w:val="20"/>
          <w:szCs w:val="20"/>
        </w:rPr>
        <w:t>.</w:t>
      </w:r>
    </w:p>
    <w:p w14:paraId="6E6379C9" w14:textId="77777777" w:rsidR="005A4725" w:rsidRPr="00DC3B3E" w:rsidRDefault="005A4725" w:rsidP="005A4725">
      <w:pPr>
        <w:spacing w:after="0"/>
        <w:jc w:val="both"/>
        <w:rPr>
          <w:rFonts w:ascii="Arial" w:hAnsi="Arial" w:cs="Arial"/>
          <w:sz w:val="20"/>
          <w:szCs w:val="20"/>
        </w:rPr>
      </w:pPr>
      <w:r w:rsidRPr="00DC3B3E">
        <w:rPr>
          <w:rFonts w:ascii="Arial" w:hAnsi="Arial" w:cs="Arial"/>
          <w:b/>
          <w:sz w:val="20"/>
          <w:szCs w:val="20"/>
        </w:rPr>
        <w:t>A/C</w:t>
      </w:r>
      <w:r>
        <w:rPr>
          <w:rFonts w:ascii="Arial" w:hAnsi="Arial" w:cs="Arial"/>
          <w:b/>
          <w:sz w:val="20"/>
          <w:szCs w:val="20"/>
        </w:rPr>
        <w:t xml:space="preserve">: </w:t>
      </w:r>
      <w:r>
        <w:rPr>
          <w:rFonts w:ascii="Arial" w:hAnsi="Arial" w:cs="Arial"/>
          <w:sz w:val="20"/>
          <w:szCs w:val="20"/>
        </w:rPr>
        <w:t>Agente de Contratação.</w:t>
      </w:r>
    </w:p>
    <w:p w14:paraId="7943FFEA" w14:textId="69286AD2" w:rsidR="005A4725" w:rsidRPr="00DC3B3E" w:rsidRDefault="005A4725" w:rsidP="005A4725">
      <w:pPr>
        <w:spacing w:after="0"/>
        <w:jc w:val="both"/>
        <w:rPr>
          <w:rFonts w:ascii="Arial" w:hAnsi="Arial" w:cs="Arial"/>
          <w:sz w:val="20"/>
          <w:szCs w:val="20"/>
        </w:rPr>
      </w:pPr>
      <w:r w:rsidRPr="00DC3B3E">
        <w:rPr>
          <w:rFonts w:ascii="Arial" w:hAnsi="Arial" w:cs="Arial"/>
          <w:b/>
          <w:sz w:val="20"/>
          <w:szCs w:val="20"/>
        </w:rPr>
        <w:t>Referência:</w:t>
      </w:r>
      <w:r>
        <w:rPr>
          <w:rFonts w:ascii="Arial" w:hAnsi="Arial" w:cs="Arial"/>
          <w:b/>
          <w:sz w:val="20"/>
          <w:szCs w:val="20"/>
        </w:rPr>
        <w:t xml:space="preserve"> </w:t>
      </w:r>
      <w:r>
        <w:rPr>
          <w:rFonts w:ascii="Arial" w:hAnsi="Arial" w:cs="Arial"/>
          <w:sz w:val="20"/>
          <w:szCs w:val="20"/>
        </w:rPr>
        <w:t xml:space="preserve">Dispensa </w:t>
      </w:r>
      <w:r w:rsidRPr="00DC3B3E">
        <w:rPr>
          <w:rFonts w:ascii="Arial" w:hAnsi="Arial" w:cs="Arial"/>
          <w:sz w:val="20"/>
          <w:szCs w:val="20"/>
        </w:rPr>
        <w:t>Eletrônic</w:t>
      </w:r>
      <w:r>
        <w:rPr>
          <w:rFonts w:ascii="Arial" w:hAnsi="Arial" w:cs="Arial"/>
          <w:sz w:val="20"/>
          <w:szCs w:val="20"/>
        </w:rPr>
        <w:t>a</w:t>
      </w:r>
      <w:r w:rsidRPr="00DC3B3E">
        <w:rPr>
          <w:rFonts w:ascii="Arial" w:hAnsi="Arial" w:cs="Arial"/>
          <w:sz w:val="20"/>
          <w:szCs w:val="20"/>
        </w:rPr>
        <w:t xml:space="preserve"> nº </w:t>
      </w:r>
      <w:r w:rsidR="00964374">
        <w:rPr>
          <w:rFonts w:ascii="Arial" w:hAnsi="Arial" w:cs="Arial"/>
          <w:sz w:val="20"/>
          <w:szCs w:val="20"/>
        </w:rPr>
        <w:t>010</w:t>
      </w:r>
      <w:r w:rsidR="0013392A">
        <w:rPr>
          <w:rFonts w:ascii="Arial" w:hAnsi="Arial" w:cs="Arial"/>
          <w:sz w:val="20"/>
          <w:szCs w:val="20"/>
        </w:rPr>
        <w:t>/</w:t>
      </w:r>
      <w:r w:rsidR="005B321F">
        <w:rPr>
          <w:rFonts w:ascii="Arial" w:hAnsi="Arial" w:cs="Arial"/>
          <w:sz w:val="20"/>
          <w:szCs w:val="20"/>
        </w:rPr>
        <w:t>2026</w:t>
      </w:r>
    </w:p>
    <w:p w14:paraId="40BDA36D" w14:textId="77777777" w:rsidR="005A4725" w:rsidRDefault="005A4725" w:rsidP="005A4725">
      <w:pPr>
        <w:tabs>
          <w:tab w:val="left" w:pos="567"/>
        </w:tabs>
        <w:spacing w:after="0"/>
        <w:jc w:val="both"/>
        <w:rPr>
          <w:rFonts w:ascii="Arial" w:hAnsi="Arial" w:cs="Arial"/>
          <w:sz w:val="20"/>
          <w:szCs w:val="20"/>
        </w:rPr>
      </w:pPr>
    </w:p>
    <w:p w14:paraId="46336A55" w14:textId="77777777" w:rsidR="005A4725" w:rsidRPr="00F21329" w:rsidRDefault="005A4725" w:rsidP="005A4725">
      <w:pPr>
        <w:spacing w:after="0"/>
        <w:jc w:val="both"/>
        <w:rPr>
          <w:rFonts w:ascii="Arial" w:hAnsi="Arial" w:cs="Arial"/>
          <w:sz w:val="20"/>
          <w:szCs w:val="20"/>
        </w:rPr>
      </w:pPr>
      <w:r w:rsidRPr="00F21329">
        <w:rPr>
          <w:rFonts w:ascii="Arial" w:hAnsi="Arial" w:cs="Arial"/>
          <w:sz w:val="20"/>
          <w:szCs w:val="20"/>
        </w:rPr>
        <w:t>A empresa ____________, inscrita no CNPJ N.º _______________, participante no processo licitatório epigrafado, por meio de seu representante legal, vem perante Vossa Senhoria declarar que:</w:t>
      </w:r>
    </w:p>
    <w:p w14:paraId="3D8321A3"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6AAE2D20"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37060655"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Não discutiu ou obteve qualquer informação privilegiada perante servidores ou autoridades da entidade promotor desta licitação;</w:t>
      </w:r>
    </w:p>
    <w:p w14:paraId="7D2DBF52"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Não tentou, por qualquer meio ou por qualquer pessoa, influir na decisão de qualquer outro potencial participante quanto a participar ou não nesta licitação;</w:t>
      </w:r>
    </w:p>
    <w:p w14:paraId="5F11A1D3"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 xml:space="preserve">Sua proposta é exequível para cumprir com </w:t>
      </w:r>
      <w:r>
        <w:rPr>
          <w:rFonts w:ascii="Arial" w:hAnsi="Arial" w:cs="Arial"/>
          <w:sz w:val="20"/>
          <w:szCs w:val="20"/>
        </w:rPr>
        <w:t>c</w:t>
      </w:r>
      <w:r w:rsidRPr="00F21329">
        <w:rPr>
          <w:rFonts w:ascii="Arial" w:hAnsi="Arial" w:cs="Arial"/>
          <w:sz w:val="20"/>
          <w:szCs w:val="20"/>
        </w:rPr>
        <w:t>ontrato futuro, estando nela inclusa todas as despesas diretas e indiretas para sua plena execução, e ainda custos como: impostos de quaisquer natureza, taxas, transportes, garantias, deslocamentos e outros;</w:t>
      </w:r>
    </w:p>
    <w:p w14:paraId="427A115D"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Os preços oferecidos pela empresa no presente certame são compatíveis em comparação com preços já praticados pela empresa em objetos similares.</w:t>
      </w:r>
    </w:p>
    <w:p w14:paraId="5FF90456"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Confirma sua capacidade técnica profissional e operacional em cumprir com o referid</w:t>
      </w:r>
      <w:r>
        <w:rPr>
          <w:rFonts w:ascii="Arial" w:hAnsi="Arial" w:cs="Arial"/>
          <w:sz w:val="20"/>
          <w:szCs w:val="20"/>
        </w:rPr>
        <w:t>o contrato</w:t>
      </w:r>
      <w:r w:rsidRPr="00F21329">
        <w:rPr>
          <w:rFonts w:ascii="Arial" w:hAnsi="Arial" w:cs="Arial"/>
          <w:sz w:val="20"/>
          <w:szCs w:val="20"/>
        </w:rPr>
        <w:t>, em caso de homologação da proposta, em acordo com o estabelecido nas disposições legais pertinentes.</w:t>
      </w:r>
    </w:p>
    <w:p w14:paraId="6F283221"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Está plenamente ciente do teor e da extensão desta declaração e que detém plenos poderes e informações para firmá-la.</w:t>
      </w:r>
    </w:p>
    <w:p w14:paraId="7418027D" w14:textId="77777777" w:rsidR="005A4725"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não enquadra em nenhuma das vedações estabelecidas pelo art. 14 da Lei nº 14.133</w:t>
      </w:r>
      <w:r>
        <w:rPr>
          <w:rFonts w:ascii="Arial" w:hAnsi="Arial" w:cs="Arial"/>
          <w:sz w:val="20"/>
          <w:szCs w:val="20"/>
        </w:rPr>
        <w:t>/</w:t>
      </w:r>
      <w:r w:rsidRPr="00F21329">
        <w:rPr>
          <w:rFonts w:ascii="Arial" w:hAnsi="Arial" w:cs="Arial"/>
          <w:sz w:val="20"/>
          <w:szCs w:val="20"/>
        </w:rPr>
        <w:t>21</w:t>
      </w:r>
      <w:r>
        <w:rPr>
          <w:rFonts w:ascii="Arial" w:hAnsi="Arial" w:cs="Arial"/>
          <w:sz w:val="20"/>
          <w:szCs w:val="20"/>
        </w:rPr>
        <w:t>;</w:t>
      </w:r>
    </w:p>
    <w:p w14:paraId="582461D5"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estar ciente de que omitir, em documento público, declaração que dele devia constar, ou nele inserir ou fazer inserir declaração falsa ou diversa da que devia ser escrita, com o fim de prejudicar direito, criar obrigação ou alterar a verdade sobre fato juridicamente relevante, constitui o crime de falsidade ideológica previsto no artigo 299 do Código Penal, sem prejuízo do enquadramento em outras figuras penais e da sanção administrativa prevista na Lei nº 14.133, de 2021</w:t>
      </w:r>
      <w:r>
        <w:rPr>
          <w:rFonts w:ascii="Arial" w:hAnsi="Arial" w:cs="Arial"/>
          <w:sz w:val="20"/>
          <w:szCs w:val="20"/>
        </w:rPr>
        <w:t>;</w:t>
      </w:r>
    </w:p>
    <w:p w14:paraId="06C9FBEE"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 xml:space="preserve">Tem conhecimento de todas as exigências relacionadas à execução dos compromisso objeto do referido </w:t>
      </w:r>
      <w:r>
        <w:rPr>
          <w:rFonts w:ascii="Arial" w:hAnsi="Arial" w:cs="Arial"/>
          <w:sz w:val="20"/>
          <w:szCs w:val="20"/>
        </w:rPr>
        <w:t>processo</w:t>
      </w:r>
      <w:r w:rsidRPr="00F21329">
        <w:rPr>
          <w:rFonts w:ascii="Arial" w:hAnsi="Arial" w:cs="Arial"/>
          <w:sz w:val="20"/>
          <w:szCs w:val="20"/>
        </w:rPr>
        <w:t>,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0DD27AE2" w14:textId="77777777" w:rsidR="005A4725" w:rsidRPr="00F21329" w:rsidRDefault="005A4725">
      <w:pPr>
        <w:pStyle w:val="PargrafodaLista"/>
        <w:numPr>
          <w:ilvl w:val="0"/>
          <w:numId w:val="19"/>
        </w:numPr>
        <w:tabs>
          <w:tab w:val="left" w:pos="426"/>
        </w:tabs>
        <w:spacing w:after="0"/>
        <w:ind w:left="0" w:firstLine="0"/>
        <w:jc w:val="both"/>
        <w:rPr>
          <w:rFonts w:ascii="Arial" w:hAnsi="Arial" w:cs="Arial"/>
          <w:sz w:val="20"/>
          <w:szCs w:val="20"/>
        </w:rPr>
      </w:pPr>
      <w:r w:rsidRPr="00F21329">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5EC0E406" w14:textId="77777777" w:rsidR="005A4725" w:rsidRPr="00DC3B3E" w:rsidRDefault="005A4725" w:rsidP="005A4725">
      <w:pPr>
        <w:pStyle w:val="xl30"/>
        <w:spacing w:before="0" w:after="0" w:line="276" w:lineRule="auto"/>
        <w:ind w:right="-1"/>
        <w:jc w:val="both"/>
        <w:rPr>
          <w:rFonts w:cs="Arial"/>
          <w:sz w:val="20"/>
        </w:rPr>
      </w:pPr>
    </w:p>
    <w:p w14:paraId="28F8B5AA" w14:textId="77777777" w:rsidR="005A4725" w:rsidRPr="00DC3B3E" w:rsidRDefault="005A4725" w:rsidP="005A4725">
      <w:pPr>
        <w:pStyle w:val="xl30"/>
        <w:spacing w:before="0" w:after="0" w:line="276" w:lineRule="auto"/>
        <w:ind w:right="-1"/>
        <w:jc w:val="both"/>
        <w:rPr>
          <w:rFonts w:cs="Arial"/>
          <w:sz w:val="20"/>
        </w:rPr>
      </w:pPr>
      <w:r w:rsidRPr="00DC3B3E">
        <w:rPr>
          <w:rFonts w:cs="Arial"/>
          <w:sz w:val="20"/>
        </w:rPr>
        <w:t>Local e Data, _______________________ _____ de _____________ de _______.</w:t>
      </w:r>
    </w:p>
    <w:p w14:paraId="685DFB6B" w14:textId="77777777" w:rsidR="005A4725" w:rsidRPr="00DC3B3E" w:rsidRDefault="005A4725" w:rsidP="005A4725">
      <w:pPr>
        <w:spacing w:after="0"/>
        <w:ind w:right="-1"/>
        <w:jc w:val="both"/>
        <w:rPr>
          <w:rFonts w:ascii="Arial" w:hAnsi="Arial" w:cs="Arial"/>
          <w:sz w:val="20"/>
          <w:szCs w:val="20"/>
        </w:rPr>
      </w:pPr>
    </w:p>
    <w:p w14:paraId="78832EB4" w14:textId="77777777" w:rsidR="005A4725" w:rsidRPr="00DC3B3E" w:rsidRDefault="005A4725" w:rsidP="005A4725">
      <w:pPr>
        <w:spacing w:after="0"/>
        <w:ind w:right="-1"/>
        <w:jc w:val="center"/>
        <w:rPr>
          <w:rFonts w:ascii="Arial" w:hAnsi="Arial" w:cs="Arial"/>
          <w:sz w:val="20"/>
          <w:szCs w:val="20"/>
        </w:rPr>
      </w:pPr>
      <w:r w:rsidRPr="00DC3B3E">
        <w:rPr>
          <w:rFonts w:ascii="Arial" w:hAnsi="Arial" w:cs="Arial"/>
          <w:sz w:val="20"/>
          <w:szCs w:val="20"/>
        </w:rPr>
        <w:t>______________________________________________</w:t>
      </w:r>
    </w:p>
    <w:p w14:paraId="5BA3B2BD" w14:textId="77777777" w:rsidR="005A4725" w:rsidRDefault="005A4725" w:rsidP="005A4725">
      <w:pPr>
        <w:spacing w:after="0"/>
        <w:ind w:right="-1"/>
        <w:jc w:val="center"/>
        <w:rPr>
          <w:rFonts w:ascii="Arial" w:hAnsi="Arial" w:cs="Arial"/>
          <w:sz w:val="20"/>
          <w:szCs w:val="20"/>
        </w:rPr>
      </w:pPr>
      <w:r w:rsidRPr="00DC3B3E">
        <w:rPr>
          <w:rFonts w:ascii="Arial" w:hAnsi="Arial" w:cs="Arial"/>
          <w:sz w:val="20"/>
          <w:szCs w:val="20"/>
        </w:rPr>
        <w:t>Assinatura do representante legal da Licitante</w:t>
      </w:r>
    </w:p>
    <w:p w14:paraId="320CE689" w14:textId="77777777" w:rsidR="005A4725" w:rsidRDefault="005A4725" w:rsidP="005A4725">
      <w:pPr>
        <w:tabs>
          <w:tab w:val="left" w:pos="567"/>
        </w:tabs>
        <w:spacing w:after="0"/>
        <w:jc w:val="both"/>
        <w:rPr>
          <w:rFonts w:ascii="Arial" w:hAnsi="Arial" w:cs="Arial"/>
          <w:sz w:val="20"/>
          <w:szCs w:val="20"/>
        </w:rPr>
      </w:pPr>
    </w:p>
    <w:p w14:paraId="33F4E27F" w14:textId="77777777" w:rsidR="005A4725" w:rsidRDefault="005A4725" w:rsidP="005A4725">
      <w:pPr>
        <w:tabs>
          <w:tab w:val="left" w:pos="567"/>
        </w:tabs>
        <w:spacing w:after="0"/>
        <w:jc w:val="both"/>
        <w:rPr>
          <w:rFonts w:ascii="Arial" w:hAnsi="Arial" w:cs="Arial"/>
          <w:sz w:val="20"/>
          <w:szCs w:val="20"/>
        </w:rPr>
      </w:pPr>
    </w:p>
    <w:p w14:paraId="4190F62A" w14:textId="77777777" w:rsidR="005A4725" w:rsidRPr="00D05B8E" w:rsidRDefault="005A4725" w:rsidP="005A4725">
      <w:pPr>
        <w:tabs>
          <w:tab w:val="left" w:pos="567"/>
        </w:tabs>
        <w:spacing w:after="0"/>
        <w:jc w:val="both"/>
        <w:rPr>
          <w:rFonts w:ascii="Arial" w:hAnsi="Arial" w:cs="Arial"/>
          <w:sz w:val="20"/>
          <w:szCs w:val="20"/>
        </w:rPr>
      </w:pPr>
    </w:p>
    <w:p w14:paraId="7140777B" w14:textId="43733B88" w:rsidR="005A4725" w:rsidRPr="00D05B8E" w:rsidRDefault="005A4725" w:rsidP="005A4725">
      <w:pPr>
        <w:pBdr>
          <w:top w:val="double" w:sz="4" w:space="1" w:color="auto"/>
        </w:pBdr>
        <w:tabs>
          <w:tab w:val="left" w:pos="426"/>
          <w:tab w:val="left" w:pos="567"/>
        </w:tabs>
        <w:spacing w:after="0"/>
        <w:jc w:val="center"/>
        <w:rPr>
          <w:rFonts w:ascii="Arial" w:hAnsi="Arial" w:cs="Arial"/>
          <w:b/>
          <w:sz w:val="20"/>
          <w:szCs w:val="20"/>
        </w:rPr>
      </w:pPr>
      <w:r w:rsidRPr="00D05B8E">
        <w:rPr>
          <w:rFonts w:ascii="Arial" w:hAnsi="Arial" w:cs="Arial"/>
          <w:b/>
          <w:sz w:val="20"/>
          <w:szCs w:val="20"/>
        </w:rPr>
        <w:lastRenderedPageBreak/>
        <w:t>A</w:t>
      </w:r>
      <w:r w:rsidR="004F13F3">
        <w:rPr>
          <w:rFonts w:ascii="Arial" w:hAnsi="Arial" w:cs="Arial"/>
          <w:b/>
          <w:sz w:val="20"/>
          <w:szCs w:val="20"/>
        </w:rPr>
        <w:t>NEXO III</w:t>
      </w:r>
      <w:r w:rsidRPr="00D05B8E">
        <w:rPr>
          <w:rFonts w:ascii="Arial" w:hAnsi="Arial" w:cs="Arial"/>
          <w:b/>
          <w:sz w:val="20"/>
          <w:szCs w:val="20"/>
        </w:rPr>
        <w:t xml:space="preserve"> – MINUTA DE ATA DE REGISTRO DE PREÇOS Nº ____/</w:t>
      </w:r>
      <w:r w:rsidR="005B321F">
        <w:rPr>
          <w:rFonts w:ascii="Arial" w:hAnsi="Arial" w:cs="Arial"/>
          <w:b/>
          <w:sz w:val="20"/>
          <w:szCs w:val="20"/>
        </w:rPr>
        <w:t>2026</w:t>
      </w:r>
      <w:r w:rsidRPr="00D05B8E">
        <w:rPr>
          <w:rFonts w:ascii="Arial" w:hAnsi="Arial" w:cs="Arial"/>
          <w:b/>
          <w:sz w:val="20"/>
          <w:szCs w:val="20"/>
        </w:rPr>
        <w:t xml:space="preserve">. </w:t>
      </w:r>
    </w:p>
    <w:p w14:paraId="51349BCC" w14:textId="77777777" w:rsidR="005A4725" w:rsidRPr="00D05B8E" w:rsidRDefault="005A4725" w:rsidP="005A4725">
      <w:pPr>
        <w:tabs>
          <w:tab w:val="left" w:pos="426"/>
          <w:tab w:val="left" w:pos="567"/>
        </w:tabs>
        <w:spacing w:after="0"/>
        <w:jc w:val="center"/>
        <w:rPr>
          <w:rFonts w:ascii="Arial" w:hAnsi="Arial" w:cs="Arial"/>
          <w:b/>
          <w:sz w:val="20"/>
          <w:szCs w:val="20"/>
        </w:rPr>
      </w:pPr>
      <w:r w:rsidRPr="00D05B8E">
        <w:rPr>
          <w:rFonts w:ascii="Arial" w:hAnsi="Arial" w:cs="Arial"/>
          <w:b/>
          <w:sz w:val="20"/>
          <w:szCs w:val="20"/>
        </w:rPr>
        <w:t>ÓRGÃO GERENCIADOR: PREFEITURA MUNICIPAL DE UBAPORANGA</w:t>
      </w:r>
    </w:p>
    <w:p w14:paraId="6A49D386" w14:textId="415BAE58" w:rsidR="005A4725" w:rsidRPr="00D05B8E" w:rsidRDefault="005A4725" w:rsidP="005A4725">
      <w:pPr>
        <w:pBdr>
          <w:bottom w:val="double" w:sz="4" w:space="1" w:color="auto"/>
        </w:pBdr>
        <w:tabs>
          <w:tab w:val="left" w:pos="426"/>
          <w:tab w:val="left" w:pos="567"/>
        </w:tabs>
        <w:spacing w:after="0"/>
        <w:jc w:val="center"/>
        <w:rPr>
          <w:rFonts w:ascii="Arial" w:hAnsi="Arial" w:cs="Arial"/>
          <w:b/>
          <w:sz w:val="20"/>
          <w:szCs w:val="20"/>
        </w:rPr>
      </w:pPr>
      <w:r w:rsidRPr="00D05B8E">
        <w:rPr>
          <w:rFonts w:ascii="Arial" w:hAnsi="Arial" w:cs="Arial"/>
          <w:b/>
          <w:sz w:val="20"/>
          <w:szCs w:val="20"/>
        </w:rPr>
        <w:t xml:space="preserve">PROCESSO LICITATÓRIO Nº </w:t>
      </w:r>
      <w:r w:rsidR="0013392A">
        <w:rPr>
          <w:rFonts w:ascii="Arial" w:hAnsi="Arial" w:cs="Arial"/>
          <w:b/>
          <w:sz w:val="20"/>
          <w:szCs w:val="20"/>
        </w:rPr>
        <w:t>0</w:t>
      </w:r>
      <w:r w:rsidR="00964374">
        <w:rPr>
          <w:rFonts w:ascii="Arial" w:hAnsi="Arial" w:cs="Arial"/>
          <w:b/>
          <w:sz w:val="20"/>
          <w:szCs w:val="20"/>
        </w:rPr>
        <w:t>8</w:t>
      </w:r>
      <w:r w:rsidR="00227368">
        <w:rPr>
          <w:rFonts w:ascii="Arial" w:hAnsi="Arial" w:cs="Arial"/>
          <w:b/>
          <w:sz w:val="20"/>
          <w:szCs w:val="20"/>
        </w:rPr>
        <w:t>2</w:t>
      </w:r>
      <w:r w:rsidR="0013392A">
        <w:rPr>
          <w:rFonts w:ascii="Arial" w:hAnsi="Arial" w:cs="Arial"/>
          <w:b/>
          <w:sz w:val="20"/>
          <w:szCs w:val="20"/>
        </w:rPr>
        <w:t>/</w:t>
      </w:r>
      <w:r w:rsidR="005B321F">
        <w:rPr>
          <w:rFonts w:ascii="Arial" w:hAnsi="Arial" w:cs="Arial"/>
          <w:b/>
          <w:sz w:val="20"/>
          <w:szCs w:val="20"/>
        </w:rPr>
        <w:t>2026</w:t>
      </w:r>
      <w:r w:rsidRPr="00D05B8E">
        <w:rPr>
          <w:rFonts w:ascii="Arial" w:hAnsi="Arial" w:cs="Arial"/>
          <w:b/>
          <w:sz w:val="20"/>
          <w:szCs w:val="20"/>
        </w:rPr>
        <w:tab/>
      </w:r>
      <w:r w:rsidR="001C1169">
        <w:rPr>
          <w:rFonts w:ascii="Arial" w:hAnsi="Arial" w:cs="Arial"/>
          <w:b/>
          <w:sz w:val="20"/>
          <w:szCs w:val="20"/>
        </w:rPr>
        <w:t>DISPENSA ELETRÔNICA</w:t>
      </w:r>
      <w:r w:rsidRPr="00D05B8E">
        <w:rPr>
          <w:rFonts w:ascii="Arial" w:hAnsi="Arial" w:cs="Arial"/>
          <w:b/>
          <w:sz w:val="20"/>
          <w:szCs w:val="20"/>
        </w:rPr>
        <w:t xml:space="preserve"> Nº </w:t>
      </w:r>
      <w:r w:rsidR="0013392A">
        <w:rPr>
          <w:rFonts w:ascii="Arial" w:hAnsi="Arial" w:cs="Arial"/>
          <w:b/>
          <w:sz w:val="20"/>
          <w:szCs w:val="20"/>
        </w:rPr>
        <w:t>0</w:t>
      </w:r>
      <w:r w:rsidR="00964374">
        <w:rPr>
          <w:rFonts w:ascii="Arial" w:hAnsi="Arial" w:cs="Arial"/>
          <w:b/>
          <w:sz w:val="20"/>
          <w:szCs w:val="20"/>
        </w:rPr>
        <w:t>10</w:t>
      </w:r>
      <w:r w:rsidR="0013392A">
        <w:rPr>
          <w:rFonts w:ascii="Arial" w:hAnsi="Arial" w:cs="Arial"/>
          <w:b/>
          <w:sz w:val="20"/>
          <w:szCs w:val="20"/>
        </w:rPr>
        <w:t>/</w:t>
      </w:r>
      <w:r w:rsidR="005B321F">
        <w:rPr>
          <w:rFonts w:ascii="Arial" w:hAnsi="Arial" w:cs="Arial"/>
          <w:b/>
          <w:sz w:val="20"/>
          <w:szCs w:val="20"/>
        </w:rPr>
        <w:t>2026</w:t>
      </w:r>
    </w:p>
    <w:p w14:paraId="2D44A388" w14:textId="4E96F638" w:rsidR="005A4725" w:rsidRPr="00D05B8E" w:rsidRDefault="00964374" w:rsidP="00964374">
      <w:pPr>
        <w:tabs>
          <w:tab w:val="left" w:pos="3768"/>
        </w:tabs>
        <w:spacing w:after="0"/>
        <w:jc w:val="both"/>
        <w:rPr>
          <w:rFonts w:ascii="Arial" w:hAnsi="Arial" w:cs="Arial"/>
          <w:sz w:val="20"/>
          <w:szCs w:val="20"/>
        </w:rPr>
      </w:pPr>
      <w:r>
        <w:rPr>
          <w:rFonts w:ascii="Arial" w:hAnsi="Arial" w:cs="Arial"/>
          <w:sz w:val="20"/>
          <w:szCs w:val="20"/>
        </w:rPr>
        <w:tab/>
      </w:r>
    </w:p>
    <w:p w14:paraId="3D4268CE"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DAS PARTES.</w:t>
      </w:r>
    </w:p>
    <w:p w14:paraId="37BB7CDB" w14:textId="4D649F8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Aos _______ dias do mês de ___________ de </w:t>
      </w:r>
      <w:r w:rsidR="005B321F">
        <w:rPr>
          <w:rFonts w:ascii="Arial" w:hAnsi="Arial" w:cs="Arial"/>
          <w:sz w:val="20"/>
          <w:szCs w:val="20"/>
        </w:rPr>
        <w:t>2026</w:t>
      </w:r>
      <w:r w:rsidRPr="00D05B8E">
        <w:rPr>
          <w:rFonts w:ascii="Arial" w:hAnsi="Arial" w:cs="Arial"/>
          <w:sz w:val="20"/>
          <w:szCs w:val="20"/>
        </w:rPr>
        <w:t xml:space="preserve">, </w:t>
      </w:r>
      <w:r w:rsidRPr="00D05B8E">
        <w:rPr>
          <w:rFonts w:ascii="Arial" w:eastAsia="Arial" w:hAnsi="Arial" w:cs="Arial"/>
        </w:rPr>
        <w:t>MUNICÍPIO DE UBAPORANGA, pessoa jurídica de direito interno público, devidamente inscrito no CNPJ 66.229.717/0001-18 com sede e administração à Praça João Ribeiro nº 62 – centro – Ubaporanga, MG – CEP 35.338-000, neste ato representado pelo senhor, Gleydson Delfino Ferreira, brasileiro, casado, agente político, portador do CPF 058.125.706-55 e ID M 10.220.737, residente e domiciliado à Avenida Padre Rino nº 761 – Centro – Ubaporanga, MG</w:t>
      </w:r>
      <w:r w:rsidRPr="00D05B8E">
        <w:rPr>
          <w:rFonts w:ascii="Arial" w:hAnsi="Arial" w:cs="Arial"/>
          <w:sz w:val="20"/>
          <w:szCs w:val="20"/>
        </w:rPr>
        <w:t xml:space="preserve">, resolve </w:t>
      </w:r>
      <w:r w:rsidRPr="00D05B8E">
        <w:rPr>
          <w:rFonts w:ascii="Arial" w:hAnsi="Arial" w:cs="Arial"/>
          <w:b/>
          <w:bCs/>
          <w:sz w:val="20"/>
          <w:szCs w:val="20"/>
        </w:rPr>
        <w:t xml:space="preserve">REGISTRAR OS PREÇOS </w:t>
      </w:r>
      <w:r w:rsidRPr="00D05B8E">
        <w:rPr>
          <w:rFonts w:ascii="Arial" w:hAnsi="Arial" w:cs="Arial"/>
          <w:sz w:val="20"/>
          <w:szCs w:val="20"/>
        </w:rPr>
        <w:t xml:space="preserve">do fornecedor______________________________________________________, vencedor do </w:t>
      </w:r>
      <w:r w:rsidR="001C1169">
        <w:rPr>
          <w:rFonts w:ascii="Arial" w:hAnsi="Arial" w:cs="Arial"/>
          <w:sz w:val="20"/>
          <w:szCs w:val="20"/>
        </w:rPr>
        <w:t>Dispensa Eletrônica</w:t>
      </w:r>
      <w:r w:rsidRPr="00D05B8E">
        <w:rPr>
          <w:rFonts w:ascii="Arial" w:hAnsi="Arial" w:cs="Arial"/>
          <w:sz w:val="20"/>
          <w:szCs w:val="20"/>
        </w:rPr>
        <w:t xml:space="preserve"> </w:t>
      </w:r>
      <w:r w:rsidR="0013392A">
        <w:rPr>
          <w:rFonts w:ascii="Arial" w:hAnsi="Arial" w:cs="Arial"/>
          <w:sz w:val="20"/>
          <w:szCs w:val="20"/>
        </w:rPr>
        <w:t>0</w:t>
      </w:r>
      <w:r w:rsidR="00D934E4">
        <w:rPr>
          <w:rFonts w:ascii="Arial" w:hAnsi="Arial" w:cs="Arial"/>
          <w:sz w:val="20"/>
          <w:szCs w:val="20"/>
        </w:rPr>
        <w:t>10</w:t>
      </w:r>
      <w:r w:rsidR="0013392A">
        <w:rPr>
          <w:rFonts w:ascii="Arial" w:hAnsi="Arial" w:cs="Arial"/>
          <w:sz w:val="20"/>
          <w:szCs w:val="20"/>
        </w:rPr>
        <w:t>/</w:t>
      </w:r>
      <w:r w:rsidR="005B321F">
        <w:rPr>
          <w:rFonts w:ascii="Arial" w:hAnsi="Arial" w:cs="Arial"/>
          <w:sz w:val="20"/>
          <w:szCs w:val="20"/>
        </w:rPr>
        <w:t>2026</w:t>
      </w:r>
      <w:r w:rsidRPr="00D05B8E">
        <w:rPr>
          <w:rFonts w:ascii="Arial" w:hAnsi="Arial" w:cs="Arial"/>
          <w:sz w:val="20"/>
          <w:szCs w:val="20"/>
        </w:rPr>
        <w:t xml:space="preserve">, sob o regime de compras pelo </w:t>
      </w:r>
      <w:r w:rsidRPr="00D05B8E">
        <w:rPr>
          <w:rFonts w:ascii="Arial" w:hAnsi="Arial" w:cs="Arial"/>
          <w:b/>
          <w:sz w:val="20"/>
          <w:szCs w:val="20"/>
        </w:rPr>
        <w:t>SISTEMA DE REGISTRO DE PREÇOS “SRP”</w:t>
      </w:r>
      <w:r w:rsidRPr="00D05B8E">
        <w:rPr>
          <w:rFonts w:ascii="Arial" w:hAnsi="Arial" w:cs="Arial"/>
          <w:sz w:val="20"/>
          <w:szCs w:val="20"/>
        </w:rPr>
        <w:t>, observadas as disposições contidas nas Lei Federal n.º 14.133/21, mediante condições a seguir estabelecidas, que mutuamente aceitam e concordam.</w:t>
      </w:r>
    </w:p>
    <w:p w14:paraId="2EB1A51E" w14:textId="77777777" w:rsidR="005A4725" w:rsidRPr="00D05B8E" w:rsidRDefault="005A4725" w:rsidP="005A4725">
      <w:pPr>
        <w:tabs>
          <w:tab w:val="left" w:pos="567"/>
        </w:tabs>
        <w:spacing w:after="0"/>
        <w:jc w:val="both"/>
        <w:rPr>
          <w:rFonts w:ascii="Arial" w:hAnsi="Arial" w:cs="Arial"/>
          <w:sz w:val="20"/>
          <w:szCs w:val="20"/>
        </w:rPr>
      </w:pPr>
    </w:p>
    <w:p w14:paraId="70183548"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sz w:val="20"/>
          <w:szCs w:val="20"/>
        </w:rPr>
      </w:pPr>
      <w:r w:rsidRPr="00D05B8E">
        <w:rPr>
          <w:rFonts w:ascii="Arial" w:hAnsi="Arial" w:cs="Arial"/>
          <w:b/>
          <w:sz w:val="20"/>
          <w:szCs w:val="20"/>
        </w:rPr>
        <w:t>DO OBJETO.</w:t>
      </w:r>
    </w:p>
    <w:p w14:paraId="6BC0ECA3" w14:textId="78C3FF3F"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ED78A2260F5745D39E64C3FC5A77A2CD"/>
          </w:placeholder>
          <w:dataBinding w:prefixMappings="xmlns:ns0='http://purl.org/dc/elements/1.1/' xmlns:ns1='http://schemas.openxmlformats.org/package/2006/metadata/core-properties' " w:xpath="/ns1:coreProperties[1]/ns0:subject[1]" w:storeItemID="{6C3C8BC8-F283-45AE-878A-BAB7291924A1}"/>
          <w:text/>
        </w:sdtPr>
        <w:sdtContent>
          <w:r w:rsidR="006C7E78">
            <w:rPr>
              <w:rFonts w:ascii="Arial" w:hAnsi="Arial" w:cs="Arial"/>
              <w:sz w:val="20"/>
              <w:szCs w:val="20"/>
            </w:rPr>
            <w:t>aquisição parcelada de salgados diversos, fritos e assados, de sabores variados, destinados ao atendimento das demandas das Secretarias e demais setores do Município, com fornecimento e entregas diárias, conforme a necessidade da Administração, diretamente nos locais indicados pelo Município</w:t>
          </w:r>
        </w:sdtContent>
      </w:sdt>
      <w:r w:rsidRPr="00D05B8E">
        <w:rPr>
          <w:rFonts w:ascii="Arial" w:eastAsia="Arial" w:hAnsi="Arial" w:cs="Arial"/>
          <w:sz w:val="20"/>
          <w:szCs w:val="20"/>
        </w:rPr>
        <w:t xml:space="preserve"> conforme solicitação</w:t>
      </w:r>
      <w:r w:rsidRPr="00D05B8E">
        <w:rPr>
          <w:rFonts w:ascii="Arial" w:hAnsi="Arial" w:cs="Arial"/>
          <w:sz w:val="20"/>
          <w:szCs w:val="20"/>
        </w:rPr>
        <w:t>.</w:t>
      </w:r>
    </w:p>
    <w:p w14:paraId="63430F31"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partir desta data, fica registrado, observada a ordem de classificação, os preços do fornecedor _____________________ nos itens ________________ pelo preço global de R$ ___________________________________________.</w:t>
      </w:r>
    </w:p>
    <w:p w14:paraId="1EAAACE2" w14:textId="77777777" w:rsidR="005A4725" w:rsidRPr="00D05B8E" w:rsidRDefault="005A4725" w:rsidP="005A4725">
      <w:pPr>
        <w:tabs>
          <w:tab w:val="left" w:pos="567"/>
        </w:tabs>
        <w:spacing w:after="0"/>
        <w:jc w:val="both"/>
        <w:rPr>
          <w:rFonts w:ascii="Arial" w:hAnsi="Arial" w:cs="Arial"/>
          <w:sz w:val="20"/>
          <w:szCs w:val="20"/>
        </w:rPr>
      </w:pPr>
    </w:p>
    <w:p w14:paraId="14B72B07"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sidRPr="00D05B8E">
        <w:rPr>
          <w:rFonts w:ascii="Arial" w:hAnsi="Arial" w:cs="Arial"/>
          <w:b/>
          <w:sz w:val="20"/>
          <w:szCs w:val="20"/>
        </w:rPr>
        <w:t>DA AGREGAÇÃO AO PROCESSO LICITATÓRIO.</w:t>
      </w:r>
    </w:p>
    <w:p w14:paraId="51FA659D"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Independente de transcrição, fica fazendo parte desta ata todo o processo licitatório que lhe deu causa.</w:t>
      </w:r>
    </w:p>
    <w:p w14:paraId="0E19091C"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 xml:space="preserve">Nos termos do inciso XLVI do art. 6º da Lei Federal nº 14.133/21 </w:t>
      </w:r>
      <w:r w:rsidRPr="00D05B8E">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sidRPr="00D05B8E">
        <w:rPr>
          <w:rFonts w:ascii="Arial" w:hAnsi="Arial" w:cs="Arial"/>
          <w:sz w:val="20"/>
          <w:szCs w:val="20"/>
        </w:rPr>
        <w:t>.</w:t>
      </w:r>
    </w:p>
    <w:p w14:paraId="717F3F2D"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39A7908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sidRPr="00D05B8E">
        <w:rPr>
          <w:rFonts w:ascii="Arial" w:hAnsi="Arial" w:cs="Arial"/>
          <w:b/>
          <w:sz w:val="20"/>
          <w:szCs w:val="20"/>
        </w:rPr>
        <w:t>DA EXEPECTATIVA DO FORNECIMENTO.</w:t>
      </w:r>
    </w:p>
    <w:p w14:paraId="6C60ED40"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ajuste com o fornecedor registrado será formalizado pela Prefeitura Municipal de Ubaporanga, MG, mediante emissão da respectiva Ordem de Fornecimento, Nota de Empenho ou Contrato conforme o caso, observadas as disposições legais.</w:t>
      </w:r>
    </w:p>
    <w:p w14:paraId="5D7A986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compromisso de execução só estará caracterizado mediante o comprovado recebimento, pelo Fornecedor, da Ordem de Fornecimento, Nota de Empenho ou Contrato, decorrente desta Ata de Registro de Preços. O fornecedor registrado fica obrigado a atender todos os pedidos efetuados durante a validade desta Ata de Registro de Preços.</w:t>
      </w:r>
    </w:p>
    <w:p w14:paraId="43356D7A" w14:textId="77777777" w:rsidR="005A4725" w:rsidRPr="00D05B8E" w:rsidRDefault="005A4725">
      <w:pPr>
        <w:pStyle w:val="PargrafodaLista"/>
        <w:numPr>
          <w:ilvl w:val="1"/>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73B5B4CA" w14:textId="77777777" w:rsidR="005A4725" w:rsidRPr="00D05B8E" w:rsidRDefault="005A4725">
      <w:pPr>
        <w:pStyle w:val="PargrafodaLista"/>
        <w:numPr>
          <w:ilvl w:val="2"/>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t>Entretanto, o segundo, terceiros e sucessivos na ordem de classificação, somente poderão fornecer ao município se praticarem no ato da intimação os preços do primeiro colocado.</w:t>
      </w:r>
    </w:p>
    <w:p w14:paraId="1CE59090" w14:textId="77777777" w:rsidR="005A4725" w:rsidRPr="00D05B8E" w:rsidRDefault="005A4725">
      <w:pPr>
        <w:pStyle w:val="PargrafodaLista"/>
        <w:numPr>
          <w:ilvl w:val="2"/>
          <w:numId w:val="5"/>
        </w:numPr>
        <w:tabs>
          <w:tab w:val="left" w:pos="567"/>
          <w:tab w:val="left" w:pos="8647"/>
        </w:tabs>
        <w:snapToGrid w:val="0"/>
        <w:spacing w:after="0"/>
        <w:ind w:left="0" w:firstLine="0"/>
        <w:jc w:val="both"/>
        <w:rPr>
          <w:rFonts w:ascii="Arial" w:hAnsi="Arial" w:cs="Arial"/>
          <w:sz w:val="20"/>
          <w:szCs w:val="20"/>
        </w:rPr>
      </w:pPr>
      <w:r w:rsidRPr="00D05B8E">
        <w:rPr>
          <w:rFonts w:ascii="Arial" w:hAnsi="Arial" w:cs="Arial"/>
          <w:sz w:val="20"/>
          <w:szCs w:val="20"/>
        </w:rPr>
        <w:lastRenderedPageBreak/>
        <w:t>A condição prevista no item 4.3 somente será efetivada caso a Administração entenda que a demanda deva abranger mais de um fornecedor, quando pela característica do objeto assim couber.</w:t>
      </w:r>
    </w:p>
    <w:p w14:paraId="2DE79C6F" w14:textId="77777777" w:rsidR="005A4725" w:rsidRPr="00D05B8E" w:rsidRDefault="005A4725" w:rsidP="005A4725">
      <w:pPr>
        <w:tabs>
          <w:tab w:val="left" w:pos="567"/>
          <w:tab w:val="left" w:pos="8647"/>
        </w:tabs>
        <w:snapToGrid w:val="0"/>
        <w:spacing w:after="0"/>
        <w:jc w:val="both"/>
        <w:rPr>
          <w:rFonts w:ascii="Arial" w:hAnsi="Arial" w:cs="Arial"/>
          <w:sz w:val="20"/>
          <w:szCs w:val="20"/>
        </w:rPr>
      </w:pPr>
      <w:r w:rsidRPr="00D05B8E">
        <w:rPr>
          <w:rFonts w:ascii="Arial" w:hAnsi="Arial" w:cs="Arial"/>
          <w:sz w:val="20"/>
          <w:szCs w:val="20"/>
        </w:rPr>
        <w:t xml:space="preserve"> </w:t>
      </w:r>
    </w:p>
    <w:p w14:paraId="29692A0A" w14:textId="77777777" w:rsidR="005A4725" w:rsidRPr="00D05B8E" w:rsidRDefault="005A4725">
      <w:pPr>
        <w:pStyle w:val="PargrafodaLista"/>
        <w:numPr>
          <w:ilvl w:val="0"/>
          <w:numId w:val="5"/>
        </w:numPr>
        <w:pBdr>
          <w:top w:val="double" w:sz="4" w:space="1" w:color="auto"/>
          <w:bottom w:val="double" w:sz="4" w:space="1" w:color="auto"/>
        </w:pBdr>
        <w:tabs>
          <w:tab w:val="left" w:pos="567"/>
          <w:tab w:val="left" w:pos="8647"/>
        </w:tabs>
        <w:snapToGrid w:val="0"/>
        <w:spacing w:after="0"/>
        <w:jc w:val="center"/>
        <w:rPr>
          <w:rFonts w:ascii="Arial" w:hAnsi="Arial" w:cs="Arial"/>
          <w:b/>
          <w:sz w:val="20"/>
          <w:szCs w:val="20"/>
        </w:rPr>
      </w:pPr>
      <w:r w:rsidRPr="00D05B8E">
        <w:rPr>
          <w:rFonts w:ascii="Arial" w:hAnsi="Arial" w:cs="Arial"/>
          <w:b/>
          <w:sz w:val="20"/>
          <w:szCs w:val="20"/>
        </w:rPr>
        <w:t>DO RECEBIMENTO</w:t>
      </w:r>
    </w:p>
    <w:p w14:paraId="427E81B2" w14:textId="77777777" w:rsidR="005A4725" w:rsidRPr="00D05B8E" w:rsidRDefault="005A4725">
      <w:pPr>
        <w:pStyle w:val="PargrafodaLista"/>
        <w:numPr>
          <w:ilvl w:val="1"/>
          <w:numId w:val="5"/>
        </w:numPr>
        <w:tabs>
          <w:tab w:val="left" w:pos="426"/>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Os </w:t>
      </w:r>
      <w:r>
        <w:rPr>
          <w:rFonts w:ascii="Arial" w:hAnsi="Arial" w:cs="Arial"/>
          <w:sz w:val="20"/>
          <w:szCs w:val="20"/>
        </w:rPr>
        <w:t>serviço</w:t>
      </w:r>
      <w:r w:rsidRPr="00D05B8E">
        <w:rPr>
          <w:rFonts w:ascii="Arial" w:hAnsi="Arial" w:cs="Arial"/>
          <w:sz w:val="20"/>
          <w:szCs w:val="20"/>
        </w:rPr>
        <w:t>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w:t>
      </w:r>
    </w:p>
    <w:p w14:paraId="0A426F1F"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Os </w:t>
      </w:r>
      <w:r>
        <w:rPr>
          <w:rFonts w:ascii="Arial" w:hAnsi="Arial" w:cs="Arial"/>
          <w:sz w:val="20"/>
          <w:szCs w:val="20"/>
        </w:rPr>
        <w:t>serviço</w:t>
      </w:r>
      <w:r w:rsidRPr="00D05B8E">
        <w:rPr>
          <w:rFonts w:ascii="Arial" w:hAnsi="Arial" w:cs="Arial"/>
          <w:sz w:val="20"/>
          <w:szCs w:val="20"/>
        </w:rPr>
        <w:t>s poderão ser rejeitados, no todo ou em parte, inclusive antes do recebimento provisório, quando em desacordo com as especificações constantes no Termo de Referência</w:t>
      </w:r>
      <w:r w:rsidRPr="00D05B8E">
        <w:rPr>
          <w:rFonts w:ascii="Arial" w:hAnsi="Arial" w:cs="Arial"/>
          <w:color w:val="FF0000"/>
          <w:sz w:val="20"/>
          <w:szCs w:val="20"/>
        </w:rPr>
        <w:t xml:space="preserve"> </w:t>
      </w:r>
      <w:r w:rsidRPr="00D05B8E">
        <w:rPr>
          <w:rFonts w:ascii="Arial" w:hAnsi="Arial" w:cs="Arial"/>
          <w:sz w:val="20"/>
          <w:szCs w:val="20"/>
        </w:rPr>
        <w:t>e na proposta, devendo ser substituídos no prazo de 48 (quarenta e oito horas), a contar da notificação da compromissária fornecedora, às suas custas, sem prejuízo da aplicação das penalidades.</w:t>
      </w:r>
    </w:p>
    <w:p w14:paraId="31ADA97E"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6E4C0736"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75BD848C"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 </w:t>
      </w:r>
      <w:r w:rsidRPr="00D05B8E">
        <w:rPr>
          <w:rFonts w:ascii="Arial" w:hAnsi="Arial" w:cs="Arial"/>
          <w:bCs/>
          <w:sz w:val="20"/>
          <w:szCs w:val="20"/>
        </w:rPr>
        <w:t xml:space="preserve">No caso de controvérsia sobre a execução do objeto, quanto à dimensão, qualidade e quantidade, deverá ser observado o teor do </w:t>
      </w:r>
      <w:hyperlink r:id="rId14" w:anchor="art143" w:history="1">
        <w:r w:rsidRPr="00D05B8E">
          <w:rPr>
            <w:rStyle w:val="Hyperlink"/>
            <w:rFonts w:ascii="Arial" w:hAnsi="Arial" w:cs="Arial"/>
            <w:bCs/>
            <w:sz w:val="20"/>
            <w:szCs w:val="20"/>
          </w:rPr>
          <w:t>art. 143 da Lei Federal nº 14.133/21</w:t>
        </w:r>
      </w:hyperlink>
      <w:r w:rsidRPr="00D05B8E">
        <w:rPr>
          <w:rFonts w:ascii="Arial" w:hAnsi="Arial" w:cs="Arial"/>
          <w:bCs/>
          <w:sz w:val="20"/>
          <w:szCs w:val="20"/>
        </w:rPr>
        <w:t>, comunicando-se à empresa para emissão de Nota Fiscal no que pertine à parcela incontroversa da execução do objeto, para efeito de liquidação e pagamento.</w:t>
      </w:r>
    </w:p>
    <w:p w14:paraId="0292D84A"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68031E0" w14:textId="77777777" w:rsidR="005A4725" w:rsidRPr="00D05B8E" w:rsidRDefault="005A4725">
      <w:pPr>
        <w:pStyle w:val="PargrafodaLista"/>
        <w:numPr>
          <w:ilvl w:val="1"/>
          <w:numId w:val="5"/>
        </w:numPr>
        <w:tabs>
          <w:tab w:val="left" w:pos="426"/>
          <w:tab w:val="left" w:pos="709"/>
          <w:tab w:val="left" w:pos="8647"/>
        </w:tabs>
        <w:snapToGrid w:val="0"/>
        <w:spacing w:after="0"/>
        <w:ind w:left="0" w:firstLine="0"/>
        <w:jc w:val="both"/>
        <w:rPr>
          <w:rFonts w:ascii="Arial" w:hAnsi="Arial" w:cs="Arial"/>
          <w:sz w:val="20"/>
          <w:szCs w:val="20"/>
        </w:rPr>
      </w:pPr>
      <w:r w:rsidRPr="00D05B8E">
        <w:rPr>
          <w:rFonts w:ascii="Arial" w:hAnsi="Arial" w:cs="Arial"/>
          <w:sz w:val="20"/>
          <w:szCs w:val="20"/>
        </w:rPr>
        <w:t xml:space="preserve">O recebimento provisório ou definitivo não excluirá a responsabilidade civil pela solidez e pela segurança do </w:t>
      </w:r>
      <w:r>
        <w:rPr>
          <w:rFonts w:ascii="Arial" w:hAnsi="Arial" w:cs="Arial"/>
          <w:sz w:val="20"/>
          <w:szCs w:val="20"/>
        </w:rPr>
        <w:t>serviço</w:t>
      </w:r>
      <w:r w:rsidRPr="00D05B8E">
        <w:rPr>
          <w:rFonts w:ascii="Arial" w:hAnsi="Arial" w:cs="Arial"/>
          <w:sz w:val="20"/>
          <w:szCs w:val="20"/>
        </w:rPr>
        <w:t xml:space="preserve"> entregue nem a responsabilidade ético-profissional pela perfeita execução do Contrato.</w:t>
      </w:r>
    </w:p>
    <w:p w14:paraId="0F06318D" w14:textId="77777777" w:rsidR="005A4725" w:rsidRPr="00D05B8E" w:rsidRDefault="005A4725" w:rsidP="005A4725">
      <w:pPr>
        <w:pStyle w:val="PargrafodaLista"/>
        <w:tabs>
          <w:tab w:val="left" w:pos="426"/>
          <w:tab w:val="left" w:pos="567"/>
          <w:tab w:val="left" w:pos="851"/>
          <w:tab w:val="left" w:pos="8647"/>
        </w:tabs>
        <w:snapToGrid w:val="0"/>
        <w:spacing w:after="0"/>
        <w:ind w:left="0"/>
        <w:jc w:val="both"/>
        <w:rPr>
          <w:rFonts w:ascii="Arial" w:hAnsi="Arial" w:cs="Arial"/>
          <w:sz w:val="20"/>
          <w:szCs w:val="20"/>
        </w:rPr>
      </w:pPr>
    </w:p>
    <w:p w14:paraId="7BA7AA29"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 w:val="left" w:pos="8647"/>
        </w:tabs>
        <w:snapToGrid w:val="0"/>
        <w:spacing w:after="0"/>
        <w:ind w:left="0" w:firstLine="0"/>
        <w:jc w:val="center"/>
        <w:rPr>
          <w:rFonts w:ascii="Arial" w:hAnsi="Arial" w:cs="Arial"/>
          <w:b/>
          <w:sz w:val="20"/>
          <w:szCs w:val="20"/>
        </w:rPr>
      </w:pPr>
      <w:r w:rsidRPr="00D05B8E">
        <w:rPr>
          <w:rFonts w:ascii="Arial" w:hAnsi="Arial" w:cs="Arial"/>
          <w:b/>
          <w:sz w:val="20"/>
          <w:szCs w:val="20"/>
        </w:rPr>
        <w:t>DA ASSINATURA DO CONTRATO.</w:t>
      </w:r>
    </w:p>
    <w:p w14:paraId="6A37F31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 critério exclusivo da Administração municipal, poderá ser dispensado a elaboração do Instrumento de Contrato, conforme o caso, no caso de </w:t>
      </w:r>
      <w:r>
        <w:rPr>
          <w:rFonts w:ascii="Arial" w:hAnsi="Arial" w:cs="Arial"/>
          <w:sz w:val="20"/>
          <w:szCs w:val="20"/>
        </w:rPr>
        <w:t>serviço</w:t>
      </w:r>
      <w:r w:rsidRPr="00D05B8E">
        <w:rPr>
          <w:rFonts w:ascii="Arial" w:hAnsi="Arial" w:cs="Arial"/>
          <w:sz w:val="20"/>
          <w:szCs w:val="20"/>
        </w:rPr>
        <w:t xml:space="preserve">s sem garantia futura, inclusive assistência técnica nos termos do </w:t>
      </w:r>
      <w:r w:rsidRPr="00D05B8E">
        <w:rPr>
          <w:rFonts w:ascii="Arial" w:hAnsi="Arial" w:cs="Arial"/>
          <w:i/>
          <w:sz w:val="20"/>
          <w:szCs w:val="20"/>
          <w:u w:val="single"/>
        </w:rPr>
        <w:t>caput</w:t>
      </w:r>
      <w:r w:rsidRPr="00D05B8E">
        <w:rPr>
          <w:rFonts w:ascii="Arial" w:hAnsi="Arial" w:cs="Arial"/>
          <w:sz w:val="20"/>
          <w:szCs w:val="20"/>
        </w:rPr>
        <w:t xml:space="preserve"> do art. 95 e seguintes da Lei Federal nº 14.133/21.</w:t>
      </w:r>
    </w:p>
    <w:p w14:paraId="7F756722"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Neste caso, a Administração deverá substituí-lo por Nota de Empenho, Ordem de Fornecimento, Autorização de Compras ou outro instrumento hábil, aplicando-lhes, no que couber, as normas previstas no art. 92 da Lei Federal nº 14.133/21.</w:t>
      </w:r>
    </w:p>
    <w:p w14:paraId="560282E1" w14:textId="77777777" w:rsidR="005A4725" w:rsidRPr="00D05B8E" w:rsidRDefault="005A4725" w:rsidP="005A4725">
      <w:pPr>
        <w:tabs>
          <w:tab w:val="left" w:pos="567"/>
        </w:tabs>
        <w:spacing w:after="0"/>
        <w:jc w:val="both"/>
        <w:rPr>
          <w:rFonts w:ascii="Arial" w:hAnsi="Arial" w:cs="Arial"/>
          <w:sz w:val="20"/>
          <w:szCs w:val="20"/>
        </w:rPr>
      </w:pPr>
    </w:p>
    <w:p w14:paraId="3963D193"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DO CONTROLE DOS PREÇOS REGISTRADOS.</w:t>
      </w:r>
    </w:p>
    <w:p w14:paraId="456BB417"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Prefeitura Municipal de Ubaporanga MG adotará a prática de todos os atos necessários ao controle e administração da presente Ata.</w:t>
      </w:r>
    </w:p>
    <w:p w14:paraId="4FE8BF5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Competirá à Prefeitura Municipal de Ubaporanga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2F00E5B7"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50795C0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DA READEQUAÇÃO DOS PREÇOS REGISTRADOS.</w:t>
      </w:r>
    </w:p>
    <w:p w14:paraId="5ACD0589"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lastRenderedPageBreak/>
        <w:t>A qualquer tempo, os preços registrados poderão ser revistos em decorrência de eventual redução daqueles existentes no mercado, cabendo à Prefeitura Municipal de Ubaporanga, através dos órgãos envolvidos, convocar o fornecedor registrado para negociar os novos valores.</w:t>
      </w:r>
    </w:p>
    <w:p w14:paraId="065A360F"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4DD8966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Durante o período de validade da Ata de Registro de Preços, os preços não serão reajustados, salvo nos casos de aplicação de normas legais à matéria.</w:t>
      </w:r>
    </w:p>
    <w:p w14:paraId="090E7C5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O diferencial de preços entre a proposta inicial do fornecedor detentor da Ata e a pesquisa de preços efetuada pela Prefeitura à época da abertura da proposta, bem como, eventuais descontos por ela concedidos, serão sempre mantidos, inclusive na hipótese de prorrogação da validade da Ata de Registro de Preços </w:t>
      </w:r>
    </w:p>
    <w:p w14:paraId="0BC481FA"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0CBB1709"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sidRPr="00D05B8E">
        <w:rPr>
          <w:rFonts w:ascii="Arial" w:hAnsi="Arial" w:cs="Arial"/>
          <w:b/>
          <w:sz w:val="20"/>
          <w:szCs w:val="20"/>
        </w:rPr>
        <w:t>DA REPACTUAÇÃO.</w:t>
      </w:r>
    </w:p>
    <w:p w14:paraId="006F6521" w14:textId="77777777" w:rsidR="005A4725" w:rsidRPr="00D05B8E" w:rsidRDefault="005A4725">
      <w:pPr>
        <w:pStyle w:val="PargrafodaLista"/>
        <w:numPr>
          <w:ilvl w:val="1"/>
          <w:numId w:val="5"/>
        </w:numPr>
        <w:tabs>
          <w:tab w:val="left" w:pos="426"/>
        </w:tabs>
        <w:spacing w:after="0"/>
        <w:ind w:left="0" w:firstLine="0"/>
        <w:jc w:val="both"/>
        <w:outlineLvl w:val="0"/>
        <w:rPr>
          <w:rFonts w:ascii="Arial" w:hAnsi="Arial" w:cs="Arial"/>
          <w:sz w:val="20"/>
          <w:szCs w:val="20"/>
        </w:rPr>
      </w:pPr>
      <w:r w:rsidRPr="00D05B8E">
        <w:rPr>
          <w:rFonts w:ascii="Arial" w:hAnsi="Arial" w:cs="Arial"/>
          <w:sz w:val="20"/>
          <w:szCs w:val="20"/>
        </w:rPr>
        <w:t>O Município e a empresa registrada poderão restabelecer a repactuação do compromisso, nos termos do § 3º do art. 135 da Lei nº 14.133/21, precedida de cálculo e demonstração analítica devidamente fundamentados, do aumento ou diminuição dos custos, obedecidos os critérios estabelecidos em planilha de formação de preços e tendo como limite a média dos preços encontrados no mercado em geral.</w:t>
      </w:r>
    </w:p>
    <w:p w14:paraId="4C874096" w14:textId="4C7BBC1F" w:rsidR="005A4725" w:rsidRPr="00D05B8E" w:rsidRDefault="005A4725">
      <w:pPr>
        <w:pStyle w:val="PargrafodaLista"/>
        <w:numPr>
          <w:ilvl w:val="1"/>
          <w:numId w:val="5"/>
        </w:numPr>
        <w:tabs>
          <w:tab w:val="left" w:pos="426"/>
          <w:tab w:val="left" w:pos="709"/>
        </w:tabs>
        <w:spacing w:after="0"/>
        <w:ind w:left="0" w:firstLine="0"/>
        <w:jc w:val="both"/>
        <w:outlineLvl w:val="0"/>
        <w:rPr>
          <w:rFonts w:ascii="Arial" w:hAnsi="Arial" w:cs="Arial"/>
          <w:sz w:val="20"/>
          <w:szCs w:val="20"/>
        </w:rPr>
      </w:pPr>
      <w:r w:rsidRPr="00D05B8E">
        <w:rPr>
          <w:rFonts w:ascii="Arial" w:hAnsi="Arial" w:cs="Arial"/>
          <w:sz w:val="20"/>
          <w:szCs w:val="20"/>
        </w:rPr>
        <w:t xml:space="preserve">Os preços poderão ser revistos para manter o equilíbrio econômico-financeiro do compromisso com base na variação anual do IPCA, </w:t>
      </w:r>
      <w:r w:rsidR="00FF3C66">
        <w:rPr>
          <w:rFonts w:ascii="Arial" w:hAnsi="Arial" w:cs="Arial"/>
          <w:sz w:val="20"/>
          <w:szCs w:val="20"/>
        </w:rPr>
        <w:t>contado a p</w:t>
      </w:r>
      <w:r w:rsidRPr="00D05B8E">
        <w:rPr>
          <w:rFonts w:ascii="Arial" w:hAnsi="Arial" w:cs="Arial"/>
          <w:sz w:val="20"/>
          <w:szCs w:val="20"/>
        </w:rPr>
        <w:t>artir da composição do orçamento estimado para contratação.</w:t>
      </w:r>
    </w:p>
    <w:p w14:paraId="7BC58AAA" w14:textId="3EA1E726"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 xml:space="preserve">Excepcionalmente, quando não for possível o reequilíbrio do Contrato através do índice descrito no item anterior, a comprovação de </w:t>
      </w:r>
      <w:r w:rsidR="00FF3C66">
        <w:rPr>
          <w:rFonts w:ascii="Arial" w:hAnsi="Arial" w:cs="Arial"/>
          <w:sz w:val="20"/>
          <w:szCs w:val="20"/>
        </w:rPr>
        <w:t>perdas</w:t>
      </w:r>
      <w:r w:rsidRPr="00D05B8E">
        <w:rPr>
          <w:rFonts w:ascii="Arial" w:hAnsi="Arial" w:cs="Arial"/>
          <w:sz w:val="20"/>
          <w:szCs w:val="20"/>
        </w:rPr>
        <w:t xml:space="preserve"> será efetuada mediante apresentação de Nota Fiscal de entrada à época da licitação e Nota Fiscal à época do pedido, apurando-se o percentual variado.</w:t>
      </w:r>
    </w:p>
    <w:p w14:paraId="64658EB2"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27203515"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DO CANCELAMENTO DO REGISTRO DOS PREÇOS</w:t>
      </w:r>
      <w:r w:rsidRPr="00D05B8E">
        <w:rPr>
          <w:rFonts w:ascii="Arial" w:hAnsi="Arial" w:cs="Arial"/>
          <w:sz w:val="20"/>
          <w:szCs w:val="20"/>
        </w:rPr>
        <w:t>.</w:t>
      </w:r>
    </w:p>
    <w:p w14:paraId="19A1281E"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fornecedor registrado terá seu registro cancelado pela autoridade competente quando:</w:t>
      </w:r>
    </w:p>
    <w:p w14:paraId="568CD74C"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Descumprir as condições estipuladas na Ata de Registro de Preços;</w:t>
      </w:r>
    </w:p>
    <w:p w14:paraId="742C54A0"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Não receber a Nota de Empenho, Ordem de Fornecimento no prazo estabelecido pela Administração, sem justificativa aceitável;</w:t>
      </w:r>
    </w:p>
    <w:p w14:paraId="63B76C0B"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Não aceitar reduzir seus preços registrados na hipótese de se tornarem inconvenientes para a Administração ou superiores ao praticado no mercado;</w:t>
      </w:r>
    </w:p>
    <w:p w14:paraId="0EB8CDD2"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Houver razões de interesse público devidamente motivada pela autoridade competente. </w:t>
      </w:r>
    </w:p>
    <w:p w14:paraId="62BCB360"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cancelamento de registro, nas hipóteses previstas, assegurados o contraditório e a ampla defesa serão formalizados por despacho da autoridade competente.</w:t>
      </w:r>
    </w:p>
    <w:p w14:paraId="7C3A4BA7" w14:textId="77777777" w:rsidR="005A4725" w:rsidRPr="00D05B8E" w:rsidRDefault="005A4725">
      <w:pPr>
        <w:pStyle w:val="PargrafodaLista"/>
        <w:numPr>
          <w:ilvl w:val="1"/>
          <w:numId w:val="5"/>
        </w:numPr>
        <w:tabs>
          <w:tab w:val="left" w:pos="426"/>
        </w:tabs>
        <w:spacing w:after="0"/>
        <w:ind w:left="0" w:firstLine="0"/>
        <w:jc w:val="both"/>
        <w:rPr>
          <w:rFonts w:ascii="Arial" w:hAnsi="Arial" w:cs="Arial"/>
          <w:sz w:val="20"/>
          <w:szCs w:val="20"/>
        </w:rPr>
      </w:pPr>
      <w:r w:rsidRPr="00D05B8E">
        <w:rPr>
          <w:rFonts w:ascii="Arial" w:hAnsi="Arial" w:cs="Arial"/>
          <w:sz w:val="20"/>
          <w:szCs w:val="20"/>
        </w:rPr>
        <w:t>O fornecedor registrado poderá solicitar o cancelamento de seu registro na ocorrência de caso fortuito ou de força maior, desde que comprovados e aceitos pela Administração.</w:t>
      </w:r>
    </w:p>
    <w:p w14:paraId="63754771"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2542AAF8"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DA EXECUÇÃO.</w:t>
      </w:r>
    </w:p>
    <w:p w14:paraId="09A5BBA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fornecimento se dará de forma eventual e fracionada, sem o compromisso obrigatório entre as partes nos termos do art. 83 da Lei Federal nº 14.133/21.</w:t>
      </w:r>
    </w:p>
    <w:p w14:paraId="361D6537" w14:textId="0D3F78BC" w:rsidR="005A4725" w:rsidRDefault="00D562F9">
      <w:pPr>
        <w:pStyle w:val="PargrafodaLista"/>
        <w:numPr>
          <w:ilvl w:val="1"/>
          <w:numId w:val="5"/>
        </w:numPr>
        <w:tabs>
          <w:tab w:val="left" w:pos="567"/>
        </w:tabs>
        <w:spacing w:after="0"/>
        <w:ind w:left="0" w:firstLine="0"/>
        <w:jc w:val="both"/>
        <w:rPr>
          <w:rFonts w:ascii="Arial" w:hAnsi="Arial" w:cs="Arial"/>
          <w:sz w:val="20"/>
          <w:szCs w:val="20"/>
        </w:rPr>
      </w:pPr>
      <w:r>
        <w:rPr>
          <w:rFonts w:ascii="Arial" w:eastAsia="Arial" w:hAnsi="Arial" w:cs="Arial"/>
          <w:sz w:val="20"/>
          <w:szCs w:val="20"/>
        </w:rPr>
        <w:t xml:space="preserve">A execução do objeto ocorrerá </w:t>
      </w:r>
      <w:sdt>
        <w:sdtPr>
          <w:rPr>
            <w:rFonts w:ascii="Arial" w:hAnsi="Arial" w:cs="Arial"/>
            <w:sz w:val="20"/>
            <w:szCs w:val="20"/>
          </w:rPr>
          <w:alias w:val="Categoria"/>
          <w:tag w:val=""/>
          <w:id w:val="-2092532936"/>
          <w:placeholder>
            <w:docPart w:val="486A7C9500AB46A2A1EDF095178FCB1A"/>
          </w:placeholder>
          <w:dataBinding w:prefixMappings="xmlns:ns0='http://purl.org/dc/elements/1.1/' xmlns:ns1='http://schemas.openxmlformats.org/package/2006/metadata/core-properties' " w:xpath="/ns1:coreProperties[1]/ns1:category[1]" w:storeItemID="{6C3C8BC8-F283-45AE-878A-BAB7291924A1}"/>
          <w:text/>
        </w:sdtPr>
        <w:sdtContent>
          <w:r w:rsidR="00BC16B2">
            <w:rPr>
              <w:rFonts w:ascii="Arial" w:hAnsi="Arial" w:cs="Arial"/>
              <w:sz w:val="20"/>
              <w:szCs w:val="20"/>
            </w:rPr>
            <w:t>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w:t>
          </w:r>
        </w:sdtContent>
      </w:sdt>
      <w:r w:rsidR="000E6C44">
        <w:rPr>
          <w:rFonts w:ascii="Arial" w:hAnsi="Arial" w:cs="Arial"/>
          <w:sz w:val="20"/>
          <w:szCs w:val="20"/>
        </w:rPr>
        <w:t>.</w:t>
      </w:r>
    </w:p>
    <w:p w14:paraId="57FEA239" w14:textId="77777777" w:rsidR="00872CF3" w:rsidRPr="00872CF3" w:rsidRDefault="00872CF3" w:rsidP="00872CF3">
      <w:pPr>
        <w:pStyle w:val="PargrafodaLista"/>
        <w:numPr>
          <w:ilvl w:val="1"/>
          <w:numId w:val="5"/>
        </w:numPr>
        <w:tabs>
          <w:tab w:val="left" w:pos="567"/>
        </w:tabs>
        <w:spacing w:after="0"/>
        <w:ind w:left="0" w:firstLine="0"/>
        <w:rPr>
          <w:rFonts w:ascii="Arial" w:eastAsia="Arial" w:hAnsi="Arial" w:cs="Arial"/>
          <w:sz w:val="20"/>
          <w:szCs w:val="20"/>
        </w:rPr>
      </w:pPr>
      <w:r>
        <w:rPr>
          <w:rFonts w:ascii="Arial" w:eastAsia="Arial" w:hAnsi="Arial" w:cs="Arial"/>
          <w:sz w:val="20"/>
          <w:szCs w:val="20"/>
        </w:rPr>
        <w:t xml:space="preserve"> </w:t>
      </w:r>
      <w:r w:rsidRPr="00872CF3">
        <w:rPr>
          <w:rFonts w:ascii="Arial" w:eastAsia="Arial" w:hAnsi="Arial" w:cs="Arial"/>
          <w:sz w:val="20"/>
          <w:szCs w:val="20"/>
        </w:rPr>
        <w:t xml:space="preserve">A execução da contratação deverá contemplar o fornecimento integral dos equipamentos de registro eletrônico de ponto (REP), bem como do software de gestão e tratamento de dados, </w:t>
      </w:r>
      <w:r w:rsidRPr="00872CF3">
        <w:rPr>
          <w:rFonts w:ascii="Arial" w:eastAsia="Arial" w:hAnsi="Arial" w:cs="Arial"/>
          <w:sz w:val="20"/>
          <w:szCs w:val="20"/>
        </w:rPr>
        <w:lastRenderedPageBreak/>
        <w:t>destinados ao Município de Ubaporanga, garantindo a plena operacionalização do sistema de controle de frequência dos servidores.</w:t>
      </w:r>
    </w:p>
    <w:p w14:paraId="5EA25C71"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Os equipamentos deverão ser entregues, instalados e configurados pela contratada nos locais indicados pela Administração, em prazo previamente definido, devendo estar aptos ao funcionamento imediato após a instalação, com realização de testes operacionais e validação pelo setor competente.</w:t>
      </w:r>
    </w:p>
    <w:p w14:paraId="15C13EEF"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 software de gestão deverá ser disponibilizado em ambiente compatível com a estrutura da Administração, podendo ser instalado localmente ou disponibilizado em nuvem, devendo permitir o cadastro de servidores, parametrização de jornadas, tratamento de registros, emissão de relatórios gerenciais e integração com rotinas administrativas de recursos humanos.</w:t>
      </w:r>
    </w:p>
    <w:p w14:paraId="31980F2C"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contratada será responsável pela implantação do sistema, incluindo configuração inicial, parametrização conforme as necessidades do Município e migração de dados, quando necessário, assegurando a continuidade das rotinas administrativas.</w:t>
      </w:r>
    </w:p>
    <w:p w14:paraId="318AD53D"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Deverá ser disponibilizado treinamento aos servidores designados pela Administração, abrangendo a operação dos equipamentos, utilização do software e gestão das informações, garantindo o correto uso do sistema.</w:t>
      </w:r>
    </w:p>
    <w:p w14:paraId="36235F3A"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Os equipamentos deverão atender integralmente às exigências da Portaria nº 671/2021 do Ministério do Trabalho e Emprego, incluindo registro biométrico, emissão de comprovante e demais requisitos técnicos, assegurando validade legal dos registros.</w:t>
      </w:r>
    </w:p>
    <w:p w14:paraId="0608F44A"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contratada deverá fornecer suporte técnico contínuo durante o período de garantia, incluindo atendimento remoto e, quando necessário, atendimento presencial, para resolução de falhas, manutenção corretiva e atualização do sistema.</w:t>
      </w:r>
    </w:p>
    <w:p w14:paraId="2090618C"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execução deverá assegurar funcionamento ininterrupto do sistema, confiabilidade das informações registradas e segurança dos dados, com adoção de mecanismos de proteção e controle de acesso.</w:t>
      </w:r>
    </w:p>
    <w:p w14:paraId="5DFB0735"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Todos os custos relacionados à execução, incluindo equipamentos, software, instalação, treinamento, suporte e demais encargos, serão de responsabilidade da contratada, não cabendo à Administração quaisquer custos adicionais além do valor contratado.</w:t>
      </w:r>
    </w:p>
    <w:p w14:paraId="025063CF" w14:textId="77777777" w:rsidR="00872CF3" w:rsidRPr="00872CF3" w:rsidRDefault="00872CF3" w:rsidP="00872CF3">
      <w:pPr>
        <w:pStyle w:val="PargrafodaLista"/>
        <w:numPr>
          <w:ilvl w:val="1"/>
          <w:numId w:val="5"/>
        </w:numPr>
        <w:tabs>
          <w:tab w:val="left" w:pos="567"/>
        </w:tabs>
        <w:spacing w:after="0"/>
        <w:ind w:left="0" w:firstLine="0"/>
        <w:jc w:val="both"/>
        <w:rPr>
          <w:rFonts w:ascii="Arial" w:eastAsia="Arial" w:hAnsi="Arial" w:cs="Arial"/>
          <w:sz w:val="20"/>
          <w:szCs w:val="20"/>
        </w:rPr>
      </w:pPr>
      <w:r w:rsidRPr="00872CF3">
        <w:rPr>
          <w:rFonts w:ascii="Arial" w:eastAsia="Arial" w:hAnsi="Arial" w:cs="Arial"/>
          <w:sz w:val="20"/>
          <w:szCs w:val="20"/>
        </w:rPr>
        <w:t>A execução deverá ocorrer de forma organizada e planejada, garantindo que o sistema seja implantado sem prejuízo às atividades administrativas, assegurando continuidade, eficiência e qualidade no controle de frequência dos servidores.</w:t>
      </w:r>
    </w:p>
    <w:p w14:paraId="20C0BD82"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fornecedora se obriga a cumprir todas as condições e prazos fixados pelo município, assim como observar, atender, respeitar, cumprir e fazer cumprir a legislação aplicável e a favorecer e garantir a qualidade do objeto.</w:t>
      </w:r>
    </w:p>
    <w:p w14:paraId="1D32E57E"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Caberá ao município rejeitar total ou em parte, o objeto fornecido em discordo com as condições do Edital e do Termo de Referência.</w:t>
      </w:r>
    </w:p>
    <w:p w14:paraId="449ACE4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01E7E917"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município comunicará a fornecedora por escrito as deficiências porventura verificadas nas execuções, para imediata correção, sem prejuízo das sanções cabíveis.</w:t>
      </w:r>
    </w:p>
    <w:p w14:paraId="38E5B76D"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presença da fiscalização do município não elide nem diminui a responsabilidade da empresa registrada quanto ao compromisso assumido.</w:t>
      </w:r>
    </w:p>
    <w:p w14:paraId="5FBAA08C" w14:textId="77777777" w:rsidR="005A4725" w:rsidRPr="00D05B8E" w:rsidRDefault="005A4725" w:rsidP="005A4725">
      <w:pPr>
        <w:pStyle w:val="PargrafodaLista"/>
        <w:tabs>
          <w:tab w:val="left" w:pos="426"/>
          <w:tab w:val="left" w:pos="567"/>
        </w:tabs>
        <w:spacing w:after="0"/>
        <w:ind w:left="0"/>
        <w:jc w:val="both"/>
        <w:rPr>
          <w:rFonts w:ascii="Arial" w:hAnsi="Arial" w:cs="Arial"/>
          <w:sz w:val="20"/>
          <w:szCs w:val="20"/>
        </w:rPr>
      </w:pPr>
    </w:p>
    <w:p w14:paraId="15AE0470"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DO PAGAMENTO.</w:t>
      </w:r>
    </w:p>
    <w:p w14:paraId="4FECED8A"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faturas serão emitidas em reais.</w:t>
      </w:r>
    </w:p>
    <w:p w14:paraId="4F61B175" w14:textId="77777777" w:rsidR="005A4725" w:rsidRPr="00D05B8E" w:rsidRDefault="005A4725">
      <w:pPr>
        <w:pStyle w:val="PargrafodaLista"/>
        <w:numPr>
          <w:ilvl w:val="1"/>
          <w:numId w:val="5"/>
        </w:numPr>
        <w:tabs>
          <w:tab w:val="left" w:pos="567"/>
        </w:tabs>
        <w:spacing w:after="0"/>
        <w:ind w:left="0" w:firstLine="0"/>
        <w:jc w:val="both"/>
        <w:outlineLvl w:val="0"/>
        <w:rPr>
          <w:rFonts w:ascii="Arial" w:hAnsi="Arial" w:cs="Arial"/>
          <w:sz w:val="20"/>
          <w:szCs w:val="20"/>
        </w:rPr>
      </w:pPr>
      <w:r w:rsidRPr="00D05B8E">
        <w:rPr>
          <w:rFonts w:ascii="Arial" w:hAnsi="Arial" w:cs="Arial"/>
          <w:sz w:val="20"/>
          <w:szCs w:val="20"/>
        </w:rPr>
        <w:t>O pagamento será efetuado pela Prefeitura Municipal de Ubaporanga, MG de acordo com a efetiva execução por parte da fornecedora, em conferência com as suas solicitações, após o cumprimento das obrigações contábeis e financeiras de praxe, até 15 dias a contar da liquidação da despesa.</w:t>
      </w:r>
    </w:p>
    <w:p w14:paraId="71E1A5AD" w14:textId="77777777" w:rsidR="005A4725" w:rsidRPr="00D05B8E" w:rsidRDefault="005A4725">
      <w:pPr>
        <w:pStyle w:val="PargrafodaLista"/>
        <w:numPr>
          <w:ilvl w:val="2"/>
          <w:numId w:val="5"/>
        </w:numPr>
        <w:tabs>
          <w:tab w:val="left" w:pos="709"/>
        </w:tabs>
        <w:spacing w:after="0"/>
        <w:ind w:left="0" w:firstLine="0"/>
        <w:jc w:val="both"/>
        <w:outlineLvl w:val="0"/>
        <w:rPr>
          <w:rFonts w:ascii="Arial" w:hAnsi="Arial" w:cs="Arial"/>
          <w:sz w:val="20"/>
          <w:szCs w:val="20"/>
        </w:rPr>
      </w:pPr>
      <w:r w:rsidRPr="00D05B8E">
        <w:rPr>
          <w:rFonts w:ascii="Arial" w:hAnsi="Arial" w:cs="Arial"/>
          <w:sz w:val="20"/>
          <w:szCs w:val="20"/>
        </w:rPr>
        <w:lastRenderedPageBreak/>
        <w:t>O pagamento será realizado por meio de ordem bancária, para crédito em banco, agência e conta corrente indicados pela fornecedora.</w:t>
      </w:r>
    </w:p>
    <w:p w14:paraId="789DC552" w14:textId="77777777" w:rsidR="005A4725" w:rsidRPr="00D05B8E" w:rsidRDefault="005A4725">
      <w:pPr>
        <w:pStyle w:val="PargrafodaLista"/>
        <w:numPr>
          <w:ilvl w:val="2"/>
          <w:numId w:val="5"/>
        </w:numPr>
        <w:tabs>
          <w:tab w:val="left" w:pos="709"/>
        </w:tabs>
        <w:spacing w:after="0"/>
        <w:ind w:left="0" w:firstLine="0"/>
        <w:jc w:val="both"/>
        <w:outlineLvl w:val="0"/>
        <w:rPr>
          <w:rFonts w:ascii="Arial" w:hAnsi="Arial" w:cs="Arial"/>
          <w:sz w:val="20"/>
          <w:szCs w:val="20"/>
        </w:rPr>
      </w:pPr>
      <w:r w:rsidRPr="00D05B8E">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57A7D52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5CA8DE1B"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nota fiscal/fatura deverá ser emitida pela licitante em inteira conformidade com as exigências legais e compromissais, especialmente as de natureza fiscal.</w:t>
      </w:r>
    </w:p>
    <w:p w14:paraId="555DA0B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Identificando qualquer divergência na nota fiscal/fatura, deverá devolvê-la à fornecedora para que sejam feitas as correções necessárias, sendo que o prazo estipulado no item 11.2 será contado somente a partir da reapresentação do documento, desde que devidamente sanado o vício.</w:t>
      </w:r>
    </w:p>
    <w:p w14:paraId="03EAECA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6684FB7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Uma vez paga a importância discriminada na nota fiscal/fatura, a licitante dará ao município plena, geral e irretratável quitação dos valores nela discriminados, para nada mais vir a reclamar ou exigir a qualquer título, tempo ou forma.</w:t>
      </w:r>
    </w:p>
    <w:p w14:paraId="16B0AED3" w14:textId="77777777" w:rsidR="005A4725" w:rsidRPr="00D05B8E" w:rsidRDefault="005A4725" w:rsidP="005A4725">
      <w:pPr>
        <w:tabs>
          <w:tab w:val="left" w:pos="426"/>
          <w:tab w:val="left" w:pos="567"/>
        </w:tabs>
        <w:spacing w:after="0"/>
        <w:jc w:val="both"/>
        <w:rPr>
          <w:rFonts w:ascii="Arial" w:hAnsi="Arial" w:cs="Arial"/>
          <w:sz w:val="20"/>
          <w:szCs w:val="20"/>
        </w:rPr>
      </w:pPr>
    </w:p>
    <w:p w14:paraId="132F81E9" w14:textId="77777777" w:rsidR="005A4725" w:rsidRPr="00D05B8E" w:rsidRDefault="005A4725">
      <w:pPr>
        <w:pStyle w:val="PargrafodaLista"/>
        <w:numPr>
          <w:ilvl w:val="0"/>
          <w:numId w:val="5"/>
        </w:numPr>
        <w:pBdr>
          <w:top w:val="double" w:sz="4" w:space="1" w:color="auto"/>
          <w:bottom w:val="double" w:sz="4" w:space="1" w:color="auto"/>
        </w:pBdr>
        <w:tabs>
          <w:tab w:val="left" w:pos="0"/>
        </w:tabs>
        <w:spacing w:after="0"/>
        <w:ind w:left="0" w:firstLine="0"/>
        <w:jc w:val="center"/>
        <w:rPr>
          <w:rFonts w:ascii="Arial" w:hAnsi="Arial" w:cs="Arial"/>
          <w:sz w:val="20"/>
          <w:szCs w:val="20"/>
        </w:rPr>
      </w:pPr>
      <w:r w:rsidRPr="00D05B8E">
        <w:rPr>
          <w:rFonts w:ascii="Arial" w:hAnsi="Arial" w:cs="Arial"/>
          <w:b/>
          <w:bCs/>
          <w:sz w:val="20"/>
          <w:szCs w:val="20"/>
        </w:rPr>
        <w:t>DA VALIDADE DA ATA DE REGISTRO DE PREÇOS</w:t>
      </w:r>
      <w:r w:rsidRPr="00D05B8E">
        <w:rPr>
          <w:rFonts w:ascii="Arial" w:hAnsi="Arial" w:cs="Arial"/>
          <w:sz w:val="20"/>
          <w:szCs w:val="20"/>
        </w:rPr>
        <w:t>:</w:t>
      </w:r>
    </w:p>
    <w:p w14:paraId="2097966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presente Ata de Registro de Preços terá validade de doze meses a contar de sua assinatura, nos termos do art. 84 da Lei Federal nº 14.133/21, podendo ser prorrogada por igual período, desde que mantida as condições favoráveis à Administração.</w:t>
      </w:r>
    </w:p>
    <w:p w14:paraId="727176DB" w14:textId="77777777" w:rsidR="005A4725" w:rsidRPr="00D05B8E" w:rsidRDefault="005A4725" w:rsidP="005A4725">
      <w:pPr>
        <w:tabs>
          <w:tab w:val="left" w:pos="567"/>
        </w:tabs>
        <w:spacing w:after="0"/>
        <w:jc w:val="both"/>
        <w:rPr>
          <w:rFonts w:ascii="Arial" w:hAnsi="Arial" w:cs="Arial"/>
          <w:sz w:val="20"/>
          <w:szCs w:val="20"/>
        </w:rPr>
      </w:pPr>
    </w:p>
    <w:p w14:paraId="05E9AB6B"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DOS SETORES ADMINISTRATIVO.</w:t>
      </w:r>
    </w:p>
    <w:p w14:paraId="7061E51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Independente de manifestação, todos os setores administrativos da Prefeitura Municipal de Ubaporanga poderão utilizar a presente Ata de Registro de Preços, de acordo com suas necessidades, mediante apostilamento para adequação da despesa. </w:t>
      </w:r>
    </w:p>
    <w:p w14:paraId="769E6630" w14:textId="77777777" w:rsidR="005A4725" w:rsidRPr="00D05B8E" w:rsidRDefault="005A4725" w:rsidP="005A4725">
      <w:pPr>
        <w:tabs>
          <w:tab w:val="left" w:pos="567"/>
        </w:tabs>
        <w:spacing w:after="0"/>
        <w:jc w:val="both"/>
        <w:rPr>
          <w:rFonts w:ascii="Arial" w:hAnsi="Arial" w:cs="Arial"/>
          <w:sz w:val="20"/>
          <w:szCs w:val="20"/>
        </w:rPr>
      </w:pPr>
    </w:p>
    <w:p w14:paraId="35C3408A"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sidRPr="00D05B8E">
        <w:rPr>
          <w:rFonts w:ascii="Arial" w:hAnsi="Arial" w:cs="Arial"/>
          <w:b/>
          <w:bCs/>
          <w:sz w:val="20"/>
          <w:szCs w:val="20"/>
        </w:rPr>
        <w:t>DA PUBLICIDADE.</w:t>
      </w:r>
    </w:p>
    <w:p w14:paraId="1E8FC6C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sidRPr="00D05B8E">
        <w:rPr>
          <w:rFonts w:ascii="Arial" w:hAnsi="Arial" w:cs="Arial"/>
          <w:sz w:val="20"/>
          <w:szCs w:val="20"/>
        </w:rPr>
        <w:t>para conhecimento da sociedade, em atendimento aos princípios constitucionais da eficiência, moralidade, transparência, segurança jurídica e outros.</w:t>
      </w:r>
    </w:p>
    <w:p w14:paraId="0CC96F34" w14:textId="77777777" w:rsidR="005A4725" w:rsidRPr="00D05B8E" w:rsidRDefault="005A4725" w:rsidP="005A4725">
      <w:pPr>
        <w:tabs>
          <w:tab w:val="left" w:pos="426"/>
          <w:tab w:val="left" w:pos="567"/>
        </w:tabs>
        <w:spacing w:after="0"/>
        <w:jc w:val="both"/>
        <w:rPr>
          <w:rFonts w:ascii="Arial" w:hAnsi="Arial" w:cs="Arial"/>
          <w:sz w:val="20"/>
          <w:szCs w:val="20"/>
        </w:rPr>
      </w:pPr>
    </w:p>
    <w:p w14:paraId="26BBC621"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sidRPr="00D05B8E">
        <w:rPr>
          <w:rFonts w:ascii="Arial" w:hAnsi="Arial" w:cs="Arial"/>
          <w:b/>
          <w:bCs/>
          <w:sz w:val="20"/>
          <w:szCs w:val="20"/>
        </w:rPr>
        <w:t>DOS RECURSOS ORÇAMENTÁRIOS.</w:t>
      </w:r>
    </w:p>
    <w:p w14:paraId="0CACA839" w14:textId="77777777" w:rsidR="005A4725" w:rsidRPr="00D05B8E" w:rsidRDefault="005A4725">
      <w:pPr>
        <w:pStyle w:val="PargrafodaLista"/>
        <w:numPr>
          <w:ilvl w:val="1"/>
          <w:numId w:val="5"/>
        </w:numPr>
        <w:tabs>
          <w:tab w:val="left" w:pos="426"/>
          <w:tab w:val="left" w:pos="567"/>
        </w:tabs>
        <w:spacing w:after="0"/>
        <w:ind w:left="0" w:firstLine="0"/>
        <w:jc w:val="both"/>
        <w:rPr>
          <w:rFonts w:ascii="Arial" w:hAnsi="Arial" w:cs="Arial"/>
          <w:sz w:val="20"/>
          <w:szCs w:val="20"/>
        </w:rPr>
      </w:pPr>
      <w:r w:rsidRPr="00D05B8E">
        <w:rPr>
          <w:rFonts w:ascii="Arial" w:hAnsi="Arial" w:cs="Arial"/>
          <w:bCs/>
          <w:sz w:val="20"/>
          <w:szCs w:val="20"/>
        </w:rPr>
        <w:t xml:space="preserve"> Conforme justificado pelo Departamento de Contabilidade, desnecessário se faz a </w:t>
      </w:r>
      <w:r w:rsidRPr="00D05B8E">
        <w:rPr>
          <w:rFonts w:ascii="Arial" w:eastAsia="Arial Unicode MS" w:hAnsi="Arial" w:cs="Arial"/>
          <w:sz w:val="20"/>
          <w:szCs w:val="20"/>
        </w:rPr>
        <w:t xml:space="preserve">indicação especifica de dotação orçamentária, considerando que não existe o compromisso de despesas, e sim um cadastro de </w:t>
      </w:r>
      <w:r>
        <w:rPr>
          <w:rFonts w:ascii="Arial" w:eastAsia="Arial Unicode MS" w:hAnsi="Arial" w:cs="Arial"/>
          <w:sz w:val="20"/>
          <w:szCs w:val="20"/>
        </w:rPr>
        <w:t>serviço</w:t>
      </w:r>
      <w:r w:rsidRPr="00D05B8E">
        <w:rPr>
          <w:rFonts w:ascii="Arial" w:eastAsia="Arial Unicode MS" w:hAnsi="Arial" w:cs="Arial"/>
          <w:sz w:val="20"/>
          <w:szCs w:val="20"/>
        </w:rPr>
        <w:t>s para possíveis aquisições. Entretanto, q</w:t>
      </w:r>
      <w:r w:rsidRPr="00D05B8E">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Complementar 4.320/64 e Lei Complementar nº 101/2000.</w:t>
      </w:r>
    </w:p>
    <w:p w14:paraId="56BE4A14"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5D2CC405" w14:textId="77777777" w:rsidR="005A4725" w:rsidRPr="00D05B8E" w:rsidRDefault="005A4725" w:rsidP="005A4725">
      <w:pPr>
        <w:tabs>
          <w:tab w:val="left" w:pos="567"/>
        </w:tabs>
        <w:spacing w:after="0"/>
        <w:jc w:val="both"/>
        <w:rPr>
          <w:rFonts w:ascii="Arial" w:hAnsi="Arial" w:cs="Arial"/>
          <w:sz w:val="20"/>
          <w:szCs w:val="20"/>
        </w:rPr>
      </w:pPr>
    </w:p>
    <w:p w14:paraId="1968DD18"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bCs/>
          <w:sz w:val="20"/>
          <w:szCs w:val="20"/>
        </w:rPr>
      </w:pPr>
      <w:r w:rsidRPr="00D05B8E">
        <w:rPr>
          <w:rFonts w:ascii="Arial" w:hAnsi="Arial" w:cs="Arial"/>
          <w:b/>
          <w:bCs/>
          <w:sz w:val="20"/>
          <w:szCs w:val="20"/>
        </w:rPr>
        <w:lastRenderedPageBreak/>
        <w:t>DA SUBMISSÃO AOS PRECEITOS LEGAIS</w:t>
      </w:r>
    </w:p>
    <w:p w14:paraId="66F69D0F" w14:textId="77777777" w:rsidR="005A4725" w:rsidRPr="00D05B8E" w:rsidRDefault="005A4725">
      <w:pPr>
        <w:pStyle w:val="PargrafodaLista"/>
        <w:numPr>
          <w:ilvl w:val="1"/>
          <w:numId w:val="5"/>
        </w:numPr>
        <w:spacing w:after="0" w:line="259" w:lineRule="auto"/>
        <w:ind w:left="0" w:firstLine="0"/>
        <w:jc w:val="both"/>
        <w:rPr>
          <w:rFonts w:ascii="Arial" w:hAnsi="Arial" w:cs="Arial"/>
          <w:sz w:val="20"/>
          <w:szCs w:val="20"/>
        </w:rPr>
      </w:pPr>
      <w:r w:rsidRPr="00D05B8E">
        <w:rPr>
          <w:rFonts w:ascii="Arial" w:hAnsi="Arial" w:cs="Arial"/>
          <w:sz w:val="20"/>
          <w:szCs w:val="20"/>
        </w:rPr>
        <w:t>Trata-se de despesa enquadrada em Registro de Preços nos termos do art. 82 da Lei Federal nº 14.133/21.</w:t>
      </w:r>
    </w:p>
    <w:p w14:paraId="1DF44342" w14:textId="77777777" w:rsidR="005A4725" w:rsidRPr="00D05B8E" w:rsidRDefault="005A4725">
      <w:pPr>
        <w:pStyle w:val="PargrafodaLista"/>
        <w:numPr>
          <w:ilvl w:val="1"/>
          <w:numId w:val="5"/>
        </w:numPr>
        <w:spacing w:after="0" w:line="259" w:lineRule="auto"/>
        <w:ind w:left="0" w:firstLine="0"/>
        <w:jc w:val="both"/>
        <w:rPr>
          <w:rFonts w:ascii="Arial" w:hAnsi="Arial" w:cs="Arial"/>
          <w:sz w:val="20"/>
          <w:szCs w:val="20"/>
        </w:rPr>
      </w:pPr>
      <w:r w:rsidRPr="00D05B8E">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3EC509A7"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bCs/>
          <w:sz w:val="20"/>
          <w:szCs w:val="20"/>
        </w:rPr>
      </w:pPr>
    </w:p>
    <w:p w14:paraId="28101ADE"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Cs/>
          <w:sz w:val="20"/>
          <w:szCs w:val="20"/>
        </w:rPr>
      </w:pPr>
      <w:r w:rsidRPr="00D05B8E">
        <w:rPr>
          <w:rFonts w:ascii="Arial" w:hAnsi="Arial" w:cs="Arial"/>
          <w:b/>
          <w:bCs/>
          <w:sz w:val="20"/>
          <w:szCs w:val="20"/>
        </w:rPr>
        <w:t>DA SUBCONTRTAÇÃO</w:t>
      </w:r>
      <w:r w:rsidRPr="00D05B8E">
        <w:rPr>
          <w:rFonts w:ascii="Arial" w:hAnsi="Arial" w:cs="Arial"/>
          <w:bCs/>
          <w:sz w:val="20"/>
          <w:szCs w:val="20"/>
        </w:rPr>
        <w:t>.</w:t>
      </w:r>
    </w:p>
    <w:p w14:paraId="0CE39044"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Fica vedada a subcontratação, cessão ou transferência parcial ou total do objeto desta Ata a terceiros, devendo a registrada fornecer o objeto eventualmente solicitados às suas expensas sem nenhum custo ao município.</w:t>
      </w:r>
    </w:p>
    <w:p w14:paraId="11223D79"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699D0A58"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sz w:val="20"/>
          <w:szCs w:val="20"/>
        </w:rPr>
      </w:pPr>
    </w:p>
    <w:p w14:paraId="48A2C56F"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sidRPr="00D05B8E">
        <w:rPr>
          <w:rFonts w:ascii="Arial" w:hAnsi="Arial" w:cs="Arial"/>
          <w:b/>
          <w:sz w:val="20"/>
          <w:szCs w:val="20"/>
        </w:rPr>
        <w:t>DA SUBMISSÃO AOS PREÇOS REGISTRADOS.</w:t>
      </w:r>
    </w:p>
    <w:p w14:paraId="277D09A5"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município de Ubaporanga poderá adquirir de outro fornecedor o objeto deste registro, sendo facultada à Administração a adoção de licitação específica, desde que motivada, conforme preceitua o art. 83 da Lei Federal nº 14.133/21.</w:t>
      </w:r>
    </w:p>
    <w:p w14:paraId="02E7BC03" w14:textId="77777777" w:rsidR="005A4725" w:rsidRPr="00D05B8E" w:rsidRDefault="005A4725" w:rsidP="005A4725">
      <w:pPr>
        <w:tabs>
          <w:tab w:val="left" w:pos="426"/>
          <w:tab w:val="left" w:pos="567"/>
        </w:tabs>
        <w:spacing w:after="0"/>
        <w:jc w:val="both"/>
        <w:rPr>
          <w:rFonts w:ascii="Arial" w:hAnsi="Arial" w:cs="Arial"/>
          <w:sz w:val="20"/>
          <w:szCs w:val="20"/>
        </w:rPr>
      </w:pPr>
    </w:p>
    <w:p w14:paraId="0F2473FE"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sidRPr="00D05B8E">
        <w:rPr>
          <w:rFonts w:ascii="Arial" w:hAnsi="Arial" w:cs="Arial"/>
          <w:b/>
          <w:sz w:val="20"/>
          <w:szCs w:val="20"/>
        </w:rPr>
        <w:t>DOS SETORES ADMINISTRATIVOS E CARONA.</w:t>
      </w:r>
    </w:p>
    <w:p w14:paraId="048293E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É concedida mediante formalização e dentro das normas legais local a concessão de carona a órgão não participante do processo licitatório na presente ata nos termos do § 2º do art. 86 da Lei Federal nº 14.133/21.</w:t>
      </w:r>
    </w:p>
    <w:p w14:paraId="207080A6"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É permitida aos demais órgãos e entidades administrativas do município de Ubaporanga, interessadas em utilizar o presente Registro de Preços na condição de carona, desde que se cumpra na fase preparatória do certame as condições previstas no art. 86 da Lei Federal nº 14.133/21.</w:t>
      </w:r>
    </w:p>
    <w:p w14:paraId="17042C96" w14:textId="77777777" w:rsidR="005A4725" w:rsidRPr="00D05B8E" w:rsidRDefault="005A4725">
      <w:pPr>
        <w:pStyle w:val="PargrafodaLista"/>
        <w:numPr>
          <w:ilvl w:val="1"/>
          <w:numId w:val="5"/>
        </w:numPr>
        <w:tabs>
          <w:tab w:val="left" w:pos="567"/>
        </w:tabs>
        <w:snapToGrid w:val="0"/>
        <w:spacing w:after="0"/>
        <w:ind w:left="0" w:firstLine="0"/>
        <w:jc w:val="both"/>
        <w:rPr>
          <w:rFonts w:ascii="Arial" w:hAnsi="Arial" w:cs="Arial"/>
          <w:sz w:val="20"/>
          <w:szCs w:val="20"/>
        </w:rPr>
      </w:pPr>
      <w:r w:rsidRPr="00D05B8E">
        <w:rPr>
          <w:rFonts w:ascii="Arial" w:hAnsi="Arial" w:cs="Arial"/>
          <w:sz w:val="20"/>
          <w:szCs w:val="20"/>
        </w:rPr>
        <w:t>O Departamento de Compras do Município de Ubaporanga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162F2686" w14:textId="77777777" w:rsidR="005A4725" w:rsidRPr="00D05B8E" w:rsidRDefault="005A4725" w:rsidP="005A4725">
      <w:pPr>
        <w:tabs>
          <w:tab w:val="left" w:pos="426"/>
          <w:tab w:val="left" w:pos="567"/>
        </w:tabs>
        <w:snapToGrid w:val="0"/>
        <w:spacing w:after="0"/>
        <w:jc w:val="both"/>
        <w:rPr>
          <w:rFonts w:ascii="Arial" w:hAnsi="Arial" w:cs="Arial"/>
          <w:sz w:val="20"/>
          <w:szCs w:val="20"/>
        </w:rPr>
      </w:pPr>
    </w:p>
    <w:p w14:paraId="29E5A6B7"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snapToGrid w:val="0"/>
        <w:spacing w:after="0"/>
        <w:ind w:left="0" w:firstLine="0"/>
        <w:jc w:val="center"/>
        <w:rPr>
          <w:rFonts w:ascii="Arial" w:hAnsi="Arial" w:cs="Arial"/>
          <w:b/>
          <w:sz w:val="20"/>
          <w:szCs w:val="20"/>
        </w:rPr>
      </w:pPr>
      <w:r w:rsidRPr="00D05B8E">
        <w:rPr>
          <w:rFonts w:ascii="Arial" w:hAnsi="Arial" w:cs="Arial"/>
          <w:b/>
          <w:sz w:val="20"/>
          <w:szCs w:val="20"/>
        </w:rPr>
        <w:t>DAS SANÇÕES.</w:t>
      </w:r>
    </w:p>
    <w:p w14:paraId="6A39919F"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Ficam estabelecidos os seguintes percentuais de multas, aplicáveis quando do descumprimento assumidos:</w:t>
      </w:r>
    </w:p>
    <w:p w14:paraId="3D94641E"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00D1A732"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0607E9E8" w14:textId="77777777" w:rsidR="005A4725" w:rsidRPr="00D05B8E" w:rsidRDefault="005A4725">
      <w:pPr>
        <w:pStyle w:val="PargrafodaLista"/>
        <w:numPr>
          <w:ilvl w:val="2"/>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 xml:space="preserve"> Até 30% (trinta por cento) sobre o valor do registro, na hipótese da compromissária fornecedora, injustificadamente, desistir do compromisso ou der causa a sua rescisão, bem como nos demais casos de descumprimento das obrigações, quando o município em face da gravidade analisará os critério de proporcionalidade e razoabilidade.</w:t>
      </w:r>
    </w:p>
    <w:p w14:paraId="78A51A5B"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t>O valor das multas aplicadas, poderá ser descontado de pagamentos devidos pelo município.</w:t>
      </w:r>
    </w:p>
    <w:p w14:paraId="70F11FC8"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sz w:val="20"/>
          <w:szCs w:val="20"/>
        </w:rPr>
      </w:pPr>
      <w:r w:rsidRPr="00D05B8E">
        <w:rPr>
          <w:rFonts w:ascii="Arial" w:hAnsi="Arial" w:cs="Arial"/>
          <w:sz w:val="20"/>
          <w:szCs w:val="20"/>
        </w:rPr>
        <w:lastRenderedPageBreak/>
        <w:t>As sanções previstas, em face da gravidade da infração, poderão ser aplicadas cumulativamente, após regular processo administrativo em que se garantirá a observância dos princípios do contraditório e da ampla defesa.</w:t>
      </w:r>
    </w:p>
    <w:p w14:paraId="6D5D2CDF"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iCs/>
          <w:sz w:val="20"/>
          <w:szCs w:val="20"/>
        </w:rPr>
      </w:pPr>
      <w:r w:rsidRPr="00D05B8E">
        <w:rPr>
          <w:rFonts w:ascii="Arial" w:hAnsi="Arial" w:cs="Arial"/>
          <w:sz w:val="20"/>
          <w:szCs w:val="20"/>
        </w:rPr>
        <w:t>A compromissária fornecedora deixando de entregar documento exigido, apresentado documentação falsa, ensejando o retardamento da execução do objeto, falhando ou fraudando no fornecimento, comportando-se de modo inidôneo ou cometendo fraude fiscal, ficará impedida de licitar e contratar com o município pelo prazo de até 06 (seis) anos, sem prejuízo de multas previstas neste documento e demais cominações legais.</w:t>
      </w:r>
    </w:p>
    <w:p w14:paraId="2A8F5289" w14:textId="77777777" w:rsidR="005A4725" w:rsidRPr="00D05B8E" w:rsidRDefault="005A4725">
      <w:pPr>
        <w:pStyle w:val="PargrafodaLista"/>
        <w:numPr>
          <w:ilvl w:val="1"/>
          <w:numId w:val="5"/>
        </w:numPr>
        <w:tabs>
          <w:tab w:val="left" w:pos="567"/>
        </w:tabs>
        <w:autoSpaceDE w:val="0"/>
        <w:autoSpaceDN w:val="0"/>
        <w:adjustRightInd w:val="0"/>
        <w:spacing w:after="0"/>
        <w:ind w:left="0" w:firstLine="0"/>
        <w:jc w:val="both"/>
        <w:rPr>
          <w:rFonts w:ascii="Arial" w:hAnsi="Arial" w:cs="Arial"/>
          <w:iCs/>
          <w:sz w:val="20"/>
          <w:szCs w:val="20"/>
        </w:rPr>
      </w:pPr>
      <w:r w:rsidRPr="00D05B8E">
        <w:rPr>
          <w:rFonts w:ascii="Arial" w:hAnsi="Arial" w:cs="Arial"/>
          <w:sz w:val="20"/>
          <w:szCs w:val="20"/>
        </w:rPr>
        <w:t xml:space="preserve">Em todas as situações que couberem as sansões administrativas, será observado o regramento previstos nos artigos 155 e 156 da Lei Federal nº 14.133/21, sendo assegurado ao sancionado o direito ao contraditório e ampla defesa nos termos dos art. 157e 158 da Lei Federal nº 14.133/21 </w:t>
      </w:r>
    </w:p>
    <w:p w14:paraId="575E1E6C" w14:textId="77777777" w:rsidR="005A4725" w:rsidRPr="00D05B8E" w:rsidRDefault="005A4725" w:rsidP="005A4725">
      <w:pPr>
        <w:tabs>
          <w:tab w:val="left" w:pos="426"/>
          <w:tab w:val="left" w:pos="567"/>
        </w:tabs>
        <w:autoSpaceDE w:val="0"/>
        <w:autoSpaceDN w:val="0"/>
        <w:adjustRightInd w:val="0"/>
        <w:spacing w:after="0"/>
        <w:jc w:val="both"/>
        <w:rPr>
          <w:rFonts w:ascii="Arial" w:hAnsi="Arial" w:cs="Arial"/>
          <w:iCs/>
          <w:sz w:val="20"/>
          <w:szCs w:val="20"/>
        </w:rPr>
      </w:pPr>
    </w:p>
    <w:p w14:paraId="50C1E81B"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sidRPr="00D05B8E">
        <w:rPr>
          <w:rFonts w:ascii="Arial" w:hAnsi="Arial" w:cs="Arial"/>
          <w:b/>
          <w:sz w:val="20"/>
          <w:szCs w:val="20"/>
        </w:rPr>
        <w:t>DA RESCISÃO CONTRATUAL.</w:t>
      </w:r>
    </w:p>
    <w:p w14:paraId="39F2299A"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 Registro poderá ser rescindido:</w:t>
      </w:r>
    </w:p>
    <w:p w14:paraId="1A32D1F6"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ato unilateral e escrito do município nos casos enumerados nos incisos I a IX, do artigo 137 da Lei Federal nº 14.133/21.</w:t>
      </w:r>
    </w:p>
    <w:p w14:paraId="2AAD9C1E"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acordo entre as partes, reduzido a termo conforme inciso II do art. 138 da Lei Federal nº 14.133/21.</w:t>
      </w:r>
    </w:p>
    <w:p w14:paraId="614AE4E4" w14:textId="77777777" w:rsidR="005A4725" w:rsidRPr="00D05B8E" w:rsidRDefault="005A4725">
      <w:pPr>
        <w:pStyle w:val="PargrafodaLista"/>
        <w:numPr>
          <w:ilvl w:val="2"/>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 Por determinação arbitral ou por decisão judicial na forma legal, diante do disposto no inciso III do art. 138 da Lei Federal nº 14.133/21;</w:t>
      </w:r>
    </w:p>
    <w:p w14:paraId="113BEF4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Os casos de rescisão contratual deverão ser formalmente motivados, assegurada a observância dos princípios do contraditório e da ampla defesa, inclusive com vistas franqueadas ao interessado sobre assuntos de sua demanda.</w:t>
      </w:r>
    </w:p>
    <w:p w14:paraId="435802BD" w14:textId="77777777" w:rsidR="005A4725" w:rsidRPr="00D05B8E" w:rsidRDefault="005A4725" w:rsidP="005A4725">
      <w:pPr>
        <w:tabs>
          <w:tab w:val="left" w:pos="567"/>
        </w:tabs>
        <w:spacing w:after="0"/>
        <w:jc w:val="both"/>
        <w:rPr>
          <w:rFonts w:ascii="Arial" w:hAnsi="Arial" w:cs="Arial"/>
          <w:sz w:val="20"/>
          <w:szCs w:val="20"/>
        </w:rPr>
      </w:pPr>
    </w:p>
    <w:p w14:paraId="226DD51E" w14:textId="77777777" w:rsidR="005A4725" w:rsidRPr="00D05B8E" w:rsidRDefault="005A4725">
      <w:pPr>
        <w:pStyle w:val="PargrafodaLista"/>
        <w:numPr>
          <w:ilvl w:val="0"/>
          <w:numId w:val="5"/>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sidRPr="00D05B8E">
        <w:rPr>
          <w:rFonts w:ascii="Arial" w:hAnsi="Arial" w:cs="Arial"/>
          <w:b/>
          <w:sz w:val="20"/>
          <w:szCs w:val="20"/>
        </w:rPr>
        <w:t>DA FISCALIZAÇÃO.</w:t>
      </w:r>
    </w:p>
    <w:p w14:paraId="6A95AC2C"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A fiscalização do compromisso compete aos órgão requisitantes </w:t>
      </w:r>
      <w:r w:rsidRPr="00D05B8E">
        <w:rPr>
          <w:rFonts w:ascii="Arial" w:hAnsi="Arial" w:cs="Arial"/>
          <w:bCs/>
          <w:sz w:val="20"/>
          <w:szCs w:val="20"/>
        </w:rPr>
        <w:t xml:space="preserve">que na qualidade de fiscal técnico será responsável por aferir as condições de entrega e fornecimento. </w:t>
      </w:r>
    </w:p>
    <w:p w14:paraId="0AFB10BE"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5CBE0D0F"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As comunicações entre o município e a fornecedora devem ser realizadas por escrito sempre que o ato exigir tal formalidade, admitindo-se o uso de mensagem eletrônica para esse fim.</w:t>
      </w:r>
    </w:p>
    <w:p w14:paraId="0207CF98"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Após a assinatura do compromisso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00B3B737"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098866EB"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Será anotará no histórico de gerenciamento do compromisso todas as ocorrências relacionadas à execução do Contrato, com a descrição do que for necessário para a regularização das faltas ou dos defeitos observados;</w:t>
      </w:r>
    </w:p>
    <w:p w14:paraId="50E0F6BE" w14:textId="77777777" w:rsidR="005A4725" w:rsidRPr="00D05B8E" w:rsidRDefault="007C272C">
      <w:pPr>
        <w:pStyle w:val="PargrafodaLista"/>
        <w:numPr>
          <w:ilvl w:val="1"/>
          <w:numId w:val="5"/>
        </w:numPr>
        <w:tabs>
          <w:tab w:val="left" w:pos="567"/>
          <w:tab w:val="left" w:pos="851"/>
        </w:tabs>
        <w:spacing w:after="0"/>
        <w:ind w:left="0" w:firstLine="0"/>
        <w:jc w:val="both"/>
        <w:rPr>
          <w:rFonts w:ascii="Arial" w:hAnsi="Arial" w:cs="Arial"/>
          <w:sz w:val="20"/>
          <w:szCs w:val="20"/>
        </w:rPr>
      </w:pPr>
      <w:hyperlink r:id="rId15" w:anchor="art22" w:history="1"/>
      <w:r w:rsidR="005A4725" w:rsidRPr="00D05B8E">
        <w:rPr>
          <w:rFonts w:ascii="Arial" w:hAnsi="Arial" w:cs="Arial"/>
          <w:sz w:val="20"/>
          <w:szCs w:val="20"/>
        </w:rPr>
        <w:t>Identificada qualquer inexatidão ou irregularidade serão emitidas notificações para a correção da execução do Contrato, determinando prazo para a correção;</w:t>
      </w:r>
    </w:p>
    <w:p w14:paraId="6166B8A2"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3CC61A8F"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lastRenderedPageBreak/>
        <w:t>No caso de ocorrências que possam inviabilizar a entrega ou fornecimento nas datas aprazadas, o fiscal técnico comunicará o fato imediatamente ao seu gestor par adoção das medidas cabíveis.</w:t>
      </w:r>
    </w:p>
    <w:p w14:paraId="16F5B585"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técnico comunicará ao gestor, em tempo hábil, o término do Contrato sob sua responsabilidade, com vistas à renovação tempestiva ou à prorrogação pertinente.</w:t>
      </w:r>
    </w:p>
    <w:p w14:paraId="6B41736D"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48F5FAB5"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Caso ocorram descumprimento das obrigações assumidas, o fiscal administrativo atuará tempestivamente na solução do problema, reportando ao gestor para que tome as providências cabíveis, quando ultrapassar a sua competência.</w:t>
      </w:r>
    </w:p>
    <w:p w14:paraId="1F9FD0FD"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1214E94"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05D06759" w14:textId="77777777" w:rsidR="005A4725" w:rsidRPr="00D05B8E" w:rsidRDefault="005A4725">
      <w:pPr>
        <w:pStyle w:val="PargrafodaLista"/>
        <w:numPr>
          <w:ilvl w:val="1"/>
          <w:numId w:val="5"/>
        </w:numPr>
        <w:tabs>
          <w:tab w:val="left" w:pos="567"/>
          <w:tab w:val="left" w:pos="851"/>
        </w:tabs>
        <w:spacing w:after="0"/>
        <w:ind w:left="0" w:firstLine="0"/>
        <w:jc w:val="both"/>
        <w:rPr>
          <w:rFonts w:ascii="Arial" w:hAnsi="Arial" w:cs="Arial"/>
          <w:sz w:val="20"/>
          <w:szCs w:val="20"/>
        </w:rPr>
      </w:pPr>
      <w:r w:rsidRPr="00D05B8E">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2719842B" w14:textId="77777777" w:rsidR="005A4725" w:rsidRPr="00D05B8E" w:rsidRDefault="005A4725">
      <w:pPr>
        <w:pStyle w:val="PargrafodaLista"/>
        <w:numPr>
          <w:ilvl w:val="1"/>
          <w:numId w:val="5"/>
        </w:numPr>
        <w:tabs>
          <w:tab w:val="left" w:pos="709"/>
          <w:tab w:val="left" w:pos="851"/>
        </w:tabs>
        <w:spacing w:after="0"/>
        <w:ind w:left="0" w:firstLine="0"/>
        <w:jc w:val="both"/>
        <w:rPr>
          <w:rFonts w:ascii="Arial" w:hAnsi="Arial" w:cs="Arial"/>
          <w:sz w:val="20"/>
          <w:szCs w:val="20"/>
        </w:rPr>
      </w:pPr>
      <w:r w:rsidRPr="00D05B8E">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18F0405D" w14:textId="77777777" w:rsidR="005A4725" w:rsidRPr="00D05B8E" w:rsidRDefault="005A4725">
      <w:pPr>
        <w:pStyle w:val="PargrafodaLista"/>
        <w:numPr>
          <w:ilvl w:val="1"/>
          <w:numId w:val="5"/>
        </w:numPr>
        <w:tabs>
          <w:tab w:val="left" w:pos="709"/>
          <w:tab w:val="left" w:pos="851"/>
        </w:tabs>
        <w:spacing w:after="0"/>
        <w:ind w:left="0" w:firstLine="0"/>
        <w:jc w:val="both"/>
        <w:rPr>
          <w:rFonts w:ascii="Arial" w:hAnsi="Arial" w:cs="Arial"/>
          <w:sz w:val="20"/>
          <w:szCs w:val="20"/>
        </w:rPr>
      </w:pPr>
      <w:r w:rsidRPr="00D05B8E">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53E1E1FC" w14:textId="77777777" w:rsidR="005A4725" w:rsidRPr="00D05B8E" w:rsidRDefault="005A4725" w:rsidP="005A4725">
      <w:pPr>
        <w:tabs>
          <w:tab w:val="left" w:pos="567"/>
          <w:tab w:val="left" w:pos="851"/>
        </w:tabs>
        <w:spacing w:after="0"/>
        <w:jc w:val="both"/>
        <w:rPr>
          <w:rFonts w:ascii="Arial" w:hAnsi="Arial" w:cs="Arial"/>
          <w:sz w:val="20"/>
          <w:szCs w:val="20"/>
        </w:rPr>
      </w:pPr>
    </w:p>
    <w:p w14:paraId="1BA77536" w14:textId="77777777" w:rsidR="005A4725" w:rsidRPr="00D05B8E" w:rsidRDefault="005A4725">
      <w:pPr>
        <w:pStyle w:val="PargrafodaLista"/>
        <w:numPr>
          <w:ilvl w:val="0"/>
          <w:numId w:val="5"/>
        </w:numPr>
        <w:pBdr>
          <w:top w:val="double" w:sz="4" w:space="1" w:color="auto"/>
          <w:bottom w:val="double" w:sz="4" w:space="2" w:color="auto"/>
        </w:pBdr>
        <w:tabs>
          <w:tab w:val="left" w:pos="567"/>
          <w:tab w:val="left" w:pos="851"/>
        </w:tabs>
        <w:spacing w:after="0"/>
        <w:ind w:left="0" w:firstLine="142"/>
        <w:jc w:val="center"/>
        <w:rPr>
          <w:rFonts w:ascii="Arial" w:hAnsi="Arial" w:cs="Arial"/>
          <w:b/>
          <w:sz w:val="20"/>
          <w:szCs w:val="20"/>
        </w:rPr>
      </w:pPr>
      <w:r w:rsidRPr="00D05B8E">
        <w:rPr>
          <w:rFonts w:ascii="Arial" w:hAnsi="Arial" w:cs="Arial"/>
          <w:b/>
          <w:sz w:val="20"/>
          <w:szCs w:val="20"/>
        </w:rPr>
        <w:t>DA RESERVA DE VAGAS DEFICIENTES.</w:t>
      </w:r>
    </w:p>
    <w:p w14:paraId="02486B58"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2F4AB077" w14:textId="77777777" w:rsidR="005A4725" w:rsidRPr="00D05B8E" w:rsidRDefault="005A4725" w:rsidP="005A4725">
      <w:pPr>
        <w:tabs>
          <w:tab w:val="left" w:pos="426"/>
          <w:tab w:val="left" w:pos="567"/>
        </w:tabs>
        <w:spacing w:after="0"/>
        <w:jc w:val="both"/>
        <w:rPr>
          <w:rFonts w:ascii="Arial" w:hAnsi="Arial" w:cs="Arial"/>
          <w:sz w:val="20"/>
          <w:szCs w:val="20"/>
        </w:rPr>
      </w:pPr>
    </w:p>
    <w:p w14:paraId="5F608020" w14:textId="77777777" w:rsidR="005A4725" w:rsidRPr="00D05B8E" w:rsidRDefault="005A4725">
      <w:pPr>
        <w:pStyle w:val="PargrafodaLista"/>
        <w:numPr>
          <w:ilvl w:val="0"/>
          <w:numId w:val="5"/>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bCs/>
          <w:sz w:val="20"/>
          <w:szCs w:val="20"/>
        </w:rPr>
      </w:pPr>
      <w:r w:rsidRPr="00D05B8E">
        <w:rPr>
          <w:rFonts w:ascii="Arial" w:hAnsi="Arial" w:cs="Arial"/>
          <w:b/>
          <w:bCs/>
          <w:sz w:val="20"/>
          <w:szCs w:val="20"/>
        </w:rPr>
        <w:t>DO FORO.</w:t>
      </w:r>
    </w:p>
    <w:p w14:paraId="142033A1" w14:textId="77777777" w:rsidR="005A4725" w:rsidRPr="00D05B8E" w:rsidRDefault="005A4725">
      <w:pPr>
        <w:pStyle w:val="PargrafodaLista"/>
        <w:numPr>
          <w:ilvl w:val="1"/>
          <w:numId w:val="5"/>
        </w:numPr>
        <w:tabs>
          <w:tab w:val="left" w:pos="567"/>
        </w:tabs>
        <w:spacing w:after="0"/>
        <w:ind w:left="0" w:firstLine="0"/>
        <w:jc w:val="both"/>
        <w:rPr>
          <w:rFonts w:ascii="Arial" w:hAnsi="Arial" w:cs="Arial"/>
          <w:sz w:val="20"/>
          <w:szCs w:val="20"/>
        </w:rPr>
      </w:pPr>
      <w:r w:rsidRPr="00D05B8E">
        <w:rPr>
          <w:rFonts w:ascii="Arial" w:hAnsi="Arial" w:cs="Arial"/>
          <w:sz w:val="20"/>
          <w:szCs w:val="20"/>
        </w:rPr>
        <w:t>Fica eleito o foro da Comarca de Caratinga, MG, como competente para conhecer e dirimir quaisquer dúvidas ou questões resultantes desta ata, em prejuízo a qualquer outro, por mais especial ou privilegiado que seja ou se torne.</w:t>
      </w:r>
    </w:p>
    <w:p w14:paraId="32695F76" w14:textId="77777777" w:rsidR="005A4725" w:rsidRPr="00D05B8E" w:rsidRDefault="005A4725" w:rsidP="005A4725">
      <w:pPr>
        <w:tabs>
          <w:tab w:val="left" w:pos="426"/>
          <w:tab w:val="left" w:pos="567"/>
        </w:tabs>
        <w:spacing w:after="0"/>
        <w:jc w:val="both"/>
        <w:rPr>
          <w:rFonts w:ascii="Arial" w:hAnsi="Arial" w:cs="Arial"/>
          <w:sz w:val="20"/>
          <w:szCs w:val="20"/>
        </w:rPr>
      </w:pPr>
    </w:p>
    <w:p w14:paraId="0F7FFFA5" w14:textId="77777777" w:rsidR="005A4725" w:rsidRPr="00D05B8E" w:rsidRDefault="005A4725" w:rsidP="005A4725">
      <w:pPr>
        <w:tabs>
          <w:tab w:val="left" w:pos="426"/>
          <w:tab w:val="left" w:pos="567"/>
        </w:tabs>
        <w:spacing w:after="0"/>
        <w:jc w:val="both"/>
        <w:rPr>
          <w:rFonts w:ascii="Arial" w:hAnsi="Arial" w:cs="Arial"/>
          <w:sz w:val="20"/>
          <w:szCs w:val="20"/>
        </w:rPr>
      </w:pPr>
      <w:r w:rsidRPr="00D05B8E">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3C7F253F" w14:textId="77777777" w:rsidR="005A4725" w:rsidRPr="00D05B8E" w:rsidRDefault="005A4725" w:rsidP="005A4725">
      <w:pPr>
        <w:tabs>
          <w:tab w:val="left" w:pos="426"/>
          <w:tab w:val="left" w:pos="567"/>
        </w:tabs>
        <w:spacing w:after="0"/>
        <w:jc w:val="both"/>
        <w:rPr>
          <w:rFonts w:ascii="Arial" w:hAnsi="Arial" w:cs="Arial"/>
          <w:sz w:val="20"/>
          <w:szCs w:val="20"/>
        </w:rPr>
      </w:pPr>
    </w:p>
    <w:p w14:paraId="3C036D7E" w14:textId="23691CE2" w:rsidR="005A4725" w:rsidRDefault="005A4725" w:rsidP="003A09E7">
      <w:pPr>
        <w:tabs>
          <w:tab w:val="left" w:pos="426"/>
          <w:tab w:val="left" w:pos="567"/>
          <w:tab w:val="left" w:pos="851"/>
        </w:tabs>
        <w:spacing w:after="0"/>
        <w:jc w:val="both"/>
        <w:rPr>
          <w:rFonts w:ascii="Arial" w:hAnsi="Arial" w:cs="Arial"/>
          <w:sz w:val="20"/>
          <w:szCs w:val="20"/>
        </w:rPr>
      </w:pPr>
      <w:r w:rsidRPr="00D05B8E">
        <w:rPr>
          <w:rFonts w:ascii="Arial" w:hAnsi="Arial" w:cs="Arial"/>
          <w:sz w:val="20"/>
          <w:szCs w:val="20"/>
        </w:rPr>
        <w:tab/>
        <w:t xml:space="preserve">Ubaporanga, MG _______ de _________________ de </w:t>
      </w:r>
      <w:r w:rsidR="005B321F">
        <w:rPr>
          <w:rFonts w:ascii="Arial" w:hAnsi="Arial" w:cs="Arial"/>
          <w:sz w:val="20"/>
          <w:szCs w:val="20"/>
        </w:rPr>
        <w:t>2026</w:t>
      </w:r>
      <w:r w:rsidRPr="00D05B8E">
        <w:rPr>
          <w:rFonts w:ascii="Arial" w:hAnsi="Arial" w:cs="Arial"/>
          <w:sz w:val="20"/>
          <w:szCs w:val="20"/>
        </w:rPr>
        <w:t>.</w:t>
      </w:r>
    </w:p>
    <w:p w14:paraId="1285CCB7" w14:textId="77777777" w:rsidR="003A09E7" w:rsidRDefault="003A09E7" w:rsidP="003A09E7">
      <w:pPr>
        <w:tabs>
          <w:tab w:val="left" w:pos="426"/>
          <w:tab w:val="left" w:pos="567"/>
          <w:tab w:val="left" w:pos="851"/>
        </w:tabs>
        <w:spacing w:after="0"/>
        <w:jc w:val="both"/>
        <w:rPr>
          <w:rFonts w:ascii="Arial" w:hAnsi="Arial" w:cs="Arial"/>
          <w:sz w:val="20"/>
          <w:szCs w:val="20"/>
        </w:rPr>
      </w:pPr>
    </w:p>
    <w:p w14:paraId="320B4E51" w14:textId="77777777" w:rsidR="003A09E7" w:rsidRDefault="003A09E7" w:rsidP="003A09E7">
      <w:pPr>
        <w:tabs>
          <w:tab w:val="left" w:pos="426"/>
          <w:tab w:val="left" w:pos="567"/>
          <w:tab w:val="left" w:pos="851"/>
        </w:tabs>
        <w:spacing w:after="0"/>
        <w:jc w:val="both"/>
        <w:rPr>
          <w:rFonts w:ascii="Arial" w:hAnsi="Arial" w:cs="Arial"/>
          <w:sz w:val="20"/>
          <w:szCs w:val="20"/>
        </w:rPr>
      </w:pPr>
    </w:p>
    <w:p w14:paraId="76C837FD" w14:textId="77777777" w:rsidR="003A09E7" w:rsidRDefault="003A09E7" w:rsidP="003A09E7">
      <w:pPr>
        <w:tabs>
          <w:tab w:val="left" w:pos="426"/>
          <w:tab w:val="left" w:pos="567"/>
          <w:tab w:val="left" w:pos="851"/>
        </w:tabs>
        <w:spacing w:after="0"/>
        <w:jc w:val="both"/>
        <w:rPr>
          <w:rFonts w:ascii="Arial" w:hAnsi="Arial" w:cs="Arial"/>
          <w:sz w:val="20"/>
          <w:szCs w:val="20"/>
        </w:rPr>
      </w:pPr>
    </w:p>
    <w:p w14:paraId="7A18D872" w14:textId="77777777" w:rsidR="003A09E7" w:rsidRPr="00D05B8E" w:rsidRDefault="003A09E7" w:rsidP="003A09E7">
      <w:pPr>
        <w:tabs>
          <w:tab w:val="left" w:pos="426"/>
          <w:tab w:val="left" w:pos="567"/>
          <w:tab w:val="left" w:pos="851"/>
        </w:tabs>
        <w:spacing w:after="0"/>
        <w:jc w:val="both"/>
        <w:rPr>
          <w:rFonts w:ascii="Arial" w:hAnsi="Arial" w:cs="Arial"/>
          <w:sz w:val="20"/>
          <w:szCs w:val="20"/>
        </w:rPr>
      </w:pPr>
    </w:p>
    <w:p w14:paraId="6A8C3E22"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________________________________________________</w:t>
      </w:r>
    </w:p>
    <w:p w14:paraId="21388382"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MUNICÍPIO DE UBAPORANGA</w:t>
      </w:r>
    </w:p>
    <w:p w14:paraId="1019CDF3" w14:textId="77777777" w:rsidR="005A4725" w:rsidRPr="00D05B8E" w:rsidRDefault="005A4725" w:rsidP="005A4725">
      <w:pPr>
        <w:tabs>
          <w:tab w:val="left" w:pos="426"/>
          <w:tab w:val="left" w:pos="567"/>
        </w:tabs>
        <w:spacing w:after="0"/>
        <w:ind w:left="3"/>
        <w:jc w:val="center"/>
        <w:rPr>
          <w:rFonts w:ascii="Arial" w:hAnsi="Arial" w:cs="Arial"/>
          <w:sz w:val="20"/>
          <w:szCs w:val="20"/>
        </w:rPr>
      </w:pPr>
      <w:r w:rsidRPr="00D05B8E">
        <w:rPr>
          <w:rFonts w:ascii="Arial" w:hAnsi="Arial" w:cs="Arial"/>
          <w:sz w:val="20"/>
          <w:szCs w:val="20"/>
        </w:rPr>
        <w:t>ÓRGÃO GERENCIADOR</w:t>
      </w:r>
    </w:p>
    <w:p w14:paraId="48FE8DD6" w14:textId="77777777" w:rsidR="005A4725" w:rsidRPr="00D05B8E" w:rsidRDefault="005A4725" w:rsidP="005A4725">
      <w:pPr>
        <w:tabs>
          <w:tab w:val="left" w:pos="426"/>
          <w:tab w:val="left" w:pos="567"/>
        </w:tabs>
        <w:spacing w:after="0"/>
        <w:jc w:val="center"/>
        <w:rPr>
          <w:rFonts w:ascii="Arial" w:hAnsi="Arial" w:cs="Arial"/>
          <w:sz w:val="20"/>
          <w:szCs w:val="20"/>
        </w:rPr>
      </w:pPr>
    </w:p>
    <w:p w14:paraId="68942B2C"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__________________________________</w:t>
      </w:r>
    </w:p>
    <w:p w14:paraId="17492E6C"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EMPRESA REGISTRADA</w:t>
      </w:r>
    </w:p>
    <w:p w14:paraId="6D86AD3D" w14:textId="77777777" w:rsidR="005A4725" w:rsidRPr="00D05B8E" w:rsidRDefault="005A4725" w:rsidP="005A4725">
      <w:pPr>
        <w:tabs>
          <w:tab w:val="left" w:pos="426"/>
          <w:tab w:val="left" w:pos="567"/>
        </w:tabs>
        <w:spacing w:after="0"/>
        <w:jc w:val="center"/>
        <w:rPr>
          <w:rFonts w:ascii="Arial" w:hAnsi="Arial" w:cs="Arial"/>
          <w:sz w:val="20"/>
          <w:szCs w:val="20"/>
        </w:rPr>
      </w:pPr>
      <w:r w:rsidRPr="00D05B8E">
        <w:rPr>
          <w:rFonts w:ascii="Arial" w:hAnsi="Arial" w:cs="Arial"/>
          <w:sz w:val="20"/>
          <w:szCs w:val="20"/>
        </w:rPr>
        <w:t>COMPROMISSÁRIO FORNECEDOR</w:t>
      </w:r>
    </w:p>
    <w:p w14:paraId="62B0EC5A" w14:textId="77777777" w:rsidR="005A4725" w:rsidRPr="00D05B8E" w:rsidRDefault="005A4725" w:rsidP="005A4725">
      <w:pPr>
        <w:tabs>
          <w:tab w:val="left" w:pos="426"/>
          <w:tab w:val="left" w:pos="567"/>
        </w:tabs>
        <w:spacing w:after="0"/>
        <w:jc w:val="center"/>
        <w:rPr>
          <w:rFonts w:ascii="Arial" w:hAnsi="Arial" w:cs="Arial"/>
          <w:sz w:val="20"/>
          <w:szCs w:val="20"/>
        </w:rPr>
      </w:pPr>
    </w:p>
    <w:p w14:paraId="386827D1" w14:textId="77777777" w:rsidR="005A4725" w:rsidRDefault="005A4725" w:rsidP="005A4725">
      <w:pPr>
        <w:tabs>
          <w:tab w:val="left" w:pos="426"/>
          <w:tab w:val="left" w:pos="567"/>
        </w:tabs>
        <w:spacing w:after="0"/>
        <w:jc w:val="center"/>
        <w:rPr>
          <w:rFonts w:ascii="Arial" w:hAnsi="Arial" w:cs="Arial"/>
          <w:sz w:val="20"/>
          <w:szCs w:val="20"/>
        </w:rPr>
      </w:pPr>
    </w:p>
    <w:p w14:paraId="0ECC3EB7" w14:textId="77777777" w:rsidR="005A4725" w:rsidRDefault="005A4725" w:rsidP="005A4725">
      <w:pPr>
        <w:spacing w:after="0"/>
        <w:jc w:val="center"/>
        <w:rPr>
          <w:rFonts w:ascii="Arial" w:eastAsia="Arial" w:hAnsi="Arial" w:cs="Arial"/>
          <w:b/>
          <w:sz w:val="20"/>
          <w:szCs w:val="20"/>
        </w:rPr>
      </w:pPr>
    </w:p>
    <w:p w14:paraId="4C8EB863" w14:textId="77777777" w:rsidR="005A4725" w:rsidRDefault="005A4725" w:rsidP="005A4725">
      <w:pPr>
        <w:tabs>
          <w:tab w:val="left" w:pos="709"/>
        </w:tabs>
        <w:spacing w:after="0"/>
        <w:jc w:val="both"/>
        <w:rPr>
          <w:rFonts w:ascii="Arial" w:eastAsia="Verdana" w:hAnsi="Arial" w:cs="Arial"/>
          <w:sz w:val="20"/>
          <w:szCs w:val="20"/>
        </w:rPr>
      </w:pPr>
    </w:p>
    <w:p w14:paraId="5BDB579F" w14:textId="77777777" w:rsidR="00D562F9" w:rsidRDefault="00D562F9" w:rsidP="005A4725">
      <w:pPr>
        <w:tabs>
          <w:tab w:val="left" w:pos="709"/>
        </w:tabs>
        <w:spacing w:after="0"/>
        <w:jc w:val="both"/>
        <w:rPr>
          <w:rFonts w:ascii="Arial" w:eastAsia="Verdana" w:hAnsi="Arial" w:cs="Arial"/>
          <w:sz w:val="20"/>
          <w:szCs w:val="20"/>
        </w:rPr>
      </w:pPr>
    </w:p>
    <w:p w14:paraId="6573B59E" w14:textId="77777777" w:rsidR="00D562F9" w:rsidRDefault="00D562F9" w:rsidP="005A4725">
      <w:pPr>
        <w:tabs>
          <w:tab w:val="left" w:pos="709"/>
        </w:tabs>
        <w:spacing w:after="0"/>
        <w:jc w:val="both"/>
        <w:rPr>
          <w:rFonts w:ascii="Arial" w:eastAsia="Verdana" w:hAnsi="Arial" w:cs="Arial"/>
          <w:sz w:val="20"/>
          <w:szCs w:val="20"/>
        </w:rPr>
      </w:pPr>
    </w:p>
    <w:p w14:paraId="05999E69" w14:textId="77777777" w:rsidR="00D562F9" w:rsidRDefault="00D562F9" w:rsidP="005A4725">
      <w:pPr>
        <w:tabs>
          <w:tab w:val="left" w:pos="709"/>
        </w:tabs>
        <w:spacing w:after="0"/>
        <w:jc w:val="both"/>
        <w:rPr>
          <w:rFonts w:ascii="Arial" w:eastAsia="Verdana" w:hAnsi="Arial" w:cs="Arial"/>
          <w:sz w:val="20"/>
          <w:szCs w:val="20"/>
        </w:rPr>
      </w:pPr>
    </w:p>
    <w:p w14:paraId="5D8C6E10" w14:textId="77777777" w:rsidR="00D562F9" w:rsidRDefault="00D562F9" w:rsidP="005A4725">
      <w:pPr>
        <w:tabs>
          <w:tab w:val="left" w:pos="709"/>
        </w:tabs>
        <w:spacing w:after="0"/>
        <w:jc w:val="both"/>
        <w:rPr>
          <w:rFonts w:ascii="Arial" w:eastAsia="Verdana" w:hAnsi="Arial" w:cs="Arial"/>
          <w:sz w:val="20"/>
          <w:szCs w:val="20"/>
        </w:rPr>
      </w:pPr>
    </w:p>
    <w:p w14:paraId="6765039C" w14:textId="77777777" w:rsidR="00D562F9" w:rsidRDefault="00D562F9" w:rsidP="005A4725">
      <w:pPr>
        <w:tabs>
          <w:tab w:val="left" w:pos="709"/>
        </w:tabs>
        <w:spacing w:after="0"/>
        <w:jc w:val="both"/>
        <w:rPr>
          <w:rFonts w:ascii="Arial" w:eastAsia="Verdana" w:hAnsi="Arial" w:cs="Arial"/>
          <w:sz w:val="20"/>
          <w:szCs w:val="20"/>
        </w:rPr>
      </w:pPr>
    </w:p>
    <w:p w14:paraId="5BDB21AB" w14:textId="77777777" w:rsidR="00D562F9" w:rsidRDefault="00D562F9" w:rsidP="005A4725">
      <w:pPr>
        <w:tabs>
          <w:tab w:val="left" w:pos="709"/>
        </w:tabs>
        <w:spacing w:after="0"/>
        <w:jc w:val="both"/>
        <w:rPr>
          <w:rFonts w:ascii="Arial" w:eastAsia="Verdana" w:hAnsi="Arial" w:cs="Arial"/>
          <w:sz w:val="20"/>
          <w:szCs w:val="20"/>
        </w:rPr>
      </w:pPr>
    </w:p>
    <w:p w14:paraId="3385CD4C" w14:textId="77777777" w:rsidR="00D562F9" w:rsidRDefault="00D562F9" w:rsidP="005A4725">
      <w:pPr>
        <w:tabs>
          <w:tab w:val="left" w:pos="709"/>
        </w:tabs>
        <w:spacing w:after="0"/>
        <w:jc w:val="both"/>
        <w:rPr>
          <w:rFonts w:ascii="Arial" w:eastAsia="Verdana" w:hAnsi="Arial" w:cs="Arial"/>
          <w:sz w:val="20"/>
          <w:szCs w:val="20"/>
        </w:rPr>
      </w:pPr>
    </w:p>
    <w:p w14:paraId="3C8C2980" w14:textId="77777777" w:rsidR="00D562F9" w:rsidRDefault="00D562F9" w:rsidP="005A4725">
      <w:pPr>
        <w:tabs>
          <w:tab w:val="left" w:pos="709"/>
        </w:tabs>
        <w:spacing w:after="0"/>
        <w:jc w:val="both"/>
        <w:rPr>
          <w:rFonts w:ascii="Arial" w:eastAsia="Verdana" w:hAnsi="Arial" w:cs="Arial"/>
          <w:sz w:val="20"/>
          <w:szCs w:val="20"/>
        </w:rPr>
      </w:pPr>
    </w:p>
    <w:p w14:paraId="5361B730" w14:textId="77777777" w:rsidR="00D562F9" w:rsidRDefault="00D562F9" w:rsidP="005A4725">
      <w:pPr>
        <w:tabs>
          <w:tab w:val="left" w:pos="709"/>
        </w:tabs>
        <w:spacing w:after="0"/>
        <w:jc w:val="both"/>
        <w:rPr>
          <w:rFonts w:ascii="Arial" w:eastAsia="Verdana" w:hAnsi="Arial" w:cs="Arial"/>
          <w:sz w:val="20"/>
          <w:szCs w:val="20"/>
        </w:rPr>
      </w:pPr>
    </w:p>
    <w:p w14:paraId="10D7D7D4" w14:textId="77777777" w:rsidR="00D562F9" w:rsidRDefault="00D562F9" w:rsidP="005A4725">
      <w:pPr>
        <w:tabs>
          <w:tab w:val="left" w:pos="709"/>
        </w:tabs>
        <w:spacing w:after="0"/>
        <w:jc w:val="both"/>
        <w:rPr>
          <w:rFonts w:ascii="Arial" w:eastAsia="Verdana" w:hAnsi="Arial" w:cs="Arial"/>
          <w:sz w:val="20"/>
          <w:szCs w:val="20"/>
        </w:rPr>
      </w:pPr>
    </w:p>
    <w:p w14:paraId="1221853D" w14:textId="77777777" w:rsidR="00D562F9" w:rsidRDefault="00D562F9" w:rsidP="005A4725">
      <w:pPr>
        <w:tabs>
          <w:tab w:val="left" w:pos="709"/>
        </w:tabs>
        <w:spacing w:after="0"/>
        <w:jc w:val="both"/>
        <w:rPr>
          <w:rFonts w:ascii="Arial" w:eastAsia="Verdana" w:hAnsi="Arial" w:cs="Arial"/>
          <w:sz w:val="20"/>
          <w:szCs w:val="20"/>
        </w:rPr>
      </w:pPr>
    </w:p>
    <w:p w14:paraId="68A2EE50" w14:textId="77777777" w:rsidR="00D562F9" w:rsidRDefault="00D562F9" w:rsidP="005A4725">
      <w:pPr>
        <w:tabs>
          <w:tab w:val="left" w:pos="709"/>
        </w:tabs>
        <w:spacing w:after="0"/>
        <w:jc w:val="both"/>
        <w:rPr>
          <w:rFonts w:ascii="Arial" w:eastAsia="Verdana" w:hAnsi="Arial" w:cs="Arial"/>
          <w:sz w:val="20"/>
          <w:szCs w:val="20"/>
        </w:rPr>
      </w:pPr>
    </w:p>
    <w:p w14:paraId="29EEE550" w14:textId="77777777" w:rsidR="00D562F9" w:rsidRDefault="00D562F9" w:rsidP="005A4725">
      <w:pPr>
        <w:tabs>
          <w:tab w:val="left" w:pos="709"/>
        </w:tabs>
        <w:spacing w:after="0"/>
        <w:jc w:val="both"/>
        <w:rPr>
          <w:rFonts w:ascii="Arial" w:eastAsia="Verdana" w:hAnsi="Arial" w:cs="Arial"/>
          <w:sz w:val="20"/>
          <w:szCs w:val="20"/>
        </w:rPr>
      </w:pPr>
    </w:p>
    <w:p w14:paraId="44F5F021" w14:textId="77777777" w:rsidR="00D562F9" w:rsidRDefault="00D562F9" w:rsidP="005A4725">
      <w:pPr>
        <w:tabs>
          <w:tab w:val="left" w:pos="709"/>
        </w:tabs>
        <w:spacing w:after="0"/>
        <w:jc w:val="both"/>
        <w:rPr>
          <w:rFonts w:ascii="Arial" w:eastAsia="Verdana" w:hAnsi="Arial" w:cs="Arial"/>
          <w:sz w:val="20"/>
          <w:szCs w:val="20"/>
        </w:rPr>
      </w:pPr>
    </w:p>
    <w:p w14:paraId="5EB5272A" w14:textId="77777777" w:rsidR="00D562F9" w:rsidRDefault="00D562F9" w:rsidP="005A4725">
      <w:pPr>
        <w:tabs>
          <w:tab w:val="left" w:pos="709"/>
        </w:tabs>
        <w:spacing w:after="0"/>
        <w:jc w:val="both"/>
        <w:rPr>
          <w:rFonts w:ascii="Arial" w:eastAsia="Verdana" w:hAnsi="Arial" w:cs="Arial"/>
          <w:sz w:val="20"/>
          <w:szCs w:val="20"/>
        </w:rPr>
      </w:pPr>
    </w:p>
    <w:p w14:paraId="7F32B697" w14:textId="77777777" w:rsidR="00D562F9" w:rsidRDefault="00D562F9" w:rsidP="005A4725">
      <w:pPr>
        <w:tabs>
          <w:tab w:val="left" w:pos="709"/>
        </w:tabs>
        <w:spacing w:after="0"/>
        <w:jc w:val="both"/>
        <w:rPr>
          <w:rFonts w:ascii="Arial" w:eastAsia="Verdana" w:hAnsi="Arial" w:cs="Arial"/>
          <w:sz w:val="20"/>
          <w:szCs w:val="20"/>
        </w:rPr>
      </w:pPr>
    </w:p>
    <w:p w14:paraId="59E77644" w14:textId="77777777" w:rsidR="00D562F9" w:rsidRDefault="00D562F9" w:rsidP="005A4725">
      <w:pPr>
        <w:tabs>
          <w:tab w:val="left" w:pos="709"/>
        </w:tabs>
        <w:spacing w:after="0"/>
        <w:jc w:val="both"/>
        <w:rPr>
          <w:rFonts w:ascii="Arial" w:eastAsia="Verdana" w:hAnsi="Arial" w:cs="Arial"/>
          <w:sz w:val="20"/>
          <w:szCs w:val="20"/>
        </w:rPr>
      </w:pPr>
    </w:p>
    <w:p w14:paraId="6032158A" w14:textId="77777777" w:rsidR="00D562F9" w:rsidRDefault="00D562F9" w:rsidP="005A4725">
      <w:pPr>
        <w:tabs>
          <w:tab w:val="left" w:pos="709"/>
        </w:tabs>
        <w:spacing w:after="0"/>
        <w:jc w:val="both"/>
        <w:rPr>
          <w:rFonts w:ascii="Arial" w:eastAsia="Verdana" w:hAnsi="Arial" w:cs="Arial"/>
          <w:sz w:val="20"/>
          <w:szCs w:val="20"/>
        </w:rPr>
      </w:pPr>
    </w:p>
    <w:p w14:paraId="1CE182C3" w14:textId="77777777" w:rsidR="00D562F9" w:rsidRDefault="00D562F9" w:rsidP="005A4725">
      <w:pPr>
        <w:tabs>
          <w:tab w:val="left" w:pos="709"/>
        </w:tabs>
        <w:spacing w:after="0"/>
        <w:jc w:val="both"/>
        <w:rPr>
          <w:rFonts w:ascii="Arial" w:eastAsia="Verdana" w:hAnsi="Arial" w:cs="Arial"/>
          <w:sz w:val="20"/>
          <w:szCs w:val="20"/>
        </w:rPr>
      </w:pPr>
    </w:p>
    <w:p w14:paraId="59A14BE4" w14:textId="77777777" w:rsidR="00D562F9" w:rsidRDefault="00D562F9" w:rsidP="005A4725">
      <w:pPr>
        <w:tabs>
          <w:tab w:val="left" w:pos="709"/>
        </w:tabs>
        <w:spacing w:after="0"/>
        <w:jc w:val="both"/>
        <w:rPr>
          <w:rFonts w:ascii="Arial" w:eastAsia="Verdana" w:hAnsi="Arial" w:cs="Arial"/>
          <w:sz w:val="20"/>
          <w:szCs w:val="20"/>
        </w:rPr>
      </w:pPr>
    </w:p>
    <w:p w14:paraId="6084F564" w14:textId="77777777" w:rsidR="00D562F9" w:rsidRDefault="00D562F9" w:rsidP="005A4725">
      <w:pPr>
        <w:tabs>
          <w:tab w:val="left" w:pos="709"/>
        </w:tabs>
        <w:spacing w:after="0"/>
        <w:jc w:val="both"/>
        <w:rPr>
          <w:rFonts w:ascii="Arial" w:eastAsia="Verdana" w:hAnsi="Arial" w:cs="Arial"/>
          <w:sz w:val="20"/>
          <w:szCs w:val="20"/>
        </w:rPr>
      </w:pPr>
    </w:p>
    <w:p w14:paraId="2B0DAFEA" w14:textId="77777777" w:rsidR="00872CF3" w:rsidRDefault="00872CF3" w:rsidP="005A4725">
      <w:pPr>
        <w:tabs>
          <w:tab w:val="left" w:pos="709"/>
        </w:tabs>
        <w:spacing w:after="0"/>
        <w:jc w:val="both"/>
        <w:rPr>
          <w:rFonts w:ascii="Arial" w:eastAsia="Verdana" w:hAnsi="Arial" w:cs="Arial"/>
          <w:sz w:val="20"/>
          <w:szCs w:val="20"/>
        </w:rPr>
      </w:pPr>
    </w:p>
    <w:p w14:paraId="107F484D" w14:textId="77777777" w:rsidR="00872CF3" w:rsidRDefault="00872CF3" w:rsidP="005A4725">
      <w:pPr>
        <w:tabs>
          <w:tab w:val="left" w:pos="709"/>
        </w:tabs>
        <w:spacing w:after="0"/>
        <w:jc w:val="both"/>
        <w:rPr>
          <w:rFonts w:ascii="Arial" w:eastAsia="Verdana" w:hAnsi="Arial" w:cs="Arial"/>
          <w:sz w:val="20"/>
          <w:szCs w:val="20"/>
        </w:rPr>
      </w:pPr>
    </w:p>
    <w:p w14:paraId="31C0EB0D" w14:textId="77777777" w:rsidR="00872CF3" w:rsidRDefault="00872CF3" w:rsidP="005A4725">
      <w:pPr>
        <w:tabs>
          <w:tab w:val="left" w:pos="709"/>
        </w:tabs>
        <w:spacing w:after="0"/>
        <w:jc w:val="both"/>
        <w:rPr>
          <w:rFonts w:ascii="Arial" w:eastAsia="Verdana" w:hAnsi="Arial" w:cs="Arial"/>
          <w:sz w:val="20"/>
          <w:szCs w:val="20"/>
        </w:rPr>
      </w:pPr>
    </w:p>
    <w:p w14:paraId="740A0D42" w14:textId="77777777" w:rsidR="00872CF3" w:rsidRDefault="00872CF3" w:rsidP="005A4725">
      <w:pPr>
        <w:tabs>
          <w:tab w:val="left" w:pos="709"/>
        </w:tabs>
        <w:spacing w:after="0"/>
        <w:jc w:val="both"/>
        <w:rPr>
          <w:rFonts w:ascii="Arial" w:eastAsia="Verdana" w:hAnsi="Arial" w:cs="Arial"/>
          <w:sz w:val="20"/>
          <w:szCs w:val="20"/>
        </w:rPr>
      </w:pPr>
    </w:p>
    <w:p w14:paraId="11F08883" w14:textId="77777777" w:rsidR="00872CF3" w:rsidRDefault="00872CF3" w:rsidP="005A4725">
      <w:pPr>
        <w:tabs>
          <w:tab w:val="left" w:pos="709"/>
        </w:tabs>
        <w:spacing w:after="0"/>
        <w:jc w:val="both"/>
        <w:rPr>
          <w:rFonts w:ascii="Arial" w:eastAsia="Verdana" w:hAnsi="Arial" w:cs="Arial"/>
          <w:sz w:val="20"/>
          <w:szCs w:val="20"/>
        </w:rPr>
      </w:pPr>
    </w:p>
    <w:p w14:paraId="68A5B932" w14:textId="77777777" w:rsidR="00872CF3" w:rsidRDefault="00872CF3" w:rsidP="005A4725">
      <w:pPr>
        <w:tabs>
          <w:tab w:val="left" w:pos="709"/>
        </w:tabs>
        <w:spacing w:after="0"/>
        <w:jc w:val="both"/>
        <w:rPr>
          <w:rFonts w:ascii="Arial" w:eastAsia="Verdana" w:hAnsi="Arial" w:cs="Arial"/>
          <w:sz w:val="20"/>
          <w:szCs w:val="20"/>
        </w:rPr>
      </w:pPr>
    </w:p>
    <w:p w14:paraId="0198CC83" w14:textId="77777777" w:rsidR="00872CF3" w:rsidRDefault="00872CF3" w:rsidP="005A4725">
      <w:pPr>
        <w:tabs>
          <w:tab w:val="left" w:pos="709"/>
        </w:tabs>
        <w:spacing w:after="0"/>
        <w:jc w:val="both"/>
        <w:rPr>
          <w:rFonts w:ascii="Arial" w:eastAsia="Verdana" w:hAnsi="Arial" w:cs="Arial"/>
          <w:sz w:val="20"/>
          <w:szCs w:val="20"/>
        </w:rPr>
      </w:pPr>
    </w:p>
    <w:p w14:paraId="0750BBB9" w14:textId="77777777" w:rsidR="00872CF3" w:rsidRDefault="00872CF3" w:rsidP="005A4725">
      <w:pPr>
        <w:tabs>
          <w:tab w:val="left" w:pos="709"/>
        </w:tabs>
        <w:spacing w:after="0"/>
        <w:jc w:val="both"/>
        <w:rPr>
          <w:rFonts w:ascii="Arial" w:eastAsia="Verdana" w:hAnsi="Arial" w:cs="Arial"/>
          <w:sz w:val="20"/>
          <w:szCs w:val="20"/>
        </w:rPr>
      </w:pPr>
    </w:p>
    <w:p w14:paraId="54B22CDE" w14:textId="77777777" w:rsidR="00872CF3" w:rsidRDefault="00872CF3" w:rsidP="005A4725">
      <w:pPr>
        <w:tabs>
          <w:tab w:val="left" w:pos="709"/>
        </w:tabs>
        <w:spacing w:after="0"/>
        <w:jc w:val="both"/>
        <w:rPr>
          <w:rFonts w:ascii="Arial" w:eastAsia="Verdana" w:hAnsi="Arial" w:cs="Arial"/>
          <w:sz w:val="20"/>
          <w:szCs w:val="20"/>
        </w:rPr>
      </w:pPr>
    </w:p>
    <w:p w14:paraId="3455A0D2" w14:textId="77777777" w:rsidR="00872CF3" w:rsidRDefault="00872CF3" w:rsidP="005A4725">
      <w:pPr>
        <w:tabs>
          <w:tab w:val="left" w:pos="709"/>
        </w:tabs>
        <w:spacing w:after="0"/>
        <w:jc w:val="both"/>
        <w:rPr>
          <w:rFonts w:ascii="Arial" w:eastAsia="Verdana" w:hAnsi="Arial" w:cs="Arial"/>
          <w:sz w:val="20"/>
          <w:szCs w:val="20"/>
        </w:rPr>
      </w:pPr>
    </w:p>
    <w:p w14:paraId="3BD7B77D" w14:textId="77777777" w:rsidR="00872CF3" w:rsidRDefault="00872CF3" w:rsidP="005A4725">
      <w:pPr>
        <w:tabs>
          <w:tab w:val="left" w:pos="709"/>
        </w:tabs>
        <w:spacing w:after="0"/>
        <w:jc w:val="both"/>
        <w:rPr>
          <w:rFonts w:ascii="Arial" w:eastAsia="Verdana" w:hAnsi="Arial" w:cs="Arial"/>
          <w:sz w:val="20"/>
          <w:szCs w:val="20"/>
        </w:rPr>
      </w:pPr>
    </w:p>
    <w:p w14:paraId="6E076ED5" w14:textId="77777777" w:rsidR="00872CF3" w:rsidRDefault="00872CF3" w:rsidP="005A4725">
      <w:pPr>
        <w:tabs>
          <w:tab w:val="left" w:pos="709"/>
        </w:tabs>
        <w:spacing w:after="0"/>
        <w:jc w:val="both"/>
        <w:rPr>
          <w:rFonts w:ascii="Arial" w:eastAsia="Verdana" w:hAnsi="Arial" w:cs="Arial"/>
          <w:sz w:val="20"/>
          <w:szCs w:val="20"/>
        </w:rPr>
      </w:pPr>
    </w:p>
    <w:p w14:paraId="1522FCBE" w14:textId="77777777" w:rsidR="00872CF3" w:rsidRDefault="00872CF3" w:rsidP="005A4725">
      <w:pPr>
        <w:tabs>
          <w:tab w:val="left" w:pos="709"/>
        </w:tabs>
        <w:spacing w:after="0"/>
        <w:jc w:val="both"/>
        <w:rPr>
          <w:rFonts w:ascii="Arial" w:eastAsia="Verdana" w:hAnsi="Arial" w:cs="Arial"/>
          <w:sz w:val="20"/>
          <w:szCs w:val="20"/>
        </w:rPr>
      </w:pPr>
    </w:p>
    <w:p w14:paraId="09E3CCDA" w14:textId="77777777" w:rsidR="00872CF3" w:rsidRDefault="00872CF3" w:rsidP="005A4725">
      <w:pPr>
        <w:tabs>
          <w:tab w:val="left" w:pos="709"/>
        </w:tabs>
        <w:spacing w:after="0"/>
        <w:jc w:val="both"/>
        <w:rPr>
          <w:rFonts w:ascii="Arial" w:eastAsia="Verdana" w:hAnsi="Arial" w:cs="Arial"/>
          <w:sz w:val="20"/>
          <w:szCs w:val="20"/>
        </w:rPr>
      </w:pPr>
    </w:p>
    <w:p w14:paraId="5C12A9E5" w14:textId="77777777" w:rsidR="00872CF3" w:rsidRDefault="00872CF3" w:rsidP="005A4725">
      <w:pPr>
        <w:tabs>
          <w:tab w:val="left" w:pos="709"/>
        </w:tabs>
        <w:spacing w:after="0"/>
        <w:jc w:val="both"/>
        <w:rPr>
          <w:rFonts w:ascii="Arial" w:eastAsia="Verdana" w:hAnsi="Arial" w:cs="Arial"/>
          <w:sz w:val="20"/>
          <w:szCs w:val="20"/>
        </w:rPr>
      </w:pPr>
    </w:p>
    <w:p w14:paraId="2870B85F" w14:textId="77777777" w:rsidR="00872CF3" w:rsidRDefault="00872CF3" w:rsidP="005A4725">
      <w:pPr>
        <w:tabs>
          <w:tab w:val="left" w:pos="709"/>
        </w:tabs>
        <w:spacing w:after="0"/>
        <w:jc w:val="both"/>
        <w:rPr>
          <w:rFonts w:ascii="Arial" w:eastAsia="Verdana" w:hAnsi="Arial" w:cs="Arial"/>
          <w:sz w:val="20"/>
          <w:szCs w:val="20"/>
        </w:rPr>
      </w:pPr>
    </w:p>
    <w:p w14:paraId="3507587D" w14:textId="77777777" w:rsidR="00872CF3" w:rsidRPr="00D934E4" w:rsidRDefault="00872CF3" w:rsidP="005A4725">
      <w:pPr>
        <w:tabs>
          <w:tab w:val="left" w:pos="709"/>
        </w:tabs>
        <w:spacing w:after="0"/>
        <w:jc w:val="both"/>
        <w:rPr>
          <w:rFonts w:ascii="Segoe UI" w:eastAsia="Verdana" w:hAnsi="Segoe UI" w:cs="Segoe UI"/>
          <w:sz w:val="20"/>
          <w:szCs w:val="20"/>
        </w:rPr>
      </w:pPr>
    </w:p>
    <w:p w14:paraId="5741245B" w14:textId="77777777" w:rsidR="00D562F9" w:rsidRPr="00D934E4" w:rsidRDefault="00D562F9" w:rsidP="005A4725">
      <w:pPr>
        <w:tabs>
          <w:tab w:val="left" w:pos="709"/>
        </w:tabs>
        <w:spacing w:after="0"/>
        <w:jc w:val="both"/>
        <w:rPr>
          <w:rFonts w:ascii="Segoe UI" w:eastAsia="Verdana" w:hAnsi="Segoe UI" w:cs="Segoe UI"/>
          <w:sz w:val="20"/>
          <w:szCs w:val="20"/>
        </w:rPr>
      </w:pPr>
    </w:p>
    <w:p w14:paraId="57266247" w14:textId="77777777" w:rsidR="00D562F9" w:rsidRPr="00D934E4" w:rsidRDefault="00D562F9" w:rsidP="005A4725">
      <w:pPr>
        <w:tabs>
          <w:tab w:val="left" w:pos="709"/>
        </w:tabs>
        <w:spacing w:after="0"/>
        <w:jc w:val="both"/>
        <w:rPr>
          <w:rFonts w:ascii="Segoe UI" w:eastAsia="Verdana" w:hAnsi="Segoe UI" w:cs="Segoe UI"/>
          <w:sz w:val="20"/>
          <w:szCs w:val="20"/>
        </w:rPr>
      </w:pPr>
    </w:p>
    <w:p w14:paraId="53A3D1E6" w14:textId="77777777" w:rsidR="00D562F9" w:rsidRPr="00D934E4" w:rsidRDefault="00D562F9" w:rsidP="005A4725">
      <w:pPr>
        <w:tabs>
          <w:tab w:val="left" w:pos="709"/>
        </w:tabs>
        <w:spacing w:after="0"/>
        <w:jc w:val="both"/>
        <w:rPr>
          <w:rFonts w:ascii="Segoe UI" w:eastAsia="Verdana" w:hAnsi="Segoe UI" w:cs="Segoe UI"/>
          <w:sz w:val="20"/>
          <w:szCs w:val="20"/>
        </w:rPr>
      </w:pPr>
    </w:p>
    <w:p w14:paraId="1A4499DD" w14:textId="77777777" w:rsidR="005A4725" w:rsidRPr="00D934E4" w:rsidRDefault="005A4725" w:rsidP="005A4725">
      <w:pPr>
        <w:widowControl w:val="0"/>
        <w:pBdr>
          <w:top w:val="double" w:sz="4" w:space="1" w:color="auto"/>
          <w:bottom w:val="double" w:sz="4" w:space="1" w:color="auto"/>
        </w:pBdr>
        <w:spacing w:after="0"/>
        <w:ind w:right="283"/>
        <w:jc w:val="center"/>
        <w:rPr>
          <w:rFonts w:ascii="Segoe UI" w:eastAsia="Verdana" w:hAnsi="Segoe UI" w:cs="Segoe UI"/>
          <w:b/>
          <w:color w:val="000000"/>
          <w:sz w:val="20"/>
          <w:szCs w:val="20"/>
        </w:rPr>
      </w:pPr>
      <w:r w:rsidRPr="00D934E4">
        <w:rPr>
          <w:rFonts w:ascii="Segoe UI" w:eastAsia="Verdana" w:hAnsi="Segoe UI" w:cs="Segoe UI"/>
          <w:b/>
          <w:color w:val="000000"/>
          <w:sz w:val="20"/>
          <w:szCs w:val="20"/>
        </w:rPr>
        <w:t>QUANTITATIVO</w:t>
      </w:r>
    </w:p>
    <w:p w14:paraId="54CF7C57" w14:textId="77777777" w:rsidR="005A4725" w:rsidRPr="00D934E4" w:rsidRDefault="005A4725" w:rsidP="005A4725">
      <w:pPr>
        <w:spacing w:after="0"/>
        <w:jc w:val="center"/>
        <w:rPr>
          <w:rFonts w:ascii="Segoe UI" w:eastAsia="Arial" w:hAnsi="Segoe UI" w:cs="Segoe UI"/>
          <w:b/>
          <w:sz w:val="20"/>
          <w:szCs w:val="20"/>
        </w:rPr>
      </w:pPr>
    </w:p>
    <w:p w14:paraId="570723E8" w14:textId="77777777" w:rsidR="00CB6635" w:rsidRPr="00D934E4" w:rsidRDefault="00CB6635" w:rsidP="005A4725">
      <w:pPr>
        <w:spacing w:after="0"/>
        <w:jc w:val="center"/>
        <w:rPr>
          <w:rFonts w:ascii="Segoe UI" w:eastAsia="Arial" w:hAnsi="Segoe UI" w:cs="Segoe UI"/>
          <w:b/>
          <w:sz w:val="20"/>
          <w:szCs w:val="20"/>
        </w:rPr>
      </w:pPr>
    </w:p>
    <w:p w14:paraId="45292214" w14:textId="77777777" w:rsidR="00CB6635" w:rsidRPr="00D934E4" w:rsidRDefault="00CB6635" w:rsidP="005A4725">
      <w:pPr>
        <w:spacing w:after="0"/>
        <w:jc w:val="center"/>
        <w:rPr>
          <w:rFonts w:ascii="Segoe UI" w:eastAsia="Arial" w:hAnsi="Segoe UI" w:cs="Segoe UI"/>
          <w:b/>
          <w:sz w:val="20"/>
          <w:szCs w:val="2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992"/>
        <w:gridCol w:w="851"/>
        <w:gridCol w:w="5103"/>
        <w:gridCol w:w="1276"/>
      </w:tblGrid>
      <w:tr w:rsidR="00A12334" w:rsidRPr="00D934E4" w14:paraId="2D1662AA" w14:textId="77777777" w:rsidTr="006D0F8B">
        <w:tc>
          <w:tcPr>
            <w:tcW w:w="704"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65A120FA" w14:textId="77777777" w:rsidR="00A12334" w:rsidRPr="00D934E4" w:rsidRDefault="00A12334" w:rsidP="006D0F8B">
            <w:pPr>
              <w:spacing w:after="0"/>
              <w:ind w:right="-2"/>
              <w:jc w:val="both"/>
              <w:rPr>
                <w:rFonts w:ascii="Segoe UI" w:eastAsia="Verdana" w:hAnsi="Segoe UI" w:cs="Segoe UI"/>
                <w:b/>
                <w:bCs/>
                <w:sz w:val="20"/>
                <w:szCs w:val="20"/>
              </w:rPr>
            </w:pPr>
            <w:r w:rsidRPr="00D934E4">
              <w:rPr>
                <w:rFonts w:ascii="Segoe UI" w:eastAsia="Verdana" w:hAnsi="Segoe UI" w:cs="Segoe UI"/>
                <w:b/>
                <w:bCs/>
                <w:sz w:val="20"/>
                <w:szCs w:val="20"/>
              </w:rPr>
              <w:t>Item</w:t>
            </w:r>
          </w:p>
        </w:tc>
        <w:tc>
          <w:tcPr>
            <w:tcW w:w="992"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717AF72D" w14:textId="77777777" w:rsidR="00A12334" w:rsidRPr="00D934E4" w:rsidRDefault="00A12334" w:rsidP="006D0F8B">
            <w:pPr>
              <w:spacing w:after="0"/>
              <w:ind w:right="-111"/>
              <w:jc w:val="both"/>
              <w:rPr>
                <w:rFonts w:ascii="Segoe UI" w:eastAsia="Verdana" w:hAnsi="Segoe UI" w:cs="Segoe UI"/>
                <w:b/>
                <w:bCs/>
                <w:sz w:val="20"/>
                <w:szCs w:val="20"/>
              </w:rPr>
            </w:pPr>
            <w:r w:rsidRPr="00D934E4">
              <w:rPr>
                <w:rFonts w:ascii="Segoe UI" w:eastAsia="Verdana" w:hAnsi="Segoe UI" w:cs="Segoe UI"/>
                <w:b/>
                <w:bCs/>
                <w:sz w:val="20"/>
                <w:szCs w:val="20"/>
              </w:rPr>
              <w:t>Quant</w:t>
            </w:r>
          </w:p>
        </w:tc>
        <w:tc>
          <w:tcPr>
            <w:tcW w:w="851"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156969D1" w14:textId="77777777" w:rsidR="00A12334" w:rsidRPr="00D934E4" w:rsidRDefault="00A12334" w:rsidP="006D0F8B">
            <w:pPr>
              <w:spacing w:after="0"/>
              <w:ind w:right="-2"/>
              <w:jc w:val="both"/>
              <w:rPr>
                <w:rFonts w:ascii="Segoe UI" w:eastAsia="Verdana" w:hAnsi="Segoe UI" w:cs="Segoe UI"/>
                <w:b/>
                <w:bCs/>
                <w:sz w:val="20"/>
                <w:szCs w:val="20"/>
              </w:rPr>
            </w:pPr>
            <w:r w:rsidRPr="00D934E4">
              <w:rPr>
                <w:rFonts w:ascii="Segoe UI" w:eastAsia="Verdana" w:hAnsi="Segoe UI" w:cs="Segoe UI"/>
                <w:b/>
                <w:bCs/>
                <w:sz w:val="20"/>
                <w:szCs w:val="20"/>
              </w:rPr>
              <w:t>Unid.</w:t>
            </w:r>
          </w:p>
        </w:tc>
        <w:tc>
          <w:tcPr>
            <w:tcW w:w="5103"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080D4322" w14:textId="77777777" w:rsidR="00A12334" w:rsidRPr="00D934E4" w:rsidRDefault="00A12334" w:rsidP="006D0F8B">
            <w:pPr>
              <w:spacing w:after="0"/>
              <w:ind w:right="-2"/>
              <w:jc w:val="both"/>
              <w:rPr>
                <w:rFonts w:ascii="Segoe UI" w:eastAsia="Verdana" w:hAnsi="Segoe UI" w:cs="Segoe UI"/>
                <w:b/>
                <w:bCs/>
                <w:sz w:val="20"/>
                <w:szCs w:val="20"/>
              </w:rPr>
            </w:pPr>
            <w:r w:rsidRPr="00D934E4">
              <w:rPr>
                <w:rFonts w:ascii="Segoe UI" w:eastAsia="Verdana" w:hAnsi="Segoe UI" w:cs="Segoe UI"/>
                <w:b/>
                <w:bCs/>
                <w:sz w:val="20"/>
                <w:szCs w:val="20"/>
              </w:rPr>
              <w:t>Descrição do Objeto</w:t>
            </w:r>
          </w:p>
        </w:tc>
        <w:tc>
          <w:tcPr>
            <w:tcW w:w="1276" w:type="dxa"/>
            <w:tcBorders>
              <w:top w:val="single" w:sz="4" w:space="0" w:color="auto"/>
              <w:left w:val="single" w:sz="4" w:space="0" w:color="auto"/>
              <w:bottom w:val="single" w:sz="4" w:space="0" w:color="auto"/>
              <w:right w:val="single" w:sz="4" w:space="0" w:color="auto"/>
            </w:tcBorders>
            <w:shd w:val="clear" w:color="auto" w:fill="FAE2D5" w:themeFill="accent2" w:themeFillTint="33"/>
          </w:tcPr>
          <w:p w14:paraId="7FD51869" w14:textId="77777777" w:rsidR="00A12334" w:rsidRPr="00D934E4" w:rsidRDefault="00A12334" w:rsidP="006D0F8B">
            <w:pPr>
              <w:spacing w:after="0"/>
              <w:ind w:right="-2"/>
              <w:jc w:val="both"/>
              <w:rPr>
                <w:rFonts w:ascii="Segoe UI" w:eastAsia="Verdana" w:hAnsi="Segoe UI" w:cs="Segoe UI"/>
                <w:b/>
                <w:bCs/>
                <w:sz w:val="20"/>
                <w:szCs w:val="20"/>
              </w:rPr>
            </w:pPr>
            <w:r w:rsidRPr="00D934E4">
              <w:rPr>
                <w:rFonts w:ascii="Segoe UI" w:eastAsia="Verdana" w:hAnsi="Segoe UI" w:cs="Segoe UI"/>
                <w:b/>
                <w:bCs/>
                <w:sz w:val="20"/>
                <w:szCs w:val="20"/>
              </w:rPr>
              <w:t>Valor unit</w:t>
            </w:r>
          </w:p>
        </w:tc>
      </w:tr>
      <w:tr w:rsidR="00A12334" w:rsidRPr="00D934E4" w14:paraId="010ED378" w14:textId="77777777" w:rsidTr="006D0F8B">
        <w:trPr>
          <w:trHeight w:val="70"/>
        </w:trPr>
        <w:tc>
          <w:tcPr>
            <w:tcW w:w="704" w:type="dxa"/>
            <w:tcBorders>
              <w:top w:val="single" w:sz="4" w:space="0" w:color="auto"/>
              <w:left w:val="single" w:sz="4" w:space="0" w:color="auto"/>
              <w:bottom w:val="single" w:sz="4" w:space="0" w:color="auto"/>
              <w:right w:val="single" w:sz="4" w:space="0" w:color="auto"/>
            </w:tcBorders>
            <w:hideMark/>
          </w:tcPr>
          <w:p w14:paraId="4ED3EA99" w14:textId="77777777" w:rsidR="00A12334" w:rsidRPr="00D934E4" w:rsidRDefault="00A12334" w:rsidP="006D0F8B">
            <w:pPr>
              <w:spacing w:after="0"/>
              <w:ind w:right="-2"/>
              <w:jc w:val="both"/>
              <w:rPr>
                <w:rFonts w:ascii="Segoe UI" w:eastAsia="Verdana" w:hAnsi="Segoe UI" w:cs="Segoe UI"/>
                <w:bCs/>
                <w:sz w:val="20"/>
                <w:szCs w:val="20"/>
              </w:rPr>
            </w:pPr>
            <w:r w:rsidRPr="00D934E4">
              <w:rPr>
                <w:rFonts w:ascii="Segoe UI" w:hAnsi="Segoe UI" w:cs="Segoe UI"/>
                <w:sz w:val="20"/>
                <w:szCs w:val="20"/>
              </w:rPr>
              <w:t>01</w:t>
            </w:r>
          </w:p>
        </w:tc>
        <w:tc>
          <w:tcPr>
            <w:tcW w:w="992" w:type="dxa"/>
            <w:tcBorders>
              <w:top w:val="single" w:sz="4" w:space="0" w:color="auto"/>
              <w:left w:val="single" w:sz="4" w:space="0" w:color="auto"/>
              <w:bottom w:val="single" w:sz="4" w:space="0" w:color="auto"/>
              <w:right w:val="single" w:sz="4" w:space="0" w:color="auto"/>
            </w:tcBorders>
            <w:hideMark/>
          </w:tcPr>
          <w:p w14:paraId="32DBDD6E" w14:textId="77777777" w:rsidR="00A12334" w:rsidRPr="00D934E4" w:rsidRDefault="00A12334" w:rsidP="006D0F8B">
            <w:pPr>
              <w:spacing w:after="0"/>
              <w:ind w:right="-2"/>
              <w:jc w:val="both"/>
              <w:rPr>
                <w:rFonts w:ascii="Segoe UI" w:eastAsia="Verdana" w:hAnsi="Segoe UI" w:cs="Segoe UI"/>
                <w:bCs/>
                <w:sz w:val="20"/>
                <w:szCs w:val="20"/>
              </w:rPr>
            </w:pPr>
            <w:r w:rsidRPr="00D934E4">
              <w:rPr>
                <w:rFonts w:ascii="Segoe UI" w:hAnsi="Segoe UI" w:cs="Segoe UI"/>
                <w:sz w:val="20"/>
                <w:szCs w:val="20"/>
              </w:rPr>
              <w:t>35.000</w:t>
            </w:r>
          </w:p>
        </w:tc>
        <w:tc>
          <w:tcPr>
            <w:tcW w:w="851" w:type="dxa"/>
            <w:tcBorders>
              <w:top w:val="single" w:sz="4" w:space="0" w:color="auto"/>
              <w:left w:val="single" w:sz="4" w:space="0" w:color="auto"/>
              <w:bottom w:val="single" w:sz="4" w:space="0" w:color="auto"/>
              <w:right w:val="single" w:sz="4" w:space="0" w:color="auto"/>
            </w:tcBorders>
            <w:hideMark/>
          </w:tcPr>
          <w:p w14:paraId="37CA8361" w14:textId="77777777" w:rsidR="00A12334" w:rsidRPr="00D934E4" w:rsidRDefault="00A12334" w:rsidP="006D0F8B">
            <w:pPr>
              <w:spacing w:after="0"/>
              <w:ind w:right="-2"/>
              <w:jc w:val="both"/>
              <w:rPr>
                <w:rFonts w:ascii="Segoe UI" w:eastAsia="Verdana" w:hAnsi="Segoe UI" w:cs="Segoe UI"/>
                <w:bCs/>
                <w:sz w:val="20"/>
                <w:szCs w:val="20"/>
              </w:rPr>
            </w:pPr>
            <w:r w:rsidRPr="00D934E4">
              <w:rPr>
                <w:rFonts w:ascii="Segoe UI" w:hAnsi="Segoe UI" w:cs="Segoe UI"/>
                <w:sz w:val="20"/>
                <w:szCs w:val="20"/>
              </w:rPr>
              <w:t>Unid</w:t>
            </w:r>
          </w:p>
        </w:tc>
        <w:tc>
          <w:tcPr>
            <w:tcW w:w="5103" w:type="dxa"/>
            <w:tcBorders>
              <w:top w:val="single" w:sz="4" w:space="0" w:color="auto"/>
              <w:left w:val="single" w:sz="4" w:space="0" w:color="auto"/>
              <w:bottom w:val="single" w:sz="4" w:space="0" w:color="auto"/>
              <w:right w:val="single" w:sz="4" w:space="0" w:color="auto"/>
            </w:tcBorders>
            <w:hideMark/>
          </w:tcPr>
          <w:p w14:paraId="6F1EDF7A" w14:textId="77777777" w:rsidR="00A12334" w:rsidRPr="00D934E4" w:rsidRDefault="00A12334" w:rsidP="006D0F8B">
            <w:pPr>
              <w:spacing w:after="0"/>
              <w:jc w:val="both"/>
              <w:rPr>
                <w:rFonts w:ascii="Segoe UI" w:eastAsia="Verdana" w:hAnsi="Segoe UI" w:cs="Segoe UI"/>
                <w:bCs/>
                <w:sz w:val="20"/>
                <w:szCs w:val="20"/>
              </w:rPr>
            </w:pPr>
            <w:r w:rsidRPr="00D934E4">
              <w:rPr>
                <w:rFonts w:ascii="Segoe UI" w:hAnsi="Segoe UI" w:cs="Segoe UI"/>
              </w:rPr>
              <w:t>Salgados diversos, fritos e/ou assados, de sabores variados, preparados com ingredientes de boa qualidade, devidamente assados ou fritos, com massa e recheio em proporções adequadas, apresentando bom aspecto, sabor, aroma e textura, pesando aproximadamente 40 (quarenta) gramas por unidade.</w:t>
            </w:r>
          </w:p>
        </w:tc>
        <w:tc>
          <w:tcPr>
            <w:tcW w:w="1276" w:type="dxa"/>
            <w:tcBorders>
              <w:top w:val="single" w:sz="4" w:space="0" w:color="auto"/>
              <w:left w:val="single" w:sz="4" w:space="0" w:color="auto"/>
              <w:bottom w:val="single" w:sz="4" w:space="0" w:color="auto"/>
              <w:right w:val="single" w:sz="4" w:space="0" w:color="auto"/>
            </w:tcBorders>
          </w:tcPr>
          <w:p w14:paraId="0E7030DA" w14:textId="7DE7DB97" w:rsidR="00A12334" w:rsidRPr="00D934E4" w:rsidRDefault="00A12334" w:rsidP="00C523BF">
            <w:pPr>
              <w:spacing w:after="0"/>
              <w:jc w:val="both"/>
              <w:rPr>
                <w:rFonts w:ascii="Segoe UI" w:hAnsi="Segoe UI" w:cs="Segoe UI"/>
              </w:rPr>
            </w:pPr>
            <w:bookmarkStart w:id="11" w:name="_GoBack"/>
            <w:bookmarkEnd w:id="11"/>
          </w:p>
        </w:tc>
      </w:tr>
    </w:tbl>
    <w:p w14:paraId="527A0F79" w14:textId="77777777" w:rsidR="00CB6635" w:rsidRPr="00D934E4" w:rsidRDefault="00CB6635" w:rsidP="005A4725">
      <w:pPr>
        <w:spacing w:after="0"/>
        <w:jc w:val="center"/>
        <w:rPr>
          <w:rFonts w:ascii="Segoe UI" w:eastAsia="Arial" w:hAnsi="Segoe UI" w:cs="Segoe UI"/>
          <w:b/>
          <w:sz w:val="20"/>
          <w:szCs w:val="20"/>
        </w:rPr>
      </w:pPr>
    </w:p>
    <w:p w14:paraId="05E13CF9" w14:textId="77777777" w:rsidR="005A4725" w:rsidRPr="00D934E4" w:rsidRDefault="005A4725" w:rsidP="005A4725">
      <w:pPr>
        <w:spacing w:after="0"/>
        <w:rPr>
          <w:rFonts w:ascii="Segoe UI" w:eastAsia="Arial" w:hAnsi="Segoe UI" w:cs="Segoe UI"/>
          <w:b/>
          <w:sz w:val="20"/>
          <w:szCs w:val="20"/>
        </w:rPr>
      </w:pPr>
    </w:p>
    <w:p w14:paraId="453314E4" w14:textId="77777777" w:rsidR="006757DC" w:rsidRPr="00D934E4" w:rsidRDefault="006757DC" w:rsidP="005A4725">
      <w:pPr>
        <w:spacing w:after="0"/>
        <w:rPr>
          <w:rFonts w:ascii="Segoe UI" w:eastAsia="Arial" w:hAnsi="Segoe UI" w:cs="Segoe UI"/>
          <w:b/>
          <w:sz w:val="20"/>
          <w:szCs w:val="20"/>
        </w:rPr>
      </w:pPr>
    </w:p>
    <w:p w14:paraId="6C4CFE51" w14:textId="77777777" w:rsidR="006757DC" w:rsidRPr="00D934E4" w:rsidRDefault="006757DC" w:rsidP="005A4725">
      <w:pPr>
        <w:spacing w:after="0"/>
        <w:rPr>
          <w:rFonts w:ascii="Segoe UI" w:eastAsia="Arial" w:hAnsi="Segoe UI" w:cs="Segoe UI"/>
          <w:b/>
          <w:sz w:val="20"/>
          <w:szCs w:val="20"/>
        </w:rPr>
      </w:pPr>
    </w:p>
    <w:p w14:paraId="0EFF47FF" w14:textId="77777777" w:rsidR="006757DC" w:rsidRPr="00D934E4" w:rsidRDefault="006757DC" w:rsidP="005A4725">
      <w:pPr>
        <w:spacing w:after="0"/>
        <w:rPr>
          <w:rFonts w:ascii="Segoe UI" w:eastAsia="Arial" w:hAnsi="Segoe UI" w:cs="Segoe UI"/>
          <w:b/>
          <w:sz w:val="20"/>
          <w:szCs w:val="20"/>
        </w:rPr>
      </w:pPr>
    </w:p>
    <w:p w14:paraId="43597D5F" w14:textId="77777777" w:rsidR="006757DC" w:rsidRPr="00D934E4" w:rsidRDefault="006757DC" w:rsidP="005A4725">
      <w:pPr>
        <w:spacing w:after="0"/>
        <w:rPr>
          <w:rFonts w:ascii="Segoe UI" w:eastAsia="Arial" w:hAnsi="Segoe UI" w:cs="Segoe UI"/>
          <w:b/>
          <w:sz w:val="20"/>
          <w:szCs w:val="20"/>
        </w:rPr>
      </w:pPr>
    </w:p>
    <w:p w14:paraId="2BDBD2BC" w14:textId="77777777" w:rsidR="006757DC" w:rsidRPr="00D934E4" w:rsidRDefault="006757DC" w:rsidP="005A4725">
      <w:pPr>
        <w:spacing w:after="0"/>
        <w:rPr>
          <w:rFonts w:ascii="Segoe UI" w:eastAsia="Arial" w:hAnsi="Segoe UI" w:cs="Segoe UI"/>
          <w:b/>
          <w:sz w:val="20"/>
          <w:szCs w:val="20"/>
        </w:rPr>
      </w:pPr>
    </w:p>
    <w:p w14:paraId="75CA340B" w14:textId="77777777" w:rsidR="006757DC" w:rsidRPr="00D934E4" w:rsidRDefault="006757DC" w:rsidP="005A4725">
      <w:pPr>
        <w:spacing w:after="0"/>
        <w:rPr>
          <w:rFonts w:ascii="Segoe UI" w:eastAsia="Arial" w:hAnsi="Segoe UI" w:cs="Segoe UI"/>
          <w:b/>
          <w:sz w:val="20"/>
          <w:szCs w:val="20"/>
        </w:rPr>
      </w:pPr>
    </w:p>
    <w:p w14:paraId="2843858A" w14:textId="77777777" w:rsidR="006757DC" w:rsidRDefault="006757DC" w:rsidP="005A4725">
      <w:pPr>
        <w:spacing w:after="0"/>
        <w:rPr>
          <w:rFonts w:ascii="Arial" w:eastAsia="Arial" w:hAnsi="Arial" w:cs="Arial"/>
          <w:b/>
          <w:sz w:val="20"/>
          <w:szCs w:val="20"/>
        </w:rPr>
      </w:pPr>
    </w:p>
    <w:p w14:paraId="20488985" w14:textId="77777777" w:rsidR="006757DC" w:rsidRDefault="006757DC" w:rsidP="005A4725">
      <w:pPr>
        <w:spacing w:after="0"/>
        <w:rPr>
          <w:rFonts w:ascii="Arial" w:eastAsia="Arial" w:hAnsi="Arial" w:cs="Arial"/>
          <w:b/>
          <w:sz w:val="20"/>
          <w:szCs w:val="20"/>
        </w:rPr>
      </w:pPr>
    </w:p>
    <w:p w14:paraId="6F73B855" w14:textId="77777777" w:rsidR="006757DC" w:rsidRDefault="006757DC" w:rsidP="005A4725">
      <w:pPr>
        <w:spacing w:after="0"/>
        <w:rPr>
          <w:rFonts w:ascii="Arial" w:eastAsia="Arial" w:hAnsi="Arial" w:cs="Arial"/>
          <w:b/>
          <w:sz w:val="20"/>
          <w:szCs w:val="20"/>
        </w:rPr>
      </w:pPr>
    </w:p>
    <w:p w14:paraId="7B9E95A8" w14:textId="77777777" w:rsidR="006757DC" w:rsidRDefault="006757DC" w:rsidP="005A4725">
      <w:pPr>
        <w:spacing w:after="0"/>
        <w:rPr>
          <w:rFonts w:ascii="Arial" w:eastAsia="Arial" w:hAnsi="Arial" w:cs="Arial"/>
          <w:b/>
          <w:sz w:val="20"/>
          <w:szCs w:val="20"/>
        </w:rPr>
      </w:pPr>
    </w:p>
    <w:p w14:paraId="6D8B6F21" w14:textId="77777777" w:rsidR="006757DC" w:rsidRDefault="006757DC" w:rsidP="005A4725">
      <w:pPr>
        <w:spacing w:after="0"/>
        <w:rPr>
          <w:rFonts w:ascii="Arial" w:eastAsia="Arial" w:hAnsi="Arial" w:cs="Arial"/>
          <w:b/>
          <w:sz w:val="20"/>
          <w:szCs w:val="20"/>
        </w:rPr>
      </w:pPr>
    </w:p>
    <w:p w14:paraId="5DFDE59D" w14:textId="77777777" w:rsidR="006757DC" w:rsidRDefault="006757DC" w:rsidP="005A4725">
      <w:pPr>
        <w:spacing w:after="0"/>
        <w:rPr>
          <w:rFonts w:ascii="Arial" w:eastAsia="Arial" w:hAnsi="Arial" w:cs="Arial"/>
          <w:b/>
          <w:sz w:val="20"/>
          <w:szCs w:val="20"/>
        </w:rPr>
      </w:pPr>
    </w:p>
    <w:p w14:paraId="79D5101A" w14:textId="77777777" w:rsidR="006757DC" w:rsidRDefault="006757DC" w:rsidP="005A4725">
      <w:pPr>
        <w:spacing w:after="0"/>
        <w:rPr>
          <w:rFonts w:ascii="Arial" w:eastAsia="Arial" w:hAnsi="Arial" w:cs="Arial"/>
          <w:b/>
          <w:sz w:val="20"/>
          <w:szCs w:val="20"/>
        </w:rPr>
      </w:pPr>
    </w:p>
    <w:p w14:paraId="54415701" w14:textId="77777777" w:rsidR="006757DC" w:rsidRDefault="006757DC" w:rsidP="005A4725">
      <w:pPr>
        <w:spacing w:after="0"/>
        <w:rPr>
          <w:rFonts w:ascii="Arial" w:eastAsia="Arial" w:hAnsi="Arial" w:cs="Arial"/>
          <w:b/>
          <w:sz w:val="20"/>
          <w:szCs w:val="20"/>
        </w:rPr>
      </w:pPr>
    </w:p>
    <w:p w14:paraId="2A89A93C" w14:textId="77777777" w:rsidR="006757DC" w:rsidRDefault="006757DC" w:rsidP="005A4725">
      <w:pPr>
        <w:spacing w:after="0"/>
        <w:rPr>
          <w:rFonts w:ascii="Arial" w:eastAsia="Arial" w:hAnsi="Arial" w:cs="Arial"/>
          <w:b/>
          <w:sz w:val="20"/>
          <w:szCs w:val="20"/>
        </w:rPr>
      </w:pPr>
    </w:p>
    <w:p w14:paraId="4F298744" w14:textId="77777777" w:rsidR="006757DC" w:rsidRDefault="006757DC" w:rsidP="005A4725">
      <w:pPr>
        <w:spacing w:after="0"/>
        <w:rPr>
          <w:rFonts w:ascii="Arial" w:eastAsia="Arial" w:hAnsi="Arial" w:cs="Arial"/>
          <w:b/>
          <w:sz w:val="20"/>
          <w:szCs w:val="20"/>
        </w:rPr>
      </w:pPr>
    </w:p>
    <w:p w14:paraId="672B4833" w14:textId="77777777" w:rsidR="006757DC" w:rsidRDefault="006757DC" w:rsidP="005A4725">
      <w:pPr>
        <w:spacing w:after="0"/>
        <w:rPr>
          <w:rFonts w:ascii="Arial" w:eastAsia="Arial" w:hAnsi="Arial" w:cs="Arial"/>
          <w:b/>
          <w:sz w:val="20"/>
          <w:szCs w:val="20"/>
        </w:rPr>
      </w:pPr>
    </w:p>
    <w:p w14:paraId="2E43BDB2" w14:textId="77777777" w:rsidR="006757DC" w:rsidRDefault="006757DC" w:rsidP="005A4725">
      <w:pPr>
        <w:spacing w:after="0"/>
        <w:rPr>
          <w:rFonts w:ascii="Arial" w:eastAsia="Arial" w:hAnsi="Arial" w:cs="Arial"/>
          <w:b/>
          <w:sz w:val="20"/>
          <w:szCs w:val="20"/>
        </w:rPr>
      </w:pPr>
    </w:p>
    <w:p w14:paraId="2B74FA71" w14:textId="77777777" w:rsidR="006757DC" w:rsidRDefault="006757DC" w:rsidP="005A4725">
      <w:pPr>
        <w:spacing w:after="0"/>
        <w:rPr>
          <w:rFonts w:ascii="Arial" w:eastAsia="Arial" w:hAnsi="Arial" w:cs="Arial"/>
          <w:b/>
          <w:sz w:val="20"/>
          <w:szCs w:val="20"/>
        </w:rPr>
      </w:pPr>
    </w:p>
    <w:p w14:paraId="5F914BBA" w14:textId="77777777" w:rsidR="006757DC" w:rsidRDefault="006757DC" w:rsidP="005A4725">
      <w:pPr>
        <w:spacing w:after="0"/>
        <w:rPr>
          <w:rFonts w:ascii="Arial" w:eastAsia="Arial" w:hAnsi="Arial" w:cs="Arial"/>
          <w:b/>
          <w:sz w:val="20"/>
          <w:szCs w:val="20"/>
        </w:rPr>
      </w:pPr>
    </w:p>
    <w:p w14:paraId="4857943A" w14:textId="77777777" w:rsidR="006757DC" w:rsidRDefault="006757DC" w:rsidP="005A4725">
      <w:pPr>
        <w:spacing w:after="0"/>
        <w:rPr>
          <w:rFonts w:ascii="Arial" w:eastAsia="Arial" w:hAnsi="Arial" w:cs="Arial"/>
          <w:b/>
          <w:sz w:val="20"/>
          <w:szCs w:val="20"/>
        </w:rPr>
      </w:pPr>
    </w:p>
    <w:p w14:paraId="07B3B93B" w14:textId="77777777" w:rsidR="006757DC" w:rsidRDefault="006757DC" w:rsidP="005A4725">
      <w:pPr>
        <w:spacing w:after="0"/>
        <w:rPr>
          <w:rFonts w:ascii="Arial" w:eastAsia="Arial" w:hAnsi="Arial" w:cs="Arial"/>
          <w:b/>
          <w:sz w:val="20"/>
          <w:szCs w:val="20"/>
        </w:rPr>
      </w:pPr>
    </w:p>
    <w:p w14:paraId="680A957C" w14:textId="77777777" w:rsidR="006757DC" w:rsidRDefault="006757DC" w:rsidP="005A4725">
      <w:pPr>
        <w:spacing w:after="0"/>
        <w:rPr>
          <w:rFonts w:ascii="Arial" w:eastAsia="Arial" w:hAnsi="Arial" w:cs="Arial"/>
          <w:b/>
          <w:sz w:val="20"/>
          <w:szCs w:val="20"/>
        </w:rPr>
      </w:pPr>
    </w:p>
    <w:p w14:paraId="4FFAD28F" w14:textId="77777777" w:rsidR="006757DC" w:rsidRDefault="006757DC" w:rsidP="005A4725">
      <w:pPr>
        <w:spacing w:after="0"/>
        <w:rPr>
          <w:rFonts w:ascii="Arial" w:eastAsia="Arial" w:hAnsi="Arial" w:cs="Arial"/>
          <w:b/>
          <w:sz w:val="20"/>
          <w:szCs w:val="20"/>
        </w:rPr>
      </w:pPr>
    </w:p>
    <w:p w14:paraId="37E7989A" w14:textId="77777777" w:rsidR="006757DC" w:rsidRDefault="006757DC" w:rsidP="005A4725">
      <w:pPr>
        <w:spacing w:after="0"/>
        <w:rPr>
          <w:rFonts w:ascii="Arial" w:eastAsia="Arial" w:hAnsi="Arial" w:cs="Arial"/>
          <w:b/>
          <w:sz w:val="20"/>
          <w:szCs w:val="20"/>
        </w:rPr>
      </w:pPr>
    </w:p>
    <w:p w14:paraId="78731593" w14:textId="77777777" w:rsidR="006757DC" w:rsidRDefault="006757DC" w:rsidP="005A4725">
      <w:pPr>
        <w:spacing w:after="0"/>
        <w:rPr>
          <w:rFonts w:ascii="Arial" w:eastAsia="Arial" w:hAnsi="Arial" w:cs="Arial"/>
          <w:b/>
          <w:sz w:val="20"/>
          <w:szCs w:val="20"/>
        </w:rPr>
      </w:pPr>
    </w:p>
    <w:sectPr w:rsidR="006757DC" w:rsidSect="001C1169">
      <w:headerReference w:type="even" r:id="rId16"/>
      <w:headerReference w:type="default" r:id="rId17"/>
      <w:footerReference w:type="default" r:id="rId18"/>
      <w:headerReference w:type="first" r:id="rId19"/>
      <w:pgSz w:w="11906" w:h="16838"/>
      <w:pgMar w:top="1985" w:right="1134" w:bottom="1276" w:left="1843" w:header="425"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87BB5" w14:textId="77777777" w:rsidR="00366604" w:rsidRDefault="00366604" w:rsidP="005A4725">
      <w:pPr>
        <w:spacing w:after="0" w:line="240" w:lineRule="auto"/>
      </w:pPr>
      <w:r>
        <w:separator/>
      </w:r>
    </w:p>
  </w:endnote>
  <w:endnote w:type="continuationSeparator" w:id="0">
    <w:p w14:paraId="628D46AB" w14:textId="77777777" w:rsidR="00366604" w:rsidRDefault="00366604" w:rsidP="005A4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ITC Franklin Gothic BookCp">
    <w:altName w:val="Calibri"/>
    <w:panose1 w:val="00000000000000000000"/>
    <w:charset w:val="00"/>
    <w:family w:val="swiss"/>
    <w:notTrueType/>
    <w:pitch w:val="default"/>
    <w:sig w:usb0="00000003" w:usb1="00000000" w:usb2="00000000" w:usb3="00000000" w:csb0="00000001" w:csb1="00000000"/>
  </w:font>
  <w:font w:name="CIDFont+F2">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BF61F" w14:textId="77777777" w:rsidR="007C272C" w:rsidRDefault="007C272C" w:rsidP="00603ABC">
    <w:pPr>
      <w:pStyle w:val="Rodap"/>
    </w:pPr>
  </w:p>
  <w:p w14:paraId="05FDF11C" w14:textId="77777777" w:rsidR="007C272C" w:rsidRPr="002B4AF6" w:rsidRDefault="007C272C" w:rsidP="00603ABC">
    <w:pPr>
      <w:pBdr>
        <w:top w:val="nil"/>
        <w:left w:val="nil"/>
        <w:bottom w:val="nil"/>
        <w:right w:val="nil"/>
        <w:between w:val="nil"/>
      </w:pBdr>
      <w:tabs>
        <w:tab w:val="center" w:pos="4252"/>
        <w:tab w:val="right" w:pos="8504"/>
      </w:tabs>
      <w:spacing w:after="0"/>
      <w:jc w:val="center"/>
      <w:rPr>
        <w:rFonts w:ascii="Arial" w:hAnsi="Arial" w:cs="Arial"/>
        <w:color w:val="000000"/>
      </w:rPr>
    </w:pPr>
    <w:r w:rsidRPr="002B4AF6">
      <w:rPr>
        <w:rFonts w:ascii="Arial" w:hAnsi="Arial" w:cs="Arial"/>
        <w:color w:val="000000"/>
      </w:rPr>
      <w:t>Endereço: Praça João Ribeiro nº 62, Centro, Ubaporanga, MG CEP 35.338-000</w:t>
    </w:r>
  </w:p>
  <w:p w14:paraId="7A177DBC" w14:textId="77777777" w:rsidR="007C272C" w:rsidRPr="00006A06" w:rsidRDefault="007C272C" w:rsidP="00603ABC">
    <w:pPr>
      <w:pStyle w:val="Rodap"/>
      <w:jc w:val="center"/>
      <w:rPr>
        <w:rFonts w:ascii="Arial" w:hAnsi="Arial" w:cs="Arial"/>
        <w:sz w:val="20"/>
        <w:szCs w:val="20"/>
      </w:rPr>
    </w:pPr>
    <w:r w:rsidRPr="002B4AF6">
      <w:rPr>
        <w:rFonts w:ascii="Arial" w:hAnsi="Arial" w:cs="Arial"/>
        <w:color w:val="000000"/>
      </w:rPr>
      <w:t xml:space="preserve">CNPJ 66.229.717/0001-18 e-mail </w:t>
    </w:r>
    <w:hyperlink r:id="rId1" w:history="1">
      <w:r w:rsidRPr="002B4AF6">
        <w:rPr>
          <w:rStyle w:val="Hyperlink"/>
          <w:rFonts w:ascii="Arial" w:hAnsi="Arial" w:cs="Arial"/>
        </w:rPr>
        <w:t>licitacao.ubaporanga@yahoo.com</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ACFB02" w14:textId="77777777" w:rsidR="00366604" w:rsidRDefault="00366604" w:rsidP="005A4725">
      <w:pPr>
        <w:spacing w:after="0" w:line="240" w:lineRule="auto"/>
      </w:pPr>
      <w:r>
        <w:separator/>
      </w:r>
    </w:p>
  </w:footnote>
  <w:footnote w:type="continuationSeparator" w:id="0">
    <w:p w14:paraId="5BAC6849" w14:textId="77777777" w:rsidR="00366604" w:rsidRDefault="00366604" w:rsidP="005A47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AC4B0E" w14:textId="77777777" w:rsidR="007C272C" w:rsidRDefault="007C272C">
    <w:pPr>
      <w:pStyle w:val="Cabealho"/>
    </w:pPr>
    <w:r>
      <w:rPr>
        <w:noProof/>
        <w:lang w:eastAsia="pt-BR"/>
      </w:rPr>
      <w:pict w14:anchorId="0014B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2049" type="#_x0000_t75" style="position:absolute;margin-left:0;margin-top:0;width:424.8pt;height:437.15pt;z-index:-251655168;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6F3469" w14:textId="77777777" w:rsidR="007C272C" w:rsidRDefault="007C272C" w:rsidP="00603ABC">
    <w:r>
      <w:rPr>
        <w:noProof/>
        <w:lang w:eastAsia="pt-BR"/>
      </w:rPr>
      <mc:AlternateContent>
        <mc:Choice Requires="wps">
          <w:drawing>
            <wp:anchor distT="0" distB="0" distL="114300" distR="114300" simplePos="0" relativeHeight="251659264" behindDoc="0" locked="0" layoutInCell="1" allowOverlap="1" wp14:anchorId="360F3042" wp14:editId="03727566">
              <wp:simplePos x="0" y="0"/>
              <wp:positionH relativeFrom="column">
                <wp:posOffset>765175</wp:posOffset>
              </wp:positionH>
              <wp:positionV relativeFrom="paragraph">
                <wp:posOffset>4445</wp:posOffset>
              </wp:positionV>
              <wp:extent cx="4950460" cy="962025"/>
              <wp:effectExtent l="0" t="0" r="2540" b="9525"/>
              <wp:wrapNone/>
              <wp:docPr id="203392999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962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F97555" w14:textId="77777777" w:rsidR="007C272C" w:rsidRPr="001F7387" w:rsidRDefault="007C272C" w:rsidP="00603ABC">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17172941" w14:textId="77777777" w:rsidR="007C272C" w:rsidRPr="001E3D7B" w:rsidRDefault="007C272C" w:rsidP="00603ABC">
                          <w:pPr>
                            <w:spacing w:after="0"/>
                            <w:jc w:val="center"/>
                            <w:rPr>
                              <w:rFonts w:cs="Arial"/>
                              <w:b/>
                            </w:rPr>
                          </w:pPr>
                          <w:r w:rsidRPr="001E3D7B">
                            <w:rPr>
                              <w:rFonts w:cs="Arial"/>
                              <w:b/>
                            </w:rPr>
                            <w:t>ESTADO DE MINAS GERAIS</w:t>
                          </w:r>
                        </w:p>
                        <w:p w14:paraId="6E966140" w14:textId="77777777" w:rsidR="007C272C" w:rsidRPr="001E3D7B" w:rsidRDefault="007C272C" w:rsidP="00603ABC">
                          <w:pPr>
                            <w:spacing w:after="0"/>
                            <w:jc w:val="center"/>
                            <w:rPr>
                              <w:rFonts w:cs="Arial"/>
                            </w:rPr>
                          </w:pPr>
                          <w:r w:rsidRPr="001E3D7B">
                            <w:rPr>
                              <w:rFonts w:cs="Arial"/>
                            </w:rPr>
                            <w:t>CNPJ: 66.229.717/0001-18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0F3042" id="_x0000_t202" coordsize="21600,21600" o:spt="202" path="m,l,21600r21600,l21600,xe">
              <v:stroke joinstyle="miter"/>
              <v:path gradientshapeok="t" o:connecttype="rect"/>
            </v:shapetype>
            <v:shape id="Caixa de Texto 1" o:spid="_x0000_s1026" type="#_x0000_t202" style="position:absolute;margin-left:60.25pt;margin-top:.35pt;width:389.8pt;height:7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" stroked="f">
              <v:textbox>
                <w:txbxContent>
                  <w:p w14:paraId="62F97555" w14:textId="77777777" w:rsidR="007C272C" w:rsidRPr="001F7387" w:rsidRDefault="007C272C" w:rsidP="00603ABC">
                    <w:pPr>
                      <w:spacing w:after="0"/>
                      <w:jc w:val="center"/>
                      <w:rPr>
                        <w:rFonts w:cs="Arial"/>
                        <w:b/>
                        <w:sz w:val="32"/>
                      </w:rPr>
                    </w:pPr>
                    <w:r w:rsidRPr="001F7387">
                      <w:rPr>
                        <w:rFonts w:cs="Arial"/>
                        <w:b/>
                        <w:sz w:val="32"/>
                      </w:rPr>
                      <w:t>PREFEITURA MUN</w:t>
                    </w:r>
                    <w:r>
                      <w:rPr>
                        <w:rFonts w:cs="Arial"/>
                        <w:b/>
                        <w:sz w:val="32"/>
                      </w:rPr>
                      <w:t>I</w:t>
                    </w:r>
                    <w:r w:rsidRPr="001F7387">
                      <w:rPr>
                        <w:rFonts w:cs="Arial"/>
                        <w:b/>
                        <w:sz w:val="32"/>
                      </w:rPr>
                      <w:t>CIPAL DE UBAPORANGA</w:t>
                    </w:r>
                  </w:p>
                  <w:p w14:paraId="17172941" w14:textId="77777777" w:rsidR="007C272C" w:rsidRPr="001E3D7B" w:rsidRDefault="007C272C" w:rsidP="00603ABC">
                    <w:pPr>
                      <w:spacing w:after="0"/>
                      <w:jc w:val="center"/>
                      <w:rPr>
                        <w:rFonts w:cs="Arial"/>
                        <w:b/>
                      </w:rPr>
                    </w:pPr>
                    <w:r w:rsidRPr="001E3D7B">
                      <w:rPr>
                        <w:rFonts w:cs="Arial"/>
                        <w:b/>
                      </w:rPr>
                      <w:t>ESTADO DE MINAS GERAIS</w:t>
                    </w:r>
                  </w:p>
                  <w:p w14:paraId="6E966140" w14:textId="77777777" w:rsidR="007C272C" w:rsidRPr="001E3D7B" w:rsidRDefault="007C272C" w:rsidP="00603ABC">
                    <w:pPr>
                      <w:spacing w:after="0"/>
                      <w:jc w:val="center"/>
                      <w:rPr>
                        <w:rFonts w:cs="Arial"/>
                      </w:rPr>
                    </w:pPr>
                    <w:r w:rsidRPr="001E3D7B">
                      <w:rPr>
                        <w:rFonts w:cs="Arial"/>
                      </w:rPr>
                      <w:t>CNPJ: 66.229.717/0001-18</w:t>
                    </w:r>
                  </w:p>
                </w:txbxContent>
              </v:textbox>
            </v:shape>
          </w:pict>
        </mc:Fallback>
      </mc:AlternateContent>
    </w:r>
    <w:r>
      <w:rPr>
        <w:noProof/>
        <w:lang w:eastAsia="pt-BR"/>
      </w:rPr>
      <w:drawing>
        <wp:anchor distT="0" distB="0" distL="114300" distR="114300" simplePos="0" relativeHeight="251660288" behindDoc="0" locked="0" layoutInCell="1" allowOverlap="1" wp14:anchorId="498099C1" wp14:editId="6597588D">
          <wp:simplePos x="0" y="0"/>
          <wp:positionH relativeFrom="margin">
            <wp:posOffset>-457200</wp:posOffset>
          </wp:positionH>
          <wp:positionV relativeFrom="paragraph">
            <wp:posOffset>-110490</wp:posOffset>
          </wp:positionV>
          <wp:extent cx="1133475" cy="1076325"/>
          <wp:effectExtent l="0" t="0" r="0" b="9525"/>
          <wp:wrapNone/>
          <wp:docPr id="256450146" name="Imagem 1" descr="BRASÃO DO MUNICIPI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O MUNICIPIO.png"/>
                  <pic:cNvPicPr>
                    <a:picLocks noChangeAspect="1" noChangeArrowheads="1"/>
                  </pic:cNvPicPr>
                </pic:nvPicPr>
                <pic:blipFill>
                  <a:blip r:embed="rId1"/>
                  <a:srcRect/>
                  <a:stretch>
                    <a:fillRect/>
                  </a:stretch>
                </pic:blipFill>
                <pic:spPr bwMode="auto">
                  <a:xfrm>
                    <a:off x="0" y="0"/>
                    <a:ext cx="1133475" cy="10763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3B3AA2E5" w14:textId="77777777" w:rsidR="007C272C" w:rsidRDefault="007C272C" w:rsidP="00603ABC">
    <w:pPr>
      <w:pStyle w:val="Cabealho"/>
    </w:pPr>
  </w:p>
  <w:p w14:paraId="538803AE" w14:textId="77777777" w:rsidR="007C272C" w:rsidRPr="00453C73" w:rsidRDefault="007C272C" w:rsidP="00603ABC">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71572E" w14:textId="77777777" w:rsidR="007C272C" w:rsidRDefault="007C272C">
    <w:pPr>
      <w:pStyle w:val="Cabealho"/>
    </w:pPr>
    <w:r>
      <w:rPr>
        <w:noProof/>
        <w:lang w:eastAsia="pt-BR"/>
      </w:rPr>
      <w:pict w14:anchorId="7A2D1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2050" type="#_x0000_t75" style="position:absolute;margin-left:0;margin-top:0;width:424.8pt;height:437.15pt;z-index:-251654144;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nsid w:val="0BDE66B9"/>
    <w:multiLevelType w:val="multilevel"/>
    <w:tmpl w:val="357642F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ABD6BBB"/>
    <w:multiLevelType w:val="multilevel"/>
    <w:tmpl w:val="6F1C0614"/>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445354D"/>
    <w:multiLevelType w:val="multilevel"/>
    <w:tmpl w:val="F4645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E744672"/>
    <w:multiLevelType w:val="multilevel"/>
    <w:tmpl w:val="71485A4C"/>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741011F"/>
    <w:multiLevelType w:val="multilevel"/>
    <w:tmpl w:val="85A21C0C"/>
    <w:lvl w:ilvl="0">
      <w:start w:val="1"/>
      <w:numFmt w:val="lowerLetter"/>
      <w:lvlText w:val="%1)"/>
      <w:lvlJc w:val="left"/>
      <w:pPr>
        <w:ind w:left="774" w:hanging="358"/>
      </w:pPr>
      <w:rPr>
        <w:b/>
        <w:color w:val="000000"/>
      </w:rPr>
    </w:lvl>
    <w:lvl w:ilvl="1">
      <w:start w:val="1"/>
      <w:numFmt w:val="lowerLetter"/>
      <w:lvlText w:val="%2."/>
      <w:lvlJc w:val="left"/>
      <w:pPr>
        <w:ind w:left="1494" w:hanging="360"/>
      </w:pPr>
    </w:lvl>
    <w:lvl w:ilvl="2">
      <w:start w:val="1"/>
      <w:numFmt w:val="lowerRoman"/>
      <w:lvlText w:val="%3."/>
      <w:lvlJc w:val="right"/>
      <w:pPr>
        <w:ind w:left="2214" w:hanging="180"/>
      </w:pPr>
    </w:lvl>
    <w:lvl w:ilvl="3">
      <w:start w:val="1"/>
      <w:numFmt w:val="decimal"/>
      <w:lvlText w:val="%4."/>
      <w:lvlJc w:val="left"/>
      <w:pPr>
        <w:ind w:left="2934" w:hanging="360"/>
      </w:pPr>
    </w:lvl>
    <w:lvl w:ilvl="4">
      <w:start w:val="1"/>
      <w:numFmt w:val="lowerLetter"/>
      <w:lvlText w:val="%5."/>
      <w:lvlJc w:val="left"/>
      <w:pPr>
        <w:ind w:left="3654" w:hanging="360"/>
      </w:pPr>
    </w:lvl>
    <w:lvl w:ilvl="5">
      <w:start w:val="1"/>
      <w:numFmt w:val="lowerRoman"/>
      <w:lvlText w:val="%6."/>
      <w:lvlJc w:val="right"/>
      <w:pPr>
        <w:ind w:left="4374" w:hanging="180"/>
      </w:pPr>
    </w:lvl>
    <w:lvl w:ilvl="6">
      <w:start w:val="1"/>
      <w:numFmt w:val="decimal"/>
      <w:lvlText w:val="%7."/>
      <w:lvlJc w:val="left"/>
      <w:pPr>
        <w:ind w:left="5094" w:hanging="360"/>
      </w:pPr>
    </w:lvl>
    <w:lvl w:ilvl="7">
      <w:start w:val="1"/>
      <w:numFmt w:val="lowerLetter"/>
      <w:lvlText w:val="%8."/>
      <w:lvlJc w:val="left"/>
      <w:pPr>
        <w:ind w:left="5814" w:hanging="360"/>
      </w:pPr>
    </w:lvl>
    <w:lvl w:ilvl="8">
      <w:start w:val="1"/>
      <w:numFmt w:val="lowerRoman"/>
      <w:lvlText w:val="%9."/>
      <w:lvlJc w:val="right"/>
      <w:pPr>
        <w:ind w:left="6534" w:hanging="180"/>
      </w:pPr>
    </w:lvl>
  </w:abstractNum>
  <w:abstractNum w:abstractNumId="12">
    <w:nsid w:val="3CCE74AB"/>
    <w:multiLevelType w:val="multilevel"/>
    <w:tmpl w:val="07860EAA"/>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02B6E7B"/>
    <w:multiLevelType w:val="multilevel"/>
    <w:tmpl w:val="6682104C"/>
    <w:lvl w:ilvl="0">
      <w:start w:val="1"/>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45976C66"/>
    <w:multiLevelType w:val="multilevel"/>
    <w:tmpl w:val="9A508DA0"/>
    <w:lvl w:ilvl="0">
      <w:start w:val="10"/>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8E42706"/>
    <w:multiLevelType w:val="multilevel"/>
    <w:tmpl w:val="92041B58"/>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F663C0E"/>
    <w:multiLevelType w:val="hybridMultilevel"/>
    <w:tmpl w:val="87F092B6"/>
    <w:lvl w:ilvl="0" w:tplc="70946C56">
      <w:start w:val="1"/>
      <w:numFmt w:val="lowerRoman"/>
      <w:lvlText w:val="%1."/>
      <w:lvlJc w:val="left"/>
      <w:pPr>
        <w:ind w:left="2130" w:hanging="720"/>
      </w:pPr>
      <w:rPr>
        <w:rFonts w:hint="default"/>
      </w:rPr>
    </w:lvl>
    <w:lvl w:ilvl="1" w:tplc="04160019" w:tentative="1">
      <w:start w:val="1"/>
      <w:numFmt w:val="lowerLetter"/>
      <w:lvlText w:val="%2."/>
      <w:lvlJc w:val="left"/>
      <w:pPr>
        <w:ind w:left="2490" w:hanging="360"/>
      </w:pPr>
    </w:lvl>
    <w:lvl w:ilvl="2" w:tplc="0416001B" w:tentative="1">
      <w:start w:val="1"/>
      <w:numFmt w:val="lowerRoman"/>
      <w:lvlText w:val="%3."/>
      <w:lvlJc w:val="right"/>
      <w:pPr>
        <w:ind w:left="3210" w:hanging="180"/>
      </w:pPr>
    </w:lvl>
    <w:lvl w:ilvl="3" w:tplc="0416000F" w:tentative="1">
      <w:start w:val="1"/>
      <w:numFmt w:val="decimal"/>
      <w:lvlText w:val="%4."/>
      <w:lvlJc w:val="left"/>
      <w:pPr>
        <w:ind w:left="3930" w:hanging="360"/>
      </w:pPr>
    </w:lvl>
    <w:lvl w:ilvl="4" w:tplc="04160019" w:tentative="1">
      <w:start w:val="1"/>
      <w:numFmt w:val="lowerLetter"/>
      <w:lvlText w:val="%5."/>
      <w:lvlJc w:val="left"/>
      <w:pPr>
        <w:ind w:left="4650" w:hanging="360"/>
      </w:pPr>
    </w:lvl>
    <w:lvl w:ilvl="5" w:tplc="0416001B" w:tentative="1">
      <w:start w:val="1"/>
      <w:numFmt w:val="lowerRoman"/>
      <w:lvlText w:val="%6."/>
      <w:lvlJc w:val="right"/>
      <w:pPr>
        <w:ind w:left="5370" w:hanging="180"/>
      </w:pPr>
    </w:lvl>
    <w:lvl w:ilvl="6" w:tplc="0416000F" w:tentative="1">
      <w:start w:val="1"/>
      <w:numFmt w:val="decimal"/>
      <w:lvlText w:val="%7."/>
      <w:lvlJc w:val="left"/>
      <w:pPr>
        <w:ind w:left="6090" w:hanging="360"/>
      </w:pPr>
    </w:lvl>
    <w:lvl w:ilvl="7" w:tplc="04160019" w:tentative="1">
      <w:start w:val="1"/>
      <w:numFmt w:val="lowerLetter"/>
      <w:lvlText w:val="%8."/>
      <w:lvlJc w:val="left"/>
      <w:pPr>
        <w:ind w:left="6810" w:hanging="360"/>
      </w:pPr>
    </w:lvl>
    <w:lvl w:ilvl="8" w:tplc="0416001B" w:tentative="1">
      <w:start w:val="1"/>
      <w:numFmt w:val="lowerRoman"/>
      <w:lvlText w:val="%9."/>
      <w:lvlJc w:val="right"/>
      <w:pPr>
        <w:ind w:left="7530" w:hanging="180"/>
      </w:pPr>
    </w:lvl>
  </w:abstractNum>
  <w:abstractNum w:abstractNumId="17">
    <w:nsid w:val="598D3FD8"/>
    <w:multiLevelType w:val="multilevel"/>
    <w:tmpl w:val="2856E7C2"/>
    <w:lvl w:ilvl="0">
      <w:start w:val="1"/>
      <w:numFmt w:val="decimal"/>
      <w:lvlText w:val="%1"/>
      <w:lvlJc w:val="left"/>
      <w:pPr>
        <w:ind w:left="420" w:hanging="420"/>
      </w:pPr>
      <w:rPr>
        <w:b/>
      </w:r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8">
    <w:nsid w:val="60AA2807"/>
    <w:multiLevelType w:val="multilevel"/>
    <w:tmpl w:val="94FAD776"/>
    <w:lvl w:ilvl="0">
      <w:start w:val="1"/>
      <w:numFmt w:val="lowerLetter"/>
      <w:lvlText w:val="%1)"/>
      <w:lvlJc w:val="left"/>
      <w:pPr>
        <w:ind w:left="1080" w:hanging="360"/>
      </w:pPr>
      <w:rPr>
        <w:b/>
        <w:color w:val="FF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662C02D9"/>
    <w:multiLevelType w:val="multilevel"/>
    <w:tmpl w:val="CB10E2AA"/>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69EB1F51"/>
    <w:multiLevelType w:val="hybridMultilevel"/>
    <w:tmpl w:val="232E0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FB37FE8"/>
    <w:multiLevelType w:val="multilevel"/>
    <w:tmpl w:val="7E400412"/>
    <w:lvl w:ilvl="0">
      <w:start w:val="1"/>
      <w:numFmt w:val="low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740A7E5A"/>
    <w:multiLevelType w:val="multilevel"/>
    <w:tmpl w:val="E3A23D98"/>
    <w:numStyleLink w:val="Estilo1"/>
  </w:abstractNum>
  <w:abstractNum w:abstractNumId="24">
    <w:nsid w:val="786D45A9"/>
    <w:multiLevelType w:val="multilevel"/>
    <w:tmpl w:val="6682104C"/>
    <w:numStyleLink w:val="Estilo3"/>
  </w:abstractNum>
  <w:num w:numId="1">
    <w:abstractNumId w:val="0"/>
  </w:num>
  <w:num w:numId="2">
    <w:abstractNumId w:val="17"/>
  </w:num>
  <w:num w:numId="3">
    <w:abstractNumId w:val="12"/>
  </w:num>
  <w:num w:numId="4">
    <w:abstractNumId w:val="9"/>
  </w:num>
  <w:num w:numId="5">
    <w:abstractNumId w:val="20"/>
  </w:num>
  <w:num w:numId="6">
    <w:abstractNumId w:val="22"/>
  </w:num>
  <w:num w:numId="7">
    <w:abstractNumId w:val="8"/>
  </w:num>
  <w:num w:numId="8">
    <w:abstractNumId w:val="13"/>
  </w:num>
  <w:num w:numId="9">
    <w:abstractNumId w:val="11"/>
  </w:num>
  <w:num w:numId="10">
    <w:abstractNumId w:val="15"/>
  </w:num>
  <w:num w:numId="11">
    <w:abstractNumId w:val="19"/>
  </w:num>
  <w:num w:numId="12">
    <w:abstractNumId w:val="4"/>
  </w:num>
  <w:num w:numId="13">
    <w:abstractNumId w:val="5"/>
  </w:num>
  <w:num w:numId="14">
    <w:abstractNumId w:val="18"/>
  </w:num>
  <w:num w:numId="15">
    <w:abstractNumId w:val="6"/>
  </w:num>
  <w:num w:numId="16">
    <w:abstractNumId w:val="23"/>
    <w:lvlOverride w:ilvl="0">
      <w:lvl w:ilvl="0">
        <w:start w:val="5"/>
        <w:numFmt w:val="decimal"/>
        <w:lvlText w:val="%1."/>
        <w:lvlJc w:val="left"/>
        <w:pPr>
          <w:ind w:left="720" w:hanging="360"/>
        </w:pPr>
        <w:rPr>
          <w:rFonts w:ascii="Arial" w:hAnsi="Arial" w:cs="Arial" w:hint="default"/>
          <w:b/>
          <w:i w:val="0"/>
          <w:iCs w:val="0"/>
          <w:sz w:val="20"/>
          <w:szCs w:val="20"/>
        </w:rPr>
      </w:lvl>
    </w:lvlOverride>
  </w:num>
  <w:num w:numId="17">
    <w:abstractNumId w:val="10"/>
  </w:num>
  <w:num w:numId="18">
    <w:abstractNumId w:val="24"/>
  </w:num>
  <w:num w:numId="19">
    <w:abstractNumId w:val="21"/>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7"/>
  </w:num>
  <w:num w:numId="2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725"/>
    <w:rsid w:val="00002372"/>
    <w:rsid w:val="00010C11"/>
    <w:rsid w:val="0003015E"/>
    <w:rsid w:val="00070C36"/>
    <w:rsid w:val="00097625"/>
    <w:rsid w:val="000D0DC7"/>
    <w:rsid w:val="000E6C44"/>
    <w:rsid w:val="000F6412"/>
    <w:rsid w:val="0013392A"/>
    <w:rsid w:val="001531D3"/>
    <w:rsid w:val="00156287"/>
    <w:rsid w:val="0017097F"/>
    <w:rsid w:val="001902B3"/>
    <w:rsid w:val="0019391A"/>
    <w:rsid w:val="001C1169"/>
    <w:rsid w:val="001C462F"/>
    <w:rsid w:val="00203F8E"/>
    <w:rsid w:val="00213F0C"/>
    <w:rsid w:val="00227368"/>
    <w:rsid w:val="00231A54"/>
    <w:rsid w:val="002815F7"/>
    <w:rsid w:val="002A5C8A"/>
    <w:rsid w:val="002D45F3"/>
    <w:rsid w:val="002F28CF"/>
    <w:rsid w:val="002F472F"/>
    <w:rsid w:val="0031040A"/>
    <w:rsid w:val="00314FDF"/>
    <w:rsid w:val="00337599"/>
    <w:rsid w:val="00366604"/>
    <w:rsid w:val="003748F0"/>
    <w:rsid w:val="00386504"/>
    <w:rsid w:val="003A09E7"/>
    <w:rsid w:val="003A3D90"/>
    <w:rsid w:val="003D2F4F"/>
    <w:rsid w:val="003F2E64"/>
    <w:rsid w:val="003F5467"/>
    <w:rsid w:val="003F5D6B"/>
    <w:rsid w:val="004018E8"/>
    <w:rsid w:val="004168E9"/>
    <w:rsid w:val="004206E5"/>
    <w:rsid w:val="00424FB9"/>
    <w:rsid w:val="00460AD2"/>
    <w:rsid w:val="00494A81"/>
    <w:rsid w:val="004C15A4"/>
    <w:rsid w:val="004D1C35"/>
    <w:rsid w:val="004F13F3"/>
    <w:rsid w:val="004F7C9E"/>
    <w:rsid w:val="005374F0"/>
    <w:rsid w:val="00560216"/>
    <w:rsid w:val="00561734"/>
    <w:rsid w:val="005A4725"/>
    <w:rsid w:val="005B321F"/>
    <w:rsid w:val="005B326A"/>
    <w:rsid w:val="005B6A54"/>
    <w:rsid w:val="005D225E"/>
    <w:rsid w:val="005D6894"/>
    <w:rsid w:val="005E16A0"/>
    <w:rsid w:val="005F334E"/>
    <w:rsid w:val="00602924"/>
    <w:rsid w:val="00603ABC"/>
    <w:rsid w:val="00611430"/>
    <w:rsid w:val="006353DE"/>
    <w:rsid w:val="006454B6"/>
    <w:rsid w:val="006757B8"/>
    <w:rsid w:val="006757DC"/>
    <w:rsid w:val="006C5DD8"/>
    <w:rsid w:val="006C7E78"/>
    <w:rsid w:val="006D0F8B"/>
    <w:rsid w:val="00715D95"/>
    <w:rsid w:val="00720347"/>
    <w:rsid w:val="00734079"/>
    <w:rsid w:val="00737302"/>
    <w:rsid w:val="00780060"/>
    <w:rsid w:val="00781813"/>
    <w:rsid w:val="007C272C"/>
    <w:rsid w:val="0086449F"/>
    <w:rsid w:val="00872CF3"/>
    <w:rsid w:val="00873657"/>
    <w:rsid w:val="00880F6A"/>
    <w:rsid w:val="008927B8"/>
    <w:rsid w:val="00896364"/>
    <w:rsid w:val="008C52F0"/>
    <w:rsid w:val="008C6835"/>
    <w:rsid w:val="008D4AFD"/>
    <w:rsid w:val="008E1013"/>
    <w:rsid w:val="00964374"/>
    <w:rsid w:val="00980107"/>
    <w:rsid w:val="00982655"/>
    <w:rsid w:val="009C152F"/>
    <w:rsid w:val="009C16EC"/>
    <w:rsid w:val="009E00E5"/>
    <w:rsid w:val="009E0FBF"/>
    <w:rsid w:val="009E531C"/>
    <w:rsid w:val="00A12334"/>
    <w:rsid w:val="00A53F62"/>
    <w:rsid w:val="00A82B57"/>
    <w:rsid w:val="00A869D1"/>
    <w:rsid w:val="00AA6723"/>
    <w:rsid w:val="00AF3C24"/>
    <w:rsid w:val="00B0081C"/>
    <w:rsid w:val="00B14494"/>
    <w:rsid w:val="00B227D2"/>
    <w:rsid w:val="00B3004A"/>
    <w:rsid w:val="00B66176"/>
    <w:rsid w:val="00B77CC8"/>
    <w:rsid w:val="00B87DA6"/>
    <w:rsid w:val="00BC16B2"/>
    <w:rsid w:val="00BD5994"/>
    <w:rsid w:val="00BF2A7E"/>
    <w:rsid w:val="00C14657"/>
    <w:rsid w:val="00C37DFE"/>
    <w:rsid w:val="00C4289F"/>
    <w:rsid w:val="00C523BF"/>
    <w:rsid w:val="00CA285F"/>
    <w:rsid w:val="00CB6635"/>
    <w:rsid w:val="00CC44EA"/>
    <w:rsid w:val="00CE30C7"/>
    <w:rsid w:val="00CF55B1"/>
    <w:rsid w:val="00D05277"/>
    <w:rsid w:val="00D14D1C"/>
    <w:rsid w:val="00D22CB3"/>
    <w:rsid w:val="00D23ABE"/>
    <w:rsid w:val="00D442C1"/>
    <w:rsid w:val="00D562F9"/>
    <w:rsid w:val="00D8332B"/>
    <w:rsid w:val="00D934E4"/>
    <w:rsid w:val="00DC52D2"/>
    <w:rsid w:val="00DE78F2"/>
    <w:rsid w:val="00E331CF"/>
    <w:rsid w:val="00E70CF7"/>
    <w:rsid w:val="00E71706"/>
    <w:rsid w:val="00E767E9"/>
    <w:rsid w:val="00EA4E85"/>
    <w:rsid w:val="00EC4A26"/>
    <w:rsid w:val="00EE2E51"/>
    <w:rsid w:val="00F00537"/>
    <w:rsid w:val="00F040AC"/>
    <w:rsid w:val="00F0552A"/>
    <w:rsid w:val="00F154AF"/>
    <w:rsid w:val="00F21482"/>
    <w:rsid w:val="00F215BC"/>
    <w:rsid w:val="00F72C8A"/>
    <w:rsid w:val="00F84792"/>
    <w:rsid w:val="00F928C8"/>
    <w:rsid w:val="00FF3C66"/>
    <w:rsid w:val="00FF52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EA00A41"/>
  <w15:chartTrackingRefBased/>
  <w15:docId w15:val="{D62F268D-87B0-4AD0-9AFB-783F61E64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7E9"/>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har"/>
    <w:uiPriority w:val="9"/>
    <w:qFormat/>
    <w:rsid w:val="005A47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5A47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5A472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unhideWhenUsed/>
    <w:qFormat/>
    <w:rsid w:val="005A472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unhideWhenUsed/>
    <w:qFormat/>
    <w:rsid w:val="005A472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unhideWhenUsed/>
    <w:qFormat/>
    <w:rsid w:val="005A47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9"/>
    <w:unhideWhenUsed/>
    <w:qFormat/>
    <w:rsid w:val="005A47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9"/>
    <w:unhideWhenUsed/>
    <w:qFormat/>
    <w:rsid w:val="005A47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9"/>
    <w:unhideWhenUsed/>
    <w:qFormat/>
    <w:rsid w:val="005A472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A472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5A472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5A472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rsid w:val="005A4725"/>
    <w:rPr>
      <w:rFonts w:eastAsiaTheme="majorEastAsia" w:cstheme="majorBidi"/>
      <w:i/>
      <w:iCs/>
      <w:color w:val="0F4761" w:themeColor="accent1" w:themeShade="BF"/>
    </w:rPr>
  </w:style>
  <w:style w:type="character" w:customStyle="1" w:styleId="Ttulo5Char">
    <w:name w:val="Título 5 Char"/>
    <w:basedOn w:val="Fontepargpadro"/>
    <w:link w:val="Ttulo5"/>
    <w:uiPriority w:val="9"/>
    <w:rsid w:val="005A4725"/>
    <w:rPr>
      <w:rFonts w:eastAsiaTheme="majorEastAsia" w:cstheme="majorBidi"/>
      <w:color w:val="0F4761" w:themeColor="accent1" w:themeShade="BF"/>
    </w:rPr>
  </w:style>
  <w:style w:type="character" w:customStyle="1" w:styleId="Ttulo6Char">
    <w:name w:val="Título 6 Char"/>
    <w:basedOn w:val="Fontepargpadro"/>
    <w:link w:val="Ttulo6"/>
    <w:uiPriority w:val="9"/>
    <w:rsid w:val="005A4725"/>
    <w:rPr>
      <w:rFonts w:eastAsiaTheme="majorEastAsia" w:cstheme="majorBidi"/>
      <w:i/>
      <w:iCs/>
      <w:color w:val="595959" w:themeColor="text1" w:themeTint="A6"/>
    </w:rPr>
  </w:style>
  <w:style w:type="character" w:customStyle="1" w:styleId="Ttulo7Char">
    <w:name w:val="Título 7 Char"/>
    <w:basedOn w:val="Fontepargpadro"/>
    <w:link w:val="Ttulo7"/>
    <w:uiPriority w:val="99"/>
    <w:rsid w:val="005A4725"/>
    <w:rPr>
      <w:rFonts w:eastAsiaTheme="majorEastAsia" w:cstheme="majorBidi"/>
      <w:color w:val="595959" w:themeColor="text1" w:themeTint="A6"/>
    </w:rPr>
  </w:style>
  <w:style w:type="character" w:customStyle="1" w:styleId="Ttulo8Char">
    <w:name w:val="Título 8 Char"/>
    <w:basedOn w:val="Fontepargpadro"/>
    <w:link w:val="Ttulo8"/>
    <w:uiPriority w:val="99"/>
    <w:rsid w:val="005A4725"/>
    <w:rPr>
      <w:rFonts w:eastAsiaTheme="majorEastAsia" w:cstheme="majorBidi"/>
      <w:i/>
      <w:iCs/>
      <w:color w:val="272727" w:themeColor="text1" w:themeTint="D8"/>
    </w:rPr>
  </w:style>
  <w:style w:type="character" w:customStyle="1" w:styleId="Ttulo9Char">
    <w:name w:val="Título 9 Char"/>
    <w:basedOn w:val="Fontepargpadro"/>
    <w:link w:val="Ttulo9"/>
    <w:uiPriority w:val="99"/>
    <w:rsid w:val="005A4725"/>
    <w:rPr>
      <w:rFonts w:eastAsiaTheme="majorEastAsia" w:cstheme="majorBidi"/>
      <w:color w:val="272727" w:themeColor="text1" w:themeTint="D8"/>
    </w:rPr>
  </w:style>
  <w:style w:type="paragraph" w:styleId="Ttulo">
    <w:name w:val="Title"/>
    <w:basedOn w:val="Normal"/>
    <w:next w:val="Normal"/>
    <w:link w:val="TtuloChar"/>
    <w:uiPriority w:val="10"/>
    <w:qFormat/>
    <w:rsid w:val="005A47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5A472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A472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A472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A4725"/>
    <w:pPr>
      <w:spacing w:before="160"/>
      <w:jc w:val="center"/>
    </w:pPr>
    <w:rPr>
      <w:i/>
      <w:iCs/>
      <w:color w:val="404040" w:themeColor="text1" w:themeTint="BF"/>
    </w:rPr>
  </w:style>
  <w:style w:type="character" w:customStyle="1" w:styleId="CitaoChar">
    <w:name w:val="Citação Char"/>
    <w:basedOn w:val="Fontepargpadro"/>
    <w:link w:val="Citao"/>
    <w:uiPriority w:val="29"/>
    <w:rsid w:val="005A4725"/>
    <w:rPr>
      <w:i/>
      <w:iCs/>
      <w:color w:val="404040" w:themeColor="text1" w:themeTint="BF"/>
    </w:rPr>
  </w:style>
  <w:style w:type="paragraph" w:styleId="PargrafodaLista">
    <w:name w:val="List Paragraph"/>
    <w:basedOn w:val="Normal"/>
    <w:link w:val="PargrafodaListaChar"/>
    <w:uiPriority w:val="1"/>
    <w:qFormat/>
    <w:rsid w:val="005A4725"/>
    <w:pPr>
      <w:ind w:left="720"/>
      <w:contextualSpacing/>
    </w:pPr>
  </w:style>
  <w:style w:type="character" w:styleId="nfaseIntensa">
    <w:name w:val="Intense Emphasis"/>
    <w:basedOn w:val="Fontepargpadro"/>
    <w:uiPriority w:val="21"/>
    <w:qFormat/>
    <w:rsid w:val="005A4725"/>
    <w:rPr>
      <w:i/>
      <w:iCs/>
      <w:color w:val="0F4761" w:themeColor="accent1" w:themeShade="BF"/>
    </w:rPr>
  </w:style>
  <w:style w:type="paragraph" w:styleId="CitaoIntensa">
    <w:name w:val="Intense Quote"/>
    <w:basedOn w:val="Normal"/>
    <w:next w:val="Normal"/>
    <w:link w:val="CitaoIntensaChar"/>
    <w:uiPriority w:val="30"/>
    <w:qFormat/>
    <w:rsid w:val="005A47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A4725"/>
    <w:rPr>
      <w:i/>
      <w:iCs/>
      <w:color w:val="0F4761" w:themeColor="accent1" w:themeShade="BF"/>
    </w:rPr>
  </w:style>
  <w:style w:type="character" w:styleId="RefernciaIntensa">
    <w:name w:val="Intense Reference"/>
    <w:basedOn w:val="Fontepargpadro"/>
    <w:uiPriority w:val="32"/>
    <w:qFormat/>
    <w:rsid w:val="005A4725"/>
    <w:rPr>
      <w:b/>
      <w:bCs/>
      <w:smallCaps/>
      <w:color w:val="0F4761" w:themeColor="accent1" w:themeShade="BF"/>
      <w:spacing w:val="5"/>
    </w:rPr>
  </w:style>
  <w:style w:type="paragraph" w:styleId="Cabealho">
    <w:name w:val="header"/>
    <w:aliases w:val="Cabeçalho superior,Heading 1a,h,he,HeaderNN, Char"/>
    <w:basedOn w:val="Normal"/>
    <w:link w:val="CabealhoChar"/>
    <w:uiPriority w:val="99"/>
    <w:unhideWhenUsed/>
    <w:rsid w:val="005A472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Char Char"/>
    <w:basedOn w:val="Fontepargpadro"/>
    <w:link w:val="Cabealho"/>
    <w:uiPriority w:val="99"/>
    <w:rsid w:val="005A4725"/>
    <w:rPr>
      <w:rFonts w:ascii="Calibri" w:eastAsia="Calibri" w:hAnsi="Calibri" w:cs="Times New Roman"/>
      <w:kern w:val="0"/>
      <w:sz w:val="22"/>
      <w:szCs w:val="22"/>
      <w14:ligatures w14:val="none"/>
    </w:rPr>
  </w:style>
  <w:style w:type="paragraph" w:styleId="Rodap">
    <w:name w:val="footer"/>
    <w:basedOn w:val="Normal"/>
    <w:link w:val="RodapChar"/>
    <w:uiPriority w:val="99"/>
    <w:unhideWhenUsed/>
    <w:rsid w:val="005A4725"/>
    <w:pPr>
      <w:tabs>
        <w:tab w:val="center" w:pos="4252"/>
        <w:tab w:val="right" w:pos="8504"/>
      </w:tabs>
      <w:spacing w:after="0" w:line="240" w:lineRule="auto"/>
    </w:pPr>
  </w:style>
  <w:style w:type="character" w:customStyle="1" w:styleId="RodapChar">
    <w:name w:val="Rodapé Char"/>
    <w:basedOn w:val="Fontepargpadro"/>
    <w:link w:val="Rodap"/>
    <w:uiPriority w:val="99"/>
    <w:rsid w:val="005A4725"/>
    <w:rPr>
      <w:rFonts w:ascii="Calibri" w:eastAsia="Calibri" w:hAnsi="Calibri" w:cs="Times New Roman"/>
      <w:kern w:val="0"/>
      <w:sz w:val="22"/>
      <w:szCs w:val="22"/>
      <w14:ligatures w14:val="none"/>
    </w:rPr>
  </w:style>
  <w:style w:type="paragraph" w:styleId="Textodebalo">
    <w:name w:val="Balloon Text"/>
    <w:basedOn w:val="Normal"/>
    <w:link w:val="TextodebaloChar"/>
    <w:uiPriority w:val="99"/>
    <w:semiHidden/>
    <w:unhideWhenUsed/>
    <w:rsid w:val="005A472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4725"/>
    <w:rPr>
      <w:rFonts w:ascii="Tahoma" w:eastAsia="Calibri" w:hAnsi="Tahoma" w:cs="Tahoma"/>
      <w:kern w:val="0"/>
      <w:sz w:val="16"/>
      <w:szCs w:val="16"/>
      <w14:ligatures w14:val="none"/>
    </w:rPr>
  </w:style>
  <w:style w:type="character" w:styleId="Hyperlink">
    <w:name w:val="Hyperlink"/>
    <w:unhideWhenUsed/>
    <w:rsid w:val="005A4725"/>
    <w:rPr>
      <w:color w:val="0000FF"/>
      <w:u w:val="single"/>
    </w:rPr>
  </w:style>
  <w:style w:type="character" w:styleId="HiperlinkVisitado">
    <w:name w:val="FollowedHyperlink"/>
    <w:uiPriority w:val="99"/>
    <w:semiHidden/>
    <w:unhideWhenUsed/>
    <w:rsid w:val="005A4725"/>
    <w:rPr>
      <w:color w:val="800080"/>
      <w:u w:val="single"/>
    </w:rPr>
  </w:style>
  <w:style w:type="character" w:styleId="nfase">
    <w:name w:val="Emphasis"/>
    <w:uiPriority w:val="20"/>
    <w:qFormat/>
    <w:rsid w:val="005A4725"/>
    <w:rPr>
      <w:b/>
      <w:bCs/>
      <w:i w:val="0"/>
      <w:iCs w:val="0"/>
    </w:rPr>
  </w:style>
  <w:style w:type="paragraph" w:styleId="NormalWeb">
    <w:name w:val="Normal (Web)"/>
    <w:basedOn w:val="Normal"/>
    <w:uiPriority w:val="99"/>
    <w:unhideWhenUsed/>
    <w:rsid w:val="005A472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5A472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semiHidden/>
    <w:rsid w:val="005A4725"/>
    <w:rPr>
      <w:rFonts w:ascii="Times New Roman" w:eastAsia="Times New Roman" w:hAnsi="Times New Roman" w:cs="Times New Roman"/>
      <w:kern w:val="0"/>
      <w:sz w:val="20"/>
      <w:szCs w:val="20"/>
      <w:lang w:eastAsia="pt-BR"/>
      <w14:ligatures w14:val="none"/>
    </w:rPr>
  </w:style>
  <w:style w:type="character" w:customStyle="1" w:styleId="CabealhoChar1">
    <w:name w:val="Cabeçalho Char1"/>
    <w:aliases w:val="Cabeçalho superior Char1,Heading 1a Char1,h Char1,he Char1,HeaderNN Char1"/>
    <w:uiPriority w:val="99"/>
    <w:semiHidden/>
    <w:rsid w:val="005A4725"/>
    <w:rPr>
      <w:rFonts w:ascii="Calibri" w:eastAsia="Calibri" w:hAnsi="Calibri" w:cs="Times New Roman"/>
      <w:sz w:val="22"/>
      <w:szCs w:val="22"/>
      <w:lang w:eastAsia="en-US"/>
    </w:rPr>
  </w:style>
  <w:style w:type="paragraph" w:styleId="Commarcadores">
    <w:name w:val="List Bullet"/>
    <w:basedOn w:val="Normal"/>
    <w:uiPriority w:val="99"/>
    <w:semiHidden/>
    <w:unhideWhenUsed/>
    <w:rsid w:val="005A4725"/>
    <w:pPr>
      <w:numPr>
        <w:numId w:val="1"/>
      </w:numPr>
      <w:tabs>
        <w:tab w:val="clear" w:pos="360"/>
      </w:tabs>
      <w:ind w:left="0" w:firstLine="0"/>
      <w:contextualSpacing/>
    </w:pPr>
  </w:style>
  <w:style w:type="paragraph" w:styleId="Corpodetexto">
    <w:name w:val="Body Text"/>
    <w:basedOn w:val="Normal"/>
    <w:link w:val="CorpodetextoChar"/>
    <w:uiPriority w:val="99"/>
    <w:unhideWhenUsed/>
    <w:rsid w:val="005A4725"/>
    <w:pPr>
      <w:spacing w:after="120"/>
    </w:pPr>
  </w:style>
  <w:style w:type="character" w:customStyle="1" w:styleId="CorpodetextoChar">
    <w:name w:val="Corpo de texto Char"/>
    <w:basedOn w:val="Fontepargpadro"/>
    <w:link w:val="Corpodetexto"/>
    <w:uiPriority w:val="99"/>
    <w:rsid w:val="005A4725"/>
    <w:rPr>
      <w:rFonts w:ascii="Calibri" w:eastAsia="Calibri" w:hAnsi="Calibri" w:cs="Times New Roman"/>
      <w:kern w:val="0"/>
      <w:sz w:val="22"/>
      <w:szCs w:val="22"/>
      <w14:ligatures w14:val="none"/>
    </w:rPr>
  </w:style>
  <w:style w:type="paragraph" w:styleId="Recuodecorpodetexto">
    <w:name w:val="Body Text Indent"/>
    <w:basedOn w:val="Normal"/>
    <w:link w:val="RecuodecorpodetextoChar"/>
    <w:uiPriority w:val="99"/>
    <w:semiHidden/>
    <w:unhideWhenUsed/>
    <w:rsid w:val="005A4725"/>
    <w:pPr>
      <w:spacing w:after="120"/>
      <w:ind w:left="283"/>
    </w:pPr>
  </w:style>
  <w:style w:type="character" w:customStyle="1" w:styleId="RecuodecorpodetextoChar">
    <w:name w:val="Recuo de corpo de texto Char"/>
    <w:basedOn w:val="Fontepargpadro"/>
    <w:link w:val="Recuodecorpodetexto"/>
    <w:uiPriority w:val="99"/>
    <w:semiHidden/>
    <w:rsid w:val="005A4725"/>
    <w:rPr>
      <w:rFonts w:ascii="Calibri" w:eastAsia="Calibri" w:hAnsi="Calibri" w:cs="Times New Roman"/>
      <w:kern w:val="0"/>
      <w:sz w:val="22"/>
      <w:szCs w:val="22"/>
      <w14:ligatures w14:val="none"/>
    </w:rPr>
  </w:style>
  <w:style w:type="paragraph" w:styleId="Corpodetexto2">
    <w:name w:val="Body Text 2"/>
    <w:basedOn w:val="Normal"/>
    <w:link w:val="Corpodetexto2Char"/>
    <w:uiPriority w:val="99"/>
    <w:semiHidden/>
    <w:unhideWhenUsed/>
    <w:rsid w:val="005A472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5A4725"/>
    <w:rPr>
      <w:rFonts w:ascii="Arial" w:eastAsia="Times New Roman" w:hAnsi="Arial" w:cs="Arial"/>
      <w:color w:val="333333"/>
      <w:kern w:val="0"/>
      <w:sz w:val="22"/>
      <w:szCs w:val="22"/>
      <w:lang w:eastAsia="pt-BR"/>
      <w14:ligatures w14:val="none"/>
    </w:rPr>
  </w:style>
  <w:style w:type="paragraph" w:styleId="Corpodetexto3">
    <w:name w:val="Body Text 3"/>
    <w:basedOn w:val="Normal"/>
    <w:link w:val="Corpodetexto3Char"/>
    <w:uiPriority w:val="99"/>
    <w:semiHidden/>
    <w:unhideWhenUsed/>
    <w:rsid w:val="005A4725"/>
    <w:pPr>
      <w:spacing w:after="120"/>
    </w:pPr>
    <w:rPr>
      <w:sz w:val="16"/>
      <w:szCs w:val="16"/>
    </w:rPr>
  </w:style>
  <w:style w:type="character" w:customStyle="1" w:styleId="Corpodetexto3Char">
    <w:name w:val="Corpo de texto 3 Char"/>
    <w:basedOn w:val="Fontepargpadro"/>
    <w:link w:val="Corpodetexto3"/>
    <w:uiPriority w:val="99"/>
    <w:semiHidden/>
    <w:rsid w:val="005A4725"/>
    <w:rPr>
      <w:rFonts w:ascii="Calibri" w:eastAsia="Calibri" w:hAnsi="Calibri" w:cs="Times New Roman"/>
      <w:kern w:val="0"/>
      <w:sz w:val="16"/>
      <w:szCs w:val="16"/>
      <w14:ligatures w14:val="none"/>
    </w:rPr>
  </w:style>
  <w:style w:type="paragraph" w:styleId="Recuodecorpodetexto2">
    <w:name w:val="Body Text Indent 2"/>
    <w:basedOn w:val="Normal"/>
    <w:link w:val="Recuodecorpodetexto2Char"/>
    <w:uiPriority w:val="99"/>
    <w:semiHidden/>
    <w:unhideWhenUsed/>
    <w:rsid w:val="005A472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5A4725"/>
    <w:rPr>
      <w:rFonts w:ascii="Calibri" w:eastAsia="Calibri" w:hAnsi="Calibri" w:cs="Times New Roman"/>
      <w:kern w:val="0"/>
      <w:sz w:val="22"/>
      <w:szCs w:val="22"/>
      <w14:ligatures w14:val="none"/>
    </w:rPr>
  </w:style>
  <w:style w:type="paragraph" w:styleId="Recuodecorpodetexto3">
    <w:name w:val="Body Text Indent 3"/>
    <w:basedOn w:val="Normal"/>
    <w:link w:val="Recuodecorpodetexto3Char"/>
    <w:uiPriority w:val="99"/>
    <w:semiHidden/>
    <w:unhideWhenUsed/>
    <w:rsid w:val="005A472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5A4725"/>
    <w:rPr>
      <w:rFonts w:ascii="Calibri" w:eastAsia="Calibri" w:hAnsi="Calibri" w:cs="Times New Roman"/>
      <w:kern w:val="0"/>
      <w:sz w:val="16"/>
      <w:szCs w:val="16"/>
      <w14:ligatures w14:val="none"/>
    </w:rPr>
  </w:style>
  <w:style w:type="paragraph" w:styleId="TextosemFormatao">
    <w:name w:val="Plain Text"/>
    <w:basedOn w:val="Normal"/>
    <w:link w:val="TextosemFormataoChar"/>
    <w:uiPriority w:val="99"/>
    <w:semiHidden/>
    <w:unhideWhenUsed/>
    <w:rsid w:val="005A472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5A4725"/>
    <w:rPr>
      <w:rFonts w:ascii="Courier New" w:eastAsia="Times New Roman" w:hAnsi="Courier New"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5A4725"/>
    <w:rPr>
      <w:b/>
      <w:bCs/>
    </w:rPr>
  </w:style>
  <w:style w:type="character" w:customStyle="1" w:styleId="AssuntodocomentrioChar">
    <w:name w:val="Assunto do comentário Char"/>
    <w:basedOn w:val="TextodecomentrioChar"/>
    <w:link w:val="Assuntodocomentrio"/>
    <w:uiPriority w:val="99"/>
    <w:semiHidden/>
    <w:rsid w:val="005A4725"/>
    <w:rPr>
      <w:rFonts w:ascii="Times New Roman" w:eastAsia="Times New Roman" w:hAnsi="Times New Roman" w:cs="Times New Roman"/>
      <w:b/>
      <w:bCs/>
      <w:kern w:val="0"/>
      <w:sz w:val="20"/>
      <w:szCs w:val="20"/>
      <w:lang w:eastAsia="pt-BR"/>
      <w14:ligatures w14:val="none"/>
    </w:rPr>
  </w:style>
  <w:style w:type="paragraph" w:styleId="SemEspaamento">
    <w:name w:val="No Spacing"/>
    <w:uiPriority w:val="99"/>
    <w:qFormat/>
    <w:rsid w:val="005A4725"/>
    <w:pPr>
      <w:spacing w:after="0" w:line="240" w:lineRule="auto"/>
    </w:pPr>
    <w:rPr>
      <w:rFonts w:ascii="Calibri" w:eastAsia="Calibri" w:hAnsi="Calibri" w:cs="Times New Roman"/>
      <w:kern w:val="0"/>
      <w:sz w:val="22"/>
      <w:szCs w:val="22"/>
      <w14:ligatures w14:val="none"/>
    </w:rPr>
  </w:style>
  <w:style w:type="paragraph" w:customStyle="1" w:styleId="western">
    <w:name w:val="western"/>
    <w:basedOn w:val="Normal"/>
    <w:uiPriority w:val="99"/>
    <w:rsid w:val="005A472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5A472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5A472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5A472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5A472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5A472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5A472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5A472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5A472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5A472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5A472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5A472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5A472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5A472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5A472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5A472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5A472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5A472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5A472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5A472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5A472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5A472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5A4725"/>
    <w:pPr>
      <w:spacing w:after="0" w:line="240" w:lineRule="auto"/>
      <w:jc w:val="both"/>
    </w:pPr>
    <w:rPr>
      <w:rFonts w:ascii="Times New Roman" w:eastAsia="Times New Roman" w:hAnsi="Times New Roman" w:cs="Times New Roman"/>
      <w:kern w:val="24"/>
      <w:szCs w:val="20"/>
      <w:lang w:eastAsia="pt-BR"/>
      <w14:ligatures w14:val="none"/>
    </w:rPr>
  </w:style>
  <w:style w:type="paragraph" w:customStyle="1" w:styleId="Fernando">
    <w:name w:val="Fernando"/>
    <w:basedOn w:val="Normal"/>
    <w:uiPriority w:val="99"/>
    <w:rsid w:val="005A472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5A4725"/>
    <w:pPr>
      <w:widowControl w:val="0"/>
      <w:autoSpaceDE w:val="0"/>
      <w:autoSpaceDN w:val="0"/>
      <w:adjustRightInd w:val="0"/>
      <w:spacing w:after="0" w:line="240" w:lineRule="auto"/>
    </w:pPr>
    <w:rPr>
      <w:rFonts w:ascii="Arial" w:eastAsia="Times New Roman" w:hAnsi="Arial" w:cs="Arial"/>
      <w:kern w:val="0"/>
      <w:lang w:eastAsia="pt-BR"/>
      <w14:ligatures w14:val="none"/>
    </w:rPr>
  </w:style>
  <w:style w:type="paragraph" w:customStyle="1" w:styleId="Contedodatabela">
    <w:name w:val="Conteúdo da tabela"/>
    <w:basedOn w:val="Normal"/>
    <w:uiPriority w:val="99"/>
    <w:rsid w:val="005A472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5A472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5A4725"/>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Corpodetexto23">
    <w:name w:val="Corpo de texto 23"/>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5A472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5A472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5A472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5A472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5A4725"/>
    <w:pPr>
      <w:suppressAutoHyphens/>
      <w:autoSpaceDN w:val="0"/>
      <w:spacing w:after="0" w:line="240" w:lineRule="auto"/>
    </w:pPr>
    <w:rPr>
      <w:rFonts w:ascii="Times New Roman" w:eastAsia="Times New Roman" w:hAnsi="Times New Roman" w:cs="Times New Roman"/>
      <w:kern w:val="3"/>
      <w:sz w:val="20"/>
      <w:szCs w:val="20"/>
      <w:lang w:eastAsia="zh-CN"/>
      <w14:ligatures w14:val="none"/>
    </w:rPr>
  </w:style>
  <w:style w:type="character" w:styleId="TextodoEspaoReservado">
    <w:name w:val="Placeholder Text"/>
    <w:uiPriority w:val="99"/>
    <w:semiHidden/>
    <w:rsid w:val="005A4725"/>
    <w:rPr>
      <w:color w:val="808080"/>
    </w:rPr>
  </w:style>
  <w:style w:type="character" w:styleId="nfaseSutil">
    <w:name w:val="Subtle Emphasis"/>
    <w:qFormat/>
    <w:rsid w:val="005A4725"/>
    <w:rPr>
      <w:i/>
      <w:iCs/>
      <w:color w:val="808080"/>
    </w:rPr>
  </w:style>
  <w:style w:type="character" w:customStyle="1" w:styleId="AssuntodocomentrioChar1">
    <w:name w:val="Assunto do comentário Char1"/>
    <w:uiPriority w:val="99"/>
    <w:semiHidden/>
    <w:rsid w:val="005A4725"/>
    <w:rPr>
      <w:rFonts w:ascii="Times New Roman" w:eastAsia="Times New Roman" w:hAnsi="Times New Roman" w:cs="Times New Roman" w:hint="default"/>
      <w:b/>
      <w:bCs/>
      <w:sz w:val="20"/>
      <w:szCs w:val="20"/>
      <w:lang w:eastAsia="pt-BR"/>
    </w:rPr>
  </w:style>
  <w:style w:type="character" w:customStyle="1" w:styleId="CharChar9">
    <w:name w:val="Char Char9"/>
    <w:rsid w:val="005A4725"/>
    <w:rPr>
      <w:i/>
      <w:iCs w:val="0"/>
      <w:sz w:val="36"/>
      <w:lang w:val="pt-BR" w:eastAsia="pt-BR" w:bidi="ar-SA"/>
    </w:rPr>
  </w:style>
  <w:style w:type="character" w:customStyle="1" w:styleId="CharChar7">
    <w:name w:val="Char Char7"/>
    <w:rsid w:val="005A4725"/>
    <w:rPr>
      <w:rFonts w:ascii="Calibri" w:eastAsia="Calibri" w:hAnsi="Calibri" w:cs="Calibri" w:hint="default"/>
      <w:noProof/>
      <w:lang w:val="en-US" w:bidi="ar-SA"/>
    </w:rPr>
  </w:style>
  <w:style w:type="character" w:customStyle="1" w:styleId="CharChar6">
    <w:name w:val="Char Char6"/>
    <w:rsid w:val="005A4725"/>
    <w:rPr>
      <w:rFonts w:ascii="Calibri" w:eastAsia="Calibri" w:hAnsi="Calibri" w:cs="Calibri" w:hint="default"/>
      <w:noProof/>
      <w:lang w:val="en-US" w:bidi="ar-SA"/>
    </w:rPr>
  </w:style>
  <w:style w:type="character" w:customStyle="1" w:styleId="apple-converted-space">
    <w:name w:val="apple-converted-space"/>
    <w:rsid w:val="005A4725"/>
  </w:style>
  <w:style w:type="character" w:customStyle="1" w:styleId="WW8Num2z0">
    <w:name w:val="WW8Num2z0"/>
    <w:rsid w:val="005A4725"/>
    <w:rPr>
      <w:rFonts w:ascii="Symbol" w:hAnsi="Symbol" w:hint="default"/>
    </w:rPr>
  </w:style>
  <w:style w:type="character" w:customStyle="1" w:styleId="WW8Num3z0">
    <w:name w:val="WW8Num3z0"/>
    <w:rsid w:val="005A4725"/>
    <w:rPr>
      <w:rFonts w:ascii="Symbol" w:hAnsi="Symbol" w:hint="default"/>
    </w:rPr>
  </w:style>
  <w:style w:type="character" w:customStyle="1" w:styleId="Absatz-Standardschriftart">
    <w:name w:val="Absatz-Standardschriftart"/>
    <w:rsid w:val="005A4725"/>
  </w:style>
  <w:style w:type="character" w:customStyle="1" w:styleId="WW8Num4z0">
    <w:name w:val="WW8Num4z0"/>
    <w:rsid w:val="005A4725"/>
    <w:rPr>
      <w:b/>
      <w:bCs w:val="0"/>
    </w:rPr>
  </w:style>
  <w:style w:type="character" w:customStyle="1" w:styleId="WW8Num5z0">
    <w:name w:val="WW8Num5z0"/>
    <w:rsid w:val="005A4725"/>
    <w:rPr>
      <w:rFonts w:ascii="Symbol" w:hAnsi="Symbol" w:hint="default"/>
    </w:rPr>
  </w:style>
  <w:style w:type="character" w:customStyle="1" w:styleId="WW8Num6z0">
    <w:name w:val="WW8Num6z0"/>
    <w:rsid w:val="005A4725"/>
    <w:rPr>
      <w:rFonts w:ascii="Symbol" w:hAnsi="Symbol" w:hint="default"/>
    </w:rPr>
  </w:style>
  <w:style w:type="character" w:customStyle="1" w:styleId="WW8Num8z0">
    <w:name w:val="WW8Num8z0"/>
    <w:rsid w:val="005A4725"/>
    <w:rPr>
      <w:rFonts w:ascii="Times New Roman" w:hAnsi="Times New Roman" w:cs="Times New Roman" w:hint="default"/>
      <w:sz w:val="24"/>
    </w:rPr>
  </w:style>
  <w:style w:type="character" w:customStyle="1" w:styleId="WW8NumSt9z0">
    <w:name w:val="WW8NumSt9z0"/>
    <w:rsid w:val="005A4725"/>
    <w:rPr>
      <w:rFonts w:ascii="Symbol" w:hAnsi="Symbol" w:hint="default"/>
    </w:rPr>
  </w:style>
  <w:style w:type="character" w:customStyle="1" w:styleId="Fontepargpadro1">
    <w:name w:val="Fonte parág. padrão1"/>
    <w:rsid w:val="005A4725"/>
  </w:style>
  <w:style w:type="character" w:customStyle="1" w:styleId="Smbolosdenumerao">
    <w:name w:val="Símbolos de numeração"/>
    <w:rsid w:val="005A4725"/>
  </w:style>
  <w:style w:type="character" w:customStyle="1" w:styleId="Marcadores">
    <w:name w:val="Marcadores"/>
    <w:rsid w:val="005A4725"/>
    <w:rPr>
      <w:rFonts w:ascii="StarSymbol" w:eastAsia="StarSymbol" w:hAnsi="StarSymbol" w:cs="StarSymbol" w:hint="default"/>
      <w:sz w:val="18"/>
      <w:szCs w:val="18"/>
    </w:rPr>
  </w:style>
  <w:style w:type="character" w:customStyle="1" w:styleId="fontstyle01">
    <w:name w:val="fontstyle01"/>
    <w:rsid w:val="005A472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39"/>
    <w:rsid w:val="005A4725"/>
    <w:pPr>
      <w:spacing w:after="0" w:line="240" w:lineRule="auto"/>
    </w:pPr>
    <w:rPr>
      <w:rFonts w:ascii="Calibri" w:eastAsia="Calibri" w:hAnsi="Calibri" w:cs="Times New Roman"/>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5A4725"/>
    <w:rPr>
      <w:b/>
      <w:bCs/>
    </w:rPr>
  </w:style>
  <w:style w:type="table" w:customStyle="1" w:styleId="TableNormal">
    <w:name w:val="Table Normal"/>
    <w:qFormat/>
    <w:rsid w:val="005A4725"/>
    <w:pPr>
      <w:spacing w:after="0" w:line="240" w:lineRule="auto"/>
    </w:pPr>
    <w:rPr>
      <w:rFonts w:ascii="Times New Roman" w:eastAsia="Times New Roman" w:hAnsi="Times New Roman" w:cs="Times New Roman"/>
      <w:kern w:val="0"/>
      <w:sz w:val="20"/>
      <w:szCs w:val="20"/>
      <w:lang w:eastAsia="pt-BR"/>
      <w14:ligatures w14:val="none"/>
    </w:rPr>
    <w:tblPr>
      <w:tblCellMar>
        <w:top w:w="0" w:type="dxa"/>
        <w:left w:w="0" w:type="dxa"/>
        <w:bottom w:w="0" w:type="dxa"/>
        <w:right w:w="0" w:type="dxa"/>
      </w:tblCellMar>
    </w:tblPr>
  </w:style>
  <w:style w:type="paragraph" w:customStyle="1" w:styleId="TableParagraph">
    <w:name w:val="Table Paragraph"/>
    <w:basedOn w:val="Normal"/>
    <w:uiPriority w:val="1"/>
    <w:qFormat/>
    <w:rsid w:val="005A472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1"/>
    <w:qFormat/>
    <w:locked/>
    <w:rsid w:val="005A4725"/>
  </w:style>
  <w:style w:type="character" w:customStyle="1" w:styleId="UnresolvedMention">
    <w:name w:val="Unresolved Mention"/>
    <w:basedOn w:val="Fontepargpadro"/>
    <w:uiPriority w:val="99"/>
    <w:semiHidden/>
    <w:unhideWhenUsed/>
    <w:rsid w:val="005A4725"/>
    <w:rPr>
      <w:color w:val="605E5C"/>
      <w:shd w:val="clear" w:color="auto" w:fill="E1DFDD"/>
    </w:rPr>
  </w:style>
  <w:style w:type="paragraph" w:customStyle="1" w:styleId="Ttulo21">
    <w:name w:val="Título 21"/>
    <w:basedOn w:val="Normal"/>
    <w:uiPriority w:val="1"/>
    <w:qFormat/>
    <w:rsid w:val="005A472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link w:val="Nvel2-RedChar"/>
    <w:uiPriority w:val="99"/>
    <w:qFormat/>
    <w:rsid w:val="005A4725"/>
    <w:pPr>
      <w:numPr>
        <w:ilvl w:val="1"/>
        <w:numId w:val="4"/>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5A4725"/>
  </w:style>
  <w:style w:type="character" w:customStyle="1" w:styleId="pg-2ls4">
    <w:name w:val="pg-2ls4"/>
    <w:basedOn w:val="Fontepargpadro"/>
    <w:rsid w:val="005A4725"/>
  </w:style>
  <w:style w:type="character" w:customStyle="1" w:styleId="pg-1ls0">
    <w:name w:val="pg-1ls0"/>
    <w:basedOn w:val="Fontepargpadro"/>
    <w:rsid w:val="005A4725"/>
  </w:style>
  <w:style w:type="character" w:customStyle="1" w:styleId="pg-1ls4">
    <w:name w:val="pg-1ls4"/>
    <w:basedOn w:val="Fontepargpadro"/>
    <w:rsid w:val="005A4725"/>
  </w:style>
  <w:style w:type="character" w:customStyle="1" w:styleId="pg-1ls5">
    <w:name w:val="pg-1ls5"/>
    <w:basedOn w:val="Fontepargpadro"/>
    <w:rsid w:val="005A4725"/>
  </w:style>
  <w:style w:type="character" w:styleId="Refdecomentrio">
    <w:name w:val="annotation reference"/>
    <w:basedOn w:val="Fontepargpadro"/>
    <w:unhideWhenUsed/>
    <w:qFormat/>
    <w:rsid w:val="005A4725"/>
    <w:rPr>
      <w:sz w:val="16"/>
      <w:szCs w:val="16"/>
    </w:rPr>
  </w:style>
  <w:style w:type="paragraph" w:styleId="Textodenotaderodap">
    <w:name w:val="footnote text"/>
    <w:basedOn w:val="Normal"/>
    <w:link w:val="TextodenotaderodapChar"/>
    <w:uiPriority w:val="99"/>
    <w:semiHidden/>
    <w:unhideWhenUsed/>
    <w:rsid w:val="005A4725"/>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5A4725"/>
    <w:rPr>
      <w:kern w:val="0"/>
      <w:sz w:val="20"/>
      <w:szCs w:val="20"/>
      <w14:ligatures w14:val="none"/>
    </w:rPr>
  </w:style>
  <w:style w:type="character" w:styleId="Refdenotaderodap">
    <w:name w:val="footnote reference"/>
    <w:basedOn w:val="Fontepargpadro"/>
    <w:uiPriority w:val="99"/>
    <w:semiHidden/>
    <w:unhideWhenUsed/>
    <w:rsid w:val="005A4725"/>
    <w:rPr>
      <w:vertAlign w:val="superscript"/>
    </w:rPr>
  </w:style>
  <w:style w:type="character" w:customStyle="1" w:styleId="Nvel2-RedChar">
    <w:name w:val="Nível 2 -Red Char"/>
    <w:basedOn w:val="Fontepargpadro"/>
    <w:link w:val="Nvel2-Red"/>
    <w:uiPriority w:val="99"/>
    <w:rsid w:val="005A4725"/>
    <w:rPr>
      <w:rFonts w:ascii="Arial" w:eastAsiaTheme="minorEastAsia" w:hAnsi="Arial" w:cs="Arial"/>
      <w:i/>
      <w:iCs/>
      <w:color w:val="FF0000"/>
      <w:kern w:val="0"/>
      <w:sz w:val="20"/>
      <w:szCs w:val="20"/>
      <w:lang w:eastAsia="pt-BR"/>
      <w14:ligatures w14:val="none"/>
    </w:rPr>
  </w:style>
  <w:style w:type="numbering" w:customStyle="1" w:styleId="Estilo1">
    <w:name w:val="Estilo1"/>
    <w:uiPriority w:val="99"/>
    <w:rsid w:val="005A4725"/>
    <w:pPr>
      <w:numPr>
        <w:numId w:val="15"/>
      </w:numPr>
    </w:pPr>
  </w:style>
  <w:style w:type="numbering" w:customStyle="1" w:styleId="Estilo3">
    <w:name w:val="Estilo3"/>
    <w:uiPriority w:val="99"/>
    <w:rsid w:val="005A4725"/>
    <w:pPr>
      <w:numPr>
        <w:numId w:val="17"/>
      </w:numPr>
    </w:pPr>
  </w:style>
  <w:style w:type="character" w:styleId="Nmerodepgina">
    <w:name w:val="page number"/>
    <w:basedOn w:val="Fontepargpadro"/>
    <w:semiHidden/>
    <w:rsid w:val="005A4725"/>
  </w:style>
  <w:style w:type="paragraph" w:customStyle="1" w:styleId="DivisodeTabelas">
    <w:name w:val="Divisão de Tabelas"/>
    <w:basedOn w:val="Normal"/>
    <w:rsid w:val="005A4725"/>
    <w:pPr>
      <w:overflowPunct w:val="0"/>
      <w:autoSpaceDE w:val="0"/>
      <w:autoSpaceDN w:val="0"/>
      <w:adjustRightInd w:val="0"/>
      <w:spacing w:after="0" w:line="20" w:lineRule="exact"/>
      <w:textAlignment w:val="baseline"/>
    </w:pPr>
    <w:rPr>
      <w:rFonts w:ascii="Times New Roman" w:eastAsia="Times New Roman" w:hAnsi="Times New Roman"/>
      <w:sz w:val="20"/>
      <w:szCs w:val="20"/>
      <w:lang w:eastAsia="pt-BR"/>
    </w:rPr>
  </w:style>
  <w:style w:type="paragraph" w:styleId="Textoembloco">
    <w:name w:val="Block Text"/>
    <w:basedOn w:val="Normal"/>
    <w:semiHidden/>
    <w:rsid w:val="005A4725"/>
    <w:pPr>
      <w:overflowPunct w:val="0"/>
      <w:autoSpaceDE w:val="0"/>
      <w:autoSpaceDN w:val="0"/>
      <w:adjustRightInd w:val="0"/>
      <w:spacing w:after="0" w:line="240" w:lineRule="auto"/>
      <w:ind w:left="221" w:right="122" w:firstLine="425"/>
      <w:jc w:val="both"/>
      <w:textAlignment w:val="baseline"/>
    </w:pPr>
    <w:rPr>
      <w:rFonts w:ascii="Arial" w:eastAsia="Arial Unicode MS" w:hAnsi="Arial" w:cs="Arial"/>
      <w:i/>
      <w:iCs/>
      <w:sz w:val="18"/>
      <w:szCs w:val="18"/>
      <w:lang w:eastAsia="pt-BR"/>
    </w:rPr>
  </w:style>
  <w:style w:type="paragraph" w:customStyle="1" w:styleId="ParagNormal">
    <w:name w:val="Parag. Normal"/>
    <w:basedOn w:val="Normal"/>
    <w:autoRedefine/>
    <w:rsid w:val="005A4725"/>
    <w:pPr>
      <w:spacing w:after="0" w:line="360" w:lineRule="auto"/>
      <w:ind w:firstLine="2127"/>
      <w:jc w:val="both"/>
    </w:pPr>
    <w:rPr>
      <w:rFonts w:ascii="Book Antiqua" w:eastAsia="Times New Roman" w:hAnsi="Book Antiqua"/>
      <w:iCs/>
      <w:sz w:val="24"/>
      <w:szCs w:val="24"/>
      <w:lang w:eastAsia="pt-BR"/>
    </w:rPr>
  </w:style>
  <w:style w:type="paragraph" w:customStyle="1" w:styleId="ParagCitao">
    <w:name w:val="Parag. Citação"/>
    <w:basedOn w:val="ParagNormal"/>
    <w:autoRedefine/>
    <w:rsid w:val="005A4725"/>
    <w:pPr>
      <w:spacing w:line="240" w:lineRule="auto"/>
      <w:ind w:left="2127" w:right="328" w:firstLine="0"/>
    </w:pPr>
    <w:rPr>
      <w:i/>
      <w:iCs w:val="0"/>
      <w:sz w:val="22"/>
      <w:szCs w:val="22"/>
    </w:rPr>
  </w:style>
  <w:style w:type="paragraph" w:styleId="Legenda">
    <w:name w:val="caption"/>
    <w:basedOn w:val="Normal"/>
    <w:next w:val="Normal"/>
    <w:qFormat/>
    <w:rsid w:val="005A4725"/>
    <w:pPr>
      <w:spacing w:after="0" w:line="240" w:lineRule="auto"/>
      <w:jc w:val="center"/>
    </w:pPr>
    <w:rPr>
      <w:rFonts w:ascii="Times New Roman" w:eastAsia="Times New Roman" w:hAnsi="Times New Roman"/>
      <w:b/>
      <w:bCs/>
      <w:sz w:val="24"/>
      <w:szCs w:val="24"/>
      <w:lang w:eastAsia="pt-BR"/>
    </w:rPr>
  </w:style>
  <w:style w:type="character" w:customStyle="1" w:styleId="A3">
    <w:name w:val="A3"/>
    <w:rsid w:val="005A4725"/>
    <w:rPr>
      <w:rFonts w:cs="ITC Franklin Gothic BookCp"/>
      <w:color w:val="000000"/>
      <w:sz w:val="22"/>
      <w:szCs w:val="22"/>
    </w:rPr>
  </w:style>
  <w:style w:type="paragraph" w:customStyle="1" w:styleId="Pa0">
    <w:name w:val="Pa0"/>
    <w:basedOn w:val="Normal"/>
    <w:next w:val="Normal"/>
    <w:rsid w:val="005A4725"/>
    <w:pPr>
      <w:autoSpaceDE w:val="0"/>
      <w:autoSpaceDN w:val="0"/>
      <w:adjustRightInd w:val="0"/>
      <w:spacing w:after="0" w:line="241" w:lineRule="atLeast"/>
    </w:pPr>
    <w:rPr>
      <w:rFonts w:ascii="ITC Franklin Gothic BookCp" w:eastAsia="Times New Roman" w:hAnsi="ITC Franklin Gothic BookCp"/>
      <w:sz w:val="24"/>
      <w:szCs w:val="24"/>
      <w:lang w:eastAsia="pt-BR"/>
    </w:rPr>
  </w:style>
  <w:style w:type="paragraph" w:customStyle="1" w:styleId="LO-normal">
    <w:name w:val="LO-normal"/>
    <w:rsid w:val="005A4725"/>
    <w:pPr>
      <w:suppressAutoHyphens/>
      <w:spacing w:after="0" w:line="240" w:lineRule="auto"/>
      <w:contextualSpacing/>
    </w:pPr>
    <w:rPr>
      <w:rFonts w:ascii="Times New Roman" w:eastAsia="Times New Roman" w:hAnsi="Times New Roman" w:cs="Times New Roman"/>
      <w:color w:val="000000"/>
      <w:kern w:val="0"/>
      <w:szCs w:val="20"/>
      <w:lang w:eastAsia="zh-CN"/>
      <w14:ligatures w14:val="none"/>
    </w:rPr>
  </w:style>
  <w:style w:type="character" w:customStyle="1" w:styleId="fontstyle21">
    <w:name w:val="fontstyle21"/>
    <w:basedOn w:val="Fontepargpadro"/>
    <w:rsid w:val="005A4725"/>
    <w:rPr>
      <w:rFonts w:ascii="CIDFont+F2" w:hAnsi="CIDFont+F2" w:hint="default"/>
      <w:b w:val="0"/>
      <w:bCs w:val="0"/>
      <w:i w:val="0"/>
      <w:iCs w:val="0"/>
      <w:color w:val="000000"/>
      <w:sz w:val="18"/>
      <w:szCs w:val="18"/>
    </w:rPr>
  </w:style>
  <w:style w:type="character" w:customStyle="1" w:styleId="MenoPendente1">
    <w:name w:val="Menção Pendente1"/>
    <w:basedOn w:val="Fontepargpadro"/>
    <w:uiPriority w:val="99"/>
    <w:semiHidden/>
    <w:unhideWhenUsed/>
    <w:rsid w:val="005A47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10591">
      <w:bodyDiv w:val="1"/>
      <w:marLeft w:val="0"/>
      <w:marRight w:val="0"/>
      <w:marTop w:val="0"/>
      <w:marBottom w:val="0"/>
      <w:divBdr>
        <w:top w:val="none" w:sz="0" w:space="0" w:color="auto"/>
        <w:left w:val="none" w:sz="0" w:space="0" w:color="auto"/>
        <w:bottom w:val="none" w:sz="0" w:space="0" w:color="auto"/>
        <w:right w:val="none" w:sz="0" w:space="0" w:color="auto"/>
      </w:divBdr>
    </w:div>
    <w:div w:id="132793511">
      <w:bodyDiv w:val="1"/>
      <w:marLeft w:val="0"/>
      <w:marRight w:val="0"/>
      <w:marTop w:val="0"/>
      <w:marBottom w:val="0"/>
      <w:divBdr>
        <w:top w:val="none" w:sz="0" w:space="0" w:color="auto"/>
        <w:left w:val="none" w:sz="0" w:space="0" w:color="auto"/>
        <w:bottom w:val="none" w:sz="0" w:space="0" w:color="auto"/>
        <w:right w:val="none" w:sz="0" w:space="0" w:color="auto"/>
      </w:divBdr>
    </w:div>
    <w:div w:id="151874982">
      <w:bodyDiv w:val="1"/>
      <w:marLeft w:val="0"/>
      <w:marRight w:val="0"/>
      <w:marTop w:val="0"/>
      <w:marBottom w:val="0"/>
      <w:divBdr>
        <w:top w:val="none" w:sz="0" w:space="0" w:color="auto"/>
        <w:left w:val="none" w:sz="0" w:space="0" w:color="auto"/>
        <w:bottom w:val="none" w:sz="0" w:space="0" w:color="auto"/>
        <w:right w:val="none" w:sz="0" w:space="0" w:color="auto"/>
      </w:divBdr>
      <w:divsChild>
        <w:div w:id="2105151359">
          <w:marLeft w:val="0"/>
          <w:marRight w:val="0"/>
          <w:marTop w:val="0"/>
          <w:marBottom w:val="0"/>
          <w:divBdr>
            <w:top w:val="none" w:sz="0" w:space="0" w:color="auto"/>
            <w:left w:val="none" w:sz="0" w:space="0" w:color="auto"/>
            <w:bottom w:val="none" w:sz="0" w:space="0" w:color="auto"/>
            <w:right w:val="none" w:sz="0" w:space="0" w:color="auto"/>
          </w:divBdr>
          <w:divsChild>
            <w:div w:id="807548728">
              <w:marLeft w:val="0"/>
              <w:marRight w:val="0"/>
              <w:marTop w:val="0"/>
              <w:marBottom w:val="0"/>
              <w:divBdr>
                <w:top w:val="none" w:sz="0" w:space="0" w:color="auto"/>
                <w:left w:val="none" w:sz="0" w:space="0" w:color="auto"/>
                <w:bottom w:val="none" w:sz="0" w:space="0" w:color="auto"/>
                <w:right w:val="none" w:sz="0" w:space="0" w:color="auto"/>
              </w:divBdr>
              <w:divsChild>
                <w:div w:id="1095050761">
                  <w:marLeft w:val="0"/>
                  <w:marRight w:val="0"/>
                  <w:marTop w:val="0"/>
                  <w:marBottom w:val="0"/>
                  <w:divBdr>
                    <w:top w:val="none" w:sz="0" w:space="0" w:color="auto"/>
                    <w:left w:val="none" w:sz="0" w:space="0" w:color="auto"/>
                    <w:bottom w:val="none" w:sz="0" w:space="0" w:color="auto"/>
                    <w:right w:val="none" w:sz="0" w:space="0" w:color="auto"/>
                  </w:divBdr>
                  <w:divsChild>
                    <w:div w:id="1832941024">
                      <w:marLeft w:val="0"/>
                      <w:marRight w:val="0"/>
                      <w:marTop w:val="0"/>
                      <w:marBottom w:val="0"/>
                      <w:divBdr>
                        <w:top w:val="none" w:sz="0" w:space="0" w:color="auto"/>
                        <w:left w:val="none" w:sz="0" w:space="0" w:color="auto"/>
                        <w:bottom w:val="none" w:sz="0" w:space="0" w:color="auto"/>
                        <w:right w:val="none" w:sz="0" w:space="0" w:color="auto"/>
                      </w:divBdr>
                      <w:divsChild>
                        <w:div w:id="119750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4871339">
      <w:bodyDiv w:val="1"/>
      <w:marLeft w:val="0"/>
      <w:marRight w:val="0"/>
      <w:marTop w:val="0"/>
      <w:marBottom w:val="0"/>
      <w:divBdr>
        <w:top w:val="none" w:sz="0" w:space="0" w:color="auto"/>
        <w:left w:val="none" w:sz="0" w:space="0" w:color="auto"/>
        <w:bottom w:val="none" w:sz="0" w:space="0" w:color="auto"/>
        <w:right w:val="none" w:sz="0" w:space="0" w:color="auto"/>
      </w:divBdr>
    </w:div>
    <w:div w:id="727068737">
      <w:bodyDiv w:val="1"/>
      <w:marLeft w:val="0"/>
      <w:marRight w:val="0"/>
      <w:marTop w:val="0"/>
      <w:marBottom w:val="0"/>
      <w:divBdr>
        <w:top w:val="none" w:sz="0" w:space="0" w:color="auto"/>
        <w:left w:val="none" w:sz="0" w:space="0" w:color="auto"/>
        <w:bottom w:val="none" w:sz="0" w:space="0" w:color="auto"/>
        <w:right w:val="none" w:sz="0" w:space="0" w:color="auto"/>
      </w:divBdr>
    </w:div>
    <w:div w:id="773786620">
      <w:bodyDiv w:val="1"/>
      <w:marLeft w:val="0"/>
      <w:marRight w:val="0"/>
      <w:marTop w:val="0"/>
      <w:marBottom w:val="0"/>
      <w:divBdr>
        <w:top w:val="none" w:sz="0" w:space="0" w:color="auto"/>
        <w:left w:val="none" w:sz="0" w:space="0" w:color="auto"/>
        <w:bottom w:val="none" w:sz="0" w:space="0" w:color="auto"/>
        <w:right w:val="none" w:sz="0" w:space="0" w:color="auto"/>
      </w:divBdr>
    </w:div>
    <w:div w:id="927927283">
      <w:bodyDiv w:val="1"/>
      <w:marLeft w:val="0"/>
      <w:marRight w:val="0"/>
      <w:marTop w:val="0"/>
      <w:marBottom w:val="0"/>
      <w:divBdr>
        <w:top w:val="none" w:sz="0" w:space="0" w:color="auto"/>
        <w:left w:val="none" w:sz="0" w:space="0" w:color="auto"/>
        <w:bottom w:val="none" w:sz="0" w:space="0" w:color="auto"/>
        <w:right w:val="none" w:sz="0" w:space="0" w:color="auto"/>
      </w:divBdr>
    </w:div>
    <w:div w:id="939415991">
      <w:bodyDiv w:val="1"/>
      <w:marLeft w:val="0"/>
      <w:marRight w:val="0"/>
      <w:marTop w:val="0"/>
      <w:marBottom w:val="0"/>
      <w:divBdr>
        <w:top w:val="none" w:sz="0" w:space="0" w:color="auto"/>
        <w:left w:val="none" w:sz="0" w:space="0" w:color="auto"/>
        <w:bottom w:val="none" w:sz="0" w:space="0" w:color="auto"/>
        <w:right w:val="none" w:sz="0" w:space="0" w:color="auto"/>
      </w:divBdr>
    </w:div>
    <w:div w:id="945772010">
      <w:bodyDiv w:val="1"/>
      <w:marLeft w:val="0"/>
      <w:marRight w:val="0"/>
      <w:marTop w:val="0"/>
      <w:marBottom w:val="0"/>
      <w:divBdr>
        <w:top w:val="none" w:sz="0" w:space="0" w:color="auto"/>
        <w:left w:val="none" w:sz="0" w:space="0" w:color="auto"/>
        <w:bottom w:val="none" w:sz="0" w:space="0" w:color="auto"/>
        <w:right w:val="none" w:sz="0" w:space="0" w:color="auto"/>
      </w:divBdr>
    </w:div>
    <w:div w:id="996803842">
      <w:bodyDiv w:val="1"/>
      <w:marLeft w:val="0"/>
      <w:marRight w:val="0"/>
      <w:marTop w:val="0"/>
      <w:marBottom w:val="0"/>
      <w:divBdr>
        <w:top w:val="none" w:sz="0" w:space="0" w:color="auto"/>
        <w:left w:val="none" w:sz="0" w:space="0" w:color="auto"/>
        <w:bottom w:val="none" w:sz="0" w:space="0" w:color="auto"/>
        <w:right w:val="none" w:sz="0" w:space="0" w:color="auto"/>
      </w:divBdr>
    </w:div>
    <w:div w:id="1053768454">
      <w:bodyDiv w:val="1"/>
      <w:marLeft w:val="0"/>
      <w:marRight w:val="0"/>
      <w:marTop w:val="0"/>
      <w:marBottom w:val="0"/>
      <w:divBdr>
        <w:top w:val="none" w:sz="0" w:space="0" w:color="auto"/>
        <w:left w:val="none" w:sz="0" w:space="0" w:color="auto"/>
        <w:bottom w:val="none" w:sz="0" w:space="0" w:color="auto"/>
        <w:right w:val="none" w:sz="0" w:space="0" w:color="auto"/>
      </w:divBdr>
    </w:div>
    <w:div w:id="1102603096">
      <w:bodyDiv w:val="1"/>
      <w:marLeft w:val="0"/>
      <w:marRight w:val="0"/>
      <w:marTop w:val="0"/>
      <w:marBottom w:val="0"/>
      <w:divBdr>
        <w:top w:val="none" w:sz="0" w:space="0" w:color="auto"/>
        <w:left w:val="none" w:sz="0" w:space="0" w:color="auto"/>
        <w:bottom w:val="none" w:sz="0" w:space="0" w:color="auto"/>
        <w:right w:val="none" w:sz="0" w:space="0" w:color="auto"/>
      </w:divBdr>
    </w:div>
    <w:div w:id="1296526803">
      <w:bodyDiv w:val="1"/>
      <w:marLeft w:val="0"/>
      <w:marRight w:val="0"/>
      <w:marTop w:val="0"/>
      <w:marBottom w:val="0"/>
      <w:divBdr>
        <w:top w:val="none" w:sz="0" w:space="0" w:color="auto"/>
        <w:left w:val="none" w:sz="0" w:space="0" w:color="auto"/>
        <w:bottom w:val="none" w:sz="0" w:space="0" w:color="auto"/>
        <w:right w:val="none" w:sz="0" w:space="0" w:color="auto"/>
      </w:divBdr>
    </w:div>
    <w:div w:id="1382514565">
      <w:bodyDiv w:val="1"/>
      <w:marLeft w:val="0"/>
      <w:marRight w:val="0"/>
      <w:marTop w:val="0"/>
      <w:marBottom w:val="0"/>
      <w:divBdr>
        <w:top w:val="none" w:sz="0" w:space="0" w:color="auto"/>
        <w:left w:val="none" w:sz="0" w:space="0" w:color="auto"/>
        <w:bottom w:val="none" w:sz="0" w:space="0" w:color="auto"/>
        <w:right w:val="none" w:sz="0" w:space="0" w:color="auto"/>
      </w:divBdr>
    </w:div>
    <w:div w:id="1411660580">
      <w:bodyDiv w:val="1"/>
      <w:marLeft w:val="0"/>
      <w:marRight w:val="0"/>
      <w:marTop w:val="0"/>
      <w:marBottom w:val="0"/>
      <w:divBdr>
        <w:top w:val="none" w:sz="0" w:space="0" w:color="auto"/>
        <w:left w:val="none" w:sz="0" w:space="0" w:color="auto"/>
        <w:bottom w:val="none" w:sz="0" w:space="0" w:color="auto"/>
        <w:right w:val="none" w:sz="0" w:space="0" w:color="auto"/>
      </w:divBdr>
    </w:div>
    <w:div w:id="1434548554">
      <w:bodyDiv w:val="1"/>
      <w:marLeft w:val="0"/>
      <w:marRight w:val="0"/>
      <w:marTop w:val="0"/>
      <w:marBottom w:val="0"/>
      <w:divBdr>
        <w:top w:val="none" w:sz="0" w:space="0" w:color="auto"/>
        <w:left w:val="none" w:sz="0" w:space="0" w:color="auto"/>
        <w:bottom w:val="none" w:sz="0" w:space="0" w:color="auto"/>
        <w:right w:val="none" w:sz="0" w:space="0" w:color="auto"/>
      </w:divBdr>
    </w:div>
    <w:div w:id="1441683358">
      <w:bodyDiv w:val="1"/>
      <w:marLeft w:val="0"/>
      <w:marRight w:val="0"/>
      <w:marTop w:val="0"/>
      <w:marBottom w:val="0"/>
      <w:divBdr>
        <w:top w:val="none" w:sz="0" w:space="0" w:color="auto"/>
        <w:left w:val="none" w:sz="0" w:space="0" w:color="auto"/>
        <w:bottom w:val="none" w:sz="0" w:space="0" w:color="auto"/>
        <w:right w:val="none" w:sz="0" w:space="0" w:color="auto"/>
      </w:divBdr>
    </w:div>
    <w:div w:id="1565603197">
      <w:bodyDiv w:val="1"/>
      <w:marLeft w:val="0"/>
      <w:marRight w:val="0"/>
      <w:marTop w:val="0"/>
      <w:marBottom w:val="0"/>
      <w:divBdr>
        <w:top w:val="none" w:sz="0" w:space="0" w:color="auto"/>
        <w:left w:val="none" w:sz="0" w:space="0" w:color="auto"/>
        <w:bottom w:val="none" w:sz="0" w:space="0" w:color="auto"/>
        <w:right w:val="none" w:sz="0" w:space="0" w:color="auto"/>
      </w:divBdr>
    </w:div>
    <w:div w:id="1697580459">
      <w:bodyDiv w:val="1"/>
      <w:marLeft w:val="0"/>
      <w:marRight w:val="0"/>
      <w:marTop w:val="0"/>
      <w:marBottom w:val="0"/>
      <w:divBdr>
        <w:top w:val="none" w:sz="0" w:space="0" w:color="auto"/>
        <w:left w:val="none" w:sz="0" w:space="0" w:color="auto"/>
        <w:bottom w:val="none" w:sz="0" w:space="0" w:color="auto"/>
        <w:right w:val="none" w:sz="0" w:space="0" w:color="auto"/>
      </w:divBdr>
    </w:div>
    <w:div w:id="1752310282">
      <w:bodyDiv w:val="1"/>
      <w:marLeft w:val="0"/>
      <w:marRight w:val="0"/>
      <w:marTop w:val="0"/>
      <w:marBottom w:val="0"/>
      <w:divBdr>
        <w:top w:val="none" w:sz="0" w:space="0" w:color="auto"/>
        <w:left w:val="none" w:sz="0" w:space="0" w:color="auto"/>
        <w:bottom w:val="none" w:sz="0" w:space="0" w:color="auto"/>
        <w:right w:val="none" w:sz="0" w:space="0" w:color="auto"/>
      </w:divBdr>
    </w:div>
    <w:div w:id="1769884603">
      <w:bodyDiv w:val="1"/>
      <w:marLeft w:val="0"/>
      <w:marRight w:val="0"/>
      <w:marTop w:val="0"/>
      <w:marBottom w:val="0"/>
      <w:divBdr>
        <w:top w:val="none" w:sz="0" w:space="0" w:color="auto"/>
        <w:left w:val="none" w:sz="0" w:space="0" w:color="auto"/>
        <w:bottom w:val="none" w:sz="0" w:space="0" w:color="auto"/>
        <w:right w:val="none" w:sz="0" w:space="0" w:color="auto"/>
      </w:divBdr>
    </w:div>
    <w:div w:id="1928731845">
      <w:bodyDiv w:val="1"/>
      <w:marLeft w:val="0"/>
      <w:marRight w:val="0"/>
      <w:marTop w:val="0"/>
      <w:marBottom w:val="0"/>
      <w:divBdr>
        <w:top w:val="none" w:sz="0" w:space="0" w:color="auto"/>
        <w:left w:val="none" w:sz="0" w:space="0" w:color="auto"/>
        <w:bottom w:val="none" w:sz="0" w:space="0" w:color="auto"/>
        <w:right w:val="none" w:sz="0" w:space="0" w:color="auto"/>
      </w:divBdr>
    </w:div>
    <w:div w:id="2146965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1-2014/2013/Lei/L12846.htm"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mailto:licitacao.ubaporanga@yahoo.com"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ovobbmnet.mg.gov.br" TargetMode="External"/><Relationship Id="rId5" Type="http://schemas.openxmlformats.org/officeDocument/2006/relationships/settings" Target="settings.xml"/><Relationship Id="rId15" Type="http://schemas.openxmlformats.org/officeDocument/2006/relationships/hyperlink" Target="https://www.planalto.gov.br/ccivil_03/_ato2019-2022/2022/Decreto/D11246.htm" TargetMode="External"/><Relationship Id="rId10" Type="http://schemas.openxmlformats.org/officeDocument/2006/relationships/hyperlink" Target="mailto:licitacao.ubaporanga@yahoo.com"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ubaporanga@yaho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CF378CC16A746C6A1FCDDF1C9DA9B22"/>
        <w:category>
          <w:name w:val="Geral"/>
          <w:gallery w:val="placeholder"/>
        </w:category>
        <w:types>
          <w:type w:val="bbPlcHdr"/>
        </w:types>
        <w:behaviors>
          <w:behavior w:val="content"/>
        </w:behaviors>
        <w:guid w:val="{DDF0F5F2-4C0C-43B1-99B4-F25AEFF13926}"/>
      </w:docPartPr>
      <w:docPartBody>
        <w:p w:rsidR="00B8429C" w:rsidRDefault="006A798D" w:rsidP="006A798D">
          <w:pPr>
            <w:pStyle w:val="6CF378CC16A746C6A1FCDDF1C9DA9B22"/>
          </w:pPr>
          <w:r w:rsidRPr="00BC140A">
            <w:rPr>
              <w:rStyle w:val="TextodoEspaoReservado"/>
            </w:rPr>
            <w:t>[Assunto]</w:t>
          </w:r>
        </w:p>
      </w:docPartBody>
    </w:docPart>
    <w:docPart>
      <w:docPartPr>
        <w:name w:val="ED78A2260F5745D39E64C3FC5A77A2CD"/>
        <w:category>
          <w:name w:val="Geral"/>
          <w:gallery w:val="placeholder"/>
        </w:category>
        <w:types>
          <w:type w:val="bbPlcHdr"/>
        </w:types>
        <w:behaviors>
          <w:behavior w:val="content"/>
        </w:behaviors>
        <w:guid w:val="{C9A06EDF-EDBA-4BFF-8BF8-D4639481AB3C}"/>
      </w:docPartPr>
      <w:docPartBody>
        <w:p w:rsidR="00B8429C" w:rsidRDefault="006A798D" w:rsidP="006A798D">
          <w:pPr>
            <w:pStyle w:val="ED78A2260F5745D39E64C3FC5A77A2CD"/>
          </w:pPr>
          <w:r w:rsidRPr="006E76EA">
            <w:rPr>
              <w:rStyle w:val="TextodoEspaoReservado"/>
            </w:rPr>
            <w:t>[Assunto]</w:t>
          </w:r>
        </w:p>
      </w:docPartBody>
    </w:docPart>
    <w:docPart>
      <w:docPartPr>
        <w:name w:val="486A7C9500AB46A2A1EDF095178FCB1A"/>
        <w:category>
          <w:name w:val="Geral"/>
          <w:gallery w:val="placeholder"/>
        </w:category>
        <w:types>
          <w:type w:val="bbPlcHdr"/>
        </w:types>
        <w:behaviors>
          <w:behavior w:val="content"/>
        </w:behaviors>
        <w:guid w:val="{FDDA55A7-1FA7-4666-B85E-1809773C1552}"/>
      </w:docPartPr>
      <w:docPartBody>
        <w:p w:rsidR="00B8429C" w:rsidRDefault="006A798D" w:rsidP="006A798D">
          <w:pPr>
            <w:pStyle w:val="486A7C9500AB46A2A1EDF095178FCB1A"/>
          </w:pPr>
          <w:r w:rsidRPr="007E1F81">
            <w:rPr>
              <w:rStyle w:val="TextodoEspaoReservado"/>
            </w:rPr>
            <w:t>[Categoria]</w:t>
          </w:r>
        </w:p>
      </w:docPartBody>
    </w:docPart>
    <w:docPart>
      <w:docPartPr>
        <w:name w:val="96EAB7CA91D54E57AC21D8D816377892"/>
        <w:category>
          <w:name w:val="Geral"/>
          <w:gallery w:val="placeholder"/>
        </w:category>
        <w:types>
          <w:type w:val="bbPlcHdr"/>
        </w:types>
        <w:behaviors>
          <w:behavior w:val="content"/>
        </w:behaviors>
        <w:guid w:val="{2C5A4F76-2266-42CD-B0E2-7FF27C9263B6}"/>
      </w:docPartPr>
      <w:docPartBody>
        <w:p w:rsidR="004365E0" w:rsidRDefault="00F723F0">
          <w:r w:rsidRPr="00B96788">
            <w:rPr>
              <w:rStyle w:val="TextodoEspaoReservado"/>
            </w:rPr>
            <w:t>[Data de Publicação]</w:t>
          </w:r>
        </w:p>
      </w:docPartBody>
    </w:docPart>
    <w:docPart>
      <w:docPartPr>
        <w:name w:val="8BE552CDE5804969BCF7EF0C3017C256"/>
        <w:category>
          <w:name w:val="Geral"/>
          <w:gallery w:val="placeholder"/>
        </w:category>
        <w:types>
          <w:type w:val="bbPlcHdr"/>
        </w:types>
        <w:behaviors>
          <w:behavior w:val="content"/>
        </w:behaviors>
        <w:guid w:val="{9B26031E-AB8A-4666-8379-A4A8ADFE06B4}"/>
      </w:docPartPr>
      <w:docPartBody>
        <w:p w:rsidR="00D05D70" w:rsidRDefault="00D05D70" w:rsidP="00D05D70">
          <w:pPr>
            <w:pStyle w:val="8BE552CDE5804969BCF7EF0C3017C256"/>
          </w:pPr>
          <w:r w:rsidRPr="006E76EA">
            <w:rPr>
              <w:rStyle w:val="TextodoEspaoReservado"/>
            </w:rPr>
            <w:t>[Assunto]</w:t>
          </w:r>
        </w:p>
      </w:docPartBody>
    </w:docPart>
    <w:docPart>
      <w:docPartPr>
        <w:name w:val="325F0CACA16E4C0CB255CCDE10354BFC"/>
        <w:category>
          <w:name w:val="Geral"/>
          <w:gallery w:val="placeholder"/>
        </w:category>
        <w:types>
          <w:type w:val="bbPlcHdr"/>
        </w:types>
        <w:behaviors>
          <w:behavior w:val="content"/>
        </w:behaviors>
        <w:guid w:val="{0E78B7E0-2082-4C1D-BEF3-B847B6D6F4F5}"/>
      </w:docPartPr>
      <w:docPartBody>
        <w:p w:rsidR="00D05D70" w:rsidRDefault="00D05D70" w:rsidP="00D05D70">
          <w:pPr>
            <w:pStyle w:val="325F0CACA16E4C0CB255CCDE10354BFC"/>
          </w:pPr>
          <w:r w:rsidRPr="00BF45DD">
            <w:rPr>
              <w:rStyle w:val="TextodoEspaoReservado"/>
            </w:rPr>
            <w:t>[Endereço da Empresa]</w:t>
          </w:r>
        </w:p>
      </w:docPartBody>
    </w:docPart>
    <w:docPart>
      <w:docPartPr>
        <w:name w:val="AAD5376AFD4140FAB774A0769F985ECA"/>
        <w:category>
          <w:name w:val="Geral"/>
          <w:gallery w:val="placeholder"/>
        </w:category>
        <w:types>
          <w:type w:val="bbPlcHdr"/>
        </w:types>
        <w:behaviors>
          <w:behavior w:val="content"/>
        </w:behaviors>
        <w:guid w:val="{B9C18C0A-4AF8-4464-8D9A-F305F7688A44}"/>
      </w:docPartPr>
      <w:docPartBody>
        <w:p w:rsidR="00D05D70" w:rsidRDefault="00D05D70" w:rsidP="00D05D70">
          <w:pPr>
            <w:pStyle w:val="AAD5376AFD4140FAB774A0769F985ECA"/>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DejaVu Sans">
    <w:altName w:val="Verdan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charset w:val="02"/>
    <w:family w:val="auto"/>
    <w:pitch w:val="default"/>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ITC Franklin Gothic BookCp">
    <w:altName w:val="Calibri"/>
    <w:panose1 w:val="00000000000000000000"/>
    <w:charset w:val="00"/>
    <w:family w:val="swiss"/>
    <w:notTrueType/>
    <w:pitch w:val="default"/>
    <w:sig w:usb0="00000003" w:usb1="00000000" w:usb2="00000000" w:usb3="00000000" w:csb0="00000001" w:csb1="00000000"/>
  </w:font>
  <w:font w:name="CIDFont+F2">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98D"/>
    <w:rsid w:val="000A642A"/>
    <w:rsid w:val="0019391A"/>
    <w:rsid w:val="001B1586"/>
    <w:rsid w:val="00203F8E"/>
    <w:rsid w:val="00213F0C"/>
    <w:rsid w:val="002416BA"/>
    <w:rsid w:val="004365E0"/>
    <w:rsid w:val="00582385"/>
    <w:rsid w:val="006A798D"/>
    <w:rsid w:val="006C5DD8"/>
    <w:rsid w:val="00781813"/>
    <w:rsid w:val="00997EF4"/>
    <w:rsid w:val="009B4165"/>
    <w:rsid w:val="00A53F62"/>
    <w:rsid w:val="00AE61C9"/>
    <w:rsid w:val="00AE61DF"/>
    <w:rsid w:val="00B8429C"/>
    <w:rsid w:val="00C37DFE"/>
    <w:rsid w:val="00C4289F"/>
    <w:rsid w:val="00C837AB"/>
    <w:rsid w:val="00D05D70"/>
    <w:rsid w:val="00DC52D2"/>
    <w:rsid w:val="00E04728"/>
    <w:rsid w:val="00E9143F"/>
    <w:rsid w:val="00F723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uiPriority w:val="99"/>
    <w:semiHidden/>
    <w:rsid w:val="00D05D70"/>
    <w:rPr>
      <w:color w:val="808080"/>
    </w:rPr>
  </w:style>
  <w:style w:type="paragraph" w:customStyle="1" w:styleId="F978E14BF22848A1985BE8CF28542DDF">
    <w:name w:val="F978E14BF22848A1985BE8CF28542DDF"/>
    <w:rsid w:val="006A798D"/>
  </w:style>
  <w:style w:type="paragraph" w:customStyle="1" w:styleId="D4B3EAAF7DFB44AE9837083790A886DA">
    <w:name w:val="D4B3EAAF7DFB44AE9837083790A886DA"/>
    <w:rsid w:val="006A798D"/>
  </w:style>
  <w:style w:type="paragraph" w:customStyle="1" w:styleId="E3763A79BC7C48B890A489F7790B6ABC">
    <w:name w:val="E3763A79BC7C48B890A489F7790B6ABC"/>
    <w:rsid w:val="006A798D"/>
  </w:style>
  <w:style w:type="paragraph" w:customStyle="1" w:styleId="855CB27787884E298D867C90DFD10720">
    <w:name w:val="855CB27787884E298D867C90DFD10720"/>
    <w:rsid w:val="006A798D"/>
  </w:style>
  <w:style w:type="paragraph" w:customStyle="1" w:styleId="A46FD80051E846888DBC526BC5F458B4">
    <w:name w:val="A46FD80051E846888DBC526BC5F458B4"/>
    <w:rsid w:val="006A798D"/>
  </w:style>
  <w:style w:type="paragraph" w:customStyle="1" w:styleId="D037BE9335C04A8C8C41F48F596AAF40">
    <w:name w:val="D037BE9335C04A8C8C41F48F596AAF40"/>
    <w:rsid w:val="006A798D"/>
  </w:style>
  <w:style w:type="paragraph" w:customStyle="1" w:styleId="7AFADA0B279948A7BB348147D8CBF43E">
    <w:name w:val="7AFADA0B279948A7BB348147D8CBF43E"/>
    <w:rsid w:val="006A798D"/>
  </w:style>
  <w:style w:type="paragraph" w:customStyle="1" w:styleId="503FEAE2423F4926A7F9B9FC02EE0422">
    <w:name w:val="503FEAE2423F4926A7F9B9FC02EE0422"/>
    <w:rsid w:val="006A798D"/>
  </w:style>
  <w:style w:type="paragraph" w:customStyle="1" w:styleId="5F4DC206029A413F8D0A633372E3E4D7">
    <w:name w:val="5F4DC206029A413F8D0A633372E3E4D7"/>
    <w:rsid w:val="006A798D"/>
  </w:style>
  <w:style w:type="paragraph" w:customStyle="1" w:styleId="F1E4972393764EA991DE3934314DC00E">
    <w:name w:val="F1E4972393764EA991DE3934314DC00E"/>
    <w:rsid w:val="006A798D"/>
  </w:style>
  <w:style w:type="paragraph" w:customStyle="1" w:styleId="75A54B38D6FD4B7586F7919CE3A04901">
    <w:name w:val="75A54B38D6FD4B7586F7919CE3A04901"/>
    <w:rsid w:val="006A798D"/>
  </w:style>
  <w:style w:type="paragraph" w:customStyle="1" w:styleId="CBFFE949908E43B186E99EA4C2EB3523">
    <w:name w:val="CBFFE949908E43B186E99EA4C2EB3523"/>
    <w:rsid w:val="006A798D"/>
  </w:style>
  <w:style w:type="paragraph" w:customStyle="1" w:styleId="95B10A65799F47E3B17D213AEBE9461B">
    <w:name w:val="95B10A65799F47E3B17D213AEBE9461B"/>
    <w:rsid w:val="006A798D"/>
  </w:style>
  <w:style w:type="paragraph" w:customStyle="1" w:styleId="F15DE590AEBF4BE5AEE4ECB64C72D16A">
    <w:name w:val="F15DE590AEBF4BE5AEE4ECB64C72D16A"/>
    <w:rsid w:val="006A798D"/>
  </w:style>
  <w:style w:type="paragraph" w:customStyle="1" w:styleId="6CF378CC16A746C6A1FCDDF1C9DA9B22">
    <w:name w:val="6CF378CC16A746C6A1FCDDF1C9DA9B22"/>
    <w:rsid w:val="006A798D"/>
  </w:style>
  <w:style w:type="paragraph" w:customStyle="1" w:styleId="ED78A2260F5745D39E64C3FC5A77A2CD">
    <w:name w:val="ED78A2260F5745D39E64C3FC5A77A2CD"/>
    <w:rsid w:val="006A798D"/>
  </w:style>
  <w:style w:type="paragraph" w:customStyle="1" w:styleId="486A7C9500AB46A2A1EDF095178FCB1A">
    <w:name w:val="486A7C9500AB46A2A1EDF095178FCB1A"/>
    <w:rsid w:val="006A798D"/>
  </w:style>
  <w:style w:type="paragraph" w:customStyle="1" w:styleId="8BE552CDE5804969BCF7EF0C3017C256">
    <w:name w:val="8BE552CDE5804969BCF7EF0C3017C256"/>
    <w:rsid w:val="00D05D70"/>
    <w:pPr>
      <w:spacing w:line="259" w:lineRule="auto"/>
    </w:pPr>
    <w:rPr>
      <w:kern w:val="0"/>
      <w:sz w:val="22"/>
      <w:szCs w:val="22"/>
      <w14:ligatures w14:val="none"/>
    </w:rPr>
  </w:style>
  <w:style w:type="paragraph" w:customStyle="1" w:styleId="325F0CACA16E4C0CB255CCDE10354BFC">
    <w:name w:val="325F0CACA16E4C0CB255CCDE10354BFC"/>
    <w:rsid w:val="00D05D70"/>
    <w:pPr>
      <w:spacing w:line="259" w:lineRule="auto"/>
    </w:pPr>
    <w:rPr>
      <w:kern w:val="0"/>
      <w:sz w:val="22"/>
      <w:szCs w:val="22"/>
      <w14:ligatures w14:val="none"/>
    </w:rPr>
  </w:style>
  <w:style w:type="paragraph" w:customStyle="1" w:styleId="AAD5376AFD4140FAB774A0769F985ECA">
    <w:name w:val="AAD5376AFD4140FAB774A0769F985ECA"/>
    <w:rsid w:val="00D05D70"/>
    <w:pPr>
      <w:spacing w:line="259" w:lineRule="auto"/>
    </w:pPr>
    <w:rPr>
      <w:kern w:val="0"/>
      <w:sz w:val="22"/>
      <w:szCs w:val="22"/>
      <w14:ligatures w14:val="none"/>
    </w:rPr>
  </w:style>
  <w:style w:type="paragraph" w:customStyle="1" w:styleId="F43E61FB7FB848BEB33A6FABE7AD1F70">
    <w:name w:val="F43E61FB7FB848BEB33A6FABE7AD1F70"/>
    <w:rsid w:val="00D05D70"/>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01 de outubro de 2026</PublishDate>
  <Abstract/>
  <CompanyAddress>A presente contratação justifica-se pela necessidade de aquisição de salgados diversos, fritos e assados, com peso médio de 40 (quarenta) gramas por unidade, destinados ao atendimento de eventos, reuniões, capacitações, confraternizações, atividades institucionais e demais ações promovidas pelas Secretarias, setores e unidades administrativas do Município. A aquisição visa garantir o fornecimento de alimentos em quantidade e qualidade adequadas para atender às demandas ocasionais e programadas da Administração Pública, proporcionando condições apropriadas para a realização de eventos e atividades que envolvam servidores, autoridades, participantes e demais públicos vinculados às ações municipais. A variedade entre salgados fritos e assados possibilita maior diversidade de opções, permitindo adequação às características de cada evento e às necessidades dos participantes. O estabelecimento de peso médio de 40 gramas por unidade busca assegurar padronização mínima dos produtos, evitando o fornecimento de unidades excessivamente pequenas ou com características incompatíveis com o objeto contratado. Considerando que as demandas ocorrerão de forma eventual e conforme a programação das unidades administrativas, a contratação deverá possibilitar o fornecimento conforme a necessidade efetiva do Município, evitando aquisições excessivas, desperdícios e comprometimento desnecessário de recursos públicos. A contratação mostra-se necessária para assegurar o adequado atendimento das demandas institucionais, observando os princípios do planejamento, da eficiência, da economicidade e do interesse público, mediante aquisição de produtos em condições compatíveis com as necessidades da Administração.l</CompanyAddress>
  <CompanyPhone/>
  <CompanyFax>30 de setembro de 2026</CompanyFax>
  <CompanyEmail>08 de setembro de 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FC4FD9-8A31-49F7-B3B2-277F2208D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36</Pages>
  <Words>16809</Words>
  <Characters>90770</Characters>
  <Application>Microsoft Office Word</Application>
  <DocSecurity>0</DocSecurity>
  <Lines>756</Lines>
  <Paragraphs>214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parcelada de salgados diversos, fritos e assados, de sabores variados, destinados ao atendimento das demandas das Secretarias e demais setores do Município, com fornecimento e entregas diárias, conforme a necessidade da Administração, diretamente nos locais indicados pelo Município</dc:subject>
  <dc:creator>Silmar Costa</dc:creator>
  <cp:keywords/>
  <dc:description/>
  <cp:lastModifiedBy>thcelltest@outlook.pt</cp:lastModifiedBy>
  <cp:revision>6</cp:revision>
  <dcterms:created xsi:type="dcterms:W3CDTF">2026-10-02T18:03:00Z</dcterms:created>
  <dcterms:modified xsi:type="dcterms:W3CDTF">2026-10-02T18:15:00Z</dcterms:modified>
  <cp:category>mediante Ordem de Compra, as quais constarão todas as informações necessárias para plena, eficiente, e satisfatória execução. A administração se reserva no direito de fazer pedidos de acordo com sua conveniência e demanda sem quantidades mínimas ou máximas pré-definidas. A realização ocorrerá sob demanda, devendo ser iniciada em até 48 horas a contar do recebimento</cp:category>
</cp:coreProperties>
</file>