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FB2A5" w14:textId="2E6E331E" w:rsidR="00DD753A" w:rsidRPr="00DD753A" w:rsidRDefault="00DD753A" w:rsidP="00DD753A">
      <w:pPr>
        <w:ind w:right="231"/>
        <w:jc w:val="center"/>
        <w:rPr>
          <w:rFonts w:ascii="Arial" w:hAnsi="Arial" w:cs="Arial"/>
          <w:b/>
          <w:bCs/>
        </w:rPr>
      </w:pPr>
      <w:bookmarkStart w:id="0" w:name="_Toc135469224"/>
      <w:r w:rsidRPr="00DD753A">
        <w:rPr>
          <w:rFonts w:ascii="Arial" w:hAnsi="Arial" w:cs="Arial"/>
          <w:b/>
          <w:bCs/>
        </w:rPr>
        <w:t xml:space="preserve">PREGÃO ELETRONICO N° </w:t>
      </w:r>
      <w:r w:rsidR="00E428A3">
        <w:rPr>
          <w:rFonts w:ascii="Arial" w:hAnsi="Arial" w:cs="Arial"/>
          <w:b/>
          <w:bCs/>
        </w:rPr>
        <w:t>00</w:t>
      </w:r>
      <w:r w:rsidR="007970D8">
        <w:rPr>
          <w:rFonts w:ascii="Arial" w:hAnsi="Arial" w:cs="Arial"/>
          <w:b/>
          <w:bCs/>
        </w:rPr>
        <w:t>5</w:t>
      </w:r>
      <w:r w:rsidRPr="00DD753A">
        <w:rPr>
          <w:rFonts w:ascii="Arial" w:hAnsi="Arial" w:cs="Arial"/>
          <w:b/>
          <w:bCs/>
        </w:rPr>
        <w:t>/2026</w:t>
      </w:r>
    </w:p>
    <w:p w14:paraId="1B553C5C" w14:textId="1C696CB0" w:rsidR="00DD753A" w:rsidRPr="00DD753A" w:rsidRDefault="00DD753A" w:rsidP="00DD753A">
      <w:pPr>
        <w:ind w:right="231"/>
        <w:jc w:val="center"/>
        <w:rPr>
          <w:rFonts w:ascii="Arial" w:hAnsi="Arial" w:cs="Arial"/>
          <w:b/>
          <w:bCs/>
        </w:rPr>
      </w:pPr>
      <w:r w:rsidRPr="00DD753A">
        <w:rPr>
          <w:rFonts w:ascii="Arial" w:hAnsi="Arial" w:cs="Arial"/>
          <w:b/>
          <w:bCs/>
        </w:rPr>
        <w:t xml:space="preserve">PROCESSO N° </w:t>
      </w:r>
      <w:r w:rsidR="00E428A3">
        <w:rPr>
          <w:rFonts w:ascii="Arial" w:hAnsi="Arial" w:cs="Arial"/>
          <w:b/>
          <w:bCs/>
        </w:rPr>
        <w:t>01</w:t>
      </w:r>
      <w:r w:rsidR="00CF0421">
        <w:rPr>
          <w:rFonts w:ascii="Arial" w:hAnsi="Arial" w:cs="Arial"/>
          <w:b/>
          <w:bCs/>
        </w:rPr>
        <w:t>9</w:t>
      </w:r>
      <w:r w:rsidRPr="00DD753A">
        <w:rPr>
          <w:rFonts w:ascii="Arial" w:hAnsi="Arial" w:cs="Arial"/>
          <w:b/>
          <w:bCs/>
        </w:rPr>
        <w:t>/2026</w:t>
      </w:r>
    </w:p>
    <w:p w14:paraId="2FF955C9" w14:textId="2E595DC2" w:rsidR="00DD753A" w:rsidRPr="00DD753A" w:rsidRDefault="00DD753A" w:rsidP="00DD753A">
      <w:pPr>
        <w:ind w:right="231"/>
        <w:jc w:val="center"/>
        <w:rPr>
          <w:rFonts w:ascii="Arial" w:hAnsi="Arial" w:cs="Arial"/>
          <w:b/>
          <w:bCs/>
        </w:rPr>
      </w:pPr>
      <w:r w:rsidRPr="00DD753A">
        <w:rPr>
          <w:rFonts w:ascii="Arial" w:hAnsi="Arial" w:cs="Arial"/>
          <w:b/>
          <w:bCs/>
        </w:rPr>
        <w:t xml:space="preserve">EDITAL N° </w:t>
      </w:r>
      <w:r w:rsidR="00E428A3">
        <w:rPr>
          <w:rFonts w:ascii="Arial" w:hAnsi="Arial" w:cs="Arial"/>
          <w:b/>
          <w:bCs/>
        </w:rPr>
        <w:t>00</w:t>
      </w:r>
      <w:r w:rsidR="007970D8">
        <w:rPr>
          <w:rFonts w:ascii="Arial" w:hAnsi="Arial" w:cs="Arial"/>
          <w:b/>
          <w:bCs/>
        </w:rPr>
        <w:t>5</w:t>
      </w:r>
      <w:r w:rsidRPr="00DD753A">
        <w:rPr>
          <w:rFonts w:ascii="Arial" w:hAnsi="Arial" w:cs="Arial"/>
          <w:b/>
          <w:bCs/>
        </w:rPr>
        <w:t>/2026</w:t>
      </w:r>
    </w:p>
    <w:p w14:paraId="0B5CDAFC" w14:textId="77777777" w:rsidR="00DD753A" w:rsidRPr="00DD753A" w:rsidRDefault="00DD753A" w:rsidP="00DD753A">
      <w:pPr>
        <w:pStyle w:val="Corpodetexto"/>
        <w:ind w:right="231"/>
        <w:rPr>
          <w:rFonts w:ascii="Arial" w:hAnsi="Arial" w:cs="Arial"/>
          <w:b/>
          <w:sz w:val="22"/>
          <w:szCs w:val="22"/>
        </w:rPr>
      </w:pPr>
    </w:p>
    <w:p w14:paraId="0449BCA8" w14:textId="77777777" w:rsidR="00DD753A" w:rsidRPr="00DD753A" w:rsidRDefault="00DD753A" w:rsidP="00DD753A">
      <w:pPr>
        <w:pStyle w:val="Corpodetexto"/>
        <w:ind w:right="231"/>
        <w:rPr>
          <w:rFonts w:ascii="Arial" w:hAnsi="Arial" w:cs="Arial"/>
          <w:b/>
          <w:sz w:val="22"/>
          <w:szCs w:val="22"/>
        </w:rPr>
      </w:pPr>
    </w:p>
    <w:p w14:paraId="1BD73AF8" w14:textId="664449C1" w:rsidR="00DD753A" w:rsidRPr="00DD753A" w:rsidRDefault="00DD753A" w:rsidP="00DD753A">
      <w:pPr>
        <w:pStyle w:val="Ttulo3"/>
        <w:ind w:left="0" w:right="231"/>
        <w:jc w:val="both"/>
        <w:rPr>
          <w:sz w:val="22"/>
          <w:szCs w:val="22"/>
        </w:rPr>
      </w:pPr>
      <w:r w:rsidRPr="00DD753A">
        <w:rPr>
          <w:sz w:val="22"/>
          <w:szCs w:val="22"/>
        </w:rPr>
        <w:t>CONTRATANTE:</w:t>
      </w:r>
      <w:r w:rsidRPr="00DD753A">
        <w:rPr>
          <w:spacing w:val="2"/>
          <w:sz w:val="22"/>
          <w:szCs w:val="22"/>
        </w:rPr>
        <w:t xml:space="preserve"> </w:t>
      </w:r>
      <w:r w:rsidRPr="00DD753A">
        <w:rPr>
          <w:b w:val="0"/>
          <w:sz w:val="22"/>
          <w:szCs w:val="22"/>
        </w:rPr>
        <w:t xml:space="preserve">MUNICÍPIO DE </w:t>
      </w:r>
      <w:r w:rsidR="00E428A3">
        <w:rPr>
          <w:b w:val="0"/>
          <w:sz w:val="22"/>
          <w:szCs w:val="22"/>
        </w:rPr>
        <w:t>GUATAPARÁ - SP</w:t>
      </w:r>
      <w:r w:rsidRPr="00DD753A">
        <w:rPr>
          <w:sz w:val="22"/>
          <w:szCs w:val="22"/>
        </w:rPr>
        <w:t xml:space="preserve"> </w:t>
      </w:r>
    </w:p>
    <w:p w14:paraId="2AFE0FF1" w14:textId="0E46C02E" w:rsidR="00DD753A" w:rsidRPr="00DD753A" w:rsidRDefault="00DD753A" w:rsidP="00DD753A">
      <w:pPr>
        <w:pStyle w:val="Corpodetexto"/>
        <w:spacing w:line="276" w:lineRule="auto"/>
        <w:ind w:right="231"/>
        <w:jc w:val="both"/>
        <w:rPr>
          <w:rFonts w:ascii="Arial" w:hAnsi="Arial" w:cs="Arial"/>
          <w:sz w:val="22"/>
          <w:szCs w:val="22"/>
        </w:rPr>
      </w:pPr>
      <w:r w:rsidRPr="00DD753A">
        <w:rPr>
          <w:rFonts w:ascii="Arial" w:hAnsi="Arial" w:cs="Arial"/>
          <w:b/>
          <w:bCs/>
          <w:sz w:val="22"/>
          <w:szCs w:val="22"/>
        </w:rPr>
        <w:t>OBJETO:</w:t>
      </w:r>
      <w:r w:rsidRPr="00DD753A">
        <w:rPr>
          <w:rFonts w:ascii="Arial" w:hAnsi="Arial" w:cs="Arial"/>
          <w:sz w:val="22"/>
          <w:szCs w:val="22"/>
        </w:rPr>
        <w:t xml:space="preserve"> </w:t>
      </w:r>
      <w:bookmarkStart w:id="1" w:name="_Hlk180400276"/>
      <w:r w:rsidR="00E428A3" w:rsidRPr="00E428A3">
        <w:rPr>
          <w:rFonts w:ascii="Arial" w:hAnsi="Arial" w:cs="Arial"/>
          <w:sz w:val="22"/>
          <w:szCs w:val="22"/>
        </w:rPr>
        <w:t>REGISTRO DE PREÇOS PARA A AQUISIÇÃO DE MATERIAIS</w:t>
      </w:r>
      <w:r w:rsidR="007970D8">
        <w:rPr>
          <w:rFonts w:ascii="Arial" w:hAnsi="Arial" w:cs="Arial"/>
          <w:sz w:val="22"/>
          <w:szCs w:val="22"/>
        </w:rPr>
        <w:t xml:space="preserve"> DE ENFERMAGEM</w:t>
      </w:r>
      <w:r w:rsidR="00E428A3" w:rsidRPr="00E428A3">
        <w:rPr>
          <w:rFonts w:ascii="Arial" w:hAnsi="Arial" w:cs="Arial"/>
          <w:sz w:val="22"/>
          <w:szCs w:val="22"/>
        </w:rPr>
        <w:t>, QUE TEM POR ESCOPO O FORNECIMENTO CONTÍNUO E EVENTUAL, VISANDO ATENDER À DEMANDA DAS UNIDADES DE SAÚDE</w:t>
      </w:r>
      <w:r w:rsidR="00A810DD">
        <w:rPr>
          <w:rFonts w:ascii="Arial" w:hAnsi="Arial" w:cs="Arial"/>
          <w:sz w:val="22"/>
          <w:szCs w:val="22"/>
        </w:rPr>
        <w:t xml:space="preserve">, CONSTANTES DA “TABELA REVISTA SIMPRO”, COM ENTREGAS PARCELADAS, CONFORME NECESSIDADE, PELO PRAZO DE 12 (DOZE) MESES, DE ACORDO COM AS ESPECIFICAÇÕES CONTIDAS NO TERMO DE REFERÊNCIA. </w:t>
      </w:r>
    </w:p>
    <w:bookmarkEnd w:id="1"/>
    <w:p w14:paraId="6FB64DD7" w14:textId="72374995" w:rsidR="00DD753A" w:rsidRPr="00DD753A" w:rsidRDefault="00DD753A" w:rsidP="00DD753A">
      <w:pPr>
        <w:spacing w:before="1"/>
        <w:ind w:right="231"/>
        <w:jc w:val="both"/>
        <w:rPr>
          <w:rFonts w:ascii="Arial" w:hAnsi="Arial" w:cs="Arial"/>
        </w:rPr>
      </w:pPr>
      <w:r w:rsidRPr="00DD753A">
        <w:rPr>
          <w:rFonts w:ascii="Arial" w:hAnsi="Arial" w:cs="Arial"/>
          <w:b/>
        </w:rPr>
        <w:t>REGIME</w:t>
      </w:r>
      <w:r w:rsidRPr="00DD753A">
        <w:rPr>
          <w:rFonts w:ascii="Arial" w:hAnsi="Arial" w:cs="Arial"/>
          <w:b/>
          <w:spacing w:val="-3"/>
        </w:rPr>
        <w:t xml:space="preserve"> </w:t>
      </w:r>
      <w:r w:rsidRPr="00DD753A">
        <w:rPr>
          <w:rFonts w:ascii="Arial" w:hAnsi="Arial" w:cs="Arial"/>
          <w:b/>
        </w:rPr>
        <w:t>DE</w:t>
      </w:r>
      <w:r w:rsidRPr="00DD753A">
        <w:rPr>
          <w:rFonts w:ascii="Arial" w:hAnsi="Arial" w:cs="Arial"/>
          <w:b/>
          <w:spacing w:val="-1"/>
        </w:rPr>
        <w:t xml:space="preserve"> </w:t>
      </w:r>
      <w:r w:rsidRPr="00DD753A">
        <w:rPr>
          <w:rFonts w:ascii="Arial" w:hAnsi="Arial" w:cs="Arial"/>
          <w:b/>
        </w:rPr>
        <w:t>EXECUÇÃO:</w:t>
      </w:r>
      <w:r w:rsidRPr="00DD753A">
        <w:rPr>
          <w:rFonts w:ascii="Arial" w:hAnsi="Arial" w:cs="Arial"/>
          <w:b/>
          <w:spacing w:val="-1"/>
        </w:rPr>
        <w:t xml:space="preserve"> </w:t>
      </w:r>
      <w:r w:rsidRPr="00DD753A">
        <w:rPr>
          <w:rFonts w:ascii="Arial" w:hAnsi="Arial" w:cs="Arial"/>
        </w:rPr>
        <w:t>INDIRETA</w:t>
      </w:r>
    </w:p>
    <w:p w14:paraId="3FD52146" w14:textId="28007BFB" w:rsidR="00DD753A" w:rsidRPr="00DD753A" w:rsidRDefault="00DD753A" w:rsidP="00DD753A">
      <w:pPr>
        <w:spacing w:line="228" w:lineRule="auto"/>
        <w:ind w:right="231"/>
        <w:jc w:val="both"/>
        <w:rPr>
          <w:rFonts w:ascii="Arial" w:hAnsi="Arial" w:cs="Arial"/>
          <w:color w:val="000000" w:themeColor="text1"/>
        </w:rPr>
      </w:pPr>
      <w:r w:rsidRPr="00DD753A">
        <w:rPr>
          <w:rFonts w:ascii="Arial" w:hAnsi="Arial" w:cs="Arial"/>
          <w:b/>
        </w:rPr>
        <w:t>CRITÉRIO</w:t>
      </w:r>
      <w:r w:rsidRPr="00DD753A">
        <w:rPr>
          <w:rFonts w:ascii="Arial" w:hAnsi="Arial" w:cs="Arial"/>
          <w:b/>
          <w:spacing w:val="-1"/>
        </w:rPr>
        <w:t xml:space="preserve"> </w:t>
      </w:r>
      <w:r w:rsidRPr="00DD753A">
        <w:rPr>
          <w:rFonts w:ascii="Arial" w:hAnsi="Arial" w:cs="Arial"/>
          <w:b/>
        </w:rPr>
        <w:t>DE</w:t>
      </w:r>
      <w:r w:rsidRPr="00DD753A">
        <w:rPr>
          <w:rFonts w:ascii="Arial" w:hAnsi="Arial" w:cs="Arial"/>
          <w:b/>
          <w:spacing w:val="-4"/>
        </w:rPr>
        <w:t xml:space="preserve"> </w:t>
      </w:r>
      <w:r w:rsidRPr="00DD753A">
        <w:rPr>
          <w:rFonts w:ascii="Arial" w:hAnsi="Arial" w:cs="Arial"/>
          <w:b/>
        </w:rPr>
        <w:t xml:space="preserve">JULGAMENTO: </w:t>
      </w:r>
      <w:r w:rsidRPr="00DD753A">
        <w:rPr>
          <w:rFonts w:ascii="Arial" w:hAnsi="Arial" w:cs="Arial"/>
          <w:color w:val="000000" w:themeColor="text1"/>
        </w:rPr>
        <w:t xml:space="preserve">MAIOR PERCENTUAL DE DESCONTO OFERTADO POR </w:t>
      </w:r>
      <w:r w:rsidR="00BD3FD9">
        <w:rPr>
          <w:rFonts w:ascii="Arial" w:hAnsi="Arial" w:cs="Arial"/>
          <w:color w:val="000000" w:themeColor="text1"/>
        </w:rPr>
        <w:t>LOTE</w:t>
      </w:r>
      <w:r w:rsidRPr="00DD753A">
        <w:rPr>
          <w:rFonts w:ascii="Arial" w:hAnsi="Arial" w:cs="Arial"/>
          <w:color w:val="000000" w:themeColor="text1"/>
        </w:rPr>
        <w:t xml:space="preserve">. </w:t>
      </w:r>
    </w:p>
    <w:p w14:paraId="7FB6F22B" w14:textId="77777777" w:rsidR="00DD753A" w:rsidRPr="00DD753A" w:rsidRDefault="00DD753A" w:rsidP="00DD753A">
      <w:pPr>
        <w:ind w:right="231"/>
        <w:jc w:val="both"/>
        <w:rPr>
          <w:rFonts w:ascii="Arial" w:hAnsi="Arial" w:cs="Arial"/>
        </w:rPr>
      </w:pPr>
      <w:r w:rsidRPr="00DD753A">
        <w:rPr>
          <w:rFonts w:ascii="Arial" w:hAnsi="Arial" w:cs="Arial"/>
          <w:b/>
        </w:rPr>
        <w:t>MODO</w:t>
      </w:r>
      <w:r w:rsidRPr="00DD753A">
        <w:rPr>
          <w:rFonts w:ascii="Arial" w:hAnsi="Arial" w:cs="Arial"/>
          <w:b/>
          <w:spacing w:val="-3"/>
        </w:rPr>
        <w:t xml:space="preserve"> </w:t>
      </w:r>
      <w:r w:rsidRPr="00DD753A">
        <w:rPr>
          <w:rFonts w:ascii="Arial" w:hAnsi="Arial" w:cs="Arial"/>
          <w:b/>
        </w:rPr>
        <w:t>DE</w:t>
      </w:r>
      <w:r w:rsidRPr="00DD753A">
        <w:rPr>
          <w:rFonts w:ascii="Arial" w:hAnsi="Arial" w:cs="Arial"/>
          <w:b/>
          <w:spacing w:val="-2"/>
        </w:rPr>
        <w:t xml:space="preserve"> </w:t>
      </w:r>
      <w:r w:rsidRPr="00DD753A">
        <w:rPr>
          <w:rFonts w:ascii="Arial" w:hAnsi="Arial" w:cs="Arial"/>
          <w:b/>
        </w:rPr>
        <w:t>DISPUTA:</w:t>
      </w:r>
      <w:r w:rsidRPr="00DD753A">
        <w:rPr>
          <w:rFonts w:ascii="Arial" w:hAnsi="Arial" w:cs="Arial"/>
          <w:b/>
          <w:spacing w:val="1"/>
        </w:rPr>
        <w:t xml:space="preserve"> </w:t>
      </w:r>
      <w:r w:rsidRPr="00DD753A">
        <w:rPr>
          <w:rFonts w:ascii="Arial" w:hAnsi="Arial" w:cs="Arial"/>
        </w:rPr>
        <w:t>ABERTO</w:t>
      </w:r>
    </w:p>
    <w:p w14:paraId="287548A5" w14:textId="77777777" w:rsidR="00DD753A" w:rsidRPr="00DD753A" w:rsidRDefault="00DD753A" w:rsidP="00DD753A">
      <w:pPr>
        <w:pStyle w:val="Corpodetexto"/>
        <w:spacing w:before="10"/>
        <w:ind w:right="231"/>
        <w:rPr>
          <w:rFonts w:ascii="Arial" w:hAnsi="Arial" w:cs="Arial"/>
          <w:b/>
          <w:sz w:val="22"/>
          <w:szCs w:val="22"/>
        </w:rPr>
      </w:pPr>
    </w:p>
    <w:p w14:paraId="3670A082" w14:textId="68FB5490" w:rsidR="00DD753A" w:rsidRPr="00DD753A" w:rsidRDefault="00DD753A" w:rsidP="00DD753A">
      <w:pPr>
        <w:ind w:right="231"/>
        <w:jc w:val="both"/>
        <w:rPr>
          <w:rFonts w:ascii="Arial" w:hAnsi="Arial" w:cs="Arial"/>
        </w:rPr>
      </w:pPr>
      <w:r w:rsidRPr="00DD753A">
        <w:rPr>
          <w:rFonts w:ascii="Arial" w:hAnsi="Arial" w:cs="Arial"/>
          <w:b/>
        </w:rPr>
        <w:t>ORIGEM DOS RECURSOS (COMUNICADO SDG Nº 028/2017 – TCE/SP):</w:t>
      </w:r>
      <w:r w:rsidRPr="00DD753A">
        <w:rPr>
          <w:rFonts w:ascii="Arial" w:hAnsi="Arial" w:cs="Arial"/>
        </w:rPr>
        <w:t xml:space="preserve"> PRÓPRIO</w:t>
      </w:r>
      <w:r w:rsidR="009F6C6E">
        <w:rPr>
          <w:rFonts w:ascii="Arial" w:hAnsi="Arial" w:cs="Arial"/>
        </w:rPr>
        <w:t>, ESTADUAL E FEDERAL.</w:t>
      </w:r>
    </w:p>
    <w:p w14:paraId="19CA6868" w14:textId="77777777" w:rsidR="00DD753A" w:rsidRPr="00DD753A" w:rsidRDefault="00DD753A" w:rsidP="00DD753A">
      <w:pPr>
        <w:pStyle w:val="Corpodetexto"/>
        <w:spacing w:before="11"/>
        <w:ind w:right="231"/>
        <w:rPr>
          <w:rFonts w:ascii="Arial" w:hAnsi="Arial" w:cs="Arial"/>
          <w:b/>
          <w:sz w:val="22"/>
          <w:szCs w:val="22"/>
        </w:rPr>
      </w:pPr>
    </w:p>
    <w:p w14:paraId="01FF02BB" w14:textId="77777777" w:rsidR="00E428A3" w:rsidRPr="00E428A3" w:rsidRDefault="00E428A3" w:rsidP="00E428A3">
      <w:pPr>
        <w:ind w:right="105"/>
        <w:jc w:val="both"/>
        <w:rPr>
          <w:rFonts w:ascii="Arial" w:hAnsi="Arial" w:cs="Arial"/>
        </w:rPr>
      </w:pPr>
      <w:r w:rsidRPr="00E428A3">
        <w:rPr>
          <w:rFonts w:ascii="Arial" w:hAnsi="Arial" w:cs="Arial"/>
          <w:b/>
        </w:rPr>
        <w:t>TORNA-SE PÚBLICO</w:t>
      </w:r>
      <w:r w:rsidRPr="00E428A3">
        <w:rPr>
          <w:rFonts w:ascii="Arial" w:hAnsi="Arial" w:cs="Arial"/>
        </w:rPr>
        <w:t xml:space="preserve"> QUE O </w:t>
      </w:r>
      <w:r w:rsidRPr="00E428A3">
        <w:rPr>
          <w:rFonts w:ascii="Arial" w:hAnsi="Arial" w:cs="Arial"/>
          <w:b/>
        </w:rPr>
        <w:t>MUNICÍPIO DE GUATAPARÁ</w:t>
      </w:r>
      <w:r w:rsidRPr="00E428A3">
        <w:rPr>
          <w:rFonts w:ascii="Arial" w:hAnsi="Arial" w:cs="Arial"/>
        </w:rPr>
        <w:t>, Estado de São Paulo, por meio do Setor de Compras e Licitações, sediado na Rua dos Jasmins, nº 296 - Centro, nesta cidade,</w:t>
      </w:r>
      <w:r w:rsidRPr="00E428A3">
        <w:rPr>
          <w:rFonts w:ascii="Arial" w:hAnsi="Arial" w:cs="Arial"/>
          <w:b/>
        </w:rPr>
        <w:t xml:space="preserve"> </w:t>
      </w:r>
      <w:r w:rsidRPr="00E428A3">
        <w:rPr>
          <w:rFonts w:ascii="Arial" w:hAnsi="Arial" w:cs="Arial"/>
        </w:rPr>
        <w:t>realizará licitação na modalidade</w:t>
      </w:r>
      <w:r w:rsidRPr="00E428A3">
        <w:rPr>
          <w:rFonts w:ascii="Arial" w:hAnsi="Arial" w:cs="Arial"/>
          <w:spacing w:val="1"/>
        </w:rPr>
        <w:t xml:space="preserve"> </w:t>
      </w:r>
      <w:r w:rsidRPr="00E428A3">
        <w:rPr>
          <w:rFonts w:ascii="Arial" w:hAnsi="Arial" w:cs="Arial"/>
          <w:b/>
        </w:rPr>
        <w:t>PREGÃO</w:t>
      </w:r>
      <w:r w:rsidRPr="00E428A3">
        <w:rPr>
          <w:rFonts w:ascii="Arial" w:hAnsi="Arial" w:cs="Arial"/>
        </w:rPr>
        <w:t>,</w:t>
      </w:r>
      <w:r w:rsidRPr="00E428A3">
        <w:rPr>
          <w:rFonts w:ascii="Arial" w:hAnsi="Arial" w:cs="Arial"/>
          <w:b/>
        </w:rPr>
        <w:t xml:space="preserve"> </w:t>
      </w:r>
      <w:r w:rsidRPr="00E428A3">
        <w:rPr>
          <w:rFonts w:ascii="Arial" w:hAnsi="Arial" w:cs="Arial"/>
        </w:rPr>
        <w:t xml:space="preserve">na forma </w:t>
      </w:r>
      <w:r w:rsidRPr="00E428A3">
        <w:rPr>
          <w:rFonts w:ascii="Arial" w:hAnsi="Arial" w:cs="Arial"/>
          <w:b/>
        </w:rPr>
        <w:t>ELETRÔNICA</w:t>
      </w:r>
      <w:r w:rsidRPr="00E428A3">
        <w:rPr>
          <w:rFonts w:ascii="Arial" w:hAnsi="Arial" w:cs="Arial"/>
        </w:rPr>
        <w:t>, nos termos da Lei nº 14.133, de 1º de abril de 2021, cuja sessão pública será realizada através do endereço</w:t>
      </w:r>
      <w:r w:rsidRPr="00E428A3">
        <w:rPr>
          <w:rFonts w:ascii="Arial" w:hAnsi="Arial" w:cs="Arial"/>
          <w:spacing w:val="1"/>
        </w:rPr>
        <w:t xml:space="preserve"> </w:t>
      </w:r>
      <w:r w:rsidRPr="00E428A3">
        <w:rPr>
          <w:rFonts w:ascii="Arial" w:hAnsi="Arial" w:cs="Arial"/>
        </w:rPr>
        <w:t>eletrônico:</w:t>
      </w:r>
      <w:r w:rsidRPr="00E428A3">
        <w:rPr>
          <w:rFonts w:ascii="Arial" w:hAnsi="Arial" w:cs="Arial"/>
          <w:spacing w:val="-6"/>
        </w:rPr>
        <w:t xml:space="preserve"> </w:t>
      </w:r>
      <w:r w:rsidRPr="00E428A3">
        <w:rPr>
          <w:rFonts w:ascii="Arial" w:hAnsi="Arial" w:cs="Arial"/>
        </w:rPr>
        <w:t>Portal:</w:t>
      </w:r>
      <w:r w:rsidRPr="00E428A3">
        <w:rPr>
          <w:rFonts w:ascii="Arial" w:hAnsi="Arial" w:cs="Arial"/>
          <w:spacing w:val="-5"/>
        </w:rPr>
        <w:t xml:space="preserve"> </w:t>
      </w:r>
      <w:r w:rsidRPr="00E428A3">
        <w:rPr>
          <w:rFonts w:ascii="Arial" w:hAnsi="Arial" w:cs="Arial"/>
        </w:rPr>
        <w:t>Bolsa</w:t>
      </w:r>
      <w:r w:rsidRPr="00E428A3">
        <w:rPr>
          <w:rFonts w:ascii="Arial" w:hAnsi="Arial" w:cs="Arial"/>
          <w:spacing w:val="-3"/>
        </w:rPr>
        <w:t xml:space="preserve"> </w:t>
      </w:r>
      <w:r w:rsidRPr="00E428A3">
        <w:rPr>
          <w:rFonts w:ascii="Arial" w:hAnsi="Arial" w:cs="Arial"/>
        </w:rPr>
        <w:t>de</w:t>
      </w:r>
      <w:r w:rsidRPr="00E428A3">
        <w:rPr>
          <w:rFonts w:ascii="Arial" w:hAnsi="Arial" w:cs="Arial"/>
          <w:spacing w:val="-3"/>
        </w:rPr>
        <w:t xml:space="preserve"> </w:t>
      </w:r>
      <w:r w:rsidRPr="00E428A3">
        <w:rPr>
          <w:rFonts w:ascii="Arial" w:hAnsi="Arial" w:cs="Arial"/>
        </w:rPr>
        <w:t>Licitações</w:t>
      </w:r>
      <w:r w:rsidRPr="00E428A3">
        <w:rPr>
          <w:rFonts w:ascii="Arial" w:hAnsi="Arial" w:cs="Arial"/>
          <w:spacing w:val="-4"/>
        </w:rPr>
        <w:t xml:space="preserve"> </w:t>
      </w:r>
      <w:r w:rsidRPr="00E428A3">
        <w:rPr>
          <w:rFonts w:ascii="Arial" w:hAnsi="Arial" w:cs="Arial"/>
        </w:rPr>
        <w:t>do</w:t>
      </w:r>
      <w:r w:rsidRPr="00E428A3">
        <w:rPr>
          <w:rFonts w:ascii="Arial" w:hAnsi="Arial" w:cs="Arial"/>
          <w:spacing w:val="-4"/>
        </w:rPr>
        <w:t xml:space="preserve"> </w:t>
      </w:r>
      <w:r w:rsidRPr="00E428A3">
        <w:rPr>
          <w:rFonts w:ascii="Arial" w:hAnsi="Arial" w:cs="Arial"/>
        </w:rPr>
        <w:t>Brasil</w:t>
      </w:r>
      <w:r w:rsidRPr="00E428A3">
        <w:rPr>
          <w:rFonts w:ascii="Arial" w:hAnsi="Arial" w:cs="Arial"/>
          <w:spacing w:val="-2"/>
        </w:rPr>
        <w:t xml:space="preserve"> -</w:t>
      </w:r>
      <w:r w:rsidRPr="00E428A3">
        <w:rPr>
          <w:rFonts w:ascii="Arial" w:hAnsi="Arial" w:cs="Arial"/>
          <w:spacing w:val="-6"/>
        </w:rPr>
        <w:t xml:space="preserve"> </w:t>
      </w:r>
      <w:r w:rsidRPr="00E428A3">
        <w:rPr>
          <w:rFonts w:ascii="Arial" w:hAnsi="Arial" w:cs="Arial"/>
        </w:rPr>
        <w:t>BLL:</w:t>
      </w:r>
      <w:r w:rsidRPr="00E428A3">
        <w:rPr>
          <w:rFonts w:ascii="Arial" w:hAnsi="Arial" w:cs="Arial"/>
          <w:spacing w:val="-4"/>
        </w:rPr>
        <w:t xml:space="preserve"> </w:t>
      </w:r>
      <w:hyperlink w:history="1">
        <w:r w:rsidRPr="00E428A3">
          <w:rPr>
            <w:rStyle w:val="Hyperlink"/>
            <w:rFonts w:ascii="Arial" w:hAnsi="Arial" w:cs="Arial"/>
          </w:rPr>
          <w:t>www.bll.org.br,</w:t>
        </w:r>
        <w:r w:rsidRPr="00E428A3">
          <w:rPr>
            <w:rStyle w:val="Hyperlink"/>
            <w:rFonts w:ascii="Arial" w:hAnsi="Arial" w:cs="Arial"/>
            <w:spacing w:val="-5"/>
          </w:rPr>
          <w:t xml:space="preserve"> </w:t>
        </w:r>
      </w:hyperlink>
      <w:r w:rsidRPr="00E428A3">
        <w:rPr>
          <w:rFonts w:ascii="Arial" w:hAnsi="Arial" w:cs="Arial"/>
        </w:rPr>
        <w:t>cujas</w:t>
      </w:r>
      <w:r w:rsidRPr="00E428A3">
        <w:rPr>
          <w:rFonts w:ascii="Arial" w:hAnsi="Arial" w:cs="Arial"/>
          <w:spacing w:val="-2"/>
        </w:rPr>
        <w:t xml:space="preserve"> </w:t>
      </w:r>
      <w:r w:rsidRPr="00E428A3">
        <w:rPr>
          <w:rFonts w:ascii="Arial" w:hAnsi="Arial" w:cs="Arial"/>
        </w:rPr>
        <w:t>informações</w:t>
      </w:r>
      <w:r w:rsidRPr="00E428A3">
        <w:rPr>
          <w:rFonts w:ascii="Arial" w:hAnsi="Arial" w:cs="Arial"/>
          <w:spacing w:val="-4"/>
        </w:rPr>
        <w:t xml:space="preserve"> </w:t>
      </w:r>
      <w:r w:rsidRPr="00E428A3">
        <w:rPr>
          <w:rFonts w:ascii="Arial" w:hAnsi="Arial" w:cs="Arial"/>
        </w:rPr>
        <w:t>poderão</w:t>
      </w:r>
      <w:r w:rsidRPr="00E428A3">
        <w:rPr>
          <w:rFonts w:ascii="Arial" w:hAnsi="Arial" w:cs="Arial"/>
          <w:spacing w:val="-4"/>
        </w:rPr>
        <w:t xml:space="preserve"> </w:t>
      </w:r>
      <w:r w:rsidRPr="00E428A3">
        <w:rPr>
          <w:rFonts w:ascii="Arial" w:hAnsi="Arial" w:cs="Arial"/>
        </w:rPr>
        <w:t>ser</w:t>
      </w:r>
      <w:r w:rsidRPr="00E428A3">
        <w:rPr>
          <w:rFonts w:ascii="Arial" w:hAnsi="Arial" w:cs="Arial"/>
          <w:spacing w:val="-5"/>
        </w:rPr>
        <w:t xml:space="preserve"> </w:t>
      </w:r>
      <w:r w:rsidRPr="00E428A3">
        <w:rPr>
          <w:rFonts w:ascii="Arial" w:hAnsi="Arial" w:cs="Arial"/>
        </w:rPr>
        <w:t>obtidas</w:t>
      </w:r>
      <w:r w:rsidRPr="00E428A3">
        <w:rPr>
          <w:rFonts w:ascii="Arial" w:hAnsi="Arial" w:cs="Arial"/>
          <w:spacing w:val="-53"/>
        </w:rPr>
        <w:t xml:space="preserve"> </w:t>
      </w:r>
      <w:r w:rsidRPr="00E428A3">
        <w:rPr>
          <w:rFonts w:ascii="Arial" w:hAnsi="Arial" w:cs="Arial"/>
        </w:rPr>
        <w:t xml:space="preserve">no e-mail: </w:t>
      </w:r>
      <w:hyperlink r:id="rId8" w:history="1">
        <w:r w:rsidRPr="00E428A3">
          <w:rPr>
            <w:rStyle w:val="Hyperlink"/>
            <w:rFonts w:ascii="Arial" w:hAnsi="Arial" w:cs="Arial"/>
          </w:rPr>
          <w:t>licitacao2@guatapara.sp.gov.br</w:t>
        </w:r>
      </w:hyperlink>
      <w:r w:rsidRPr="00E428A3">
        <w:rPr>
          <w:rFonts w:ascii="Arial" w:hAnsi="Arial" w:cs="Arial"/>
        </w:rPr>
        <w:t xml:space="preserve"> objetivando o </w:t>
      </w:r>
      <w:r w:rsidRPr="00E428A3">
        <w:rPr>
          <w:rFonts w:ascii="Arial" w:hAnsi="Arial" w:cs="Arial"/>
          <w:b/>
        </w:rPr>
        <w:t xml:space="preserve">registro de preços </w:t>
      </w:r>
      <w:r w:rsidRPr="00E428A3">
        <w:rPr>
          <w:rFonts w:ascii="Arial" w:hAnsi="Arial" w:cs="Arial"/>
        </w:rPr>
        <w:t>para o fornecimento dos</w:t>
      </w:r>
      <w:r w:rsidRPr="00E428A3">
        <w:rPr>
          <w:rFonts w:ascii="Arial" w:hAnsi="Arial" w:cs="Arial"/>
          <w:spacing w:val="1"/>
        </w:rPr>
        <w:t xml:space="preserve"> </w:t>
      </w:r>
      <w:r w:rsidRPr="00E428A3">
        <w:rPr>
          <w:rFonts w:ascii="Arial" w:hAnsi="Arial" w:cs="Arial"/>
        </w:rPr>
        <w:t>bens</w:t>
      </w:r>
      <w:r w:rsidRPr="00E428A3">
        <w:rPr>
          <w:rFonts w:ascii="Arial" w:hAnsi="Arial" w:cs="Arial"/>
          <w:spacing w:val="-7"/>
        </w:rPr>
        <w:t xml:space="preserve"> </w:t>
      </w:r>
      <w:r w:rsidRPr="00E428A3">
        <w:rPr>
          <w:rFonts w:ascii="Arial" w:hAnsi="Arial" w:cs="Arial"/>
        </w:rPr>
        <w:t>descritos</w:t>
      </w:r>
      <w:r w:rsidRPr="00E428A3">
        <w:rPr>
          <w:rFonts w:ascii="Arial" w:hAnsi="Arial" w:cs="Arial"/>
          <w:spacing w:val="-7"/>
        </w:rPr>
        <w:t xml:space="preserve"> </w:t>
      </w:r>
      <w:r w:rsidRPr="00E428A3">
        <w:rPr>
          <w:rFonts w:ascii="Arial" w:hAnsi="Arial" w:cs="Arial"/>
        </w:rPr>
        <w:t>no</w:t>
      </w:r>
      <w:r w:rsidRPr="00E428A3">
        <w:rPr>
          <w:rFonts w:ascii="Arial" w:hAnsi="Arial" w:cs="Arial"/>
          <w:spacing w:val="-8"/>
        </w:rPr>
        <w:t xml:space="preserve"> </w:t>
      </w:r>
      <w:r w:rsidRPr="00E428A3">
        <w:rPr>
          <w:rFonts w:ascii="Arial" w:hAnsi="Arial" w:cs="Arial"/>
        </w:rPr>
        <w:t>termo</w:t>
      </w:r>
      <w:r w:rsidRPr="00E428A3">
        <w:rPr>
          <w:rFonts w:ascii="Arial" w:hAnsi="Arial" w:cs="Arial"/>
          <w:spacing w:val="-5"/>
        </w:rPr>
        <w:t xml:space="preserve"> </w:t>
      </w:r>
      <w:r w:rsidRPr="00E428A3">
        <w:rPr>
          <w:rFonts w:ascii="Arial" w:hAnsi="Arial" w:cs="Arial"/>
        </w:rPr>
        <w:t>de</w:t>
      </w:r>
      <w:r w:rsidRPr="00E428A3">
        <w:rPr>
          <w:rFonts w:ascii="Arial" w:hAnsi="Arial" w:cs="Arial"/>
          <w:spacing w:val="-6"/>
        </w:rPr>
        <w:t xml:space="preserve"> </w:t>
      </w:r>
      <w:r w:rsidRPr="00E428A3">
        <w:rPr>
          <w:rFonts w:ascii="Arial" w:hAnsi="Arial" w:cs="Arial"/>
        </w:rPr>
        <w:t>referência,</w:t>
      </w:r>
      <w:r w:rsidRPr="00E428A3">
        <w:rPr>
          <w:rFonts w:ascii="Arial" w:hAnsi="Arial" w:cs="Arial"/>
          <w:spacing w:val="-8"/>
        </w:rPr>
        <w:t xml:space="preserve"> </w:t>
      </w:r>
      <w:r w:rsidRPr="00E428A3">
        <w:rPr>
          <w:rFonts w:ascii="Arial" w:hAnsi="Arial" w:cs="Arial"/>
        </w:rPr>
        <w:t>deste</w:t>
      </w:r>
      <w:r w:rsidRPr="00E428A3">
        <w:rPr>
          <w:rFonts w:ascii="Arial" w:hAnsi="Arial" w:cs="Arial"/>
          <w:spacing w:val="-8"/>
        </w:rPr>
        <w:t xml:space="preserve"> </w:t>
      </w:r>
      <w:r w:rsidRPr="00E428A3">
        <w:rPr>
          <w:rFonts w:ascii="Arial" w:hAnsi="Arial" w:cs="Arial"/>
        </w:rPr>
        <w:t>Edital,</w:t>
      </w:r>
      <w:r w:rsidRPr="00E428A3">
        <w:rPr>
          <w:rFonts w:ascii="Arial" w:hAnsi="Arial" w:cs="Arial"/>
          <w:spacing w:val="-7"/>
        </w:rPr>
        <w:t xml:space="preserve"> </w:t>
      </w:r>
      <w:r w:rsidRPr="00E428A3">
        <w:rPr>
          <w:rFonts w:ascii="Arial" w:hAnsi="Arial" w:cs="Arial"/>
        </w:rPr>
        <w:t>observadas</w:t>
      </w:r>
      <w:r w:rsidRPr="00E428A3">
        <w:rPr>
          <w:rFonts w:ascii="Arial" w:hAnsi="Arial" w:cs="Arial"/>
          <w:spacing w:val="-7"/>
        </w:rPr>
        <w:t xml:space="preserve"> </w:t>
      </w:r>
      <w:r w:rsidRPr="00E428A3">
        <w:rPr>
          <w:rFonts w:ascii="Arial" w:hAnsi="Arial" w:cs="Arial"/>
        </w:rPr>
        <w:t>as</w:t>
      </w:r>
      <w:r w:rsidRPr="00E428A3">
        <w:rPr>
          <w:rFonts w:ascii="Arial" w:hAnsi="Arial" w:cs="Arial"/>
          <w:spacing w:val="-7"/>
        </w:rPr>
        <w:t xml:space="preserve"> </w:t>
      </w:r>
      <w:r w:rsidRPr="00E428A3">
        <w:rPr>
          <w:rFonts w:ascii="Arial" w:hAnsi="Arial" w:cs="Arial"/>
        </w:rPr>
        <w:t>disposições</w:t>
      </w:r>
      <w:r w:rsidRPr="00E428A3">
        <w:rPr>
          <w:rFonts w:ascii="Arial" w:hAnsi="Arial" w:cs="Arial"/>
          <w:spacing w:val="-7"/>
        </w:rPr>
        <w:t xml:space="preserve"> </w:t>
      </w:r>
      <w:r w:rsidRPr="00E428A3">
        <w:rPr>
          <w:rFonts w:ascii="Arial" w:hAnsi="Arial" w:cs="Arial"/>
        </w:rPr>
        <w:t>pertinentes</w:t>
      </w:r>
      <w:r w:rsidRPr="00E428A3">
        <w:rPr>
          <w:rFonts w:ascii="Arial" w:hAnsi="Arial" w:cs="Arial"/>
          <w:spacing w:val="-7"/>
        </w:rPr>
        <w:t xml:space="preserve"> </w:t>
      </w:r>
      <w:r w:rsidRPr="00E428A3">
        <w:rPr>
          <w:rFonts w:ascii="Arial" w:hAnsi="Arial" w:cs="Arial"/>
        </w:rPr>
        <w:t>da</w:t>
      </w:r>
      <w:r w:rsidRPr="00E428A3">
        <w:rPr>
          <w:rFonts w:ascii="Arial" w:hAnsi="Arial" w:cs="Arial"/>
          <w:spacing w:val="4"/>
        </w:rPr>
        <w:t xml:space="preserve"> </w:t>
      </w:r>
      <w:r w:rsidRPr="00E428A3">
        <w:rPr>
          <w:rFonts w:ascii="Arial" w:hAnsi="Arial" w:cs="Arial"/>
          <w:b/>
        </w:rPr>
        <w:t>Lei</w:t>
      </w:r>
      <w:r w:rsidRPr="00E428A3">
        <w:rPr>
          <w:rFonts w:ascii="Arial" w:hAnsi="Arial" w:cs="Arial"/>
          <w:b/>
          <w:spacing w:val="-8"/>
        </w:rPr>
        <w:t xml:space="preserve"> </w:t>
      </w:r>
      <w:r w:rsidRPr="00E428A3">
        <w:rPr>
          <w:rFonts w:ascii="Arial" w:hAnsi="Arial" w:cs="Arial"/>
          <w:b/>
        </w:rPr>
        <w:t>Federal</w:t>
      </w:r>
      <w:r w:rsidRPr="00E428A3">
        <w:rPr>
          <w:rFonts w:ascii="Arial" w:hAnsi="Arial" w:cs="Arial"/>
          <w:b/>
          <w:spacing w:val="-8"/>
        </w:rPr>
        <w:t xml:space="preserve"> </w:t>
      </w:r>
      <w:r w:rsidRPr="00E428A3">
        <w:rPr>
          <w:rFonts w:ascii="Arial" w:hAnsi="Arial" w:cs="Arial"/>
          <w:b/>
        </w:rPr>
        <w:t>nº 14.133,</w:t>
      </w:r>
      <w:r w:rsidRPr="00E428A3">
        <w:rPr>
          <w:rFonts w:ascii="Arial" w:hAnsi="Arial" w:cs="Arial"/>
          <w:b/>
          <w:spacing w:val="-3"/>
        </w:rPr>
        <w:t xml:space="preserve"> </w:t>
      </w:r>
      <w:r w:rsidRPr="00E428A3">
        <w:rPr>
          <w:rFonts w:ascii="Arial" w:hAnsi="Arial" w:cs="Arial"/>
          <w:b/>
        </w:rPr>
        <w:t>de</w:t>
      </w:r>
      <w:r w:rsidRPr="00E428A3">
        <w:rPr>
          <w:rFonts w:ascii="Arial" w:hAnsi="Arial" w:cs="Arial"/>
          <w:b/>
          <w:spacing w:val="-2"/>
        </w:rPr>
        <w:t xml:space="preserve"> </w:t>
      </w:r>
      <w:r w:rsidRPr="00E428A3">
        <w:rPr>
          <w:rFonts w:ascii="Arial" w:hAnsi="Arial" w:cs="Arial"/>
          <w:b/>
        </w:rPr>
        <w:t>1º</w:t>
      </w:r>
      <w:r w:rsidRPr="00E428A3">
        <w:rPr>
          <w:rFonts w:ascii="Arial" w:hAnsi="Arial" w:cs="Arial"/>
          <w:b/>
          <w:spacing w:val="-2"/>
        </w:rPr>
        <w:t xml:space="preserve"> </w:t>
      </w:r>
      <w:r w:rsidRPr="00E428A3">
        <w:rPr>
          <w:rFonts w:ascii="Arial" w:hAnsi="Arial" w:cs="Arial"/>
          <w:b/>
        </w:rPr>
        <w:t>de</w:t>
      </w:r>
      <w:r w:rsidRPr="00E428A3">
        <w:rPr>
          <w:rFonts w:ascii="Arial" w:hAnsi="Arial" w:cs="Arial"/>
          <w:b/>
          <w:spacing w:val="-3"/>
        </w:rPr>
        <w:t xml:space="preserve"> </w:t>
      </w:r>
      <w:r w:rsidRPr="00E428A3">
        <w:rPr>
          <w:rFonts w:ascii="Arial" w:hAnsi="Arial" w:cs="Arial"/>
          <w:b/>
        </w:rPr>
        <w:t>abril</w:t>
      </w:r>
      <w:r w:rsidRPr="00E428A3">
        <w:rPr>
          <w:rFonts w:ascii="Arial" w:hAnsi="Arial" w:cs="Arial"/>
          <w:b/>
          <w:spacing w:val="-2"/>
        </w:rPr>
        <w:t xml:space="preserve"> </w:t>
      </w:r>
      <w:r w:rsidRPr="00E428A3">
        <w:rPr>
          <w:rFonts w:ascii="Arial" w:hAnsi="Arial" w:cs="Arial"/>
          <w:b/>
        </w:rPr>
        <w:t>de</w:t>
      </w:r>
      <w:r w:rsidRPr="00E428A3">
        <w:rPr>
          <w:rFonts w:ascii="Arial" w:hAnsi="Arial" w:cs="Arial"/>
          <w:b/>
          <w:spacing w:val="-2"/>
        </w:rPr>
        <w:t xml:space="preserve"> </w:t>
      </w:r>
      <w:r w:rsidRPr="00E428A3">
        <w:rPr>
          <w:rFonts w:ascii="Arial" w:hAnsi="Arial" w:cs="Arial"/>
          <w:b/>
        </w:rPr>
        <w:t xml:space="preserve">2021 </w:t>
      </w:r>
      <w:r w:rsidRPr="00E428A3">
        <w:rPr>
          <w:rFonts w:ascii="Arial" w:hAnsi="Arial" w:cs="Arial"/>
        </w:rPr>
        <w:t>e</w:t>
      </w:r>
      <w:r w:rsidRPr="00E428A3">
        <w:rPr>
          <w:rFonts w:ascii="Arial" w:hAnsi="Arial" w:cs="Arial"/>
          <w:spacing w:val="-1"/>
        </w:rPr>
        <w:t xml:space="preserve"> </w:t>
      </w:r>
      <w:r w:rsidRPr="00E428A3">
        <w:rPr>
          <w:rFonts w:ascii="Arial" w:hAnsi="Arial" w:cs="Arial"/>
        </w:rPr>
        <w:t xml:space="preserve">do </w:t>
      </w:r>
      <w:r w:rsidRPr="00E428A3">
        <w:rPr>
          <w:rFonts w:ascii="Arial" w:hAnsi="Arial" w:cs="Arial"/>
          <w:b/>
        </w:rPr>
        <w:t>Portaria</w:t>
      </w:r>
      <w:r w:rsidRPr="00E428A3">
        <w:rPr>
          <w:rFonts w:ascii="Arial" w:hAnsi="Arial" w:cs="Arial"/>
          <w:b/>
          <w:spacing w:val="-2"/>
        </w:rPr>
        <w:t xml:space="preserve"> M</w:t>
      </w:r>
      <w:r w:rsidRPr="00E428A3">
        <w:rPr>
          <w:rFonts w:ascii="Arial" w:hAnsi="Arial" w:cs="Arial"/>
          <w:b/>
        </w:rPr>
        <w:t>unicipal</w:t>
      </w:r>
      <w:r w:rsidRPr="00E428A3">
        <w:rPr>
          <w:rFonts w:ascii="Arial" w:hAnsi="Arial" w:cs="Arial"/>
          <w:b/>
          <w:spacing w:val="-3"/>
        </w:rPr>
        <w:t xml:space="preserve"> </w:t>
      </w:r>
      <w:r w:rsidRPr="00E428A3">
        <w:rPr>
          <w:rFonts w:ascii="Arial" w:hAnsi="Arial" w:cs="Arial"/>
          <w:bCs/>
        </w:rPr>
        <w:t>n.º 180/2025, de 12 de setembro de 2025</w:t>
      </w:r>
      <w:r w:rsidRPr="00E428A3">
        <w:rPr>
          <w:rFonts w:ascii="Arial" w:hAnsi="Arial" w:cs="Arial"/>
        </w:rPr>
        <w:t>, e demais normas aplicáveis, ainda de acordo com as condições</w:t>
      </w:r>
      <w:r w:rsidRPr="00E428A3">
        <w:rPr>
          <w:rFonts w:ascii="Arial" w:hAnsi="Arial" w:cs="Arial"/>
          <w:spacing w:val="1"/>
        </w:rPr>
        <w:t xml:space="preserve"> </w:t>
      </w:r>
      <w:r w:rsidRPr="00E428A3">
        <w:rPr>
          <w:rFonts w:ascii="Arial" w:hAnsi="Arial" w:cs="Arial"/>
        </w:rPr>
        <w:t>estabelecidas</w:t>
      </w:r>
      <w:r w:rsidRPr="00E428A3">
        <w:rPr>
          <w:rFonts w:ascii="Arial" w:hAnsi="Arial" w:cs="Arial"/>
          <w:spacing w:val="-1"/>
        </w:rPr>
        <w:t xml:space="preserve"> </w:t>
      </w:r>
      <w:r w:rsidRPr="00E428A3">
        <w:rPr>
          <w:rFonts w:ascii="Arial" w:hAnsi="Arial" w:cs="Arial"/>
        </w:rPr>
        <w:t>neste</w:t>
      </w:r>
      <w:r w:rsidRPr="00E428A3">
        <w:rPr>
          <w:rFonts w:ascii="Arial" w:hAnsi="Arial" w:cs="Arial"/>
          <w:spacing w:val="-1"/>
        </w:rPr>
        <w:t xml:space="preserve"> </w:t>
      </w:r>
      <w:r w:rsidRPr="00E428A3">
        <w:rPr>
          <w:rFonts w:ascii="Arial" w:hAnsi="Arial" w:cs="Arial"/>
        </w:rPr>
        <w:t>Edital.</w:t>
      </w:r>
    </w:p>
    <w:p w14:paraId="6E6B1CB2" w14:textId="77777777" w:rsidR="00DD753A" w:rsidRPr="001C2EB4" w:rsidRDefault="00DD753A" w:rsidP="00DD753A">
      <w:pPr>
        <w:pStyle w:val="Corpodetexto"/>
        <w:ind w:right="231"/>
        <w:rPr>
          <w:rFonts w:ascii="Arial" w:hAnsi="Arial" w:cs="Arial"/>
          <w:sz w:val="22"/>
          <w:szCs w:val="22"/>
        </w:rPr>
      </w:pPr>
    </w:p>
    <w:p w14:paraId="1E38DAAB" w14:textId="35A1014F" w:rsidR="00DD753A" w:rsidRPr="00B7099B" w:rsidRDefault="00DD753A" w:rsidP="00DD753A">
      <w:pPr>
        <w:ind w:right="231"/>
        <w:rPr>
          <w:rFonts w:ascii="Arial" w:hAnsi="Arial" w:cs="Arial"/>
          <w:b/>
        </w:rPr>
      </w:pPr>
      <w:r w:rsidRPr="00B7099B">
        <w:rPr>
          <w:rFonts w:ascii="Arial" w:hAnsi="Arial" w:cs="Arial"/>
          <w:b/>
        </w:rPr>
        <w:t xml:space="preserve">DATA DE ABERTURA DA SESSÃO PÚBLICA: </w:t>
      </w:r>
      <w:r w:rsidR="007970D8">
        <w:rPr>
          <w:rFonts w:ascii="Arial" w:hAnsi="Arial" w:cs="Arial"/>
          <w:b/>
        </w:rPr>
        <w:t>1</w:t>
      </w:r>
      <w:r w:rsidR="00E428A3">
        <w:rPr>
          <w:rFonts w:ascii="Arial" w:hAnsi="Arial" w:cs="Arial"/>
          <w:b/>
        </w:rPr>
        <w:t xml:space="preserve"> DE </w:t>
      </w:r>
      <w:r w:rsidR="007970D8">
        <w:rPr>
          <w:rFonts w:ascii="Arial" w:hAnsi="Arial" w:cs="Arial"/>
          <w:b/>
        </w:rPr>
        <w:t>ABRIL</w:t>
      </w:r>
      <w:r w:rsidR="00E428A3">
        <w:rPr>
          <w:rFonts w:ascii="Arial" w:hAnsi="Arial" w:cs="Arial"/>
          <w:b/>
        </w:rPr>
        <w:t xml:space="preserve"> DE 2026</w:t>
      </w:r>
      <w:r w:rsidRPr="00B7099B">
        <w:rPr>
          <w:rFonts w:ascii="Arial" w:hAnsi="Arial" w:cs="Arial"/>
          <w:b/>
        </w:rPr>
        <w:t>.</w:t>
      </w:r>
    </w:p>
    <w:p w14:paraId="06298B4C" w14:textId="6F9D0DC7" w:rsidR="00DD753A" w:rsidRPr="00B7099B" w:rsidRDefault="00DD753A" w:rsidP="00DD753A">
      <w:pPr>
        <w:ind w:right="231"/>
        <w:rPr>
          <w:rFonts w:ascii="Arial" w:hAnsi="Arial" w:cs="Arial"/>
          <w:b/>
        </w:rPr>
      </w:pPr>
      <w:r w:rsidRPr="00B7099B">
        <w:rPr>
          <w:rFonts w:ascii="Arial" w:hAnsi="Arial" w:cs="Arial"/>
          <w:b/>
        </w:rPr>
        <w:t xml:space="preserve">HORÁRIO: </w:t>
      </w:r>
      <w:r w:rsidR="00E428A3">
        <w:rPr>
          <w:rFonts w:ascii="Arial" w:hAnsi="Arial" w:cs="Arial"/>
          <w:b/>
        </w:rPr>
        <w:t xml:space="preserve">09h </w:t>
      </w:r>
      <w:r w:rsidRPr="00B7099B">
        <w:rPr>
          <w:rFonts w:ascii="Arial" w:hAnsi="Arial" w:cs="Arial"/>
          <w:b/>
        </w:rPr>
        <w:t>seg, horário de Brasília – DF.</w:t>
      </w:r>
    </w:p>
    <w:p w14:paraId="02D1866E" w14:textId="0B95BB72" w:rsidR="00DD753A" w:rsidRPr="00B7099B" w:rsidRDefault="00DD753A" w:rsidP="00DD753A">
      <w:pPr>
        <w:ind w:right="231"/>
        <w:rPr>
          <w:rFonts w:ascii="Arial" w:hAnsi="Arial" w:cs="Arial"/>
        </w:rPr>
      </w:pPr>
      <w:r w:rsidRPr="00B7099B">
        <w:rPr>
          <w:rFonts w:ascii="Arial" w:hAnsi="Arial" w:cs="Arial"/>
          <w:b/>
        </w:rPr>
        <w:t xml:space="preserve">ENTREGA DAS PROPOSTAS: até </w:t>
      </w:r>
      <w:r w:rsidR="00E428A3">
        <w:rPr>
          <w:rFonts w:ascii="Arial" w:hAnsi="Arial" w:cs="Arial"/>
          <w:b/>
        </w:rPr>
        <w:t>08</w:t>
      </w:r>
      <w:r w:rsidRPr="00B7099B">
        <w:rPr>
          <w:rFonts w:ascii="Arial" w:hAnsi="Arial" w:cs="Arial"/>
          <w:b/>
        </w:rPr>
        <w:t>h</w:t>
      </w:r>
      <w:r w:rsidR="00E428A3">
        <w:rPr>
          <w:rFonts w:ascii="Arial" w:hAnsi="Arial" w:cs="Arial"/>
          <w:b/>
        </w:rPr>
        <w:t>30</w:t>
      </w:r>
      <w:r w:rsidRPr="00B7099B">
        <w:rPr>
          <w:rFonts w:ascii="Arial" w:hAnsi="Arial" w:cs="Arial"/>
          <w:b/>
        </w:rPr>
        <w:t xml:space="preserve">min do dia </w:t>
      </w:r>
      <w:r w:rsidR="007970D8">
        <w:rPr>
          <w:rFonts w:ascii="Arial" w:hAnsi="Arial" w:cs="Arial"/>
          <w:b/>
        </w:rPr>
        <w:t>15</w:t>
      </w:r>
      <w:r w:rsidRPr="00B7099B">
        <w:rPr>
          <w:rFonts w:ascii="Arial" w:hAnsi="Arial" w:cs="Arial"/>
          <w:b/>
        </w:rPr>
        <w:t xml:space="preserve"> de </w:t>
      </w:r>
      <w:r w:rsidR="007970D8">
        <w:rPr>
          <w:rFonts w:ascii="Arial" w:hAnsi="Arial" w:cs="Arial"/>
          <w:b/>
        </w:rPr>
        <w:t>abril</w:t>
      </w:r>
      <w:r w:rsidR="00E428A3">
        <w:rPr>
          <w:rFonts w:ascii="Arial" w:hAnsi="Arial" w:cs="Arial"/>
          <w:b/>
        </w:rPr>
        <w:t xml:space="preserve"> </w:t>
      </w:r>
      <w:r w:rsidRPr="00B7099B">
        <w:rPr>
          <w:rFonts w:ascii="Arial" w:hAnsi="Arial" w:cs="Arial"/>
          <w:b/>
        </w:rPr>
        <w:t>de 202</w:t>
      </w:r>
      <w:r w:rsidR="00E428A3">
        <w:rPr>
          <w:rFonts w:ascii="Arial" w:hAnsi="Arial" w:cs="Arial"/>
          <w:b/>
        </w:rPr>
        <w:t>6</w:t>
      </w:r>
      <w:r w:rsidRPr="00B7099B">
        <w:rPr>
          <w:rFonts w:ascii="Arial" w:hAnsi="Arial" w:cs="Arial"/>
          <w:b/>
        </w:rPr>
        <w:t xml:space="preserve">. Local: BLL Compras - </w:t>
      </w:r>
      <w:hyperlink r:id="rId9">
        <w:r w:rsidRPr="00B7099B">
          <w:rPr>
            <w:rFonts w:ascii="Arial" w:hAnsi="Arial" w:cs="Arial"/>
            <w:color w:val="0000FF"/>
            <w:u w:val="single" w:color="0000FF"/>
          </w:rPr>
          <w:t>https://bll.org.br/universo</w:t>
        </w:r>
      </w:hyperlink>
      <w:hyperlink r:id="rId10">
        <w:r w:rsidRPr="00B7099B">
          <w:rPr>
            <w:rFonts w:ascii="Arial" w:hAnsi="Arial" w:cs="Arial"/>
            <w:color w:val="0000FF"/>
            <w:u w:val="single" w:color="0000FF"/>
          </w:rPr>
          <w:t>-</w:t>
        </w:r>
      </w:hyperlink>
      <w:hyperlink r:id="rId11">
        <w:r w:rsidRPr="00B7099B">
          <w:rPr>
            <w:rFonts w:ascii="Arial" w:hAnsi="Arial" w:cs="Arial"/>
            <w:color w:val="0000FF"/>
            <w:u w:val="single" w:color="0000FF"/>
          </w:rPr>
          <w:t>bll</w:t>
        </w:r>
      </w:hyperlink>
      <w:hyperlink r:id="rId12">
        <w:r w:rsidRPr="00B7099B">
          <w:rPr>
            <w:rFonts w:ascii="Arial" w:hAnsi="Arial" w:cs="Arial"/>
            <w:color w:val="0000FF"/>
            <w:u w:val="single" w:color="0000FF"/>
          </w:rPr>
          <w:t>-</w:t>
        </w:r>
      </w:hyperlink>
      <w:hyperlink r:id="rId13">
        <w:r w:rsidRPr="00B7099B">
          <w:rPr>
            <w:rFonts w:ascii="Arial" w:hAnsi="Arial" w:cs="Arial"/>
            <w:color w:val="0000FF"/>
            <w:u w:val="single" w:color="0000FF"/>
          </w:rPr>
          <w:t>compras/</w:t>
        </w:r>
      </w:hyperlink>
      <w:hyperlink r:id="rId14">
        <w:r w:rsidRPr="00B7099B">
          <w:rPr>
            <w:rFonts w:ascii="Arial" w:hAnsi="Arial" w:cs="Arial"/>
          </w:rPr>
          <w:t xml:space="preserve"> </w:t>
        </w:r>
      </w:hyperlink>
    </w:p>
    <w:p w14:paraId="23265BA7" w14:textId="77777777" w:rsidR="00E203BB" w:rsidRPr="00B7099B" w:rsidRDefault="00E203BB" w:rsidP="00DD753A">
      <w:pPr>
        <w:ind w:right="231"/>
        <w:rPr>
          <w:rFonts w:ascii="Arial" w:hAnsi="Arial" w:cs="Arial"/>
        </w:rPr>
      </w:pPr>
    </w:p>
    <w:p w14:paraId="6A184BD7" w14:textId="77777777" w:rsidR="00E203BB" w:rsidRPr="00B7099B" w:rsidRDefault="00E203BB" w:rsidP="00847F36">
      <w:pPr>
        <w:pStyle w:val="Corpodetexto"/>
        <w:tabs>
          <w:tab w:val="left" w:pos="8505"/>
          <w:tab w:val="left" w:pos="9639"/>
        </w:tabs>
        <w:ind w:right="231"/>
        <w:jc w:val="both"/>
        <w:rPr>
          <w:rFonts w:ascii="Arial" w:hAnsi="Arial" w:cs="Arial"/>
          <w:i/>
          <w:iCs/>
          <w:sz w:val="22"/>
          <w:szCs w:val="22"/>
        </w:rPr>
      </w:pPr>
      <w:r w:rsidRPr="00B7099B">
        <w:rPr>
          <w:rFonts w:ascii="Arial" w:hAnsi="Arial" w:cs="Arial"/>
          <w:iCs/>
          <w:sz w:val="22"/>
          <w:szCs w:val="22"/>
        </w:rPr>
        <w:t>Não havendo expediente ou ocorrendo qualquer fato superveniente que impeça a realização do certame na data marcada, a sessão será automaticamente transferida para o primeiro dia útil subsequente,</w:t>
      </w:r>
      <w:r w:rsidRPr="00B7099B">
        <w:rPr>
          <w:rFonts w:ascii="Arial" w:hAnsi="Arial" w:cs="Arial"/>
          <w:iCs/>
          <w:spacing w:val="-12"/>
          <w:sz w:val="22"/>
          <w:szCs w:val="22"/>
        </w:rPr>
        <w:t xml:space="preserve"> </w:t>
      </w:r>
      <w:r w:rsidRPr="00B7099B">
        <w:rPr>
          <w:rFonts w:ascii="Arial" w:hAnsi="Arial" w:cs="Arial"/>
          <w:iCs/>
          <w:sz w:val="22"/>
          <w:szCs w:val="22"/>
        </w:rPr>
        <w:t>no</w:t>
      </w:r>
      <w:r w:rsidRPr="00B7099B">
        <w:rPr>
          <w:rFonts w:ascii="Arial" w:hAnsi="Arial" w:cs="Arial"/>
          <w:iCs/>
          <w:spacing w:val="-12"/>
          <w:sz w:val="22"/>
          <w:szCs w:val="22"/>
        </w:rPr>
        <w:t xml:space="preserve"> </w:t>
      </w:r>
      <w:r w:rsidRPr="00B7099B">
        <w:rPr>
          <w:rFonts w:ascii="Arial" w:hAnsi="Arial" w:cs="Arial"/>
          <w:iCs/>
          <w:sz w:val="22"/>
          <w:szCs w:val="22"/>
        </w:rPr>
        <w:t>mesmo</w:t>
      </w:r>
      <w:r w:rsidRPr="00B7099B">
        <w:rPr>
          <w:rFonts w:ascii="Arial" w:hAnsi="Arial" w:cs="Arial"/>
          <w:iCs/>
          <w:spacing w:val="-11"/>
          <w:sz w:val="22"/>
          <w:szCs w:val="22"/>
        </w:rPr>
        <w:t xml:space="preserve"> </w:t>
      </w:r>
      <w:r w:rsidRPr="00B7099B">
        <w:rPr>
          <w:rFonts w:ascii="Arial" w:hAnsi="Arial" w:cs="Arial"/>
          <w:iCs/>
          <w:sz w:val="22"/>
          <w:szCs w:val="22"/>
        </w:rPr>
        <w:t>horário</w:t>
      </w:r>
      <w:r w:rsidRPr="00B7099B">
        <w:rPr>
          <w:rFonts w:ascii="Arial" w:hAnsi="Arial" w:cs="Arial"/>
          <w:iCs/>
          <w:spacing w:val="-12"/>
          <w:sz w:val="22"/>
          <w:szCs w:val="22"/>
        </w:rPr>
        <w:t xml:space="preserve"> </w:t>
      </w:r>
      <w:r w:rsidRPr="00B7099B">
        <w:rPr>
          <w:rFonts w:ascii="Arial" w:hAnsi="Arial" w:cs="Arial"/>
          <w:iCs/>
          <w:sz w:val="22"/>
          <w:szCs w:val="22"/>
        </w:rPr>
        <w:t>anteriormente</w:t>
      </w:r>
      <w:r w:rsidRPr="00B7099B">
        <w:rPr>
          <w:rFonts w:ascii="Arial" w:hAnsi="Arial" w:cs="Arial"/>
          <w:iCs/>
          <w:spacing w:val="-12"/>
          <w:sz w:val="22"/>
          <w:szCs w:val="22"/>
        </w:rPr>
        <w:t xml:space="preserve"> </w:t>
      </w:r>
      <w:r w:rsidRPr="00B7099B">
        <w:rPr>
          <w:rFonts w:ascii="Arial" w:hAnsi="Arial" w:cs="Arial"/>
          <w:iCs/>
          <w:sz w:val="22"/>
          <w:szCs w:val="22"/>
        </w:rPr>
        <w:t>estabelecido,</w:t>
      </w:r>
      <w:r w:rsidRPr="00B7099B">
        <w:rPr>
          <w:rFonts w:ascii="Arial" w:hAnsi="Arial" w:cs="Arial"/>
          <w:iCs/>
          <w:spacing w:val="-11"/>
          <w:sz w:val="22"/>
          <w:szCs w:val="22"/>
        </w:rPr>
        <w:t xml:space="preserve"> </w:t>
      </w:r>
      <w:r w:rsidRPr="00B7099B">
        <w:rPr>
          <w:rFonts w:ascii="Arial" w:hAnsi="Arial" w:cs="Arial"/>
          <w:iCs/>
          <w:sz w:val="22"/>
          <w:szCs w:val="22"/>
        </w:rPr>
        <w:t>desde</w:t>
      </w:r>
      <w:r w:rsidRPr="00B7099B">
        <w:rPr>
          <w:rFonts w:ascii="Arial" w:hAnsi="Arial" w:cs="Arial"/>
          <w:iCs/>
          <w:spacing w:val="-12"/>
          <w:sz w:val="22"/>
          <w:szCs w:val="22"/>
        </w:rPr>
        <w:t xml:space="preserve"> </w:t>
      </w:r>
      <w:r w:rsidRPr="00B7099B">
        <w:rPr>
          <w:rFonts w:ascii="Arial" w:hAnsi="Arial" w:cs="Arial"/>
          <w:iCs/>
          <w:sz w:val="22"/>
          <w:szCs w:val="22"/>
        </w:rPr>
        <w:t>que</w:t>
      </w:r>
      <w:r w:rsidRPr="00B7099B">
        <w:rPr>
          <w:rFonts w:ascii="Arial" w:hAnsi="Arial" w:cs="Arial"/>
          <w:iCs/>
          <w:spacing w:val="-12"/>
          <w:sz w:val="22"/>
          <w:szCs w:val="22"/>
        </w:rPr>
        <w:t xml:space="preserve"> </w:t>
      </w:r>
      <w:r w:rsidRPr="00B7099B">
        <w:rPr>
          <w:rFonts w:ascii="Arial" w:hAnsi="Arial" w:cs="Arial"/>
          <w:iCs/>
          <w:sz w:val="22"/>
          <w:szCs w:val="22"/>
        </w:rPr>
        <w:t>não</w:t>
      </w:r>
      <w:r w:rsidRPr="00B7099B">
        <w:rPr>
          <w:rFonts w:ascii="Arial" w:hAnsi="Arial" w:cs="Arial"/>
          <w:iCs/>
          <w:spacing w:val="-12"/>
          <w:sz w:val="22"/>
          <w:szCs w:val="22"/>
        </w:rPr>
        <w:t xml:space="preserve"> </w:t>
      </w:r>
      <w:r w:rsidRPr="00B7099B">
        <w:rPr>
          <w:rFonts w:ascii="Arial" w:hAnsi="Arial" w:cs="Arial"/>
          <w:iCs/>
          <w:sz w:val="22"/>
          <w:szCs w:val="22"/>
        </w:rPr>
        <w:t>haja</w:t>
      </w:r>
      <w:r w:rsidRPr="00B7099B">
        <w:rPr>
          <w:rFonts w:ascii="Arial" w:hAnsi="Arial" w:cs="Arial"/>
          <w:iCs/>
          <w:spacing w:val="-12"/>
          <w:sz w:val="22"/>
          <w:szCs w:val="22"/>
        </w:rPr>
        <w:t xml:space="preserve"> </w:t>
      </w:r>
      <w:r w:rsidRPr="00B7099B">
        <w:rPr>
          <w:rFonts w:ascii="Arial" w:hAnsi="Arial" w:cs="Arial"/>
          <w:iCs/>
          <w:sz w:val="22"/>
          <w:szCs w:val="22"/>
        </w:rPr>
        <w:t>comunicação</w:t>
      </w:r>
      <w:r w:rsidRPr="00B7099B">
        <w:rPr>
          <w:rFonts w:ascii="Arial" w:hAnsi="Arial" w:cs="Arial"/>
          <w:iCs/>
          <w:spacing w:val="-12"/>
          <w:sz w:val="22"/>
          <w:szCs w:val="22"/>
        </w:rPr>
        <w:t xml:space="preserve"> </w:t>
      </w:r>
      <w:r w:rsidRPr="00B7099B">
        <w:rPr>
          <w:rFonts w:ascii="Arial" w:hAnsi="Arial" w:cs="Arial"/>
          <w:iCs/>
          <w:sz w:val="22"/>
          <w:szCs w:val="22"/>
        </w:rPr>
        <w:t>em contrário pelo(a) Pregoeiro(a).</w:t>
      </w:r>
    </w:p>
    <w:p w14:paraId="6463F76F" w14:textId="77777777" w:rsidR="00E203BB" w:rsidRPr="00B7099B" w:rsidRDefault="00E203BB" w:rsidP="00847F36">
      <w:pPr>
        <w:tabs>
          <w:tab w:val="left" w:pos="9639"/>
        </w:tabs>
        <w:ind w:right="231"/>
        <w:rPr>
          <w:rFonts w:ascii="Arial" w:hAnsi="Arial" w:cs="Arial"/>
        </w:rPr>
      </w:pPr>
    </w:p>
    <w:p w14:paraId="0FD3041B" w14:textId="77777777" w:rsidR="00847F36" w:rsidRPr="00B7099B" w:rsidRDefault="00847F36" w:rsidP="00847F36">
      <w:pPr>
        <w:pStyle w:val="Corpodetexto"/>
        <w:tabs>
          <w:tab w:val="left" w:pos="8505"/>
          <w:tab w:val="left" w:pos="9639"/>
        </w:tabs>
        <w:ind w:right="231"/>
        <w:jc w:val="both"/>
        <w:rPr>
          <w:rFonts w:ascii="Arial" w:hAnsi="Arial" w:cs="Arial"/>
          <w:i/>
          <w:iCs/>
          <w:sz w:val="22"/>
          <w:szCs w:val="22"/>
        </w:rPr>
      </w:pPr>
      <w:r w:rsidRPr="00B7099B">
        <w:rPr>
          <w:rFonts w:ascii="Arial" w:hAnsi="Arial" w:cs="Arial"/>
          <w:iCs/>
          <w:sz w:val="22"/>
          <w:szCs w:val="22"/>
        </w:rPr>
        <w:t>Esta licitação é aberta para ampla participação de empresas em geral (artigo 49, III, da Lei Complementar nº 123/2006 e suas alterações posteriores, contudo serão asseguradas as MICROEMPRESAS,</w:t>
      </w:r>
      <w:r w:rsidRPr="00B7099B">
        <w:rPr>
          <w:rFonts w:ascii="Arial" w:hAnsi="Arial" w:cs="Arial"/>
          <w:iCs/>
          <w:spacing w:val="29"/>
          <w:sz w:val="22"/>
          <w:szCs w:val="22"/>
        </w:rPr>
        <w:t xml:space="preserve"> </w:t>
      </w:r>
      <w:r w:rsidRPr="00B7099B">
        <w:rPr>
          <w:rFonts w:ascii="Arial" w:hAnsi="Arial" w:cs="Arial"/>
          <w:iCs/>
          <w:sz w:val="22"/>
          <w:szCs w:val="22"/>
        </w:rPr>
        <w:t>EMPRESAS</w:t>
      </w:r>
      <w:r w:rsidRPr="00B7099B">
        <w:rPr>
          <w:rFonts w:ascii="Arial" w:hAnsi="Arial" w:cs="Arial"/>
          <w:iCs/>
          <w:spacing w:val="32"/>
          <w:sz w:val="22"/>
          <w:szCs w:val="22"/>
        </w:rPr>
        <w:t xml:space="preserve"> </w:t>
      </w:r>
      <w:r w:rsidRPr="00B7099B">
        <w:rPr>
          <w:rFonts w:ascii="Arial" w:hAnsi="Arial" w:cs="Arial"/>
          <w:iCs/>
          <w:sz w:val="22"/>
          <w:szCs w:val="22"/>
        </w:rPr>
        <w:t>DE</w:t>
      </w:r>
      <w:r w:rsidRPr="00B7099B">
        <w:rPr>
          <w:rFonts w:ascii="Arial" w:hAnsi="Arial" w:cs="Arial"/>
          <w:iCs/>
          <w:spacing w:val="31"/>
          <w:sz w:val="22"/>
          <w:szCs w:val="22"/>
        </w:rPr>
        <w:t xml:space="preserve"> </w:t>
      </w:r>
      <w:r w:rsidRPr="00B7099B">
        <w:rPr>
          <w:rFonts w:ascii="Arial" w:hAnsi="Arial" w:cs="Arial"/>
          <w:iCs/>
          <w:sz w:val="22"/>
          <w:szCs w:val="22"/>
        </w:rPr>
        <w:t>PEQUENO</w:t>
      </w:r>
      <w:r w:rsidRPr="00B7099B">
        <w:rPr>
          <w:rFonts w:ascii="Arial" w:hAnsi="Arial" w:cs="Arial"/>
          <w:iCs/>
          <w:spacing w:val="31"/>
          <w:sz w:val="22"/>
          <w:szCs w:val="22"/>
        </w:rPr>
        <w:t xml:space="preserve"> </w:t>
      </w:r>
      <w:r w:rsidRPr="00B7099B">
        <w:rPr>
          <w:rFonts w:ascii="Arial" w:hAnsi="Arial" w:cs="Arial"/>
          <w:iCs/>
          <w:sz w:val="22"/>
          <w:szCs w:val="22"/>
        </w:rPr>
        <w:t>PORTE</w:t>
      </w:r>
      <w:r w:rsidRPr="00B7099B">
        <w:rPr>
          <w:rFonts w:ascii="Arial" w:hAnsi="Arial" w:cs="Arial"/>
          <w:iCs/>
          <w:spacing w:val="32"/>
          <w:sz w:val="22"/>
          <w:szCs w:val="22"/>
        </w:rPr>
        <w:t xml:space="preserve"> </w:t>
      </w:r>
      <w:r w:rsidRPr="00B7099B">
        <w:rPr>
          <w:rFonts w:ascii="Arial" w:hAnsi="Arial" w:cs="Arial"/>
          <w:iCs/>
          <w:sz w:val="22"/>
          <w:szCs w:val="22"/>
        </w:rPr>
        <w:t>e</w:t>
      </w:r>
      <w:r w:rsidRPr="00B7099B">
        <w:rPr>
          <w:rFonts w:ascii="Arial" w:hAnsi="Arial" w:cs="Arial"/>
          <w:iCs/>
          <w:spacing w:val="33"/>
          <w:sz w:val="22"/>
          <w:szCs w:val="22"/>
        </w:rPr>
        <w:t xml:space="preserve"> </w:t>
      </w:r>
      <w:r w:rsidRPr="00B7099B">
        <w:rPr>
          <w:rFonts w:ascii="Arial" w:hAnsi="Arial" w:cs="Arial"/>
          <w:iCs/>
          <w:spacing w:val="-2"/>
          <w:sz w:val="22"/>
          <w:szCs w:val="22"/>
        </w:rPr>
        <w:t xml:space="preserve">MICROEMPREENDEDORES </w:t>
      </w:r>
      <w:r w:rsidRPr="00B7099B">
        <w:rPr>
          <w:rFonts w:ascii="Arial" w:hAnsi="Arial" w:cs="Arial"/>
          <w:iCs/>
          <w:sz w:val="22"/>
          <w:szCs w:val="22"/>
        </w:rPr>
        <w:t>INDIVIDUAIS o tratamento diferenciado e simplificado instituído pela Lei Complementar nº 123/2006 e suas alterações posteriores.</w:t>
      </w:r>
    </w:p>
    <w:p w14:paraId="2D5137A2" w14:textId="77777777" w:rsidR="00847F36" w:rsidRPr="00B7099B" w:rsidRDefault="00847F36" w:rsidP="00847F36">
      <w:pPr>
        <w:pStyle w:val="Corpodetexto"/>
        <w:tabs>
          <w:tab w:val="left" w:pos="8505"/>
          <w:tab w:val="left" w:pos="9639"/>
        </w:tabs>
        <w:ind w:right="231"/>
        <w:jc w:val="both"/>
        <w:rPr>
          <w:rFonts w:ascii="Arial" w:hAnsi="Arial" w:cs="Arial"/>
          <w:sz w:val="22"/>
          <w:szCs w:val="22"/>
        </w:rPr>
      </w:pPr>
    </w:p>
    <w:p w14:paraId="1FD001B1" w14:textId="5C0D4CEA" w:rsidR="00847F36" w:rsidRPr="00B7099B" w:rsidRDefault="00847F36" w:rsidP="00847F36">
      <w:pPr>
        <w:tabs>
          <w:tab w:val="left" w:pos="9639"/>
        </w:tabs>
        <w:ind w:right="231"/>
        <w:jc w:val="both"/>
        <w:rPr>
          <w:rFonts w:ascii="Arial" w:hAnsi="Arial" w:cs="Arial"/>
        </w:rPr>
      </w:pPr>
      <w:r w:rsidRPr="00B7099B">
        <w:rPr>
          <w:rFonts w:ascii="Arial" w:hAnsi="Arial" w:cs="Arial"/>
        </w:rPr>
        <w:t xml:space="preserve">As comunicações referentes ao certame serão publicadas na página oficial da Prefeitura de </w:t>
      </w:r>
      <w:r w:rsidR="00E428A3">
        <w:rPr>
          <w:rFonts w:ascii="Arial" w:hAnsi="Arial" w:cs="Arial"/>
        </w:rPr>
        <w:t>Guatapará</w:t>
      </w:r>
      <w:r w:rsidRPr="00B7099B">
        <w:rPr>
          <w:rFonts w:ascii="Arial" w:hAnsi="Arial" w:cs="Arial"/>
        </w:rPr>
        <w:t xml:space="preserve">, </w:t>
      </w:r>
      <w:hyperlink r:id="rId15" w:history="1">
        <w:r w:rsidR="00E428A3" w:rsidRPr="008B1B21">
          <w:rPr>
            <w:rStyle w:val="Hyperlink"/>
            <w:rFonts w:ascii="Arial" w:eastAsiaTheme="majorEastAsia" w:hAnsi="Arial" w:cs="Arial"/>
          </w:rPr>
          <w:t>https://www.guatapará.sp.gov.br/</w:t>
        </w:r>
      </w:hyperlink>
      <w:r w:rsidRPr="00B7099B">
        <w:rPr>
          <w:rFonts w:ascii="Arial" w:hAnsi="Arial" w:cs="Arial"/>
        </w:rPr>
        <w:t xml:space="preserve"> e da Bolsa de Licitações e Leilões (</w:t>
      </w:r>
      <w:hyperlink r:id="rId16" w:history="1">
        <w:r w:rsidRPr="00B7099B">
          <w:rPr>
            <w:rStyle w:val="Hyperlink"/>
            <w:rFonts w:ascii="Arial" w:eastAsiaTheme="majorEastAsia" w:hAnsi="Arial" w:cs="Arial"/>
          </w:rPr>
          <w:t>www.bllcompras.org.br</w:t>
        </w:r>
      </w:hyperlink>
      <w:r w:rsidRPr="00B7099B">
        <w:rPr>
          <w:rFonts w:ascii="Arial" w:hAnsi="Arial" w:cs="Arial"/>
        </w:rPr>
        <w:t>).</w:t>
      </w:r>
    </w:p>
    <w:p w14:paraId="5BD1AC02" w14:textId="054C8D85" w:rsidR="00E428A3" w:rsidRDefault="00E428A3" w:rsidP="00847F36">
      <w:pPr>
        <w:tabs>
          <w:tab w:val="left" w:pos="9639"/>
        </w:tabs>
        <w:ind w:right="231"/>
        <w:jc w:val="both"/>
        <w:rPr>
          <w:rFonts w:ascii="Arial" w:hAnsi="Arial" w:cs="Arial"/>
        </w:rPr>
      </w:pPr>
    </w:p>
    <w:p w14:paraId="64DDD8FE" w14:textId="77777777" w:rsidR="00E428A3" w:rsidRDefault="00E428A3" w:rsidP="00847F36">
      <w:pPr>
        <w:tabs>
          <w:tab w:val="left" w:pos="9639"/>
        </w:tabs>
        <w:ind w:right="231"/>
        <w:jc w:val="both"/>
        <w:rPr>
          <w:rFonts w:ascii="Arial" w:hAnsi="Arial" w:cs="Arial"/>
        </w:rPr>
      </w:pPr>
    </w:p>
    <w:p w14:paraId="19496FCA" w14:textId="6C6AE49F" w:rsidR="00847F36" w:rsidRPr="00B7099B" w:rsidRDefault="00847F36" w:rsidP="00847F36">
      <w:pPr>
        <w:tabs>
          <w:tab w:val="left" w:pos="9639"/>
        </w:tabs>
        <w:ind w:right="231"/>
        <w:jc w:val="both"/>
        <w:rPr>
          <w:rFonts w:ascii="Arial" w:hAnsi="Arial" w:cs="Arial"/>
        </w:rPr>
      </w:pPr>
      <w:r w:rsidRPr="00B7099B">
        <w:rPr>
          <w:rFonts w:ascii="Arial" w:hAnsi="Arial" w:cs="Arial"/>
        </w:rPr>
        <w:t>Todas as referências de tempo no Edital, no Aviso e durante a Sessão Pública, observarão obrigatoriamente o horário de Brasília – DF e, dessa forma, serão registradas no sistema eletrônico e na documentação relativa ao certame.</w:t>
      </w:r>
    </w:p>
    <w:p w14:paraId="12BAB32E" w14:textId="77777777" w:rsidR="00E203BB" w:rsidRPr="001C2EB4" w:rsidRDefault="00E203BB" w:rsidP="00847F36">
      <w:pPr>
        <w:ind w:right="231"/>
        <w:rPr>
          <w:rFonts w:ascii="Arial" w:hAnsi="Arial" w:cs="Arial"/>
        </w:rPr>
      </w:pPr>
    </w:p>
    <w:p w14:paraId="3E0FDC7D" w14:textId="77777777" w:rsidR="009F6C6E" w:rsidRPr="009F6C6E" w:rsidRDefault="00DD753A" w:rsidP="009F6C6E">
      <w:pPr>
        <w:pStyle w:val="Ttulo4"/>
        <w:numPr>
          <w:ilvl w:val="0"/>
          <w:numId w:val="2"/>
        </w:numPr>
        <w:tabs>
          <w:tab w:val="left" w:pos="340"/>
        </w:tabs>
        <w:spacing w:before="1"/>
        <w:ind w:left="0" w:right="231" w:firstLine="0"/>
        <w:rPr>
          <w:b w:val="0"/>
          <w:i w:val="0"/>
          <w:iCs w:val="0"/>
          <w:sz w:val="22"/>
          <w:szCs w:val="22"/>
        </w:rPr>
      </w:pPr>
      <w:r w:rsidRPr="001C2EB4">
        <w:rPr>
          <w:i w:val="0"/>
          <w:iCs w:val="0"/>
          <w:sz w:val="22"/>
          <w:szCs w:val="22"/>
        </w:rPr>
        <w:lastRenderedPageBreak/>
        <w:t>DO</w:t>
      </w:r>
      <w:r w:rsidRPr="001C2EB4">
        <w:rPr>
          <w:i w:val="0"/>
          <w:iCs w:val="0"/>
          <w:spacing w:val="-2"/>
          <w:sz w:val="22"/>
          <w:szCs w:val="22"/>
        </w:rPr>
        <w:t xml:space="preserve"> </w:t>
      </w:r>
      <w:r w:rsidRPr="001C2EB4">
        <w:rPr>
          <w:i w:val="0"/>
          <w:iCs w:val="0"/>
          <w:sz w:val="22"/>
          <w:szCs w:val="22"/>
        </w:rPr>
        <w:t xml:space="preserve">OBJETO: </w:t>
      </w:r>
    </w:p>
    <w:p w14:paraId="1CAA135C" w14:textId="77777777" w:rsidR="00A810DD" w:rsidRPr="00A810DD" w:rsidRDefault="00DD753A" w:rsidP="009F6C6E">
      <w:pPr>
        <w:pStyle w:val="Ttulo4"/>
        <w:numPr>
          <w:ilvl w:val="1"/>
          <w:numId w:val="2"/>
        </w:numPr>
        <w:tabs>
          <w:tab w:val="left" w:pos="340"/>
        </w:tabs>
        <w:spacing w:before="1"/>
        <w:ind w:left="0" w:right="231" w:firstLine="0"/>
        <w:rPr>
          <w:b w:val="0"/>
          <w:i w:val="0"/>
          <w:iCs w:val="0"/>
          <w:sz w:val="22"/>
          <w:szCs w:val="22"/>
        </w:rPr>
      </w:pPr>
      <w:r w:rsidRPr="001C2EB4">
        <w:rPr>
          <w:b w:val="0"/>
          <w:i w:val="0"/>
          <w:sz w:val="22"/>
          <w:szCs w:val="22"/>
        </w:rPr>
        <w:t>O</w:t>
      </w:r>
      <w:r w:rsidRPr="001C2EB4">
        <w:rPr>
          <w:b w:val="0"/>
          <w:i w:val="0"/>
          <w:spacing w:val="52"/>
          <w:sz w:val="22"/>
          <w:szCs w:val="22"/>
        </w:rPr>
        <w:t xml:space="preserve"> </w:t>
      </w:r>
      <w:r w:rsidRPr="001C2EB4">
        <w:rPr>
          <w:b w:val="0"/>
          <w:i w:val="0"/>
          <w:sz w:val="22"/>
          <w:szCs w:val="22"/>
        </w:rPr>
        <w:t>objeto</w:t>
      </w:r>
      <w:r w:rsidRPr="001C2EB4">
        <w:rPr>
          <w:b w:val="0"/>
          <w:i w:val="0"/>
          <w:spacing w:val="52"/>
          <w:sz w:val="22"/>
          <w:szCs w:val="22"/>
        </w:rPr>
        <w:t xml:space="preserve"> </w:t>
      </w:r>
      <w:r w:rsidRPr="001C2EB4">
        <w:rPr>
          <w:b w:val="0"/>
          <w:i w:val="0"/>
          <w:sz w:val="22"/>
          <w:szCs w:val="22"/>
        </w:rPr>
        <w:t>desta licitação</w:t>
      </w:r>
      <w:r w:rsidR="00A810DD">
        <w:rPr>
          <w:b w:val="0"/>
          <w:i w:val="0"/>
          <w:sz w:val="22"/>
          <w:szCs w:val="22"/>
        </w:rPr>
        <w:t>:</w:t>
      </w:r>
    </w:p>
    <w:p w14:paraId="1F846C5D" w14:textId="400D681D" w:rsidR="00DD753A" w:rsidRPr="001C2EB4" w:rsidRDefault="00DD753A" w:rsidP="009F6C6E">
      <w:pPr>
        <w:pStyle w:val="Ttulo4"/>
        <w:numPr>
          <w:ilvl w:val="1"/>
          <w:numId w:val="2"/>
        </w:numPr>
        <w:tabs>
          <w:tab w:val="left" w:pos="340"/>
        </w:tabs>
        <w:spacing w:before="1"/>
        <w:ind w:left="0" w:right="231" w:firstLine="0"/>
        <w:rPr>
          <w:b w:val="0"/>
          <w:i w:val="0"/>
          <w:iCs w:val="0"/>
          <w:sz w:val="22"/>
          <w:szCs w:val="22"/>
        </w:rPr>
      </w:pPr>
      <w:r w:rsidRPr="001C2EB4">
        <w:rPr>
          <w:b w:val="0"/>
          <w:i w:val="0"/>
          <w:spacing w:val="52"/>
          <w:sz w:val="22"/>
          <w:szCs w:val="22"/>
        </w:rPr>
        <w:t xml:space="preserve"> </w:t>
      </w:r>
      <w:r w:rsidR="00A810DD" w:rsidRPr="00A810DD">
        <w:rPr>
          <w:b w:val="0"/>
          <w:i w:val="0"/>
          <w:sz w:val="22"/>
          <w:szCs w:val="22"/>
        </w:rPr>
        <w:t xml:space="preserve">REGISTRO DE PREÇOS PARA A AQUISIÇÃO DE MATERIAIS </w:t>
      </w:r>
      <w:r w:rsidR="007970D8">
        <w:rPr>
          <w:b w:val="0"/>
          <w:i w:val="0"/>
          <w:sz w:val="22"/>
          <w:szCs w:val="22"/>
        </w:rPr>
        <w:t>DE ENFERMAGEM</w:t>
      </w:r>
      <w:r w:rsidR="00A810DD" w:rsidRPr="00A810DD">
        <w:rPr>
          <w:b w:val="0"/>
          <w:i w:val="0"/>
          <w:sz w:val="22"/>
          <w:szCs w:val="22"/>
        </w:rPr>
        <w:t>, QUE TEM POR ESCOPO O FORNECIMENTO CONTÍNUO E EVENTUAL, VISANDO ATENDER À DEMANDA DAS UNIDADES DE SAÚDE, CONSTANTES DA “TABELA REVISTA SIMPRO”, COM ENTREGAS PARCELADAS, CONFORME NECESSIDADE, PELO PRAZO DE 12 (DOZE) MESES, DE ACORDO COM AS ESPECIFICAÇÕES CONTIDAS NO TERMO DE REFERÊNCIA.</w:t>
      </w:r>
    </w:p>
    <w:p w14:paraId="56EB51AA" w14:textId="77777777" w:rsidR="005A74B7" w:rsidRPr="001C2EB4" w:rsidRDefault="005A74B7" w:rsidP="009F6C6E">
      <w:pPr>
        <w:pStyle w:val="PargrafodaLista"/>
        <w:widowControl/>
        <w:autoSpaceDE/>
        <w:autoSpaceDN/>
        <w:spacing w:after="160" w:line="276" w:lineRule="auto"/>
        <w:ind w:left="0"/>
        <w:contextualSpacing/>
        <w:rPr>
          <w:rFonts w:ascii="Arial" w:hAnsi="Arial" w:cs="Arial"/>
        </w:rPr>
      </w:pPr>
    </w:p>
    <w:p w14:paraId="4840838B" w14:textId="503F04FA" w:rsidR="00C51C41" w:rsidRDefault="00C51C41" w:rsidP="001F6A33">
      <w:pPr>
        <w:pStyle w:val="PargrafodaLista"/>
        <w:widowControl/>
        <w:numPr>
          <w:ilvl w:val="0"/>
          <w:numId w:val="2"/>
        </w:numPr>
        <w:tabs>
          <w:tab w:val="left" w:pos="142"/>
          <w:tab w:val="left" w:pos="284"/>
        </w:tabs>
        <w:autoSpaceDE/>
        <w:autoSpaceDN/>
        <w:ind w:left="0" w:firstLine="0"/>
        <w:contextualSpacing/>
        <w:rPr>
          <w:rFonts w:ascii="Arial" w:hAnsi="Arial" w:cs="Arial"/>
          <w:b/>
          <w:bCs/>
        </w:rPr>
      </w:pPr>
      <w:r w:rsidRPr="009F6C6E">
        <w:rPr>
          <w:rFonts w:ascii="Arial" w:hAnsi="Arial" w:cs="Arial"/>
          <w:b/>
          <w:bCs/>
        </w:rPr>
        <w:t>DO REGISTRO DE PREÇOS</w:t>
      </w:r>
      <w:r w:rsidR="007C3DCF" w:rsidRPr="009F6C6E">
        <w:rPr>
          <w:rFonts w:ascii="Arial" w:hAnsi="Arial" w:cs="Arial"/>
          <w:b/>
          <w:bCs/>
        </w:rPr>
        <w:t>:</w:t>
      </w:r>
      <w:r w:rsidRPr="009F6C6E">
        <w:rPr>
          <w:rFonts w:ascii="Arial" w:hAnsi="Arial" w:cs="Arial"/>
          <w:b/>
          <w:bCs/>
        </w:rPr>
        <w:t xml:space="preserve"> </w:t>
      </w:r>
      <w:bookmarkEnd w:id="0"/>
    </w:p>
    <w:p w14:paraId="6E0338E5" w14:textId="4246F04A" w:rsidR="00C51C41" w:rsidRDefault="009F6C6E" w:rsidP="001F6A33">
      <w:pPr>
        <w:pStyle w:val="Nivel2"/>
        <w:numPr>
          <w:ilvl w:val="0"/>
          <w:numId w:val="0"/>
        </w:numPr>
        <w:spacing w:before="0" w:after="0" w:line="240" w:lineRule="auto"/>
        <w:ind w:right="231"/>
        <w:rPr>
          <w:sz w:val="22"/>
          <w:szCs w:val="22"/>
        </w:rPr>
      </w:pPr>
      <w:r>
        <w:rPr>
          <w:sz w:val="22"/>
          <w:szCs w:val="22"/>
        </w:rPr>
        <w:t xml:space="preserve">2.1. </w:t>
      </w:r>
      <w:r w:rsidR="00C51C41" w:rsidRPr="001C2EB4">
        <w:rPr>
          <w:sz w:val="22"/>
          <w:szCs w:val="22"/>
        </w:rPr>
        <w:t>As regras referentes ao</w:t>
      </w:r>
      <w:r w:rsidR="00E343C0" w:rsidRPr="001C2EB4">
        <w:rPr>
          <w:sz w:val="22"/>
          <w:szCs w:val="22"/>
        </w:rPr>
        <w:t xml:space="preserve"> </w:t>
      </w:r>
      <w:r w:rsidR="007C3DCF" w:rsidRPr="001C2EB4">
        <w:rPr>
          <w:sz w:val="22"/>
          <w:szCs w:val="22"/>
        </w:rPr>
        <w:t xml:space="preserve">sistema de registro de preços, </w:t>
      </w:r>
      <w:r w:rsidR="00C51C41" w:rsidRPr="001C2EB4">
        <w:rPr>
          <w:sz w:val="22"/>
          <w:szCs w:val="22"/>
        </w:rPr>
        <w:t xml:space="preserve">órgão gerenciador e </w:t>
      </w:r>
      <w:r w:rsidR="00E343C0" w:rsidRPr="001C2EB4">
        <w:rPr>
          <w:sz w:val="22"/>
          <w:szCs w:val="22"/>
        </w:rPr>
        <w:t xml:space="preserve">possíveis </w:t>
      </w:r>
      <w:r w:rsidR="00C51C41" w:rsidRPr="001C2EB4">
        <w:rPr>
          <w:sz w:val="22"/>
          <w:szCs w:val="22"/>
        </w:rPr>
        <w:t>participantes, bem como a eventuais adesões são as que constam da minuta d</w:t>
      </w:r>
      <w:r w:rsidR="007C3DCF" w:rsidRPr="001C2EB4">
        <w:rPr>
          <w:sz w:val="22"/>
          <w:szCs w:val="22"/>
        </w:rPr>
        <w:t>a</w:t>
      </w:r>
      <w:r w:rsidR="00C51C41" w:rsidRPr="001C2EB4">
        <w:rPr>
          <w:sz w:val="22"/>
          <w:szCs w:val="22"/>
        </w:rPr>
        <w:t xml:space="preserve"> Ata de Registro de Preços</w:t>
      </w:r>
      <w:r w:rsidR="007C3DCF" w:rsidRPr="001C2EB4">
        <w:rPr>
          <w:sz w:val="22"/>
          <w:szCs w:val="22"/>
        </w:rPr>
        <w:t>, anexa a este edital</w:t>
      </w:r>
      <w:r w:rsidR="00C51C41" w:rsidRPr="001C2EB4">
        <w:rPr>
          <w:sz w:val="22"/>
          <w:szCs w:val="22"/>
        </w:rPr>
        <w:t>.</w:t>
      </w:r>
    </w:p>
    <w:p w14:paraId="1E86E344" w14:textId="77777777" w:rsidR="001F6A33" w:rsidRPr="001C2EB4" w:rsidRDefault="001F6A33" w:rsidP="001F6A33">
      <w:pPr>
        <w:pStyle w:val="Nivel2"/>
        <w:numPr>
          <w:ilvl w:val="0"/>
          <w:numId w:val="0"/>
        </w:numPr>
        <w:spacing w:before="0" w:after="0" w:line="240" w:lineRule="auto"/>
        <w:ind w:right="231"/>
        <w:rPr>
          <w:sz w:val="22"/>
          <w:szCs w:val="22"/>
        </w:rPr>
      </w:pPr>
    </w:p>
    <w:p w14:paraId="0CAA9B63" w14:textId="2F0C8A1D" w:rsidR="00C51C41" w:rsidRPr="001C2EB4" w:rsidRDefault="00C51C41" w:rsidP="00E97B47">
      <w:pPr>
        <w:pStyle w:val="Nivel01"/>
        <w:numPr>
          <w:ilvl w:val="0"/>
          <w:numId w:val="34"/>
        </w:numPr>
        <w:spacing w:beforeLines="0" w:before="0" w:afterLines="0" w:after="0" w:line="240" w:lineRule="auto"/>
        <w:ind w:left="0" w:firstLine="0"/>
      </w:pPr>
      <w:bookmarkStart w:id="2" w:name="_Toc135469225"/>
      <w:r w:rsidRPr="001C2EB4">
        <w:t>DA PARTICIPAÇÃO NA LICITAÇÃO</w:t>
      </w:r>
      <w:bookmarkEnd w:id="2"/>
      <w:r w:rsidR="00E343C0" w:rsidRPr="001C2EB4">
        <w:t>.</w:t>
      </w:r>
    </w:p>
    <w:p w14:paraId="6AE06E6D" w14:textId="77777777" w:rsidR="00EA2C57" w:rsidRPr="00EA2C57" w:rsidRDefault="00EA2C57" w:rsidP="00E97B47">
      <w:pPr>
        <w:pStyle w:val="Nivel2"/>
        <w:numPr>
          <w:ilvl w:val="1"/>
          <w:numId w:val="35"/>
        </w:numPr>
        <w:tabs>
          <w:tab w:val="left" w:pos="0"/>
        </w:tabs>
        <w:autoSpaceDN w:val="0"/>
        <w:spacing w:before="0" w:after="0" w:line="240" w:lineRule="auto"/>
        <w:ind w:left="0" w:firstLine="0"/>
        <w:rPr>
          <w:sz w:val="22"/>
          <w:szCs w:val="22"/>
        </w:rPr>
      </w:pPr>
      <w:r w:rsidRPr="00EA2C57">
        <w:rPr>
          <w:sz w:val="22"/>
          <w:szCs w:val="22"/>
        </w:rPr>
        <w:t xml:space="preserve">Poderão participar deste Pregão os interessados que estiverem previamente cadastrados na plataforma digital especificada neste edital. </w:t>
      </w:r>
    </w:p>
    <w:p w14:paraId="3EF9340C" w14:textId="77777777" w:rsidR="00EA2C57" w:rsidRPr="00EA2C57" w:rsidRDefault="00EA2C57" w:rsidP="00E97B47">
      <w:pPr>
        <w:pStyle w:val="Nivel3"/>
        <w:numPr>
          <w:ilvl w:val="2"/>
          <w:numId w:val="35"/>
        </w:numPr>
        <w:tabs>
          <w:tab w:val="left" w:pos="567"/>
          <w:tab w:val="left" w:pos="993"/>
        </w:tabs>
        <w:autoSpaceDN w:val="0"/>
        <w:spacing w:before="0" w:after="0" w:line="240" w:lineRule="auto"/>
        <w:ind w:left="0" w:firstLine="0"/>
        <w:rPr>
          <w:sz w:val="22"/>
          <w:szCs w:val="22"/>
        </w:rPr>
      </w:pPr>
      <w:r w:rsidRPr="00EA2C57">
        <w:rPr>
          <w:sz w:val="22"/>
          <w:szCs w:val="22"/>
        </w:rPr>
        <w:t>Os interessados deverão atender às condições exigidas pela plataforma para o cadastramento até a data prevista para recebimento das propostas.</w:t>
      </w:r>
    </w:p>
    <w:p w14:paraId="794E924A" w14:textId="77777777" w:rsidR="00EA2C57" w:rsidRPr="00EA2C57" w:rsidRDefault="00EA2C57" w:rsidP="00E97B47">
      <w:pPr>
        <w:pStyle w:val="Nivel3"/>
        <w:numPr>
          <w:ilvl w:val="2"/>
          <w:numId w:val="35"/>
        </w:numPr>
        <w:tabs>
          <w:tab w:val="left" w:pos="567"/>
          <w:tab w:val="left" w:pos="993"/>
        </w:tabs>
        <w:autoSpaceDN w:val="0"/>
        <w:spacing w:before="0" w:after="0" w:line="240" w:lineRule="auto"/>
        <w:ind w:left="0" w:firstLine="0"/>
        <w:rPr>
          <w:sz w:val="22"/>
          <w:szCs w:val="22"/>
        </w:rPr>
      </w:pPr>
      <w:r w:rsidRPr="00EA2C57">
        <w:rPr>
          <w:color w:val="auto"/>
          <w:sz w:val="22"/>
          <w:szCs w:val="22"/>
        </w:rPr>
        <w:t xml:space="preserve">O acesso ao sistema e encaminhamento da proposta devem ser feitos pelos licitantes na página inicial do site </w:t>
      </w:r>
      <w:hyperlink r:id="rId17" w:history="1">
        <w:r w:rsidRPr="00EA2C57">
          <w:rPr>
            <w:rStyle w:val="Hyperlink"/>
            <w:rFonts w:eastAsiaTheme="majorEastAsia"/>
            <w:sz w:val="22"/>
            <w:szCs w:val="22"/>
          </w:rPr>
          <w:t>https://bll.org.br/</w:t>
        </w:r>
      </w:hyperlink>
      <w:r w:rsidRPr="00EA2C57">
        <w:rPr>
          <w:color w:val="auto"/>
          <w:sz w:val="22"/>
          <w:szCs w:val="22"/>
        </w:rPr>
        <w:t>, opção “Acesso ao Usuário”.</w:t>
      </w:r>
    </w:p>
    <w:p w14:paraId="564F0A3B" w14:textId="77777777" w:rsidR="00EA2C57" w:rsidRPr="00EA2C57" w:rsidRDefault="00EA2C57" w:rsidP="00E97B47">
      <w:pPr>
        <w:pStyle w:val="Nivel3"/>
        <w:numPr>
          <w:ilvl w:val="2"/>
          <w:numId w:val="35"/>
        </w:numPr>
        <w:tabs>
          <w:tab w:val="left" w:pos="567"/>
          <w:tab w:val="left" w:pos="993"/>
        </w:tabs>
        <w:autoSpaceDN w:val="0"/>
        <w:spacing w:before="0" w:after="0" w:line="240" w:lineRule="auto"/>
        <w:ind w:left="0" w:firstLine="0"/>
        <w:rPr>
          <w:sz w:val="22"/>
          <w:szCs w:val="22"/>
        </w:rPr>
      </w:pPr>
      <w:r w:rsidRPr="00EA2C57">
        <w:rPr>
          <w:sz w:val="22"/>
          <w:szCs w:val="22"/>
        </w:rPr>
        <w:t>O Municipio de Motuca está isenta de quaisquer custos de operacionalização e uso do sistema, ficando a cargo do(a) licitante vencedor(a) do certame, os encargos financeiros ou de qualquer espécie estabelecidos com a provedora do sistema, equivalentes aos percentuais estabelecidos pela mesma sobre o valor contratual ajustado entre as partes (Licitante / BLL – Bolsa de Licitações e Leilões), a título de taxa pela utilização dos recursos de tecnologia da informação.</w:t>
      </w:r>
    </w:p>
    <w:p w14:paraId="31486242" w14:textId="77777777" w:rsidR="00EA2C57" w:rsidRPr="00EA2C57" w:rsidRDefault="00EA2C57" w:rsidP="00E97B47">
      <w:pPr>
        <w:pStyle w:val="Nivel3"/>
        <w:numPr>
          <w:ilvl w:val="2"/>
          <w:numId w:val="35"/>
        </w:numPr>
        <w:tabs>
          <w:tab w:val="left" w:pos="567"/>
          <w:tab w:val="left" w:pos="993"/>
        </w:tabs>
        <w:autoSpaceDN w:val="0"/>
        <w:spacing w:before="0" w:after="0" w:line="240" w:lineRule="auto"/>
        <w:ind w:left="0" w:firstLine="0"/>
        <w:rPr>
          <w:sz w:val="22"/>
          <w:szCs w:val="22"/>
        </w:rPr>
      </w:pPr>
      <w:r w:rsidRPr="00EA2C57">
        <w:rPr>
          <w:sz w:val="22"/>
          <w:szCs w:val="22"/>
        </w:rPr>
        <w:t xml:space="preserve">Qualquer dúvida em relação ao acesso no sistema operacional, poderá ser esclarecida através do telefone (41) 3097-4600 - Curitiba-PR, através da Bolsa de Licitações e Leilões ou pelo e-mail </w:t>
      </w:r>
      <w:hyperlink r:id="rId18" w:history="1">
        <w:r w:rsidRPr="00EA2C57">
          <w:rPr>
            <w:rStyle w:val="Hyperlink"/>
            <w:rFonts w:eastAsiaTheme="majorEastAsia"/>
            <w:sz w:val="22"/>
            <w:szCs w:val="22"/>
          </w:rPr>
          <w:t>contato@bll.org.br</w:t>
        </w:r>
      </w:hyperlink>
    </w:p>
    <w:p w14:paraId="40EE5C3D"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r w:rsidRPr="00EA2C57">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35556F8"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r w:rsidRPr="00EA2C57">
        <w:rPr>
          <w:sz w:val="22"/>
          <w:szCs w:val="22"/>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4BF63485" w14:textId="77777777" w:rsidR="00EA2C57" w:rsidRPr="00EA2C57" w:rsidRDefault="00EA2C57" w:rsidP="00E97B47">
      <w:pPr>
        <w:pStyle w:val="PargrafodaLista"/>
        <w:numPr>
          <w:ilvl w:val="2"/>
          <w:numId w:val="35"/>
        </w:numPr>
        <w:tabs>
          <w:tab w:val="left" w:pos="284"/>
          <w:tab w:val="left" w:pos="567"/>
        </w:tabs>
        <w:ind w:left="0" w:right="110" w:firstLine="0"/>
        <w:contextualSpacing/>
        <w:rPr>
          <w:rFonts w:ascii="Arial" w:hAnsi="Arial" w:cs="Arial"/>
        </w:rPr>
      </w:pPr>
      <w:r w:rsidRPr="00EA2C57">
        <w:rPr>
          <w:rFonts w:ascii="Arial" w:hAnsi="Arial" w:cs="Arial"/>
        </w:rPr>
        <w:t>A não observância do disposto no item anterior poderá ensejar desclassificação no momento da habilitação.</w:t>
      </w:r>
    </w:p>
    <w:p w14:paraId="3F49B6A5"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r w:rsidRPr="00EA2C57">
        <w:rPr>
          <w:sz w:val="22"/>
          <w:szCs w:val="22"/>
        </w:rPr>
        <w:t>É de responsabilidade do cadastrado conferir a exatidão dos seus dados cadastrais junto à plataforma eletrônica onde ocorrerá a licitação, e mantê-los atualizados junto aos órgãos responsáveis pela informação, devendo proceder, antes de iniciada a licitação, à correção ou à alteração dos registros tão logo identifique incorreção ou aqueles se tornem desatualizados.</w:t>
      </w:r>
    </w:p>
    <w:p w14:paraId="09F0BA1A"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r w:rsidRPr="00EA2C57">
        <w:rPr>
          <w:sz w:val="22"/>
          <w:szCs w:val="22"/>
        </w:rPr>
        <w:t>A não observância do disposto no item anterior poderá ensejar desclassificação no momento da habilitação.</w:t>
      </w:r>
    </w:p>
    <w:p w14:paraId="732028F8"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r w:rsidRPr="00EA2C57">
        <w:rPr>
          <w:sz w:val="22"/>
          <w:szCs w:val="22"/>
        </w:rPr>
        <w:t xml:space="preserve">No caso de haver itens exclusivos à participação de microempresas e empresas de pequeno porte, ou no caso de cotas reservadas, nos termos da lei Complementar nº 123/2006, as informações constarão do Termo de Referência anexo ao Edital. </w:t>
      </w:r>
    </w:p>
    <w:p w14:paraId="33D0B4C5" w14:textId="77777777" w:rsidR="00EA2C57" w:rsidRPr="00EA2C57" w:rsidRDefault="00EA2C57" w:rsidP="00E97B47">
      <w:pPr>
        <w:pStyle w:val="Nvel3-R"/>
        <w:numPr>
          <w:ilvl w:val="2"/>
          <w:numId w:val="35"/>
        </w:numPr>
        <w:tabs>
          <w:tab w:val="left" w:pos="567"/>
          <w:tab w:val="left" w:pos="993"/>
        </w:tabs>
        <w:autoSpaceDN w:val="0"/>
        <w:spacing w:before="0" w:after="0" w:line="240" w:lineRule="auto"/>
        <w:ind w:left="0" w:firstLine="0"/>
        <w:rPr>
          <w:color w:val="auto"/>
          <w:sz w:val="22"/>
          <w:szCs w:val="22"/>
        </w:rPr>
      </w:pPr>
      <w:bookmarkStart w:id="3" w:name="_Ref117015508"/>
      <w:r w:rsidRPr="00EA2C57">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68B3BB03"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color w:val="auto"/>
          <w:sz w:val="22"/>
          <w:szCs w:val="22"/>
        </w:rPr>
      </w:pPr>
      <w:r w:rsidRPr="00EA2C57">
        <w:rPr>
          <w:color w:val="auto"/>
          <w:sz w:val="22"/>
          <w:szCs w:val="22"/>
        </w:rPr>
        <w:lastRenderedPageBreak/>
        <w:t xml:space="preserve">Será concedido tratamento favorecido para as microempresas e empresas de pequeno porte, para as sociedades cooperativas mencionadas no </w:t>
      </w:r>
      <w:hyperlink r:id="rId19" w:anchor="art16" w:history="1">
        <w:r w:rsidRPr="00EA2C57">
          <w:rPr>
            <w:rStyle w:val="Hyperlink"/>
            <w:rFonts w:eastAsia="Calibri"/>
            <w:color w:val="auto"/>
            <w:sz w:val="22"/>
            <w:szCs w:val="22"/>
          </w:rPr>
          <w:t xml:space="preserve">artigo </w:t>
        </w:r>
        <w:r w:rsidRPr="00EA2C57">
          <w:rPr>
            <w:rStyle w:val="Hyperlink"/>
            <w:rFonts w:eastAsia="Arial"/>
            <w:color w:val="auto"/>
            <w:sz w:val="22"/>
            <w:szCs w:val="22"/>
          </w:rPr>
          <w:t>16 da Lei nº 14.133, de 2021</w:t>
        </w:r>
      </w:hyperlink>
      <w:r w:rsidRPr="00EA2C57">
        <w:rPr>
          <w:color w:val="auto"/>
          <w:sz w:val="22"/>
          <w:szCs w:val="22"/>
        </w:rPr>
        <w:t xml:space="preserve">, para o agricultor familiar, o produtor rural pessoa física e para o microempreendedor individual - MEI, nos limites previstos da </w:t>
      </w:r>
      <w:hyperlink r:id="rId20" w:history="1">
        <w:r w:rsidRPr="00EA2C57">
          <w:rPr>
            <w:rStyle w:val="Hyperlink"/>
            <w:rFonts w:eastAsia="Arial"/>
            <w:color w:val="auto"/>
            <w:sz w:val="22"/>
            <w:szCs w:val="22"/>
          </w:rPr>
          <w:t>Lei Complementar nº 123, de 2006</w:t>
        </w:r>
      </w:hyperlink>
      <w:r w:rsidRPr="00EA2C57">
        <w:rPr>
          <w:color w:val="auto"/>
          <w:sz w:val="22"/>
          <w:szCs w:val="22"/>
        </w:rPr>
        <w:t xml:space="preserve"> e do Decreto nº 8.538, de 2015.</w:t>
      </w:r>
    </w:p>
    <w:p w14:paraId="521A4CF0" w14:textId="77777777" w:rsidR="00EA2C57" w:rsidRPr="00EA2C57" w:rsidRDefault="00EA2C57" w:rsidP="00E97B47">
      <w:pPr>
        <w:pStyle w:val="Nivel2"/>
        <w:numPr>
          <w:ilvl w:val="1"/>
          <w:numId w:val="35"/>
        </w:numPr>
        <w:tabs>
          <w:tab w:val="left" w:pos="567"/>
        </w:tabs>
        <w:autoSpaceDN w:val="0"/>
        <w:spacing w:before="0" w:after="0" w:line="240" w:lineRule="auto"/>
        <w:ind w:left="0" w:firstLine="0"/>
        <w:rPr>
          <w:sz w:val="22"/>
          <w:szCs w:val="22"/>
        </w:rPr>
      </w:pPr>
      <w:bookmarkStart w:id="4" w:name="_Ref117000692"/>
      <w:r w:rsidRPr="00EA2C57">
        <w:rPr>
          <w:sz w:val="22"/>
          <w:szCs w:val="22"/>
        </w:rPr>
        <w:t>Não poderão disputar esta licitação:</w:t>
      </w:r>
      <w:bookmarkEnd w:id="4"/>
    </w:p>
    <w:p w14:paraId="56066DC6" w14:textId="77777777" w:rsidR="00EA2C57" w:rsidRPr="00EA2C57" w:rsidRDefault="00EA2C57" w:rsidP="00E97B47">
      <w:pPr>
        <w:pStyle w:val="Nivel3"/>
        <w:numPr>
          <w:ilvl w:val="2"/>
          <w:numId w:val="35"/>
        </w:numPr>
        <w:tabs>
          <w:tab w:val="left" w:pos="567"/>
        </w:tabs>
        <w:autoSpaceDN w:val="0"/>
        <w:spacing w:before="0" w:after="0" w:line="240" w:lineRule="auto"/>
        <w:ind w:left="0" w:firstLine="0"/>
        <w:rPr>
          <w:sz w:val="22"/>
          <w:szCs w:val="22"/>
        </w:rPr>
      </w:pPr>
      <w:bookmarkStart w:id="5" w:name="_Ref113883338"/>
      <w:r w:rsidRPr="00EA2C57">
        <w:rPr>
          <w:sz w:val="22"/>
          <w:szCs w:val="22"/>
        </w:rPr>
        <w:t>aquele que não atenda às condições deste Edital e seu(s) anexo(s);</w:t>
      </w:r>
    </w:p>
    <w:p w14:paraId="4FAE35EC" w14:textId="77777777" w:rsidR="00EA2C57" w:rsidRPr="00EA2C57" w:rsidRDefault="00EA2C57" w:rsidP="00E97B47">
      <w:pPr>
        <w:pStyle w:val="Nivel3"/>
        <w:numPr>
          <w:ilvl w:val="2"/>
          <w:numId w:val="35"/>
        </w:numPr>
        <w:tabs>
          <w:tab w:val="left" w:pos="567"/>
        </w:tabs>
        <w:autoSpaceDN w:val="0"/>
        <w:spacing w:before="0" w:after="0" w:line="240" w:lineRule="auto"/>
        <w:ind w:left="0" w:firstLine="0"/>
        <w:rPr>
          <w:sz w:val="22"/>
          <w:szCs w:val="22"/>
        </w:rPr>
      </w:pPr>
      <w:bookmarkStart w:id="6" w:name="_Ref114659912"/>
      <w:r w:rsidRPr="00EA2C57">
        <w:rPr>
          <w:sz w:val="22"/>
          <w:szCs w:val="22"/>
        </w:rPr>
        <w:t>autor do anteprojeto, do projeto básico ou do projeto executivo, pessoa física ou jurídica, quando a licitação versar sobre serviços ou fornecimento de bens a ele relacionados;</w:t>
      </w:r>
      <w:bookmarkEnd w:id="5"/>
      <w:bookmarkEnd w:id="6"/>
    </w:p>
    <w:p w14:paraId="69577546"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bookmarkStart w:id="7" w:name="_Ref114659913"/>
      <w:bookmarkStart w:id="8" w:name="_Ref113883339"/>
      <w:r w:rsidRPr="00EA2C5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EA2C57">
        <w:rPr>
          <w:sz w:val="22"/>
          <w:szCs w:val="22"/>
        </w:rPr>
        <w:t xml:space="preserve"> </w:t>
      </w:r>
      <w:bookmarkEnd w:id="8"/>
    </w:p>
    <w:p w14:paraId="5B3AF6C3"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bookmarkStart w:id="9" w:name="_Ref113883003"/>
      <w:r w:rsidRPr="00EA2C57">
        <w:rPr>
          <w:sz w:val="22"/>
          <w:szCs w:val="22"/>
        </w:rPr>
        <w:t>pessoa física ou jurídica que se encontre, ao tempo da licitação, impossibilitada de participar da licitação em decorrência de sanção que lhe foi imposta;</w:t>
      </w:r>
      <w:bookmarkEnd w:id="9"/>
    </w:p>
    <w:p w14:paraId="00198C1B"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r w:rsidRPr="00EA2C5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20A58C"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bookmarkStart w:id="10" w:name="_Ref113883579"/>
      <w:r w:rsidRPr="00EA2C57">
        <w:rPr>
          <w:sz w:val="22"/>
          <w:szCs w:val="22"/>
        </w:rPr>
        <w:t>empresas controladoras, controladas ou coligadas, nos termos da Lei nº 6.404, de 15 de dezembro de 1976, concorrendo entre si;</w:t>
      </w:r>
      <w:bookmarkEnd w:id="10"/>
    </w:p>
    <w:p w14:paraId="527BDF79"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r w:rsidRPr="00EA2C5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3916EC"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bookmarkStart w:id="11" w:name="_Ref113962336"/>
      <w:r w:rsidRPr="00EA2C57">
        <w:rPr>
          <w:sz w:val="22"/>
          <w:szCs w:val="22"/>
        </w:rPr>
        <w:t>agente público do órgão ou entidade licitante;</w:t>
      </w:r>
      <w:bookmarkEnd w:id="11"/>
    </w:p>
    <w:p w14:paraId="2A314024" w14:textId="77777777" w:rsidR="00EA2C57" w:rsidRPr="00EA2C57" w:rsidRDefault="00EA2C57" w:rsidP="00E97B47">
      <w:pPr>
        <w:pStyle w:val="Nvel3-R"/>
        <w:numPr>
          <w:ilvl w:val="2"/>
          <w:numId w:val="35"/>
        </w:numPr>
        <w:autoSpaceDN w:val="0"/>
        <w:spacing w:before="0" w:after="0" w:line="240" w:lineRule="auto"/>
        <w:ind w:left="0" w:firstLine="0"/>
        <w:rPr>
          <w:i w:val="0"/>
          <w:iCs w:val="0"/>
          <w:color w:val="auto"/>
          <w:sz w:val="22"/>
          <w:szCs w:val="22"/>
        </w:rPr>
      </w:pPr>
      <w:r w:rsidRPr="00EA2C57">
        <w:rPr>
          <w:i w:val="0"/>
          <w:iCs w:val="0"/>
          <w:color w:val="auto"/>
          <w:sz w:val="22"/>
          <w:szCs w:val="22"/>
        </w:rPr>
        <w:t>pessoas jurídicas reunidas em consórcio;</w:t>
      </w:r>
    </w:p>
    <w:p w14:paraId="3E7667D7" w14:textId="77777777" w:rsidR="00EA2C57" w:rsidRPr="00EA2C57" w:rsidRDefault="00EA2C57" w:rsidP="00E97B47">
      <w:pPr>
        <w:pStyle w:val="Nivel3"/>
        <w:numPr>
          <w:ilvl w:val="2"/>
          <w:numId w:val="35"/>
        </w:numPr>
        <w:autoSpaceDN w:val="0"/>
        <w:spacing w:before="0" w:after="0" w:line="240" w:lineRule="auto"/>
        <w:ind w:left="0" w:firstLine="0"/>
        <w:rPr>
          <w:sz w:val="22"/>
          <w:szCs w:val="22"/>
        </w:rPr>
      </w:pPr>
      <w:r w:rsidRPr="00EA2C57">
        <w:rPr>
          <w:sz w:val="22"/>
          <w:szCs w:val="22"/>
        </w:rPr>
        <w:t>Organizações da Sociedade Civil de Interesse Público - OSCIP, atuando nessa condição;</w:t>
      </w:r>
    </w:p>
    <w:p w14:paraId="5F7A76E0" w14:textId="77777777" w:rsidR="00EA2C57" w:rsidRPr="00EA2C57" w:rsidRDefault="00EA2C57" w:rsidP="00E97B47">
      <w:pPr>
        <w:pStyle w:val="Nivel3"/>
        <w:numPr>
          <w:ilvl w:val="2"/>
          <w:numId w:val="35"/>
        </w:numPr>
        <w:autoSpaceDN w:val="0"/>
        <w:spacing w:before="0" w:after="0" w:line="240" w:lineRule="auto"/>
        <w:ind w:left="0" w:firstLine="0"/>
        <w:rPr>
          <w:color w:val="auto"/>
          <w:sz w:val="22"/>
          <w:szCs w:val="22"/>
        </w:rPr>
      </w:pPr>
      <w:r w:rsidRPr="00EA2C57">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EA2C57">
          <w:rPr>
            <w:rStyle w:val="Hyperlink"/>
            <w:rFonts w:eastAsia="Arial"/>
            <w:color w:val="auto"/>
            <w:sz w:val="22"/>
            <w:szCs w:val="22"/>
          </w:rPr>
          <w:t>§ 1º do art. 9º da Lei nº 14.133, de 2021</w:t>
        </w:r>
      </w:hyperlink>
      <w:r w:rsidRPr="00EA2C57">
        <w:rPr>
          <w:color w:val="auto"/>
          <w:sz w:val="22"/>
          <w:szCs w:val="22"/>
        </w:rPr>
        <w:t>.</w:t>
      </w:r>
    </w:p>
    <w:p w14:paraId="782F4C0F"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r w:rsidRPr="00EA2C57">
        <w:rPr>
          <w:sz w:val="22"/>
          <w:szCs w:val="22"/>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85CFBD"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bookmarkStart w:id="12" w:name="art14§2"/>
      <w:bookmarkEnd w:id="12"/>
      <w:r w:rsidRPr="00EA2C57">
        <w:rPr>
          <w:sz w:val="22"/>
          <w:szCs w:val="22"/>
        </w:rPr>
        <w:t xml:space="preserve">A critério da Administração e exclusivamente a seu serviço, o autor dos projetos e a empresa a que se referem os itens 3.8.2. e </w:t>
      </w:r>
      <w:r w:rsidRPr="00EA2C57">
        <w:rPr>
          <w:sz w:val="22"/>
          <w:szCs w:val="22"/>
        </w:rPr>
        <w:fldChar w:fldCharType="begin"/>
      </w:r>
      <w:r w:rsidRPr="00EA2C57">
        <w:rPr>
          <w:sz w:val="22"/>
          <w:szCs w:val="22"/>
        </w:rPr>
        <w:instrText xml:space="preserve"> REF _Ref114659913 \r \h  \* MERGEFORMAT </w:instrText>
      </w:r>
      <w:r w:rsidRPr="00EA2C57">
        <w:rPr>
          <w:sz w:val="22"/>
          <w:szCs w:val="22"/>
        </w:rPr>
      </w:r>
      <w:r w:rsidRPr="00EA2C57">
        <w:rPr>
          <w:sz w:val="22"/>
          <w:szCs w:val="22"/>
        </w:rPr>
        <w:fldChar w:fldCharType="separate"/>
      </w:r>
      <w:r w:rsidRPr="00EA2C57">
        <w:rPr>
          <w:sz w:val="22"/>
          <w:szCs w:val="22"/>
        </w:rPr>
        <w:t>3.8.3</w:t>
      </w:r>
      <w:r w:rsidRPr="00EA2C57">
        <w:rPr>
          <w:sz w:val="22"/>
          <w:szCs w:val="22"/>
        </w:rPr>
        <w:fldChar w:fldCharType="end"/>
      </w:r>
      <w:r w:rsidRPr="00EA2C57">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D7F5BE7"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bookmarkStart w:id="13" w:name="art14§3"/>
      <w:bookmarkEnd w:id="13"/>
      <w:r w:rsidRPr="00EA2C57">
        <w:rPr>
          <w:sz w:val="22"/>
          <w:szCs w:val="22"/>
        </w:rPr>
        <w:t>Equiparam-se aos autores do projeto as empresas integrantes do mesmo grupo econômico.</w:t>
      </w:r>
    </w:p>
    <w:p w14:paraId="09F58962"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bookmarkStart w:id="14" w:name="art14§4"/>
      <w:bookmarkEnd w:id="14"/>
      <w:r w:rsidRPr="00EA2C57">
        <w:rPr>
          <w:sz w:val="22"/>
          <w:szCs w:val="22"/>
        </w:rPr>
        <w:t xml:space="preserve">O disposto nos itens </w:t>
      </w:r>
      <w:r w:rsidRPr="00EA2C57">
        <w:rPr>
          <w:sz w:val="22"/>
          <w:szCs w:val="22"/>
        </w:rPr>
        <w:fldChar w:fldCharType="begin"/>
      </w:r>
      <w:r w:rsidRPr="00EA2C57">
        <w:rPr>
          <w:sz w:val="22"/>
          <w:szCs w:val="22"/>
        </w:rPr>
        <w:instrText xml:space="preserve"> REF _Ref114659912 \r \h  \* MERGEFORMAT </w:instrText>
      </w:r>
      <w:r w:rsidRPr="00EA2C57">
        <w:rPr>
          <w:sz w:val="22"/>
          <w:szCs w:val="22"/>
        </w:rPr>
      </w:r>
      <w:r w:rsidRPr="00EA2C57">
        <w:rPr>
          <w:sz w:val="22"/>
          <w:szCs w:val="22"/>
        </w:rPr>
        <w:fldChar w:fldCharType="separate"/>
      </w:r>
      <w:r w:rsidRPr="00EA2C57">
        <w:rPr>
          <w:sz w:val="22"/>
          <w:szCs w:val="22"/>
        </w:rPr>
        <w:t>3.8.2</w:t>
      </w:r>
      <w:r w:rsidRPr="00EA2C57">
        <w:rPr>
          <w:sz w:val="22"/>
          <w:szCs w:val="22"/>
        </w:rPr>
        <w:fldChar w:fldCharType="end"/>
      </w:r>
      <w:r w:rsidRPr="00EA2C57">
        <w:rPr>
          <w:sz w:val="22"/>
          <w:szCs w:val="22"/>
        </w:rPr>
        <w:t xml:space="preserve"> e </w:t>
      </w:r>
      <w:r w:rsidRPr="00EA2C57">
        <w:rPr>
          <w:sz w:val="22"/>
          <w:szCs w:val="22"/>
        </w:rPr>
        <w:fldChar w:fldCharType="begin"/>
      </w:r>
      <w:r w:rsidRPr="00EA2C57">
        <w:rPr>
          <w:sz w:val="22"/>
          <w:szCs w:val="22"/>
        </w:rPr>
        <w:instrText xml:space="preserve"> REF _Ref114659913 \r \h  \* MERGEFORMAT </w:instrText>
      </w:r>
      <w:r w:rsidRPr="00EA2C57">
        <w:rPr>
          <w:sz w:val="22"/>
          <w:szCs w:val="22"/>
        </w:rPr>
      </w:r>
      <w:r w:rsidRPr="00EA2C57">
        <w:rPr>
          <w:sz w:val="22"/>
          <w:szCs w:val="22"/>
        </w:rPr>
        <w:fldChar w:fldCharType="separate"/>
      </w:r>
      <w:r w:rsidRPr="00EA2C57">
        <w:rPr>
          <w:sz w:val="22"/>
          <w:szCs w:val="22"/>
        </w:rPr>
        <w:t>3.8.3</w:t>
      </w:r>
      <w:r w:rsidRPr="00EA2C57">
        <w:rPr>
          <w:sz w:val="22"/>
          <w:szCs w:val="22"/>
        </w:rPr>
        <w:fldChar w:fldCharType="end"/>
      </w:r>
      <w:r w:rsidRPr="00EA2C57">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A42DA0"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bookmarkStart w:id="15" w:name="art14§5"/>
      <w:bookmarkEnd w:id="15"/>
      <w:r w:rsidRPr="00EA2C57">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history="1">
        <w:r w:rsidRPr="00EA2C57">
          <w:rPr>
            <w:rStyle w:val="Hyperlink"/>
            <w:rFonts w:eastAsia="Arial"/>
            <w:color w:val="auto"/>
            <w:sz w:val="22"/>
            <w:szCs w:val="22"/>
          </w:rPr>
          <w:t>Lei nº 14.133/2021</w:t>
        </w:r>
      </w:hyperlink>
      <w:r w:rsidRPr="00EA2C57">
        <w:rPr>
          <w:sz w:val="22"/>
          <w:szCs w:val="22"/>
        </w:rPr>
        <w:t>.</w:t>
      </w:r>
    </w:p>
    <w:p w14:paraId="54770F5E"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r w:rsidRPr="00EA2C57">
        <w:rPr>
          <w:sz w:val="22"/>
          <w:szCs w:val="22"/>
        </w:rPr>
        <w:t xml:space="preserve">A vedação de que trata o item </w:t>
      </w:r>
      <w:r w:rsidRPr="00EA2C57">
        <w:rPr>
          <w:sz w:val="22"/>
          <w:szCs w:val="22"/>
        </w:rPr>
        <w:fldChar w:fldCharType="begin"/>
      </w:r>
      <w:r w:rsidRPr="00EA2C57">
        <w:rPr>
          <w:sz w:val="22"/>
          <w:szCs w:val="22"/>
        </w:rPr>
        <w:instrText xml:space="preserve"> REF _Ref113962336 \r \h  \* MERGEFORMAT </w:instrText>
      </w:r>
      <w:r w:rsidRPr="00EA2C57">
        <w:rPr>
          <w:sz w:val="22"/>
          <w:szCs w:val="22"/>
        </w:rPr>
      </w:r>
      <w:r w:rsidRPr="00EA2C57">
        <w:rPr>
          <w:sz w:val="22"/>
          <w:szCs w:val="22"/>
        </w:rPr>
        <w:fldChar w:fldCharType="separate"/>
      </w:r>
      <w:r w:rsidRPr="00EA2C57">
        <w:rPr>
          <w:sz w:val="22"/>
          <w:szCs w:val="22"/>
        </w:rPr>
        <w:t>3.8.8</w:t>
      </w:r>
      <w:r w:rsidRPr="00EA2C57">
        <w:rPr>
          <w:sz w:val="22"/>
          <w:szCs w:val="22"/>
        </w:rPr>
        <w:fldChar w:fldCharType="end"/>
      </w:r>
      <w:r w:rsidRPr="00EA2C57">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695647C"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b/>
          <w:bCs/>
          <w:sz w:val="22"/>
          <w:szCs w:val="22"/>
        </w:rPr>
      </w:pPr>
      <w:r w:rsidRPr="00EA2C57">
        <w:rPr>
          <w:b/>
          <w:bCs/>
          <w:sz w:val="22"/>
          <w:szCs w:val="22"/>
        </w:rPr>
        <w:t>Nesta licitação será permitida a participação de empresas em regime de consórcio, atendidas as condições do art. 15 da Lei Federal n. º 14.133, de 2021 e aquelas estabelecidas neste edital.</w:t>
      </w:r>
    </w:p>
    <w:p w14:paraId="5C3CD2FE"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lastRenderedPageBreak/>
        <w:t>A empresa consorciada fica impedida de participar isoladamente desta licitação, assim como de integrar mais de um consórcio.</w:t>
      </w:r>
    </w:p>
    <w:p w14:paraId="2477547C"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Deverá ser entregue, junto com os documentos de habilitação:</w:t>
      </w:r>
    </w:p>
    <w:p w14:paraId="10F0D657" w14:textId="77777777" w:rsidR="00EA2C57" w:rsidRPr="00EA2C57" w:rsidRDefault="00EA2C57" w:rsidP="00EA2C57">
      <w:pPr>
        <w:pStyle w:val="Nivel2"/>
        <w:numPr>
          <w:ilvl w:val="0"/>
          <w:numId w:val="0"/>
        </w:numPr>
        <w:tabs>
          <w:tab w:val="left" w:pos="142"/>
        </w:tabs>
        <w:spacing w:before="0" w:after="0" w:line="240" w:lineRule="auto"/>
        <w:rPr>
          <w:sz w:val="22"/>
          <w:szCs w:val="22"/>
        </w:rPr>
      </w:pPr>
      <w:r w:rsidRPr="00EA2C57">
        <w:rPr>
          <w:sz w:val="22"/>
          <w:szCs w:val="22"/>
        </w:rPr>
        <w:t>a) comprovação de compromisso público ou particular de constituição de consórcio, subscrito pelos consorciados, que discriminará os poderes e encargos de cada consorciado e indicará a etapa do objeto a que cada um ficará responsável, com o respectivo percentual de participação;</w:t>
      </w:r>
    </w:p>
    <w:p w14:paraId="025B916A" w14:textId="77777777" w:rsidR="00EA2C57" w:rsidRPr="00EA2C57" w:rsidRDefault="00EA2C57" w:rsidP="00EA2C57">
      <w:pPr>
        <w:pStyle w:val="Nivel2"/>
        <w:numPr>
          <w:ilvl w:val="0"/>
          <w:numId w:val="0"/>
        </w:numPr>
        <w:tabs>
          <w:tab w:val="left" w:pos="142"/>
        </w:tabs>
        <w:spacing w:before="0" w:after="0" w:line="240" w:lineRule="auto"/>
        <w:rPr>
          <w:sz w:val="22"/>
          <w:szCs w:val="22"/>
        </w:rPr>
      </w:pPr>
      <w:r w:rsidRPr="00EA2C57">
        <w:rPr>
          <w:sz w:val="22"/>
          <w:szCs w:val="22"/>
        </w:rPr>
        <w:t xml:space="preserve">b) documento com indicação da empresa responsável pelo consórcio, a qual deverá atender às condições de liderança fixadas neste edital. </w:t>
      </w:r>
    </w:p>
    <w:p w14:paraId="0DE63FC4"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A empresa líder será a representante e responsável por todas as comunicações e informações do Consórcio e deverá subscrever a proposta de preços, em nome do consórcio.</w:t>
      </w:r>
    </w:p>
    <w:p w14:paraId="5528F4C8"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 xml:space="preserve">Os integrantes do consórcio respondem de forma solidária pelos atos praticados em consórcio, tanto na fase de licitação, quanto na de execução do contrato. </w:t>
      </w:r>
    </w:p>
    <w:p w14:paraId="1F437E71"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Qualquer uma das consorciadas poderá apresentar, em nome do consórcio, a garantia da execução, quando exigida.</w:t>
      </w:r>
    </w:p>
    <w:p w14:paraId="7B566A19"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O licitante vencedor é obrigado a promover, antes da celebração do contrato, a constituição e o registro do consórcio, nos termos do compromisso referido no item 3.17, que deverá prever:</w:t>
      </w:r>
    </w:p>
    <w:p w14:paraId="3D313200"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Compromissos e obrigações das consorciadas, dentre os quais o de que cada consorciada responderá, individual e solidariamente, pelas exigências de ordens fiscais, administrativas e contratuais pertinentes ao objeto da licitação;</w:t>
      </w:r>
    </w:p>
    <w:p w14:paraId="2357F9A7"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Declaração expressa de responsabilidade solidária, ativa e passiva, das consorciadas pelos atos praticados pelo consórcio, em relação à licitação e, posteriormente, ao eventual Contrato, até o final de sua execução;</w:t>
      </w:r>
    </w:p>
    <w:p w14:paraId="0111325F"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Compromisso de que o consórcio não terá a sua composição ou constituição alterada ou, sob qualquer forma, modificada, sem prévia e expressa anuência do órgão ou entidade contratante, até a conclusão dos trabalhos ou fornecimento que vierem a ser contratados;</w:t>
      </w:r>
    </w:p>
    <w:p w14:paraId="0BC60A8E"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Compromisso de que o prazo de duração do consórcio deverá ser igual ou maior do que o prazo de vigência da contratação decorrentes desta licitação;</w:t>
      </w:r>
    </w:p>
    <w:p w14:paraId="478FAB39"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Compromisso expresso de que o consórcio não se constitui, nem se constituirá em pessoa jurídica distinta da de seus membros, bem como não terá denominação própria ou diferente das suas consorciadas;</w:t>
      </w:r>
    </w:p>
    <w:p w14:paraId="6DA8938A"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Compromissos e a divisão do escopo no fornecimento para cada uma das consorciadas, individualmente, em relação ao objeto da licitação, bem como o percentual de participação de cada uma em relação ao fornecimento previsto.</w:t>
      </w:r>
    </w:p>
    <w:p w14:paraId="773117F4" w14:textId="77777777" w:rsidR="00EA2C57" w:rsidRPr="00EA2C57" w:rsidRDefault="00EA2C57" w:rsidP="00E97B47">
      <w:pPr>
        <w:pStyle w:val="Nivel2"/>
        <w:numPr>
          <w:ilvl w:val="1"/>
          <w:numId w:val="35"/>
        </w:numPr>
        <w:tabs>
          <w:tab w:val="left" w:pos="142"/>
        </w:tabs>
        <w:autoSpaceDN w:val="0"/>
        <w:spacing w:before="0" w:after="0" w:line="240" w:lineRule="auto"/>
        <w:ind w:left="0" w:firstLine="0"/>
        <w:rPr>
          <w:sz w:val="22"/>
          <w:szCs w:val="22"/>
        </w:rPr>
      </w:pPr>
      <w:r w:rsidRPr="00EA2C57">
        <w:rPr>
          <w:sz w:val="22"/>
          <w:szCs w:val="22"/>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 </w:t>
      </w:r>
    </w:p>
    <w:p w14:paraId="3170F18A" w14:textId="77777777" w:rsidR="00EA2C57" w:rsidRPr="00EA2C57" w:rsidRDefault="00EA2C57" w:rsidP="00E97B47">
      <w:pPr>
        <w:pStyle w:val="Nivel2"/>
        <w:numPr>
          <w:ilvl w:val="1"/>
          <w:numId w:val="35"/>
        </w:numPr>
        <w:autoSpaceDN w:val="0"/>
        <w:spacing w:before="0" w:after="0" w:line="240" w:lineRule="auto"/>
        <w:ind w:left="0" w:firstLine="0"/>
        <w:rPr>
          <w:sz w:val="22"/>
          <w:szCs w:val="22"/>
        </w:rPr>
      </w:pPr>
      <w:r w:rsidRPr="00EA2C57">
        <w:rPr>
          <w:sz w:val="22"/>
          <w:szCs w:val="22"/>
        </w:rPr>
        <w:t>A habilitação técnica, quando exigida, será feita por meio do somatório dos quantitativos de cada consorciado e, para efeito de habilitação econômico-financeira, quando exigida, será observado o somatório dos valores de cada consorciado.</w:t>
      </w:r>
    </w:p>
    <w:p w14:paraId="60083EEF" w14:textId="77777777" w:rsidR="009F6C6E" w:rsidRPr="00F425B6" w:rsidRDefault="009F6C6E" w:rsidP="009F6C6E">
      <w:pPr>
        <w:pStyle w:val="Nivel2"/>
        <w:numPr>
          <w:ilvl w:val="0"/>
          <w:numId w:val="0"/>
        </w:numPr>
        <w:spacing w:before="0" w:after="0" w:line="240" w:lineRule="auto"/>
        <w:ind w:right="231"/>
        <w:rPr>
          <w:sz w:val="22"/>
          <w:szCs w:val="22"/>
        </w:rPr>
      </w:pPr>
    </w:p>
    <w:p w14:paraId="524AE594" w14:textId="77777777" w:rsidR="00C51C41" w:rsidRPr="003D5689" w:rsidRDefault="00C51C41" w:rsidP="003D5689">
      <w:pPr>
        <w:pStyle w:val="Nivel01"/>
        <w:numPr>
          <w:ilvl w:val="0"/>
          <w:numId w:val="2"/>
        </w:numPr>
        <w:tabs>
          <w:tab w:val="clear" w:pos="0"/>
          <w:tab w:val="left" w:pos="142"/>
        </w:tabs>
        <w:spacing w:beforeLines="0" w:before="0" w:afterLines="0" w:after="0" w:line="240" w:lineRule="auto"/>
        <w:ind w:left="0" w:right="-53" w:firstLine="0"/>
        <w:rPr>
          <w:szCs w:val="22"/>
        </w:rPr>
      </w:pPr>
      <w:bookmarkStart w:id="16" w:name="_Toc135469226"/>
      <w:r w:rsidRPr="003D5689">
        <w:rPr>
          <w:szCs w:val="22"/>
        </w:rPr>
        <w:t>DA APRESENTAÇÃO DA PROPOSTA E DOS DOCUMENTOS DE HABILITAÇÃO</w:t>
      </w:r>
      <w:bookmarkEnd w:id="16"/>
    </w:p>
    <w:p w14:paraId="2FF17F63" w14:textId="77777777" w:rsidR="003D5689" w:rsidRPr="003D5689" w:rsidRDefault="003D5689" w:rsidP="003D5689">
      <w:pPr>
        <w:pStyle w:val="Nvel2-Red"/>
        <w:numPr>
          <w:ilvl w:val="1"/>
          <w:numId w:val="2"/>
        </w:numPr>
        <w:tabs>
          <w:tab w:val="left" w:pos="142"/>
        </w:tabs>
        <w:autoSpaceDN w:val="0"/>
        <w:spacing w:before="0" w:after="0" w:line="240" w:lineRule="auto"/>
        <w:ind w:left="0" w:right="-53" w:firstLine="0"/>
        <w:rPr>
          <w:i w:val="0"/>
          <w:iCs w:val="0"/>
          <w:color w:val="auto"/>
          <w:sz w:val="22"/>
          <w:szCs w:val="22"/>
        </w:rPr>
      </w:pPr>
      <w:bookmarkStart w:id="17" w:name="_Toc135469227"/>
      <w:r w:rsidRPr="003D5689">
        <w:rPr>
          <w:i w:val="0"/>
          <w:iCs w:val="0"/>
          <w:color w:val="auto"/>
          <w:sz w:val="22"/>
          <w:szCs w:val="22"/>
        </w:rPr>
        <w:t xml:space="preserve">Nesta licitação, a fase de habilitação ocorrerá após encerradas as fases de apresentação de propostas, apresentação de lances e de julgamento, </w:t>
      </w:r>
      <w:r w:rsidRPr="003D5689">
        <w:rPr>
          <w:b/>
          <w:bCs/>
          <w:i w:val="0"/>
          <w:iCs w:val="0"/>
          <w:color w:val="auto"/>
          <w:sz w:val="22"/>
          <w:szCs w:val="22"/>
          <w:u w:val="single"/>
        </w:rPr>
        <w:t>devendo o licitantes inserir os documentos de habilitação até o dia e horário estabelecidos neste edital</w:t>
      </w:r>
      <w:r w:rsidRPr="003D5689">
        <w:rPr>
          <w:i w:val="0"/>
          <w:iCs w:val="0"/>
          <w:color w:val="auto"/>
          <w:sz w:val="22"/>
          <w:szCs w:val="22"/>
        </w:rPr>
        <w:t>.</w:t>
      </w:r>
    </w:p>
    <w:p w14:paraId="5EB0B6DB"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bookmarkStart w:id="18" w:name="_Ref113886867"/>
      <w:r w:rsidRPr="003D5689">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3C63E1C0"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bookmarkStart w:id="19" w:name="_Ref113889589"/>
      <w:r w:rsidRPr="003D5689">
        <w:rPr>
          <w:color w:val="auto"/>
          <w:sz w:val="22"/>
          <w:szCs w:val="22"/>
        </w:rPr>
        <w:t>Serão</w:t>
      </w:r>
      <w:r w:rsidRPr="003D5689">
        <w:rPr>
          <w:color w:val="auto"/>
          <w:spacing w:val="-3"/>
          <w:sz w:val="22"/>
          <w:szCs w:val="22"/>
        </w:rPr>
        <w:t xml:space="preserve"> </w:t>
      </w:r>
      <w:r w:rsidRPr="003D5689">
        <w:rPr>
          <w:color w:val="auto"/>
          <w:sz w:val="22"/>
          <w:szCs w:val="22"/>
        </w:rPr>
        <w:t>analisados</w:t>
      </w:r>
      <w:r w:rsidRPr="003D5689">
        <w:rPr>
          <w:color w:val="auto"/>
          <w:spacing w:val="-3"/>
          <w:sz w:val="22"/>
          <w:szCs w:val="22"/>
        </w:rPr>
        <w:t xml:space="preserve"> </w:t>
      </w:r>
      <w:r w:rsidRPr="003D5689">
        <w:rPr>
          <w:color w:val="auto"/>
          <w:sz w:val="22"/>
          <w:szCs w:val="22"/>
        </w:rPr>
        <w:t>os</w:t>
      </w:r>
      <w:r w:rsidRPr="003D5689">
        <w:rPr>
          <w:color w:val="auto"/>
          <w:spacing w:val="-3"/>
          <w:sz w:val="22"/>
          <w:szCs w:val="22"/>
        </w:rPr>
        <w:t xml:space="preserve"> </w:t>
      </w:r>
      <w:r w:rsidRPr="003D5689">
        <w:rPr>
          <w:color w:val="auto"/>
          <w:sz w:val="22"/>
          <w:szCs w:val="22"/>
        </w:rPr>
        <w:t>documentos</w:t>
      </w:r>
      <w:r w:rsidRPr="003D5689">
        <w:rPr>
          <w:color w:val="auto"/>
          <w:spacing w:val="-3"/>
          <w:sz w:val="22"/>
          <w:szCs w:val="22"/>
        </w:rPr>
        <w:t xml:space="preserve"> </w:t>
      </w:r>
      <w:r w:rsidRPr="003D5689">
        <w:rPr>
          <w:color w:val="auto"/>
          <w:sz w:val="22"/>
          <w:szCs w:val="22"/>
        </w:rPr>
        <w:t>de</w:t>
      </w:r>
      <w:r w:rsidRPr="003D5689">
        <w:rPr>
          <w:color w:val="auto"/>
          <w:spacing w:val="-4"/>
          <w:sz w:val="22"/>
          <w:szCs w:val="22"/>
        </w:rPr>
        <w:t xml:space="preserve"> </w:t>
      </w:r>
      <w:r w:rsidRPr="003D5689">
        <w:rPr>
          <w:color w:val="auto"/>
          <w:sz w:val="22"/>
          <w:szCs w:val="22"/>
        </w:rPr>
        <w:t>habilitação</w:t>
      </w:r>
      <w:r w:rsidRPr="003D5689">
        <w:rPr>
          <w:color w:val="auto"/>
          <w:spacing w:val="-1"/>
          <w:sz w:val="22"/>
          <w:szCs w:val="22"/>
        </w:rPr>
        <w:t xml:space="preserve"> </w:t>
      </w:r>
      <w:r w:rsidRPr="003D5689">
        <w:rPr>
          <w:color w:val="auto"/>
          <w:sz w:val="22"/>
          <w:szCs w:val="22"/>
        </w:rPr>
        <w:t>apenas</w:t>
      </w:r>
      <w:r w:rsidRPr="003D5689">
        <w:rPr>
          <w:color w:val="auto"/>
          <w:spacing w:val="-3"/>
          <w:sz w:val="22"/>
          <w:szCs w:val="22"/>
        </w:rPr>
        <w:t xml:space="preserve"> </w:t>
      </w:r>
      <w:r w:rsidRPr="003D5689">
        <w:rPr>
          <w:color w:val="auto"/>
          <w:sz w:val="22"/>
          <w:szCs w:val="22"/>
        </w:rPr>
        <w:t>da</w:t>
      </w:r>
      <w:r w:rsidRPr="003D5689">
        <w:rPr>
          <w:color w:val="auto"/>
          <w:spacing w:val="-4"/>
          <w:sz w:val="22"/>
          <w:szCs w:val="22"/>
        </w:rPr>
        <w:t xml:space="preserve"> </w:t>
      </w:r>
      <w:r w:rsidRPr="003D5689">
        <w:rPr>
          <w:color w:val="auto"/>
          <w:sz w:val="22"/>
          <w:szCs w:val="22"/>
        </w:rPr>
        <w:t>licitante</w:t>
      </w:r>
      <w:r w:rsidRPr="003D5689">
        <w:rPr>
          <w:color w:val="auto"/>
          <w:spacing w:val="-4"/>
          <w:sz w:val="22"/>
          <w:szCs w:val="22"/>
        </w:rPr>
        <w:t xml:space="preserve"> </w:t>
      </w:r>
      <w:r w:rsidRPr="003D5689">
        <w:rPr>
          <w:color w:val="auto"/>
          <w:sz w:val="22"/>
          <w:szCs w:val="22"/>
        </w:rPr>
        <w:t>declarada</w:t>
      </w:r>
      <w:r w:rsidRPr="003D5689">
        <w:rPr>
          <w:color w:val="auto"/>
          <w:spacing w:val="-4"/>
          <w:sz w:val="22"/>
          <w:szCs w:val="22"/>
        </w:rPr>
        <w:t xml:space="preserve"> </w:t>
      </w:r>
      <w:r w:rsidRPr="003D5689">
        <w:rPr>
          <w:color w:val="auto"/>
          <w:sz w:val="22"/>
          <w:szCs w:val="22"/>
        </w:rPr>
        <w:t>vencedora</w:t>
      </w:r>
      <w:r w:rsidRPr="003D5689">
        <w:rPr>
          <w:color w:val="auto"/>
          <w:spacing w:val="-3"/>
          <w:sz w:val="22"/>
          <w:szCs w:val="22"/>
        </w:rPr>
        <w:t xml:space="preserve"> </w:t>
      </w:r>
      <w:r w:rsidRPr="003D5689">
        <w:rPr>
          <w:color w:val="auto"/>
          <w:sz w:val="22"/>
          <w:szCs w:val="22"/>
        </w:rPr>
        <w:t>da fase de lances.</w:t>
      </w:r>
      <w:bookmarkEnd w:id="19"/>
    </w:p>
    <w:p w14:paraId="5ED855B2"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shd w:val="clear" w:color="auto" w:fill="C0C0C0"/>
        </w:rPr>
        <w:t>Os</w:t>
      </w:r>
      <w:r w:rsidRPr="003D5689">
        <w:rPr>
          <w:color w:val="auto"/>
          <w:spacing w:val="-3"/>
          <w:sz w:val="22"/>
          <w:szCs w:val="22"/>
          <w:shd w:val="clear" w:color="auto" w:fill="C0C0C0"/>
        </w:rPr>
        <w:t xml:space="preserve"> </w:t>
      </w:r>
      <w:r w:rsidRPr="003D5689">
        <w:rPr>
          <w:color w:val="auto"/>
          <w:sz w:val="22"/>
          <w:szCs w:val="22"/>
          <w:shd w:val="clear" w:color="auto" w:fill="C0C0C0"/>
        </w:rPr>
        <w:t>documentos</w:t>
      </w:r>
      <w:r w:rsidRPr="003D5689">
        <w:rPr>
          <w:color w:val="auto"/>
          <w:spacing w:val="-3"/>
          <w:sz w:val="22"/>
          <w:szCs w:val="22"/>
          <w:shd w:val="clear" w:color="auto" w:fill="C0C0C0"/>
        </w:rPr>
        <w:t xml:space="preserve"> </w:t>
      </w:r>
      <w:r w:rsidRPr="003D5689">
        <w:rPr>
          <w:color w:val="auto"/>
          <w:sz w:val="22"/>
          <w:szCs w:val="22"/>
          <w:shd w:val="clear" w:color="auto" w:fill="C0C0C0"/>
        </w:rPr>
        <w:t>de</w:t>
      </w:r>
      <w:r w:rsidRPr="003D5689">
        <w:rPr>
          <w:color w:val="auto"/>
          <w:spacing w:val="-3"/>
          <w:sz w:val="22"/>
          <w:szCs w:val="22"/>
          <w:shd w:val="clear" w:color="auto" w:fill="C0C0C0"/>
        </w:rPr>
        <w:t xml:space="preserve"> </w:t>
      </w:r>
      <w:r w:rsidRPr="003D5689">
        <w:rPr>
          <w:color w:val="auto"/>
          <w:sz w:val="22"/>
          <w:szCs w:val="22"/>
          <w:shd w:val="clear" w:color="auto" w:fill="C0C0C0"/>
        </w:rPr>
        <w:t>habilitação</w:t>
      </w:r>
      <w:r w:rsidRPr="003D5689">
        <w:rPr>
          <w:color w:val="auto"/>
          <w:spacing w:val="-3"/>
          <w:sz w:val="22"/>
          <w:szCs w:val="22"/>
          <w:shd w:val="clear" w:color="auto" w:fill="C0C0C0"/>
        </w:rPr>
        <w:t xml:space="preserve"> </w:t>
      </w:r>
      <w:r w:rsidRPr="003D5689">
        <w:rPr>
          <w:color w:val="auto"/>
          <w:sz w:val="22"/>
          <w:szCs w:val="22"/>
          <w:shd w:val="clear" w:color="auto" w:fill="C0C0C0"/>
        </w:rPr>
        <w:t>deverão</w:t>
      </w:r>
      <w:r w:rsidRPr="003D5689">
        <w:rPr>
          <w:color w:val="auto"/>
          <w:spacing w:val="-3"/>
          <w:sz w:val="22"/>
          <w:szCs w:val="22"/>
          <w:shd w:val="clear" w:color="auto" w:fill="C0C0C0"/>
        </w:rPr>
        <w:t xml:space="preserve"> </w:t>
      </w:r>
      <w:r w:rsidRPr="003D5689">
        <w:rPr>
          <w:color w:val="auto"/>
          <w:sz w:val="22"/>
          <w:szCs w:val="22"/>
          <w:shd w:val="clear" w:color="auto" w:fill="C0C0C0"/>
        </w:rPr>
        <w:t>ser</w:t>
      </w:r>
      <w:r w:rsidRPr="003D5689">
        <w:rPr>
          <w:color w:val="auto"/>
          <w:spacing w:val="-2"/>
          <w:sz w:val="22"/>
          <w:szCs w:val="22"/>
          <w:shd w:val="clear" w:color="auto" w:fill="C0C0C0"/>
        </w:rPr>
        <w:t xml:space="preserve"> </w:t>
      </w:r>
      <w:r w:rsidRPr="003D5689">
        <w:rPr>
          <w:color w:val="auto"/>
          <w:sz w:val="22"/>
          <w:szCs w:val="22"/>
          <w:shd w:val="clear" w:color="auto" w:fill="C0C0C0"/>
        </w:rPr>
        <w:t>enviados,</w:t>
      </w:r>
      <w:r w:rsidRPr="003D5689">
        <w:rPr>
          <w:color w:val="auto"/>
          <w:spacing w:val="-3"/>
          <w:sz w:val="22"/>
          <w:szCs w:val="22"/>
          <w:shd w:val="clear" w:color="auto" w:fill="C0C0C0"/>
        </w:rPr>
        <w:t xml:space="preserve"> </w:t>
      </w:r>
      <w:r w:rsidRPr="003D5689">
        <w:rPr>
          <w:color w:val="auto"/>
          <w:sz w:val="22"/>
          <w:szCs w:val="22"/>
          <w:shd w:val="clear" w:color="auto" w:fill="C0C0C0"/>
        </w:rPr>
        <w:t>preferencialmente</w:t>
      </w:r>
      <w:r w:rsidRPr="003D5689">
        <w:rPr>
          <w:color w:val="auto"/>
          <w:spacing w:val="-3"/>
          <w:sz w:val="22"/>
          <w:szCs w:val="22"/>
          <w:shd w:val="clear" w:color="auto" w:fill="C0C0C0"/>
        </w:rPr>
        <w:t xml:space="preserve"> </w:t>
      </w:r>
      <w:r w:rsidRPr="003D5689">
        <w:rPr>
          <w:color w:val="auto"/>
          <w:sz w:val="22"/>
          <w:szCs w:val="22"/>
          <w:shd w:val="clear" w:color="auto" w:fill="C0C0C0"/>
        </w:rPr>
        <w:t>até</w:t>
      </w:r>
      <w:r w:rsidRPr="003D5689">
        <w:rPr>
          <w:color w:val="auto"/>
          <w:spacing w:val="-5"/>
          <w:sz w:val="22"/>
          <w:szCs w:val="22"/>
          <w:shd w:val="clear" w:color="auto" w:fill="C0C0C0"/>
        </w:rPr>
        <w:t xml:space="preserve"> </w:t>
      </w:r>
      <w:r w:rsidRPr="003D5689">
        <w:rPr>
          <w:color w:val="auto"/>
          <w:sz w:val="22"/>
          <w:szCs w:val="22"/>
          <w:shd w:val="clear" w:color="auto" w:fill="C0C0C0"/>
        </w:rPr>
        <w:t>a</w:t>
      </w:r>
      <w:r w:rsidRPr="003D5689">
        <w:rPr>
          <w:color w:val="auto"/>
          <w:spacing w:val="-3"/>
          <w:sz w:val="22"/>
          <w:szCs w:val="22"/>
          <w:shd w:val="clear" w:color="auto" w:fill="C0C0C0"/>
        </w:rPr>
        <w:t xml:space="preserve"> </w:t>
      </w:r>
      <w:r w:rsidRPr="003D5689">
        <w:rPr>
          <w:color w:val="auto"/>
          <w:sz w:val="22"/>
          <w:szCs w:val="22"/>
          <w:shd w:val="clear" w:color="auto" w:fill="C0C0C0"/>
        </w:rPr>
        <w:t>data</w:t>
      </w:r>
      <w:r w:rsidRPr="003D5689">
        <w:rPr>
          <w:color w:val="auto"/>
          <w:spacing w:val="-3"/>
          <w:sz w:val="22"/>
          <w:szCs w:val="22"/>
          <w:shd w:val="clear" w:color="auto" w:fill="C0C0C0"/>
        </w:rPr>
        <w:t xml:space="preserve"> </w:t>
      </w:r>
      <w:r w:rsidRPr="003D5689">
        <w:rPr>
          <w:color w:val="auto"/>
          <w:sz w:val="22"/>
          <w:szCs w:val="22"/>
          <w:shd w:val="clear" w:color="auto" w:fill="C0C0C0"/>
        </w:rPr>
        <w:t>e</w:t>
      </w:r>
      <w:r w:rsidRPr="003D5689">
        <w:rPr>
          <w:color w:val="auto"/>
          <w:spacing w:val="-5"/>
          <w:sz w:val="22"/>
          <w:szCs w:val="22"/>
          <w:shd w:val="clear" w:color="auto" w:fill="C0C0C0"/>
        </w:rPr>
        <w:t xml:space="preserve"> </w:t>
      </w:r>
      <w:r w:rsidRPr="003D5689">
        <w:rPr>
          <w:color w:val="auto"/>
          <w:sz w:val="22"/>
          <w:szCs w:val="22"/>
          <w:shd w:val="clear" w:color="auto" w:fill="C0C0C0"/>
        </w:rPr>
        <w:t>o</w:t>
      </w:r>
      <w:r w:rsidRPr="003D5689">
        <w:rPr>
          <w:color w:val="auto"/>
          <w:sz w:val="22"/>
          <w:szCs w:val="22"/>
        </w:rPr>
        <w:t xml:space="preserve"> </w:t>
      </w:r>
      <w:r w:rsidRPr="003D5689">
        <w:rPr>
          <w:color w:val="auto"/>
          <w:sz w:val="22"/>
          <w:szCs w:val="22"/>
          <w:shd w:val="clear" w:color="auto" w:fill="C0C0C0"/>
        </w:rPr>
        <w:t>horário estabelecidos para abertura da sessão pública, em respeito ao princípio da</w:t>
      </w:r>
      <w:r w:rsidRPr="003D5689">
        <w:rPr>
          <w:color w:val="auto"/>
          <w:sz w:val="22"/>
          <w:szCs w:val="22"/>
        </w:rPr>
        <w:t xml:space="preserve"> </w:t>
      </w:r>
      <w:r w:rsidRPr="003D5689">
        <w:rPr>
          <w:color w:val="auto"/>
          <w:sz w:val="22"/>
          <w:szCs w:val="22"/>
          <w:shd w:val="clear" w:color="auto" w:fill="C0C0C0"/>
        </w:rPr>
        <w:t>celeridade, previsto no artigo 5º da Lei 14.133/2021</w:t>
      </w:r>
      <w:r w:rsidRPr="003D5689">
        <w:rPr>
          <w:color w:val="auto"/>
          <w:sz w:val="22"/>
          <w:szCs w:val="22"/>
        </w:rPr>
        <w:t>.</w:t>
      </w:r>
    </w:p>
    <w:p w14:paraId="2C5C6A6D"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lastRenderedPageBreak/>
        <w:t>O licitante que, na excepcionalidade, optar pelo envio dos documentos de habilitação</w:t>
      </w:r>
      <w:r w:rsidRPr="003D5689">
        <w:rPr>
          <w:color w:val="auto"/>
          <w:spacing w:val="40"/>
          <w:sz w:val="22"/>
          <w:szCs w:val="22"/>
        </w:rPr>
        <w:t xml:space="preserve"> </w:t>
      </w:r>
      <w:r w:rsidRPr="003D5689">
        <w:rPr>
          <w:color w:val="auto"/>
          <w:sz w:val="22"/>
          <w:szCs w:val="22"/>
        </w:rPr>
        <w:t>após a declaração de vencedor, terá o prazo de até 30 (trinta) minutos para fazê-lo, contados da solicitação da(o) Pregoeira(o) via chat.</w:t>
      </w:r>
    </w:p>
    <w:p w14:paraId="706BAC7D"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bookmarkStart w:id="20" w:name="_Ref113968921"/>
      <w:r w:rsidRPr="003D5689">
        <w:rPr>
          <w:color w:val="auto"/>
          <w:sz w:val="22"/>
          <w:szCs w:val="22"/>
        </w:rPr>
        <w:t xml:space="preserve">No cadastramento da proposta inicial, o licitante declarará, em campo próprio do sistema (quando solicitado) e apresentará a </w:t>
      </w:r>
      <w:r w:rsidRPr="003D5689">
        <w:rPr>
          <w:b/>
          <w:bCs/>
          <w:color w:val="auto"/>
          <w:sz w:val="22"/>
          <w:szCs w:val="22"/>
        </w:rPr>
        <w:t>DECLARAÇÃO</w:t>
      </w:r>
      <w:r w:rsidRPr="003D5689">
        <w:rPr>
          <w:color w:val="auto"/>
          <w:sz w:val="22"/>
          <w:szCs w:val="22"/>
        </w:rPr>
        <w:t xml:space="preserve">, conforme </w:t>
      </w:r>
      <w:r w:rsidRPr="003D5689">
        <w:rPr>
          <w:b/>
          <w:bCs/>
          <w:color w:val="auto"/>
          <w:sz w:val="22"/>
          <w:szCs w:val="22"/>
        </w:rPr>
        <w:t>Anexo III</w:t>
      </w:r>
      <w:r w:rsidRPr="003D5689">
        <w:rPr>
          <w:color w:val="auto"/>
          <w:sz w:val="22"/>
          <w:szCs w:val="22"/>
        </w:rPr>
        <w:t xml:space="preserve"> deste edital, que:</w:t>
      </w:r>
      <w:bookmarkEnd w:id="20"/>
    </w:p>
    <w:p w14:paraId="6DC52FE4"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0CB4107"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 xml:space="preserve">não emprega menor de 18 anos em trabalho noturno, perigoso ou insalubre e não emprega menor de 16 anos, salvo menor, a partir de 14 anos, na condição de aprendiz, nos termos do </w:t>
      </w:r>
      <w:hyperlink r:id="rId23" w:anchor="art7" w:history="1">
        <w:r w:rsidRPr="003D5689">
          <w:rPr>
            <w:rStyle w:val="Hyperlink"/>
            <w:rFonts w:eastAsia="Arial"/>
            <w:color w:val="auto"/>
            <w:sz w:val="22"/>
            <w:szCs w:val="22"/>
          </w:rPr>
          <w:t>artigo 7°, XXXIII, da Constituição</w:t>
        </w:r>
      </w:hyperlink>
      <w:r w:rsidRPr="003D5689">
        <w:rPr>
          <w:color w:val="auto"/>
          <w:sz w:val="22"/>
          <w:szCs w:val="22"/>
        </w:rPr>
        <w:t>;</w:t>
      </w:r>
    </w:p>
    <w:p w14:paraId="508A857B"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 xml:space="preserve">não possui empregados executando trabalho degradante ou forçado, observando o disposto nos </w:t>
      </w:r>
      <w:hyperlink r:id="rId24" w:history="1">
        <w:r w:rsidRPr="003D5689">
          <w:rPr>
            <w:rStyle w:val="Hyperlink"/>
            <w:rFonts w:eastAsia="Arial"/>
            <w:color w:val="auto"/>
            <w:sz w:val="22"/>
            <w:szCs w:val="22"/>
          </w:rPr>
          <w:t>incisos III e IV do art. 1º e no inciso III do art. 5º da Constituição Federal</w:t>
        </w:r>
      </w:hyperlink>
      <w:r w:rsidRPr="003D5689">
        <w:rPr>
          <w:color w:val="auto"/>
          <w:sz w:val="22"/>
          <w:szCs w:val="22"/>
        </w:rPr>
        <w:t>;</w:t>
      </w:r>
    </w:p>
    <w:p w14:paraId="6D2F94A6"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cumpre as exigências de reserva de cargos para pessoa com deficiência e para reabilitado da Previdência Social, previstas em lei e em outras normas específicas, quando for o caso.</w:t>
      </w:r>
    </w:p>
    <w:p w14:paraId="5566A3C2"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 xml:space="preserve">O licitante organizado em cooperativa deverá declarar, ainda, em campo próprio do sistema eletrônico, que cumpre os requisitos estabelecidos no </w:t>
      </w:r>
      <w:hyperlink r:id="rId25" w:anchor="art16" w:history="1">
        <w:r w:rsidRPr="003D5689">
          <w:rPr>
            <w:rStyle w:val="Hyperlink"/>
            <w:rFonts w:eastAsia="Arial"/>
            <w:color w:val="auto"/>
            <w:sz w:val="22"/>
            <w:szCs w:val="22"/>
          </w:rPr>
          <w:t>artigo 16 da Lei nº 14.133, de 2021</w:t>
        </w:r>
      </w:hyperlink>
      <w:r w:rsidRPr="003D5689">
        <w:rPr>
          <w:color w:val="auto"/>
          <w:sz w:val="22"/>
          <w:szCs w:val="22"/>
        </w:rPr>
        <w:t>.</w:t>
      </w:r>
    </w:p>
    <w:p w14:paraId="5DA52244"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bookmarkStart w:id="21" w:name="_Ref117000019"/>
      <w:r w:rsidRPr="003D5689">
        <w:rPr>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6" w:anchor="art3" w:history="1">
        <w:r w:rsidRPr="003D5689">
          <w:rPr>
            <w:rStyle w:val="Hyperlink"/>
            <w:rFonts w:eastAsia="Arial"/>
            <w:color w:val="auto"/>
            <w:sz w:val="22"/>
            <w:szCs w:val="22"/>
          </w:rPr>
          <w:t>artigo 3° da Lei Complementar nº 123, de 2006</w:t>
        </w:r>
      </w:hyperlink>
      <w:r w:rsidRPr="003D5689">
        <w:rPr>
          <w:color w:val="auto"/>
          <w:sz w:val="22"/>
          <w:szCs w:val="22"/>
        </w:rPr>
        <w:t xml:space="preserve">, estando apto a usufruir do tratamento favorecido estabelecido em seus </w:t>
      </w:r>
      <w:bookmarkEnd w:id="21"/>
      <w:r w:rsidRPr="003D5689">
        <w:rPr>
          <w:color w:val="auto"/>
          <w:sz w:val="22"/>
          <w:szCs w:val="22"/>
        </w:rPr>
        <w:fldChar w:fldCharType="begin"/>
      </w:r>
      <w:r w:rsidRPr="003D5689">
        <w:rPr>
          <w:color w:val="auto"/>
          <w:sz w:val="22"/>
          <w:szCs w:val="22"/>
        </w:rPr>
        <w:instrText xml:space="preserve"> HYPERLINK "https://www.planalto.gov.br/ccivil_03/leis/lcp/lcp123.htm" \l "art42" </w:instrText>
      </w:r>
      <w:r w:rsidRPr="003D5689">
        <w:rPr>
          <w:color w:val="auto"/>
          <w:sz w:val="22"/>
          <w:szCs w:val="22"/>
        </w:rPr>
        <w:fldChar w:fldCharType="separate"/>
      </w:r>
      <w:r w:rsidRPr="003D5689">
        <w:rPr>
          <w:rStyle w:val="Hyperlink"/>
          <w:rFonts w:eastAsia="Arial"/>
          <w:color w:val="auto"/>
          <w:sz w:val="22"/>
          <w:szCs w:val="22"/>
        </w:rPr>
        <w:t>arts. 42 a 49</w:t>
      </w:r>
      <w:r w:rsidRPr="003D5689">
        <w:rPr>
          <w:color w:val="auto"/>
          <w:sz w:val="22"/>
          <w:szCs w:val="22"/>
        </w:rPr>
        <w:fldChar w:fldCharType="end"/>
      </w:r>
      <w:r w:rsidRPr="003D5689">
        <w:rPr>
          <w:color w:val="auto"/>
          <w:sz w:val="22"/>
          <w:szCs w:val="22"/>
        </w:rPr>
        <w:t xml:space="preserve">, observado o disposto nos </w:t>
      </w:r>
      <w:hyperlink r:id="rId27" w:anchor="art4§1" w:history="1">
        <w:r w:rsidRPr="003D5689">
          <w:rPr>
            <w:rStyle w:val="Hyperlink"/>
            <w:rFonts w:eastAsia="Arial"/>
            <w:color w:val="auto"/>
            <w:sz w:val="22"/>
            <w:szCs w:val="22"/>
          </w:rPr>
          <w:t>§§ 1º a 3º do art. 4º, da Lei nº 14.133, de 2021.</w:t>
        </w:r>
      </w:hyperlink>
    </w:p>
    <w:p w14:paraId="23206DE9"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no item exclusivo para participação de microempresas e empresas de pequeno porte, a assinalação do campo “não” impedirá o prosseguimento no certame, para aquele item;</w:t>
      </w:r>
    </w:p>
    <w:p w14:paraId="2E254A01"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8" w:history="1">
        <w:r w:rsidRPr="003D5689">
          <w:rPr>
            <w:rStyle w:val="Hyperlink"/>
            <w:rFonts w:eastAsia="Arial"/>
            <w:color w:val="auto"/>
            <w:sz w:val="22"/>
            <w:szCs w:val="22"/>
          </w:rPr>
          <w:t>Lei Complementar nº 123, de 2006</w:t>
        </w:r>
      </w:hyperlink>
      <w:r w:rsidRPr="003D5689">
        <w:rPr>
          <w:color w:val="auto"/>
          <w:sz w:val="22"/>
          <w:szCs w:val="22"/>
        </w:rPr>
        <w:t>, mesmo que microempresa, empresa de pequeno porte ou sociedade cooperativa.</w:t>
      </w:r>
    </w:p>
    <w:p w14:paraId="6794D157"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 xml:space="preserve">A falsidade da declaração de que trata os itens </w:t>
      </w:r>
      <w:r w:rsidRPr="003D5689">
        <w:rPr>
          <w:color w:val="auto"/>
          <w:sz w:val="22"/>
          <w:szCs w:val="22"/>
        </w:rPr>
        <w:fldChar w:fldCharType="begin"/>
      </w:r>
      <w:r w:rsidRPr="003D5689">
        <w:rPr>
          <w:color w:val="auto"/>
          <w:sz w:val="22"/>
          <w:szCs w:val="22"/>
        </w:rPr>
        <w:instrText xml:space="preserve"> REF _Ref113968921 \r \h  \* MERGEFORMAT </w:instrText>
      </w:r>
      <w:r w:rsidRPr="003D5689">
        <w:rPr>
          <w:color w:val="auto"/>
          <w:sz w:val="22"/>
          <w:szCs w:val="22"/>
        </w:rPr>
      </w:r>
      <w:r w:rsidRPr="003D5689">
        <w:rPr>
          <w:color w:val="auto"/>
          <w:sz w:val="22"/>
          <w:szCs w:val="22"/>
        </w:rPr>
        <w:fldChar w:fldCharType="separate"/>
      </w:r>
      <w:r w:rsidRPr="003D5689">
        <w:rPr>
          <w:color w:val="auto"/>
          <w:sz w:val="22"/>
          <w:szCs w:val="22"/>
        </w:rPr>
        <w:t>4.4</w:t>
      </w:r>
      <w:r w:rsidRPr="003D5689">
        <w:rPr>
          <w:color w:val="auto"/>
          <w:sz w:val="22"/>
          <w:szCs w:val="22"/>
        </w:rPr>
        <w:fldChar w:fldCharType="end"/>
      </w:r>
      <w:r w:rsidRPr="003D5689">
        <w:rPr>
          <w:color w:val="auto"/>
          <w:sz w:val="22"/>
          <w:szCs w:val="22"/>
        </w:rPr>
        <w:t xml:space="preserve"> ou </w:t>
      </w:r>
      <w:r w:rsidRPr="003D5689">
        <w:rPr>
          <w:color w:val="auto"/>
          <w:sz w:val="22"/>
          <w:szCs w:val="22"/>
        </w:rPr>
        <w:fldChar w:fldCharType="begin"/>
      </w:r>
      <w:r w:rsidRPr="003D5689">
        <w:rPr>
          <w:color w:val="auto"/>
          <w:sz w:val="22"/>
          <w:szCs w:val="22"/>
        </w:rPr>
        <w:instrText xml:space="preserve"> REF _Ref117000019 \r \h  \* MERGEFORMAT </w:instrText>
      </w:r>
      <w:r w:rsidRPr="003D5689">
        <w:rPr>
          <w:color w:val="auto"/>
          <w:sz w:val="22"/>
          <w:szCs w:val="22"/>
        </w:rPr>
      </w:r>
      <w:r w:rsidRPr="003D5689">
        <w:rPr>
          <w:color w:val="auto"/>
          <w:sz w:val="22"/>
          <w:szCs w:val="22"/>
        </w:rPr>
        <w:fldChar w:fldCharType="separate"/>
      </w:r>
      <w:r w:rsidRPr="003D5689">
        <w:rPr>
          <w:color w:val="auto"/>
          <w:sz w:val="22"/>
          <w:szCs w:val="22"/>
        </w:rPr>
        <w:t>4.6</w:t>
      </w:r>
      <w:r w:rsidRPr="003D5689">
        <w:rPr>
          <w:color w:val="auto"/>
          <w:sz w:val="22"/>
          <w:szCs w:val="22"/>
        </w:rPr>
        <w:fldChar w:fldCharType="end"/>
      </w:r>
      <w:r w:rsidRPr="003D5689">
        <w:rPr>
          <w:color w:val="auto"/>
          <w:sz w:val="22"/>
          <w:szCs w:val="22"/>
        </w:rPr>
        <w:t xml:space="preserve"> sujeitará o licitante às sanções previstas na </w:t>
      </w:r>
      <w:hyperlink r:id="rId29" w:history="1">
        <w:r w:rsidRPr="003D5689">
          <w:rPr>
            <w:rStyle w:val="Hyperlink"/>
            <w:rFonts w:eastAsia="Arial"/>
            <w:color w:val="auto"/>
            <w:sz w:val="22"/>
            <w:szCs w:val="22"/>
          </w:rPr>
          <w:t>Lei nº 14.133, de 2021</w:t>
        </w:r>
      </w:hyperlink>
      <w:r w:rsidRPr="003D5689">
        <w:rPr>
          <w:color w:val="auto"/>
          <w:sz w:val="22"/>
          <w:szCs w:val="22"/>
        </w:rPr>
        <w:t>, e neste Edital.</w:t>
      </w:r>
    </w:p>
    <w:p w14:paraId="532FF3A9"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A37A4D"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797C8FF"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Serão disponibilizados para acesso público os documentos que compõem a proposta dos licitantes convocados para apresentação de propostas, após a fase de envio de lances.</w:t>
      </w:r>
    </w:p>
    <w:p w14:paraId="05069D35"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bookmarkStart w:id="22" w:name="_Ref116992247"/>
      <w:r w:rsidRPr="003D5689">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22"/>
    </w:p>
    <w:p w14:paraId="69C9A111"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a aplicação do intervalo mínimo de diferença de valores ou de percentuais entre os lances, quando houver, que incidirá tanto em relação aos lances intermediários quanto em relação ao lance que cobrir a melhor oferta; e</w:t>
      </w:r>
    </w:p>
    <w:p w14:paraId="7734E675"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os lances serão de envio automático pelo sistema, respeitado o valor final mínimo, caso estabelecido, e o intervalo de que trata o subitem acima.</w:t>
      </w:r>
    </w:p>
    <w:p w14:paraId="437A1C2D"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O valor final mínimo ou o percentual de desconto final máximo parametrizado no sistema poderá ser alterado pelo fornecedor durante a fase de disputa, sendo vedado:</w:t>
      </w:r>
    </w:p>
    <w:p w14:paraId="3E97C5FC"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t>valor superior a lance já registrado pelo fornecedor no sistema, quando adotado o critério de julgamento por menor preço; e</w:t>
      </w:r>
    </w:p>
    <w:p w14:paraId="5F933401" w14:textId="77777777" w:rsidR="003D5689" w:rsidRPr="003D5689" w:rsidRDefault="003D5689" w:rsidP="003D5689">
      <w:pPr>
        <w:pStyle w:val="Nvel3"/>
        <w:tabs>
          <w:tab w:val="left" w:pos="142"/>
        </w:tabs>
        <w:spacing w:before="0" w:after="0" w:line="240" w:lineRule="auto"/>
        <w:ind w:left="0" w:right="-53"/>
        <w:rPr>
          <w:color w:val="auto"/>
          <w:sz w:val="22"/>
          <w:szCs w:val="22"/>
        </w:rPr>
      </w:pPr>
      <w:r w:rsidRPr="003D5689">
        <w:rPr>
          <w:color w:val="auto"/>
          <w:sz w:val="22"/>
          <w:szCs w:val="22"/>
        </w:rPr>
        <w:lastRenderedPageBreak/>
        <w:t xml:space="preserve"> percentual de desconto inferior a lance já registrado pelo fornecedor no sistema, quando adotado o critério de julgamento por maior desconto.</w:t>
      </w:r>
    </w:p>
    <w:p w14:paraId="2D3EF3F0"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 xml:space="preserve">O valor final mínimo ou o percentual de desconto final máximo parametrizado na forma do item </w:t>
      </w:r>
      <w:r w:rsidRPr="003D5689">
        <w:rPr>
          <w:color w:val="auto"/>
          <w:sz w:val="22"/>
          <w:szCs w:val="22"/>
        </w:rPr>
        <w:fldChar w:fldCharType="begin"/>
      </w:r>
      <w:r w:rsidRPr="003D5689">
        <w:rPr>
          <w:color w:val="auto"/>
          <w:sz w:val="22"/>
          <w:szCs w:val="22"/>
        </w:rPr>
        <w:instrText xml:space="preserve"> REF _Ref116992247 \r \h  \* MERGEFORMAT </w:instrText>
      </w:r>
      <w:r w:rsidRPr="003D5689">
        <w:rPr>
          <w:color w:val="auto"/>
          <w:sz w:val="22"/>
          <w:szCs w:val="22"/>
        </w:rPr>
      </w:r>
      <w:r w:rsidRPr="003D5689">
        <w:rPr>
          <w:color w:val="auto"/>
          <w:sz w:val="22"/>
          <w:szCs w:val="22"/>
        </w:rPr>
        <w:fldChar w:fldCharType="separate"/>
      </w:r>
      <w:r w:rsidRPr="003D5689">
        <w:rPr>
          <w:color w:val="auto"/>
          <w:sz w:val="22"/>
          <w:szCs w:val="22"/>
        </w:rPr>
        <w:t>4.11</w:t>
      </w:r>
      <w:r w:rsidRPr="003D5689">
        <w:rPr>
          <w:color w:val="auto"/>
          <w:sz w:val="22"/>
          <w:szCs w:val="22"/>
        </w:rPr>
        <w:fldChar w:fldCharType="end"/>
      </w:r>
      <w:r w:rsidRPr="003D5689">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63211567" w14:textId="77777777" w:rsidR="003D5689" w:rsidRPr="003D5689" w:rsidRDefault="003D5689" w:rsidP="003D5689">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4B73DD0" w14:textId="3A5A7B17" w:rsidR="003D5689" w:rsidRPr="00A810DD" w:rsidRDefault="003D5689" w:rsidP="00A810DD">
      <w:pPr>
        <w:pStyle w:val="Nivel2"/>
        <w:numPr>
          <w:ilvl w:val="1"/>
          <w:numId w:val="2"/>
        </w:numPr>
        <w:tabs>
          <w:tab w:val="left" w:pos="142"/>
        </w:tabs>
        <w:autoSpaceDN w:val="0"/>
        <w:spacing w:before="0" w:after="0" w:line="240" w:lineRule="auto"/>
        <w:ind w:left="0" w:right="-53" w:firstLine="0"/>
        <w:rPr>
          <w:color w:val="auto"/>
          <w:sz w:val="22"/>
          <w:szCs w:val="22"/>
        </w:rPr>
      </w:pPr>
      <w:r w:rsidRPr="003D5689">
        <w:rPr>
          <w:color w:val="auto"/>
          <w:sz w:val="22"/>
          <w:szCs w:val="22"/>
        </w:rPr>
        <w:t>O licitante deverá comunicar imediatamente ao provedor do sistema qualquer acontecimento que possa comprometer o sigilo ou a segurança, para imediato bloqueio de acesso.</w:t>
      </w:r>
    </w:p>
    <w:p w14:paraId="23B889F1" w14:textId="77777777" w:rsidR="00C51C41" w:rsidRPr="00F425B6" w:rsidRDefault="00C51C41" w:rsidP="009F6C6E">
      <w:pPr>
        <w:pStyle w:val="Nivel01"/>
        <w:numPr>
          <w:ilvl w:val="0"/>
          <w:numId w:val="2"/>
        </w:numPr>
        <w:spacing w:beforeLines="0" w:before="0" w:afterLines="0" w:after="0" w:line="240" w:lineRule="auto"/>
        <w:ind w:left="0" w:firstLine="0"/>
      </w:pPr>
      <w:r w:rsidRPr="00F425B6">
        <w:t>DO PREENCHIMENTO DA PROPOSTA</w:t>
      </w:r>
      <w:bookmarkEnd w:id="17"/>
    </w:p>
    <w:p w14:paraId="799098DF" w14:textId="77777777" w:rsidR="00C51C41" w:rsidRPr="00F425B6" w:rsidRDefault="00C51C41" w:rsidP="009F6C6E">
      <w:pPr>
        <w:pStyle w:val="Nivel2"/>
        <w:numPr>
          <w:ilvl w:val="1"/>
          <w:numId w:val="2"/>
        </w:numPr>
        <w:spacing w:before="0" w:after="0" w:line="240" w:lineRule="auto"/>
        <w:ind w:left="0" w:right="231" w:firstLine="0"/>
        <w:rPr>
          <w:rFonts w:eastAsia="Times New Roman"/>
          <w:sz w:val="22"/>
          <w:szCs w:val="22"/>
        </w:rPr>
      </w:pPr>
      <w:r w:rsidRPr="00F425B6">
        <w:rPr>
          <w:sz w:val="22"/>
          <w:szCs w:val="22"/>
        </w:rPr>
        <w:t>O licitante deverá enviar sua proposta mediante o preenchimento, no sistema eletrônico, dos seguintes campos:</w:t>
      </w:r>
    </w:p>
    <w:p w14:paraId="3B45974D" w14:textId="77777777" w:rsidR="00C51C41" w:rsidRPr="00F425B6" w:rsidRDefault="00C51C41" w:rsidP="009F6C6E">
      <w:pPr>
        <w:pStyle w:val="Nvel3-R"/>
        <w:numPr>
          <w:ilvl w:val="2"/>
          <w:numId w:val="2"/>
        </w:numPr>
        <w:spacing w:before="0" w:after="0" w:line="240" w:lineRule="auto"/>
        <w:ind w:left="0" w:right="231" w:firstLine="0"/>
        <w:rPr>
          <w:color w:val="auto"/>
          <w:sz w:val="22"/>
          <w:szCs w:val="22"/>
        </w:rPr>
      </w:pPr>
      <w:r w:rsidRPr="00F425B6">
        <w:rPr>
          <w:color w:val="auto"/>
          <w:sz w:val="22"/>
          <w:szCs w:val="22"/>
        </w:rPr>
        <w:t>valor unitário ou desconto...... (mensal, unitário etc., conforme o caso) e ...... (anual, total) do item;</w:t>
      </w:r>
    </w:p>
    <w:p w14:paraId="77CA3B36"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Marca;</w:t>
      </w:r>
    </w:p>
    <w:p w14:paraId="244E8972" w14:textId="77777777" w:rsidR="00C51C41" w:rsidRPr="00F425B6" w:rsidRDefault="00C51C41" w:rsidP="009F6C6E">
      <w:pPr>
        <w:pStyle w:val="Nvel3-R"/>
        <w:numPr>
          <w:ilvl w:val="2"/>
          <w:numId w:val="2"/>
        </w:numPr>
        <w:spacing w:before="0" w:after="0" w:line="240" w:lineRule="auto"/>
        <w:ind w:left="0" w:right="231" w:firstLine="0"/>
        <w:rPr>
          <w:color w:val="auto"/>
          <w:sz w:val="22"/>
          <w:szCs w:val="22"/>
        </w:rPr>
      </w:pPr>
      <w:r w:rsidRPr="00F425B6">
        <w:rPr>
          <w:color w:val="auto"/>
          <w:sz w:val="22"/>
          <w:szCs w:val="22"/>
        </w:rPr>
        <w:t xml:space="preserve">Fabricante; </w:t>
      </w:r>
    </w:p>
    <w:p w14:paraId="73FB9395" w14:textId="408E60D3" w:rsidR="00C51C41" w:rsidRPr="00F425B6" w:rsidRDefault="00F76F92" w:rsidP="009F6C6E">
      <w:pPr>
        <w:ind w:right="231"/>
        <w:rPr>
          <w:rFonts w:ascii="Arial" w:hAnsi="Arial" w:cs="Arial"/>
        </w:rPr>
      </w:pPr>
      <w:r w:rsidRPr="00F425B6">
        <w:rPr>
          <w:rFonts w:ascii="Arial" w:hAnsi="Arial" w:cs="Arial"/>
        </w:rPr>
        <w:t xml:space="preserve">5.1.4. </w:t>
      </w:r>
      <w:r w:rsidR="00C51C41" w:rsidRPr="00F425B6">
        <w:rPr>
          <w:rFonts w:ascii="Arial" w:hAnsi="Arial" w:cs="Arial"/>
        </w:rPr>
        <w:t>Quantidade cotada.  </w:t>
      </w:r>
    </w:p>
    <w:p w14:paraId="1559ABAD"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Todas as especificações do objeto contidas na proposta vinculam o licitante.</w:t>
      </w:r>
    </w:p>
    <w:p w14:paraId="2C1BB8BB" w14:textId="02C2E53A" w:rsidR="00C51C41" w:rsidRPr="00F425B6" w:rsidRDefault="00F76F92" w:rsidP="009F6C6E">
      <w:pPr>
        <w:ind w:right="231"/>
        <w:rPr>
          <w:rFonts w:ascii="Arial" w:hAnsi="Arial" w:cs="Arial"/>
        </w:rPr>
      </w:pPr>
      <w:r w:rsidRPr="00F425B6">
        <w:rPr>
          <w:rFonts w:ascii="Arial" w:hAnsi="Arial" w:cs="Arial"/>
        </w:rPr>
        <w:t xml:space="preserve">5.2.1. </w:t>
      </w:r>
      <w:r w:rsidR="00C51C41" w:rsidRPr="00F425B6">
        <w:rPr>
          <w:rFonts w:ascii="Arial" w:hAnsi="Arial" w:cs="Arial"/>
        </w:rPr>
        <w:t>O licitante NÃO poderá oferecer proposta em quantitativo inferior ao máximo previsto para contratação.</w:t>
      </w:r>
    </w:p>
    <w:p w14:paraId="3E8AB035"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Nos valores propostos estarão inclusos todos os custos operacionais, encargos previdenciários, trabalhistas, tributários, comerciais e quaisquer outros que incidam direta ou indiretamente na execução do objeto.</w:t>
      </w:r>
    </w:p>
    <w:p w14:paraId="6996A5A9"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35E3E60"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18BDDFC"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Independentemente do percentual de tributo inserido na planilha, no pagamento serão retidos na fonte os percentuais estabelecidos na legislação vigente.</w:t>
      </w:r>
    </w:p>
    <w:p w14:paraId="2F5E0AFC" w14:textId="2159090F" w:rsidR="00C51C41" w:rsidRPr="001C2EB4" w:rsidRDefault="00C51C41" w:rsidP="009F6C6E">
      <w:pPr>
        <w:pStyle w:val="Nvel2-Red"/>
        <w:numPr>
          <w:ilvl w:val="1"/>
          <w:numId w:val="2"/>
        </w:numPr>
        <w:spacing w:before="0" w:after="0" w:line="240" w:lineRule="auto"/>
        <w:ind w:left="0" w:right="231" w:firstLine="0"/>
        <w:rPr>
          <w:i w:val="0"/>
          <w:iCs w:val="0"/>
          <w:color w:val="auto"/>
          <w:sz w:val="22"/>
          <w:szCs w:val="22"/>
        </w:rPr>
      </w:pPr>
      <w:r w:rsidRPr="00F425B6">
        <w:rPr>
          <w:i w:val="0"/>
          <w:iCs w:val="0"/>
          <w:color w:val="auto"/>
          <w:sz w:val="22"/>
          <w:szCs w:val="22"/>
        </w:rPr>
        <w:t>N</w:t>
      </w:r>
      <w:r w:rsidR="00F76F92" w:rsidRPr="00F425B6">
        <w:rPr>
          <w:i w:val="0"/>
          <w:iCs w:val="0"/>
          <w:color w:val="auto"/>
          <w:sz w:val="22"/>
          <w:szCs w:val="22"/>
        </w:rPr>
        <w:t xml:space="preserve">esta </w:t>
      </w:r>
      <w:r w:rsidRPr="00F425B6">
        <w:rPr>
          <w:i w:val="0"/>
          <w:iCs w:val="0"/>
          <w:color w:val="auto"/>
          <w:sz w:val="22"/>
          <w:szCs w:val="22"/>
        </w:rPr>
        <w:t xml:space="preserve">licitação, a Microempresa e a Empresa de Pequeno Porte poderão se </w:t>
      </w:r>
      <w:r w:rsidRPr="001C2EB4">
        <w:rPr>
          <w:i w:val="0"/>
          <w:iCs w:val="0"/>
          <w:color w:val="auto"/>
          <w:sz w:val="22"/>
          <w:szCs w:val="22"/>
        </w:rPr>
        <w:t>beneficiar do regime de tributação pelo Simples Nacional.</w:t>
      </w:r>
    </w:p>
    <w:p w14:paraId="45D8216A" w14:textId="77777777" w:rsidR="00C51C41" w:rsidRPr="001C2EB4" w:rsidRDefault="00C51C41" w:rsidP="009F6C6E">
      <w:pPr>
        <w:pStyle w:val="Nivel2"/>
        <w:numPr>
          <w:ilvl w:val="1"/>
          <w:numId w:val="2"/>
        </w:numPr>
        <w:spacing w:before="0" w:after="0" w:line="240" w:lineRule="auto"/>
        <w:ind w:left="0" w:right="231" w:firstLine="0"/>
        <w:rPr>
          <w:sz w:val="22"/>
          <w:szCs w:val="22"/>
        </w:rPr>
      </w:pPr>
      <w:r w:rsidRPr="001C2EB4">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86BE5F" w14:textId="77777777"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t xml:space="preserve">O prazo de validade da proposta não será inferior a </w:t>
      </w:r>
      <w:r w:rsidRPr="001C2EB4">
        <w:rPr>
          <w:b/>
          <w:bCs/>
          <w:color w:val="auto"/>
          <w:sz w:val="22"/>
          <w:szCs w:val="22"/>
        </w:rPr>
        <w:t>60 (sessenta)</w:t>
      </w:r>
      <w:r w:rsidRPr="001C2EB4">
        <w:rPr>
          <w:color w:val="FF0000"/>
          <w:sz w:val="22"/>
          <w:szCs w:val="22"/>
        </w:rPr>
        <w:t xml:space="preserve"> </w:t>
      </w:r>
      <w:r w:rsidRPr="001C2EB4">
        <w:rPr>
          <w:sz w:val="22"/>
          <w:szCs w:val="22"/>
        </w:rPr>
        <w:t>dias</w:t>
      </w:r>
      <w:r w:rsidRPr="001C2EB4">
        <w:rPr>
          <w:b/>
          <w:sz w:val="22"/>
          <w:szCs w:val="22"/>
        </w:rPr>
        <w:t>,</w:t>
      </w:r>
      <w:r w:rsidRPr="001C2EB4">
        <w:rPr>
          <w:sz w:val="22"/>
          <w:szCs w:val="22"/>
        </w:rPr>
        <w:t xml:space="preserve"> a contar da data de sua apresentação.</w:t>
      </w:r>
    </w:p>
    <w:p w14:paraId="3F41F457" w14:textId="66505A1B"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t>Os licitantes devem respeitar os preços máximos estabelecidos nas normas de regência de contratações públicas</w:t>
      </w:r>
      <w:r w:rsidR="00F76F92" w:rsidRPr="001C2EB4">
        <w:rPr>
          <w:sz w:val="22"/>
          <w:szCs w:val="22"/>
        </w:rPr>
        <w:t xml:space="preserve">, </w:t>
      </w:r>
      <w:r w:rsidRPr="001C2EB4">
        <w:rPr>
          <w:sz w:val="22"/>
          <w:szCs w:val="22"/>
        </w:rPr>
        <w:t xml:space="preserve">quando </w:t>
      </w:r>
      <w:r w:rsidR="00F76F92" w:rsidRPr="001C2EB4">
        <w:rPr>
          <w:sz w:val="22"/>
          <w:szCs w:val="22"/>
        </w:rPr>
        <w:t>houver</w:t>
      </w:r>
      <w:r w:rsidRPr="001C2EB4">
        <w:rPr>
          <w:sz w:val="22"/>
          <w:szCs w:val="22"/>
        </w:rPr>
        <w:t>;</w:t>
      </w:r>
    </w:p>
    <w:p w14:paraId="60477F6D" w14:textId="0156002F"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t>Caso o critério de julgamento seja o de maior desconto, o preço já decorrente da aplicação do desconto ofertado deverá respeitar os preços máximos previstos.</w:t>
      </w:r>
    </w:p>
    <w:p w14:paraId="31F05FED" w14:textId="43B583E4" w:rsidR="00C51C41" w:rsidRPr="00A810DD" w:rsidRDefault="00C51C41" w:rsidP="009F6C6E">
      <w:pPr>
        <w:pStyle w:val="Nivel2"/>
        <w:numPr>
          <w:ilvl w:val="1"/>
          <w:numId w:val="2"/>
        </w:numPr>
        <w:spacing w:before="0" w:after="0" w:line="240" w:lineRule="auto"/>
        <w:ind w:left="0" w:right="231" w:firstLine="0"/>
        <w:rPr>
          <w:rFonts w:eastAsia="Times New Roman"/>
          <w:sz w:val="22"/>
          <w:szCs w:val="22"/>
        </w:rPr>
      </w:pPr>
      <w:r w:rsidRPr="001C2EB4">
        <w:rPr>
          <w:sz w:val="22"/>
          <w:szCs w:val="22"/>
        </w:rPr>
        <w:t xml:space="preserve">O descumprimento das regras supramencionadas pela Administração por parte dos contratados pode ensejar a </w:t>
      </w:r>
      <w:r w:rsidRPr="001C2EB4">
        <w:rPr>
          <w:color w:val="000000" w:themeColor="text1"/>
          <w:sz w:val="22"/>
          <w:szCs w:val="22"/>
        </w:rPr>
        <w:t>responsabilização pelo</w:t>
      </w:r>
      <w:r w:rsidRPr="001C2EB4">
        <w:rPr>
          <w:sz w:val="22"/>
          <w:szCs w:val="22"/>
        </w:rPr>
        <w:t xml:space="preserve"> Tribunal de Contas da União</w:t>
      </w:r>
      <w:r w:rsidR="00C1240C" w:rsidRPr="001C2EB4">
        <w:rPr>
          <w:sz w:val="22"/>
          <w:szCs w:val="22"/>
        </w:rPr>
        <w:t xml:space="preserve"> ou Tribunal de Contas do Estado de São Paulo, conforme o caso,</w:t>
      </w:r>
      <w:r w:rsidRPr="001C2EB4">
        <w:rPr>
          <w:sz w:val="22"/>
          <w:szCs w:val="22"/>
        </w:rPr>
        <w:t xml:space="preserve"> e, após o devido processo legal, gerar as seguintes consequências: assinatura de prazo para a adoção das medidas necessárias ao exato cumprimento da lei, nos termos do </w:t>
      </w:r>
      <w:hyperlink r:id="rId30" w:history="1">
        <w:r w:rsidRPr="001C2EB4">
          <w:rPr>
            <w:rStyle w:val="Hyperlink"/>
            <w:color w:val="auto"/>
            <w:sz w:val="22"/>
            <w:szCs w:val="22"/>
            <w:u w:val="none"/>
          </w:rPr>
          <w:t>art. 71, inciso IX, da Constituição</w:t>
        </w:r>
      </w:hyperlink>
      <w:r w:rsidRPr="001C2EB4">
        <w:rPr>
          <w:sz w:val="22"/>
          <w:szCs w:val="22"/>
        </w:rPr>
        <w:t>; ou condenação dos agentes públicos responsáveis e da empresa contratada ao pagamento dos prejuízos ao erário, caso verificada a ocorrência de superfaturamento por sobrepreço na execução do contrato.</w:t>
      </w:r>
    </w:p>
    <w:p w14:paraId="2591A902" w14:textId="77777777" w:rsidR="00A810DD" w:rsidRPr="001C2EB4" w:rsidRDefault="00A810DD" w:rsidP="00A810DD">
      <w:pPr>
        <w:pStyle w:val="Nivel2"/>
        <w:numPr>
          <w:ilvl w:val="0"/>
          <w:numId w:val="0"/>
        </w:numPr>
        <w:spacing w:before="0" w:after="0" w:line="240" w:lineRule="auto"/>
        <w:ind w:right="231"/>
        <w:rPr>
          <w:rFonts w:eastAsia="Times New Roman"/>
          <w:sz w:val="22"/>
          <w:szCs w:val="22"/>
        </w:rPr>
      </w:pPr>
    </w:p>
    <w:p w14:paraId="6D9CCD14" w14:textId="77777777" w:rsidR="00C51C41" w:rsidRPr="001C2EB4" w:rsidRDefault="00C51C41" w:rsidP="009F6C6E">
      <w:pPr>
        <w:pStyle w:val="Nivel2"/>
        <w:numPr>
          <w:ilvl w:val="1"/>
          <w:numId w:val="2"/>
        </w:numPr>
        <w:spacing w:before="0" w:after="0" w:line="240" w:lineRule="auto"/>
        <w:ind w:left="0" w:right="231" w:firstLine="0"/>
        <w:rPr>
          <w:sz w:val="22"/>
          <w:szCs w:val="22"/>
        </w:rPr>
      </w:pPr>
      <w:r w:rsidRPr="001C2EB4">
        <w:rPr>
          <w:sz w:val="22"/>
          <w:szCs w:val="22"/>
        </w:rPr>
        <w:lastRenderedPageBreak/>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33746B22" w14:textId="77777777" w:rsidR="00C51C41" w:rsidRDefault="00C51C41" w:rsidP="009F6C6E">
      <w:pPr>
        <w:pStyle w:val="Nivel2"/>
        <w:numPr>
          <w:ilvl w:val="1"/>
          <w:numId w:val="2"/>
        </w:numPr>
        <w:spacing w:before="0" w:after="0" w:line="240" w:lineRule="auto"/>
        <w:ind w:left="0" w:right="231" w:firstLine="0"/>
        <w:rPr>
          <w:sz w:val="22"/>
          <w:szCs w:val="22"/>
        </w:rPr>
      </w:pPr>
      <w:r w:rsidRPr="001C2EB4">
        <w:rPr>
          <w:sz w:val="22"/>
          <w:szCs w:val="22"/>
        </w:rPr>
        <w:t>Em todo caso, deverá ser garantido o pagamento do salário normativo previsto no instrumento coletivo aplicável ou do salário-mínimo vigente, o que for maior.</w:t>
      </w:r>
    </w:p>
    <w:p w14:paraId="73239D5E" w14:textId="77777777" w:rsidR="009F6C6E" w:rsidRPr="001C2EB4" w:rsidRDefault="009F6C6E" w:rsidP="009F6C6E">
      <w:pPr>
        <w:pStyle w:val="Nivel2"/>
        <w:numPr>
          <w:ilvl w:val="0"/>
          <w:numId w:val="0"/>
        </w:numPr>
        <w:spacing w:before="0" w:after="0" w:line="240" w:lineRule="auto"/>
        <w:ind w:right="231"/>
        <w:rPr>
          <w:sz w:val="22"/>
          <w:szCs w:val="22"/>
        </w:rPr>
      </w:pPr>
    </w:p>
    <w:p w14:paraId="143EBC5D" w14:textId="77777777" w:rsidR="00C51C41" w:rsidRPr="001C2EB4" w:rsidRDefault="00C51C41" w:rsidP="009F6C6E">
      <w:pPr>
        <w:pStyle w:val="Nivel01"/>
        <w:numPr>
          <w:ilvl w:val="0"/>
          <w:numId w:val="2"/>
        </w:numPr>
        <w:spacing w:beforeLines="0" w:before="0" w:afterLines="0" w:after="0" w:line="240" w:lineRule="auto"/>
        <w:ind w:left="0" w:firstLine="0"/>
      </w:pPr>
      <w:bookmarkStart w:id="23" w:name="_Toc135469228"/>
      <w:r w:rsidRPr="001C2EB4">
        <w:t>DA ABERTURA DA SESSÃO, CLASSIFICAÇÃO DAS PROPOSTAS E FORMULAÇÃO DE LANCES</w:t>
      </w:r>
      <w:bookmarkEnd w:id="23"/>
    </w:p>
    <w:p w14:paraId="45CCFA6D" w14:textId="78B0E5C6" w:rsidR="00C51C41" w:rsidRPr="001C2EB4" w:rsidRDefault="00C51C41" w:rsidP="009F6C6E">
      <w:pPr>
        <w:pStyle w:val="Nivel2"/>
        <w:numPr>
          <w:ilvl w:val="1"/>
          <w:numId w:val="2"/>
        </w:numPr>
        <w:spacing w:before="0" w:after="0" w:line="240" w:lineRule="auto"/>
        <w:ind w:left="0" w:right="231" w:firstLine="0"/>
        <w:rPr>
          <w:sz w:val="22"/>
          <w:szCs w:val="22"/>
        </w:rPr>
      </w:pPr>
      <w:bookmarkStart w:id="24" w:name="_Hlk114646655"/>
      <w:r w:rsidRPr="001C2EB4">
        <w:rPr>
          <w:sz w:val="22"/>
          <w:szCs w:val="22"/>
        </w:rPr>
        <w:t>A abertura da licitação dar-se-á automaticamente em sessão pública, por meio de sistema eletrônico, na data, horário e local indicados neste Edital.</w:t>
      </w:r>
    </w:p>
    <w:p w14:paraId="63AFFBBE" w14:textId="77777777" w:rsidR="00C51C41" w:rsidRPr="001C2EB4" w:rsidRDefault="00C51C41" w:rsidP="009F6C6E">
      <w:pPr>
        <w:pStyle w:val="Nivel2"/>
        <w:numPr>
          <w:ilvl w:val="1"/>
          <w:numId w:val="2"/>
        </w:numPr>
        <w:spacing w:before="0" w:after="0" w:line="240" w:lineRule="auto"/>
        <w:ind w:left="0" w:right="231" w:firstLine="0"/>
        <w:rPr>
          <w:sz w:val="22"/>
          <w:szCs w:val="22"/>
        </w:rPr>
      </w:pPr>
      <w:r w:rsidRPr="001C2EB4">
        <w:rPr>
          <w:sz w:val="22"/>
          <w:szCs w:val="22"/>
        </w:rPr>
        <w:t>Os licitantes poderão retirar ou substituir a proposta ou os documentos de habilitação, quando for o caso, anteriormente inseridos no sistema, até a abertura da sessão pública.</w:t>
      </w:r>
    </w:p>
    <w:p w14:paraId="7159812F" w14:textId="77777777" w:rsidR="00C51C41" w:rsidRPr="001C2EB4" w:rsidRDefault="00C51C41" w:rsidP="009F6C6E">
      <w:pPr>
        <w:pStyle w:val="Nivel2"/>
        <w:numPr>
          <w:ilvl w:val="1"/>
          <w:numId w:val="2"/>
        </w:numPr>
        <w:spacing w:before="0" w:after="0" w:line="240" w:lineRule="auto"/>
        <w:ind w:left="0" w:right="231" w:firstLine="0"/>
        <w:rPr>
          <w:sz w:val="22"/>
          <w:szCs w:val="22"/>
        </w:rPr>
      </w:pPr>
      <w:r w:rsidRPr="001C2EB4">
        <w:rPr>
          <w:sz w:val="22"/>
          <w:szCs w:val="22"/>
        </w:rPr>
        <w:t>O sistema disponibilizará campo próprio para troca de mensagens entre o Pregoeiro e os licitantes.</w:t>
      </w:r>
    </w:p>
    <w:p w14:paraId="11BDEE20" w14:textId="77777777" w:rsidR="00C51C41" w:rsidRPr="0054136C" w:rsidRDefault="00C51C41" w:rsidP="009F6C6E">
      <w:pPr>
        <w:pStyle w:val="Nivel2"/>
        <w:numPr>
          <w:ilvl w:val="1"/>
          <w:numId w:val="2"/>
        </w:numPr>
        <w:spacing w:before="0" w:after="0" w:line="240" w:lineRule="auto"/>
        <w:ind w:left="0" w:right="231" w:firstLine="0"/>
        <w:rPr>
          <w:sz w:val="22"/>
          <w:szCs w:val="22"/>
        </w:rPr>
      </w:pPr>
      <w:r w:rsidRPr="001C2EB4">
        <w:rPr>
          <w:sz w:val="22"/>
          <w:szCs w:val="22"/>
        </w:rPr>
        <w:t xml:space="preserve">Iniciada a etapa competitiva, os licitantes deverão encaminhar lances exclusivamente por meio de sistema eletrônico, sendo imediatamente informados do seu recebimento e do valor </w:t>
      </w:r>
      <w:r w:rsidRPr="0054136C">
        <w:rPr>
          <w:sz w:val="22"/>
          <w:szCs w:val="22"/>
        </w:rPr>
        <w:t xml:space="preserve">consignado no registro. </w:t>
      </w:r>
    </w:p>
    <w:p w14:paraId="3E64F374" w14:textId="4787B8C2" w:rsidR="00C51C41" w:rsidRPr="0054136C" w:rsidRDefault="0054136C" w:rsidP="009F6C6E">
      <w:pPr>
        <w:pStyle w:val="Nivel2"/>
        <w:numPr>
          <w:ilvl w:val="1"/>
          <w:numId w:val="2"/>
        </w:numPr>
        <w:spacing w:before="0" w:after="0" w:line="240" w:lineRule="auto"/>
        <w:ind w:left="0" w:right="231" w:firstLine="0"/>
        <w:rPr>
          <w:sz w:val="22"/>
          <w:szCs w:val="22"/>
        </w:rPr>
      </w:pPr>
      <w:r w:rsidRPr="0054136C">
        <w:rPr>
          <w:sz w:val="22"/>
          <w:szCs w:val="22"/>
        </w:rPr>
        <w:t xml:space="preserve">O lance deverá ser ofertado pelo </w:t>
      </w:r>
      <w:r w:rsidRPr="0054136C">
        <w:rPr>
          <w:b/>
          <w:color w:val="000000" w:themeColor="text1"/>
          <w:sz w:val="22"/>
          <w:szCs w:val="22"/>
        </w:rPr>
        <w:t>MAIOR PERCENTUAL DE DESCONTO OFERTADO POR LOTE</w:t>
      </w:r>
      <w:r w:rsidR="00E44041" w:rsidRPr="0054136C">
        <w:rPr>
          <w:sz w:val="22"/>
          <w:szCs w:val="22"/>
        </w:rPr>
        <w:t>.</w:t>
      </w:r>
    </w:p>
    <w:p w14:paraId="41DC7AF6"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54136C">
        <w:rPr>
          <w:sz w:val="22"/>
          <w:szCs w:val="22"/>
        </w:rPr>
        <w:t>Os licitantes poderão oferecer</w:t>
      </w:r>
      <w:r w:rsidRPr="00F425B6">
        <w:rPr>
          <w:sz w:val="22"/>
          <w:szCs w:val="22"/>
        </w:rPr>
        <w:t xml:space="preserve"> lances sucessivos, observando o horário fixado para abertura da sessão e as regras estabelecidas no Edital.</w:t>
      </w:r>
    </w:p>
    <w:p w14:paraId="426616B2" w14:textId="32EB4DCE" w:rsidR="00C51C41" w:rsidRPr="00F425B6" w:rsidRDefault="00C51C41" w:rsidP="009F6C6E">
      <w:pPr>
        <w:pStyle w:val="Nivel2"/>
        <w:numPr>
          <w:ilvl w:val="1"/>
          <w:numId w:val="2"/>
        </w:numPr>
        <w:spacing w:before="0" w:after="0" w:line="240" w:lineRule="auto"/>
        <w:ind w:left="0" w:right="231" w:firstLine="0"/>
        <w:rPr>
          <w:color w:val="000000" w:themeColor="text1"/>
          <w:sz w:val="22"/>
          <w:szCs w:val="22"/>
        </w:rPr>
      </w:pPr>
      <w:r w:rsidRPr="00F425B6">
        <w:rPr>
          <w:sz w:val="22"/>
          <w:szCs w:val="22"/>
        </w:rPr>
        <w:t xml:space="preserve">O licitante somente poderá oferecer lance </w:t>
      </w:r>
      <w:r w:rsidRPr="00F425B6">
        <w:rPr>
          <w:color w:val="auto"/>
          <w:sz w:val="22"/>
          <w:szCs w:val="22"/>
        </w:rPr>
        <w:t xml:space="preserve">de valor inferior ou </w:t>
      </w:r>
      <w:r w:rsidR="00E44041" w:rsidRPr="00F425B6">
        <w:rPr>
          <w:color w:val="auto"/>
          <w:sz w:val="22"/>
          <w:szCs w:val="22"/>
        </w:rPr>
        <w:t xml:space="preserve">de </w:t>
      </w:r>
      <w:r w:rsidRPr="00F425B6">
        <w:rPr>
          <w:color w:val="auto"/>
          <w:sz w:val="22"/>
          <w:szCs w:val="22"/>
        </w:rPr>
        <w:t xml:space="preserve">percentual de desconto </w:t>
      </w:r>
      <w:r w:rsidRPr="00F425B6">
        <w:rPr>
          <w:color w:val="000000" w:themeColor="text1"/>
          <w:sz w:val="22"/>
          <w:szCs w:val="22"/>
        </w:rPr>
        <w:t>superior</w:t>
      </w:r>
      <w:r w:rsidR="00E44041" w:rsidRPr="00F425B6">
        <w:rPr>
          <w:color w:val="000000" w:themeColor="text1"/>
          <w:sz w:val="22"/>
          <w:szCs w:val="22"/>
        </w:rPr>
        <w:t>, conforme o caso,</w:t>
      </w:r>
      <w:r w:rsidRPr="00F425B6">
        <w:rPr>
          <w:color w:val="000000" w:themeColor="text1"/>
          <w:sz w:val="22"/>
          <w:szCs w:val="22"/>
        </w:rPr>
        <w:t xml:space="preserve"> ao último por ele ofertado e registrado pelo sistema. </w:t>
      </w:r>
    </w:p>
    <w:p w14:paraId="618170A5" w14:textId="3116C101" w:rsidR="00C51C41" w:rsidRPr="00F425B6" w:rsidRDefault="00C51C41" w:rsidP="009F6C6E">
      <w:pPr>
        <w:pStyle w:val="Nivel2"/>
        <w:numPr>
          <w:ilvl w:val="1"/>
          <w:numId w:val="2"/>
        </w:numPr>
        <w:spacing w:before="0" w:after="0" w:line="240" w:lineRule="auto"/>
        <w:ind w:left="0" w:right="231" w:firstLine="0"/>
        <w:rPr>
          <w:color w:val="000000" w:themeColor="text1"/>
          <w:sz w:val="22"/>
          <w:szCs w:val="22"/>
        </w:rPr>
      </w:pPr>
      <w:r w:rsidRPr="00F425B6">
        <w:rPr>
          <w:color w:val="000000" w:themeColor="text1"/>
          <w:sz w:val="22"/>
          <w:szCs w:val="22"/>
        </w:rPr>
        <w:t xml:space="preserve">O intervalo mínimo de diferença de valores ou percentuais entre os lances, que incidirá tanto em relação aos lances intermediários quanto em relação à proposta que cobrir a melhor oferta deverá ser de </w:t>
      </w:r>
      <w:r w:rsidR="00886B49" w:rsidRPr="00F425B6">
        <w:rPr>
          <w:color w:val="000000" w:themeColor="text1"/>
          <w:sz w:val="22"/>
          <w:szCs w:val="22"/>
        </w:rPr>
        <w:t>1%</w:t>
      </w:r>
      <w:r w:rsidR="00D412E3" w:rsidRPr="00F425B6">
        <w:rPr>
          <w:color w:val="000000" w:themeColor="text1"/>
          <w:sz w:val="22"/>
          <w:szCs w:val="22"/>
        </w:rPr>
        <w:t xml:space="preserve"> </w:t>
      </w:r>
      <w:r w:rsidR="00D80A83" w:rsidRPr="00F425B6">
        <w:rPr>
          <w:color w:val="000000" w:themeColor="text1"/>
          <w:sz w:val="22"/>
          <w:szCs w:val="22"/>
        </w:rPr>
        <w:t>(</w:t>
      </w:r>
      <w:r w:rsidR="00D412E3" w:rsidRPr="00F425B6">
        <w:rPr>
          <w:color w:val="000000" w:themeColor="text1"/>
          <w:sz w:val="22"/>
          <w:szCs w:val="22"/>
        </w:rPr>
        <w:t>por</w:t>
      </w:r>
      <w:r w:rsidR="00917ABF" w:rsidRPr="00F425B6">
        <w:rPr>
          <w:color w:val="000000" w:themeColor="text1"/>
          <w:sz w:val="22"/>
          <w:szCs w:val="22"/>
        </w:rPr>
        <w:t xml:space="preserve"> </w:t>
      </w:r>
      <w:r w:rsidR="00D412E3" w:rsidRPr="00F425B6">
        <w:rPr>
          <w:color w:val="000000" w:themeColor="text1"/>
          <w:sz w:val="22"/>
          <w:szCs w:val="22"/>
        </w:rPr>
        <w:t>cento)</w:t>
      </w:r>
      <w:r w:rsidR="00886B49" w:rsidRPr="00F425B6">
        <w:rPr>
          <w:color w:val="000000" w:themeColor="text1"/>
          <w:sz w:val="22"/>
          <w:szCs w:val="22"/>
        </w:rPr>
        <w:t>.</w:t>
      </w:r>
    </w:p>
    <w:p w14:paraId="3DCB5CCF"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O licitante poderá, uma única vez, excluir seu último lance ofertado, no intervalo de quinze segundos após o registro no sistema, na hipótese de lance inconsistente ou inexequível.</w:t>
      </w:r>
    </w:p>
    <w:p w14:paraId="3DB43622"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O procedimento seguirá de acordo com o modo de disputa adotado.</w:t>
      </w:r>
    </w:p>
    <w:p w14:paraId="458D9463" w14:textId="77777777" w:rsidR="00C51C41" w:rsidRPr="00F425B6" w:rsidRDefault="00C51C41" w:rsidP="009F6C6E">
      <w:pPr>
        <w:pStyle w:val="Nivel2"/>
        <w:numPr>
          <w:ilvl w:val="1"/>
          <w:numId w:val="2"/>
        </w:numPr>
        <w:spacing w:before="0" w:after="0" w:line="240" w:lineRule="auto"/>
        <w:ind w:left="0" w:right="231" w:firstLine="0"/>
        <w:rPr>
          <w:sz w:val="22"/>
          <w:szCs w:val="22"/>
        </w:rPr>
      </w:pPr>
      <w:bookmarkStart w:id="25" w:name="_Hlk113697759"/>
      <w:r w:rsidRPr="00F425B6">
        <w:rPr>
          <w:sz w:val="22"/>
          <w:szCs w:val="22"/>
        </w:rPr>
        <w:t>Caso seja adotado para o envio de lances no pregão eletrônico o modo de disputa “aberto”, os licitantes apresentarão lances públicos e sucessivos, com prorrogações.</w:t>
      </w:r>
    </w:p>
    <w:p w14:paraId="6382723B" w14:textId="77777777" w:rsidR="00C51C41" w:rsidRPr="00F425B6" w:rsidRDefault="00C51C41" w:rsidP="009F6C6E">
      <w:pPr>
        <w:pStyle w:val="Nivel3"/>
        <w:numPr>
          <w:ilvl w:val="2"/>
          <w:numId w:val="2"/>
        </w:numPr>
        <w:spacing w:before="0" w:after="0" w:line="240" w:lineRule="auto"/>
        <w:ind w:left="0" w:right="231" w:firstLine="0"/>
        <w:rPr>
          <w:sz w:val="22"/>
          <w:szCs w:val="22"/>
        </w:rPr>
      </w:pPr>
      <w:bookmarkStart w:id="26" w:name="_Hlk113697816"/>
      <w:bookmarkEnd w:id="25"/>
      <w:r w:rsidRPr="00F425B6">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E651A3A"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7ABDFEA"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Não havendo novos lances na forma estabelecida nos itens anteriores, a sessão pública encerrar-se-á automaticamente, e o sistema ordenará e divulgará os lances conforme a ordem final de classificação.</w:t>
      </w:r>
    </w:p>
    <w:p w14:paraId="07B9DA5F"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FB1120"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Após o reinício previsto no item supra, os licitantes serão convocados para apresentar lances intermediários.</w:t>
      </w:r>
      <w:bookmarkStart w:id="27" w:name="_Hlk113631522"/>
      <w:bookmarkEnd w:id="26"/>
    </w:p>
    <w:bookmarkEnd w:id="27"/>
    <w:p w14:paraId="5DCCF5AE"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 xml:space="preserve">Caso seja adotado para o envio de lances no pregão eletrônico o modo de </w:t>
      </w:r>
      <w:r w:rsidRPr="00F425B6">
        <w:rPr>
          <w:b/>
          <w:bCs/>
          <w:sz w:val="22"/>
          <w:szCs w:val="22"/>
        </w:rPr>
        <w:t>disputa “aberto e fechado”</w:t>
      </w:r>
      <w:r w:rsidRPr="00F425B6">
        <w:rPr>
          <w:sz w:val="22"/>
          <w:szCs w:val="22"/>
        </w:rPr>
        <w:t>, os licitantes apresentarão lances públicos e sucessivos, com lance final e fechado.</w:t>
      </w:r>
    </w:p>
    <w:p w14:paraId="1AF9F432"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219EFCB" w14:textId="129DA185"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Encerrado o prazo previsto no subitem anterior, o sistema abrirá oportunidade para que o autor da oferta de valor mais baixo e os </w:t>
      </w:r>
      <w:r w:rsidR="00B311FF" w:rsidRPr="00F425B6">
        <w:rPr>
          <w:sz w:val="22"/>
          <w:szCs w:val="22"/>
        </w:rPr>
        <w:t xml:space="preserve">autores </w:t>
      </w:r>
      <w:r w:rsidRPr="00F425B6">
        <w:rPr>
          <w:sz w:val="22"/>
          <w:szCs w:val="22"/>
        </w:rPr>
        <w:t xml:space="preserve">das ofertas com preços até 10% (dez por cento) </w:t>
      </w:r>
      <w:r w:rsidRPr="00F425B6">
        <w:rPr>
          <w:sz w:val="22"/>
          <w:szCs w:val="22"/>
        </w:rPr>
        <w:lastRenderedPageBreak/>
        <w:t>superiores àquela</w:t>
      </w:r>
      <w:r w:rsidR="00B311FF" w:rsidRPr="00F425B6">
        <w:rPr>
          <w:sz w:val="22"/>
          <w:szCs w:val="22"/>
        </w:rPr>
        <w:t>,</w:t>
      </w:r>
      <w:r w:rsidRPr="00F425B6">
        <w:rPr>
          <w:sz w:val="22"/>
          <w:szCs w:val="22"/>
        </w:rPr>
        <w:t xml:space="preserve"> possam ofertar um lance final e fechado em até cinco minutos, o qual será sigiloso até o encerramento deste prazo.</w:t>
      </w:r>
    </w:p>
    <w:p w14:paraId="3810F91E"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No procedimento de que trata o subitem supra, o licitante poderá optar por manter o seu último lance da etapa aberta, ou por ofertar melhor lance.</w:t>
      </w:r>
    </w:p>
    <w:p w14:paraId="7E31BA7B"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4CBF592" w14:textId="77777777" w:rsidR="00C51C41" w:rsidRPr="00F425B6" w:rsidRDefault="00C51C41" w:rsidP="009F6C6E">
      <w:pPr>
        <w:pStyle w:val="Nivel3"/>
        <w:numPr>
          <w:ilvl w:val="2"/>
          <w:numId w:val="2"/>
        </w:numPr>
        <w:spacing w:before="0" w:after="0" w:line="240" w:lineRule="auto"/>
        <w:ind w:left="0" w:right="231" w:firstLine="0"/>
        <w:rPr>
          <w:sz w:val="22"/>
          <w:szCs w:val="22"/>
        </w:rPr>
      </w:pPr>
      <w:bookmarkStart w:id="28" w:name="_Hlk113698144"/>
      <w:r w:rsidRPr="00F425B6">
        <w:rPr>
          <w:sz w:val="22"/>
          <w:szCs w:val="22"/>
        </w:rPr>
        <w:t>Após o término dos prazos estabelecidos nos itens anteriores, o sistema ordenará e divulgará os lances segundo a ordem crescente de valores.</w:t>
      </w:r>
    </w:p>
    <w:p w14:paraId="2F98C9AB" w14:textId="77777777" w:rsidR="00C51C41" w:rsidRPr="00F425B6" w:rsidRDefault="00C51C41" w:rsidP="009F6C6E">
      <w:pPr>
        <w:pStyle w:val="Nivel2"/>
        <w:numPr>
          <w:ilvl w:val="1"/>
          <w:numId w:val="2"/>
        </w:numPr>
        <w:spacing w:before="0" w:after="0" w:line="240" w:lineRule="auto"/>
        <w:ind w:left="0" w:right="231" w:firstLine="0"/>
        <w:rPr>
          <w:sz w:val="22"/>
          <w:szCs w:val="22"/>
        </w:rPr>
      </w:pPr>
      <w:bookmarkStart w:id="29" w:name="_Ref116973524"/>
      <w:bookmarkEnd w:id="28"/>
      <w:r w:rsidRPr="00F425B6">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137D609E" w14:textId="0899A02E"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Não havendo pelo menos 3 (três) propostas nas condições definidas no item </w:t>
      </w:r>
      <w:r w:rsidRPr="00F425B6">
        <w:rPr>
          <w:sz w:val="22"/>
          <w:szCs w:val="22"/>
        </w:rPr>
        <w:fldChar w:fldCharType="begin"/>
      </w:r>
      <w:r w:rsidRPr="00F425B6">
        <w:rPr>
          <w:sz w:val="22"/>
          <w:szCs w:val="22"/>
        </w:rPr>
        <w:instrText xml:space="preserve"> REF _Ref116973524 \r \h  \* MERGEFORMAT </w:instrText>
      </w:r>
      <w:r w:rsidRPr="00F425B6">
        <w:rPr>
          <w:sz w:val="22"/>
          <w:szCs w:val="22"/>
        </w:rPr>
      </w:r>
      <w:r w:rsidRPr="00F425B6">
        <w:rPr>
          <w:sz w:val="22"/>
          <w:szCs w:val="22"/>
        </w:rPr>
        <w:fldChar w:fldCharType="separate"/>
      </w:r>
      <w:r w:rsidR="006A5D70">
        <w:rPr>
          <w:sz w:val="22"/>
          <w:szCs w:val="22"/>
        </w:rPr>
        <w:t>5.13</w:t>
      </w:r>
      <w:r w:rsidRPr="00F425B6">
        <w:rPr>
          <w:sz w:val="22"/>
          <w:szCs w:val="22"/>
        </w:rPr>
        <w:fldChar w:fldCharType="end"/>
      </w:r>
      <w:r w:rsidRPr="00F425B6">
        <w:rPr>
          <w:sz w:val="22"/>
          <w:szCs w:val="22"/>
        </w:rPr>
        <w:t>, poderão os licitantes que apresentaram as três melhores propostas, consideradas as empatadas, oferecer novos lances sucessivos.</w:t>
      </w:r>
    </w:p>
    <w:p w14:paraId="4BF0496A"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C3D544D"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7D80449"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Não havendo novos lances na forma estabelecida nos itens anteriores, a sessão pública encerrar-se-á automaticamente, e o sistema ordenará e divulgará os lances conforme a ordem final de classificação.</w:t>
      </w:r>
    </w:p>
    <w:p w14:paraId="75293716"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334DA3"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Após o reinício previsto no subitem supra, os licitantes serão convocados para apresentar lances intermediários.  </w:t>
      </w:r>
    </w:p>
    <w:p w14:paraId="50364FCA"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Após o término dos prazos estabelecidos nos subitens anteriores, o sistema ordenará e divulgará os lances segundo a ordem crescente de valores.</w:t>
      </w:r>
    </w:p>
    <w:p w14:paraId="4E9FCF99"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 xml:space="preserve">Não serão aceitos dois ou mais lances de mesmo valor, prevalecendo aquele que for recebido e registrado em primeiro lugar. </w:t>
      </w:r>
    </w:p>
    <w:p w14:paraId="63EC0AE7"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 xml:space="preserve">Durante o transcurso da sessão pública, os licitantes serão informados, em tempo real, do valor do menor lance registrado, vedada a identificação do licitante. </w:t>
      </w:r>
    </w:p>
    <w:p w14:paraId="716B3674"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 xml:space="preserve">No caso de desconexão com o Pregoeiro, no decorrer da etapa competitiva do Pregão, o sistema eletrônico poderá permanecer acessível aos licitantes para a recepção dos lances. </w:t>
      </w:r>
    </w:p>
    <w:p w14:paraId="3914E79E"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2066C64" w14:textId="77777777" w:rsidR="00C51C41" w:rsidRPr="00F425B6" w:rsidRDefault="00C51C41" w:rsidP="009F6C6E">
      <w:pPr>
        <w:pStyle w:val="Nivel2"/>
        <w:numPr>
          <w:ilvl w:val="1"/>
          <w:numId w:val="2"/>
        </w:numPr>
        <w:spacing w:before="0" w:after="0" w:line="240" w:lineRule="auto"/>
        <w:ind w:left="0" w:right="231" w:firstLine="0"/>
        <w:rPr>
          <w:sz w:val="22"/>
          <w:szCs w:val="22"/>
        </w:rPr>
      </w:pPr>
      <w:r w:rsidRPr="00F425B6">
        <w:rPr>
          <w:sz w:val="22"/>
          <w:szCs w:val="22"/>
        </w:rPr>
        <w:t>Caso o licitante não apresente lances, concorrerá com o valor de sua proposta.</w:t>
      </w:r>
    </w:p>
    <w:p w14:paraId="7B7929EB" w14:textId="5F912C9E" w:rsidR="00C51C41" w:rsidRPr="00F425B6" w:rsidRDefault="00C51C41" w:rsidP="009F6C6E">
      <w:pPr>
        <w:pStyle w:val="Nivel2"/>
        <w:numPr>
          <w:ilvl w:val="1"/>
          <w:numId w:val="2"/>
        </w:numPr>
        <w:spacing w:before="0" w:after="0" w:line="240" w:lineRule="auto"/>
        <w:ind w:left="0" w:right="231" w:firstLine="0"/>
        <w:rPr>
          <w:color w:val="auto"/>
          <w:sz w:val="22"/>
          <w:szCs w:val="22"/>
        </w:rPr>
      </w:pPr>
      <w:r w:rsidRPr="00F425B6">
        <w:rPr>
          <w:color w:val="auto"/>
          <w:sz w:val="22"/>
          <w:szCs w:val="22"/>
        </w:rPr>
        <w:t>Em relação a itens não exclusivos para participação de microempresas e empresas de pequeno porte, uma vez encerrada a etapa de lances</w:t>
      </w:r>
      <w:r w:rsidRPr="00F425B6">
        <w:rPr>
          <w:rFonts w:eastAsia="Zurich BT"/>
          <w:color w:val="auto"/>
          <w:sz w:val="22"/>
          <w:szCs w:val="22"/>
        </w:rPr>
        <w:t>,</w:t>
      </w:r>
      <w:r w:rsidR="003E449F" w:rsidRPr="00F425B6">
        <w:rPr>
          <w:rFonts w:eastAsia="Zurich BT"/>
          <w:color w:val="auto"/>
          <w:sz w:val="22"/>
          <w:szCs w:val="22"/>
        </w:rPr>
        <w:t xml:space="preserve"> poderá </w:t>
      </w:r>
      <w:r w:rsidRPr="00F425B6">
        <w:rPr>
          <w:rFonts w:eastAsia="Zurich BT"/>
          <w:color w:val="auto"/>
          <w:sz w:val="22"/>
          <w:szCs w:val="22"/>
        </w:rPr>
        <w:t xml:space="preserve">ser efetivada a verificação automática, junto à Receita Federal, do porte da entidade empresarial. </w:t>
      </w:r>
      <w:r w:rsidR="003E449F" w:rsidRPr="00F425B6">
        <w:rPr>
          <w:rFonts w:eastAsia="Zurich BT"/>
          <w:color w:val="auto"/>
          <w:sz w:val="22"/>
          <w:szCs w:val="22"/>
        </w:rPr>
        <w:t>Neste caso, o</w:t>
      </w:r>
      <w:r w:rsidRPr="00F425B6">
        <w:rPr>
          <w:rFonts w:eastAsia="Zurich BT"/>
          <w:color w:val="auto"/>
          <w:sz w:val="22"/>
          <w:szCs w:val="22"/>
        </w:rPr>
        <w:t xml:space="preserve"> sistema identificará em coluna própria as microempresas e empresas de pequeno porte </w:t>
      </w:r>
      <w:r w:rsidRPr="00F425B6">
        <w:rPr>
          <w:color w:val="auto"/>
          <w:sz w:val="22"/>
          <w:szCs w:val="22"/>
        </w:rPr>
        <w:t>participantes</w:t>
      </w:r>
      <w:r w:rsidRPr="00F425B6">
        <w:rPr>
          <w:rFonts w:eastAsia="Zurich BT"/>
          <w:color w:val="auto"/>
          <w:sz w:val="22"/>
          <w:szCs w:val="22"/>
        </w:rPr>
        <w:t xml:space="preserve">, procedendo à comparação com os valores da primeira colocada, se esta for empresa de maior porte, assim como das demais classificadas, para o fim de aplicar-se o disposto nos </w:t>
      </w:r>
      <w:hyperlink r:id="rId31" w:anchor="art44">
        <w:r w:rsidRPr="00F425B6">
          <w:rPr>
            <w:rStyle w:val="Hyperlink"/>
            <w:rFonts w:eastAsia="Zurich BT"/>
            <w:color w:val="auto"/>
            <w:sz w:val="22"/>
            <w:szCs w:val="22"/>
          </w:rPr>
          <w:t>arts. 44 e 45 da Lei Complementar nº 123, de 2006</w:t>
        </w:r>
      </w:hyperlink>
      <w:r w:rsidRPr="00F425B6">
        <w:rPr>
          <w:rFonts w:eastAsia="Zurich BT"/>
          <w:color w:val="auto"/>
          <w:sz w:val="22"/>
          <w:szCs w:val="22"/>
        </w:rPr>
        <w:t xml:space="preserve">, regulamentada pelo </w:t>
      </w:r>
      <w:hyperlink r:id="rId32">
        <w:r w:rsidRPr="00F425B6">
          <w:rPr>
            <w:rStyle w:val="Hyperlink"/>
            <w:rFonts w:eastAsia="Zurich BT"/>
            <w:color w:val="auto"/>
            <w:sz w:val="22"/>
            <w:szCs w:val="22"/>
          </w:rPr>
          <w:t>Decreto nº 8.538, de 2015</w:t>
        </w:r>
      </w:hyperlink>
      <w:r w:rsidRPr="00F425B6">
        <w:rPr>
          <w:rFonts w:eastAsia="Zurich BT"/>
          <w:color w:val="auto"/>
          <w:sz w:val="22"/>
          <w:szCs w:val="22"/>
        </w:rPr>
        <w:t>.</w:t>
      </w:r>
    </w:p>
    <w:p w14:paraId="724A044B"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lastRenderedPageBreak/>
        <w:t xml:space="preserve">Nessas condições, as propostas de </w:t>
      </w:r>
      <w:r w:rsidRPr="00F425B6">
        <w:rPr>
          <w:rFonts w:eastAsia="Zurich BT"/>
          <w:sz w:val="22"/>
          <w:szCs w:val="22"/>
        </w:rPr>
        <w:t xml:space="preserve">microempresas e empresas de pequeno porte </w:t>
      </w:r>
      <w:r w:rsidRPr="00F425B6">
        <w:rPr>
          <w:sz w:val="22"/>
          <w:szCs w:val="22"/>
        </w:rPr>
        <w:t>que se encontrarem na faixa de até 5% (cinco por cento) acima da melhor proposta ou melhor lance serão consideradas empatadas com a primeira colocada.</w:t>
      </w:r>
    </w:p>
    <w:p w14:paraId="1C93AF0E"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AF5EA9"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Caso a </w:t>
      </w:r>
      <w:r w:rsidRPr="00F425B6">
        <w:rPr>
          <w:rFonts w:eastAsia="Zurich BT"/>
          <w:sz w:val="22"/>
          <w:szCs w:val="22"/>
        </w:rPr>
        <w:t>microempresa ou a empresa de pequeno porte</w:t>
      </w:r>
      <w:r w:rsidRPr="00F425B6">
        <w:rPr>
          <w:sz w:val="22"/>
          <w:szCs w:val="22"/>
        </w:rPr>
        <w:t xml:space="preserve"> melhor classificada desista ou não se manifeste no prazo estabelecido, serão convocadas as demais licitantes </w:t>
      </w:r>
      <w:r w:rsidRPr="00F425B6">
        <w:rPr>
          <w:rFonts w:eastAsia="Zurich BT"/>
          <w:sz w:val="22"/>
          <w:szCs w:val="22"/>
        </w:rPr>
        <w:t>microempresa e empresa de pequeno porte</w:t>
      </w:r>
      <w:r w:rsidRPr="00F425B6">
        <w:rPr>
          <w:sz w:val="22"/>
          <w:szCs w:val="22"/>
        </w:rPr>
        <w:t xml:space="preserve"> que se encontrem naquele intervalo de 5% (cinco por cento), na ordem de classificação, para o exercício do mesmo direito, no prazo estabelecido no subitem anterior.</w:t>
      </w:r>
    </w:p>
    <w:p w14:paraId="2ACF6A8A"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36EE3F" w14:textId="77777777" w:rsidR="00C51C41" w:rsidRPr="00F425B6" w:rsidRDefault="00C51C41" w:rsidP="009F6C6E">
      <w:pPr>
        <w:pStyle w:val="Nivel2"/>
        <w:numPr>
          <w:ilvl w:val="1"/>
          <w:numId w:val="2"/>
        </w:numPr>
        <w:spacing w:before="0" w:after="0" w:line="240" w:lineRule="auto"/>
        <w:ind w:left="0" w:right="231" w:firstLine="0"/>
        <w:rPr>
          <w:rFonts w:eastAsia="Times New Roman"/>
          <w:sz w:val="22"/>
          <w:szCs w:val="22"/>
        </w:rPr>
      </w:pPr>
      <w:r w:rsidRPr="00F425B6">
        <w:rPr>
          <w:sz w:val="22"/>
          <w:szCs w:val="22"/>
        </w:rPr>
        <w:t xml:space="preserve">Só poderá haver empate entre propostas iguais (não seguidas de lances), ou entre lances finais da fase fechada do modo de disputa aberto e fechado. </w:t>
      </w:r>
    </w:p>
    <w:p w14:paraId="405ED6FB" w14:textId="77777777" w:rsidR="00C51C41" w:rsidRPr="00F425B6"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Havendo eventual empate entre propostas ou lances, o critério de desempate será aquele previsto no </w:t>
      </w:r>
      <w:hyperlink r:id="rId33" w:anchor="art60" w:history="1">
        <w:r w:rsidRPr="00F425B6">
          <w:rPr>
            <w:rStyle w:val="Hyperlink"/>
            <w:rFonts w:eastAsia="Arial"/>
            <w:color w:val="auto"/>
            <w:sz w:val="22"/>
            <w:szCs w:val="22"/>
            <w:u w:val="none"/>
          </w:rPr>
          <w:t>art</w:t>
        </w:r>
        <w:r w:rsidRPr="00F425B6">
          <w:rPr>
            <w:rStyle w:val="Hyperlink"/>
            <w:color w:val="auto"/>
            <w:sz w:val="22"/>
            <w:szCs w:val="22"/>
            <w:u w:val="none"/>
          </w:rPr>
          <w:t>. 60 da Lei nº 14.133, de 2021</w:t>
        </w:r>
      </w:hyperlink>
      <w:r w:rsidRPr="00F425B6">
        <w:rPr>
          <w:sz w:val="22"/>
          <w:szCs w:val="22"/>
        </w:rPr>
        <w:t>, nesta ordem:</w:t>
      </w:r>
    </w:p>
    <w:p w14:paraId="116A2AD6" w14:textId="77777777" w:rsidR="00C51C41" w:rsidRPr="00F425B6" w:rsidRDefault="00C51C41" w:rsidP="009F6C6E">
      <w:pPr>
        <w:pStyle w:val="Nivel4"/>
        <w:numPr>
          <w:ilvl w:val="3"/>
          <w:numId w:val="2"/>
        </w:numPr>
        <w:spacing w:before="0" w:after="0" w:line="240" w:lineRule="auto"/>
        <w:ind w:left="0" w:right="231" w:firstLine="0"/>
        <w:rPr>
          <w:sz w:val="22"/>
          <w:szCs w:val="22"/>
        </w:rPr>
      </w:pPr>
      <w:r w:rsidRPr="00F425B6">
        <w:rPr>
          <w:sz w:val="22"/>
          <w:szCs w:val="22"/>
        </w:rPr>
        <w:t>disputa final, hipótese em que os licitantes empatados poderão apresentar nova proposta em ato contínuo à classificação;</w:t>
      </w:r>
    </w:p>
    <w:p w14:paraId="30FA0A71" w14:textId="77777777" w:rsidR="00C51C41" w:rsidRPr="00F425B6" w:rsidRDefault="00C51C41" w:rsidP="009F6C6E">
      <w:pPr>
        <w:pStyle w:val="Nivel4"/>
        <w:numPr>
          <w:ilvl w:val="3"/>
          <w:numId w:val="2"/>
        </w:numPr>
        <w:spacing w:before="0" w:after="0" w:line="240" w:lineRule="auto"/>
        <w:ind w:left="0" w:right="231" w:firstLine="0"/>
        <w:rPr>
          <w:sz w:val="22"/>
          <w:szCs w:val="22"/>
        </w:rPr>
      </w:pPr>
      <w:r w:rsidRPr="00F425B6">
        <w:rPr>
          <w:sz w:val="22"/>
          <w:szCs w:val="22"/>
        </w:rPr>
        <w:t>avaliação do desempenho contratual prévio dos licitantes, para a qual deverão preferencialmente ser utilizados registros cadastrais para efeito de atesto de cumprimento de obrigações previstos nesta Lei;</w:t>
      </w:r>
    </w:p>
    <w:p w14:paraId="036F5B75" w14:textId="77777777" w:rsidR="00C51C41" w:rsidRPr="00F425B6" w:rsidRDefault="00C51C41" w:rsidP="009F6C6E">
      <w:pPr>
        <w:pStyle w:val="Nivel4"/>
        <w:numPr>
          <w:ilvl w:val="3"/>
          <w:numId w:val="2"/>
        </w:numPr>
        <w:spacing w:before="0" w:after="0" w:line="240" w:lineRule="auto"/>
        <w:ind w:left="0" w:right="231" w:firstLine="0"/>
        <w:rPr>
          <w:sz w:val="22"/>
          <w:szCs w:val="22"/>
        </w:rPr>
      </w:pPr>
      <w:r w:rsidRPr="00F425B6">
        <w:rPr>
          <w:sz w:val="22"/>
          <w:szCs w:val="22"/>
        </w:rPr>
        <w:t>desenvolvimento pelo licitante de ações de equidade entre homens e mulheres no ambiente de trabalho, conforme regulamento;</w:t>
      </w:r>
    </w:p>
    <w:p w14:paraId="62145924" w14:textId="77777777" w:rsidR="00C51C41" w:rsidRPr="00F425B6" w:rsidRDefault="00C51C41" w:rsidP="009F6C6E">
      <w:pPr>
        <w:pStyle w:val="Nivel4"/>
        <w:numPr>
          <w:ilvl w:val="3"/>
          <w:numId w:val="2"/>
        </w:numPr>
        <w:spacing w:before="0" w:after="0" w:line="240" w:lineRule="auto"/>
        <w:ind w:left="0" w:right="231" w:firstLine="0"/>
        <w:rPr>
          <w:sz w:val="22"/>
          <w:szCs w:val="22"/>
        </w:rPr>
      </w:pPr>
      <w:r w:rsidRPr="00F425B6">
        <w:rPr>
          <w:sz w:val="22"/>
          <w:szCs w:val="22"/>
        </w:rPr>
        <w:t>desenvolvimento pelo licitante de programa de integridade, conforme orientações dos órgãos de controle.</w:t>
      </w:r>
    </w:p>
    <w:p w14:paraId="41AC986A" w14:textId="77777777" w:rsidR="00C51C41" w:rsidRPr="001C2EB4" w:rsidRDefault="00C51C41" w:rsidP="009F6C6E">
      <w:pPr>
        <w:pStyle w:val="Nivel3"/>
        <w:numPr>
          <w:ilvl w:val="2"/>
          <w:numId w:val="2"/>
        </w:numPr>
        <w:spacing w:before="0" w:after="0" w:line="240" w:lineRule="auto"/>
        <w:ind w:left="0" w:right="231" w:firstLine="0"/>
        <w:rPr>
          <w:sz w:val="22"/>
          <w:szCs w:val="22"/>
        </w:rPr>
      </w:pPr>
      <w:r w:rsidRPr="00F425B6">
        <w:rPr>
          <w:sz w:val="22"/>
          <w:szCs w:val="22"/>
        </w:rPr>
        <w:t xml:space="preserve">Persistindo o empate, será assegurada preferência, sucessivamente, </w:t>
      </w:r>
      <w:r w:rsidRPr="001C2EB4">
        <w:rPr>
          <w:sz w:val="22"/>
          <w:szCs w:val="22"/>
        </w:rPr>
        <w:t>aos bens e serviços produzidos ou prestados por:</w:t>
      </w:r>
    </w:p>
    <w:p w14:paraId="155FE849" w14:textId="77777777" w:rsidR="00C51C41" w:rsidRPr="001C2EB4" w:rsidRDefault="00C51C41" w:rsidP="009F6C6E">
      <w:pPr>
        <w:pStyle w:val="Nivel4"/>
        <w:numPr>
          <w:ilvl w:val="3"/>
          <w:numId w:val="2"/>
        </w:numPr>
        <w:spacing w:before="0" w:after="0" w:line="240" w:lineRule="auto"/>
        <w:ind w:left="0" w:right="231" w:firstLine="0"/>
        <w:rPr>
          <w:sz w:val="22"/>
          <w:szCs w:val="22"/>
        </w:rPr>
      </w:pPr>
      <w:bookmarkStart w:id="30" w:name="art60§1i"/>
      <w:bookmarkEnd w:id="30"/>
      <w:r w:rsidRPr="001C2EB4">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B5F00D4" w14:textId="77777777" w:rsidR="00C51C41" w:rsidRPr="001C2EB4" w:rsidRDefault="00C51C41" w:rsidP="009F6C6E">
      <w:pPr>
        <w:pStyle w:val="Nivel4"/>
        <w:numPr>
          <w:ilvl w:val="3"/>
          <w:numId w:val="2"/>
        </w:numPr>
        <w:spacing w:before="0" w:after="0" w:line="240" w:lineRule="auto"/>
        <w:ind w:left="0" w:right="231" w:firstLine="0"/>
        <w:rPr>
          <w:sz w:val="22"/>
          <w:szCs w:val="22"/>
        </w:rPr>
      </w:pPr>
      <w:bookmarkStart w:id="31" w:name="art60§1ii"/>
      <w:bookmarkEnd w:id="31"/>
      <w:r w:rsidRPr="001C2EB4">
        <w:rPr>
          <w:sz w:val="22"/>
          <w:szCs w:val="22"/>
        </w:rPr>
        <w:t>empresas brasileiras;</w:t>
      </w:r>
    </w:p>
    <w:p w14:paraId="26AF835C" w14:textId="77777777" w:rsidR="00C51C41" w:rsidRPr="001C2EB4" w:rsidRDefault="00C51C41" w:rsidP="009F6C6E">
      <w:pPr>
        <w:pStyle w:val="Nivel4"/>
        <w:numPr>
          <w:ilvl w:val="3"/>
          <w:numId w:val="2"/>
        </w:numPr>
        <w:spacing w:before="0" w:after="0" w:line="240" w:lineRule="auto"/>
        <w:ind w:left="0" w:right="231" w:firstLine="0"/>
        <w:rPr>
          <w:sz w:val="22"/>
          <w:szCs w:val="22"/>
        </w:rPr>
      </w:pPr>
      <w:bookmarkStart w:id="32" w:name="art60§1iii"/>
      <w:bookmarkEnd w:id="32"/>
      <w:r w:rsidRPr="001C2EB4">
        <w:rPr>
          <w:sz w:val="22"/>
          <w:szCs w:val="22"/>
        </w:rPr>
        <w:t>empresas que invistam em pesquisa e no desenvolvimento de tecnologia no País;</w:t>
      </w:r>
    </w:p>
    <w:p w14:paraId="364F18B2" w14:textId="77777777" w:rsidR="00C51C41" w:rsidRPr="001C2EB4" w:rsidRDefault="00C51C41" w:rsidP="009F6C6E">
      <w:pPr>
        <w:pStyle w:val="Nivel4"/>
        <w:numPr>
          <w:ilvl w:val="3"/>
          <w:numId w:val="2"/>
        </w:numPr>
        <w:spacing w:before="0" w:after="0" w:line="240" w:lineRule="auto"/>
        <w:ind w:left="0" w:right="231" w:firstLine="0"/>
        <w:rPr>
          <w:sz w:val="22"/>
          <w:szCs w:val="22"/>
        </w:rPr>
      </w:pPr>
      <w:bookmarkStart w:id="33" w:name="art60§1iv"/>
      <w:bookmarkEnd w:id="33"/>
      <w:r w:rsidRPr="001C2EB4">
        <w:rPr>
          <w:sz w:val="22"/>
          <w:szCs w:val="22"/>
        </w:rPr>
        <w:t>empresas que comprovem a prática de mitigação, nos termos da </w:t>
      </w:r>
      <w:hyperlink r:id="rId34" w:anchor=":~:text=LEI%20N%C2%BA%2012.187%2C%20DE%2029%20DE%20DEZEMBRO%20DE%202009.&amp;text=Institui%20a%20Pol%C3%ADtica%20Nacional%20sobre,PNMC%20e%20d%C3%A1%20outras%20provid%C3%AAncias." w:history="1">
        <w:r w:rsidRPr="001C2EB4">
          <w:rPr>
            <w:rStyle w:val="Hyperlink"/>
            <w:color w:val="auto"/>
            <w:sz w:val="22"/>
            <w:szCs w:val="22"/>
            <w:u w:val="none"/>
          </w:rPr>
          <w:t>Lei nº 12.187, de 29 de dezembro de 2009</w:t>
        </w:r>
      </w:hyperlink>
      <w:r w:rsidRPr="001C2EB4">
        <w:rPr>
          <w:sz w:val="22"/>
          <w:szCs w:val="22"/>
        </w:rPr>
        <w:t>.</w:t>
      </w:r>
    </w:p>
    <w:p w14:paraId="137327F4" w14:textId="77777777" w:rsidR="00C51C41" w:rsidRPr="001C2EB4" w:rsidRDefault="00C51C41" w:rsidP="009F6C6E">
      <w:pPr>
        <w:pStyle w:val="Nivel2"/>
        <w:numPr>
          <w:ilvl w:val="1"/>
          <w:numId w:val="2"/>
        </w:numPr>
        <w:spacing w:before="0" w:after="0" w:line="240" w:lineRule="auto"/>
        <w:ind w:left="0" w:right="231" w:firstLine="0"/>
        <w:rPr>
          <w:sz w:val="22"/>
          <w:szCs w:val="22"/>
        </w:rPr>
      </w:pPr>
      <w:r w:rsidRPr="001C2EB4">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FDAEF16" w14:textId="62A0587C" w:rsidR="00C51C41" w:rsidRPr="001C2EB4" w:rsidRDefault="00C51C41" w:rsidP="009F6C6E">
      <w:pPr>
        <w:pStyle w:val="Nvel3-R"/>
        <w:numPr>
          <w:ilvl w:val="2"/>
          <w:numId w:val="2"/>
        </w:numPr>
        <w:spacing w:before="0" w:after="0" w:line="240" w:lineRule="auto"/>
        <w:ind w:left="0" w:right="231" w:firstLine="0"/>
        <w:rPr>
          <w:i w:val="0"/>
          <w:iCs w:val="0"/>
          <w:color w:val="auto"/>
          <w:sz w:val="22"/>
          <w:szCs w:val="22"/>
        </w:rPr>
      </w:pPr>
      <w:r w:rsidRPr="001C2EB4">
        <w:rPr>
          <w:i w:val="0"/>
          <w:iCs w:val="0"/>
          <w:color w:val="auto"/>
          <w:sz w:val="22"/>
          <w:szCs w:val="22"/>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r w:rsidR="003E449F" w:rsidRPr="001C2EB4">
        <w:rPr>
          <w:i w:val="0"/>
          <w:iCs w:val="0"/>
          <w:color w:val="auto"/>
          <w:sz w:val="22"/>
          <w:szCs w:val="22"/>
        </w:rPr>
        <w:t>.</w:t>
      </w:r>
    </w:p>
    <w:p w14:paraId="4281C418" w14:textId="155FC6B3" w:rsidR="00C51C41" w:rsidRPr="001C2EB4" w:rsidRDefault="00C51C41" w:rsidP="009F6C6E">
      <w:pPr>
        <w:pStyle w:val="Nvel3-R"/>
        <w:numPr>
          <w:ilvl w:val="2"/>
          <w:numId w:val="2"/>
        </w:numPr>
        <w:spacing w:before="0" w:after="0" w:line="240" w:lineRule="auto"/>
        <w:ind w:left="0" w:right="231" w:firstLine="0"/>
        <w:rPr>
          <w:color w:val="auto"/>
          <w:sz w:val="22"/>
          <w:szCs w:val="22"/>
        </w:rPr>
      </w:pPr>
      <w:r w:rsidRPr="001C2EB4">
        <w:rPr>
          <w:i w:val="0"/>
          <w:iCs w:val="0"/>
          <w:color w:val="auto"/>
          <w:sz w:val="22"/>
          <w:szCs w:val="22"/>
        </w:rPr>
        <w:t>Não será admitida a previsão de preços diferentes em razão de local de entrega ou de acondicionamento, tamanho de lote ou qualquer outro motivo</w:t>
      </w:r>
      <w:r w:rsidR="003E449F" w:rsidRPr="001C2EB4">
        <w:rPr>
          <w:i w:val="0"/>
          <w:iCs w:val="0"/>
          <w:color w:val="auto"/>
          <w:sz w:val="22"/>
          <w:szCs w:val="22"/>
        </w:rPr>
        <w:t>.</w:t>
      </w:r>
    </w:p>
    <w:p w14:paraId="074C9EEB" w14:textId="77777777"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795AD1" w14:textId="77777777" w:rsidR="00C51C41" w:rsidRPr="001C2EB4" w:rsidRDefault="00C51C41" w:rsidP="009F6C6E">
      <w:pPr>
        <w:pStyle w:val="Nivel3"/>
        <w:numPr>
          <w:ilvl w:val="2"/>
          <w:numId w:val="2"/>
        </w:numPr>
        <w:spacing w:before="0" w:after="0" w:line="240" w:lineRule="auto"/>
        <w:ind w:left="0" w:right="231" w:firstLine="0"/>
        <w:rPr>
          <w:rFonts w:eastAsia="Times New Roman"/>
          <w:sz w:val="22"/>
          <w:szCs w:val="22"/>
        </w:rPr>
      </w:pPr>
      <w:r w:rsidRPr="001C2EB4">
        <w:rPr>
          <w:rFonts w:eastAsia="Times New Roman"/>
          <w:sz w:val="22"/>
          <w:szCs w:val="22"/>
        </w:rPr>
        <w:t xml:space="preserve">A </w:t>
      </w:r>
      <w:r w:rsidRPr="001C2EB4">
        <w:rPr>
          <w:sz w:val="22"/>
          <w:szCs w:val="22"/>
        </w:rPr>
        <w:t>negociação será realizada por meio do sistema, podendo ser acompanhada pelos demais licitantes.</w:t>
      </w:r>
    </w:p>
    <w:p w14:paraId="479DB54E" w14:textId="77777777"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t>O resultado da negociação será divulgado a todos os licitantes e anexado aos autos do processo licitatório.</w:t>
      </w:r>
    </w:p>
    <w:p w14:paraId="08413FB7" w14:textId="2B3EDD98" w:rsidR="00C51C41" w:rsidRPr="001C2EB4" w:rsidRDefault="00C51C41" w:rsidP="009F6C6E">
      <w:pPr>
        <w:pStyle w:val="Nivel3"/>
        <w:numPr>
          <w:ilvl w:val="2"/>
          <w:numId w:val="2"/>
        </w:numPr>
        <w:spacing w:before="0" w:after="0" w:line="240" w:lineRule="auto"/>
        <w:ind w:left="0" w:right="231" w:firstLine="0"/>
        <w:rPr>
          <w:sz w:val="22"/>
          <w:szCs w:val="22"/>
        </w:rPr>
      </w:pPr>
      <w:r w:rsidRPr="001C2EB4">
        <w:rPr>
          <w:sz w:val="22"/>
          <w:szCs w:val="22"/>
        </w:rPr>
        <w:lastRenderedPageBreak/>
        <w:t xml:space="preserve">O pregoeiro solicitará ao licitante mais bem classificado que, no prazo de </w:t>
      </w:r>
      <w:r w:rsidR="003E449F" w:rsidRPr="001C2EB4">
        <w:rPr>
          <w:sz w:val="22"/>
          <w:szCs w:val="22"/>
        </w:rPr>
        <w:t>1</w:t>
      </w:r>
      <w:r w:rsidRPr="001C2EB4">
        <w:rPr>
          <w:color w:val="auto"/>
          <w:sz w:val="22"/>
          <w:szCs w:val="22"/>
        </w:rPr>
        <w:t xml:space="preserve"> (</w:t>
      </w:r>
      <w:r w:rsidR="003E449F" w:rsidRPr="001C2EB4">
        <w:rPr>
          <w:color w:val="auto"/>
          <w:sz w:val="22"/>
          <w:szCs w:val="22"/>
        </w:rPr>
        <w:t>uma</w:t>
      </w:r>
      <w:r w:rsidRPr="001C2EB4">
        <w:rPr>
          <w:color w:val="auto"/>
          <w:sz w:val="22"/>
          <w:szCs w:val="22"/>
        </w:rPr>
        <w:t>) hora</w:t>
      </w:r>
      <w:r w:rsidRPr="001C2EB4">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A3602CE" w14:textId="77777777" w:rsidR="00C51C41" w:rsidRPr="001C2EB4" w:rsidRDefault="00C51C41" w:rsidP="009F6C6E">
      <w:pPr>
        <w:pStyle w:val="Nivel3"/>
        <w:numPr>
          <w:ilvl w:val="2"/>
          <w:numId w:val="2"/>
        </w:numPr>
        <w:spacing w:before="0" w:after="0" w:line="240" w:lineRule="auto"/>
        <w:ind w:left="0" w:right="231" w:firstLine="0"/>
        <w:rPr>
          <w:iCs/>
          <w:sz w:val="22"/>
          <w:szCs w:val="22"/>
        </w:rPr>
      </w:pPr>
      <w:r w:rsidRPr="001C2EB4">
        <w:rPr>
          <w:sz w:val="22"/>
          <w:szCs w:val="22"/>
        </w:rPr>
        <w:t>É facultado ao pregoeiro prorrogar o prazo estabelecido, a partir de solicitação fundamentada feita no chat pelo licitante, antes de findo o prazo.</w:t>
      </w:r>
    </w:p>
    <w:p w14:paraId="151682F0" w14:textId="287AC28F" w:rsidR="00C51C41" w:rsidRPr="009F6C6E" w:rsidRDefault="00C51C41" w:rsidP="009F6C6E">
      <w:pPr>
        <w:pStyle w:val="Nivel2"/>
        <w:numPr>
          <w:ilvl w:val="1"/>
          <w:numId w:val="2"/>
        </w:numPr>
        <w:spacing w:before="0" w:after="0" w:line="240" w:lineRule="auto"/>
        <w:ind w:left="0" w:right="231" w:firstLine="0"/>
        <w:rPr>
          <w:rFonts w:eastAsia="Times New Roman"/>
          <w:sz w:val="22"/>
          <w:szCs w:val="22"/>
        </w:rPr>
      </w:pPr>
      <w:r w:rsidRPr="001C2EB4">
        <w:rPr>
          <w:sz w:val="22"/>
          <w:szCs w:val="22"/>
        </w:rPr>
        <w:t>Após a negociação do preço, o Pregoeiro iniciará a fase de aceitação e julgamento da proposta.</w:t>
      </w:r>
      <w:bookmarkEnd w:id="24"/>
    </w:p>
    <w:p w14:paraId="6B888CDC" w14:textId="77777777" w:rsidR="009F6C6E" w:rsidRPr="001C2EB4" w:rsidRDefault="009F6C6E" w:rsidP="009F6C6E">
      <w:pPr>
        <w:pStyle w:val="Nivel2"/>
        <w:numPr>
          <w:ilvl w:val="0"/>
          <w:numId w:val="0"/>
        </w:numPr>
        <w:spacing w:before="0" w:after="0" w:line="240" w:lineRule="auto"/>
        <w:ind w:right="231"/>
        <w:rPr>
          <w:rFonts w:eastAsia="Times New Roman"/>
          <w:sz w:val="22"/>
          <w:szCs w:val="22"/>
        </w:rPr>
      </w:pPr>
    </w:p>
    <w:p w14:paraId="1BA9EC75" w14:textId="77777777" w:rsidR="00C51C41" w:rsidRPr="001C2EB4" w:rsidRDefault="00C51C41" w:rsidP="009F6C6E">
      <w:pPr>
        <w:pStyle w:val="Nivel01"/>
        <w:numPr>
          <w:ilvl w:val="0"/>
          <w:numId w:val="2"/>
        </w:numPr>
        <w:spacing w:beforeLines="0" w:before="0" w:afterLines="0" w:after="0" w:line="240" w:lineRule="auto"/>
        <w:ind w:left="0" w:firstLine="0"/>
      </w:pPr>
      <w:bookmarkStart w:id="35" w:name="_Toc135469229"/>
      <w:r w:rsidRPr="001C2EB4">
        <w:t>DA FASE DE JULGAMENTO</w:t>
      </w:r>
      <w:bookmarkEnd w:id="35"/>
    </w:p>
    <w:p w14:paraId="60E111FA" w14:textId="7E59FBBE" w:rsidR="00C51C41" w:rsidRPr="002E2BD7" w:rsidRDefault="00C51C41" w:rsidP="002E2BD7">
      <w:pPr>
        <w:pStyle w:val="Nivel2"/>
        <w:numPr>
          <w:ilvl w:val="1"/>
          <w:numId w:val="2"/>
        </w:numPr>
        <w:spacing w:before="0" w:after="0" w:line="240" w:lineRule="auto"/>
        <w:ind w:left="0" w:right="231" w:firstLine="0"/>
        <w:rPr>
          <w:b/>
          <w:bCs/>
          <w:color w:val="auto"/>
          <w:sz w:val="22"/>
          <w:szCs w:val="22"/>
          <w:lang w:eastAsia="ar-SA"/>
        </w:rPr>
      </w:pPr>
      <w:bookmarkStart w:id="36" w:name="_Ref117019424"/>
      <w:r w:rsidRPr="002E2BD7">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2E2BD7">
          <w:rPr>
            <w:rStyle w:val="Hyperlink"/>
            <w:color w:val="auto"/>
            <w:sz w:val="22"/>
            <w:szCs w:val="22"/>
            <w:u w:val="none"/>
          </w:rPr>
          <w:t>art. 14 da Lei nº 14.133/2021</w:t>
        </w:r>
      </w:hyperlink>
      <w:r w:rsidRPr="002E2BD7">
        <w:rPr>
          <w:color w:val="auto"/>
          <w:sz w:val="22"/>
          <w:szCs w:val="22"/>
        </w:rPr>
        <w:t xml:space="preserve">, legislação correlata e no item </w:t>
      </w:r>
      <w:r w:rsidRPr="002E2BD7">
        <w:rPr>
          <w:color w:val="auto"/>
          <w:sz w:val="22"/>
          <w:szCs w:val="22"/>
        </w:rPr>
        <w:fldChar w:fldCharType="begin"/>
      </w:r>
      <w:r w:rsidRPr="002E2BD7">
        <w:rPr>
          <w:color w:val="auto"/>
          <w:sz w:val="22"/>
          <w:szCs w:val="22"/>
        </w:rPr>
        <w:instrText xml:space="preserve"> REF _Ref117000692 \r \h  \* MERGEFORMAT </w:instrText>
      </w:r>
      <w:r w:rsidRPr="002E2BD7">
        <w:rPr>
          <w:color w:val="auto"/>
          <w:sz w:val="22"/>
          <w:szCs w:val="22"/>
        </w:rPr>
      </w:r>
      <w:r w:rsidRPr="002E2BD7">
        <w:rPr>
          <w:color w:val="auto"/>
          <w:sz w:val="22"/>
          <w:szCs w:val="22"/>
        </w:rPr>
        <w:fldChar w:fldCharType="separate"/>
      </w:r>
      <w:r w:rsidR="006A5D70" w:rsidRPr="002E2BD7">
        <w:rPr>
          <w:color w:val="auto"/>
          <w:sz w:val="22"/>
          <w:szCs w:val="22"/>
        </w:rPr>
        <w:t>2.8</w:t>
      </w:r>
      <w:r w:rsidRPr="002E2BD7">
        <w:rPr>
          <w:color w:val="auto"/>
          <w:sz w:val="22"/>
          <w:szCs w:val="22"/>
        </w:rPr>
        <w:fldChar w:fldCharType="end"/>
      </w:r>
      <w:r w:rsidRPr="002E2BD7">
        <w:rPr>
          <w:color w:val="auto"/>
          <w:sz w:val="22"/>
          <w:szCs w:val="22"/>
        </w:rPr>
        <w:t xml:space="preserve"> do edital, </w:t>
      </w:r>
      <w:bookmarkEnd w:id="36"/>
      <w:r w:rsidRPr="002E2BD7">
        <w:rPr>
          <w:color w:val="auto"/>
          <w:sz w:val="22"/>
          <w:szCs w:val="22"/>
          <w:lang w:eastAsia="ar-SA"/>
        </w:rPr>
        <w:t>especialmente quanto à existência de sanção que impeça a participação no certame ou a futura contratação, mediante a consulta aos seguintes cadastros:</w:t>
      </w:r>
    </w:p>
    <w:p w14:paraId="2EA420DF" w14:textId="77777777" w:rsidR="002E2BD7" w:rsidRPr="002E2BD7" w:rsidRDefault="002E2BD7" w:rsidP="002E2BD7">
      <w:pPr>
        <w:pStyle w:val="Nvel3"/>
        <w:spacing w:before="0" w:after="0" w:line="240" w:lineRule="auto"/>
        <w:ind w:left="0" w:right="231"/>
        <w:rPr>
          <w:color w:val="auto"/>
          <w:sz w:val="22"/>
          <w:szCs w:val="22"/>
        </w:rPr>
      </w:pPr>
      <w:r w:rsidRPr="002E2BD7">
        <w:rPr>
          <w:color w:val="auto"/>
          <w:sz w:val="22"/>
          <w:szCs w:val="22"/>
        </w:rPr>
        <w:t xml:space="preserve">SICAF;  </w:t>
      </w:r>
    </w:p>
    <w:p w14:paraId="698DD051" w14:textId="77777777" w:rsidR="002E2BD7" w:rsidRPr="002E2BD7" w:rsidRDefault="002E2BD7" w:rsidP="002E2BD7">
      <w:pPr>
        <w:pStyle w:val="Nvel3"/>
        <w:spacing w:before="0" w:after="0" w:line="240" w:lineRule="auto"/>
        <w:ind w:left="0" w:right="231"/>
        <w:rPr>
          <w:color w:val="auto"/>
          <w:sz w:val="22"/>
          <w:szCs w:val="22"/>
          <w:lang w:eastAsia="ar-SA"/>
        </w:rPr>
      </w:pPr>
      <w:r w:rsidRPr="002E2BD7">
        <w:rPr>
          <w:color w:val="auto"/>
          <w:sz w:val="22"/>
          <w:szCs w:val="22"/>
          <w:lang w:eastAsia="ar-SA"/>
        </w:rPr>
        <w:t xml:space="preserve">Consulta de Sanções – Controladoria Geral da União </w:t>
      </w:r>
      <w:r w:rsidRPr="002E2BD7">
        <w:rPr>
          <w:color w:val="auto"/>
          <w:sz w:val="22"/>
          <w:szCs w:val="22"/>
          <w:u w:val="single"/>
          <w:lang w:eastAsia="ar-SA"/>
        </w:rPr>
        <w:t>(</w:t>
      </w:r>
      <w:hyperlink r:id="rId36" w:anchor="8" w:history="1">
        <w:r w:rsidRPr="002E2BD7">
          <w:rPr>
            <w:rStyle w:val="Hyperlink"/>
            <w:rFonts w:eastAsiaTheme="majorEastAsia"/>
            <w:color w:val="auto"/>
            <w:sz w:val="22"/>
            <w:szCs w:val="22"/>
            <w:lang w:eastAsia="ar-SA"/>
          </w:rPr>
          <w:t>Sistema Integrado de Registro do CEIS/CNEP - Acordos de Leniência) </w:t>
        </w:r>
      </w:hyperlink>
      <w:r w:rsidRPr="002E2BD7">
        <w:rPr>
          <w:color w:val="auto"/>
          <w:sz w:val="22"/>
          <w:szCs w:val="22"/>
          <w:u w:val="single"/>
          <w:lang w:eastAsia="ar-SA"/>
        </w:rPr>
        <w:t>, </w:t>
      </w:r>
      <w:hyperlink r:id="rId37" w:anchor="8" w:history="1">
        <w:r w:rsidRPr="002E2BD7">
          <w:rPr>
            <w:rStyle w:val="Hyperlink"/>
            <w:rFonts w:eastAsiaTheme="majorEastAsia"/>
            <w:color w:val="auto"/>
            <w:sz w:val="22"/>
            <w:szCs w:val="22"/>
            <w:lang w:eastAsia="ar-SA"/>
          </w:rPr>
          <w:t>02/2025 (Diário Oficial da União - CEAF) </w:t>
        </w:r>
      </w:hyperlink>
      <w:r w:rsidRPr="002E2BD7">
        <w:rPr>
          <w:color w:val="auto"/>
          <w:sz w:val="22"/>
          <w:szCs w:val="22"/>
          <w:u w:val="single"/>
          <w:lang w:eastAsia="ar-SA"/>
        </w:rPr>
        <w:t>, </w:t>
      </w:r>
      <w:hyperlink r:id="rId38" w:anchor="8" w:history="1">
        <w:r w:rsidRPr="002E2BD7">
          <w:rPr>
            <w:rStyle w:val="Hyperlink"/>
            <w:rFonts w:eastAsiaTheme="majorEastAsia"/>
            <w:color w:val="auto"/>
            <w:sz w:val="22"/>
            <w:szCs w:val="22"/>
            <w:lang w:eastAsia="ar-SA"/>
          </w:rPr>
          <w:t>02/2025 (Sistema Integrado de Registro do CEIS/CNEP - CEIS) </w:t>
        </w:r>
      </w:hyperlink>
      <w:r w:rsidRPr="002E2BD7">
        <w:rPr>
          <w:color w:val="auto"/>
          <w:sz w:val="22"/>
          <w:szCs w:val="22"/>
          <w:u w:val="single"/>
          <w:lang w:eastAsia="ar-SA"/>
        </w:rPr>
        <w:t>, </w:t>
      </w:r>
      <w:hyperlink r:id="rId39" w:anchor="8" w:history="1">
        <w:r w:rsidRPr="002E2BD7">
          <w:rPr>
            <w:rStyle w:val="Hyperlink"/>
            <w:rFonts w:eastAsiaTheme="majorEastAsia"/>
            <w:color w:val="auto"/>
            <w:sz w:val="22"/>
            <w:szCs w:val="22"/>
            <w:lang w:eastAsia="ar-SA"/>
          </w:rPr>
          <w:t>01/2025 (Sistema Integrado de Administração Financeira do Governo Federal (SIAFI) - CEPIM) </w:t>
        </w:r>
      </w:hyperlink>
      <w:r w:rsidRPr="002E2BD7">
        <w:rPr>
          <w:color w:val="auto"/>
          <w:sz w:val="22"/>
          <w:szCs w:val="22"/>
          <w:u w:val="single"/>
          <w:lang w:eastAsia="ar-SA"/>
        </w:rPr>
        <w:t>, </w:t>
      </w:r>
      <w:hyperlink r:id="rId40" w:anchor="8" w:history="1">
        <w:r w:rsidRPr="002E2BD7">
          <w:rPr>
            <w:rStyle w:val="Hyperlink"/>
            <w:rFonts w:eastAsiaTheme="majorEastAsia"/>
            <w:color w:val="auto"/>
            <w:sz w:val="22"/>
            <w:szCs w:val="22"/>
            <w:lang w:eastAsia="ar-SA"/>
          </w:rPr>
          <w:t>02/2025 (Sistema Integrado de Registro do CEIS/CNEP - CNEP)</w:t>
        </w:r>
      </w:hyperlink>
      <w:r w:rsidRPr="002E2BD7">
        <w:rPr>
          <w:color w:val="auto"/>
          <w:sz w:val="22"/>
          <w:szCs w:val="22"/>
          <w:u w:val="single"/>
          <w:lang w:eastAsia="ar-SA"/>
        </w:rPr>
        <w:t>,</w:t>
      </w:r>
      <w:r w:rsidRPr="002E2BD7">
        <w:rPr>
          <w:color w:val="auto"/>
          <w:sz w:val="22"/>
          <w:szCs w:val="22"/>
          <w:lang w:eastAsia="ar-SA"/>
        </w:rPr>
        <w:t xml:space="preserve"> através do link: </w:t>
      </w:r>
      <w:hyperlink r:id="rId41" w:history="1">
        <w:r w:rsidRPr="002E2BD7">
          <w:rPr>
            <w:rStyle w:val="Hyperlink"/>
            <w:rFonts w:eastAsiaTheme="majorEastAsia"/>
            <w:color w:val="auto"/>
            <w:sz w:val="22"/>
            <w:szCs w:val="22"/>
            <w:lang w:eastAsia="ar-SA"/>
          </w:rPr>
          <w:t>https://portaldatransparencia.gov.br/sancoes/consulta?cadastro=1&amp;ordenarPor=nomeSancionado&amp;direcao=asc</w:t>
        </w:r>
      </w:hyperlink>
      <w:r w:rsidRPr="002E2BD7">
        <w:rPr>
          <w:color w:val="auto"/>
          <w:sz w:val="22"/>
          <w:szCs w:val="22"/>
          <w:lang w:eastAsia="ar-SA"/>
        </w:rPr>
        <w:t xml:space="preserve">; e </w:t>
      </w:r>
    </w:p>
    <w:p w14:paraId="007DB44F" w14:textId="77777777" w:rsidR="002E2BD7" w:rsidRPr="002E2BD7" w:rsidRDefault="002E2BD7" w:rsidP="002E2BD7">
      <w:pPr>
        <w:pStyle w:val="Nvel3"/>
        <w:spacing w:before="0" w:after="0" w:line="240" w:lineRule="auto"/>
        <w:ind w:left="0" w:right="231"/>
        <w:rPr>
          <w:color w:val="auto"/>
          <w:sz w:val="22"/>
          <w:szCs w:val="22"/>
          <w:lang w:eastAsia="ar-SA"/>
        </w:rPr>
      </w:pPr>
      <w:r w:rsidRPr="002E2BD7">
        <w:rPr>
          <w:color w:val="auto"/>
          <w:sz w:val="22"/>
          <w:szCs w:val="22"/>
          <w:lang w:eastAsia="ar-SA"/>
        </w:rPr>
        <w:t>Pesquisa de Apenados, mantido pelo Tribula de Contas do Estado de São Paulo – TCESP, através do link: (</w:t>
      </w:r>
      <w:hyperlink r:id="rId42" w:history="1">
        <w:r w:rsidRPr="002E2BD7">
          <w:rPr>
            <w:rStyle w:val="Hyperlink"/>
            <w:rFonts w:eastAsiaTheme="majorEastAsia"/>
            <w:color w:val="auto"/>
            <w:sz w:val="22"/>
            <w:szCs w:val="22"/>
          </w:rPr>
          <w:t>https://www.tce.sp.gov.br/pesquisa-relacao-apenados</w:t>
        </w:r>
      </w:hyperlink>
      <w:r w:rsidRPr="002E2BD7">
        <w:rPr>
          <w:color w:val="auto"/>
          <w:sz w:val="22"/>
          <w:szCs w:val="22"/>
          <w:lang w:eastAsia="ar-SA"/>
        </w:rPr>
        <w:t>).</w:t>
      </w:r>
    </w:p>
    <w:p w14:paraId="3CA8ACA8" w14:textId="5280A2B7" w:rsidR="00C51C41" w:rsidRPr="002E2BD7" w:rsidRDefault="00C51C41" w:rsidP="002E2BD7">
      <w:pPr>
        <w:pStyle w:val="Nivel2"/>
        <w:numPr>
          <w:ilvl w:val="1"/>
          <w:numId w:val="2"/>
        </w:numPr>
        <w:spacing w:before="0" w:after="0" w:line="240" w:lineRule="auto"/>
        <w:ind w:left="0" w:right="231" w:firstLine="0"/>
        <w:rPr>
          <w:color w:val="auto"/>
          <w:sz w:val="22"/>
          <w:szCs w:val="22"/>
        </w:rPr>
      </w:pPr>
      <w:r w:rsidRPr="002E2BD7">
        <w:rPr>
          <w:color w:val="auto"/>
          <w:sz w:val="22"/>
          <w:szCs w:val="22"/>
        </w:rPr>
        <w:t>A consulta aos cadastros será realizada em nome da empresa licitante e</w:t>
      </w:r>
      <w:r w:rsidR="008737FF" w:rsidRPr="002E2BD7">
        <w:rPr>
          <w:color w:val="auto"/>
          <w:sz w:val="22"/>
          <w:szCs w:val="22"/>
        </w:rPr>
        <w:t xml:space="preserve"> </w:t>
      </w:r>
      <w:r w:rsidRPr="002E2BD7">
        <w:rPr>
          <w:color w:val="auto"/>
          <w:sz w:val="22"/>
          <w:szCs w:val="22"/>
        </w:rPr>
        <w:t xml:space="preserve">também de seu sócio majoritário, por força da vedação de que trata o </w:t>
      </w:r>
      <w:hyperlink r:id="rId43" w:anchor=":~:text=%C3%A0s%20seguintes%20comina%C3%A7%C3%B5es%3A-,Art.,n%C2%BA%2012.120%2C%20de%202009)." w:history="1">
        <w:r w:rsidRPr="002E2BD7">
          <w:rPr>
            <w:rStyle w:val="Hyperlink"/>
            <w:color w:val="auto"/>
            <w:sz w:val="22"/>
            <w:szCs w:val="22"/>
            <w:u w:val="none"/>
          </w:rPr>
          <w:t>artigo 12 da Lei n° 8.429, de 1992</w:t>
        </w:r>
      </w:hyperlink>
      <w:r w:rsidRPr="002E2BD7">
        <w:rPr>
          <w:color w:val="auto"/>
          <w:sz w:val="22"/>
          <w:szCs w:val="22"/>
        </w:rPr>
        <w:t>.</w:t>
      </w:r>
    </w:p>
    <w:p w14:paraId="101DB372" w14:textId="77777777" w:rsidR="007B1098" w:rsidRPr="00F425B6" w:rsidRDefault="00C51C41" w:rsidP="009F6C6E">
      <w:pPr>
        <w:pStyle w:val="PargrafodaLista"/>
        <w:numPr>
          <w:ilvl w:val="1"/>
          <w:numId w:val="2"/>
        </w:numPr>
        <w:ind w:left="0" w:right="231" w:firstLine="0"/>
        <w:rPr>
          <w:rFonts w:ascii="Arial" w:hAnsi="Arial" w:cs="Arial"/>
        </w:rPr>
      </w:pPr>
      <w:r w:rsidRPr="00F425B6">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r w:rsidR="007B1098" w:rsidRPr="00F425B6">
        <w:rPr>
          <w:rFonts w:ascii="Arial" w:hAnsi="Arial" w:cs="Arial"/>
        </w:rPr>
        <w:t>.</w:t>
      </w:r>
    </w:p>
    <w:p w14:paraId="19CEA55B" w14:textId="788D6338" w:rsidR="00C51C41" w:rsidRPr="00F425B6" w:rsidRDefault="00C51C41" w:rsidP="009F6C6E">
      <w:pPr>
        <w:pStyle w:val="PargrafodaLista"/>
        <w:numPr>
          <w:ilvl w:val="2"/>
          <w:numId w:val="21"/>
        </w:numPr>
        <w:ind w:left="0" w:right="231" w:firstLine="0"/>
        <w:rPr>
          <w:rFonts w:ascii="Arial" w:hAnsi="Arial" w:cs="Arial"/>
        </w:rPr>
      </w:pPr>
      <w:r w:rsidRPr="00F425B6">
        <w:rPr>
          <w:rFonts w:ascii="Arial" w:hAnsi="Arial" w:cs="Arial"/>
        </w:rPr>
        <w:t>A tentativa de burla será verificada por meio dos vínculos societários, linhas de fornecimento similares, dentre outros</w:t>
      </w:r>
      <w:r w:rsidR="008737FF" w:rsidRPr="00F425B6">
        <w:rPr>
          <w:rFonts w:ascii="Arial" w:hAnsi="Arial" w:cs="Arial"/>
        </w:rPr>
        <w:t>.</w:t>
      </w:r>
    </w:p>
    <w:p w14:paraId="4DF0FD20" w14:textId="1A1AE52B"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O licitante será convocado para manifestação previamente a uma eventual desclassificação.Constatada a existência de sanção, o licitante será reputado inabilitado, por falta de condição de participação.</w:t>
      </w:r>
    </w:p>
    <w:p w14:paraId="312B9B34" w14:textId="77777777" w:rsidR="00C51C41" w:rsidRPr="00F425B6" w:rsidRDefault="00C51C41" w:rsidP="009F6C6E">
      <w:pPr>
        <w:pStyle w:val="Nivel2"/>
        <w:numPr>
          <w:ilvl w:val="1"/>
          <w:numId w:val="21"/>
        </w:numPr>
        <w:spacing w:before="0" w:after="0" w:line="240" w:lineRule="auto"/>
        <w:ind w:left="0" w:right="231" w:firstLine="0"/>
        <w:rPr>
          <w:sz w:val="22"/>
          <w:szCs w:val="22"/>
        </w:rPr>
      </w:pPr>
      <w:bookmarkStart w:id="37" w:name="_Hlk135317550"/>
      <w:r w:rsidRPr="00F425B6">
        <w:rPr>
          <w:sz w:val="22"/>
          <w:szCs w:val="22"/>
        </w:rPr>
        <w:t>Na hipótese de inversão das fases de habilitação e julgamento, caso atendidas as condições de participação, será iniciado o procedimento de habilitação.</w:t>
      </w:r>
    </w:p>
    <w:bookmarkEnd w:id="37"/>
    <w:p w14:paraId="70EDE6EA" w14:textId="2D9C392E" w:rsidR="00C51C41" w:rsidRPr="00F425B6" w:rsidRDefault="00C51C41" w:rsidP="009F6C6E">
      <w:pPr>
        <w:pStyle w:val="Nivel2"/>
        <w:numPr>
          <w:ilvl w:val="1"/>
          <w:numId w:val="21"/>
        </w:numPr>
        <w:spacing w:before="0" w:after="0" w:line="240" w:lineRule="auto"/>
        <w:ind w:left="0" w:right="231" w:firstLine="0"/>
        <w:rPr>
          <w:sz w:val="22"/>
          <w:szCs w:val="22"/>
        </w:rPr>
      </w:pPr>
      <w:r w:rsidRPr="00F425B6">
        <w:rPr>
          <w:sz w:val="22"/>
          <w:szCs w:val="22"/>
        </w:rPr>
        <w:t xml:space="preserve">Caso o licitante provisoriamente classificado em primeiro lugar tenha se utilizado de algum tratamento favorecido às ME/EPPs, o pregoeiro verificará se faz jus ao benefício, em conformidade com os itens </w:t>
      </w:r>
      <w:r w:rsidRPr="00F425B6">
        <w:rPr>
          <w:sz w:val="22"/>
          <w:szCs w:val="22"/>
        </w:rPr>
        <w:fldChar w:fldCharType="begin"/>
      </w:r>
      <w:r w:rsidRPr="00F425B6">
        <w:rPr>
          <w:sz w:val="22"/>
          <w:szCs w:val="22"/>
        </w:rPr>
        <w:instrText xml:space="preserve"> REF _Ref117015508 \r \h  \* MERGEFORMAT </w:instrText>
      </w:r>
      <w:r w:rsidRPr="00F425B6">
        <w:rPr>
          <w:sz w:val="22"/>
          <w:szCs w:val="22"/>
        </w:rPr>
      </w:r>
      <w:r w:rsidRPr="00F425B6">
        <w:rPr>
          <w:sz w:val="22"/>
          <w:szCs w:val="22"/>
        </w:rPr>
        <w:fldChar w:fldCharType="separate"/>
      </w:r>
      <w:r w:rsidR="006A5D70">
        <w:rPr>
          <w:sz w:val="22"/>
          <w:szCs w:val="22"/>
        </w:rPr>
        <w:t>2.6.1</w:t>
      </w:r>
      <w:r w:rsidRPr="00F425B6">
        <w:rPr>
          <w:sz w:val="22"/>
          <w:szCs w:val="22"/>
        </w:rPr>
        <w:fldChar w:fldCharType="end"/>
      </w:r>
      <w:r w:rsidRPr="00F425B6">
        <w:rPr>
          <w:sz w:val="22"/>
          <w:szCs w:val="22"/>
        </w:rPr>
        <w:t xml:space="preserve"> e </w:t>
      </w:r>
      <w:r w:rsidRPr="00F425B6">
        <w:rPr>
          <w:sz w:val="22"/>
          <w:szCs w:val="22"/>
        </w:rPr>
        <w:fldChar w:fldCharType="begin"/>
      </w:r>
      <w:r w:rsidRPr="00F425B6">
        <w:rPr>
          <w:sz w:val="22"/>
          <w:szCs w:val="22"/>
        </w:rPr>
        <w:instrText xml:space="preserve"> REF _Ref117000019 \r \h  \* MERGEFORMAT </w:instrText>
      </w:r>
      <w:r w:rsidRPr="00F425B6">
        <w:rPr>
          <w:sz w:val="22"/>
          <w:szCs w:val="22"/>
        </w:rPr>
      </w:r>
      <w:r w:rsidRPr="00F425B6">
        <w:rPr>
          <w:sz w:val="22"/>
          <w:szCs w:val="22"/>
        </w:rPr>
        <w:fldChar w:fldCharType="separate"/>
      </w:r>
      <w:r w:rsidR="006A5D70">
        <w:rPr>
          <w:sz w:val="22"/>
          <w:szCs w:val="22"/>
        </w:rPr>
        <w:t>3.6</w:t>
      </w:r>
      <w:r w:rsidRPr="00F425B6">
        <w:rPr>
          <w:sz w:val="22"/>
          <w:szCs w:val="22"/>
        </w:rPr>
        <w:fldChar w:fldCharType="end"/>
      </w:r>
      <w:r w:rsidRPr="00F425B6">
        <w:rPr>
          <w:sz w:val="22"/>
          <w:szCs w:val="22"/>
        </w:rPr>
        <w:t xml:space="preserve"> deste edital.</w:t>
      </w:r>
    </w:p>
    <w:p w14:paraId="71C094B8" w14:textId="6086111F" w:rsidR="00C51C41" w:rsidRPr="00F425B6" w:rsidRDefault="00C51C41" w:rsidP="009F6C6E">
      <w:pPr>
        <w:pStyle w:val="Nivel2"/>
        <w:numPr>
          <w:ilvl w:val="1"/>
          <w:numId w:val="21"/>
        </w:numPr>
        <w:spacing w:before="0" w:after="0" w:line="240" w:lineRule="auto"/>
        <w:ind w:left="0" w:right="231" w:firstLine="0"/>
        <w:rPr>
          <w:b/>
          <w:sz w:val="22"/>
          <w:szCs w:val="22"/>
        </w:rPr>
      </w:pPr>
      <w:r w:rsidRPr="00F425B6">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8737FF" w:rsidRPr="00F425B6">
        <w:rPr>
          <w:sz w:val="22"/>
          <w:szCs w:val="22"/>
        </w:rPr>
        <w:t>.</w:t>
      </w:r>
    </w:p>
    <w:p w14:paraId="04163E79" w14:textId="0A25CB88" w:rsidR="00C51C41" w:rsidRPr="00F425B6" w:rsidRDefault="00C51C41" w:rsidP="009F6C6E">
      <w:pPr>
        <w:pStyle w:val="Nivel2"/>
        <w:numPr>
          <w:ilvl w:val="1"/>
          <w:numId w:val="21"/>
        </w:numPr>
        <w:spacing w:before="0" w:after="0" w:line="240" w:lineRule="auto"/>
        <w:ind w:left="0" w:right="231" w:firstLine="0"/>
        <w:rPr>
          <w:sz w:val="22"/>
          <w:szCs w:val="22"/>
        </w:rPr>
      </w:pPr>
      <w:r w:rsidRPr="00F425B6">
        <w:rPr>
          <w:sz w:val="22"/>
          <w:szCs w:val="22"/>
        </w:rPr>
        <w:t xml:space="preserve">Em se tratando de </w:t>
      </w:r>
      <w:r w:rsidR="00F914CB" w:rsidRPr="00F425B6">
        <w:rPr>
          <w:sz w:val="22"/>
          <w:szCs w:val="22"/>
        </w:rPr>
        <w:t xml:space="preserve">contratação de </w:t>
      </w:r>
      <w:r w:rsidRPr="00F425B6">
        <w:rPr>
          <w:sz w:val="22"/>
          <w:szCs w:val="22"/>
        </w:rPr>
        <w:t>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4676386"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 xml:space="preserve"> [indicar os acordos, dissídios ou convenções coletivas];</w:t>
      </w:r>
    </w:p>
    <w:p w14:paraId="6D61F507" w14:textId="1CF70B57" w:rsidR="00C51C41"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4C7AC5E5" w14:textId="1D06D25D" w:rsidR="00A810DD" w:rsidRDefault="00A810DD" w:rsidP="00A810DD">
      <w:pPr>
        <w:pStyle w:val="Nivel3"/>
        <w:numPr>
          <w:ilvl w:val="0"/>
          <w:numId w:val="0"/>
        </w:numPr>
        <w:spacing w:before="0" w:after="0" w:line="240" w:lineRule="auto"/>
        <w:ind w:right="231"/>
        <w:rPr>
          <w:sz w:val="22"/>
          <w:szCs w:val="22"/>
        </w:rPr>
      </w:pPr>
    </w:p>
    <w:p w14:paraId="29C0EA0A" w14:textId="77777777" w:rsidR="00A810DD" w:rsidRPr="00F425B6" w:rsidRDefault="00A810DD" w:rsidP="00A810DD">
      <w:pPr>
        <w:pStyle w:val="Nivel3"/>
        <w:numPr>
          <w:ilvl w:val="0"/>
          <w:numId w:val="0"/>
        </w:numPr>
        <w:spacing w:before="0" w:after="0" w:line="240" w:lineRule="auto"/>
        <w:ind w:right="231"/>
        <w:rPr>
          <w:sz w:val="22"/>
          <w:szCs w:val="22"/>
        </w:rPr>
      </w:pPr>
    </w:p>
    <w:p w14:paraId="3E8EB9EC" w14:textId="26CCE196" w:rsidR="00A810DD" w:rsidRPr="00A810DD" w:rsidRDefault="00C51C41" w:rsidP="00A810DD">
      <w:pPr>
        <w:pStyle w:val="Nivel2"/>
        <w:numPr>
          <w:ilvl w:val="1"/>
          <w:numId w:val="21"/>
        </w:numPr>
        <w:spacing w:before="0" w:after="0" w:line="240" w:lineRule="auto"/>
        <w:ind w:left="0" w:right="231" w:firstLine="0"/>
        <w:rPr>
          <w:b/>
          <w:sz w:val="22"/>
          <w:szCs w:val="22"/>
        </w:rPr>
      </w:pPr>
      <w:r w:rsidRPr="00F425B6">
        <w:rPr>
          <w:sz w:val="22"/>
          <w:szCs w:val="22"/>
        </w:rPr>
        <w:lastRenderedPageBreak/>
        <w:t xml:space="preserve">Será desclassificada a proposta vencedora que: </w:t>
      </w:r>
    </w:p>
    <w:p w14:paraId="004F92BF"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contiver vícios insanáveis;</w:t>
      </w:r>
    </w:p>
    <w:p w14:paraId="07BD590B"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não obedecer às especificações técnicas contidas no Termo de Referência;</w:t>
      </w:r>
    </w:p>
    <w:p w14:paraId="060DC28F"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apresentar preços inexequíveis ou permanecerem acima do preço máximo definido para a contratação;</w:t>
      </w:r>
    </w:p>
    <w:p w14:paraId="58ED9558"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não tiverem sua exequibilidade demonstrada, quando exigido pela Administração;</w:t>
      </w:r>
    </w:p>
    <w:p w14:paraId="2D8744C3"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apresentar desconformidade com quaisquer outras exigências deste Edital ou seus anexos, desde que insanável.</w:t>
      </w:r>
    </w:p>
    <w:p w14:paraId="3965C016" w14:textId="77777777" w:rsidR="00C51C41" w:rsidRPr="00F425B6" w:rsidRDefault="00C51C41" w:rsidP="009F6C6E">
      <w:pPr>
        <w:pStyle w:val="Nivel2"/>
        <w:numPr>
          <w:ilvl w:val="1"/>
          <w:numId w:val="21"/>
        </w:numPr>
        <w:spacing w:before="0" w:after="0" w:line="240" w:lineRule="auto"/>
        <w:ind w:left="0" w:right="231" w:firstLine="0"/>
        <w:rPr>
          <w:b/>
          <w:bCs/>
          <w:sz w:val="22"/>
          <w:szCs w:val="22"/>
        </w:rPr>
      </w:pPr>
      <w:r w:rsidRPr="00F425B6">
        <w:rPr>
          <w:sz w:val="22"/>
          <w:szCs w:val="22"/>
        </w:rPr>
        <w:t>No caso de bens e serviços em geral, é indício de inexequibilidade das propostas valores inferiores a 50% (cinquenta por cento) do valor orçado pela Administração.</w:t>
      </w:r>
    </w:p>
    <w:p w14:paraId="0F86DE44"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 xml:space="preserve">A inexequibilidade, na hipótese de que trata o </w:t>
      </w:r>
      <w:r w:rsidRPr="00F425B6">
        <w:rPr>
          <w:b/>
          <w:bCs/>
          <w:sz w:val="22"/>
          <w:szCs w:val="22"/>
        </w:rPr>
        <w:t>caput</w:t>
      </w:r>
      <w:r w:rsidRPr="00F425B6">
        <w:rPr>
          <w:sz w:val="22"/>
          <w:szCs w:val="22"/>
        </w:rPr>
        <w:t>, só será considerada após diligência do pregoeiro, que comprove:</w:t>
      </w:r>
    </w:p>
    <w:p w14:paraId="44099B1D" w14:textId="77777777" w:rsidR="00C51C41" w:rsidRPr="00F425B6" w:rsidRDefault="00C51C41" w:rsidP="009F6C6E">
      <w:pPr>
        <w:pStyle w:val="Nivel4"/>
        <w:numPr>
          <w:ilvl w:val="3"/>
          <w:numId w:val="21"/>
        </w:numPr>
        <w:spacing w:before="0" w:after="0" w:line="240" w:lineRule="auto"/>
        <w:ind w:left="0" w:right="231" w:firstLine="0"/>
        <w:rPr>
          <w:sz w:val="22"/>
          <w:szCs w:val="22"/>
        </w:rPr>
      </w:pPr>
      <w:r w:rsidRPr="00F425B6">
        <w:rPr>
          <w:sz w:val="22"/>
          <w:szCs w:val="22"/>
        </w:rPr>
        <w:t>que o custo do licitante ultrapassa o valor da proposta; e</w:t>
      </w:r>
    </w:p>
    <w:p w14:paraId="3F907B28" w14:textId="77777777" w:rsidR="00C51C41" w:rsidRPr="00F425B6" w:rsidRDefault="00C51C41" w:rsidP="009F6C6E">
      <w:pPr>
        <w:pStyle w:val="Nivel4"/>
        <w:numPr>
          <w:ilvl w:val="3"/>
          <w:numId w:val="21"/>
        </w:numPr>
        <w:spacing w:before="0" w:after="0" w:line="240" w:lineRule="auto"/>
        <w:ind w:left="0" w:right="231" w:firstLine="0"/>
        <w:rPr>
          <w:sz w:val="22"/>
          <w:szCs w:val="22"/>
        </w:rPr>
      </w:pPr>
      <w:r w:rsidRPr="00F425B6">
        <w:rPr>
          <w:sz w:val="22"/>
          <w:szCs w:val="22"/>
        </w:rPr>
        <w:t>inexistirem custos de oportunidade capazes de justificar o vulto da oferta.</w:t>
      </w:r>
    </w:p>
    <w:p w14:paraId="24D17C48" w14:textId="77777777" w:rsidR="00C51C41" w:rsidRPr="00F425B6" w:rsidRDefault="00C51C41" w:rsidP="009F6C6E">
      <w:pPr>
        <w:pStyle w:val="Nivel2"/>
        <w:numPr>
          <w:ilvl w:val="1"/>
          <w:numId w:val="21"/>
        </w:numPr>
        <w:spacing w:before="0" w:after="0" w:line="240" w:lineRule="auto"/>
        <w:ind w:left="0" w:right="231" w:firstLine="0"/>
        <w:rPr>
          <w:b/>
          <w:bCs/>
          <w:sz w:val="22"/>
          <w:szCs w:val="22"/>
        </w:rPr>
      </w:pPr>
      <w:r w:rsidRPr="00F425B6">
        <w:rPr>
          <w:sz w:val="22"/>
          <w:szCs w:val="22"/>
        </w:rPr>
        <w:t>Em contratação de serviços de engenharia, além das disposições acima, a análise de exequibilidade e sobrepreço considerará o seguinte:</w:t>
      </w:r>
    </w:p>
    <w:p w14:paraId="1399AC54" w14:textId="77777777" w:rsidR="00C51C41" w:rsidRPr="00F425B6" w:rsidRDefault="00C51C41" w:rsidP="009F6C6E">
      <w:pPr>
        <w:pStyle w:val="Nivel3"/>
        <w:numPr>
          <w:ilvl w:val="2"/>
          <w:numId w:val="21"/>
        </w:numPr>
        <w:spacing w:before="0" w:after="0" w:line="240" w:lineRule="auto"/>
        <w:ind w:left="0" w:right="231" w:firstLine="0"/>
        <w:rPr>
          <w:b/>
          <w:sz w:val="22"/>
          <w:szCs w:val="22"/>
        </w:rPr>
      </w:pPr>
      <w:r w:rsidRPr="00F425B6">
        <w:rPr>
          <w:sz w:val="22"/>
          <w:szCs w:val="22"/>
        </w:rPr>
        <w:t>Nos regimes de execução por tarefa, empreitada por preço global ou empreitada integral, semi-integrada ou integrada, a caracterização do sobrepreço se dará pela superação do valor global estimado;</w:t>
      </w:r>
    </w:p>
    <w:p w14:paraId="0974C1A6" w14:textId="77777777" w:rsidR="00C51C41" w:rsidRPr="00F425B6" w:rsidRDefault="00C51C41" w:rsidP="009F6C6E">
      <w:pPr>
        <w:pStyle w:val="Nivel3"/>
        <w:numPr>
          <w:ilvl w:val="2"/>
          <w:numId w:val="21"/>
        </w:numPr>
        <w:spacing w:before="0" w:after="0" w:line="240" w:lineRule="auto"/>
        <w:ind w:left="0" w:right="231" w:firstLine="0"/>
        <w:rPr>
          <w:b/>
          <w:sz w:val="22"/>
          <w:szCs w:val="22"/>
        </w:rPr>
      </w:pPr>
      <w:r w:rsidRPr="00F425B6">
        <w:rPr>
          <w:sz w:val="22"/>
          <w:szCs w:val="22"/>
        </w:rPr>
        <w:t xml:space="preserve">No regime de empreitada por preço unitário, a caracterização do sobrepreço se dará pela superação do valor global estimado e </w:t>
      </w:r>
      <w:r w:rsidRPr="00F425B6">
        <w:rPr>
          <w:color w:val="auto"/>
          <w:sz w:val="22"/>
          <w:szCs w:val="22"/>
        </w:rPr>
        <w:t>pela superação de custo unitário tido como relevante, conforme planilha anexa ao edital;</w:t>
      </w:r>
    </w:p>
    <w:p w14:paraId="5F35BA72"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2B3E89A6" w14:textId="77777777" w:rsidR="00C51C41" w:rsidRPr="00F425B6" w:rsidRDefault="00C51C41" w:rsidP="009F6C6E">
      <w:pPr>
        <w:pStyle w:val="Nivel3"/>
        <w:numPr>
          <w:ilvl w:val="2"/>
          <w:numId w:val="21"/>
        </w:numPr>
        <w:spacing w:before="0" w:after="0" w:line="240" w:lineRule="auto"/>
        <w:ind w:left="0" w:right="231" w:firstLine="0"/>
        <w:rPr>
          <w:sz w:val="22"/>
          <w:szCs w:val="22"/>
        </w:rPr>
      </w:pPr>
      <w:bookmarkStart w:id="38" w:name="_Hlk135304834"/>
      <w:r w:rsidRPr="00F425B6">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F425B6">
        <w:rPr>
          <w:sz w:val="22"/>
          <w:szCs w:val="22"/>
        </w:rPr>
        <w:t>.</w:t>
      </w:r>
    </w:p>
    <w:p w14:paraId="19335DCE" w14:textId="77777777" w:rsidR="00C51C41" w:rsidRPr="00F425B6" w:rsidRDefault="00C51C41" w:rsidP="009F6C6E">
      <w:pPr>
        <w:pStyle w:val="Nivel2"/>
        <w:numPr>
          <w:ilvl w:val="1"/>
          <w:numId w:val="21"/>
        </w:numPr>
        <w:spacing w:before="0" w:after="0" w:line="240" w:lineRule="auto"/>
        <w:ind w:left="0" w:right="231" w:firstLine="0"/>
        <w:rPr>
          <w:sz w:val="22"/>
          <w:szCs w:val="22"/>
        </w:rPr>
      </w:pPr>
      <w:r w:rsidRPr="00F425B6">
        <w:rPr>
          <w:sz w:val="22"/>
          <w:szCs w:val="22"/>
        </w:rPr>
        <w:t>Se houver indícios de inexequibilidade da proposta de preço, ou em caso da necessidade de esclarecimentos complementares, poderão ser efetuadas diligências, para que a empresa comprove a exequibilidade da proposta.</w:t>
      </w:r>
    </w:p>
    <w:p w14:paraId="62A259A9" w14:textId="77777777" w:rsidR="00C51C41" w:rsidRPr="00F425B6" w:rsidRDefault="00C51C41" w:rsidP="009F6C6E">
      <w:pPr>
        <w:pStyle w:val="Nivel2"/>
        <w:numPr>
          <w:ilvl w:val="1"/>
          <w:numId w:val="21"/>
        </w:numPr>
        <w:spacing w:before="0" w:after="0" w:line="240" w:lineRule="auto"/>
        <w:ind w:left="0" w:right="231" w:firstLine="0"/>
        <w:rPr>
          <w:sz w:val="22"/>
          <w:szCs w:val="22"/>
        </w:rPr>
      </w:pPr>
      <w:r w:rsidRPr="00F425B6">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56A095" w14:textId="77777777" w:rsidR="00C51C41" w:rsidRPr="00F425B6" w:rsidRDefault="00C51C41" w:rsidP="009F6C6E">
      <w:pPr>
        <w:pStyle w:val="Nivel3"/>
        <w:numPr>
          <w:ilvl w:val="2"/>
          <w:numId w:val="21"/>
        </w:numPr>
        <w:spacing w:before="0" w:after="0" w:line="240" w:lineRule="auto"/>
        <w:ind w:left="0" w:right="231" w:firstLine="0"/>
        <w:rPr>
          <w:b/>
          <w:bCs/>
          <w:sz w:val="22"/>
          <w:szCs w:val="22"/>
        </w:rPr>
      </w:pPr>
      <w:bookmarkStart w:id="39" w:name="_Hlk126568356"/>
      <w:r w:rsidRPr="00F425B6">
        <w:rPr>
          <w:sz w:val="22"/>
          <w:szCs w:val="22"/>
        </w:rPr>
        <w:t>Em se tratando de serviços de engenharia, o licitante vencedor será convocado a apresentar à Administração, por meio eletrônico, as planilhas com indicação dos quantitativos e dos custos unitários</w:t>
      </w:r>
      <w:bookmarkEnd w:id="39"/>
      <w:r w:rsidRPr="00F425B6">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B5B3517"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5109FB3" w14:textId="77777777" w:rsidR="00C51C41" w:rsidRPr="00F425B6" w:rsidRDefault="00C51C41" w:rsidP="009F6C6E">
      <w:pPr>
        <w:pStyle w:val="Nivel3"/>
        <w:numPr>
          <w:ilvl w:val="2"/>
          <w:numId w:val="21"/>
        </w:numPr>
        <w:shd w:val="clear" w:color="auto" w:fill="FFFFFF" w:themeFill="background1"/>
        <w:spacing w:before="0" w:after="0" w:line="240" w:lineRule="auto"/>
        <w:ind w:left="0" w:right="231" w:firstLine="0"/>
        <w:rPr>
          <w:sz w:val="22"/>
          <w:szCs w:val="22"/>
        </w:rPr>
      </w:pPr>
      <w:r w:rsidRPr="00F425B6">
        <w:rPr>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9CB88E4" w14:textId="77777777" w:rsidR="00C51C41" w:rsidRPr="00F425B6" w:rsidRDefault="00C51C41" w:rsidP="009F6C6E">
      <w:pPr>
        <w:pStyle w:val="Nivel3"/>
        <w:numPr>
          <w:ilvl w:val="2"/>
          <w:numId w:val="21"/>
        </w:numPr>
        <w:shd w:val="clear" w:color="auto" w:fill="FFFFFF" w:themeFill="background1"/>
        <w:spacing w:before="0" w:after="0" w:line="240" w:lineRule="auto"/>
        <w:ind w:left="0" w:right="231" w:firstLine="0"/>
        <w:rPr>
          <w:sz w:val="22"/>
          <w:szCs w:val="22"/>
        </w:rPr>
      </w:pPr>
      <w:r w:rsidRPr="00F425B6">
        <w:rPr>
          <w:sz w:val="22"/>
          <w:szCs w:val="22"/>
        </w:rPr>
        <w:t xml:space="preserve">Os licitantes poderão apresentar produtividades diferenciadas daquela estabelecida pela Administração como referência, desde que não alterem o objeto da contratação, não contrariem </w:t>
      </w:r>
      <w:r w:rsidRPr="00F425B6">
        <w:rPr>
          <w:sz w:val="22"/>
          <w:szCs w:val="22"/>
        </w:rPr>
        <w:lastRenderedPageBreak/>
        <w:t>dispositivos legais vigentes e, caso não estejam contidas nas faixas referenciais de produtividade, comprovem a exequibilidade da proposta.</w:t>
      </w:r>
    </w:p>
    <w:p w14:paraId="104F7E21" w14:textId="77777777" w:rsidR="00C51C41" w:rsidRPr="00F425B6" w:rsidRDefault="00C51C41" w:rsidP="009F6C6E">
      <w:pPr>
        <w:pStyle w:val="Nivel3"/>
        <w:numPr>
          <w:ilvl w:val="2"/>
          <w:numId w:val="21"/>
        </w:numPr>
        <w:shd w:val="clear" w:color="auto" w:fill="FFFFFF" w:themeFill="background1"/>
        <w:spacing w:before="0" w:after="0" w:line="240" w:lineRule="auto"/>
        <w:ind w:left="0" w:right="231" w:firstLine="0"/>
        <w:rPr>
          <w:sz w:val="22"/>
          <w:szCs w:val="22"/>
        </w:rPr>
      </w:pPr>
      <w:r w:rsidRPr="00F425B6">
        <w:rPr>
          <w:sz w:val="22"/>
          <w:szCs w:val="22"/>
        </w:rPr>
        <w:t>Para efeito do subitem anterior, admite-se a adequação técnica da metodologia empregada pela contratada, visando assegurar a execução do objeto, desde que mantidas as condições para a justa remuneração do serviço.</w:t>
      </w:r>
    </w:p>
    <w:p w14:paraId="54A66FA9" w14:textId="77777777" w:rsidR="00C51C41" w:rsidRPr="00F425B6" w:rsidRDefault="00C51C41" w:rsidP="009F6C6E">
      <w:pPr>
        <w:pStyle w:val="Nivel2"/>
        <w:numPr>
          <w:ilvl w:val="1"/>
          <w:numId w:val="21"/>
        </w:numPr>
        <w:spacing w:before="0" w:after="0" w:line="240" w:lineRule="auto"/>
        <w:ind w:left="0" w:right="231" w:firstLine="0"/>
        <w:rPr>
          <w:b/>
          <w:sz w:val="22"/>
          <w:szCs w:val="22"/>
        </w:rPr>
      </w:pPr>
      <w:r w:rsidRPr="00F425B6">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0167EAA"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O ajuste de que trata este dispositivo se limita a sanar erros ou falhas que não alterem a substância das propostas;</w:t>
      </w:r>
    </w:p>
    <w:p w14:paraId="4A05F22F" w14:textId="77777777"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Considera-se erro no preenchimento da planilha passível de correção a indicação de recolhimento de impostos e contribuições na forma do Simples Nacional, quando não cabível esse regime.</w:t>
      </w:r>
    </w:p>
    <w:p w14:paraId="6128D847" w14:textId="4526D379" w:rsidR="00C51C41" w:rsidRPr="00F425B6" w:rsidRDefault="00023FA1" w:rsidP="009F6C6E">
      <w:pPr>
        <w:pStyle w:val="Nivel2"/>
        <w:numPr>
          <w:ilvl w:val="1"/>
          <w:numId w:val="21"/>
        </w:numPr>
        <w:spacing w:before="0" w:after="0" w:line="240" w:lineRule="auto"/>
        <w:ind w:left="0" w:right="231" w:firstLine="0"/>
        <w:rPr>
          <w:b/>
          <w:sz w:val="22"/>
          <w:szCs w:val="22"/>
        </w:rPr>
      </w:pPr>
      <w:r w:rsidRPr="00F425B6">
        <w:rPr>
          <w:sz w:val="22"/>
          <w:szCs w:val="22"/>
          <w:lang w:eastAsia="en-US"/>
        </w:rPr>
        <w:t xml:space="preserve"> </w:t>
      </w:r>
      <w:r w:rsidR="00C51C41" w:rsidRPr="00F425B6">
        <w:rPr>
          <w:sz w:val="22"/>
          <w:szCs w:val="22"/>
          <w:lang w:eastAsia="en-US"/>
        </w:rPr>
        <w:t xml:space="preserve">Para </w:t>
      </w:r>
      <w:r w:rsidR="00C51C41" w:rsidRPr="00F425B6">
        <w:rPr>
          <w:sz w:val="22"/>
          <w:szCs w:val="22"/>
        </w:rPr>
        <w:t>fins</w:t>
      </w:r>
      <w:r w:rsidR="00C51C41" w:rsidRPr="00F425B6">
        <w:rPr>
          <w:sz w:val="22"/>
          <w:szCs w:val="22"/>
          <w:lang w:eastAsia="en-US"/>
        </w:rPr>
        <w:t xml:space="preserve"> de análise da proposta quanto ao cumprimento </w:t>
      </w:r>
      <w:r w:rsidR="00C51C41" w:rsidRPr="00F425B6">
        <w:rPr>
          <w:sz w:val="22"/>
          <w:szCs w:val="22"/>
        </w:rPr>
        <w:t>das</w:t>
      </w:r>
      <w:r w:rsidR="00C51C41" w:rsidRPr="00F425B6">
        <w:rPr>
          <w:sz w:val="22"/>
          <w:szCs w:val="22"/>
          <w:lang w:eastAsia="en-US"/>
        </w:rPr>
        <w:t xml:space="preserve"> especificações do objeto, poderá ser colhida a </w:t>
      </w:r>
      <w:r w:rsidR="00C51C41" w:rsidRPr="00F425B6">
        <w:rPr>
          <w:sz w:val="22"/>
          <w:szCs w:val="22"/>
        </w:rPr>
        <w:t>manifestação</w:t>
      </w:r>
      <w:r w:rsidR="00C51C41" w:rsidRPr="00F425B6">
        <w:rPr>
          <w:sz w:val="22"/>
          <w:szCs w:val="22"/>
          <w:lang w:eastAsia="en-US"/>
        </w:rPr>
        <w:t xml:space="preserve"> escrita do setor requisitante do serviço ou da área especializada no objeto.</w:t>
      </w:r>
    </w:p>
    <w:p w14:paraId="76FE0883" w14:textId="7D8BA51E" w:rsidR="00C51C41" w:rsidRPr="00F425B6" w:rsidRDefault="00023FA1" w:rsidP="009F6C6E">
      <w:pPr>
        <w:pStyle w:val="Nivel2"/>
        <w:numPr>
          <w:ilvl w:val="1"/>
          <w:numId w:val="21"/>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Caso o Termo de Referência exija a apresentação de amostra, o licitante classificado em primeiro lugar deverá apresentá-la, conforme disciplinado no Termo de Referência, sob pena de não aceitação da proposta.</w:t>
      </w:r>
    </w:p>
    <w:p w14:paraId="0A9978F0" w14:textId="714A59C5" w:rsidR="00C51C41" w:rsidRPr="00F425B6" w:rsidRDefault="00023FA1" w:rsidP="009F6C6E">
      <w:pPr>
        <w:pStyle w:val="Nivel2"/>
        <w:numPr>
          <w:ilvl w:val="1"/>
          <w:numId w:val="21"/>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Por meio de mensagem no sistema, será divulgado o local e horário de realização do procedimento para a avaliação das amostras, cuja presença será facultada a todos os interessados, incluindo os demais licitantes.</w:t>
      </w:r>
    </w:p>
    <w:p w14:paraId="3CC13FAB" w14:textId="4C62CDBB" w:rsidR="00C51C41" w:rsidRPr="00F425B6" w:rsidRDefault="00023FA1" w:rsidP="009F6C6E">
      <w:pPr>
        <w:pStyle w:val="Nivel2"/>
        <w:numPr>
          <w:ilvl w:val="1"/>
          <w:numId w:val="21"/>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Os resultados das avaliações serão divulgados por meio de mensagem no sistema.</w:t>
      </w:r>
    </w:p>
    <w:p w14:paraId="5CB44A9A" w14:textId="057B5FD2" w:rsidR="00C51C41" w:rsidRPr="00F425B6" w:rsidRDefault="00023FA1" w:rsidP="009F6C6E">
      <w:pPr>
        <w:pStyle w:val="Nivel2"/>
        <w:numPr>
          <w:ilvl w:val="1"/>
          <w:numId w:val="21"/>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0B9EDABA" w14:textId="6917A971" w:rsidR="00C51C41" w:rsidRDefault="00023FA1" w:rsidP="009F6C6E">
      <w:pPr>
        <w:pStyle w:val="Nivel2"/>
        <w:numPr>
          <w:ilvl w:val="1"/>
          <w:numId w:val="21"/>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w:t>
      </w:r>
      <w:r w:rsidR="00C51C41" w:rsidRPr="00673095">
        <w:rPr>
          <w:sz w:val="22"/>
          <w:szCs w:val="22"/>
        </w:rPr>
        <w:t xml:space="preserve">verificação de uma que atenda às especificações constantes no Termo de Referência. </w:t>
      </w:r>
    </w:p>
    <w:p w14:paraId="5E6E74E8" w14:textId="77777777" w:rsidR="009F6C6E" w:rsidRPr="00673095" w:rsidRDefault="009F6C6E" w:rsidP="009F6C6E">
      <w:pPr>
        <w:pStyle w:val="Nivel2"/>
        <w:numPr>
          <w:ilvl w:val="0"/>
          <w:numId w:val="0"/>
        </w:numPr>
        <w:spacing w:before="0" w:after="0" w:line="240" w:lineRule="auto"/>
        <w:ind w:right="231"/>
        <w:rPr>
          <w:sz w:val="22"/>
          <w:szCs w:val="22"/>
        </w:rPr>
      </w:pPr>
    </w:p>
    <w:p w14:paraId="6839D0CF" w14:textId="77777777" w:rsidR="00C51C41" w:rsidRPr="00673095" w:rsidRDefault="00C51C41" w:rsidP="009F6C6E">
      <w:pPr>
        <w:pStyle w:val="Nivel01"/>
        <w:numPr>
          <w:ilvl w:val="0"/>
          <w:numId w:val="21"/>
        </w:numPr>
        <w:spacing w:beforeLines="0" w:before="0" w:afterLines="0" w:after="0" w:line="240" w:lineRule="auto"/>
        <w:ind w:left="0" w:firstLine="0"/>
      </w:pPr>
      <w:bookmarkStart w:id="40" w:name="_Toc135469230"/>
      <w:r w:rsidRPr="00673095">
        <w:t>DA FASE DE HABILITAÇÃO</w:t>
      </w:r>
      <w:bookmarkEnd w:id="40"/>
    </w:p>
    <w:p w14:paraId="0D0C7ABB" w14:textId="458ED00F" w:rsidR="00C51C41" w:rsidRPr="00673095" w:rsidRDefault="00C51C41" w:rsidP="009F6C6E">
      <w:pPr>
        <w:pStyle w:val="Nivel2"/>
        <w:numPr>
          <w:ilvl w:val="1"/>
          <w:numId w:val="21"/>
        </w:numPr>
        <w:spacing w:before="0" w:after="0" w:line="240" w:lineRule="auto"/>
        <w:ind w:left="0" w:right="231" w:firstLine="0"/>
        <w:rPr>
          <w:sz w:val="22"/>
          <w:szCs w:val="22"/>
        </w:rPr>
      </w:pPr>
      <w:r w:rsidRPr="00673095">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4" w:anchor="art62" w:history="1">
        <w:r w:rsidRPr="00673095">
          <w:rPr>
            <w:rStyle w:val="Hyperlink"/>
            <w:color w:val="auto"/>
            <w:sz w:val="22"/>
            <w:szCs w:val="22"/>
            <w:u w:val="none"/>
          </w:rPr>
          <w:t>art</w:t>
        </w:r>
        <w:r w:rsidR="007B20AF" w:rsidRPr="00673095">
          <w:rPr>
            <w:rStyle w:val="Hyperlink"/>
            <w:color w:val="auto"/>
            <w:sz w:val="22"/>
            <w:szCs w:val="22"/>
            <w:u w:val="none"/>
          </w:rPr>
          <w:t>igos</w:t>
        </w:r>
        <w:r w:rsidRPr="00673095">
          <w:rPr>
            <w:rStyle w:val="Hyperlink"/>
            <w:color w:val="auto"/>
            <w:sz w:val="22"/>
            <w:szCs w:val="22"/>
            <w:u w:val="none"/>
          </w:rPr>
          <w:t xml:space="preserve"> 62 a 70 da Lei nº 14.133, de 2021</w:t>
        </w:r>
      </w:hyperlink>
      <w:r w:rsidRPr="00673095">
        <w:rPr>
          <w:sz w:val="22"/>
          <w:szCs w:val="22"/>
        </w:rPr>
        <w:t>.</w:t>
      </w:r>
    </w:p>
    <w:p w14:paraId="32CD1022" w14:textId="023D7933" w:rsidR="00C51C41" w:rsidRPr="00673095" w:rsidRDefault="00C51C41" w:rsidP="009F6C6E">
      <w:pPr>
        <w:pStyle w:val="Nivel3"/>
        <w:numPr>
          <w:ilvl w:val="2"/>
          <w:numId w:val="21"/>
        </w:numPr>
        <w:spacing w:before="0" w:after="0" w:line="240" w:lineRule="auto"/>
        <w:ind w:left="0" w:right="231" w:firstLine="0"/>
        <w:rPr>
          <w:i/>
          <w:iCs/>
          <w:sz w:val="22"/>
          <w:szCs w:val="22"/>
        </w:rPr>
      </w:pPr>
      <w:bookmarkStart w:id="41" w:name="_Ref114663777"/>
      <w:r w:rsidRPr="00673095">
        <w:rPr>
          <w:sz w:val="22"/>
          <w:szCs w:val="22"/>
        </w:rPr>
        <w:t xml:space="preserve">A documentação exigida para fins de habilitação jurídica, fiscal, social e trabalhista e econômico-ﬁnanceira, </w:t>
      </w:r>
      <w:r w:rsidRPr="00673095">
        <w:rPr>
          <w:color w:val="auto"/>
          <w:sz w:val="22"/>
          <w:szCs w:val="22"/>
        </w:rPr>
        <w:t xml:space="preserve">poderá </w:t>
      </w:r>
      <w:r w:rsidRPr="00673095">
        <w:rPr>
          <w:sz w:val="22"/>
          <w:szCs w:val="22"/>
        </w:rPr>
        <w:t>ser substituída pelo registro cadastral no SICAF</w:t>
      </w:r>
      <w:r w:rsidR="007B20AF" w:rsidRPr="00673095">
        <w:rPr>
          <w:sz w:val="22"/>
          <w:szCs w:val="22"/>
        </w:rPr>
        <w:t>, pelo registro cadastral da Administração Municipal ou pelo registro cadastral unificado constante do PNCP – Portal Nacional de Contratações Públicas</w:t>
      </w:r>
      <w:r w:rsidRPr="00673095">
        <w:rPr>
          <w:sz w:val="22"/>
          <w:szCs w:val="22"/>
        </w:rPr>
        <w:t>.</w:t>
      </w:r>
      <w:bookmarkEnd w:id="41"/>
    </w:p>
    <w:p w14:paraId="7FF0A4AA" w14:textId="77777777" w:rsidR="00C51C41" w:rsidRPr="00673095" w:rsidRDefault="00C51C41" w:rsidP="009F6C6E">
      <w:pPr>
        <w:pStyle w:val="Nivel2"/>
        <w:numPr>
          <w:ilvl w:val="1"/>
          <w:numId w:val="21"/>
        </w:numPr>
        <w:spacing w:before="0" w:after="0" w:line="240" w:lineRule="auto"/>
        <w:ind w:left="0" w:right="231" w:firstLine="0"/>
        <w:rPr>
          <w:i/>
          <w:sz w:val="22"/>
          <w:szCs w:val="22"/>
        </w:rPr>
      </w:pPr>
      <w:r w:rsidRPr="00673095">
        <w:rPr>
          <w:color w:val="auto"/>
          <w:sz w:val="22"/>
          <w:szCs w:val="22"/>
        </w:rPr>
        <w:t xml:space="preserve">Quando </w:t>
      </w:r>
      <w:r w:rsidRPr="00673095">
        <w:rPr>
          <w:sz w:val="22"/>
          <w:szCs w:val="22"/>
        </w:rPr>
        <w:t>permitida</w:t>
      </w:r>
      <w:r w:rsidRPr="00673095">
        <w:rPr>
          <w:color w:val="auto"/>
          <w:sz w:val="22"/>
          <w:szCs w:val="22"/>
        </w:rPr>
        <w:t xml:space="preserve"> a </w:t>
      </w:r>
      <w:r w:rsidRPr="00673095">
        <w:rPr>
          <w:sz w:val="22"/>
          <w:szCs w:val="22"/>
        </w:rPr>
        <w:t>participação de empresas estrangeiras que não funcionem no País, as exigências de habilitação serão atendidas mediante documentos equivalentes, inicialmente apresentados em tradução livre.</w:t>
      </w:r>
    </w:p>
    <w:p w14:paraId="4DEA166D" w14:textId="38E4AF94" w:rsidR="00C51C41" w:rsidRPr="00673095" w:rsidRDefault="00C51C41" w:rsidP="009F6C6E">
      <w:pPr>
        <w:pStyle w:val="Nivel2"/>
        <w:numPr>
          <w:ilvl w:val="1"/>
          <w:numId w:val="21"/>
        </w:numPr>
        <w:spacing w:before="0" w:after="0" w:line="240" w:lineRule="auto"/>
        <w:ind w:left="0" w:right="231" w:firstLine="0"/>
        <w:rPr>
          <w:i/>
          <w:iCs/>
          <w:sz w:val="22"/>
          <w:szCs w:val="22"/>
        </w:rPr>
      </w:pPr>
      <w:r w:rsidRPr="00673095">
        <w:rPr>
          <w:sz w:val="22"/>
          <w:szCs w:val="22"/>
        </w:rPr>
        <w:t xml:space="preserve">Na hipótese de o licitante vencedor ser empresa estrangeira que não funcione no País, para </w:t>
      </w:r>
      <w:r w:rsidR="007B20AF" w:rsidRPr="00673095">
        <w:rPr>
          <w:sz w:val="22"/>
          <w:szCs w:val="22"/>
        </w:rPr>
        <w:t>o fim</w:t>
      </w:r>
      <w:r w:rsidRPr="00673095">
        <w:rPr>
          <w:sz w:val="22"/>
          <w:szCs w:val="22"/>
        </w:rPr>
        <w:t xml:space="preserve"> de assinatura do contrato ou da ata de registro de preços, os documentos exigidos para a habilitação serão traduzidos por tradutor juramentado no País e apostilados nos termos do disposto no </w:t>
      </w:r>
      <w:hyperlink r:id="rId45" w:history="1">
        <w:r w:rsidRPr="00673095">
          <w:rPr>
            <w:rStyle w:val="Hyperlink"/>
            <w:color w:val="auto"/>
            <w:sz w:val="22"/>
            <w:szCs w:val="22"/>
            <w:u w:val="none"/>
          </w:rPr>
          <w:t>Decreto nº 8.660, de 29 de janeiro de 2016</w:t>
        </w:r>
      </w:hyperlink>
      <w:r w:rsidRPr="00673095">
        <w:rPr>
          <w:sz w:val="22"/>
          <w:szCs w:val="22"/>
        </w:rPr>
        <w:t>, ou de outro que venha a substituí-lo, ou consularizados pelos respectivos consulados ou embaixadas.</w:t>
      </w:r>
    </w:p>
    <w:p w14:paraId="286B396D" w14:textId="77777777" w:rsidR="00C51C41" w:rsidRPr="00673095" w:rsidRDefault="00C51C41" w:rsidP="009F6C6E">
      <w:pPr>
        <w:pStyle w:val="Nivel2"/>
        <w:numPr>
          <w:ilvl w:val="1"/>
          <w:numId w:val="21"/>
        </w:numPr>
        <w:spacing w:before="0" w:after="0" w:line="240" w:lineRule="auto"/>
        <w:ind w:left="0" w:right="231" w:firstLine="0"/>
        <w:rPr>
          <w:i/>
          <w:sz w:val="22"/>
          <w:szCs w:val="22"/>
        </w:rPr>
      </w:pPr>
      <w:r w:rsidRPr="00673095">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486DEAB" w14:textId="23D50B8F" w:rsidR="00C51C41" w:rsidRPr="00673095" w:rsidRDefault="00C51C41" w:rsidP="009F6C6E">
      <w:pPr>
        <w:pStyle w:val="Nivel3"/>
        <w:numPr>
          <w:ilvl w:val="2"/>
          <w:numId w:val="21"/>
        </w:numPr>
        <w:spacing w:before="0" w:after="0" w:line="240" w:lineRule="auto"/>
        <w:ind w:left="0" w:right="231" w:firstLine="0"/>
        <w:rPr>
          <w:i/>
          <w:iCs/>
          <w:sz w:val="22"/>
          <w:szCs w:val="22"/>
        </w:rPr>
      </w:pPr>
      <w:r w:rsidRPr="00673095">
        <w:rPr>
          <w:sz w:val="22"/>
          <w:szCs w:val="22"/>
        </w:rPr>
        <w:t xml:space="preserve">Se o consórcio não for formado integralmente por microempresas ou empresas de pequeno porte e o termo de referência exigir requisitos de habilitação econômico-financeira, haverá um </w:t>
      </w:r>
      <w:r w:rsidRPr="00673095">
        <w:rPr>
          <w:sz w:val="22"/>
          <w:szCs w:val="22"/>
        </w:rPr>
        <w:lastRenderedPageBreak/>
        <w:t xml:space="preserve">acréscimo de </w:t>
      </w:r>
      <w:r w:rsidR="00054D5E" w:rsidRPr="00673095">
        <w:rPr>
          <w:color w:val="auto"/>
          <w:sz w:val="22"/>
          <w:szCs w:val="22"/>
        </w:rPr>
        <w:t>10% (dez por cento)</w:t>
      </w:r>
      <w:r w:rsidRPr="00673095">
        <w:rPr>
          <w:color w:val="auto"/>
          <w:sz w:val="22"/>
          <w:szCs w:val="22"/>
        </w:rPr>
        <w:t xml:space="preserve"> para o consórcio em relação ao valor exigido para os licitantes individuais.</w:t>
      </w:r>
    </w:p>
    <w:p w14:paraId="35191852" w14:textId="27BCB307" w:rsidR="00C51C41" w:rsidRPr="00673095" w:rsidRDefault="00C51C41" w:rsidP="009F6C6E">
      <w:pPr>
        <w:pStyle w:val="Nivel2"/>
        <w:numPr>
          <w:ilvl w:val="1"/>
          <w:numId w:val="21"/>
        </w:numPr>
        <w:spacing w:before="0" w:after="0" w:line="240" w:lineRule="auto"/>
        <w:ind w:left="0" w:right="231" w:firstLine="0"/>
        <w:rPr>
          <w:sz w:val="22"/>
          <w:szCs w:val="22"/>
        </w:rPr>
      </w:pPr>
      <w:r w:rsidRPr="00673095">
        <w:rPr>
          <w:sz w:val="22"/>
          <w:szCs w:val="22"/>
        </w:rPr>
        <w:t xml:space="preserve">Os documentos exigidos para fins de habilitação poderão ser apresentados em original, por cópia </w:t>
      </w:r>
      <w:r w:rsidR="00054D5E" w:rsidRPr="00673095">
        <w:rPr>
          <w:sz w:val="22"/>
          <w:szCs w:val="22"/>
        </w:rPr>
        <w:t xml:space="preserve">autenticada ou cópia simples. No caso de cópia simples, deverá ser apresentado o documento original para fins de verificação da autenticidade. </w:t>
      </w:r>
    </w:p>
    <w:p w14:paraId="0D2CEC7C" w14:textId="3E5E50F9" w:rsidR="00054D5E" w:rsidRPr="00673095" w:rsidRDefault="0043290E" w:rsidP="009F6C6E">
      <w:pPr>
        <w:pStyle w:val="PargrafodaLista"/>
        <w:numPr>
          <w:ilvl w:val="2"/>
          <w:numId w:val="21"/>
        </w:numPr>
        <w:ind w:left="0" w:right="231" w:firstLine="0"/>
        <w:rPr>
          <w:rFonts w:ascii="Arial" w:hAnsi="Arial" w:cs="Arial"/>
        </w:rPr>
      </w:pPr>
      <w:r w:rsidRPr="00673095">
        <w:rPr>
          <w:rFonts w:ascii="Arial" w:hAnsi="Arial" w:cs="Arial"/>
        </w:rPr>
        <w:t>A</w:t>
      </w:r>
      <w:r w:rsidR="00054D5E" w:rsidRPr="00673095">
        <w:rPr>
          <w:rFonts w:ascii="Arial" w:hAnsi="Arial" w:cs="Arial"/>
        </w:rPr>
        <w:t xml:space="preserve"> prova de autenticidade de cópia de documento público ou particular poderá ser feita perante agente da Administração, mediante apresentação de original ou de declaração de autenticidade por advogado, sob sua responsabilidade pessoal</w:t>
      </w:r>
    </w:p>
    <w:p w14:paraId="1EC6BF3C" w14:textId="77777777" w:rsidR="00C51C41" w:rsidRPr="00673095" w:rsidRDefault="00C51C41" w:rsidP="009F6C6E">
      <w:pPr>
        <w:pStyle w:val="Nivel2"/>
        <w:numPr>
          <w:ilvl w:val="1"/>
          <w:numId w:val="21"/>
        </w:numPr>
        <w:spacing w:before="0" w:after="0" w:line="240" w:lineRule="auto"/>
        <w:ind w:left="0" w:right="231" w:firstLine="0"/>
        <w:rPr>
          <w:i/>
          <w:sz w:val="22"/>
          <w:szCs w:val="22"/>
        </w:rPr>
      </w:pPr>
      <w:r w:rsidRPr="00673095">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9A3122D" w14:textId="77777777" w:rsidR="00C51C41" w:rsidRPr="00673095" w:rsidRDefault="00C51C41" w:rsidP="009F6C6E">
      <w:pPr>
        <w:pStyle w:val="Nivel2"/>
        <w:numPr>
          <w:ilvl w:val="1"/>
          <w:numId w:val="21"/>
        </w:numPr>
        <w:spacing w:before="0" w:after="0" w:line="240" w:lineRule="auto"/>
        <w:ind w:left="0" w:right="231" w:firstLine="0"/>
        <w:rPr>
          <w:sz w:val="22"/>
          <w:szCs w:val="22"/>
        </w:rPr>
      </w:pPr>
      <w:r w:rsidRPr="00673095">
        <w:rPr>
          <w:sz w:val="22"/>
          <w:szCs w:val="22"/>
        </w:rPr>
        <w:t>Será verificado se o licitante apresentou declaração de que atende aos requisitos de habilitação, e o declarante responderá pela veracidade das informações prestadas, na forma da lei (</w:t>
      </w:r>
      <w:hyperlink r:id="rId46" w:anchor="art63">
        <w:r w:rsidRPr="00673095">
          <w:rPr>
            <w:rStyle w:val="Hyperlink"/>
            <w:color w:val="auto"/>
            <w:sz w:val="22"/>
            <w:szCs w:val="22"/>
            <w:u w:val="none"/>
          </w:rPr>
          <w:t>art. 63, I, da Lei nº 14.133/2021</w:t>
        </w:r>
      </w:hyperlink>
      <w:r w:rsidRPr="00673095">
        <w:rPr>
          <w:sz w:val="22"/>
          <w:szCs w:val="22"/>
        </w:rPr>
        <w:t>).</w:t>
      </w:r>
    </w:p>
    <w:p w14:paraId="0FFD16BA" w14:textId="50109FE8" w:rsidR="00C51C41" w:rsidRPr="00F425B6" w:rsidRDefault="00785162" w:rsidP="009F6C6E">
      <w:pPr>
        <w:pStyle w:val="Nivel2"/>
        <w:numPr>
          <w:ilvl w:val="1"/>
          <w:numId w:val="21"/>
        </w:numPr>
        <w:spacing w:before="0" w:after="0" w:line="240" w:lineRule="auto"/>
        <w:ind w:left="0" w:right="231" w:firstLine="0"/>
        <w:rPr>
          <w:i/>
          <w:sz w:val="22"/>
          <w:szCs w:val="22"/>
        </w:rPr>
      </w:pPr>
      <w:r w:rsidRPr="00F425B6">
        <w:rPr>
          <w:sz w:val="22"/>
          <w:szCs w:val="22"/>
        </w:rPr>
        <w:t xml:space="preserve"> </w:t>
      </w:r>
      <w:r w:rsidR="00C51C41" w:rsidRPr="00F425B6">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5D90E5" w14:textId="28D36A43" w:rsidR="00C51C41" w:rsidRPr="00F425B6" w:rsidRDefault="00785162" w:rsidP="009F6C6E">
      <w:pPr>
        <w:pStyle w:val="Nivel2"/>
        <w:numPr>
          <w:ilvl w:val="1"/>
          <w:numId w:val="21"/>
        </w:numPr>
        <w:spacing w:before="0" w:after="0" w:line="240" w:lineRule="auto"/>
        <w:ind w:left="0" w:right="231" w:firstLine="0"/>
        <w:rPr>
          <w:i/>
          <w:sz w:val="22"/>
          <w:szCs w:val="22"/>
        </w:rPr>
      </w:pPr>
      <w:r w:rsidRPr="00F425B6">
        <w:rPr>
          <w:sz w:val="22"/>
          <w:szCs w:val="22"/>
        </w:rPr>
        <w:t xml:space="preserve"> </w:t>
      </w:r>
      <w:r w:rsidR="00C51C41" w:rsidRPr="00F425B6">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8C8B4A" w14:textId="51A06428" w:rsidR="00C51C41" w:rsidRPr="00F425B6" w:rsidRDefault="00785162" w:rsidP="009F6C6E">
      <w:pPr>
        <w:pStyle w:val="Nvel2-Red"/>
        <w:numPr>
          <w:ilvl w:val="1"/>
          <w:numId w:val="21"/>
        </w:numPr>
        <w:spacing w:before="0" w:after="0" w:line="240" w:lineRule="auto"/>
        <w:ind w:left="0" w:right="231" w:firstLine="0"/>
        <w:rPr>
          <w:i w:val="0"/>
          <w:iCs w:val="0"/>
          <w:color w:val="auto"/>
          <w:sz w:val="22"/>
          <w:szCs w:val="22"/>
        </w:rPr>
      </w:pPr>
      <w:r w:rsidRPr="00F425B6">
        <w:rPr>
          <w:i w:val="0"/>
          <w:iCs w:val="0"/>
          <w:color w:val="auto"/>
          <w:sz w:val="22"/>
          <w:szCs w:val="22"/>
        </w:rPr>
        <w:t xml:space="preserve"> </w:t>
      </w:r>
      <w:r w:rsidR="00054D5E" w:rsidRPr="00F425B6">
        <w:rPr>
          <w:i w:val="0"/>
          <w:iCs w:val="0"/>
          <w:color w:val="auto"/>
          <w:sz w:val="22"/>
          <w:szCs w:val="22"/>
        </w:rPr>
        <w:t xml:space="preserve">Se o Termo de Referência indicar </w:t>
      </w:r>
      <w:r w:rsidR="00C51C41" w:rsidRPr="00F425B6">
        <w:rPr>
          <w:i w:val="0"/>
          <w:iCs w:val="0"/>
          <w:color w:val="auto"/>
          <w:sz w:val="22"/>
          <w:szCs w:val="22"/>
        </w:rPr>
        <w:t xml:space="preserve">que </w:t>
      </w:r>
      <w:r w:rsidR="00054D5E" w:rsidRPr="00F425B6">
        <w:rPr>
          <w:i w:val="0"/>
          <w:iCs w:val="0"/>
          <w:color w:val="auto"/>
          <w:sz w:val="22"/>
          <w:szCs w:val="22"/>
        </w:rPr>
        <w:t xml:space="preserve">para a </w:t>
      </w:r>
      <w:r w:rsidR="00C51C41" w:rsidRPr="00F425B6">
        <w:rPr>
          <w:i w:val="0"/>
          <w:iCs w:val="0"/>
          <w:color w:val="auto"/>
          <w:sz w:val="22"/>
          <w:szCs w:val="22"/>
        </w:rPr>
        <w:t xml:space="preserve">contratação </w:t>
      </w:r>
      <w:r w:rsidR="00054D5E" w:rsidRPr="00F425B6">
        <w:rPr>
          <w:i w:val="0"/>
          <w:iCs w:val="0"/>
          <w:color w:val="auto"/>
          <w:sz w:val="22"/>
          <w:szCs w:val="22"/>
        </w:rPr>
        <w:t xml:space="preserve">pretendida </w:t>
      </w:r>
      <w:r w:rsidR="00C51C41" w:rsidRPr="00F425B6">
        <w:rPr>
          <w:i w:val="0"/>
          <w:iCs w:val="0"/>
          <w:color w:val="auto"/>
          <w:sz w:val="22"/>
          <w:szCs w:val="22"/>
        </w:rPr>
        <w:t>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DC87783" w14:textId="15C70E9E" w:rsidR="00C51C41" w:rsidRPr="00F425B6" w:rsidRDefault="00C51C41" w:rsidP="009F6C6E">
      <w:pPr>
        <w:pStyle w:val="Nvel3-R"/>
        <w:numPr>
          <w:ilvl w:val="2"/>
          <w:numId w:val="21"/>
        </w:numPr>
        <w:spacing w:before="0" w:after="0" w:line="240" w:lineRule="auto"/>
        <w:ind w:left="0" w:right="231" w:firstLine="0"/>
        <w:rPr>
          <w:i w:val="0"/>
          <w:iCs w:val="0"/>
          <w:color w:val="auto"/>
          <w:sz w:val="22"/>
          <w:szCs w:val="22"/>
        </w:rPr>
      </w:pPr>
      <w:r w:rsidRPr="00F425B6">
        <w:rPr>
          <w:i w:val="0"/>
          <w:iCs w:val="0"/>
          <w:color w:val="auto"/>
          <w:sz w:val="22"/>
          <w:szCs w:val="22"/>
        </w:rPr>
        <w:t>O licitante que optar por realizar vistoria prévia terá disponibilizado pela Administração data e horário exclusivos, a ser agendado</w:t>
      </w:r>
      <w:r w:rsidR="007503AD" w:rsidRPr="00F425B6">
        <w:rPr>
          <w:i w:val="0"/>
          <w:iCs w:val="0"/>
          <w:color w:val="auto"/>
          <w:sz w:val="22"/>
          <w:szCs w:val="22"/>
        </w:rPr>
        <w:t xml:space="preserve"> junto ao setor indicado no Termo de Referência</w:t>
      </w:r>
      <w:r w:rsidRPr="00F425B6">
        <w:rPr>
          <w:i w:val="0"/>
          <w:iCs w:val="0"/>
          <w:color w:val="auto"/>
          <w:sz w:val="22"/>
          <w:szCs w:val="22"/>
        </w:rPr>
        <w:t>, de modo que seu agendamento não coincida com o agendamento de outros licitantes.</w:t>
      </w:r>
    </w:p>
    <w:p w14:paraId="6E9DD06D" w14:textId="77777777" w:rsidR="00C51C41" w:rsidRPr="00F425B6" w:rsidRDefault="00C51C41" w:rsidP="009F6C6E">
      <w:pPr>
        <w:pStyle w:val="Nvel3-R"/>
        <w:numPr>
          <w:ilvl w:val="2"/>
          <w:numId w:val="21"/>
        </w:numPr>
        <w:spacing w:before="0" w:after="0" w:line="240" w:lineRule="auto"/>
        <w:ind w:left="0" w:right="231" w:firstLine="0"/>
        <w:rPr>
          <w:i w:val="0"/>
          <w:iCs w:val="0"/>
          <w:color w:val="auto"/>
          <w:sz w:val="22"/>
          <w:szCs w:val="22"/>
        </w:rPr>
      </w:pPr>
      <w:r w:rsidRPr="00F425B6">
        <w:rPr>
          <w:i w:val="0"/>
          <w:iCs w:val="0"/>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D1BC758" w14:textId="33442B16" w:rsidR="008737FF" w:rsidRPr="00F425B6" w:rsidRDefault="00C51C41" w:rsidP="009F6C6E">
      <w:pPr>
        <w:pStyle w:val="Nivel2"/>
        <w:numPr>
          <w:ilvl w:val="1"/>
          <w:numId w:val="21"/>
        </w:numPr>
        <w:spacing w:before="0" w:after="0" w:line="240" w:lineRule="auto"/>
        <w:ind w:left="0" w:right="231" w:firstLine="0"/>
        <w:rPr>
          <w:i/>
          <w:sz w:val="22"/>
          <w:szCs w:val="22"/>
        </w:rPr>
      </w:pPr>
      <w:r w:rsidRPr="00F425B6">
        <w:rPr>
          <w:sz w:val="22"/>
          <w:szCs w:val="22"/>
        </w:rPr>
        <w:t>A habilitação será verificada por meio do Sicaf</w:t>
      </w:r>
      <w:r w:rsidR="007503AD" w:rsidRPr="00F425B6">
        <w:rPr>
          <w:sz w:val="22"/>
          <w:szCs w:val="22"/>
        </w:rPr>
        <w:t xml:space="preserve"> ou através do registro cadastral municipal ou do registro unificado do PNCP</w:t>
      </w:r>
      <w:r w:rsidRPr="00F425B6">
        <w:rPr>
          <w:sz w:val="22"/>
          <w:szCs w:val="22"/>
        </w:rPr>
        <w:t>, nos documentos por ele abrangidos.</w:t>
      </w:r>
    </w:p>
    <w:p w14:paraId="5ADB8760" w14:textId="64AF1042" w:rsidR="00C51C41" w:rsidRPr="00F425B6" w:rsidRDefault="008737FF" w:rsidP="009F6C6E">
      <w:pPr>
        <w:pStyle w:val="Nivel3"/>
        <w:numPr>
          <w:ilvl w:val="0"/>
          <w:numId w:val="0"/>
        </w:numPr>
        <w:spacing w:before="0" w:after="0" w:line="240" w:lineRule="auto"/>
        <w:ind w:right="231"/>
        <w:rPr>
          <w:color w:val="auto"/>
          <w:sz w:val="22"/>
          <w:szCs w:val="22"/>
          <w:highlight w:val="yellow"/>
        </w:rPr>
      </w:pPr>
      <w:r w:rsidRPr="00F425B6">
        <w:rPr>
          <w:sz w:val="22"/>
          <w:szCs w:val="22"/>
        </w:rPr>
        <w:t xml:space="preserve">8.11.1 </w:t>
      </w:r>
      <w:r w:rsidR="00C51C41" w:rsidRPr="00F425B6">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r w:rsidRPr="00F425B6">
        <w:rPr>
          <w:sz w:val="22"/>
          <w:szCs w:val="22"/>
        </w:rPr>
        <w:t>.</w:t>
      </w:r>
    </w:p>
    <w:p w14:paraId="32E551FB" w14:textId="000B9BF8" w:rsidR="00C51C41" w:rsidRPr="00F425B6" w:rsidRDefault="00C51C41" w:rsidP="009F6C6E">
      <w:pPr>
        <w:pStyle w:val="Nivel2"/>
        <w:numPr>
          <w:ilvl w:val="1"/>
          <w:numId w:val="21"/>
        </w:numPr>
        <w:spacing w:before="0" w:after="0" w:line="240" w:lineRule="auto"/>
        <w:ind w:left="0" w:right="231" w:firstLine="0"/>
        <w:rPr>
          <w:sz w:val="22"/>
          <w:szCs w:val="22"/>
        </w:rPr>
      </w:pPr>
      <w:r w:rsidRPr="00F425B6">
        <w:rPr>
          <w:sz w:val="22"/>
          <w:szCs w:val="22"/>
        </w:rPr>
        <w:t xml:space="preserve">É de responsabilidade do licitante conferir a exatidão dos seus dados cadastrais no </w:t>
      </w:r>
      <w:r w:rsidR="007503AD" w:rsidRPr="00F425B6">
        <w:rPr>
          <w:sz w:val="22"/>
          <w:szCs w:val="22"/>
        </w:rPr>
        <w:t>respectivo sistema de registro cadastral</w:t>
      </w:r>
      <w:r w:rsidRPr="00F425B6">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2286D770" w14:textId="22759EA9" w:rsidR="00C51C41" w:rsidRPr="00F425B6" w:rsidRDefault="00C51C41" w:rsidP="009F6C6E">
      <w:pPr>
        <w:pStyle w:val="Nivel3"/>
        <w:numPr>
          <w:ilvl w:val="2"/>
          <w:numId w:val="21"/>
        </w:numPr>
        <w:spacing w:before="0" w:after="0" w:line="240" w:lineRule="auto"/>
        <w:ind w:left="0" w:right="231" w:firstLine="0"/>
        <w:rPr>
          <w:sz w:val="22"/>
          <w:szCs w:val="22"/>
        </w:rPr>
      </w:pPr>
      <w:r w:rsidRPr="00F425B6">
        <w:rPr>
          <w:sz w:val="22"/>
          <w:szCs w:val="22"/>
        </w:rPr>
        <w:t xml:space="preserve">A não observância do disposto no item anterior poderá ensejar desclassificação no momento da habilitação. </w:t>
      </w:r>
    </w:p>
    <w:p w14:paraId="2A03A194" w14:textId="77777777" w:rsidR="00C51C41" w:rsidRPr="00F425B6" w:rsidRDefault="00C51C41" w:rsidP="009F6C6E">
      <w:pPr>
        <w:pStyle w:val="Nivel2"/>
        <w:numPr>
          <w:ilvl w:val="1"/>
          <w:numId w:val="21"/>
        </w:numPr>
        <w:spacing w:before="0" w:after="0" w:line="240" w:lineRule="auto"/>
        <w:ind w:left="0" w:right="231" w:firstLine="0"/>
        <w:rPr>
          <w:i/>
          <w:iCs/>
          <w:sz w:val="22"/>
          <w:szCs w:val="22"/>
        </w:rPr>
      </w:pPr>
      <w:r w:rsidRPr="00F425B6">
        <w:rPr>
          <w:sz w:val="22"/>
          <w:szCs w:val="22"/>
        </w:rPr>
        <w:t>A verificação pelo pregoeiro, em sítios eletrônicos oficiais de órgãos e entidades emissores de certidões constitui meio legal de prova, para fins de habilitação.</w:t>
      </w:r>
    </w:p>
    <w:p w14:paraId="685A85F4" w14:textId="00F6AF5C" w:rsidR="00C51C41" w:rsidRPr="00F425B6" w:rsidRDefault="00C51C41" w:rsidP="009F6C6E">
      <w:pPr>
        <w:pStyle w:val="Nivel3"/>
        <w:numPr>
          <w:ilvl w:val="2"/>
          <w:numId w:val="21"/>
        </w:numPr>
        <w:spacing w:before="0" w:after="0" w:line="240" w:lineRule="auto"/>
        <w:ind w:left="0" w:right="231" w:firstLine="0"/>
        <w:rPr>
          <w:i/>
          <w:iCs/>
          <w:sz w:val="22"/>
          <w:szCs w:val="22"/>
        </w:rPr>
      </w:pPr>
      <w:bookmarkStart w:id="42" w:name="_Ref114663151"/>
      <w:r w:rsidRPr="00F425B6">
        <w:rPr>
          <w:sz w:val="22"/>
          <w:szCs w:val="22"/>
        </w:rPr>
        <w:t xml:space="preserve">Os documentos exigidos para habilitação que não estejam contemplados no </w:t>
      </w:r>
      <w:r w:rsidR="00F10F17" w:rsidRPr="00F425B6">
        <w:rPr>
          <w:sz w:val="22"/>
          <w:szCs w:val="22"/>
        </w:rPr>
        <w:t xml:space="preserve">registro cadastral </w:t>
      </w:r>
      <w:r w:rsidRPr="00F425B6">
        <w:rPr>
          <w:sz w:val="22"/>
          <w:szCs w:val="22"/>
        </w:rPr>
        <w:t xml:space="preserve">serão enviados por meio do sistema, em formato digital, no prazo de </w:t>
      </w:r>
      <w:r w:rsidR="00F10F17" w:rsidRPr="00F425B6">
        <w:rPr>
          <w:color w:val="auto"/>
          <w:sz w:val="22"/>
          <w:szCs w:val="22"/>
        </w:rPr>
        <w:t>uma hora</w:t>
      </w:r>
      <w:r w:rsidRPr="00F425B6">
        <w:rPr>
          <w:sz w:val="22"/>
          <w:szCs w:val="22"/>
        </w:rPr>
        <w:t>, prorrogável por igual período, contado da solicitação do pregoeiro.</w:t>
      </w:r>
      <w:bookmarkEnd w:id="42"/>
    </w:p>
    <w:p w14:paraId="73D1BDA6" w14:textId="15E7816C" w:rsidR="00C51C41" w:rsidRPr="00F425B6" w:rsidRDefault="00C51C41" w:rsidP="009F6C6E">
      <w:pPr>
        <w:pStyle w:val="Nivel3"/>
        <w:numPr>
          <w:ilvl w:val="2"/>
          <w:numId w:val="21"/>
        </w:numPr>
        <w:spacing w:before="0" w:after="0" w:line="240" w:lineRule="auto"/>
        <w:ind w:left="0" w:right="231" w:firstLine="0"/>
        <w:rPr>
          <w:i/>
          <w:iCs/>
          <w:sz w:val="22"/>
          <w:szCs w:val="22"/>
        </w:rPr>
      </w:pPr>
      <w:r w:rsidRPr="00F425B6">
        <w:rPr>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8737FF" w:rsidRPr="00F425B6">
        <w:rPr>
          <w:sz w:val="22"/>
          <w:szCs w:val="22"/>
        </w:rPr>
        <w:t>.</w:t>
      </w:r>
    </w:p>
    <w:p w14:paraId="50658B9B" w14:textId="3796C00A" w:rsidR="00C51C41" w:rsidRPr="00F425B6" w:rsidRDefault="00C51C41" w:rsidP="009F6C6E">
      <w:pPr>
        <w:pStyle w:val="Nivel2"/>
        <w:numPr>
          <w:ilvl w:val="1"/>
          <w:numId w:val="21"/>
        </w:numPr>
        <w:spacing w:before="0" w:after="0" w:line="240" w:lineRule="auto"/>
        <w:ind w:left="0" w:right="231" w:firstLine="0"/>
        <w:rPr>
          <w:i/>
          <w:sz w:val="22"/>
          <w:szCs w:val="22"/>
        </w:rPr>
      </w:pPr>
      <w:r w:rsidRPr="00F425B6">
        <w:rPr>
          <w:sz w:val="22"/>
          <w:szCs w:val="22"/>
        </w:rPr>
        <w:t xml:space="preserve">A verificação no </w:t>
      </w:r>
      <w:r w:rsidR="00F10F17" w:rsidRPr="00F425B6">
        <w:rPr>
          <w:sz w:val="22"/>
          <w:szCs w:val="22"/>
        </w:rPr>
        <w:t xml:space="preserve">respectivo sistema de registro cadastral </w:t>
      </w:r>
      <w:r w:rsidRPr="00F425B6">
        <w:rPr>
          <w:sz w:val="22"/>
          <w:szCs w:val="22"/>
        </w:rPr>
        <w:t>ou a exigência dos documentos nele não contidos somente será feita em relação ao licitante vencedor.</w:t>
      </w:r>
    </w:p>
    <w:p w14:paraId="62A98E5A" w14:textId="77777777" w:rsidR="00C51C41" w:rsidRPr="00673095" w:rsidRDefault="00C51C41" w:rsidP="009F6C6E">
      <w:pPr>
        <w:pStyle w:val="Nivel3"/>
        <w:numPr>
          <w:ilvl w:val="2"/>
          <w:numId w:val="21"/>
        </w:numPr>
        <w:spacing w:before="0" w:after="0" w:line="240" w:lineRule="auto"/>
        <w:ind w:left="0" w:right="231" w:firstLine="0"/>
        <w:rPr>
          <w:sz w:val="22"/>
          <w:szCs w:val="22"/>
        </w:rPr>
      </w:pPr>
      <w:r w:rsidRPr="00F425B6">
        <w:rPr>
          <w:sz w:val="22"/>
          <w:szCs w:val="22"/>
        </w:rPr>
        <w:lastRenderedPageBreak/>
        <w:t xml:space="preserve">Os documentos relativos à regularidade fiscal que constem do Termo </w:t>
      </w:r>
      <w:r w:rsidRPr="00673095">
        <w:rPr>
          <w:sz w:val="22"/>
          <w:szCs w:val="22"/>
        </w:rPr>
        <w:t>de Referência somente serão exigidos, em qualquer caso, em momento posterior ao julgamento das propostas, e apenas do licitante mais bem classificado.</w:t>
      </w:r>
    </w:p>
    <w:p w14:paraId="1DC6F2C1" w14:textId="77777777" w:rsidR="00C51C41" w:rsidRPr="00673095" w:rsidRDefault="00C51C41" w:rsidP="009F6C6E">
      <w:pPr>
        <w:pStyle w:val="Nivel3"/>
        <w:numPr>
          <w:ilvl w:val="2"/>
          <w:numId w:val="21"/>
        </w:numPr>
        <w:spacing w:before="0" w:after="0" w:line="240" w:lineRule="auto"/>
        <w:ind w:left="0" w:right="231" w:firstLine="0"/>
        <w:rPr>
          <w:sz w:val="22"/>
          <w:szCs w:val="22"/>
        </w:rPr>
      </w:pPr>
      <w:r w:rsidRPr="00673095">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45BAAB4" w14:textId="57280AAC" w:rsidR="00C51C41" w:rsidRPr="00673095" w:rsidRDefault="00C51C41" w:rsidP="009F6C6E">
      <w:pPr>
        <w:pStyle w:val="Nivel2"/>
        <w:numPr>
          <w:ilvl w:val="1"/>
          <w:numId w:val="21"/>
        </w:numPr>
        <w:spacing w:before="0" w:after="0" w:line="240" w:lineRule="auto"/>
        <w:ind w:left="0" w:right="231" w:firstLine="0"/>
        <w:rPr>
          <w:i/>
          <w:sz w:val="22"/>
          <w:szCs w:val="22"/>
        </w:rPr>
      </w:pPr>
      <w:r w:rsidRPr="00673095">
        <w:rPr>
          <w:sz w:val="22"/>
          <w:szCs w:val="22"/>
        </w:rPr>
        <w:t>Após a entrega dos documentos para habilitação, não será permitida a substituição ou a apresentação de novos documentos, salvo em sede de diligência</w:t>
      </w:r>
      <w:r w:rsidR="00F10F17" w:rsidRPr="00673095">
        <w:rPr>
          <w:sz w:val="22"/>
          <w:szCs w:val="22"/>
        </w:rPr>
        <w:t xml:space="preserve">, conforme </w:t>
      </w:r>
      <w:hyperlink r:id="rId47" w:anchor="art64">
        <w:r w:rsidRPr="00673095">
          <w:rPr>
            <w:rStyle w:val="Hyperlink"/>
            <w:color w:val="auto"/>
            <w:sz w:val="22"/>
            <w:szCs w:val="22"/>
            <w:u w:val="none"/>
          </w:rPr>
          <w:t>Lei 14.133/21, art. 64</w:t>
        </w:r>
      </w:hyperlink>
      <w:r w:rsidR="00F10F17" w:rsidRPr="00673095">
        <w:rPr>
          <w:rStyle w:val="Hyperlink"/>
          <w:color w:val="auto"/>
          <w:sz w:val="22"/>
          <w:szCs w:val="22"/>
          <w:u w:val="none"/>
        </w:rPr>
        <w:t>, para o fim de</w:t>
      </w:r>
      <w:r w:rsidRPr="00673095">
        <w:rPr>
          <w:sz w:val="22"/>
          <w:szCs w:val="22"/>
        </w:rPr>
        <w:t>:</w:t>
      </w:r>
    </w:p>
    <w:p w14:paraId="7BB0BE5D" w14:textId="77777777" w:rsidR="00C51C41" w:rsidRPr="00673095" w:rsidRDefault="00C51C41" w:rsidP="009F6C6E">
      <w:pPr>
        <w:pStyle w:val="Nivel3"/>
        <w:numPr>
          <w:ilvl w:val="2"/>
          <w:numId w:val="21"/>
        </w:numPr>
        <w:spacing w:before="0" w:after="0" w:line="240" w:lineRule="auto"/>
        <w:ind w:left="0" w:right="231" w:firstLine="0"/>
        <w:rPr>
          <w:sz w:val="22"/>
          <w:szCs w:val="22"/>
        </w:rPr>
      </w:pPr>
      <w:r w:rsidRPr="00673095">
        <w:rPr>
          <w:sz w:val="22"/>
          <w:szCs w:val="22"/>
        </w:rPr>
        <w:t>complementação de informações acerca dos documentos já apresentados pelos licitantes e desde que necessária para apurar fatos existentes à época da abertura do certame; e</w:t>
      </w:r>
    </w:p>
    <w:p w14:paraId="4683E31B" w14:textId="77777777" w:rsidR="00C51C41" w:rsidRPr="00673095" w:rsidRDefault="00C51C41" w:rsidP="009F6C6E">
      <w:pPr>
        <w:pStyle w:val="Nivel3"/>
        <w:numPr>
          <w:ilvl w:val="2"/>
          <w:numId w:val="21"/>
        </w:numPr>
        <w:spacing w:before="0" w:after="0" w:line="240" w:lineRule="auto"/>
        <w:ind w:left="0" w:right="231" w:firstLine="0"/>
        <w:rPr>
          <w:sz w:val="22"/>
          <w:szCs w:val="22"/>
        </w:rPr>
      </w:pPr>
      <w:r w:rsidRPr="00673095">
        <w:rPr>
          <w:sz w:val="22"/>
          <w:szCs w:val="22"/>
        </w:rPr>
        <w:t>atualização de documentos cuja validade tenha expirado após a data de recebimento das propostas;</w:t>
      </w:r>
    </w:p>
    <w:p w14:paraId="4CAC5D3F" w14:textId="71171FB8" w:rsidR="00C51C41" w:rsidRPr="00673095" w:rsidRDefault="00996925" w:rsidP="009F6C6E">
      <w:pPr>
        <w:pStyle w:val="Nivel2"/>
        <w:numPr>
          <w:ilvl w:val="1"/>
          <w:numId w:val="21"/>
        </w:numPr>
        <w:spacing w:before="0" w:after="0" w:line="240" w:lineRule="auto"/>
        <w:ind w:left="0" w:right="231" w:firstLine="0"/>
        <w:rPr>
          <w:sz w:val="22"/>
          <w:szCs w:val="22"/>
        </w:rPr>
      </w:pPr>
      <w:bookmarkStart w:id="43" w:name="_Ref114670319"/>
      <w:r w:rsidRPr="00673095">
        <w:rPr>
          <w:sz w:val="22"/>
          <w:szCs w:val="22"/>
        </w:rPr>
        <w:t xml:space="preserve"> </w:t>
      </w:r>
      <w:r w:rsidR="00C51C41" w:rsidRPr="00673095">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14:paraId="0B821CF2" w14:textId="075D5228" w:rsidR="00C51C41" w:rsidRPr="00673095" w:rsidRDefault="00996925" w:rsidP="009F6C6E">
      <w:pPr>
        <w:pStyle w:val="Nivel2"/>
        <w:numPr>
          <w:ilvl w:val="1"/>
          <w:numId w:val="21"/>
        </w:numPr>
        <w:spacing w:before="0" w:after="0" w:line="240" w:lineRule="auto"/>
        <w:ind w:left="0" w:right="231" w:firstLine="0"/>
        <w:rPr>
          <w:sz w:val="22"/>
          <w:szCs w:val="22"/>
        </w:rPr>
      </w:pPr>
      <w:bookmarkStart w:id="44" w:name="_Ref114665528"/>
      <w:r w:rsidRPr="00673095">
        <w:rPr>
          <w:sz w:val="22"/>
          <w:szCs w:val="22"/>
        </w:rPr>
        <w:t xml:space="preserve"> </w:t>
      </w:r>
      <w:r w:rsidR="00C51C41" w:rsidRPr="00673095">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C51C41" w:rsidRPr="00673095">
        <w:rPr>
          <w:sz w:val="22"/>
          <w:szCs w:val="22"/>
        </w:rPr>
        <w:fldChar w:fldCharType="begin"/>
      </w:r>
      <w:r w:rsidR="00C51C41" w:rsidRPr="00673095">
        <w:rPr>
          <w:sz w:val="22"/>
          <w:szCs w:val="22"/>
        </w:rPr>
        <w:instrText xml:space="preserve"> REF _Ref114663151 \r \h  \* MERGEFORMAT </w:instrText>
      </w:r>
      <w:r w:rsidR="00C51C41" w:rsidRPr="00673095">
        <w:rPr>
          <w:sz w:val="22"/>
          <w:szCs w:val="22"/>
        </w:rPr>
      </w:r>
      <w:r w:rsidR="00C51C41" w:rsidRPr="00673095">
        <w:rPr>
          <w:sz w:val="22"/>
          <w:szCs w:val="22"/>
        </w:rPr>
        <w:fldChar w:fldCharType="separate"/>
      </w:r>
      <w:r w:rsidR="006A5D70" w:rsidRPr="00673095">
        <w:rPr>
          <w:sz w:val="22"/>
          <w:szCs w:val="22"/>
        </w:rPr>
        <w:t>8.15.1</w:t>
      </w:r>
      <w:r w:rsidR="00C51C41" w:rsidRPr="00673095">
        <w:rPr>
          <w:sz w:val="22"/>
          <w:szCs w:val="22"/>
        </w:rPr>
        <w:fldChar w:fldCharType="end"/>
      </w:r>
      <w:r w:rsidR="00C51C41" w:rsidRPr="00673095">
        <w:rPr>
          <w:sz w:val="22"/>
          <w:szCs w:val="22"/>
        </w:rPr>
        <w:t>.</w:t>
      </w:r>
      <w:bookmarkEnd w:id="44"/>
    </w:p>
    <w:p w14:paraId="199D2856" w14:textId="7C01A39B" w:rsidR="00C51C41" w:rsidRPr="00673095" w:rsidRDefault="00996925" w:rsidP="009F6C6E">
      <w:pPr>
        <w:pStyle w:val="Nivel2"/>
        <w:numPr>
          <w:ilvl w:val="1"/>
          <w:numId w:val="21"/>
        </w:numPr>
        <w:spacing w:before="0" w:after="0" w:line="240" w:lineRule="auto"/>
        <w:ind w:left="0" w:right="231" w:firstLine="0"/>
        <w:rPr>
          <w:sz w:val="22"/>
          <w:szCs w:val="22"/>
        </w:rPr>
      </w:pPr>
      <w:bookmarkStart w:id="45" w:name="_Ref114665515"/>
      <w:r w:rsidRPr="00673095">
        <w:rPr>
          <w:sz w:val="22"/>
          <w:szCs w:val="22"/>
        </w:rPr>
        <w:t xml:space="preserve"> </w:t>
      </w:r>
      <w:r w:rsidR="00C51C41" w:rsidRPr="00673095">
        <w:rPr>
          <w:sz w:val="22"/>
          <w:szCs w:val="22"/>
        </w:rPr>
        <w:t>Somente serão disponibilizados para acesso público os documentos de habilitação do licitante cuja proposta atenda ao edital de licitação, após concluídos os procedimentos de que trata o subitem anterior</w:t>
      </w:r>
      <w:bookmarkEnd w:id="45"/>
      <w:r w:rsidR="00C51C41" w:rsidRPr="00673095">
        <w:rPr>
          <w:sz w:val="22"/>
          <w:szCs w:val="22"/>
        </w:rPr>
        <w:t>.</w:t>
      </w:r>
    </w:p>
    <w:p w14:paraId="3F19772C" w14:textId="65EE5A82" w:rsidR="00C51C41" w:rsidRDefault="00996925" w:rsidP="009F6C6E">
      <w:pPr>
        <w:pStyle w:val="Nivel2"/>
        <w:numPr>
          <w:ilvl w:val="1"/>
          <w:numId w:val="21"/>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917F1F8" w14:textId="77777777" w:rsidR="009F6C6E" w:rsidRPr="00673095" w:rsidRDefault="009F6C6E" w:rsidP="009F6C6E">
      <w:pPr>
        <w:pStyle w:val="Nivel2"/>
        <w:numPr>
          <w:ilvl w:val="0"/>
          <w:numId w:val="0"/>
        </w:numPr>
        <w:spacing w:before="0" w:after="0" w:line="240" w:lineRule="auto"/>
        <w:ind w:right="231"/>
        <w:rPr>
          <w:sz w:val="22"/>
          <w:szCs w:val="22"/>
        </w:rPr>
      </w:pPr>
    </w:p>
    <w:p w14:paraId="4EFDB9EF" w14:textId="77777777" w:rsidR="00C51C41" w:rsidRPr="00A45582" w:rsidRDefault="00C51C41" w:rsidP="009F6C6E">
      <w:pPr>
        <w:pStyle w:val="Nivel01"/>
        <w:numPr>
          <w:ilvl w:val="0"/>
          <w:numId w:val="21"/>
        </w:numPr>
        <w:spacing w:beforeLines="0" w:before="0" w:afterLines="0" w:after="0" w:line="240" w:lineRule="auto"/>
        <w:ind w:left="0" w:firstLine="0"/>
        <w:rPr>
          <w:szCs w:val="22"/>
        </w:rPr>
      </w:pPr>
      <w:bookmarkStart w:id="46" w:name="_Toc135469231"/>
      <w:r w:rsidRPr="00A45582">
        <w:rPr>
          <w:szCs w:val="22"/>
        </w:rPr>
        <w:t>DA ATA DE REGISTRO DE PREÇOS</w:t>
      </w:r>
      <w:bookmarkEnd w:id="46"/>
    </w:p>
    <w:p w14:paraId="7405326E" w14:textId="2B12E6C3" w:rsidR="009D710E" w:rsidRPr="00A45582" w:rsidRDefault="009D710E" w:rsidP="009D710E">
      <w:pPr>
        <w:pStyle w:val="Nivel2"/>
        <w:numPr>
          <w:ilvl w:val="0"/>
          <w:numId w:val="0"/>
        </w:numPr>
        <w:autoSpaceDN w:val="0"/>
        <w:spacing w:before="0" w:after="0" w:line="240" w:lineRule="auto"/>
        <w:rPr>
          <w:sz w:val="22"/>
          <w:szCs w:val="22"/>
        </w:rPr>
      </w:pPr>
      <w:r w:rsidRPr="00A45582">
        <w:rPr>
          <w:sz w:val="22"/>
          <w:szCs w:val="22"/>
        </w:rPr>
        <w:t xml:space="preserve">9.1. 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 </w:t>
      </w:r>
    </w:p>
    <w:p w14:paraId="066CAD96" w14:textId="555A08CB" w:rsidR="009D710E" w:rsidRPr="00A45582" w:rsidRDefault="009D710E" w:rsidP="009D710E">
      <w:pPr>
        <w:pStyle w:val="Nivel2"/>
        <w:numPr>
          <w:ilvl w:val="0"/>
          <w:numId w:val="0"/>
        </w:numPr>
        <w:tabs>
          <w:tab w:val="left" w:pos="426"/>
        </w:tabs>
        <w:autoSpaceDN w:val="0"/>
        <w:spacing w:before="0" w:after="0" w:line="240" w:lineRule="auto"/>
        <w:rPr>
          <w:sz w:val="22"/>
          <w:szCs w:val="22"/>
        </w:rPr>
      </w:pPr>
      <w:r w:rsidRPr="00A45582">
        <w:rPr>
          <w:sz w:val="22"/>
          <w:szCs w:val="22"/>
        </w:rPr>
        <w:t>9.2. O prazo de convocação poderá ser prorrogado uma vez, por igual período, mediante solicitação do licitante mais bem classificado ou do fornecedor convocado, desde que:</w:t>
      </w:r>
    </w:p>
    <w:p w14:paraId="124BFE48" w14:textId="77777777" w:rsidR="009D710E" w:rsidRPr="00A45582" w:rsidRDefault="009D710E" w:rsidP="009D710E">
      <w:pPr>
        <w:pStyle w:val="Nivel2"/>
        <w:numPr>
          <w:ilvl w:val="0"/>
          <w:numId w:val="0"/>
        </w:numPr>
        <w:tabs>
          <w:tab w:val="left" w:pos="426"/>
        </w:tabs>
        <w:spacing w:before="0" w:after="0" w:line="240" w:lineRule="auto"/>
        <w:rPr>
          <w:iCs/>
          <w:color w:val="auto"/>
          <w:sz w:val="22"/>
          <w:szCs w:val="22"/>
        </w:rPr>
      </w:pPr>
      <w:r w:rsidRPr="00A45582">
        <w:rPr>
          <w:iCs/>
          <w:color w:val="auto"/>
          <w:sz w:val="22"/>
          <w:szCs w:val="22"/>
        </w:rPr>
        <w:t>(a) a solicitação seja devidamente justificada e apresentada dentro do prazo; e</w:t>
      </w:r>
    </w:p>
    <w:p w14:paraId="0866B8C5" w14:textId="77777777" w:rsidR="009D710E" w:rsidRPr="00A45582" w:rsidRDefault="009D710E" w:rsidP="009D710E">
      <w:pPr>
        <w:pStyle w:val="Nivel2"/>
        <w:numPr>
          <w:ilvl w:val="0"/>
          <w:numId w:val="0"/>
        </w:numPr>
        <w:tabs>
          <w:tab w:val="left" w:pos="426"/>
        </w:tabs>
        <w:spacing w:before="0" w:after="0" w:line="240" w:lineRule="auto"/>
        <w:rPr>
          <w:iCs/>
          <w:color w:val="auto"/>
          <w:sz w:val="22"/>
          <w:szCs w:val="22"/>
        </w:rPr>
      </w:pPr>
      <w:r w:rsidRPr="00A45582">
        <w:rPr>
          <w:iCs/>
          <w:color w:val="auto"/>
          <w:sz w:val="22"/>
          <w:szCs w:val="22"/>
        </w:rPr>
        <w:t>(b) a justificativa apresentada seja aceita pela Administração.</w:t>
      </w:r>
    </w:p>
    <w:p w14:paraId="67CB2246" w14:textId="34D000D1" w:rsidR="009D710E" w:rsidRPr="00A45582" w:rsidRDefault="00AB58C4" w:rsidP="00AB58C4">
      <w:pPr>
        <w:pStyle w:val="Nivel2"/>
        <w:numPr>
          <w:ilvl w:val="0"/>
          <w:numId w:val="0"/>
        </w:numPr>
        <w:tabs>
          <w:tab w:val="left" w:pos="426"/>
        </w:tabs>
        <w:autoSpaceDN w:val="0"/>
        <w:spacing w:before="0" w:after="0" w:line="240" w:lineRule="auto"/>
        <w:rPr>
          <w:sz w:val="22"/>
          <w:szCs w:val="22"/>
        </w:rPr>
      </w:pPr>
      <w:r w:rsidRPr="00A45582">
        <w:rPr>
          <w:sz w:val="22"/>
          <w:szCs w:val="22"/>
        </w:rPr>
        <w:t xml:space="preserve">9.3. </w:t>
      </w:r>
      <w:r w:rsidR="009D710E" w:rsidRPr="00A45582">
        <w:rPr>
          <w:sz w:val="22"/>
          <w:szCs w:val="22"/>
        </w:rPr>
        <w:t>A ata de registro de preços será assinada preferencialmente por meio de assinatura digital e disponibilizada no sistema de registro de preços.</w:t>
      </w:r>
    </w:p>
    <w:p w14:paraId="76EEC6EC" w14:textId="2D064BD3" w:rsidR="009D710E" w:rsidRPr="00A45582" w:rsidRDefault="00AB58C4" w:rsidP="00AB58C4">
      <w:pPr>
        <w:pStyle w:val="Nivel2"/>
        <w:numPr>
          <w:ilvl w:val="0"/>
          <w:numId w:val="0"/>
        </w:numPr>
        <w:tabs>
          <w:tab w:val="left" w:pos="426"/>
        </w:tabs>
        <w:autoSpaceDN w:val="0"/>
        <w:spacing w:before="0" w:after="0" w:line="240" w:lineRule="auto"/>
        <w:rPr>
          <w:sz w:val="22"/>
          <w:szCs w:val="22"/>
        </w:rPr>
      </w:pPr>
      <w:r w:rsidRPr="00A45582">
        <w:rPr>
          <w:sz w:val="22"/>
          <w:szCs w:val="22"/>
        </w:rPr>
        <w:t xml:space="preserve">9.4. </w:t>
      </w:r>
      <w:r w:rsidR="009D710E" w:rsidRPr="00A45582">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152305D" w14:textId="455A339E" w:rsidR="009D710E" w:rsidRPr="00A45582" w:rsidRDefault="000A09CF" w:rsidP="000A09CF">
      <w:pPr>
        <w:pStyle w:val="Nivel2"/>
        <w:numPr>
          <w:ilvl w:val="0"/>
          <w:numId w:val="0"/>
        </w:numPr>
        <w:tabs>
          <w:tab w:val="left" w:pos="426"/>
        </w:tabs>
        <w:autoSpaceDN w:val="0"/>
        <w:spacing w:before="0" w:after="0" w:line="240" w:lineRule="auto"/>
        <w:rPr>
          <w:sz w:val="22"/>
          <w:szCs w:val="22"/>
        </w:rPr>
      </w:pPr>
      <w:r w:rsidRPr="00A45582">
        <w:rPr>
          <w:sz w:val="22"/>
          <w:szCs w:val="22"/>
        </w:rPr>
        <w:t xml:space="preserve">9.5. </w:t>
      </w:r>
      <w:r w:rsidR="009D710E" w:rsidRPr="00A45582">
        <w:rPr>
          <w:sz w:val="22"/>
          <w:szCs w:val="22"/>
        </w:rPr>
        <w:t>O preço registrado, com a indicação dos fornecedores, será divulgado no PNCP e disponibilizado durante a vigência da ata de registro de preços.</w:t>
      </w:r>
    </w:p>
    <w:p w14:paraId="09163788" w14:textId="457A8121" w:rsidR="009D710E" w:rsidRPr="00A45582" w:rsidRDefault="000A09CF" w:rsidP="000A09CF">
      <w:pPr>
        <w:pStyle w:val="Nivel2"/>
        <w:numPr>
          <w:ilvl w:val="0"/>
          <w:numId w:val="0"/>
        </w:numPr>
        <w:tabs>
          <w:tab w:val="left" w:pos="426"/>
        </w:tabs>
        <w:autoSpaceDN w:val="0"/>
        <w:spacing w:before="0" w:after="0" w:line="240" w:lineRule="auto"/>
        <w:rPr>
          <w:sz w:val="22"/>
          <w:szCs w:val="22"/>
        </w:rPr>
      </w:pPr>
      <w:r w:rsidRPr="00A45582">
        <w:rPr>
          <w:sz w:val="22"/>
          <w:szCs w:val="22"/>
        </w:rPr>
        <w:t xml:space="preserve">9.6. </w:t>
      </w:r>
      <w:r w:rsidR="009D710E" w:rsidRPr="00A45582">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5D046B" w14:textId="68AA7EFC" w:rsidR="009D710E" w:rsidRPr="00A45582" w:rsidRDefault="00A45582" w:rsidP="00A45582">
      <w:pPr>
        <w:pStyle w:val="Nivel2"/>
        <w:numPr>
          <w:ilvl w:val="0"/>
          <w:numId w:val="0"/>
        </w:numPr>
        <w:tabs>
          <w:tab w:val="left" w:pos="426"/>
        </w:tabs>
        <w:autoSpaceDN w:val="0"/>
        <w:spacing w:before="0" w:after="0" w:line="240" w:lineRule="auto"/>
        <w:rPr>
          <w:sz w:val="22"/>
          <w:szCs w:val="22"/>
        </w:rPr>
      </w:pPr>
      <w:r w:rsidRPr="00A45582">
        <w:rPr>
          <w:sz w:val="22"/>
          <w:szCs w:val="22"/>
        </w:rPr>
        <w:t xml:space="preserve">9.7. </w:t>
      </w:r>
      <w:r w:rsidR="009D710E" w:rsidRPr="00A45582">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7F568F" w14:textId="6D7612BC" w:rsidR="009D710E" w:rsidRPr="00F11F8D" w:rsidRDefault="00A45582" w:rsidP="00A45582">
      <w:pPr>
        <w:pStyle w:val="Nivel2"/>
        <w:numPr>
          <w:ilvl w:val="0"/>
          <w:numId w:val="0"/>
        </w:numPr>
        <w:tabs>
          <w:tab w:val="left" w:pos="426"/>
        </w:tabs>
        <w:autoSpaceDN w:val="0"/>
        <w:spacing w:before="0" w:after="0" w:line="240" w:lineRule="auto"/>
        <w:rPr>
          <w:sz w:val="24"/>
          <w:szCs w:val="24"/>
        </w:rPr>
      </w:pPr>
      <w:r w:rsidRPr="00A45582">
        <w:rPr>
          <w:b/>
          <w:bCs/>
          <w:sz w:val="22"/>
          <w:szCs w:val="22"/>
        </w:rPr>
        <w:t xml:space="preserve">9.8. </w:t>
      </w:r>
      <w:r w:rsidR="009D710E" w:rsidRPr="00A45582">
        <w:rPr>
          <w:b/>
          <w:bCs/>
          <w:sz w:val="22"/>
          <w:szCs w:val="22"/>
        </w:rPr>
        <w:t>No ato da assinatura da Ata de Registro de Preços, a empresa licitante vencedora se obriga a assinar o Termo de Ciência e Notificação, conforme modelo constante do Anexo VI deste Edital</w:t>
      </w:r>
      <w:r w:rsidR="009D710E" w:rsidRPr="00A45582">
        <w:rPr>
          <w:sz w:val="22"/>
          <w:szCs w:val="22"/>
        </w:rPr>
        <w:t>.</w:t>
      </w:r>
    </w:p>
    <w:p w14:paraId="58612202" w14:textId="77777777" w:rsidR="009F6C6E" w:rsidRPr="00673095" w:rsidRDefault="009F6C6E" w:rsidP="009F6C6E">
      <w:pPr>
        <w:pStyle w:val="Nivel2"/>
        <w:numPr>
          <w:ilvl w:val="0"/>
          <w:numId w:val="0"/>
        </w:numPr>
        <w:spacing w:before="0" w:after="0" w:line="240" w:lineRule="auto"/>
        <w:ind w:right="231"/>
        <w:rPr>
          <w:sz w:val="22"/>
          <w:szCs w:val="22"/>
        </w:rPr>
      </w:pPr>
    </w:p>
    <w:p w14:paraId="40A17CB4" w14:textId="371834C7" w:rsidR="00C51C41" w:rsidRPr="00673095" w:rsidRDefault="00C51C41" w:rsidP="009F6C6E">
      <w:pPr>
        <w:pStyle w:val="Nivel01"/>
        <w:numPr>
          <w:ilvl w:val="0"/>
          <w:numId w:val="21"/>
        </w:numPr>
        <w:spacing w:beforeLines="0" w:before="0" w:afterLines="0" w:after="0" w:line="240" w:lineRule="auto"/>
        <w:ind w:left="0" w:firstLine="0"/>
      </w:pPr>
      <w:bookmarkStart w:id="47" w:name="_Toc135469232"/>
      <w:r w:rsidRPr="00673095">
        <w:lastRenderedPageBreak/>
        <w:t>DA FORMAÇÃO DO CADASTRO DE RESERVA</w:t>
      </w:r>
      <w:bookmarkEnd w:id="47"/>
      <w:r w:rsidRPr="00673095">
        <w:t xml:space="preserve"> </w:t>
      </w:r>
    </w:p>
    <w:p w14:paraId="2E962995" w14:textId="51C6022F" w:rsidR="00676F96" w:rsidRPr="00673095" w:rsidRDefault="00676F96" w:rsidP="009F6C6E">
      <w:pPr>
        <w:pStyle w:val="Nivel2"/>
        <w:numPr>
          <w:ilvl w:val="1"/>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Após a homologação da licitação, será incluído na ata, na forma de anexo, o registro</w:t>
      </w:r>
    </w:p>
    <w:p w14:paraId="7C521531" w14:textId="77777777" w:rsidR="003D255D" w:rsidRPr="00673095" w:rsidRDefault="00676F96" w:rsidP="009F6C6E">
      <w:pPr>
        <w:pStyle w:val="Nivel2"/>
        <w:numPr>
          <w:ilvl w:val="2"/>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 xml:space="preserve">dos licitantes </w:t>
      </w:r>
      <w:bookmarkStart w:id="48" w:name="_Hlk132991372"/>
      <w:r w:rsidR="00C51C41" w:rsidRPr="00673095">
        <w:rPr>
          <w:sz w:val="22"/>
          <w:szCs w:val="22"/>
        </w:rPr>
        <w:t xml:space="preserve">que </w:t>
      </w:r>
      <w:bookmarkStart w:id="49" w:name="_Hlk132989696"/>
      <w:r w:rsidR="00C51C41" w:rsidRPr="00673095">
        <w:rPr>
          <w:sz w:val="22"/>
          <w:szCs w:val="22"/>
        </w:rPr>
        <w:t>aceitarem cotar o objeto com preço igual ao do adjudicatári</w:t>
      </w:r>
      <w:bookmarkEnd w:id="48"/>
      <w:r w:rsidR="00C51C41" w:rsidRPr="00673095">
        <w:rPr>
          <w:sz w:val="22"/>
          <w:szCs w:val="22"/>
        </w:rPr>
        <w:t>o</w:t>
      </w:r>
      <w:bookmarkEnd w:id="49"/>
      <w:r w:rsidR="00C51C41" w:rsidRPr="00673095">
        <w:rPr>
          <w:sz w:val="22"/>
          <w:szCs w:val="22"/>
        </w:rPr>
        <w:t xml:space="preserve">, observada a classificação na licitação; e </w:t>
      </w:r>
    </w:p>
    <w:p w14:paraId="5952C8BF" w14:textId="3A0210FA" w:rsidR="00C51C41" w:rsidRPr="00673095" w:rsidRDefault="00C51C41" w:rsidP="009F6C6E">
      <w:pPr>
        <w:pStyle w:val="Nivel2"/>
        <w:numPr>
          <w:ilvl w:val="2"/>
          <w:numId w:val="22"/>
        </w:numPr>
        <w:spacing w:before="0" w:after="0" w:line="240" w:lineRule="auto"/>
        <w:ind w:left="0" w:right="231" w:firstLine="0"/>
        <w:rPr>
          <w:sz w:val="22"/>
          <w:szCs w:val="22"/>
        </w:rPr>
      </w:pPr>
      <w:r w:rsidRPr="00673095">
        <w:rPr>
          <w:sz w:val="22"/>
          <w:szCs w:val="22"/>
        </w:rPr>
        <w:t>dos licitantes que mantiverem sua proposta original</w:t>
      </w:r>
    </w:p>
    <w:p w14:paraId="57EC2BB7" w14:textId="77777777" w:rsidR="00C51C41" w:rsidRPr="00673095" w:rsidRDefault="00C51C41" w:rsidP="009F6C6E">
      <w:pPr>
        <w:pStyle w:val="Nivel2"/>
        <w:numPr>
          <w:ilvl w:val="1"/>
          <w:numId w:val="22"/>
        </w:numPr>
        <w:tabs>
          <w:tab w:val="left" w:pos="142"/>
          <w:tab w:val="left" w:pos="851"/>
        </w:tabs>
        <w:spacing w:before="0" w:after="0" w:line="240" w:lineRule="auto"/>
        <w:ind w:left="0" w:right="231" w:firstLine="0"/>
        <w:rPr>
          <w:rFonts w:eastAsia="MS Mincho"/>
          <w:i/>
          <w:iCs/>
          <w:sz w:val="22"/>
          <w:szCs w:val="22"/>
        </w:rPr>
      </w:pPr>
      <w:r w:rsidRPr="00673095">
        <w:rPr>
          <w:sz w:val="22"/>
          <w:szCs w:val="22"/>
        </w:rPr>
        <w:t xml:space="preserve">          Será respeitada, nas contratações, a ordem de classificação dos licitantes ou fornecedores registrados na ata.</w:t>
      </w:r>
    </w:p>
    <w:p w14:paraId="1A55EDA4" w14:textId="7567ACEB" w:rsidR="00C51C41" w:rsidRPr="00673095" w:rsidRDefault="00C51C41" w:rsidP="009F6C6E">
      <w:pPr>
        <w:pStyle w:val="Nivel3"/>
        <w:numPr>
          <w:ilvl w:val="2"/>
          <w:numId w:val="22"/>
        </w:numPr>
        <w:tabs>
          <w:tab w:val="left" w:pos="567"/>
        </w:tabs>
        <w:spacing w:before="0" w:after="0" w:line="240" w:lineRule="auto"/>
        <w:ind w:left="0" w:right="231" w:firstLine="0"/>
        <w:rPr>
          <w:rFonts w:eastAsia="Times New Roman"/>
          <w:sz w:val="22"/>
          <w:szCs w:val="22"/>
        </w:rPr>
      </w:pPr>
      <w:r w:rsidRPr="00673095">
        <w:rPr>
          <w:sz w:val="22"/>
          <w:szCs w:val="22"/>
        </w:rPr>
        <w:t>A apresentação de novas propostas na forma deste item não prejudicará o resultado do certame em relação ao licitante mais bem classificado.</w:t>
      </w:r>
    </w:p>
    <w:p w14:paraId="6D8A5E1A" w14:textId="77777777" w:rsidR="00C51C41" w:rsidRPr="00673095" w:rsidRDefault="00C51C41" w:rsidP="009F6C6E">
      <w:pPr>
        <w:pStyle w:val="Nivel3"/>
        <w:numPr>
          <w:ilvl w:val="2"/>
          <w:numId w:val="22"/>
        </w:numPr>
        <w:tabs>
          <w:tab w:val="left" w:pos="567"/>
        </w:tabs>
        <w:spacing w:before="0" w:after="0" w:line="240" w:lineRule="auto"/>
        <w:ind w:left="0" w:right="231" w:firstLine="0"/>
        <w:rPr>
          <w:sz w:val="22"/>
          <w:szCs w:val="22"/>
        </w:rPr>
      </w:pPr>
      <w:r w:rsidRPr="00673095">
        <w:rPr>
          <w:sz w:val="22"/>
          <w:szCs w:val="22"/>
        </w:rPr>
        <w:t>Para fins da ordem de classificação, os licitantes ou fornecedores que aceitarem cotar o objeto com preço igual ao do adjudicatário antecederão aqueles que mantiverem sua proposta original.</w:t>
      </w:r>
    </w:p>
    <w:p w14:paraId="70490E1E" w14:textId="77777777" w:rsidR="00C51C41" w:rsidRPr="00673095" w:rsidRDefault="00C51C41" w:rsidP="009F6C6E">
      <w:pPr>
        <w:pStyle w:val="Nivel2"/>
        <w:numPr>
          <w:ilvl w:val="1"/>
          <w:numId w:val="22"/>
        </w:numPr>
        <w:spacing w:before="0" w:after="0" w:line="240" w:lineRule="auto"/>
        <w:ind w:left="0" w:right="231" w:firstLine="0"/>
        <w:rPr>
          <w:color w:val="FF0000"/>
          <w:sz w:val="22"/>
          <w:szCs w:val="22"/>
        </w:rPr>
      </w:pPr>
      <w:r w:rsidRPr="00673095">
        <w:rPr>
          <w:color w:val="FF0000"/>
          <w:sz w:val="22"/>
          <w:szCs w:val="22"/>
        </w:rPr>
        <w:t xml:space="preserve"> </w:t>
      </w:r>
      <w:r w:rsidRPr="00673095">
        <w:rPr>
          <w:sz w:val="22"/>
          <w:szCs w:val="22"/>
        </w:rPr>
        <w:t>A habilitação dos licitantes que comporão o cadastro de reserva será efetuada quando houver necessidade de contratação dos licitantes remanescentes, nas seguintes hipóteses:</w:t>
      </w:r>
    </w:p>
    <w:p w14:paraId="3DAF8CB6" w14:textId="78A87F33" w:rsidR="00C51C41" w:rsidRPr="00673095"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quando o licitante vencedor não assinar a ata de registro de preços no prazo e nas condições estabelecidos no edital; ou</w:t>
      </w:r>
    </w:p>
    <w:p w14:paraId="12B5E6AE" w14:textId="4BFDD7D3" w:rsidR="00C51C41" w:rsidRPr="00673095" w:rsidRDefault="00C51C41" w:rsidP="009F6C6E">
      <w:pPr>
        <w:pStyle w:val="Nivel3"/>
        <w:numPr>
          <w:ilvl w:val="2"/>
          <w:numId w:val="22"/>
        </w:numPr>
        <w:spacing w:before="0" w:after="0" w:line="240" w:lineRule="auto"/>
        <w:ind w:left="0" w:right="231" w:firstLine="0"/>
        <w:rPr>
          <w:rFonts w:eastAsia="Times New Roman"/>
          <w:sz w:val="22"/>
          <w:szCs w:val="22"/>
        </w:rPr>
      </w:pPr>
      <w:r w:rsidRPr="00673095">
        <w:rPr>
          <w:sz w:val="22"/>
          <w:szCs w:val="22"/>
        </w:rPr>
        <w:t xml:space="preserve">quando houver o cancelamento do registro do fornecedor ou do registro de preços, nas hipóteses previstas </w:t>
      </w:r>
      <w:r w:rsidR="007B3B9A" w:rsidRPr="00673095">
        <w:rPr>
          <w:sz w:val="22"/>
          <w:szCs w:val="22"/>
        </w:rPr>
        <w:t>na lei 14.133/2021</w:t>
      </w:r>
      <w:r w:rsidR="003D255D" w:rsidRPr="00673095">
        <w:rPr>
          <w:sz w:val="22"/>
          <w:szCs w:val="22"/>
        </w:rPr>
        <w:t>.</w:t>
      </w:r>
    </w:p>
    <w:p w14:paraId="5068C84A" w14:textId="644D89F9" w:rsidR="00C51C41" w:rsidRPr="00673095" w:rsidRDefault="003D255D" w:rsidP="009F6C6E">
      <w:pPr>
        <w:pStyle w:val="Nivel2"/>
        <w:numPr>
          <w:ilvl w:val="1"/>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ED895CC" w14:textId="77777777" w:rsidR="00C51C41" w:rsidRPr="00673095"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 xml:space="preserve"> </w:t>
      </w:r>
      <w:r w:rsidRPr="00673095">
        <w:rPr>
          <w:sz w:val="22"/>
          <w:szCs w:val="22"/>
        </w:rPr>
        <w:t>convocar os licitantes que mantiveram sua proposta original para negociação, na ordem de classificação, com vistas à obtenção de preço melhor, mesmo que acima do preço do adjudicatário; ou</w:t>
      </w:r>
    </w:p>
    <w:p w14:paraId="35F7A7EC" w14:textId="77777777" w:rsidR="00C51C41"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 xml:space="preserve"> adjudicar e firmar o contrato nas condições ofertadas pelos licitantes remanescentes, observada a ordem de classificação, quando frustrada a negociação de melhor condição.</w:t>
      </w:r>
    </w:p>
    <w:p w14:paraId="78E0ECD4" w14:textId="77777777" w:rsidR="00A557BE" w:rsidRPr="00673095" w:rsidRDefault="00A557BE" w:rsidP="00A557BE">
      <w:pPr>
        <w:pStyle w:val="Nivel3"/>
        <w:numPr>
          <w:ilvl w:val="0"/>
          <w:numId w:val="0"/>
        </w:numPr>
        <w:spacing w:before="0" w:after="0" w:line="240" w:lineRule="auto"/>
        <w:ind w:right="231"/>
        <w:rPr>
          <w:sz w:val="22"/>
          <w:szCs w:val="22"/>
        </w:rPr>
      </w:pPr>
    </w:p>
    <w:p w14:paraId="78F1E964" w14:textId="6BB171E6" w:rsidR="00C51C41" w:rsidRPr="00673095" w:rsidRDefault="00C51C41" w:rsidP="009F6C6E">
      <w:pPr>
        <w:pStyle w:val="Nivel01"/>
        <w:numPr>
          <w:ilvl w:val="0"/>
          <w:numId w:val="22"/>
        </w:numPr>
        <w:spacing w:beforeLines="0" w:before="0" w:afterLines="0" w:after="0" w:line="240" w:lineRule="auto"/>
        <w:ind w:left="0" w:firstLine="0"/>
      </w:pPr>
      <w:bookmarkStart w:id="50" w:name="_Toc135469233"/>
      <w:r w:rsidRPr="00673095">
        <w:t>DOS RECURSOS</w:t>
      </w:r>
      <w:bookmarkEnd w:id="50"/>
      <w:r w:rsidR="007B3B9A" w:rsidRPr="00673095">
        <w:t>.</w:t>
      </w:r>
    </w:p>
    <w:p w14:paraId="7393874D" w14:textId="7872E6D0"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 xml:space="preserve">A interposição de recurso referente ao julgamento das propostas, </w:t>
      </w:r>
      <w:r w:rsidR="007B3B9A" w:rsidRPr="00673095">
        <w:rPr>
          <w:sz w:val="22"/>
          <w:szCs w:val="22"/>
        </w:rPr>
        <w:t xml:space="preserve">com relação </w:t>
      </w:r>
      <w:r w:rsidRPr="00673095">
        <w:rPr>
          <w:sz w:val="22"/>
          <w:szCs w:val="22"/>
        </w:rPr>
        <w:t xml:space="preserve">à habilitação ou inabilitação de licitantes, à anulação ou revogação da licitação, observará o disposto no </w:t>
      </w:r>
      <w:hyperlink r:id="rId48" w:anchor="art165" w:history="1">
        <w:r w:rsidRPr="00673095">
          <w:rPr>
            <w:rStyle w:val="Hyperlink"/>
            <w:color w:val="000000"/>
            <w:sz w:val="22"/>
            <w:szCs w:val="22"/>
            <w:u w:val="none"/>
          </w:rPr>
          <w:t>art. 165 da Lei nº 14.133, de 2021</w:t>
        </w:r>
      </w:hyperlink>
      <w:r w:rsidRPr="00673095">
        <w:rPr>
          <w:sz w:val="22"/>
          <w:szCs w:val="22"/>
        </w:rPr>
        <w:t>.</w:t>
      </w:r>
    </w:p>
    <w:p w14:paraId="7DBA9D6A" w14:textId="77777777"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O prazo recursal é de 3 (três) dias úteis, contados da data de intimação ou de lavratura da ata.</w:t>
      </w:r>
    </w:p>
    <w:p w14:paraId="7B35E2DE" w14:textId="77777777"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Quando o recurso apresentado impugnar o julgamento das propostas ou o ato de habilitação ou inabilitação do licitante:</w:t>
      </w:r>
    </w:p>
    <w:p w14:paraId="5D4D461F" w14:textId="77777777" w:rsidR="00C51C41" w:rsidRPr="00673095"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a intenção de recorrer deverá ser manifestada imediatamente, sob pena de preclusão;</w:t>
      </w:r>
    </w:p>
    <w:p w14:paraId="78880D9E" w14:textId="77777777" w:rsidR="00C51C41" w:rsidRPr="00673095" w:rsidRDefault="00C51C41" w:rsidP="009F6C6E">
      <w:pPr>
        <w:pStyle w:val="Nivel3"/>
        <w:numPr>
          <w:ilvl w:val="2"/>
          <w:numId w:val="22"/>
        </w:numPr>
        <w:spacing w:before="0" w:after="0" w:line="240" w:lineRule="auto"/>
        <w:ind w:left="0" w:right="231" w:firstLine="0"/>
        <w:rPr>
          <w:sz w:val="22"/>
          <w:szCs w:val="22"/>
        </w:rPr>
      </w:pPr>
      <w:bookmarkStart w:id="51" w:name="_Hlk135318381"/>
      <w:bookmarkStart w:id="52" w:name="_Hlk135315794"/>
      <w:r w:rsidRPr="00673095">
        <w:rPr>
          <w:sz w:val="22"/>
          <w:szCs w:val="22"/>
        </w:rPr>
        <w:t>o prazo para a manifestação da intenção de recorrer não será inferior a 10 (dez) minutos.</w:t>
      </w:r>
      <w:bookmarkEnd w:id="51"/>
    </w:p>
    <w:bookmarkEnd w:id="52"/>
    <w:p w14:paraId="167F57FE" w14:textId="77777777" w:rsidR="00C51C41" w:rsidRPr="00673095"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o prazo para apresentação das razões recursais será iniciado na data de intimação ou de lavratura da ata de habilitação ou inabilitação;</w:t>
      </w:r>
    </w:p>
    <w:p w14:paraId="2E5F6CD6" w14:textId="20451B80" w:rsidR="00C51C41" w:rsidRPr="00673095"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na hipótese de adoção da inversão de fases prevista no </w:t>
      </w:r>
      <w:hyperlink r:id="rId49" w:anchor="art17§1" w:history="1">
        <w:r w:rsidRPr="00673095">
          <w:rPr>
            <w:rStyle w:val="Hyperlink"/>
            <w:color w:val="000000"/>
            <w:sz w:val="22"/>
            <w:szCs w:val="22"/>
            <w:u w:val="none"/>
          </w:rPr>
          <w:t>§</w:t>
        </w:r>
        <w:r w:rsidR="00673095">
          <w:rPr>
            <w:rStyle w:val="Hyperlink"/>
            <w:color w:val="000000"/>
            <w:sz w:val="22"/>
            <w:szCs w:val="22"/>
            <w:u w:val="none"/>
          </w:rPr>
          <w:t xml:space="preserve"> 1º do art. 17 da Lei nº 14.133</w:t>
        </w:r>
        <w:r w:rsidRPr="00673095">
          <w:rPr>
            <w:rStyle w:val="Hyperlink"/>
            <w:color w:val="000000"/>
            <w:sz w:val="22"/>
            <w:szCs w:val="22"/>
            <w:u w:val="none"/>
          </w:rPr>
          <w:t xml:space="preserve"> de 2021</w:t>
        </w:r>
      </w:hyperlink>
      <w:r w:rsidRPr="00673095">
        <w:rPr>
          <w:sz w:val="22"/>
          <w:szCs w:val="22"/>
        </w:rPr>
        <w:t>, o prazo para apresentação das razões recursais será iniciado na data de intimação da ata de julgamento.</w:t>
      </w:r>
    </w:p>
    <w:p w14:paraId="1DDF251C" w14:textId="487B011D"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673095">
        <w:rPr>
          <w:sz w:val="22"/>
          <w:szCs w:val="22"/>
        </w:rPr>
        <w:t>Os recursos deverão ser encaminhados em campo próprio do sistema.</w:t>
      </w:r>
    </w:p>
    <w:p w14:paraId="149F7512" w14:textId="4A1526FF"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673095">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45AFB78" w14:textId="24AD469A"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673095">
        <w:rPr>
          <w:sz w:val="22"/>
          <w:szCs w:val="22"/>
        </w:rPr>
        <w:t xml:space="preserve">Os recursos interpostos fora do prazo não serão conhecidos. </w:t>
      </w:r>
    </w:p>
    <w:p w14:paraId="716E12D1" w14:textId="2987FE74"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673095">
        <w:rPr>
          <w:sz w:val="22"/>
          <w:szCs w:val="22"/>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26D4CF2B" w14:textId="0CB54D95"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673095">
        <w:rPr>
          <w:sz w:val="22"/>
          <w:szCs w:val="22"/>
        </w:rPr>
        <w:t xml:space="preserve">O recurso e o pedido de reconsideração terão efeito suspensivo do ato ou da decisão recorrida até que sobrevenha decisão final da autoridade competente. </w:t>
      </w:r>
    </w:p>
    <w:p w14:paraId="4D1C662F" w14:textId="417173E9" w:rsidR="00C51C41" w:rsidRPr="00673095" w:rsidRDefault="00673095" w:rsidP="009F6C6E">
      <w:pPr>
        <w:pStyle w:val="Nivel2"/>
        <w:numPr>
          <w:ilvl w:val="1"/>
          <w:numId w:val="22"/>
        </w:numPr>
        <w:spacing w:before="0" w:after="0" w:line="240" w:lineRule="auto"/>
        <w:ind w:left="0" w:right="231" w:firstLine="0"/>
        <w:rPr>
          <w:sz w:val="22"/>
          <w:szCs w:val="22"/>
        </w:rPr>
      </w:pPr>
      <w:r>
        <w:rPr>
          <w:sz w:val="22"/>
          <w:szCs w:val="22"/>
        </w:rPr>
        <w:lastRenderedPageBreak/>
        <w:t xml:space="preserve">. </w:t>
      </w:r>
      <w:r w:rsidR="00C51C41" w:rsidRPr="00673095">
        <w:rPr>
          <w:sz w:val="22"/>
          <w:szCs w:val="22"/>
        </w:rPr>
        <w:t xml:space="preserve">O acolhimento do recurso invalida tão somente os atos insuscetíveis de aproveitamento. </w:t>
      </w:r>
    </w:p>
    <w:p w14:paraId="5588F071" w14:textId="62DC0D7A" w:rsidR="00C51C41" w:rsidRPr="00A557BE"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Os autos do processo permanecerão com vista franqueada aos interessados</w:t>
      </w:r>
      <w:r w:rsidRPr="00673095">
        <w:rPr>
          <w:color w:val="auto"/>
          <w:sz w:val="22"/>
          <w:szCs w:val="22"/>
        </w:rPr>
        <w:t>.</w:t>
      </w:r>
    </w:p>
    <w:p w14:paraId="2B5AA86F" w14:textId="77777777" w:rsidR="00A557BE" w:rsidRPr="00673095" w:rsidRDefault="00A557BE" w:rsidP="00A557BE">
      <w:pPr>
        <w:pStyle w:val="Nivel2"/>
        <w:numPr>
          <w:ilvl w:val="0"/>
          <w:numId w:val="0"/>
        </w:numPr>
        <w:spacing w:before="0" w:after="0" w:line="240" w:lineRule="auto"/>
        <w:ind w:right="231"/>
        <w:rPr>
          <w:sz w:val="22"/>
          <w:szCs w:val="22"/>
        </w:rPr>
      </w:pPr>
    </w:p>
    <w:p w14:paraId="017CF0F4" w14:textId="2EFDF6A9" w:rsidR="00C51C41" w:rsidRPr="00673095" w:rsidRDefault="00C51C41" w:rsidP="009F6C6E">
      <w:pPr>
        <w:pStyle w:val="Nivel01"/>
        <w:numPr>
          <w:ilvl w:val="0"/>
          <w:numId w:val="22"/>
        </w:numPr>
        <w:spacing w:beforeLines="0" w:before="0" w:afterLines="0" w:after="0" w:line="240" w:lineRule="auto"/>
        <w:ind w:left="0" w:firstLine="0"/>
      </w:pPr>
      <w:bookmarkStart w:id="53" w:name="_Toc135469234"/>
      <w:r w:rsidRPr="00673095">
        <w:t>DAS INFRAÇÕES ADMINISTRATIVAS E SANÇÕES</w:t>
      </w:r>
      <w:bookmarkEnd w:id="53"/>
      <w:r w:rsidR="00B57F61" w:rsidRPr="00673095">
        <w:t>.</w:t>
      </w:r>
    </w:p>
    <w:p w14:paraId="31346236" w14:textId="30AB1659"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 xml:space="preserve">Comete infração administrativa, nos termos da lei, o licitante que, com dolo ou culpa: </w:t>
      </w:r>
    </w:p>
    <w:p w14:paraId="41A8737B"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54" w:name="_Ref114668085"/>
      <w:bookmarkStart w:id="55" w:name="_Hlk114652595"/>
      <w:r w:rsidRPr="00F425B6">
        <w:rPr>
          <w:sz w:val="22"/>
          <w:szCs w:val="22"/>
        </w:rPr>
        <w:t>deixar de entregar a documentação exigida para o certame ou não entregar qualquer documento que tenha sido solicitado pelo/a pregoeiro/a durante o certame;</w:t>
      </w:r>
      <w:bookmarkEnd w:id="54"/>
    </w:p>
    <w:p w14:paraId="76630E0F"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56" w:name="_Ref114668108"/>
      <w:r w:rsidRPr="00F425B6">
        <w:rPr>
          <w:sz w:val="22"/>
          <w:szCs w:val="22"/>
        </w:rPr>
        <w:t>Salvo em decorrência de fato superveniente devidamente justificado, não mantiver a proposta em especial quando:</w:t>
      </w:r>
      <w:bookmarkEnd w:id="56"/>
    </w:p>
    <w:p w14:paraId="511F4BD6"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não enviar a proposta adequada ao último lance ofertado ou após a negociação; </w:t>
      </w:r>
    </w:p>
    <w:p w14:paraId="38AD2A48"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recusar-se a enviar o detalhamento da proposta quando exigível; </w:t>
      </w:r>
    </w:p>
    <w:p w14:paraId="663BE851"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pedir para ser desclassificado quando encerrada a etapa competitiva; ou </w:t>
      </w:r>
    </w:p>
    <w:p w14:paraId="234C554D"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deixar de apresentar amostra;</w:t>
      </w:r>
    </w:p>
    <w:p w14:paraId="427137B3"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apresentar proposta ou amostra em desacordo com as especificações do edital; </w:t>
      </w:r>
    </w:p>
    <w:p w14:paraId="0C72A7DF"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57" w:name="_Ref114668139"/>
      <w:r w:rsidRPr="00F425B6">
        <w:rPr>
          <w:sz w:val="22"/>
          <w:szCs w:val="22"/>
        </w:rPr>
        <w:t>não celebrar o contrato ou não entregar a documentação exigida para a contratação, quando convocado dentro do prazo de validade de sua proposta;</w:t>
      </w:r>
      <w:bookmarkEnd w:id="57"/>
    </w:p>
    <w:p w14:paraId="259EC152"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recusar-se, sem justificativa, a assinar o contrato ou a ata de registro de preço, ou a aceitar ou retirar o instrumento equivalente no prazo estabelecido pela Administração;</w:t>
      </w:r>
    </w:p>
    <w:p w14:paraId="566B402D"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58" w:name="_Ref114668249"/>
      <w:r w:rsidRPr="00F425B6">
        <w:rPr>
          <w:sz w:val="22"/>
          <w:szCs w:val="22"/>
        </w:rPr>
        <w:t>apresentar declaração ou documentação falsa exigida para o certame ou prestar declaração falsa durante a licitação</w:t>
      </w:r>
      <w:bookmarkEnd w:id="58"/>
    </w:p>
    <w:p w14:paraId="6B89F2EF"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59" w:name="_Ref114668245"/>
      <w:r w:rsidRPr="00F425B6">
        <w:rPr>
          <w:sz w:val="22"/>
          <w:szCs w:val="22"/>
        </w:rPr>
        <w:t>fraudar a licitação</w:t>
      </w:r>
      <w:bookmarkEnd w:id="59"/>
    </w:p>
    <w:p w14:paraId="2639ACF1"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60" w:name="_Ref114668247"/>
      <w:r w:rsidRPr="00F425B6">
        <w:rPr>
          <w:sz w:val="22"/>
          <w:szCs w:val="22"/>
        </w:rPr>
        <w:t>comportar-se de modo inidôneo ou cometer fraude de qualquer natureza, em especial quando:</w:t>
      </w:r>
      <w:bookmarkEnd w:id="60"/>
    </w:p>
    <w:p w14:paraId="0DAC659B"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agir em conluio ou em desconformidade com a lei; </w:t>
      </w:r>
    </w:p>
    <w:p w14:paraId="29C2ACCC"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induzir deliberadamente a erro no julgamento; </w:t>
      </w:r>
    </w:p>
    <w:p w14:paraId="2C6BDE82" w14:textId="77777777" w:rsidR="00C51C41" w:rsidRPr="00F425B6" w:rsidRDefault="00C51C41" w:rsidP="009F6C6E">
      <w:pPr>
        <w:pStyle w:val="Nivel4"/>
        <w:numPr>
          <w:ilvl w:val="3"/>
          <w:numId w:val="22"/>
        </w:numPr>
        <w:spacing w:before="0" w:after="0" w:line="240" w:lineRule="auto"/>
        <w:ind w:left="0" w:right="231" w:firstLine="0"/>
        <w:rPr>
          <w:sz w:val="22"/>
          <w:szCs w:val="22"/>
        </w:rPr>
      </w:pPr>
      <w:r w:rsidRPr="00F425B6">
        <w:rPr>
          <w:sz w:val="22"/>
          <w:szCs w:val="22"/>
        </w:rPr>
        <w:t xml:space="preserve">apresentar amostra falsificada ou deteriorada; </w:t>
      </w:r>
    </w:p>
    <w:p w14:paraId="4143F73F"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61" w:name="_Ref114668251"/>
      <w:r w:rsidRPr="00F425B6">
        <w:rPr>
          <w:sz w:val="22"/>
          <w:szCs w:val="22"/>
        </w:rPr>
        <w:t>praticar atos ilícitos com vistas a frustrar os objetivos da licitação</w:t>
      </w:r>
      <w:bookmarkEnd w:id="61"/>
    </w:p>
    <w:p w14:paraId="6770F371" w14:textId="77777777" w:rsidR="00C51C41" w:rsidRPr="00F425B6" w:rsidRDefault="00C51C41" w:rsidP="009F6C6E">
      <w:pPr>
        <w:pStyle w:val="Nivel3"/>
        <w:numPr>
          <w:ilvl w:val="2"/>
          <w:numId w:val="22"/>
        </w:numPr>
        <w:spacing w:before="0" w:after="0" w:line="240" w:lineRule="auto"/>
        <w:ind w:left="0" w:right="231" w:firstLine="0"/>
        <w:rPr>
          <w:sz w:val="22"/>
          <w:szCs w:val="22"/>
        </w:rPr>
      </w:pPr>
      <w:bookmarkStart w:id="62" w:name="_Ref114668252"/>
      <w:r w:rsidRPr="00F425B6">
        <w:rPr>
          <w:sz w:val="22"/>
          <w:szCs w:val="22"/>
        </w:rPr>
        <w:t xml:space="preserve">praticar ato lesivo previsto no </w:t>
      </w:r>
      <w:hyperlink r:id="rId50" w:anchor="art5" w:history="1">
        <w:r w:rsidRPr="00F425B6">
          <w:rPr>
            <w:rStyle w:val="Hyperlink"/>
            <w:color w:val="000000"/>
            <w:sz w:val="22"/>
            <w:szCs w:val="22"/>
            <w:u w:val="none"/>
          </w:rPr>
          <w:t>art. 5º da Lei n.º 12.846, de 2013</w:t>
        </w:r>
      </w:hyperlink>
      <w:r w:rsidRPr="00F425B6">
        <w:rPr>
          <w:sz w:val="22"/>
          <w:szCs w:val="22"/>
        </w:rPr>
        <w:t>.</w:t>
      </w:r>
      <w:bookmarkEnd w:id="62"/>
    </w:p>
    <w:bookmarkEnd w:id="55"/>
    <w:p w14:paraId="733821CB"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 xml:space="preserve">Com fulcro </w:t>
      </w:r>
      <w:r w:rsidRPr="00F425B6">
        <w:rPr>
          <w:color w:val="auto"/>
          <w:sz w:val="22"/>
          <w:szCs w:val="22"/>
        </w:rPr>
        <w:t xml:space="preserve">na </w:t>
      </w:r>
      <w:hyperlink r:id="rId51" w:history="1">
        <w:r w:rsidRPr="00F425B6">
          <w:rPr>
            <w:rStyle w:val="Hyperlink"/>
            <w:color w:val="auto"/>
            <w:sz w:val="22"/>
            <w:szCs w:val="22"/>
            <w:u w:val="none"/>
          </w:rPr>
          <w:t>Lei nº 14.133, de 2021</w:t>
        </w:r>
      </w:hyperlink>
      <w:r w:rsidRPr="00F425B6">
        <w:rPr>
          <w:sz w:val="22"/>
          <w:szCs w:val="22"/>
        </w:rPr>
        <w:t xml:space="preserve">, a Administração poderá, garantida a prévia defesa, aplicar aos licitantes e/ou adjudicatários as seguintes sanções, sem prejuízo das responsabilidades civil e criminal: </w:t>
      </w:r>
    </w:p>
    <w:p w14:paraId="4B757097" w14:textId="77777777"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 xml:space="preserve">advertência; </w:t>
      </w:r>
    </w:p>
    <w:p w14:paraId="736D36D4" w14:textId="77777777"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multa;</w:t>
      </w:r>
    </w:p>
    <w:p w14:paraId="3FDD6B63" w14:textId="77777777"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impedimento de licitar e contratar e</w:t>
      </w:r>
    </w:p>
    <w:p w14:paraId="2C6D7EEC" w14:textId="77777777"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declaração de inidoneidade para licitar ou contratar, enquanto perdurarem os motivos determinantes da punição ou até que seja promovida sua reabilitação perante a própria autoridade que aplicou a penalidade.</w:t>
      </w:r>
    </w:p>
    <w:p w14:paraId="7FAAE1EC" w14:textId="70493E23" w:rsidR="00C51C41" w:rsidRPr="00F425B6" w:rsidRDefault="00673095" w:rsidP="009F6C6E">
      <w:pPr>
        <w:pStyle w:val="Nivel2"/>
        <w:numPr>
          <w:ilvl w:val="1"/>
          <w:numId w:val="22"/>
        </w:numPr>
        <w:spacing w:before="0" w:after="0" w:line="240" w:lineRule="auto"/>
        <w:ind w:left="0" w:firstLine="0"/>
        <w:rPr>
          <w:sz w:val="22"/>
          <w:szCs w:val="22"/>
        </w:rPr>
      </w:pPr>
      <w:r>
        <w:rPr>
          <w:sz w:val="22"/>
          <w:szCs w:val="22"/>
        </w:rPr>
        <w:t xml:space="preserve">. </w:t>
      </w:r>
      <w:r w:rsidR="00C51C41" w:rsidRPr="00F425B6">
        <w:rPr>
          <w:sz w:val="22"/>
          <w:szCs w:val="22"/>
        </w:rPr>
        <w:t>Na aplicação das sanções serão considerados:</w:t>
      </w:r>
    </w:p>
    <w:p w14:paraId="59AA11CB" w14:textId="77777777" w:rsidR="00C51C41" w:rsidRPr="00F425B6" w:rsidRDefault="00C51C41" w:rsidP="009F6C6E">
      <w:pPr>
        <w:pStyle w:val="Nivel3"/>
        <w:numPr>
          <w:ilvl w:val="2"/>
          <w:numId w:val="22"/>
        </w:numPr>
        <w:spacing w:before="0" w:after="0" w:line="240" w:lineRule="auto"/>
        <w:ind w:left="0" w:firstLine="0"/>
        <w:rPr>
          <w:sz w:val="22"/>
          <w:szCs w:val="22"/>
        </w:rPr>
      </w:pPr>
      <w:r w:rsidRPr="00F425B6">
        <w:rPr>
          <w:sz w:val="22"/>
          <w:szCs w:val="22"/>
        </w:rPr>
        <w:t>a natureza e a gravidade da infração cometida.</w:t>
      </w:r>
    </w:p>
    <w:p w14:paraId="6C798AB6" w14:textId="77777777" w:rsidR="00C51C41" w:rsidRPr="00F425B6" w:rsidRDefault="00C51C41" w:rsidP="009F6C6E">
      <w:pPr>
        <w:pStyle w:val="Nivel3"/>
        <w:numPr>
          <w:ilvl w:val="2"/>
          <w:numId w:val="22"/>
        </w:numPr>
        <w:spacing w:before="0" w:after="0" w:line="240" w:lineRule="auto"/>
        <w:ind w:left="0" w:firstLine="0"/>
        <w:rPr>
          <w:sz w:val="22"/>
          <w:szCs w:val="22"/>
        </w:rPr>
      </w:pPr>
      <w:r w:rsidRPr="00F425B6">
        <w:rPr>
          <w:sz w:val="22"/>
          <w:szCs w:val="22"/>
        </w:rPr>
        <w:t>as peculiaridades do caso concreto</w:t>
      </w:r>
    </w:p>
    <w:p w14:paraId="0DCB4C86" w14:textId="77777777" w:rsidR="00C51C41" w:rsidRPr="00F425B6" w:rsidRDefault="00C51C41" w:rsidP="009F6C6E">
      <w:pPr>
        <w:pStyle w:val="Nivel3"/>
        <w:numPr>
          <w:ilvl w:val="2"/>
          <w:numId w:val="22"/>
        </w:numPr>
        <w:spacing w:before="0" w:after="0" w:line="240" w:lineRule="auto"/>
        <w:ind w:left="0" w:firstLine="0"/>
        <w:rPr>
          <w:sz w:val="22"/>
          <w:szCs w:val="22"/>
        </w:rPr>
      </w:pPr>
      <w:r w:rsidRPr="00F425B6">
        <w:rPr>
          <w:sz w:val="22"/>
          <w:szCs w:val="22"/>
        </w:rPr>
        <w:t>as circunstâncias agravantes ou atenuantes</w:t>
      </w:r>
    </w:p>
    <w:p w14:paraId="4B437371" w14:textId="77777777" w:rsidR="00C51C41" w:rsidRPr="00F425B6" w:rsidRDefault="00C51C41" w:rsidP="009F6C6E">
      <w:pPr>
        <w:pStyle w:val="Nivel3"/>
        <w:numPr>
          <w:ilvl w:val="2"/>
          <w:numId w:val="22"/>
        </w:numPr>
        <w:spacing w:before="0" w:after="0" w:line="240" w:lineRule="auto"/>
        <w:ind w:left="0" w:firstLine="0"/>
        <w:rPr>
          <w:sz w:val="22"/>
          <w:szCs w:val="22"/>
        </w:rPr>
      </w:pPr>
      <w:r w:rsidRPr="00F425B6">
        <w:rPr>
          <w:sz w:val="22"/>
          <w:szCs w:val="22"/>
        </w:rPr>
        <w:t>os danos que dela provierem para a Administração Pública</w:t>
      </w:r>
    </w:p>
    <w:p w14:paraId="75B089D1" w14:textId="77777777"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a implantação ou o aperfeiçoamento de programa de integridade, conforme normas e orientações dos órgãos de controle.</w:t>
      </w:r>
    </w:p>
    <w:p w14:paraId="10A419FB" w14:textId="729852FC" w:rsidR="00C51C41" w:rsidRPr="00F425B6"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F425B6">
        <w:rPr>
          <w:sz w:val="22"/>
          <w:szCs w:val="22"/>
        </w:rPr>
        <w:t xml:space="preserve">A multa será recolhida em percentual de 0,5% a 30% incidente sobre o valor do contrato licitado, recolhida no prazo máximo de </w:t>
      </w:r>
      <w:r w:rsidR="004D62C0" w:rsidRPr="00F425B6">
        <w:rPr>
          <w:color w:val="auto"/>
          <w:sz w:val="22"/>
          <w:szCs w:val="22"/>
        </w:rPr>
        <w:t>30</w:t>
      </w:r>
      <w:r w:rsidR="00C51C41" w:rsidRPr="00F425B6">
        <w:rPr>
          <w:color w:val="auto"/>
          <w:sz w:val="22"/>
          <w:szCs w:val="22"/>
        </w:rPr>
        <w:t xml:space="preserve"> (</w:t>
      </w:r>
      <w:r w:rsidR="004D62C0" w:rsidRPr="00F425B6">
        <w:rPr>
          <w:color w:val="auto"/>
          <w:sz w:val="22"/>
          <w:szCs w:val="22"/>
        </w:rPr>
        <w:t>trinta</w:t>
      </w:r>
      <w:r w:rsidR="00C51C41" w:rsidRPr="00F425B6">
        <w:rPr>
          <w:color w:val="auto"/>
          <w:sz w:val="22"/>
          <w:szCs w:val="22"/>
        </w:rPr>
        <w:t xml:space="preserve">) dias </w:t>
      </w:r>
      <w:r w:rsidR="00C51C41" w:rsidRPr="00F425B6">
        <w:rPr>
          <w:sz w:val="22"/>
          <w:szCs w:val="22"/>
        </w:rPr>
        <w:t xml:space="preserve">úteis, a contar da comunicação oficial. </w:t>
      </w:r>
    </w:p>
    <w:p w14:paraId="028559D3" w14:textId="5C8A839F" w:rsidR="00C51C41" w:rsidRPr="00F425B6" w:rsidRDefault="00C51C41" w:rsidP="009F6C6E">
      <w:pPr>
        <w:pStyle w:val="Nivel3"/>
        <w:numPr>
          <w:ilvl w:val="2"/>
          <w:numId w:val="22"/>
        </w:numPr>
        <w:spacing w:before="0" w:after="0" w:line="240" w:lineRule="auto"/>
        <w:ind w:left="0" w:right="231" w:firstLine="0"/>
        <w:rPr>
          <w:sz w:val="22"/>
          <w:szCs w:val="22"/>
        </w:rPr>
      </w:pPr>
      <w:bookmarkStart w:id="63" w:name="_Hlk113876035"/>
      <w:r w:rsidRPr="00F425B6">
        <w:rPr>
          <w:sz w:val="22"/>
          <w:szCs w:val="22"/>
        </w:rPr>
        <w:t xml:space="preserve">Para as infrações previstas nos itens </w:t>
      </w:r>
      <w:r w:rsidRPr="00F425B6">
        <w:rPr>
          <w:sz w:val="22"/>
          <w:szCs w:val="22"/>
        </w:rPr>
        <w:fldChar w:fldCharType="begin"/>
      </w:r>
      <w:r w:rsidRPr="00F425B6">
        <w:rPr>
          <w:sz w:val="22"/>
          <w:szCs w:val="22"/>
        </w:rPr>
        <w:instrText xml:space="preserve"> REF _Ref114668085 \r \h  \* MERGEFORMAT </w:instrText>
      </w:r>
      <w:r w:rsidRPr="00F425B6">
        <w:rPr>
          <w:sz w:val="22"/>
          <w:szCs w:val="22"/>
        </w:rPr>
      </w:r>
      <w:r w:rsidRPr="00F425B6">
        <w:rPr>
          <w:sz w:val="22"/>
          <w:szCs w:val="22"/>
        </w:rPr>
        <w:fldChar w:fldCharType="separate"/>
      </w:r>
      <w:r w:rsidR="006A5D70">
        <w:rPr>
          <w:sz w:val="22"/>
          <w:szCs w:val="22"/>
        </w:rPr>
        <w:t>12.1.1</w:t>
      </w:r>
      <w:r w:rsidRPr="00F425B6">
        <w:rPr>
          <w:sz w:val="22"/>
          <w:szCs w:val="22"/>
        </w:rPr>
        <w:fldChar w:fldCharType="end"/>
      </w:r>
      <w:r w:rsidRPr="00F425B6">
        <w:rPr>
          <w:sz w:val="22"/>
          <w:szCs w:val="22"/>
        </w:rPr>
        <w:t xml:space="preserve">, </w:t>
      </w:r>
      <w:r w:rsidRPr="00F425B6">
        <w:rPr>
          <w:sz w:val="22"/>
          <w:szCs w:val="22"/>
        </w:rPr>
        <w:fldChar w:fldCharType="begin"/>
      </w:r>
      <w:r w:rsidRPr="00F425B6">
        <w:rPr>
          <w:sz w:val="22"/>
          <w:szCs w:val="22"/>
        </w:rPr>
        <w:instrText xml:space="preserve"> REF _Ref114668108 \r \h  \* MERGEFORMAT </w:instrText>
      </w:r>
      <w:r w:rsidRPr="00F425B6">
        <w:rPr>
          <w:sz w:val="22"/>
          <w:szCs w:val="22"/>
        </w:rPr>
      </w:r>
      <w:r w:rsidRPr="00F425B6">
        <w:rPr>
          <w:sz w:val="22"/>
          <w:szCs w:val="22"/>
        </w:rPr>
        <w:fldChar w:fldCharType="separate"/>
      </w:r>
      <w:r w:rsidR="006A5D70">
        <w:rPr>
          <w:sz w:val="22"/>
          <w:szCs w:val="22"/>
        </w:rPr>
        <w:t>12.1.2</w:t>
      </w:r>
      <w:r w:rsidRPr="00F425B6">
        <w:rPr>
          <w:sz w:val="22"/>
          <w:szCs w:val="22"/>
        </w:rPr>
        <w:fldChar w:fldCharType="end"/>
      </w:r>
      <w:r w:rsidRPr="00F425B6">
        <w:rPr>
          <w:sz w:val="22"/>
          <w:szCs w:val="22"/>
        </w:rPr>
        <w:t xml:space="preserve"> e </w:t>
      </w:r>
      <w:r w:rsidRPr="00F425B6">
        <w:rPr>
          <w:sz w:val="22"/>
          <w:szCs w:val="22"/>
        </w:rPr>
        <w:fldChar w:fldCharType="begin"/>
      </w:r>
      <w:r w:rsidRPr="00F425B6">
        <w:rPr>
          <w:sz w:val="22"/>
          <w:szCs w:val="22"/>
        </w:rPr>
        <w:instrText xml:space="preserve"> REF _Ref114668139 \r \h  \* MERGEFORMAT </w:instrText>
      </w:r>
      <w:r w:rsidRPr="00F425B6">
        <w:rPr>
          <w:sz w:val="22"/>
          <w:szCs w:val="22"/>
        </w:rPr>
      </w:r>
      <w:r w:rsidRPr="00F425B6">
        <w:rPr>
          <w:sz w:val="22"/>
          <w:szCs w:val="22"/>
        </w:rPr>
        <w:fldChar w:fldCharType="separate"/>
      </w:r>
      <w:r w:rsidR="006A5D70">
        <w:rPr>
          <w:sz w:val="22"/>
          <w:szCs w:val="22"/>
        </w:rPr>
        <w:t>12.1.3</w:t>
      </w:r>
      <w:r w:rsidRPr="00F425B6">
        <w:rPr>
          <w:sz w:val="22"/>
          <w:szCs w:val="22"/>
        </w:rPr>
        <w:fldChar w:fldCharType="end"/>
      </w:r>
      <w:r w:rsidRPr="00F425B6">
        <w:rPr>
          <w:sz w:val="22"/>
          <w:szCs w:val="22"/>
        </w:rPr>
        <w:t xml:space="preserve">, a multa será de </w:t>
      </w:r>
      <w:r w:rsidRPr="00F425B6">
        <w:rPr>
          <w:color w:val="auto"/>
          <w:sz w:val="22"/>
          <w:szCs w:val="22"/>
        </w:rPr>
        <w:t xml:space="preserve">0,5% </w:t>
      </w:r>
      <w:r w:rsidRPr="00F425B6">
        <w:rPr>
          <w:sz w:val="22"/>
          <w:szCs w:val="22"/>
        </w:rPr>
        <w:t xml:space="preserve">a </w:t>
      </w:r>
      <w:r w:rsidRPr="00F425B6">
        <w:rPr>
          <w:color w:val="auto"/>
          <w:sz w:val="22"/>
          <w:szCs w:val="22"/>
        </w:rPr>
        <w:t>15%</w:t>
      </w:r>
      <w:r w:rsidRPr="00F425B6">
        <w:rPr>
          <w:color w:val="0000FF"/>
          <w:sz w:val="22"/>
          <w:szCs w:val="22"/>
        </w:rPr>
        <w:t xml:space="preserve"> </w:t>
      </w:r>
      <w:r w:rsidRPr="00F425B6">
        <w:rPr>
          <w:sz w:val="22"/>
          <w:szCs w:val="22"/>
        </w:rPr>
        <w:t>do valor do contrato licitado.</w:t>
      </w:r>
    </w:p>
    <w:bookmarkEnd w:id="63"/>
    <w:p w14:paraId="50D3AA80" w14:textId="4451B5D4" w:rsidR="00C51C41" w:rsidRPr="00F425B6" w:rsidRDefault="00C51C41" w:rsidP="009F6C6E">
      <w:pPr>
        <w:pStyle w:val="Nivel3"/>
        <w:numPr>
          <w:ilvl w:val="2"/>
          <w:numId w:val="22"/>
        </w:numPr>
        <w:spacing w:before="0" w:after="0" w:line="240" w:lineRule="auto"/>
        <w:ind w:left="0" w:right="231" w:firstLine="0"/>
        <w:rPr>
          <w:sz w:val="22"/>
          <w:szCs w:val="22"/>
        </w:rPr>
      </w:pPr>
      <w:r w:rsidRPr="00F425B6">
        <w:rPr>
          <w:sz w:val="22"/>
          <w:szCs w:val="22"/>
        </w:rPr>
        <w:t xml:space="preserve">Para as infrações previstas nos itens </w:t>
      </w:r>
      <w:r w:rsidRPr="00F425B6">
        <w:rPr>
          <w:sz w:val="22"/>
          <w:szCs w:val="22"/>
        </w:rPr>
        <w:fldChar w:fldCharType="begin"/>
      </w:r>
      <w:r w:rsidRPr="00F425B6">
        <w:rPr>
          <w:sz w:val="22"/>
          <w:szCs w:val="22"/>
        </w:rPr>
        <w:instrText xml:space="preserve"> REF _Ref114668249 \r \h  \* MERGEFORMAT </w:instrText>
      </w:r>
      <w:r w:rsidRPr="00F425B6">
        <w:rPr>
          <w:sz w:val="22"/>
          <w:szCs w:val="22"/>
        </w:rPr>
      </w:r>
      <w:r w:rsidRPr="00F425B6">
        <w:rPr>
          <w:sz w:val="22"/>
          <w:szCs w:val="22"/>
        </w:rPr>
        <w:fldChar w:fldCharType="separate"/>
      </w:r>
      <w:r w:rsidR="006A5D70">
        <w:rPr>
          <w:sz w:val="22"/>
          <w:szCs w:val="22"/>
        </w:rPr>
        <w:t>12.1.4</w:t>
      </w:r>
      <w:r w:rsidRPr="00F425B6">
        <w:rPr>
          <w:sz w:val="22"/>
          <w:szCs w:val="22"/>
        </w:rPr>
        <w:fldChar w:fldCharType="end"/>
      </w:r>
      <w:r w:rsidRPr="00F425B6">
        <w:rPr>
          <w:sz w:val="22"/>
          <w:szCs w:val="22"/>
        </w:rPr>
        <w:t xml:space="preserve">, </w:t>
      </w:r>
      <w:r w:rsidRPr="00F425B6">
        <w:rPr>
          <w:sz w:val="22"/>
          <w:szCs w:val="22"/>
        </w:rPr>
        <w:fldChar w:fldCharType="begin"/>
      </w:r>
      <w:r w:rsidRPr="00F425B6">
        <w:rPr>
          <w:sz w:val="22"/>
          <w:szCs w:val="22"/>
        </w:rPr>
        <w:instrText xml:space="preserve"> REF _Ref114668245 \r \h  \* MERGEFORMAT </w:instrText>
      </w:r>
      <w:r w:rsidRPr="00F425B6">
        <w:rPr>
          <w:sz w:val="22"/>
          <w:szCs w:val="22"/>
        </w:rPr>
      </w:r>
      <w:r w:rsidRPr="00F425B6">
        <w:rPr>
          <w:sz w:val="22"/>
          <w:szCs w:val="22"/>
        </w:rPr>
        <w:fldChar w:fldCharType="separate"/>
      </w:r>
      <w:r w:rsidR="006A5D70">
        <w:rPr>
          <w:sz w:val="22"/>
          <w:szCs w:val="22"/>
        </w:rPr>
        <w:t>12.1.5</w:t>
      </w:r>
      <w:r w:rsidRPr="00F425B6">
        <w:rPr>
          <w:sz w:val="22"/>
          <w:szCs w:val="22"/>
        </w:rPr>
        <w:fldChar w:fldCharType="end"/>
      </w:r>
      <w:r w:rsidRPr="00F425B6">
        <w:rPr>
          <w:sz w:val="22"/>
          <w:szCs w:val="22"/>
        </w:rPr>
        <w:t xml:space="preserve">, </w:t>
      </w:r>
      <w:r w:rsidRPr="00F425B6">
        <w:rPr>
          <w:sz w:val="22"/>
          <w:szCs w:val="22"/>
        </w:rPr>
        <w:fldChar w:fldCharType="begin"/>
      </w:r>
      <w:r w:rsidRPr="00F425B6">
        <w:rPr>
          <w:sz w:val="22"/>
          <w:szCs w:val="22"/>
        </w:rPr>
        <w:instrText xml:space="preserve"> REF _Ref114668247 \r \h  \* MERGEFORMAT </w:instrText>
      </w:r>
      <w:r w:rsidRPr="00F425B6">
        <w:rPr>
          <w:sz w:val="22"/>
          <w:szCs w:val="22"/>
        </w:rPr>
      </w:r>
      <w:r w:rsidRPr="00F425B6">
        <w:rPr>
          <w:sz w:val="22"/>
          <w:szCs w:val="22"/>
        </w:rPr>
        <w:fldChar w:fldCharType="separate"/>
      </w:r>
      <w:r w:rsidR="006A5D70">
        <w:rPr>
          <w:sz w:val="22"/>
          <w:szCs w:val="22"/>
        </w:rPr>
        <w:t>12.1.6</w:t>
      </w:r>
      <w:r w:rsidRPr="00F425B6">
        <w:rPr>
          <w:sz w:val="22"/>
          <w:szCs w:val="22"/>
        </w:rPr>
        <w:fldChar w:fldCharType="end"/>
      </w:r>
      <w:r w:rsidRPr="00F425B6">
        <w:rPr>
          <w:sz w:val="22"/>
          <w:szCs w:val="22"/>
        </w:rPr>
        <w:t xml:space="preserve">, </w:t>
      </w:r>
      <w:r w:rsidRPr="00F425B6">
        <w:rPr>
          <w:sz w:val="22"/>
          <w:szCs w:val="22"/>
        </w:rPr>
        <w:fldChar w:fldCharType="begin"/>
      </w:r>
      <w:r w:rsidRPr="00F425B6">
        <w:rPr>
          <w:sz w:val="22"/>
          <w:szCs w:val="22"/>
        </w:rPr>
        <w:instrText xml:space="preserve"> REF _Ref114668251 \r \h  \* MERGEFORMAT </w:instrText>
      </w:r>
      <w:r w:rsidRPr="00F425B6">
        <w:rPr>
          <w:sz w:val="22"/>
          <w:szCs w:val="22"/>
        </w:rPr>
      </w:r>
      <w:r w:rsidRPr="00F425B6">
        <w:rPr>
          <w:sz w:val="22"/>
          <w:szCs w:val="22"/>
        </w:rPr>
        <w:fldChar w:fldCharType="separate"/>
      </w:r>
      <w:r w:rsidR="006A5D70">
        <w:rPr>
          <w:sz w:val="22"/>
          <w:szCs w:val="22"/>
        </w:rPr>
        <w:t>12.1.7</w:t>
      </w:r>
      <w:r w:rsidRPr="00F425B6">
        <w:rPr>
          <w:sz w:val="22"/>
          <w:szCs w:val="22"/>
        </w:rPr>
        <w:fldChar w:fldCharType="end"/>
      </w:r>
      <w:r w:rsidRPr="00F425B6">
        <w:rPr>
          <w:sz w:val="22"/>
          <w:szCs w:val="22"/>
        </w:rPr>
        <w:t xml:space="preserve"> e </w:t>
      </w:r>
      <w:r w:rsidRPr="00F425B6">
        <w:rPr>
          <w:sz w:val="22"/>
          <w:szCs w:val="22"/>
        </w:rPr>
        <w:fldChar w:fldCharType="begin"/>
      </w:r>
      <w:r w:rsidRPr="00F425B6">
        <w:rPr>
          <w:sz w:val="22"/>
          <w:szCs w:val="22"/>
        </w:rPr>
        <w:instrText xml:space="preserve"> REF _Ref114668252 \r \h  \* MERGEFORMAT </w:instrText>
      </w:r>
      <w:r w:rsidRPr="00F425B6">
        <w:rPr>
          <w:sz w:val="22"/>
          <w:szCs w:val="22"/>
        </w:rPr>
      </w:r>
      <w:r w:rsidRPr="00F425B6">
        <w:rPr>
          <w:sz w:val="22"/>
          <w:szCs w:val="22"/>
        </w:rPr>
        <w:fldChar w:fldCharType="separate"/>
      </w:r>
      <w:r w:rsidR="006A5D70">
        <w:rPr>
          <w:sz w:val="22"/>
          <w:szCs w:val="22"/>
        </w:rPr>
        <w:t>12.1.8</w:t>
      </w:r>
      <w:r w:rsidRPr="00F425B6">
        <w:rPr>
          <w:sz w:val="22"/>
          <w:szCs w:val="22"/>
        </w:rPr>
        <w:fldChar w:fldCharType="end"/>
      </w:r>
      <w:r w:rsidRPr="00F425B6">
        <w:rPr>
          <w:sz w:val="22"/>
          <w:szCs w:val="22"/>
        </w:rPr>
        <w:t xml:space="preserve">, a multa será de </w:t>
      </w:r>
      <w:r w:rsidRPr="00F425B6">
        <w:rPr>
          <w:color w:val="auto"/>
          <w:sz w:val="22"/>
          <w:szCs w:val="22"/>
        </w:rPr>
        <w:t>15%</w:t>
      </w:r>
      <w:r w:rsidRPr="00F425B6">
        <w:rPr>
          <w:color w:val="0000FF"/>
          <w:sz w:val="22"/>
          <w:szCs w:val="22"/>
        </w:rPr>
        <w:t xml:space="preserve"> </w:t>
      </w:r>
      <w:r w:rsidRPr="00F425B6">
        <w:rPr>
          <w:sz w:val="22"/>
          <w:szCs w:val="22"/>
        </w:rPr>
        <w:t xml:space="preserve">a </w:t>
      </w:r>
      <w:r w:rsidRPr="00F425B6">
        <w:rPr>
          <w:color w:val="auto"/>
          <w:sz w:val="22"/>
          <w:szCs w:val="22"/>
        </w:rPr>
        <w:t>30%</w:t>
      </w:r>
      <w:r w:rsidRPr="00F425B6">
        <w:rPr>
          <w:color w:val="0000FF"/>
          <w:sz w:val="22"/>
          <w:szCs w:val="22"/>
        </w:rPr>
        <w:t xml:space="preserve"> </w:t>
      </w:r>
      <w:r w:rsidRPr="00F425B6">
        <w:rPr>
          <w:sz w:val="22"/>
          <w:szCs w:val="22"/>
        </w:rPr>
        <w:t>do valor do contrato licitado.</w:t>
      </w:r>
    </w:p>
    <w:p w14:paraId="6340C8D7" w14:textId="7B0CD88B" w:rsidR="00C51C41" w:rsidRPr="00F425B6" w:rsidRDefault="00673095" w:rsidP="009F6C6E">
      <w:pPr>
        <w:pStyle w:val="Nivel2"/>
        <w:numPr>
          <w:ilvl w:val="1"/>
          <w:numId w:val="22"/>
        </w:numPr>
        <w:spacing w:before="0" w:after="0" w:line="240" w:lineRule="auto"/>
        <w:ind w:left="0" w:right="231" w:firstLine="0"/>
        <w:rPr>
          <w:sz w:val="22"/>
          <w:szCs w:val="22"/>
        </w:rPr>
      </w:pPr>
      <w:r>
        <w:rPr>
          <w:sz w:val="22"/>
          <w:szCs w:val="22"/>
        </w:rPr>
        <w:t>.</w:t>
      </w:r>
      <w:r w:rsidR="00D47923" w:rsidRPr="00F425B6">
        <w:rPr>
          <w:sz w:val="22"/>
          <w:szCs w:val="22"/>
        </w:rPr>
        <w:t xml:space="preserve"> </w:t>
      </w:r>
      <w:r w:rsidR="00C51C41" w:rsidRPr="00F425B6">
        <w:rPr>
          <w:sz w:val="22"/>
          <w:szCs w:val="22"/>
        </w:rPr>
        <w:t>As sanções de advertência, impedimento de licitar e contratar e declaração de inidoneidade para licitar ou contratar poderão ser aplicadas, cumulativamente ou não, à penalidade de multa.</w:t>
      </w:r>
    </w:p>
    <w:p w14:paraId="4765D6DE" w14:textId="0C261F47" w:rsidR="00C51C41" w:rsidRPr="00F425B6"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F425B6">
        <w:rPr>
          <w:sz w:val="22"/>
          <w:szCs w:val="22"/>
        </w:rPr>
        <w:t>Na aplicação da sanção de multa será facultada a defesa do interessado no prazo de 15 (quinze) dias úteis, contado da data de sua intimação.</w:t>
      </w:r>
    </w:p>
    <w:p w14:paraId="28F0D8AB" w14:textId="1312A9B2" w:rsidR="00C51C41" w:rsidRPr="00F425B6" w:rsidRDefault="00673095" w:rsidP="009F6C6E">
      <w:pPr>
        <w:pStyle w:val="Nivel2"/>
        <w:numPr>
          <w:ilvl w:val="1"/>
          <w:numId w:val="22"/>
        </w:numPr>
        <w:spacing w:before="0" w:after="0" w:line="240" w:lineRule="auto"/>
        <w:ind w:left="0" w:right="231" w:firstLine="0"/>
        <w:rPr>
          <w:sz w:val="22"/>
          <w:szCs w:val="22"/>
        </w:rPr>
      </w:pPr>
      <w:r>
        <w:rPr>
          <w:sz w:val="22"/>
          <w:szCs w:val="22"/>
        </w:rPr>
        <w:lastRenderedPageBreak/>
        <w:t xml:space="preserve">. </w:t>
      </w:r>
      <w:r w:rsidR="00C51C41" w:rsidRPr="00F425B6">
        <w:rPr>
          <w:sz w:val="22"/>
          <w:szCs w:val="22"/>
        </w:rPr>
        <w:t xml:space="preserve">A sanção de impedimento de licitar e contratar será aplicada ao responsável em decorrência das infrações administrativas relacionadas nos itens </w:t>
      </w:r>
      <w:r w:rsidR="00C51C41" w:rsidRPr="00F425B6">
        <w:rPr>
          <w:sz w:val="22"/>
          <w:szCs w:val="22"/>
        </w:rPr>
        <w:fldChar w:fldCharType="begin"/>
      </w:r>
      <w:r w:rsidR="00C51C41" w:rsidRPr="00F425B6">
        <w:rPr>
          <w:sz w:val="22"/>
          <w:szCs w:val="22"/>
        </w:rPr>
        <w:instrText xml:space="preserve"> REF _Ref114668085 \r \h  \* MERGEFORMAT </w:instrText>
      </w:r>
      <w:r w:rsidR="00C51C41" w:rsidRPr="00F425B6">
        <w:rPr>
          <w:sz w:val="22"/>
          <w:szCs w:val="22"/>
        </w:rPr>
      </w:r>
      <w:r w:rsidR="00C51C41" w:rsidRPr="00F425B6">
        <w:rPr>
          <w:sz w:val="22"/>
          <w:szCs w:val="22"/>
        </w:rPr>
        <w:fldChar w:fldCharType="separate"/>
      </w:r>
      <w:r w:rsidR="006A5D70">
        <w:rPr>
          <w:sz w:val="22"/>
          <w:szCs w:val="22"/>
        </w:rPr>
        <w:t>12.1.1</w:t>
      </w:r>
      <w:r w:rsidR="00C51C41" w:rsidRPr="00F425B6">
        <w:rPr>
          <w:sz w:val="22"/>
          <w:szCs w:val="22"/>
        </w:rPr>
        <w:fldChar w:fldCharType="end"/>
      </w:r>
      <w:r w:rsidR="00C51C41" w:rsidRPr="00F425B6">
        <w:rPr>
          <w:sz w:val="22"/>
          <w:szCs w:val="22"/>
        </w:rPr>
        <w:t xml:space="preserve">, </w:t>
      </w:r>
      <w:r w:rsidR="00C51C41" w:rsidRPr="00F425B6">
        <w:rPr>
          <w:sz w:val="22"/>
          <w:szCs w:val="22"/>
        </w:rPr>
        <w:fldChar w:fldCharType="begin"/>
      </w:r>
      <w:r w:rsidR="00C51C41" w:rsidRPr="00F425B6">
        <w:rPr>
          <w:sz w:val="22"/>
          <w:szCs w:val="22"/>
        </w:rPr>
        <w:instrText xml:space="preserve"> REF _Ref114668108 \r \h  \* MERGEFORMAT </w:instrText>
      </w:r>
      <w:r w:rsidR="00C51C41" w:rsidRPr="00F425B6">
        <w:rPr>
          <w:sz w:val="22"/>
          <w:szCs w:val="22"/>
        </w:rPr>
      </w:r>
      <w:r w:rsidR="00C51C41" w:rsidRPr="00F425B6">
        <w:rPr>
          <w:sz w:val="22"/>
          <w:szCs w:val="22"/>
        </w:rPr>
        <w:fldChar w:fldCharType="separate"/>
      </w:r>
      <w:r w:rsidR="006A5D70">
        <w:rPr>
          <w:sz w:val="22"/>
          <w:szCs w:val="22"/>
        </w:rPr>
        <w:t>12.1.2</w:t>
      </w:r>
      <w:r w:rsidR="00C51C41" w:rsidRPr="00F425B6">
        <w:rPr>
          <w:sz w:val="22"/>
          <w:szCs w:val="22"/>
        </w:rPr>
        <w:fldChar w:fldCharType="end"/>
      </w:r>
      <w:r w:rsidR="00C51C41" w:rsidRPr="00F425B6">
        <w:rPr>
          <w:sz w:val="22"/>
          <w:szCs w:val="22"/>
        </w:rPr>
        <w:t xml:space="preserve"> e </w:t>
      </w:r>
      <w:r w:rsidR="00C51C41" w:rsidRPr="00F425B6">
        <w:rPr>
          <w:sz w:val="22"/>
          <w:szCs w:val="22"/>
        </w:rPr>
        <w:fldChar w:fldCharType="begin"/>
      </w:r>
      <w:r w:rsidR="00C51C41" w:rsidRPr="00F425B6">
        <w:rPr>
          <w:sz w:val="22"/>
          <w:szCs w:val="22"/>
        </w:rPr>
        <w:instrText xml:space="preserve"> REF _Ref114668139 \r \h  \* MERGEFORMAT </w:instrText>
      </w:r>
      <w:r w:rsidR="00C51C41" w:rsidRPr="00F425B6">
        <w:rPr>
          <w:sz w:val="22"/>
          <w:szCs w:val="22"/>
        </w:rPr>
      </w:r>
      <w:r w:rsidR="00C51C41" w:rsidRPr="00F425B6">
        <w:rPr>
          <w:sz w:val="22"/>
          <w:szCs w:val="22"/>
        </w:rPr>
        <w:fldChar w:fldCharType="separate"/>
      </w:r>
      <w:r w:rsidR="006A5D70">
        <w:rPr>
          <w:sz w:val="22"/>
          <w:szCs w:val="22"/>
        </w:rPr>
        <w:t>12.1.3</w:t>
      </w:r>
      <w:r w:rsidR="00C51C41" w:rsidRPr="00F425B6">
        <w:rPr>
          <w:sz w:val="22"/>
          <w:szCs w:val="22"/>
        </w:rPr>
        <w:fldChar w:fldCharType="end"/>
      </w:r>
      <w:r w:rsidR="00C51C41" w:rsidRPr="00F425B6">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B4DFAE" w14:textId="60E3B04A" w:rsidR="00C51C41" w:rsidRPr="00F425B6" w:rsidRDefault="00673095" w:rsidP="009F6C6E">
      <w:pPr>
        <w:pStyle w:val="Nivel2"/>
        <w:numPr>
          <w:ilvl w:val="1"/>
          <w:numId w:val="22"/>
        </w:numPr>
        <w:spacing w:before="0" w:after="0" w:line="240" w:lineRule="auto"/>
        <w:ind w:left="0" w:right="231" w:firstLine="0"/>
        <w:rPr>
          <w:sz w:val="22"/>
          <w:szCs w:val="22"/>
        </w:rPr>
      </w:pPr>
      <w:r>
        <w:rPr>
          <w:sz w:val="22"/>
          <w:szCs w:val="22"/>
        </w:rPr>
        <w:t xml:space="preserve">. </w:t>
      </w:r>
      <w:r w:rsidR="00C51C41" w:rsidRPr="00F425B6">
        <w:rPr>
          <w:sz w:val="22"/>
          <w:szCs w:val="22"/>
        </w:rPr>
        <w:t xml:space="preserve">Poderá ser aplicada ao responsável a sanção de declaração de inidoneidade para licitar ou contratar, em decorrência da prática das infrações dispostas nos itens </w:t>
      </w:r>
      <w:r w:rsidR="00C51C41" w:rsidRPr="00F425B6">
        <w:rPr>
          <w:sz w:val="22"/>
          <w:szCs w:val="22"/>
        </w:rPr>
        <w:fldChar w:fldCharType="begin"/>
      </w:r>
      <w:r w:rsidR="00C51C41" w:rsidRPr="00F425B6">
        <w:rPr>
          <w:sz w:val="22"/>
          <w:szCs w:val="22"/>
        </w:rPr>
        <w:instrText xml:space="preserve"> REF _Ref114668249 \r \h  \* MERGEFORMAT </w:instrText>
      </w:r>
      <w:r w:rsidR="00C51C41" w:rsidRPr="00F425B6">
        <w:rPr>
          <w:sz w:val="22"/>
          <w:szCs w:val="22"/>
        </w:rPr>
      </w:r>
      <w:r w:rsidR="00C51C41" w:rsidRPr="00F425B6">
        <w:rPr>
          <w:sz w:val="22"/>
          <w:szCs w:val="22"/>
        </w:rPr>
        <w:fldChar w:fldCharType="separate"/>
      </w:r>
      <w:r w:rsidR="006A5D70">
        <w:rPr>
          <w:sz w:val="22"/>
          <w:szCs w:val="22"/>
        </w:rPr>
        <w:t>12.1.4</w:t>
      </w:r>
      <w:r w:rsidR="00C51C41" w:rsidRPr="00F425B6">
        <w:rPr>
          <w:sz w:val="22"/>
          <w:szCs w:val="22"/>
        </w:rPr>
        <w:fldChar w:fldCharType="end"/>
      </w:r>
      <w:r w:rsidR="00C51C41" w:rsidRPr="00F425B6">
        <w:rPr>
          <w:sz w:val="22"/>
          <w:szCs w:val="22"/>
        </w:rPr>
        <w:t xml:space="preserve">, </w:t>
      </w:r>
      <w:r w:rsidR="00C51C41" w:rsidRPr="00F425B6">
        <w:rPr>
          <w:sz w:val="22"/>
          <w:szCs w:val="22"/>
        </w:rPr>
        <w:fldChar w:fldCharType="begin"/>
      </w:r>
      <w:r w:rsidR="00C51C41" w:rsidRPr="00F425B6">
        <w:rPr>
          <w:sz w:val="22"/>
          <w:szCs w:val="22"/>
        </w:rPr>
        <w:instrText xml:space="preserve"> REF _Ref114668245 \r \h  \* MERGEFORMAT </w:instrText>
      </w:r>
      <w:r w:rsidR="00C51C41" w:rsidRPr="00F425B6">
        <w:rPr>
          <w:sz w:val="22"/>
          <w:szCs w:val="22"/>
        </w:rPr>
      </w:r>
      <w:r w:rsidR="00C51C41" w:rsidRPr="00F425B6">
        <w:rPr>
          <w:sz w:val="22"/>
          <w:szCs w:val="22"/>
        </w:rPr>
        <w:fldChar w:fldCharType="separate"/>
      </w:r>
      <w:r w:rsidR="006A5D70">
        <w:rPr>
          <w:sz w:val="22"/>
          <w:szCs w:val="22"/>
        </w:rPr>
        <w:t>12.1.5</w:t>
      </w:r>
      <w:r w:rsidR="00C51C41" w:rsidRPr="00F425B6">
        <w:rPr>
          <w:sz w:val="22"/>
          <w:szCs w:val="22"/>
        </w:rPr>
        <w:fldChar w:fldCharType="end"/>
      </w:r>
      <w:r w:rsidR="00C51C41" w:rsidRPr="00F425B6">
        <w:rPr>
          <w:sz w:val="22"/>
          <w:szCs w:val="22"/>
        </w:rPr>
        <w:t xml:space="preserve">, </w:t>
      </w:r>
      <w:r w:rsidR="00C51C41" w:rsidRPr="00F425B6">
        <w:rPr>
          <w:sz w:val="22"/>
          <w:szCs w:val="22"/>
        </w:rPr>
        <w:fldChar w:fldCharType="begin"/>
      </w:r>
      <w:r w:rsidR="00C51C41" w:rsidRPr="00F425B6">
        <w:rPr>
          <w:sz w:val="22"/>
          <w:szCs w:val="22"/>
        </w:rPr>
        <w:instrText xml:space="preserve"> REF _Ref114668247 \r \h  \* MERGEFORMAT </w:instrText>
      </w:r>
      <w:r w:rsidR="00C51C41" w:rsidRPr="00F425B6">
        <w:rPr>
          <w:sz w:val="22"/>
          <w:szCs w:val="22"/>
        </w:rPr>
      </w:r>
      <w:r w:rsidR="00C51C41" w:rsidRPr="00F425B6">
        <w:rPr>
          <w:sz w:val="22"/>
          <w:szCs w:val="22"/>
        </w:rPr>
        <w:fldChar w:fldCharType="separate"/>
      </w:r>
      <w:r w:rsidR="006A5D70">
        <w:rPr>
          <w:sz w:val="22"/>
          <w:szCs w:val="22"/>
        </w:rPr>
        <w:t>12.1.6</w:t>
      </w:r>
      <w:r w:rsidR="00C51C41" w:rsidRPr="00F425B6">
        <w:rPr>
          <w:sz w:val="22"/>
          <w:szCs w:val="22"/>
        </w:rPr>
        <w:fldChar w:fldCharType="end"/>
      </w:r>
      <w:r w:rsidR="00C51C41" w:rsidRPr="00F425B6">
        <w:rPr>
          <w:sz w:val="22"/>
          <w:szCs w:val="22"/>
        </w:rPr>
        <w:t xml:space="preserve">, </w:t>
      </w:r>
      <w:r w:rsidR="00C51C41" w:rsidRPr="00F425B6">
        <w:rPr>
          <w:sz w:val="22"/>
          <w:szCs w:val="22"/>
        </w:rPr>
        <w:fldChar w:fldCharType="begin"/>
      </w:r>
      <w:r w:rsidR="00C51C41" w:rsidRPr="00F425B6">
        <w:rPr>
          <w:sz w:val="22"/>
          <w:szCs w:val="22"/>
        </w:rPr>
        <w:instrText xml:space="preserve"> REF _Ref114668251 \r \h  \* MERGEFORMAT </w:instrText>
      </w:r>
      <w:r w:rsidR="00C51C41" w:rsidRPr="00F425B6">
        <w:rPr>
          <w:sz w:val="22"/>
          <w:szCs w:val="22"/>
        </w:rPr>
      </w:r>
      <w:r w:rsidR="00C51C41" w:rsidRPr="00F425B6">
        <w:rPr>
          <w:sz w:val="22"/>
          <w:szCs w:val="22"/>
        </w:rPr>
        <w:fldChar w:fldCharType="separate"/>
      </w:r>
      <w:r w:rsidR="006A5D70">
        <w:rPr>
          <w:sz w:val="22"/>
          <w:szCs w:val="22"/>
        </w:rPr>
        <w:t>12.1.7</w:t>
      </w:r>
      <w:r w:rsidR="00C51C41" w:rsidRPr="00F425B6">
        <w:rPr>
          <w:sz w:val="22"/>
          <w:szCs w:val="22"/>
        </w:rPr>
        <w:fldChar w:fldCharType="end"/>
      </w:r>
      <w:r w:rsidR="00C51C41" w:rsidRPr="00F425B6">
        <w:rPr>
          <w:sz w:val="22"/>
          <w:szCs w:val="22"/>
        </w:rPr>
        <w:t xml:space="preserve"> e </w:t>
      </w:r>
      <w:r w:rsidR="00C51C41" w:rsidRPr="00F425B6">
        <w:rPr>
          <w:sz w:val="22"/>
          <w:szCs w:val="22"/>
        </w:rPr>
        <w:fldChar w:fldCharType="begin"/>
      </w:r>
      <w:r w:rsidR="00C51C41" w:rsidRPr="00F425B6">
        <w:rPr>
          <w:sz w:val="22"/>
          <w:szCs w:val="22"/>
        </w:rPr>
        <w:instrText xml:space="preserve"> REF _Ref114668252 \r \h  \* MERGEFORMAT </w:instrText>
      </w:r>
      <w:r w:rsidR="00C51C41" w:rsidRPr="00F425B6">
        <w:rPr>
          <w:sz w:val="22"/>
          <w:szCs w:val="22"/>
        </w:rPr>
      </w:r>
      <w:r w:rsidR="00C51C41" w:rsidRPr="00F425B6">
        <w:rPr>
          <w:sz w:val="22"/>
          <w:szCs w:val="22"/>
        </w:rPr>
        <w:fldChar w:fldCharType="separate"/>
      </w:r>
      <w:r w:rsidR="006A5D70">
        <w:rPr>
          <w:sz w:val="22"/>
          <w:szCs w:val="22"/>
        </w:rPr>
        <w:t>12.1.8</w:t>
      </w:r>
      <w:r w:rsidR="00C51C41" w:rsidRPr="00F425B6">
        <w:rPr>
          <w:sz w:val="22"/>
          <w:szCs w:val="22"/>
        </w:rPr>
        <w:fldChar w:fldCharType="end"/>
      </w:r>
      <w:r w:rsidR="00C51C41" w:rsidRPr="00F425B6">
        <w:rPr>
          <w:sz w:val="22"/>
          <w:szCs w:val="22"/>
        </w:rPr>
        <w:t xml:space="preserve">, bem como pelas infrações administrativas previstas nos itens </w:t>
      </w:r>
      <w:r w:rsidR="00C51C41" w:rsidRPr="00F425B6">
        <w:rPr>
          <w:sz w:val="22"/>
          <w:szCs w:val="22"/>
        </w:rPr>
        <w:fldChar w:fldCharType="begin"/>
      </w:r>
      <w:r w:rsidR="00C51C41" w:rsidRPr="00F425B6">
        <w:rPr>
          <w:sz w:val="22"/>
          <w:szCs w:val="22"/>
        </w:rPr>
        <w:instrText xml:space="preserve"> REF _Ref114668085 \r \h  \* MERGEFORMAT </w:instrText>
      </w:r>
      <w:r w:rsidR="00C51C41" w:rsidRPr="00F425B6">
        <w:rPr>
          <w:sz w:val="22"/>
          <w:szCs w:val="22"/>
        </w:rPr>
      </w:r>
      <w:r w:rsidR="00C51C41" w:rsidRPr="00F425B6">
        <w:rPr>
          <w:sz w:val="22"/>
          <w:szCs w:val="22"/>
        </w:rPr>
        <w:fldChar w:fldCharType="separate"/>
      </w:r>
      <w:r w:rsidR="006A5D70">
        <w:rPr>
          <w:sz w:val="22"/>
          <w:szCs w:val="22"/>
        </w:rPr>
        <w:t>12.1.1</w:t>
      </w:r>
      <w:r w:rsidR="00C51C41" w:rsidRPr="00F425B6">
        <w:rPr>
          <w:sz w:val="22"/>
          <w:szCs w:val="22"/>
        </w:rPr>
        <w:fldChar w:fldCharType="end"/>
      </w:r>
      <w:r w:rsidR="00C51C41" w:rsidRPr="00F425B6">
        <w:rPr>
          <w:sz w:val="22"/>
          <w:szCs w:val="22"/>
        </w:rPr>
        <w:t xml:space="preserve">, </w:t>
      </w:r>
      <w:r w:rsidR="00C51C41" w:rsidRPr="00F425B6">
        <w:rPr>
          <w:sz w:val="22"/>
          <w:szCs w:val="22"/>
        </w:rPr>
        <w:fldChar w:fldCharType="begin"/>
      </w:r>
      <w:r w:rsidR="00C51C41" w:rsidRPr="00F425B6">
        <w:rPr>
          <w:sz w:val="22"/>
          <w:szCs w:val="22"/>
        </w:rPr>
        <w:instrText xml:space="preserve"> REF _Ref114668108 \r \h  \* MERGEFORMAT </w:instrText>
      </w:r>
      <w:r w:rsidR="00C51C41" w:rsidRPr="00F425B6">
        <w:rPr>
          <w:sz w:val="22"/>
          <w:szCs w:val="22"/>
        </w:rPr>
      </w:r>
      <w:r w:rsidR="00C51C41" w:rsidRPr="00F425B6">
        <w:rPr>
          <w:sz w:val="22"/>
          <w:szCs w:val="22"/>
        </w:rPr>
        <w:fldChar w:fldCharType="separate"/>
      </w:r>
      <w:r w:rsidR="006A5D70">
        <w:rPr>
          <w:sz w:val="22"/>
          <w:szCs w:val="22"/>
        </w:rPr>
        <w:t>12.1.2</w:t>
      </w:r>
      <w:r w:rsidR="00C51C41" w:rsidRPr="00F425B6">
        <w:rPr>
          <w:sz w:val="22"/>
          <w:szCs w:val="22"/>
        </w:rPr>
        <w:fldChar w:fldCharType="end"/>
      </w:r>
      <w:r w:rsidR="00C51C41" w:rsidRPr="00F425B6">
        <w:rPr>
          <w:sz w:val="22"/>
          <w:szCs w:val="22"/>
        </w:rPr>
        <w:t xml:space="preserve"> e </w:t>
      </w:r>
      <w:r w:rsidR="00C51C41" w:rsidRPr="00F425B6">
        <w:rPr>
          <w:sz w:val="22"/>
          <w:szCs w:val="22"/>
        </w:rPr>
        <w:fldChar w:fldCharType="begin"/>
      </w:r>
      <w:r w:rsidR="00C51C41" w:rsidRPr="00F425B6">
        <w:rPr>
          <w:sz w:val="22"/>
          <w:szCs w:val="22"/>
        </w:rPr>
        <w:instrText xml:space="preserve"> REF _Ref114668139 \r \h  \* MERGEFORMAT </w:instrText>
      </w:r>
      <w:r w:rsidR="00C51C41" w:rsidRPr="00F425B6">
        <w:rPr>
          <w:sz w:val="22"/>
          <w:szCs w:val="22"/>
        </w:rPr>
      </w:r>
      <w:r w:rsidR="00C51C41" w:rsidRPr="00F425B6">
        <w:rPr>
          <w:sz w:val="22"/>
          <w:szCs w:val="22"/>
        </w:rPr>
        <w:fldChar w:fldCharType="separate"/>
      </w:r>
      <w:r w:rsidR="006A5D70">
        <w:rPr>
          <w:sz w:val="22"/>
          <w:szCs w:val="22"/>
        </w:rPr>
        <w:t>12.1.3</w:t>
      </w:r>
      <w:r w:rsidR="00C51C41" w:rsidRPr="00F425B6">
        <w:rPr>
          <w:sz w:val="22"/>
          <w:szCs w:val="22"/>
        </w:rPr>
        <w:fldChar w:fldCharType="end"/>
      </w:r>
      <w:r w:rsidR="00C51C41" w:rsidRPr="00F425B6">
        <w:rPr>
          <w:sz w:val="22"/>
          <w:szCs w:val="22"/>
        </w:rPr>
        <w:t xml:space="preserve"> que justifiquem a imposição de penalidade mais grave que a sanção de impedimento de licitar e contratar, cuja duração observará o prazo previsto no </w:t>
      </w:r>
      <w:hyperlink r:id="rId52" w:anchor="art156§5" w:history="1">
        <w:r w:rsidR="00C51C41" w:rsidRPr="00F425B6">
          <w:rPr>
            <w:rStyle w:val="Hyperlink"/>
            <w:color w:val="000000"/>
            <w:sz w:val="22"/>
            <w:szCs w:val="22"/>
            <w:u w:val="none"/>
          </w:rPr>
          <w:t>art. 156, §5º, da Lei n.º 14.133/2021</w:t>
        </w:r>
      </w:hyperlink>
      <w:r w:rsidR="00C51C41" w:rsidRPr="00F425B6">
        <w:rPr>
          <w:sz w:val="22"/>
          <w:szCs w:val="22"/>
        </w:rPr>
        <w:t>.</w:t>
      </w:r>
    </w:p>
    <w:p w14:paraId="47F5DB98" w14:textId="225B1945" w:rsidR="00C51C41" w:rsidRPr="00F425B6" w:rsidRDefault="00D47923" w:rsidP="009F6C6E">
      <w:pPr>
        <w:pStyle w:val="Nivel2"/>
        <w:numPr>
          <w:ilvl w:val="1"/>
          <w:numId w:val="22"/>
        </w:numPr>
        <w:spacing w:before="0" w:after="0" w:line="240" w:lineRule="auto"/>
        <w:ind w:left="0" w:right="231" w:firstLine="0"/>
        <w:rPr>
          <w:sz w:val="22"/>
          <w:szCs w:val="22"/>
        </w:rPr>
      </w:pPr>
      <w:r w:rsidRPr="00F425B6">
        <w:rPr>
          <w:sz w:val="22"/>
          <w:szCs w:val="22"/>
        </w:rPr>
        <w:t xml:space="preserve"> </w:t>
      </w:r>
      <w:r w:rsidR="00C51C41" w:rsidRPr="00F425B6">
        <w:rPr>
          <w:sz w:val="22"/>
          <w:szCs w:val="22"/>
        </w:rPr>
        <w:t xml:space="preserve">A recusa injustificada do adjudicatário em assinar o contrato ou a ata de registro de preço, ou em aceitar ou retirar o instrumento equivalente no prazo estabelecido pela Administração, descrita no item </w:t>
      </w:r>
      <w:r w:rsidR="00C51C41" w:rsidRPr="00F425B6">
        <w:rPr>
          <w:sz w:val="22"/>
          <w:szCs w:val="22"/>
        </w:rPr>
        <w:fldChar w:fldCharType="begin"/>
      </w:r>
      <w:r w:rsidR="00C51C41" w:rsidRPr="00F425B6">
        <w:rPr>
          <w:sz w:val="22"/>
          <w:szCs w:val="22"/>
        </w:rPr>
        <w:instrText xml:space="preserve"> REF _Ref114668139 \r \h  \* MERGEFORMAT </w:instrText>
      </w:r>
      <w:r w:rsidR="00C51C41" w:rsidRPr="00F425B6">
        <w:rPr>
          <w:sz w:val="22"/>
          <w:szCs w:val="22"/>
        </w:rPr>
      </w:r>
      <w:r w:rsidR="00C51C41" w:rsidRPr="00F425B6">
        <w:rPr>
          <w:sz w:val="22"/>
          <w:szCs w:val="22"/>
        </w:rPr>
        <w:fldChar w:fldCharType="separate"/>
      </w:r>
      <w:r w:rsidR="006A5D70">
        <w:rPr>
          <w:sz w:val="22"/>
          <w:szCs w:val="22"/>
        </w:rPr>
        <w:t>12.1.3</w:t>
      </w:r>
      <w:r w:rsidR="00C51C41" w:rsidRPr="00F425B6">
        <w:rPr>
          <w:sz w:val="22"/>
          <w:szCs w:val="22"/>
        </w:rPr>
        <w:fldChar w:fldCharType="end"/>
      </w:r>
      <w:r w:rsidR="00C51C41" w:rsidRPr="00F425B6">
        <w:rPr>
          <w:sz w:val="22"/>
          <w:szCs w:val="22"/>
        </w:rPr>
        <w:t xml:space="preserve">, caracterizará o descumprimento total da obrigação assumida e o sujeitará às penalidades e à imediata perda da garantia de proposta em favor do órgão ou entidade promotora da licitação. </w:t>
      </w:r>
    </w:p>
    <w:p w14:paraId="3DF637B3"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C3B3EE" w14:textId="77777777" w:rsidR="00C51C41" w:rsidRPr="00673095"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 xml:space="preserve">Caberá recurso no prazo de 15 (quinze) dias úteis da aplicação das </w:t>
      </w:r>
      <w:r w:rsidRPr="00673095">
        <w:rPr>
          <w:sz w:val="22"/>
          <w:szCs w:val="22"/>
        </w:rPr>
        <w:t>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DA8C7F" w14:textId="77777777"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4CD894" w14:textId="77777777" w:rsidR="00C51C41" w:rsidRPr="00673095"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O recurso e o pedido de reconsideração terão efeito suspensivo do ato ou da decisão recorrida até que sobrevenha decisão final da autoridade competente.</w:t>
      </w:r>
    </w:p>
    <w:p w14:paraId="591D6395" w14:textId="77777777" w:rsidR="00C51C41"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A aplicação das sanções previstas neste edital não exclui, em hipótese alguma, a obrigação de reparação integral dos danos causados.</w:t>
      </w:r>
    </w:p>
    <w:p w14:paraId="44943350" w14:textId="77777777" w:rsidR="000C53CF" w:rsidRPr="00673095" w:rsidRDefault="000C53CF" w:rsidP="000C53CF">
      <w:pPr>
        <w:pStyle w:val="Nivel2"/>
        <w:numPr>
          <w:ilvl w:val="0"/>
          <w:numId w:val="0"/>
        </w:numPr>
        <w:spacing w:before="0" w:after="0" w:line="240" w:lineRule="auto"/>
        <w:ind w:right="231"/>
        <w:rPr>
          <w:sz w:val="22"/>
          <w:szCs w:val="22"/>
        </w:rPr>
      </w:pPr>
    </w:p>
    <w:p w14:paraId="57821F59" w14:textId="43CD6B57" w:rsidR="00C51C41" w:rsidRPr="00673095" w:rsidRDefault="00C51C41" w:rsidP="009F6C6E">
      <w:pPr>
        <w:pStyle w:val="Nivel01"/>
        <w:numPr>
          <w:ilvl w:val="0"/>
          <w:numId w:val="22"/>
        </w:numPr>
        <w:spacing w:beforeLines="0" w:before="0" w:afterLines="0" w:after="0" w:line="240" w:lineRule="auto"/>
        <w:ind w:left="0" w:firstLine="0"/>
      </w:pPr>
      <w:bookmarkStart w:id="64" w:name="_Toc135469235"/>
      <w:r w:rsidRPr="00673095">
        <w:t>DA IMPUGNAÇÃO AO EDITAL E DO PEDIDO DE ESCLARECIMENTO</w:t>
      </w:r>
      <w:bookmarkEnd w:id="64"/>
      <w:r w:rsidR="004D62C0" w:rsidRPr="00673095">
        <w:t>.</w:t>
      </w:r>
    </w:p>
    <w:p w14:paraId="35F99078" w14:textId="52FFD862" w:rsidR="00C51C41" w:rsidRPr="00673095" w:rsidRDefault="00D47923" w:rsidP="009F6C6E">
      <w:pPr>
        <w:pStyle w:val="Nivel2"/>
        <w:numPr>
          <w:ilvl w:val="1"/>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 xml:space="preserve">Qualquer pessoa é parte legítima para impugnar este Edital por irregularidade na aplicação da </w:t>
      </w:r>
      <w:hyperlink r:id="rId53" w:history="1">
        <w:r w:rsidR="00C51C41" w:rsidRPr="00673095">
          <w:rPr>
            <w:rStyle w:val="Hyperlink"/>
            <w:color w:val="000000"/>
            <w:sz w:val="22"/>
            <w:szCs w:val="22"/>
            <w:u w:val="none"/>
          </w:rPr>
          <w:t>Lei nº 14.133, de 2021</w:t>
        </w:r>
      </w:hyperlink>
      <w:r w:rsidR="00C51C41" w:rsidRPr="00673095">
        <w:rPr>
          <w:sz w:val="22"/>
          <w:szCs w:val="22"/>
        </w:rPr>
        <w:t>, devendo protocolar o pedido até 3 (três) dias úteis antes da data da abertura do certame.</w:t>
      </w:r>
    </w:p>
    <w:p w14:paraId="42281E17" w14:textId="3C1D1A05" w:rsidR="00C51C41" w:rsidRPr="00673095" w:rsidRDefault="00D47923" w:rsidP="009F6C6E">
      <w:pPr>
        <w:pStyle w:val="Nivel2"/>
        <w:numPr>
          <w:ilvl w:val="1"/>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A resposta à impugnação ou ao pedido de esclarecimento será divulgado em sítio eletrônico oficial no prazo de até 3 (três) dias úteis, limitado ao último dia útil anterior à data da abertura do certame.</w:t>
      </w:r>
    </w:p>
    <w:p w14:paraId="61C84D50" w14:textId="77777777" w:rsidR="00D47923" w:rsidRPr="00673095" w:rsidRDefault="00D47923" w:rsidP="009F6C6E">
      <w:pPr>
        <w:pStyle w:val="Nivel2"/>
        <w:numPr>
          <w:ilvl w:val="1"/>
          <w:numId w:val="22"/>
        </w:numPr>
        <w:spacing w:before="0" w:after="0" w:line="240" w:lineRule="auto"/>
        <w:ind w:left="0" w:right="231" w:firstLine="0"/>
        <w:rPr>
          <w:color w:val="auto"/>
          <w:sz w:val="22"/>
          <w:szCs w:val="22"/>
        </w:rPr>
      </w:pPr>
      <w:r w:rsidRPr="00673095">
        <w:rPr>
          <w:sz w:val="22"/>
          <w:szCs w:val="22"/>
        </w:rPr>
        <w:t xml:space="preserve"> </w:t>
      </w:r>
      <w:r w:rsidR="00C51C41" w:rsidRPr="00673095">
        <w:rPr>
          <w:sz w:val="22"/>
          <w:szCs w:val="22"/>
        </w:rPr>
        <w:t xml:space="preserve">A impugnação e o pedido de esclarecimento poderão ser realizados </w:t>
      </w:r>
      <w:r w:rsidR="004D62C0" w:rsidRPr="00673095">
        <w:rPr>
          <w:sz w:val="22"/>
          <w:szCs w:val="22"/>
        </w:rPr>
        <w:t>de</w:t>
      </w:r>
      <w:r w:rsidR="00C51C41" w:rsidRPr="00673095">
        <w:rPr>
          <w:sz w:val="22"/>
          <w:szCs w:val="22"/>
        </w:rPr>
        <w:t xml:space="preserve"> forma eletrônica, </w:t>
      </w:r>
      <w:r w:rsidR="00C51C41" w:rsidRPr="00673095">
        <w:rPr>
          <w:color w:val="auto"/>
          <w:sz w:val="22"/>
          <w:szCs w:val="22"/>
        </w:rPr>
        <w:t xml:space="preserve">pelos seguintes meios: </w:t>
      </w:r>
    </w:p>
    <w:p w14:paraId="181731AC" w14:textId="45D3FBF0" w:rsidR="00C51C41" w:rsidRPr="00673095" w:rsidRDefault="004D62C0" w:rsidP="009F6C6E">
      <w:pPr>
        <w:pStyle w:val="Nivel2"/>
        <w:numPr>
          <w:ilvl w:val="0"/>
          <w:numId w:val="0"/>
        </w:numPr>
        <w:spacing w:before="0" w:after="0" w:line="240" w:lineRule="auto"/>
        <w:ind w:right="231"/>
        <w:rPr>
          <w:color w:val="auto"/>
          <w:sz w:val="22"/>
          <w:szCs w:val="22"/>
        </w:rPr>
      </w:pPr>
      <w:r w:rsidRPr="00673095">
        <w:rPr>
          <w:color w:val="auto"/>
          <w:sz w:val="22"/>
          <w:szCs w:val="22"/>
        </w:rPr>
        <w:t>13.3.1. envio por e-mail</w:t>
      </w:r>
      <w:r w:rsidR="000D14DA" w:rsidRPr="00673095">
        <w:rPr>
          <w:color w:val="auto"/>
          <w:sz w:val="22"/>
          <w:szCs w:val="22"/>
        </w:rPr>
        <w:t xml:space="preserve"> </w:t>
      </w:r>
      <w:hyperlink r:id="rId54" w:history="1">
        <w:r w:rsidR="00A810DD" w:rsidRPr="008B1B21">
          <w:rPr>
            <w:rStyle w:val="Hyperlink"/>
            <w:sz w:val="22"/>
            <w:szCs w:val="22"/>
          </w:rPr>
          <w:t>licitacao2@guatapara.sp.gov.br</w:t>
        </w:r>
      </w:hyperlink>
      <w:r w:rsidR="00D47923" w:rsidRPr="00673095">
        <w:rPr>
          <w:sz w:val="22"/>
          <w:szCs w:val="22"/>
        </w:rPr>
        <w:t xml:space="preserve"> </w:t>
      </w:r>
      <w:r w:rsidRPr="00673095">
        <w:rPr>
          <w:color w:val="auto"/>
          <w:sz w:val="22"/>
          <w:szCs w:val="22"/>
        </w:rPr>
        <w:t xml:space="preserve"> para, através da plataforma eletrônica de realização do certame ou através de protocolo físico junto ao Departamento de Licitações da Prefeitura Municipal, localizado na</w:t>
      </w:r>
      <w:r w:rsidR="00D85C7E" w:rsidRPr="00673095">
        <w:rPr>
          <w:sz w:val="22"/>
          <w:szCs w:val="22"/>
        </w:rPr>
        <w:t xml:space="preserve"> Rua</w:t>
      </w:r>
      <w:r w:rsidR="00A810DD">
        <w:rPr>
          <w:sz w:val="22"/>
          <w:szCs w:val="22"/>
        </w:rPr>
        <w:t xml:space="preserve"> dos Jasmins</w:t>
      </w:r>
      <w:r w:rsidR="00D85C7E" w:rsidRPr="00673095">
        <w:rPr>
          <w:sz w:val="22"/>
          <w:szCs w:val="22"/>
        </w:rPr>
        <w:t xml:space="preserve">, </w:t>
      </w:r>
      <w:r w:rsidR="00A810DD">
        <w:rPr>
          <w:sz w:val="22"/>
          <w:szCs w:val="22"/>
        </w:rPr>
        <w:t>296</w:t>
      </w:r>
      <w:r w:rsidR="00D85C7E" w:rsidRPr="00673095">
        <w:rPr>
          <w:sz w:val="22"/>
          <w:szCs w:val="22"/>
        </w:rPr>
        <w:t>, Centro</w:t>
      </w:r>
      <w:r w:rsidR="00DD0AFD" w:rsidRPr="00673095">
        <w:rPr>
          <w:color w:val="auto"/>
          <w:sz w:val="22"/>
          <w:szCs w:val="22"/>
        </w:rPr>
        <w:t xml:space="preserve">, Centro, </w:t>
      </w:r>
      <w:r w:rsidR="00A810DD">
        <w:rPr>
          <w:color w:val="auto"/>
          <w:sz w:val="22"/>
          <w:szCs w:val="22"/>
        </w:rPr>
        <w:t>Guatapará</w:t>
      </w:r>
      <w:r w:rsidR="00DD0AFD" w:rsidRPr="00673095">
        <w:rPr>
          <w:color w:val="auto"/>
          <w:sz w:val="22"/>
          <w:szCs w:val="22"/>
        </w:rPr>
        <w:t>/SP</w:t>
      </w:r>
      <w:r w:rsidRPr="00673095">
        <w:rPr>
          <w:color w:val="auto"/>
          <w:sz w:val="22"/>
          <w:szCs w:val="22"/>
        </w:rPr>
        <w:t xml:space="preserve">. </w:t>
      </w:r>
    </w:p>
    <w:p w14:paraId="4CD95ABE" w14:textId="6130A2D9" w:rsidR="00C51C41" w:rsidRPr="00673095" w:rsidRDefault="00D47923" w:rsidP="009F6C6E">
      <w:pPr>
        <w:pStyle w:val="Nivel2"/>
        <w:numPr>
          <w:ilvl w:val="1"/>
          <w:numId w:val="22"/>
        </w:numPr>
        <w:spacing w:before="0" w:after="0" w:line="240" w:lineRule="auto"/>
        <w:ind w:left="0" w:right="231" w:firstLine="0"/>
        <w:rPr>
          <w:sz w:val="22"/>
          <w:szCs w:val="22"/>
        </w:rPr>
      </w:pPr>
      <w:r w:rsidRPr="00673095">
        <w:rPr>
          <w:sz w:val="22"/>
          <w:szCs w:val="22"/>
        </w:rPr>
        <w:t xml:space="preserve"> </w:t>
      </w:r>
      <w:r w:rsidR="00C51C41" w:rsidRPr="00673095">
        <w:rPr>
          <w:sz w:val="22"/>
          <w:szCs w:val="22"/>
        </w:rPr>
        <w:t>As impugnações e pedidos de esclarecimentos não suspendem os prazos previstos no certame.</w:t>
      </w:r>
    </w:p>
    <w:p w14:paraId="497AFAE6" w14:textId="77777777" w:rsidR="00C51C41" w:rsidRPr="00673095" w:rsidRDefault="00C51C41" w:rsidP="009F6C6E">
      <w:pPr>
        <w:pStyle w:val="Nivel3"/>
        <w:numPr>
          <w:ilvl w:val="2"/>
          <w:numId w:val="22"/>
        </w:numPr>
        <w:spacing w:before="0" w:after="0" w:line="240" w:lineRule="auto"/>
        <w:ind w:left="0" w:right="231" w:firstLine="0"/>
        <w:rPr>
          <w:sz w:val="22"/>
          <w:szCs w:val="22"/>
        </w:rPr>
      </w:pPr>
      <w:r w:rsidRPr="00673095">
        <w:rPr>
          <w:sz w:val="22"/>
          <w:szCs w:val="22"/>
        </w:rPr>
        <w:t>A concessão de efeito suspensivo à impugnação é medida excepcional e deverá ser motivada pelo agente de contratação, nos autos do processo de licitação.</w:t>
      </w:r>
    </w:p>
    <w:p w14:paraId="0DF81529" w14:textId="77777777" w:rsidR="00C51C41"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Acolhida a impugnação, será definida e publicada nova data para a realização do certame.</w:t>
      </w:r>
    </w:p>
    <w:p w14:paraId="556B5E00" w14:textId="70750A84" w:rsidR="00886B36" w:rsidRDefault="00886B36" w:rsidP="00886B36">
      <w:pPr>
        <w:pStyle w:val="Nivel2"/>
        <w:numPr>
          <w:ilvl w:val="0"/>
          <w:numId w:val="0"/>
        </w:numPr>
        <w:spacing w:before="0" w:after="0" w:line="240" w:lineRule="auto"/>
        <w:ind w:right="231"/>
        <w:rPr>
          <w:sz w:val="22"/>
          <w:szCs w:val="22"/>
        </w:rPr>
      </w:pPr>
    </w:p>
    <w:p w14:paraId="55214C1C" w14:textId="7971A636" w:rsidR="00A810DD" w:rsidRDefault="00A810DD" w:rsidP="00886B36">
      <w:pPr>
        <w:pStyle w:val="Nivel2"/>
        <w:numPr>
          <w:ilvl w:val="0"/>
          <w:numId w:val="0"/>
        </w:numPr>
        <w:spacing w:before="0" w:after="0" w:line="240" w:lineRule="auto"/>
        <w:ind w:right="231"/>
        <w:rPr>
          <w:sz w:val="22"/>
          <w:szCs w:val="22"/>
        </w:rPr>
      </w:pPr>
    </w:p>
    <w:p w14:paraId="18024FDE" w14:textId="77777777" w:rsidR="00A810DD" w:rsidRPr="00673095" w:rsidRDefault="00A810DD" w:rsidP="00886B36">
      <w:pPr>
        <w:pStyle w:val="Nivel2"/>
        <w:numPr>
          <w:ilvl w:val="0"/>
          <w:numId w:val="0"/>
        </w:numPr>
        <w:spacing w:before="0" w:after="0" w:line="240" w:lineRule="auto"/>
        <w:ind w:right="231"/>
        <w:rPr>
          <w:sz w:val="22"/>
          <w:szCs w:val="22"/>
        </w:rPr>
      </w:pPr>
    </w:p>
    <w:p w14:paraId="015083F0" w14:textId="3EE7C092" w:rsidR="00C51C41" w:rsidRPr="00673095" w:rsidRDefault="00C51C41" w:rsidP="009F6C6E">
      <w:pPr>
        <w:pStyle w:val="Nivel01"/>
        <w:numPr>
          <w:ilvl w:val="0"/>
          <w:numId w:val="22"/>
        </w:numPr>
        <w:spacing w:beforeLines="0" w:before="0" w:afterLines="0" w:after="0" w:line="240" w:lineRule="auto"/>
        <w:ind w:left="0" w:firstLine="0"/>
      </w:pPr>
      <w:bookmarkStart w:id="65" w:name="_Toc135469236"/>
      <w:r w:rsidRPr="00673095">
        <w:lastRenderedPageBreak/>
        <w:t>DAS DISPOSIÇÕES GERAIS</w:t>
      </w:r>
      <w:bookmarkEnd w:id="65"/>
      <w:r w:rsidR="004D62C0" w:rsidRPr="00673095">
        <w:t>.</w:t>
      </w:r>
    </w:p>
    <w:p w14:paraId="08E250F4" w14:textId="4BF41518" w:rsidR="00C51C41" w:rsidRPr="00673095" w:rsidRDefault="005D4C95" w:rsidP="009F6C6E">
      <w:pPr>
        <w:pStyle w:val="Nivel2"/>
        <w:numPr>
          <w:ilvl w:val="1"/>
          <w:numId w:val="22"/>
        </w:numPr>
        <w:spacing w:before="0" w:after="0" w:line="240" w:lineRule="auto"/>
        <w:ind w:left="0" w:right="231" w:firstLine="0"/>
        <w:rPr>
          <w:sz w:val="22"/>
          <w:szCs w:val="22"/>
        </w:rPr>
      </w:pPr>
      <w:bookmarkStart w:id="66" w:name="_Hlk82473550"/>
      <w:r>
        <w:rPr>
          <w:sz w:val="22"/>
          <w:szCs w:val="22"/>
        </w:rPr>
        <w:t xml:space="preserve">. </w:t>
      </w:r>
      <w:r w:rsidR="00C51C41" w:rsidRPr="00673095">
        <w:rPr>
          <w:sz w:val="22"/>
          <w:szCs w:val="22"/>
        </w:rPr>
        <w:t>Será divulgada ata da sessão pública no sistema eletrônico.</w:t>
      </w:r>
    </w:p>
    <w:p w14:paraId="6D484E0C"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673095">
        <w:rPr>
          <w:sz w:val="22"/>
          <w:szCs w:val="22"/>
        </w:rPr>
        <w:t>Não havendo expediente ou ocorrendo qualquer fato superveniente que impeça a realização do certame na data marcada, a sessão será automaticamente transferida para o primeiro dia</w:t>
      </w:r>
      <w:r w:rsidRPr="00F425B6">
        <w:rPr>
          <w:sz w:val="22"/>
          <w:szCs w:val="22"/>
        </w:rPr>
        <w:t xml:space="preserve"> útil subsequente, no mesmo horário anteriormente estabelecido, desde que não haja comunicação em contrário, pelo Pregoeiro.</w:t>
      </w:r>
    </w:p>
    <w:p w14:paraId="09E70A8D"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Todas as referências de tempo no Edital, no aviso e durante a sessão pública observarão o horário de Brasília - DF.</w:t>
      </w:r>
    </w:p>
    <w:p w14:paraId="7F8C798B"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A homologação do resultado desta licitação não implicará direito à contratação.</w:t>
      </w:r>
    </w:p>
    <w:p w14:paraId="4B1FBDC9"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C09E44"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7844CCD"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Na contagem dos prazos estabelecidos neste Edital e seus Anexos, excluir-se-á o dia do início e incluir-se-á o do vencimento. Só se iniciam e vencem os prazos em dias de expediente na Administração.</w:t>
      </w:r>
    </w:p>
    <w:p w14:paraId="398333DB" w14:textId="77777777" w:rsidR="00C51C41" w:rsidRPr="00F425B6" w:rsidRDefault="00C51C41" w:rsidP="009F6C6E">
      <w:pPr>
        <w:pStyle w:val="Nivel2"/>
        <w:numPr>
          <w:ilvl w:val="1"/>
          <w:numId w:val="22"/>
        </w:numPr>
        <w:spacing w:before="0" w:after="0" w:line="240" w:lineRule="auto"/>
        <w:ind w:left="0" w:right="231" w:firstLine="0"/>
        <w:rPr>
          <w:sz w:val="22"/>
          <w:szCs w:val="22"/>
        </w:rPr>
      </w:pPr>
      <w:r w:rsidRPr="00F425B6">
        <w:rPr>
          <w:sz w:val="22"/>
          <w:szCs w:val="22"/>
        </w:rPr>
        <w:t>O desatendimento de exigências formais não essenciais não importará o afastamento do licitante, desde que seja possível o aproveitamento do ato, observados os princípios da isonomia e do interesse público.</w:t>
      </w:r>
    </w:p>
    <w:p w14:paraId="79693B29" w14:textId="77777777" w:rsidR="00C51C41" w:rsidRPr="00F425B6" w:rsidRDefault="00C51C41" w:rsidP="009F6C6E">
      <w:pPr>
        <w:pStyle w:val="Nivel2"/>
        <w:numPr>
          <w:ilvl w:val="1"/>
          <w:numId w:val="22"/>
        </w:numPr>
        <w:spacing w:before="0" w:after="0" w:line="240" w:lineRule="auto"/>
        <w:ind w:left="0" w:right="231" w:firstLine="0"/>
        <w:rPr>
          <w:rFonts w:eastAsia="Times New Roman"/>
          <w:sz w:val="22"/>
          <w:szCs w:val="22"/>
        </w:rPr>
      </w:pPr>
      <w:r w:rsidRPr="00F425B6">
        <w:rPr>
          <w:sz w:val="22"/>
          <w:szCs w:val="22"/>
        </w:rPr>
        <w:t>Em caso de divergência entre disposições deste Edital e de seus anexos ou demais peças que compõem o processo, prevalecerá as deste Edital.</w:t>
      </w:r>
    </w:p>
    <w:p w14:paraId="550F9598" w14:textId="27C9CB58" w:rsidR="00C51C41" w:rsidRPr="00F425B6" w:rsidRDefault="00C51C41" w:rsidP="009F6C6E">
      <w:pPr>
        <w:pStyle w:val="Nivel2"/>
        <w:numPr>
          <w:ilvl w:val="1"/>
          <w:numId w:val="22"/>
        </w:numPr>
        <w:spacing w:before="0" w:after="0" w:line="240" w:lineRule="auto"/>
        <w:ind w:left="0" w:right="231" w:firstLine="0"/>
        <w:rPr>
          <w:rFonts w:eastAsia="Times New Roman"/>
          <w:sz w:val="22"/>
          <w:szCs w:val="22"/>
        </w:rPr>
      </w:pPr>
      <w:r w:rsidRPr="00F425B6">
        <w:rPr>
          <w:sz w:val="22"/>
          <w:szCs w:val="22"/>
        </w:rPr>
        <w:t>O Edital e seus anexos estão disponíveis, na íntegra, no Portal Nacional de Contratações Públicas (PNCP) e endereço eletrônico</w:t>
      </w:r>
      <w:r w:rsidR="000D14DA" w:rsidRPr="00F425B6">
        <w:rPr>
          <w:sz w:val="22"/>
          <w:szCs w:val="22"/>
        </w:rPr>
        <w:t xml:space="preserve"> </w:t>
      </w:r>
      <w:hyperlink r:id="rId55" w:history="1">
        <w:r w:rsidR="00A810DD" w:rsidRPr="008B1B21">
          <w:rPr>
            <w:rStyle w:val="Hyperlink"/>
            <w:sz w:val="22"/>
            <w:szCs w:val="22"/>
          </w:rPr>
          <w:t>licitacao2@guatapara.sp.gov.br</w:t>
        </w:r>
      </w:hyperlink>
      <w:r w:rsidR="0050435E" w:rsidRPr="00F425B6">
        <w:rPr>
          <w:sz w:val="22"/>
          <w:szCs w:val="22"/>
        </w:rPr>
        <w:t xml:space="preserve"> </w:t>
      </w:r>
    </w:p>
    <w:p w14:paraId="79819BD5" w14:textId="1E86EBE3" w:rsidR="006A6D35" w:rsidRPr="006A6D35" w:rsidRDefault="006A6D35" w:rsidP="006A6D35">
      <w:pPr>
        <w:pStyle w:val="Nivel2"/>
        <w:numPr>
          <w:ilvl w:val="0"/>
          <w:numId w:val="0"/>
        </w:numPr>
        <w:autoSpaceDN w:val="0"/>
        <w:spacing w:before="0" w:after="0" w:line="240" w:lineRule="auto"/>
        <w:rPr>
          <w:rFonts w:eastAsiaTheme="majorEastAsia"/>
          <w:sz w:val="22"/>
          <w:szCs w:val="22"/>
        </w:rPr>
      </w:pPr>
      <w:r w:rsidRPr="006A6D35">
        <w:rPr>
          <w:sz w:val="22"/>
          <w:szCs w:val="22"/>
        </w:rPr>
        <w:t>14.11. Integram este Edital, para todos os fins e efeitos, os seguintes anexos:</w:t>
      </w:r>
    </w:p>
    <w:p w14:paraId="7C444465" w14:textId="2DA1FED4" w:rsidR="006A6D35" w:rsidRPr="006A6D35" w:rsidRDefault="006A6D35" w:rsidP="006A6D35">
      <w:pPr>
        <w:pStyle w:val="Nivel3"/>
        <w:numPr>
          <w:ilvl w:val="0"/>
          <w:numId w:val="0"/>
        </w:numPr>
        <w:tabs>
          <w:tab w:val="left" w:pos="993"/>
        </w:tabs>
        <w:autoSpaceDN w:val="0"/>
        <w:spacing w:before="0" w:after="0" w:line="240" w:lineRule="auto"/>
        <w:rPr>
          <w:sz w:val="22"/>
          <w:szCs w:val="22"/>
        </w:rPr>
      </w:pPr>
      <w:r w:rsidRPr="006A6D35">
        <w:rPr>
          <w:sz w:val="22"/>
          <w:szCs w:val="22"/>
        </w:rPr>
        <w:t>14.11.1. ANEXO I – Termo de Referência.</w:t>
      </w:r>
    </w:p>
    <w:p w14:paraId="6200C702" w14:textId="6CF58C8C" w:rsidR="006A6D35" w:rsidRPr="006A6D35" w:rsidRDefault="00482B1C" w:rsidP="00482B1C">
      <w:pPr>
        <w:pStyle w:val="Nivel4"/>
        <w:numPr>
          <w:ilvl w:val="0"/>
          <w:numId w:val="0"/>
        </w:numPr>
        <w:tabs>
          <w:tab w:val="left" w:pos="993"/>
        </w:tabs>
        <w:autoSpaceDN w:val="0"/>
        <w:spacing w:before="0" w:after="0" w:line="240" w:lineRule="auto"/>
        <w:rPr>
          <w:sz w:val="22"/>
          <w:szCs w:val="22"/>
        </w:rPr>
      </w:pPr>
      <w:r>
        <w:rPr>
          <w:sz w:val="22"/>
          <w:szCs w:val="22"/>
        </w:rPr>
        <w:t xml:space="preserve">14.11.1.1. </w:t>
      </w:r>
      <w:r w:rsidR="006A6D35" w:rsidRPr="006A6D35">
        <w:rPr>
          <w:sz w:val="22"/>
          <w:szCs w:val="22"/>
        </w:rPr>
        <w:t xml:space="preserve">Apêndice do Anexo I - Estudo Técnico Preliminar </w:t>
      </w:r>
    </w:p>
    <w:p w14:paraId="52DF7C5B" w14:textId="40E37B63" w:rsidR="006A6D35" w:rsidRPr="006A6D35" w:rsidRDefault="00482B1C" w:rsidP="00482B1C">
      <w:pPr>
        <w:pStyle w:val="Nivel3"/>
        <w:numPr>
          <w:ilvl w:val="0"/>
          <w:numId w:val="0"/>
        </w:numPr>
        <w:tabs>
          <w:tab w:val="left" w:pos="993"/>
        </w:tabs>
        <w:autoSpaceDN w:val="0"/>
        <w:spacing w:before="0" w:after="0" w:line="240" w:lineRule="auto"/>
        <w:rPr>
          <w:sz w:val="22"/>
          <w:szCs w:val="22"/>
        </w:rPr>
      </w:pPr>
      <w:r>
        <w:rPr>
          <w:sz w:val="22"/>
          <w:szCs w:val="22"/>
        </w:rPr>
        <w:t xml:space="preserve">14.11.2. </w:t>
      </w:r>
      <w:r w:rsidR="006A6D35" w:rsidRPr="006A6D35">
        <w:rPr>
          <w:sz w:val="22"/>
          <w:szCs w:val="22"/>
        </w:rPr>
        <w:t>ANEXO II – Modelo de Proposta de Preços.</w:t>
      </w:r>
    </w:p>
    <w:p w14:paraId="62B286B9" w14:textId="410B8114" w:rsidR="006A6D35" w:rsidRPr="006A6D35" w:rsidRDefault="00482B1C" w:rsidP="00482B1C">
      <w:pPr>
        <w:pStyle w:val="Nivel3"/>
        <w:numPr>
          <w:ilvl w:val="0"/>
          <w:numId w:val="0"/>
        </w:numPr>
        <w:tabs>
          <w:tab w:val="left" w:pos="993"/>
        </w:tabs>
        <w:autoSpaceDN w:val="0"/>
        <w:spacing w:before="0" w:after="0" w:line="240" w:lineRule="auto"/>
        <w:rPr>
          <w:sz w:val="22"/>
          <w:szCs w:val="22"/>
        </w:rPr>
      </w:pPr>
      <w:r>
        <w:rPr>
          <w:sz w:val="22"/>
          <w:szCs w:val="22"/>
        </w:rPr>
        <w:t xml:space="preserve">14.11.3. </w:t>
      </w:r>
      <w:r w:rsidR="006A6D35" w:rsidRPr="006A6D35">
        <w:rPr>
          <w:sz w:val="22"/>
          <w:szCs w:val="22"/>
        </w:rPr>
        <w:t>ANEXO III – Modelo de Declarações.</w:t>
      </w:r>
    </w:p>
    <w:p w14:paraId="75E754F9" w14:textId="51A3F419" w:rsidR="006A6D35" w:rsidRPr="006A6D35" w:rsidRDefault="003E11DC" w:rsidP="003E11DC">
      <w:pPr>
        <w:pStyle w:val="Nivel3"/>
        <w:numPr>
          <w:ilvl w:val="0"/>
          <w:numId w:val="0"/>
        </w:numPr>
        <w:tabs>
          <w:tab w:val="left" w:pos="993"/>
        </w:tabs>
        <w:autoSpaceDN w:val="0"/>
        <w:spacing w:before="0" w:after="0" w:line="240" w:lineRule="auto"/>
        <w:rPr>
          <w:sz w:val="22"/>
          <w:szCs w:val="22"/>
        </w:rPr>
      </w:pPr>
      <w:r>
        <w:rPr>
          <w:sz w:val="22"/>
          <w:szCs w:val="22"/>
        </w:rPr>
        <w:t xml:space="preserve">14.11.4. </w:t>
      </w:r>
      <w:r w:rsidR="006A6D35" w:rsidRPr="006A6D35">
        <w:rPr>
          <w:sz w:val="22"/>
          <w:szCs w:val="22"/>
        </w:rPr>
        <w:t>ANEXO IV – Minuta da Ata de Registro de Preços.</w:t>
      </w:r>
    </w:p>
    <w:p w14:paraId="46B3D8A1" w14:textId="77777777" w:rsidR="006A6D35" w:rsidRPr="006A6D35" w:rsidRDefault="006A6D35" w:rsidP="003E11DC">
      <w:pPr>
        <w:pStyle w:val="Nivel3"/>
        <w:numPr>
          <w:ilvl w:val="0"/>
          <w:numId w:val="0"/>
        </w:numPr>
        <w:tabs>
          <w:tab w:val="left" w:pos="993"/>
        </w:tabs>
        <w:spacing w:before="0" w:after="0" w:line="240" w:lineRule="auto"/>
        <w:rPr>
          <w:color w:val="auto"/>
          <w:sz w:val="22"/>
          <w:szCs w:val="22"/>
        </w:rPr>
      </w:pPr>
      <w:r w:rsidRPr="006A6D35">
        <w:rPr>
          <w:color w:val="auto"/>
          <w:sz w:val="22"/>
          <w:szCs w:val="22"/>
        </w:rPr>
        <w:t>14.11.4.1. Apêndice 1 do Anexo IV - Cadastro Reserva Propostas Iguais ao do Adjudicatário.</w:t>
      </w:r>
    </w:p>
    <w:p w14:paraId="7C8A8235" w14:textId="77777777" w:rsidR="006A6D35" w:rsidRPr="006A6D35" w:rsidRDefault="006A6D35" w:rsidP="003E11DC">
      <w:pPr>
        <w:pStyle w:val="Nivel3"/>
        <w:numPr>
          <w:ilvl w:val="0"/>
          <w:numId w:val="0"/>
        </w:numPr>
        <w:tabs>
          <w:tab w:val="left" w:pos="993"/>
        </w:tabs>
        <w:spacing w:before="0" w:after="0" w:line="240" w:lineRule="auto"/>
        <w:rPr>
          <w:color w:val="auto"/>
          <w:sz w:val="22"/>
          <w:szCs w:val="22"/>
        </w:rPr>
      </w:pPr>
      <w:r w:rsidRPr="006A6D35">
        <w:rPr>
          <w:color w:val="auto"/>
          <w:sz w:val="22"/>
          <w:szCs w:val="22"/>
        </w:rPr>
        <w:t xml:space="preserve">14.11.4.2. Apêndice 2 do Anexo IV - Cadastro Reserva Propostas Originais. </w:t>
      </w:r>
    </w:p>
    <w:p w14:paraId="68B236C5" w14:textId="6B8BA1FB" w:rsidR="006A6D35" w:rsidRPr="006A6D35" w:rsidRDefault="003E11DC" w:rsidP="003E11DC">
      <w:pPr>
        <w:pStyle w:val="Nvel3-R"/>
        <w:numPr>
          <w:ilvl w:val="0"/>
          <w:numId w:val="0"/>
        </w:numPr>
        <w:tabs>
          <w:tab w:val="left" w:pos="993"/>
        </w:tabs>
        <w:autoSpaceDN w:val="0"/>
        <w:spacing w:before="0" w:after="0" w:line="240" w:lineRule="auto"/>
        <w:rPr>
          <w:bCs/>
          <w:i w:val="0"/>
          <w:iCs w:val="0"/>
          <w:color w:val="auto"/>
          <w:sz w:val="22"/>
          <w:szCs w:val="22"/>
        </w:rPr>
      </w:pPr>
      <w:r>
        <w:rPr>
          <w:i w:val="0"/>
          <w:color w:val="000000"/>
          <w:sz w:val="22"/>
          <w:szCs w:val="22"/>
        </w:rPr>
        <w:t xml:space="preserve">14.11.5. </w:t>
      </w:r>
      <w:r w:rsidR="006A6D35" w:rsidRPr="006A6D35">
        <w:rPr>
          <w:i w:val="0"/>
          <w:color w:val="000000"/>
          <w:sz w:val="22"/>
          <w:szCs w:val="22"/>
        </w:rPr>
        <w:t>ANEXO V – Minuta do Contrato.</w:t>
      </w:r>
    </w:p>
    <w:p w14:paraId="17EC05CD" w14:textId="70273BE5" w:rsidR="006A6D35" w:rsidRPr="006A6D35" w:rsidRDefault="003E11DC" w:rsidP="003E11DC">
      <w:pPr>
        <w:pStyle w:val="Nvel3-R"/>
        <w:numPr>
          <w:ilvl w:val="0"/>
          <w:numId w:val="0"/>
        </w:numPr>
        <w:tabs>
          <w:tab w:val="left" w:pos="993"/>
        </w:tabs>
        <w:autoSpaceDN w:val="0"/>
        <w:spacing w:before="0" w:after="0" w:line="240" w:lineRule="auto"/>
        <w:rPr>
          <w:bCs/>
          <w:i w:val="0"/>
          <w:iCs w:val="0"/>
          <w:color w:val="auto"/>
          <w:sz w:val="22"/>
          <w:szCs w:val="22"/>
        </w:rPr>
      </w:pPr>
      <w:r>
        <w:rPr>
          <w:i w:val="0"/>
          <w:color w:val="000000"/>
          <w:sz w:val="22"/>
          <w:szCs w:val="22"/>
        </w:rPr>
        <w:t xml:space="preserve">14.11.6. </w:t>
      </w:r>
      <w:r w:rsidR="006A6D35" w:rsidRPr="006A6D35">
        <w:rPr>
          <w:i w:val="0"/>
          <w:color w:val="000000"/>
          <w:sz w:val="22"/>
          <w:szCs w:val="22"/>
        </w:rPr>
        <w:t>ANEXO VI – Termo de Ciência e Notificação.</w:t>
      </w:r>
    </w:p>
    <w:p w14:paraId="54A741F8" w14:textId="1A906648" w:rsidR="006A6D35" w:rsidRPr="006A6D35" w:rsidRDefault="003E11DC" w:rsidP="003E11DC">
      <w:pPr>
        <w:pStyle w:val="Nvel3-R"/>
        <w:numPr>
          <w:ilvl w:val="0"/>
          <w:numId w:val="0"/>
        </w:numPr>
        <w:tabs>
          <w:tab w:val="left" w:pos="993"/>
        </w:tabs>
        <w:autoSpaceDN w:val="0"/>
        <w:spacing w:before="0" w:after="0" w:line="240" w:lineRule="auto"/>
        <w:rPr>
          <w:bCs/>
          <w:i w:val="0"/>
          <w:iCs w:val="0"/>
          <w:color w:val="auto"/>
          <w:sz w:val="22"/>
          <w:szCs w:val="22"/>
        </w:rPr>
      </w:pPr>
      <w:r>
        <w:rPr>
          <w:i w:val="0"/>
          <w:color w:val="000000"/>
          <w:sz w:val="22"/>
          <w:szCs w:val="22"/>
        </w:rPr>
        <w:t xml:space="preserve">14.11.7. </w:t>
      </w:r>
      <w:r w:rsidR="006A6D35" w:rsidRPr="006A6D35">
        <w:rPr>
          <w:i w:val="0"/>
          <w:color w:val="000000"/>
          <w:sz w:val="22"/>
          <w:szCs w:val="22"/>
        </w:rPr>
        <w:t>ANEXO VII – Declaração de Documentos à Disposição do TCE.</w:t>
      </w:r>
    </w:p>
    <w:p w14:paraId="3E2FA15D" w14:textId="77777777" w:rsidR="00886B36" w:rsidRDefault="00886B36" w:rsidP="009F6C6E">
      <w:pPr>
        <w:ind w:right="231"/>
        <w:jc w:val="center"/>
        <w:rPr>
          <w:rFonts w:ascii="Arial" w:eastAsia="MS Mincho" w:hAnsi="Arial" w:cs="Arial"/>
          <w:color w:val="000000"/>
        </w:rPr>
      </w:pPr>
    </w:p>
    <w:p w14:paraId="517F3ACF" w14:textId="583CE6CF" w:rsidR="00CB7B96" w:rsidRDefault="00A810DD" w:rsidP="009F6C6E">
      <w:pPr>
        <w:ind w:right="231"/>
        <w:jc w:val="center"/>
        <w:rPr>
          <w:rFonts w:ascii="Arial" w:eastAsia="MS Mincho" w:hAnsi="Arial" w:cs="Arial"/>
          <w:color w:val="000000"/>
        </w:rPr>
      </w:pPr>
      <w:r>
        <w:rPr>
          <w:rFonts w:ascii="Arial" w:eastAsia="MS Mincho" w:hAnsi="Arial" w:cs="Arial"/>
          <w:color w:val="000000"/>
        </w:rPr>
        <w:t>Guatapará</w:t>
      </w:r>
      <w:r w:rsidR="00831D8D" w:rsidRPr="00F425B6">
        <w:rPr>
          <w:rFonts w:ascii="Arial" w:eastAsia="MS Mincho" w:hAnsi="Arial" w:cs="Arial"/>
          <w:color w:val="000000"/>
        </w:rPr>
        <w:t xml:space="preserve">, --------- </w:t>
      </w:r>
      <w:r w:rsidR="00CB7B96" w:rsidRPr="00F425B6">
        <w:rPr>
          <w:rFonts w:ascii="Arial" w:eastAsia="MS Mincho" w:hAnsi="Arial" w:cs="Arial"/>
          <w:color w:val="000000"/>
        </w:rPr>
        <w:t>de</w:t>
      </w:r>
      <w:r w:rsidR="00831D8D" w:rsidRPr="00F425B6">
        <w:rPr>
          <w:rFonts w:ascii="Arial" w:eastAsia="MS Mincho" w:hAnsi="Arial" w:cs="Arial"/>
          <w:color w:val="000000"/>
        </w:rPr>
        <w:t xml:space="preserve"> ---------------</w:t>
      </w:r>
      <w:r w:rsidR="00C51C41" w:rsidRPr="00F425B6">
        <w:rPr>
          <w:rFonts w:ascii="Arial" w:eastAsia="MS Mincho" w:hAnsi="Arial" w:cs="Arial"/>
          <w:color w:val="000000"/>
        </w:rPr>
        <w:t xml:space="preserve"> de 20</w:t>
      </w:r>
      <w:r w:rsidR="00CB7B96" w:rsidRPr="00F425B6">
        <w:rPr>
          <w:rFonts w:ascii="Arial" w:eastAsia="MS Mincho" w:hAnsi="Arial" w:cs="Arial"/>
          <w:color w:val="000000"/>
        </w:rPr>
        <w:t>2</w:t>
      </w:r>
      <w:r w:rsidR="005D4C95">
        <w:rPr>
          <w:rFonts w:ascii="Arial" w:eastAsia="MS Mincho" w:hAnsi="Arial" w:cs="Arial"/>
          <w:color w:val="000000"/>
        </w:rPr>
        <w:t>6</w:t>
      </w:r>
      <w:r w:rsidR="00CB7B96" w:rsidRPr="00F425B6">
        <w:rPr>
          <w:rFonts w:ascii="Arial" w:eastAsia="MS Mincho" w:hAnsi="Arial" w:cs="Arial"/>
          <w:color w:val="000000"/>
        </w:rPr>
        <w:t>.</w:t>
      </w:r>
    </w:p>
    <w:p w14:paraId="6724C758" w14:textId="77777777" w:rsidR="00886B36" w:rsidRDefault="00886B36" w:rsidP="009F6C6E">
      <w:pPr>
        <w:ind w:right="231"/>
        <w:jc w:val="center"/>
        <w:rPr>
          <w:rFonts w:ascii="Arial" w:eastAsia="MS Mincho" w:hAnsi="Arial" w:cs="Arial"/>
          <w:color w:val="000000"/>
        </w:rPr>
      </w:pPr>
    </w:p>
    <w:p w14:paraId="7B93F906" w14:textId="77777777" w:rsidR="00886B36" w:rsidRDefault="00886B36" w:rsidP="009F6C6E">
      <w:pPr>
        <w:ind w:right="231"/>
        <w:jc w:val="center"/>
        <w:rPr>
          <w:rFonts w:ascii="Arial" w:eastAsia="MS Mincho" w:hAnsi="Arial" w:cs="Arial"/>
          <w:color w:val="000000"/>
        </w:rPr>
      </w:pPr>
    </w:p>
    <w:p w14:paraId="0427506D" w14:textId="77777777" w:rsidR="00886B36" w:rsidRDefault="00886B36" w:rsidP="009F6C6E">
      <w:pPr>
        <w:ind w:right="231"/>
        <w:jc w:val="center"/>
        <w:rPr>
          <w:rFonts w:ascii="Arial" w:eastAsia="MS Mincho" w:hAnsi="Arial" w:cs="Arial"/>
          <w:color w:val="000000"/>
        </w:rPr>
      </w:pPr>
    </w:p>
    <w:p w14:paraId="622B5F1D" w14:textId="77777777" w:rsidR="00886B36" w:rsidRPr="00F425B6" w:rsidRDefault="00886B36" w:rsidP="009F6C6E">
      <w:pPr>
        <w:ind w:right="231"/>
        <w:jc w:val="center"/>
        <w:rPr>
          <w:rFonts w:ascii="Arial" w:eastAsia="MS Mincho" w:hAnsi="Arial" w:cs="Arial"/>
          <w:color w:val="000000"/>
        </w:rPr>
      </w:pPr>
    </w:p>
    <w:bookmarkEnd w:id="66"/>
    <w:p w14:paraId="380544CF" w14:textId="61818C39" w:rsidR="00547886" w:rsidRPr="00A000C9" w:rsidRDefault="00A810DD" w:rsidP="009F6C6E">
      <w:pPr>
        <w:jc w:val="center"/>
        <w:rPr>
          <w:rFonts w:ascii="Arial" w:eastAsia="MS Mincho" w:hAnsi="Arial" w:cs="Arial"/>
          <w:b/>
        </w:rPr>
        <w:sectPr w:rsidR="00547886" w:rsidRPr="00A000C9" w:rsidSect="009F6C6E">
          <w:headerReference w:type="default" r:id="rId56"/>
          <w:footerReference w:type="default" r:id="rId57"/>
          <w:type w:val="continuous"/>
          <w:pgSz w:w="11910" w:h="16850"/>
          <w:pgMar w:top="2410" w:right="740" w:bottom="709" w:left="1300" w:header="624" w:footer="720" w:gutter="0"/>
          <w:cols w:space="720"/>
          <w:docGrid w:linePitch="299"/>
        </w:sectPr>
      </w:pPr>
      <w:r>
        <w:rPr>
          <w:rFonts w:ascii="Arial" w:eastAsia="MS Mincho" w:hAnsi="Arial" w:cs="Arial"/>
          <w:b/>
        </w:rPr>
        <w:t>GILDEMIR DE SOUZA</w:t>
      </w:r>
      <w:r w:rsidR="00A000C9" w:rsidRPr="00F425B6">
        <w:rPr>
          <w:rFonts w:ascii="Arial" w:eastAsia="MS Mincho" w:hAnsi="Arial" w:cs="Arial"/>
          <w:b/>
        </w:rPr>
        <w:br/>
        <w:t xml:space="preserve">    </w:t>
      </w:r>
      <w:r w:rsidR="00547886" w:rsidRPr="00F425B6">
        <w:rPr>
          <w:rFonts w:ascii="Arial" w:eastAsia="MS Mincho" w:hAnsi="Arial" w:cs="Arial"/>
          <w:b/>
        </w:rPr>
        <w:t>PREFEITO MUNICIPAL</w:t>
      </w:r>
    </w:p>
    <w:p w14:paraId="5F1BA43A" w14:textId="77777777" w:rsidR="00A810DD" w:rsidRDefault="00A810DD" w:rsidP="00165D98">
      <w:pPr>
        <w:jc w:val="center"/>
        <w:rPr>
          <w:rFonts w:ascii="Arial" w:hAnsi="Arial" w:cs="Arial"/>
          <w:b/>
          <w:bCs/>
        </w:rPr>
      </w:pPr>
    </w:p>
    <w:p w14:paraId="157A5FFE" w14:textId="77777777" w:rsidR="00A810DD" w:rsidRDefault="00A810DD" w:rsidP="00165D98">
      <w:pPr>
        <w:jc w:val="center"/>
        <w:rPr>
          <w:rFonts w:ascii="Arial" w:hAnsi="Arial" w:cs="Arial"/>
          <w:b/>
          <w:bCs/>
        </w:rPr>
      </w:pPr>
    </w:p>
    <w:p w14:paraId="1C1481CE" w14:textId="77777777" w:rsidR="00A810DD" w:rsidRDefault="00A810DD" w:rsidP="00165D98">
      <w:pPr>
        <w:jc w:val="center"/>
        <w:rPr>
          <w:rFonts w:ascii="Arial" w:hAnsi="Arial" w:cs="Arial"/>
          <w:b/>
          <w:bCs/>
        </w:rPr>
      </w:pPr>
    </w:p>
    <w:p w14:paraId="5FD26307" w14:textId="77777777" w:rsidR="00A810DD" w:rsidRDefault="00A810DD" w:rsidP="00165D98">
      <w:pPr>
        <w:jc w:val="center"/>
        <w:rPr>
          <w:rFonts w:ascii="Arial" w:hAnsi="Arial" w:cs="Arial"/>
          <w:b/>
          <w:bCs/>
        </w:rPr>
      </w:pPr>
    </w:p>
    <w:p w14:paraId="6BEEC622" w14:textId="77777777" w:rsidR="00A810DD" w:rsidRDefault="00A810DD" w:rsidP="00165D98">
      <w:pPr>
        <w:jc w:val="center"/>
        <w:rPr>
          <w:rFonts w:ascii="Arial" w:hAnsi="Arial" w:cs="Arial"/>
          <w:b/>
          <w:bCs/>
        </w:rPr>
      </w:pPr>
    </w:p>
    <w:p w14:paraId="73DA57DD" w14:textId="140AA8F8" w:rsidR="00165D98" w:rsidRPr="00F425B6" w:rsidRDefault="00165D98" w:rsidP="00165D98">
      <w:pPr>
        <w:jc w:val="center"/>
        <w:rPr>
          <w:rFonts w:ascii="Arial" w:hAnsi="Arial" w:cs="Arial"/>
          <w:b/>
          <w:bCs/>
        </w:rPr>
      </w:pPr>
      <w:r w:rsidRPr="00F425B6">
        <w:rPr>
          <w:rFonts w:ascii="Arial" w:hAnsi="Arial" w:cs="Arial"/>
          <w:b/>
          <w:bCs/>
        </w:rPr>
        <w:t xml:space="preserve">PREGÃO ELETRONICO N° </w:t>
      </w:r>
      <w:r w:rsidR="00A810DD">
        <w:rPr>
          <w:rFonts w:ascii="Arial" w:hAnsi="Arial" w:cs="Arial"/>
          <w:b/>
          <w:bCs/>
        </w:rPr>
        <w:t>00</w:t>
      </w:r>
      <w:r w:rsidR="00CF0421">
        <w:rPr>
          <w:rFonts w:ascii="Arial" w:hAnsi="Arial" w:cs="Arial"/>
          <w:b/>
          <w:bCs/>
        </w:rPr>
        <w:t>5</w:t>
      </w:r>
      <w:r w:rsidRPr="00F425B6">
        <w:rPr>
          <w:rFonts w:ascii="Arial" w:hAnsi="Arial" w:cs="Arial"/>
          <w:b/>
          <w:bCs/>
        </w:rPr>
        <w:t>/202</w:t>
      </w:r>
      <w:r w:rsidR="005D4C95">
        <w:rPr>
          <w:rFonts w:ascii="Arial" w:hAnsi="Arial" w:cs="Arial"/>
          <w:b/>
          <w:bCs/>
        </w:rPr>
        <w:t>6</w:t>
      </w:r>
    </w:p>
    <w:p w14:paraId="1A69C04F" w14:textId="0114B3F9" w:rsidR="00165D98" w:rsidRPr="00F425B6" w:rsidRDefault="00165D98" w:rsidP="00165D98">
      <w:pPr>
        <w:jc w:val="center"/>
        <w:rPr>
          <w:rFonts w:ascii="Arial" w:hAnsi="Arial" w:cs="Arial"/>
          <w:b/>
          <w:bCs/>
        </w:rPr>
      </w:pPr>
      <w:r w:rsidRPr="00F425B6">
        <w:rPr>
          <w:rFonts w:ascii="Arial" w:hAnsi="Arial" w:cs="Arial"/>
          <w:b/>
          <w:bCs/>
        </w:rPr>
        <w:t xml:space="preserve">PROCESSO N° </w:t>
      </w:r>
      <w:r w:rsidR="00A810DD">
        <w:rPr>
          <w:rFonts w:ascii="Arial" w:hAnsi="Arial" w:cs="Arial"/>
          <w:b/>
          <w:bCs/>
        </w:rPr>
        <w:t>01</w:t>
      </w:r>
      <w:r w:rsidR="00CF0421">
        <w:rPr>
          <w:rFonts w:ascii="Arial" w:hAnsi="Arial" w:cs="Arial"/>
          <w:b/>
          <w:bCs/>
        </w:rPr>
        <w:t>9</w:t>
      </w:r>
      <w:r w:rsidR="005D4C95">
        <w:rPr>
          <w:rFonts w:ascii="Arial" w:hAnsi="Arial" w:cs="Arial"/>
          <w:b/>
          <w:bCs/>
        </w:rPr>
        <w:t>/2026</w:t>
      </w:r>
    </w:p>
    <w:p w14:paraId="0D15EFF9" w14:textId="77777777" w:rsidR="00165D98" w:rsidRDefault="00165D98" w:rsidP="00831D8D">
      <w:pPr>
        <w:jc w:val="center"/>
        <w:rPr>
          <w:rFonts w:ascii="Arial" w:hAnsi="Arial" w:cs="Arial"/>
          <w:b/>
          <w:u w:val="single"/>
        </w:rPr>
      </w:pPr>
    </w:p>
    <w:p w14:paraId="6D6F28B6" w14:textId="71F98951" w:rsidR="001B5231" w:rsidRPr="00F425B6" w:rsidRDefault="001B5231" w:rsidP="00831D8D">
      <w:pPr>
        <w:jc w:val="center"/>
        <w:rPr>
          <w:rFonts w:ascii="Arial" w:hAnsi="Arial" w:cs="Arial"/>
          <w:b/>
          <w:u w:val="single"/>
        </w:rPr>
      </w:pPr>
      <w:r w:rsidRPr="00F425B6">
        <w:rPr>
          <w:rFonts w:ascii="Arial" w:hAnsi="Arial" w:cs="Arial"/>
          <w:b/>
          <w:u w:val="single"/>
        </w:rPr>
        <w:t>ANEXO  I</w:t>
      </w:r>
    </w:p>
    <w:p w14:paraId="1991BF1A" w14:textId="2D6C76D5" w:rsidR="001B5231" w:rsidRDefault="001B5231" w:rsidP="001B5231">
      <w:pPr>
        <w:jc w:val="both"/>
        <w:rPr>
          <w:rFonts w:ascii="Arial" w:hAnsi="Arial" w:cs="Arial"/>
        </w:rPr>
      </w:pPr>
    </w:p>
    <w:p w14:paraId="5B5730FC" w14:textId="77777777" w:rsidR="005D4C95" w:rsidRPr="008023F0" w:rsidRDefault="005D4C95" w:rsidP="005D4C95">
      <w:pPr>
        <w:spacing w:line="276" w:lineRule="auto"/>
        <w:ind w:left="-284"/>
        <w:jc w:val="center"/>
        <w:rPr>
          <w:b/>
          <w:bCs/>
        </w:rPr>
      </w:pPr>
      <w:r w:rsidRPr="008023F0">
        <w:rPr>
          <w:b/>
          <w:bCs/>
        </w:rPr>
        <w:t>TERMO DE REFERÊNCIA</w:t>
      </w:r>
    </w:p>
    <w:p w14:paraId="3AFF2969" w14:textId="77777777" w:rsidR="005D4C95" w:rsidRPr="008023F0" w:rsidRDefault="005D4C95" w:rsidP="005D4C95">
      <w:pPr>
        <w:spacing w:line="276" w:lineRule="auto"/>
        <w:ind w:left="-284"/>
        <w:jc w:val="center"/>
        <w:rPr>
          <w:b/>
          <w:bCs/>
        </w:rPr>
      </w:pPr>
    </w:p>
    <w:p w14:paraId="69E47044" w14:textId="77777777" w:rsidR="005D4C95" w:rsidRPr="008023F0" w:rsidRDefault="005D4C95" w:rsidP="00E97B47">
      <w:pPr>
        <w:pStyle w:val="PargrafodaLista"/>
        <w:widowControl/>
        <w:numPr>
          <w:ilvl w:val="0"/>
          <w:numId w:val="26"/>
        </w:numPr>
        <w:tabs>
          <w:tab w:val="left" w:pos="284"/>
        </w:tabs>
        <w:autoSpaceDE/>
        <w:autoSpaceDN/>
        <w:spacing w:line="276" w:lineRule="auto"/>
        <w:ind w:left="-284" w:firstLine="0"/>
        <w:contextualSpacing/>
        <w:rPr>
          <w:rFonts w:ascii="Arial" w:hAnsi="Arial" w:cs="Arial"/>
          <w:b/>
          <w:bCs/>
          <w:sz w:val="24"/>
          <w:szCs w:val="24"/>
        </w:rPr>
      </w:pPr>
      <w:r w:rsidRPr="008023F0">
        <w:rPr>
          <w:rFonts w:ascii="Arial" w:hAnsi="Arial" w:cs="Arial"/>
          <w:b/>
          <w:bCs/>
          <w:sz w:val="24"/>
          <w:szCs w:val="24"/>
        </w:rPr>
        <w:t xml:space="preserve">DO OBJETO: </w:t>
      </w:r>
    </w:p>
    <w:p w14:paraId="7BB3D9B6" w14:textId="1C29312E" w:rsidR="005D4C95" w:rsidRPr="008023F0" w:rsidRDefault="005D4C95" w:rsidP="00BD3FD9">
      <w:pPr>
        <w:pStyle w:val="PargrafodaLista"/>
        <w:numPr>
          <w:ilvl w:val="1"/>
          <w:numId w:val="26"/>
        </w:numPr>
        <w:spacing w:line="276" w:lineRule="auto"/>
      </w:pPr>
      <w:r w:rsidRPr="008023F0">
        <w:t>Registro de Preços para eventual e futuro fornecimento de</w:t>
      </w:r>
      <w:r w:rsidR="00A810DD">
        <w:t xml:space="preserve"> materiais</w:t>
      </w:r>
      <w:r w:rsidR="007970D8">
        <w:t xml:space="preserve"> médicos hospitalares</w:t>
      </w:r>
      <w:r w:rsidRPr="008023F0">
        <w:t xml:space="preserve">, constantes da tabela </w:t>
      </w:r>
      <w:r w:rsidR="00BD3FD9">
        <w:t>“SIMPRO</w:t>
      </w:r>
      <w:bookmarkStart w:id="67" w:name="_GoBack"/>
      <w:bookmarkEnd w:id="67"/>
      <w:r w:rsidRPr="008023F0">
        <w:t xml:space="preserve">”, destinados às unidades de saúde gerenciadas pela Diretoria de Saúde do Município de </w:t>
      </w:r>
      <w:r w:rsidR="00AE571A">
        <w:t xml:space="preserve">Guatapará </w:t>
      </w:r>
      <w:r w:rsidRPr="008023F0">
        <w:t>e ao atendimento de demandas judiciais, com entregas parceladas, conforme necessidade, pelo prazo de 12 (doze) meses, de acordo com as especificações contidas no Termo de Referência.</w:t>
      </w:r>
    </w:p>
    <w:p w14:paraId="3DB4025E" w14:textId="7BCED328" w:rsidR="005D4C95" w:rsidRDefault="005D4C95" w:rsidP="005D4C95">
      <w:pPr>
        <w:ind w:left="-284"/>
        <w:jc w:val="both"/>
      </w:pPr>
      <w:r w:rsidRPr="008023F0">
        <w:t>1.2. A contratação se dará conforme as tabelas abaixo, cujos quantitativos foram definidos levando-se em conta o consumo do Departamento Municipal de Saúde conforme previsto no Estudo Técnico Preliminar - ETP.</w:t>
      </w:r>
    </w:p>
    <w:p w14:paraId="4887B026" w14:textId="77777777" w:rsidR="005D4C95" w:rsidRPr="008023F0" w:rsidRDefault="005D4C95" w:rsidP="005D4C95">
      <w:pPr>
        <w:ind w:left="-284"/>
        <w:jc w:val="both"/>
      </w:pPr>
    </w:p>
    <w:p w14:paraId="3DCBB5AD" w14:textId="71D56106" w:rsidR="005D4C95" w:rsidRDefault="005D4C95" w:rsidP="005D4C95">
      <w:pPr>
        <w:spacing w:line="228" w:lineRule="auto"/>
        <w:ind w:left="-284"/>
        <w:jc w:val="both"/>
        <w:rPr>
          <w:b/>
          <w:bCs/>
        </w:rPr>
      </w:pPr>
      <w:r w:rsidRPr="008023F0">
        <w:rPr>
          <w:b/>
          <w:bCs/>
        </w:rPr>
        <w:t>1.2.1. TABELA I: DA DIVISÃO DO OBJETO EM LOTES E DA DESCRIÇÃO.</w:t>
      </w:r>
    </w:p>
    <w:p w14:paraId="21F80B1B" w14:textId="77777777" w:rsidR="005D4C95" w:rsidRPr="008023F0" w:rsidRDefault="005D4C95" w:rsidP="005D4C95">
      <w:pPr>
        <w:spacing w:line="228" w:lineRule="auto"/>
        <w:ind w:left="-284"/>
        <w:jc w:val="both"/>
        <w:rPr>
          <w:b/>
          <w:bCs/>
        </w:rPr>
      </w:pPr>
    </w:p>
    <w:tbl>
      <w:tblPr>
        <w:tblStyle w:val="TableNormal"/>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
        <w:gridCol w:w="8272"/>
      </w:tblGrid>
      <w:tr w:rsidR="007970D8" w:rsidRPr="008023F0" w14:paraId="33E3490D" w14:textId="77777777" w:rsidTr="007970D8">
        <w:trPr>
          <w:trHeight w:val="268"/>
        </w:trPr>
        <w:tc>
          <w:tcPr>
            <w:tcW w:w="512" w:type="dxa"/>
            <w:tcBorders>
              <w:top w:val="single" w:sz="4" w:space="0" w:color="000000"/>
              <w:left w:val="single" w:sz="4" w:space="0" w:color="000000"/>
              <w:bottom w:val="single" w:sz="4" w:space="0" w:color="000000"/>
              <w:right w:val="single" w:sz="4" w:space="0" w:color="000000"/>
            </w:tcBorders>
            <w:shd w:val="clear" w:color="auto" w:fill="D9E0F1"/>
            <w:hideMark/>
          </w:tcPr>
          <w:p w14:paraId="69586FF6" w14:textId="77777777" w:rsidR="007970D8" w:rsidRPr="008023F0" w:rsidRDefault="007970D8" w:rsidP="007970D8">
            <w:pPr>
              <w:pStyle w:val="TableParagraph"/>
              <w:ind w:left="7"/>
              <w:jc w:val="center"/>
              <w:rPr>
                <w:b/>
                <w:iCs/>
                <w:sz w:val="20"/>
                <w:szCs w:val="20"/>
              </w:rPr>
            </w:pPr>
            <w:r w:rsidRPr="008023F0">
              <w:rPr>
                <w:b/>
                <w:iCs/>
                <w:spacing w:val="-4"/>
                <w:sz w:val="20"/>
                <w:szCs w:val="20"/>
              </w:rPr>
              <w:t>Lote</w:t>
            </w:r>
          </w:p>
        </w:tc>
        <w:tc>
          <w:tcPr>
            <w:tcW w:w="8272" w:type="dxa"/>
            <w:tcBorders>
              <w:top w:val="single" w:sz="4" w:space="0" w:color="000000"/>
              <w:left w:val="single" w:sz="4" w:space="0" w:color="000000"/>
              <w:bottom w:val="single" w:sz="4" w:space="0" w:color="000000"/>
              <w:right w:val="single" w:sz="4" w:space="0" w:color="000000"/>
            </w:tcBorders>
            <w:shd w:val="clear" w:color="auto" w:fill="D9E0F1"/>
            <w:hideMark/>
          </w:tcPr>
          <w:p w14:paraId="00CC2CE7" w14:textId="77777777" w:rsidR="007970D8" w:rsidRPr="008023F0" w:rsidRDefault="007970D8" w:rsidP="007970D8">
            <w:pPr>
              <w:pStyle w:val="TableParagraph"/>
              <w:ind w:left="6"/>
              <w:jc w:val="center"/>
              <w:rPr>
                <w:b/>
                <w:iCs/>
                <w:sz w:val="20"/>
                <w:szCs w:val="20"/>
              </w:rPr>
            </w:pPr>
            <w:r w:rsidRPr="008023F0">
              <w:rPr>
                <w:b/>
                <w:iCs/>
                <w:spacing w:val="-2"/>
                <w:sz w:val="20"/>
                <w:szCs w:val="20"/>
              </w:rPr>
              <w:t>Descrição</w:t>
            </w:r>
          </w:p>
        </w:tc>
      </w:tr>
      <w:tr w:rsidR="007970D8" w:rsidRPr="008023F0" w14:paraId="66F1D3F8" w14:textId="77777777" w:rsidTr="007970D8">
        <w:trPr>
          <w:trHeight w:val="234"/>
        </w:trPr>
        <w:tc>
          <w:tcPr>
            <w:tcW w:w="512" w:type="dxa"/>
            <w:tcBorders>
              <w:top w:val="single" w:sz="4" w:space="0" w:color="000000"/>
              <w:left w:val="single" w:sz="4" w:space="0" w:color="000000"/>
              <w:bottom w:val="single" w:sz="4" w:space="0" w:color="000000"/>
              <w:right w:val="single" w:sz="4" w:space="0" w:color="000000"/>
            </w:tcBorders>
            <w:hideMark/>
          </w:tcPr>
          <w:p w14:paraId="317634DE" w14:textId="77777777" w:rsidR="007970D8" w:rsidRPr="008023F0" w:rsidRDefault="007970D8" w:rsidP="007970D8">
            <w:pPr>
              <w:pStyle w:val="TableParagraph"/>
              <w:ind w:left="7" w:right="2"/>
              <w:jc w:val="center"/>
              <w:rPr>
                <w:b/>
                <w:bCs/>
                <w:iCs/>
                <w:sz w:val="20"/>
                <w:szCs w:val="20"/>
              </w:rPr>
            </w:pPr>
            <w:r w:rsidRPr="008023F0">
              <w:rPr>
                <w:b/>
                <w:bCs/>
                <w:iCs/>
                <w:spacing w:val="-10"/>
                <w:sz w:val="20"/>
                <w:szCs w:val="20"/>
              </w:rPr>
              <w:t>1</w:t>
            </w:r>
          </w:p>
        </w:tc>
        <w:tc>
          <w:tcPr>
            <w:tcW w:w="8272" w:type="dxa"/>
            <w:tcBorders>
              <w:top w:val="single" w:sz="4" w:space="0" w:color="000000"/>
              <w:left w:val="single" w:sz="4" w:space="0" w:color="000000"/>
              <w:bottom w:val="single" w:sz="4" w:space="0" w:color="000000"/>
              <w:right w:val="single" w:sz="4" w:space="0" w:color="000000"/>
            </w:tcBorders>
            <w:hideMark/>
          </w:tcPr>
          <w:p w14:paraId="1ED6F005" w14:textId="77777777" w:rsidR="007970D8" w:rsidRPr="008023F0" w:rsidRDefault="007970D8" w:rsidP="007970D8">
            <w:pPr>
              <w:pStyle w:val="TableParagraph"/>
              <w:spacing w:line="206" w:lineRule="exact"/>
              <w:ind w:left="69" w:right="131"/>
              <w:jc w:val="both"/>
              <w:rPr>
                <w:iCs/>
                <w:spacing w:val="-2"/>
                <w:sz w:val="20"/>
                <w:szCs w:val="20"/>
                <w:lang w:val="pt-BR"/>
              </w:rPr>
            </w:pPr>
            <w:r w:rsidRPr="008023F0">
              <w:rPr>
                <w:iCs/>
                <w:sz w:val="20"/>
                <w:szCs w:val="20"/>
                <w:lang w:val="pt-BR"/>
              </w:rPr>
              <w:t>Materiais</w:t>
            </w:r>
            <w:r w:rsidRPr="008023F0">
              <w:rPr>
                <w:iCs/>
                <w:spacing w:val="-4"/>
                <w:sz w:val="20"/>
                <w:szCs w:val="20"/>
                <w:lang w:val="pt-BR"/>
              </w:rPr>
              <w:t xml:space="preserve"> </w:t>
            </w:r>
            <w:r w:rsidRPr="008023F0">
              <w:rPr>
                <w:iCs/>
                <w:sz w:val="20"/>
                <w:szCs w:val="20"/>
                <w:lang w:val="pt-BR"/>
              </w:rPr>
              <w:t>Médico</w:t>
            </w:r>
            <w:r w:rsidRPr="008023F0">
              <w:rPr>
                <w:iCs/>
                <w:spacing w:val="-5"/>
                <w:sz w:val="20"/>
                <w:szCs w:val="20"/>
                <w:lang w:val="pt-BR"/>
              </w:rPr>
              <w:t xml:space="preserve"> </w:t>
            </w:r>
            <w:r w:rsidRPr="008023F0">
              <w:rPr>
                <w:iCs/>
                <w:sz w:val="20"/>
                <w:szCs w:val="20"/>
                <w:lang w:val="pt-BR"/>
              </w:rPr>
              <w:t>Hospitalares,</w:t>
            </w:r>
            <w:r w:rsidRPr="008023F0">
              <w:rPr>
                <w:iCs/>
                <w:spacing w:val="-5"/>
                <w:sz w:val="20"/>
                <w:szCs w:val="20"/>
                <w:lang w:val="pt-BR"/>
              </w:rPr>
              <w:t xml:space="preserve"> </w:t>
            </w:r>
            <w:r w:rsidRPr="008023F0">
              <w:rPr>
                <w:iCs/>
                <w:sz w:val="20"/>
                <w:szCs w:val="20"/>
                <w:lang w:val="pt-BR"/>
              </w:rPr>
              <w:t>de</w:t>
            </w:r>
            <w:r w:rsidRPr="008023F0">
              <w:rPr>
                <w:iCs/>
                <w:spacing w:val="-5"/>
                <w:sz w:val="20"/>
                <w:szCs w:val="20"/>
                <w:lang w:val="pt-BR"/>
              </w:rPr>
              <w:t xml:space="preserve"> </w:t>
            </w:r>
            <w:r w:rsidRPr="008023F0">
              <w:rPr>
                <w:iCs/>
                <w:sz w:val="20"/>
                <w:szCs w:val="20"/>
                <w:lang w:val="pt-BR"/>
              </w:rPr>
              <w:t>“A”</w:t>
            </w:r>
            <w:r w:rsidRPr="008023F0">
              <w:rPr>
                <w:iCs/>
                <w:spacing w:val="-7"/>
                <w:sz w:val="20"/>
                <w:szCs w:val="20"/>
                <w:lang w:val="pt-BR"/>
              </w:rPr>
              <w:t xml:space="preserve"> </w:t>
            </w:r>
            <w:r w:rsidRPr="008023F0">
              <w:rPr>
                <w:iCs/>
                <w:sz w:val="20"/>
                <w:szCs w:val="20"/>
                <w:lang w:val="pt-BR"/>
              </w:rPr>
              <w:t>a</w:t>
            </w:r>
            <w:r w:rsidRPr="008023F0">
              <w:rPr>
                <w:iCs/>
                <w:spacing w:val="-5"/>
                <w:sz w:val="20"/>
                <w:szCs w:val="20"/>
                <w:lang w:val="pt-BR"/>
              </w:rPr>
              <w:t xml:space="preserve"> </w:t>
            </w:r>
            <w:r w:rsidRPr="008023F0">
              <w:rPr>
                <w:iCs/>
                <w:sz w:val="20"/>
                <w:szCs w:val="20"/>
                <w:lang w:val="pt-BR"/>
              </w:rPr>
              <w:t>“Z”.</w:t>
            </w:r>
            <w:r w:rsidRPr="008023F0">
              <w:rPr>
                <w:iCs/>
                <w:spacing w:val="-5"/>
                <w:sz w:val="20"/>
                <w:szCs w:val="20"/>
                <w:lang w:val="pt-BR"/>
              </w:rPr>
              <w:t xml:space="preserve"> </w:t>
            </w:r>
            <w:r w:rsidRPr="008023F0">
              <w:rPr>
                <w:iCs/>
                <w:sz w:val="20"/>
                <w:szCs w:val="20"/>
                <w:lang w:val="pt-BR"/>
              </w:rPr>
              <w:t>Desconto</w:t>
            </w:r>
            <w:r w:rsidRPr="008023F0">
              <w:rPr>
                <w:iCs/>
                <w:spacing w:val="-7"/>
                <w:sz w:val="20"/>
                <w:szCs w:val="20"/>
                <w:lang w:val="pt-BR"/>
              </w:rPr>
              <w:t xml:space="preserve"> </w:t>
            </w:r>
            <w:r w:rsidRPr="008023F0">
              <w:rPr>
                <w:iCs/>
                <w:sz w:val="20"/>
                <w:szCs w:val="20"/>
                <w:lang w:val="pt-BR"/>
              </w:rPr>
              <w:t>em percentual sobre a Tabela SIMPRO</w:t>
            </w:r>
            <w:r w:rsidRPr="008023F0">
              <w:rPr>
                <w:iCs/>
                <w:spacing w:val="-2"/>
                <w:sz w:val="20"/>
                <w:szCs w:val="20"/>
                <w:lang w:val="pt-BR"/>
              </w:rPr>
              <w:t>.</w:t>
            </w:r>
          </w:p>
          <w:p w14:paraId="36C2B6F6" w14:textId="77777777" w:rsidR="007970D8" w:rsidRPr="008023F0" w:rsidRDefault="007970D8" w:rsidP="007970D8">
            <w:pPr>
              <w:pStyle w:val="TableParagraph"/>
              <w:spacing w:line="206" w:lineRule="exact"/>
              <w:ind w:left="69" w:right="131"/>
              <w:jc w:val="both"/>
              <w:rPr>
                <w:iCs/>
                <w:sz w:val="20"/>
                <w:szCs w:val="20"/>
                <w:lang w:val="pt-BR"/>
              </w:rPr>
            </w:pPr>
          </w:p>
        </w:tc>
      </w:tr>
    </w:tbl>
    <w:p w14:paraId="1A17CE93" w14:textId="77777777" w:rsidR="005D4C95" w:rsidRPr="008023F0" w:rsidRDefault="005D4C95" w:rsidP="005D4C95">
      <w:pPr>
        <w:spacing w:line="228" w:lineRule="auto"/>
        <w:jc w:val="both"/>
        <w:rPr>
          <w:b/>
          <w:bCs/>
        </w:rPr>
      </w:pPr>
    </w:p>
    <w:p w14:paraId="1E5C9AEC" w14:textId="3A930326" w:rsidR="005D4C95" w:rsidRDefault="005D4C95" w:rsidP="005D4C95">
      <w:pPr>
        <w:spacing w:line="228" w:lineRule="auto"/>
        <w:ind w:left="-284"/>
        <w:jc w:val="both"/>
        <w:rPr>
          <w:b/>
          <w:bCs/>
        </w:rPr>
      </w:pPr>
      <w:bookmarkStart w:id="68" w:name="_Hlk193614865"/>
      <w:r w:rsidRPr="008023F0">
        <w:rPr>
          <w:b/>
          <w:bCs/>
        </w:rPr>
        <w:t xml:space="preserve">1.2.2. TABELA II: DA RELAÇÃO E DA QUANTIDADE ESTIMADA DE </w:t>
      </w:r>
      <w:r w:rsidR="00A810DD">
        <w:rPr>
          <w:b/>
          <w:bCs/>
        </w:rPr>
        <w:t xml:space="preserve">MATERIAIS ODONTOLÓGICOS </w:t>
      </w:r>
      <w:r w:rsidRPr="008023F0">
        <w:rPr>
          <w:b/>
          <w:bCs/>
        </w:rPr>
        <w:t>A SEREM ADQUIRIDOS:</w:t>
      </w:r>
    </w:p>
    <w:bookmarkEnd w:id="68"/>
    <w:p w14:paraId="2BC71D9E" w14:textId="77777777" w:rsidR="00432D08" w:rsidRDefault="00432D08" w:rsidP="005D4C95">
      <w:pPr>
        <w:jc w:val="both"/>
        <w:rPr>
          <w:b/>
          <w:bCs/>
        </w:rPr>
      </w:pPr>
      <w:r>
        <w:rPr>
          <w:b/>
          <w:bCs/>
        </w:rPr>
        <w:t xml:space="preserve"> </w:t>
      </w:r>
    </w:p>
    <w:tbl>
      <w:tblPr>
        <w:tblW w:w="9068" w:type="dxa"/>
        <w:tblLayout w:type="fixed"/>
        <w:tblCellMar>
          <w:left w:w="70" w:type="dxa"/>
          <w:right w:w="70" w:type="dxa"/>
        </w:tblCellMar>
        <w:tblLook w:val="04A0" w:firstRow="1" w:lastRow="0" w:firstColumn="1" w:lastColumn="0" w:noHBand="0" w:noVBand="1"/>
      </w:tblPr>
      <w:tblGrid>
        <w:gridCol w:w="779"/>
        <w:gridCol w:w="992"/>
        <w:gridCol w:w="1201"/>
        <w:gridCol w:w="3544"/>
        <w:gridCol w:w="1276"/>
        <w:gridCol w:w="1276"/>
      </w:tblGrid>
      <w:tr w:rsidR="007E525C" w:rsidRPr="00FF2D5A" w14:paraId="1C4BA060" w14:textId="7089974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0C7F8DD" w14:textId="77777777" w:rsidR="007E525C" w:rsidRPr="00FF2D5A" w:rsidRDefault="007E525C" w:rsidP="00432D08">
            <w:pPr>
              <w:rPr>
                <w:rFonts w:ascii="Times New Roman" w:hAnsi="Times New Roman" w:cs="Times New Roman"/>
                <w:b/>
                <w:bCs/>
              </w:rPr>
            </w:pPr>
            <w:r w:rsidRPr="00FF2D5A">
              <w:rPr>
                <w:rFonts w:ascii="Times New Roman" w:hAnsi="Times New Roman" w:cs="Times New Roman"/>
                <w:b/>
                <w:bCs/>
              </w:rPr>
              <w:t xml:space="preserve">ITEM </w:t>
            </w:r>
          </w:p>
        </w:tc>
        <w:tc>
          <w:tcPr>
            <w:tcW w:w="992" w:type="dxa"/>
            <w:tcBorders>
              <w:top w:val="single" w:sz="4" w:space="0" w:color="000000"/>
              <w:left w:val="single" w:sz="4" w:space="0" w:color="000000"/>
              <w:bottom w:val="single" w:sz="4" w:space="0" w:color="000000"/>
              <w:right w:val="single" w:sz="4" w:space="0" w:color="000000"/>
            </w:tcBorders>
          </w:tcPr>
          <w:p w14:paraId="62A2EE2E" w14:textId="77777777" w:rsidR="007E525C" w:rsidRPr="00FF2D5A" w:rsidRDefault="007E525C" w:rsidP="00432D08">
            <w:pPr>
              <w:pStyle w:val="assunto"/>
              <w:spacing w:after="0"/>
              <w:rPr>
                <w:b/>
                <w:bCs/>
                <w:sz w:val="22"/>
                <w:szCs w:val="22"/>
              </w:rPr>
            </w:pPr>
            <w:r w:rsidRPr="00FF2D5A">
              <w:rPr>
                <w:b/>
                <w:bCs/>
                <w:sz w:val="22"/>
                <w:szCs w:val="22"/>
              </w:rPr>
              <w:t>QUANT.</w:t>
            </w:r>
          </w:p>
        </w:tc>
        <w:tc>
          <w:tcPr>
            <w:tcW w:w="1201" w:type="dxa"/>
            <w:tcBorders>
              <w:top w:val="single" w:sz="4" w:space="0" w:color="000000"/>
              <w:left w:val="single" w:sz="4" w:space="0" w:color="000000"/>
              <w:bottom w:val="single" w:sz="4" w:space="0" w:color="000000"/>
              <w:right w:val="single" w:sz="4" w:space="0" w:color="000000"/>
            </w:tcBorders>
          </w:tcPr>
          <w:p w14:paraId="1F9847E2" w14:textId="77777777" w:rsidR="007E525C" w:rsidRPr="00FF2D5A" w:rsidRDefault="007E525C" w:rsidP="00432D08">
            <w:pPr>
              <w:pStyle w:val="assunto"/>
              <w:spacing w:after="0"/>
              <w:rPr>
                <w:b/>
                <w:bCs/>
                <w:sz w:val="22"/>
                <w:szCs w:val="22"/>
              </w:rPr>
            </w:pPr>
            <w:r w:rsidRPr="00FF2D5A">
              <w:rPr>
                <w:b/>
                <w:bCs/>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vAlign w:val="bottom"/>
          </w:tcPr>
          <w:p w14:paraId="300A7588" w14:textId="77777777" w:rsidR="007E525C" w:rsidRPr="00FF2D5A" w:rsidRDefault="007E525C" w:rsidP="00432D08">
            <w:pPr>
              <w:pStyle w:val="assunto"/>
              <w:spacing w:after="0"/>
              <w:rPr>
                <w:b/>
                <w:bCs/>
                <w:sz w:val="22"/>
                <w:szCs w:val="22"/>
              </w:rPr>
            </w:pPr>
            <w:r w:rsidRPr="00FF2D5A">
              <w:rPr>
                <w:b/>
                <w:bCs/>
                <w:sz w:val="22"/>
                <w:szCs w:val="22"/>
              </w:rPr>
              <w:t xml:space="preserve">DESCRIÇÃO </w:t>
            </w:r>
          </w:p>
        </w:tc>
        <w:tc>
          <w:tcPr>
            <w:tcW w:w="1276" w:type="dxa"/>
            <w:tcBorders>
              <w:top w:val="single" w:sz="4" w:space="0" w:color="000000"/>
              <w:left w:val="single" w:sz="4" w:space="0" w:color="000000"/>
              <w:bottom w:val="single" w:sz="4" w:space="0" w:color="000000"/>
              <w:right w:val="single" w:sz="4" w:space="0" w:color="000000"/>
            </w:tcBorders>
          </w:tcPr>
          <w:p w14:paraId="2CEB36C1" w14:textId="76492C17" w:rsidR="007E525C" w:rsidRPr="00FF2D5A" w:rsidRDefault="007E525C" w:rsidP="00432D08">
            <w:pPr>
              <w:pStyle w:val="assunto"/>
              <w:spacing w:after="0"/>
              <w:rPr>
                <w:b/>
                <w:bCs/>
                <w:sz w:val="22"/>
                <w:szCs w:val="22"/>
              </w:rPr>
            </w:pPr>
            <w:r>
              <w:rPr>
                <w:b/>
                <w:bCs/>
                <w:sz w:val="22"/>
                <w:szCs w:val="22"/>
              </w:rPr>
              <w:t>VALOR UNIT.</w:t>
            </w:r>
          </w:p>
        </w:tc>
        <w:tc>
          <w:tcPr>
            <w:tcW w:w="1276" w:type="dxa"/>
            <w:tcBorders>
              <w:top w:val="single" w:sz="4" w:space="0" w:color="000000"/>
              <w:left w:val="single" w:sz="4" w:space="0" w:color="000000"/>
              <w:bottom w:val="single" w:sz="4" w:space="0" w:color="000000"/>
              <w:right w:val="single" w:sz="4" w:space="0" w:color="000000"/>
            </w:tcBorders>
          </w:tcPr>
          <w:p w14:paraId="697DF30F" w14:textId="4EF8CD32" w:rsidR="007E525C" w:rsidRDefault="007E525C" w:rsidP="00432D08">
            <w:pPr>
              <w:pStyle w:val="assunto"/>
              <w:spacing w:after="0"/>
              <w:rPr>
                <w:b/>
                <w:bCs/>
                <w:sz w:val="22"/>
                <w:szCs w:val="22"/>
              </w:rPr>
            </w:pPr>
            <w:r>
              <w:rPr>
                <w:b/>
                <w:bCs/>
                <w:sz w:val="22"/>
                <w:szCs w:val="22"/>
              </w:rPr>
              <w:t>VALOR TOTAL.</w:t>
            </w:r>
          </w:p>
        </w:tc>
      </w:tr>
      <w:tr w:rsidR="007E525C" w:rsidRPr="00FF2D5A" w14:paraId="2EF6C841" w14:textId="1FE265F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C543EA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F4FE03"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5FC19566"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208D61DE" w14:textId="77777777" w:rsidR="007E525C" w:rsidRPr="00FF2D5A" w:rsidRDefault="007E525C" w:rsidP="00432D08">
            <w:pPr>
              <w:pStyle w:val="assunto"/>
              <w:spacing w:beforeAutospacing="0" w:after="0" w:afterAutospacing="0"/>
              <w:rPr>
                <w:sz w:val="22"/>
                <w:szCs w:val="22"/>
              </w:rPr>
            </w:pPr>
            <w:r w:rsidRPr="00FF2D5A">
              <w:rPr>
                <w:sz w:val="22"/>
                <w:szCs w:val="22"/>
              </w:rPr>
              <w:t>Abaixador de língua em plástico colorido com aroma e sabor sortidos, pacote com 100 unidades.</w:t>
            </w:r>
          </w:p>
          <w:p w14:paraId="6AF04621" w14:textId="77777777" w:rsidR="007E525C" w:rsidRPr="00FF2D5A" w:rsidRDefault="007E525C" w:rsidP="00432D08">
            <w:pPr>
              <w:pStyle w:val="assunto"/>
              <w:spacing w:beforeAutospacing="0" w:after="0" w:afterAutospacing="0"/>
              <w:rPr>
                <w:sz w:val="22"/>
                <w:szCs w:val="22"/>
              </w:rPr>
            </w:pPr>
            <w:r w:rsidRPr="00FF2D5A">
              <w:rPr>
                <w:rStyle w:val="Forte"/>
                <w:color w:val="0A0A0A"/>
                <w:sz w:val="22"/>
                <w:szCs w:val="22"/>
              </w:rPr>
              <w:t>Material:</w:t>
            </w:r>
            <w:r w:rsidRPr="00FF2D5A">
              <w:rPr>
                <w:color w:val="0A0A0A"/>
                <w:sz w:val="22"/>
                <w:szCs w:val="22"/>
              </w:rPr>
              <w:t> Plástico (preferencialmente polipropileno ou material de grau médico virgem), descartável de uso único.</w:t>
            </w:r>
          </w:p>
          <w:p w14:paraId="1EBF60F1"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Dimensões: </w:t>
            </w:r>
            <w:r w:rsidRPr="00FF2D5A">
              <w:rPr>
                <w:color w:val="0A0A0A"/>
                <w:sz w:val="22"/>
                <w:szCs w:val="22"/>
              </w:rPr>
              <w:t>Comprimento mínimo de </w:t>
            </w:r>
            <w:r w:rsidRPr="00FF2D5A">
              <w:rPr>
                <w:rStyle w:val="Forte"/>
                <w:color w:val="0A0A0A"/>
                <w:sz w:val="22"/>
                <w:szCs w:val="22"/>
              </w:rPr>
              <w:t>14 cm</w:t>
            </w:r>
            <w:r w:rsidRPr="00FF2D5A">
              <w:rPr>
                <w:color w:val="0A0A0A"/>
                <w:sz w:val="22"/>
                <w:szCs w:val="22"/>
              </w:rPr>
              <w:t>; Largura mínima de </w:t>
            </w:r>
            <w:r w:rsidRPr="00FF2D5A">
              <w:rPr>
                <w:rStyle w:val="Forte"/>
                <w:color w:val="0A0A0A"/>
                <w:sz w:val="22"/>
                <w:szCs w:val="22"/>
              </w:rPr>
              <w:t>1,5 cm</w:t>
            </w:r>
            <w:r w:rsidRPr="00FF2D5A">
              <w:rPr>
                <w:color w:val="0A0A0A"/>
                <w:sz w:val="22"/>
                <w:szCs w:val="22"/>
              </w:rPr>
              <w:t>; Espessura mínima de </w:t>
            </w:r>
            <w:r w:rsidRPr="00FF2D5A">
              <w:rPr>
                <w:rStyle w:val="Forte"/>
                <w:color w:val="0A0A0A"/>
                <w:sz w:val="22"/>
                <w:szCs w:val="22"/>
              </w:rPr>
              <w:t>2 mm</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0F0E747" w14:textId="561F7EC9"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6F3EBA" w14:textId="114FC801" w:rsidR="007E525C" w:rsidRPr="00FF2D5A" w:rsidRDefault="007E525C" w:rsidP="00432D08">
            <w:pPr>
              <w:pStyle w:val="assunto"/>
              <w:spacing w:beforeAutospacing="0" w:after="0" w:afterAutospacing="0"/>
              <w:rPr>
                <w:sz w:val="22"/>
                <w:szCs w:val="22"/>
              </w:rPr>
            </w:pPr>
          </w:p>
        </w:tc>
      </w:tr>
      <w:tr w:rsidR="007E525C" w:rsidRPr="00FF2D5A" w14:paraId="5F31539C" w14:textId="05C638A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C6D432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B4F07A"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67A4798" w14:textId="77777777" w:rsidR="007E525C" w:rsidRPr="00FF2D5A" w:rsidRDefault="007E525C" w:rsidP="00432D08">
            <w:pPr>
              <w:pStyle w:val="assunto"/>
              <w:spacing w:after="280"/>
              <w:rPr>
                <w:sz w:val="22"/>
                <w:szCs w:val="22"/>
              </w:rPr>
            </w:pPr>
            <w:r w:rsidRPr="00FF2D5A">
              <w:rPr>
                <w:sz w:val="22"/>
                <w:szCs w:val="22"/>
              </w:rPr>
              <w:t xml:space="preserve">Pacote com 100 unidades </w:t>
            </w:r>
          </w:p>
          <w:p w14:paraId="0C1972CE" w14:textId="77777777" w:rsidR="007E525C" w:rsidRPr="00FF2D5A" w:rsidRDefault="007E525C" w:rsidP="00432D08">
            <w:pPr>
              <w:pStyle w:val="assunto"/>
              <w:spacing w:before="280" w:after="0"/>
              <w:rPr>
                <w:sz w:val="22"/>
                <w:szCs w:val="22"/>
              </w:rPr>
            </w:pPr>
            <w:r w:rsidRPr="00FF2D5A">
              <w:rPr>
                <w:sz w:val="22"/>
                <w:szCs w:val="22"/>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4756017B"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Abaixado de língua de madeira pacote com 100 unidades </w:t>
            </w:r>
          </w:p>
          <w:p w14:paraId="4983B1D0" w14:textId="77777777" w:rsidR="007E525C" w:rsidRPr="00FF2D5A" w:rsidRDefault="007E525C" w:rsidP="00432D08">
            <w:pPr>
              <w:pStyle w:val="Corpodetexto"/>
              <w:rPr>
                <w:i/>
                <w:color w:val="0A0A0A"/>
                <w:sz w:val="22"/>
                <w:szCs w:val="22"/>
              </w:rPr>
            </w:pPr>
            <w:r w:rsidRPr="00FF2D5A">
              <w:rPr>
                <w:color w:val="0A0A0A"/>
                <w:sz w:val="22"/>
                <w:szCs w:val="22"/>
              </w:rPr>
              <w:t>Madeira natural de alta qualidade (marfim ou pinus reflorestado), de cor clara, com superfície totalmente lisa e uniforme.</w:t>
            </w:r>
          </w:p>
          <w:p w14:paraId="5C494224" w14:textId="77777777" w:rsidR="007E525C" w:rsidRPr="00FF2D5A" w:rsidRDefault="007E525C" w:rsidP="00432D08">
            <w:pPr>
              <w:pStyle w:val="Corpodetexto"/>
              <w:rPr>
                <w:sz w:val="22"/>
                <w:szCs w:val="22"/>
              </w:rPr>
            </w:pPr>
            <w:r w:rsidRPr="00FF2D5A">
              <w:rPr>
                <w:rStyle w:val="Forte"/>
                <w:color w:val="0A0A0A"/>
                <w:sz w:val="22"/>
                <w:szCs w:val="22"/>
              </w:rPr>
              <w:t>Acabamento (Criterioso):</w:t>
            </w:r>
            <w:r w:rsidRPr="00FF2D5A">
              <w:rPr>
                <w:color w:val="0A0A0A"/>
                <w:sz w:val="22"/>
                <w:szCs w:val="22"/>
              </w:rPr>
              <w:t> Bordas arredondadas e superfícies perfeitamente polidas, </w:t>
            </w:r>
            <w:r w:rsidRPr="00FF2D5A">
              <w:rPr>
                <w:rStyle w:val="Forte"/>
                <w:color w:val="0A0A0A"/>
                <w:sz w:val="22"/>
                <w:szCs w:val="22"/>
              </w:rPr>
              <w:t>isentas de farpas</w:t>
            </w:r>
            <w:r w:rsidRPr="00FF2D5A">
              <w:rPr>
                <w:color w:val="0A0A0A"/>
                <w:sz w:val="22"/>
                <w:szCs w:val="22"/>
              </w:rPr>
              <w:t xml:space="preserve">, fendas, nós, manchas ou </w:t>
            </w:r>
            <w:r w:rsidRPr="00FF2D5A">
              <w:rPr>
                <w:color w:val="0A0A0A"/>
                <w:sz w:val="22"/>
                <w:szCs w:val="22"/>
              </w:rPr>
              <w:lastRenderedPageBreak/>
              <w:t>sujidades. O acabamento deve permitir o deslizamento seguro na cavidade oral sem causar microlesões.</w:t>
            </w:r>
          </w:p>
          <w:p w14:paraId="017B4728" w14:textId="77777777" w:rsidR="007E525C" w:rsidRPr="00FF2D5A" w:rsidRDefault="007E525C" w:rsidP="00432D08">
            <w:pPr>
              <w:pStyle w:val="Corpodetexto"/>
              <w:rPr>
                <w:sz w:val="22"/>
                <w:szCs w:val="22"/>
              </w:rPr>
            </w:pPr>
            <w:r w:rsidRPr="00FF2D5A">
              <w:rPr>
                <w:rStyle w:val="Forte"/>
                <w:color w:val="0A0A0A"/>
                <w:sz w:val="22"/>
                <w:szCs w:val="22"/>
              </w:rPr>
              <w:t>Resistência:</w:t>
            </w:r>
            <w:r w:rsidRPr="00FF2D5A">
              <w:rPr>
                <w:color w:val="0A0A0A"/>
                <w:sz w:val="22"/>
                <w:szCs w:val="22"/>
              </w:rPr>
              <w:t> Alta resistência mecânica; não deve quebrar ou lascar sob pressão moderada durante o exame clínico.</w:t>
            </w:r>
          </w:p>
          <w:p w14:paraId="71658878" w14:textId="77777777" w:rsidR="007E525C" w:rsidRPr="00FF2D5A" w:rsidRDefault="007E525C" w:rsidP="00432D08">
            <w:pPr>
              <w:pStyle w:val="assunto"/>
              <w:spacing w:beforeAutospacing="0" w:after="0" w:afterAutospacing="0"/>
              <w:rPr>
                <w:sz w:val="22"/>
                <w:szCs w:val="22"/>
              </w:rPr>
            </w:pPr>
            <w:r w:rsidRPr="00FF2D5A">
              <w:rPr>
                <w:sz w:val="22"/>
                <w:szCs w:val="22"/>
              </w:rPr>
              <w:t>Medidas: 14 cm (comprimento) x 1,4 cm (largura) x 0,5 mm (espessura)</w:t>
            </w:r>
          </w:p>
        </w:tc>
        <w:tc>
          <w:tcPr>
            <w:tcW w:w="1276" w:type="dxa"/>
            <w:tcBorders>
              <w:top w:val="single" w:sz="4" w:space="0" w:color="000000"/>
              <w:left w:val="single" w:sz="4" w:space="0" w:color="000000"/>
              <w:bottom w:val="single" w:sz="4" w:space="0" w:color="000000"/>
              <w:right w:val="single" w:sz="4" w:space="0" w:color="000000"/>
            </w:tcBorders>
          </w:tcPr>
          <w:p w14:paraId="434FF978"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078BC75" w14:textId="77777777" w:rsidR="007E525C" w:rsidRPr="00FF2D5A" w:rsidRDefault="007E525C" w:rsidP="00432D08">
            <w:pPr>
              <w:pStyle w:val="assunto"/>
              <w:spacing w:beforeAutospacing="0" w:after="0" w:afterAutospacing="0"/>
              <w:rPr>
                <w:sz w:val="22"/>
                <w:szCs w:val="22"/>
              </w:rPr>
            </w:pPr>
          </w:p>
        </w:tc>
      </w:tr>
      <w:tr w:rsidR="007E525C" w:rsidRPr="00FF2D5A" w14:paraId="6AAEF414" w14:textId="52E2A12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261825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D1B79D"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57DFFD8" w14:textId="77777777" w:rsidR="007E525C" w:rsidRPr="00FF2D5A" w:rsidRDefault="007E525C" w:rsidP="00432D08">
            <w:pPr>
              <w:pStyle w:val="assunto"/>
              <w:spacing w:after="0"/>
              <w:rPr>
                <w:sz w:val="22"/>
                <w:szCs w:val="22"/>
              </w:rPr>
            </w:pPr>
            <w:r w:rsidRPr="00FF2D5A">
              <w:rPr>
                <w:sz w:val="22"/>
                <w:szCs w:val="22"/>
              </w:rPr>
              <w:t>Caixa c/100 Unidade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1DCCCAFA"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A Agulha Hipodérmica Descartável 13 mm x 0,45mm  </w:t>
            </w:r>
          </w:p>
          <w:p w14:paraId="54939390" w14:textId="77777777" w:rsidR="007E525C" w:rsidRPr="00FF2D5A" w:rsidRDefault="007E525C" w:rsidP="00AA1313">
            <w:pPr>
              <w:pStyle w:val="Corpodetexto"/>
              <w:widowControl/>
              <w:numPr>
                <w:ilvl w:val="0"/>
                <w:numId w:val="98"/>
              </w:numPr>
              <w:tabs>
                <w:tab w:val="left" w:pos="0"/>
              </w:tabs>
              <w:suppressAutoHyphens/>
              <w:autoSpaceDE/>
              <w:autoSpaceDN/>
              <w:rPr>
                <w:i/>
                <w:sz w:val="22"/>
                <w:szCs w:val="22"/>
              </w:rPr>
            </w:pPr>
            <w:r w:rsidRPr="00FF2D5A">
              <w:rPr>
                <w:color w:val="0A0A0A"/>
                <w:sz w:val="22"/>
                <w:szCs w:val="22"/>
                <w:shd w:val="clear" w:color="auto" w:fill="FFFFFF"/>
              </w:rPr>
              <w:t> Dispositivo para administração de medicamentos e coleta de fluidos corpóreos, de uso médico, hospitalar e laboratorial.</w:t>
            </w:r>
          </w:p>
          <w:p w14:paraId="3C90E4BD"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Dimensões:</w:t>
            </w:r>
          </w:p>
          <w:p w14:paraId="1DA3EFF1"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Comprimento nominal: </w:t>
            </w:r>
            <w:r w:rsidRPr="00FF2D5A">
              <w:rPr>
                <w:rStyle w:val="Forte"/>
                <w:color w:val="0A0A0A"/>
                <w:sz w:val="22"/>
                <w:szCs w:val="22"/>
                <w:shd w:val="clear" w:color="auto" w:fill="FFFFFF"/>
              </w:rPr>
              <w:t>13 mm (1/2 polegada)</w:t>
            </w:r>
            <w:r w:rsidRPr="00FF2D5A">
              <w:rPr>
                <w:color w:val="0A0A0A"/>
                <w:sz w:val="22"/>
                <w:szCs w:val="22"/>
                <w:shd w:val="clear" w:color="auto" w:fill="FFFFFF"/>
              </w:rPr>
              <w:t>.</w:t>
            </w:r>
          </w:p>
          <w:p w14:paraId="3538BCC1"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Diâmetro externo nominal: </w:t>
            </w:r>
            <w:r w:rsidRPr="00FF2D5A">
              <w:rPr>
                <w:rStyle w:val="Forte"/>
                <w:color w:val="0A0A0A"/>
                <w:sz w:val="22"/>
                <w:szCs w:val="22"/>
                <w:shd w:val="clear" w:color="auto" w:fill="FFFFFF"/>
              </w:rPr>
              <w:t>0,45 mm</w:t>
            </w:r>
            <w:r w:rsidRPr="00FF2D5A">
              <w:rPr>
                <w:color w:val="0A0A0A"/>
                <w:sz w:val="22"/>
                <w:szCs w:val="22"/>
                <w:shd w:val="clear" w:color="auto" w:fill="FFFFFF"/>
              </w:rPr>
              <w:t>.</w:t>
            </w:r>
          </w:p>
          <w:p w14:paraId="5CAE0789"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Calibre internacional padrão: </w:t>
            </w:r>
            <w:r w:rsidRPr="00FF2D5A">
              <w:rPr>
                <w:rStyle w:val="Forte"/>
                <w:color w:val="0A0A0A"/>
                <w:sz w:val="22"/>
                <w:szCs w:val="22"/>
                <w:shd w:val="clear" w:color="auto" w:fill="FFFFFF"/>
              </w:rPr>
              <w:t>26 G (Gauge)</w:t>
            </w:r>
            <w:r w:rsidRPr="00FF2D5A">
              <w:rPr>
                <w:color w:val="0A0A0A"/>
                <w:sz w:val="22"/>
                <w:szCs w:val="22"/>
                <w:shd w:val="clear" w:color="auto" w:fill="FFFFFF"/>
              </w:rPr>
              <w:t>.</w:t>
            </w:r>
          </w:p>
          <w:p w14:paraId="1B64014B"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Material do Bisel (Tubo):</w:t>
            </w:r>
            <w:r w:rsidRPr="00FF2D5A">
              <w:rPr>
                <w:color w:val="0A0A0A"/>
                <w:sz w:val="22"/>
                <w:szCs w:val="22"/>
                <w:shd w:val="clear" w:color="auto" w:fill="FFFFFF"/>
              </w:rPr>
              <w:t> Aço inoxidável tipo AISI 304, de alta resistência, temperado e polido. A parede do tubo deve ser </w:t>
            </w:r>
            <w:r w:rsidRPr="00FF2D5A">
              <w:rPr>
                <w:rStyle w:val="Forte"/>
                <w:color w:val="0A0A0A"/>
                <w:sz w:val="22"/>
                <w:szCs w:val="22"/>
                <w:shd w:val="clear" w:color="auto" w:fill="FFFFFF"/>
              </w:rPr>
              <w:t>ultrafina</w:t>
            </w:r>
            <w:r w:rsidRPr="00FF2D5A">
              <w:rPr>
                <w:color w:val="0A0A0A"/>
                <w:sz w:val="22"/>
                <w:szCs w:val="22"/>
                <w:shd w:val="clear" w:color="auto" w:fill="FFFFFF"/>
              </w:rPr>
              <w:t> para permitir um fluxo adequado de fluidos.</w:t>
            </w:r>
          </w:p>
          <w:p w14:paraId="66924AA6"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Geometria:</w:t>
            </w:r>
            <w:r w:rsidRPr="00FF2D5A">
              <w:rPr>
                <w:color w:val="0A0A0A"/>
                <w:sz w:val="22"/>
                <w:szCs w:val="22"/>
                <w:shd w:val="clear" w:color="auto" w:fill="FFFFFF"/>
              </w:rPr>
              <w:t> Ponta trifacetada, siliconizada (lubrificada com óleo de silicone de grau médico) para garantir penetração suave e atraumática.</w:t>
            </w:r>
          </w:p>
          <w:p w14:paraId="1546A92F"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Material do Canhão (Cubo):</w:t>
            </w:r>
            <w:r w:rsidRPr="00FF2D5A">
              <w:rPr>
                <w:color w:val="0A0A0A"/>
                <w:sz w:val="22"/>
                <w:szCs w:val="22"/>
                <w:shd w:val="clear" w:color="auto" w:fill="FFFFFF"/>
              </w:rPr>
              <w:t> Fabricado em polipropileno atóxico, inerte, de grau médico, com </w:t>
            </w:r>
            <w:r w:rsidRPr="00FF2D5A">
              <w:rPr>
                <w:rStyle w:val="Forte"/>
                <w:color w:val="0A0A0A"/>
                <w:sz w:val="22"/>
                <w:szCs w:val="22"/>
                <w:shd w:val="clear" w:color="auto" w:fill="FFFFFF"/>
              </w:rPr>
              <w:t>código de cores universal</w:t>
            </w:r>
            <w:r w:rsidRPr="00FF2D5A">
              <w:rPr>
                <w:color w:val="0A0A0A"/>
                <w:sz w:val="22"/>
                <w:szCs w:val="22"/>
                <w:shd w:val="clear" w:color="auto" w:fill="FFFFFF"/>
              </w:rPr>
              <w:t> para fácil identificação do calibre (cor </w:t>
            </w:r>
            <w:r w:rsidRPr="00FF2D5A">
              <w:rPr>
                <w:rStyle w:val="Forte"/>
                <w:color w:val="0A0A0A"/>
                <w:sz w:val="22"/>
                <w:szCs w:val="22"/>
                <w:shd w:val="clear" w:color="auto" w:fill="FFFFFF"/>
              </w:rPr>
              <w:t>Marrom</w:t>
            </w:r>
            <w:r w:rsidRPr="00FF2D5A">
              <w:rPr>
                <w:color w:val="0A0A0A"/>
                <w:sz w:val="22"/>
                <w:szCs w:val="22"/>
                <w:shd w:val="clear" w:color="auto" w:fill="FFFFFF"/>
              </w:rPr>
              <w:t> para 26G).</w:t>
            </w:r>
          </w:p>
          <w:p w14:paraId="52D5329C"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Compatibilidade:</w:t>
            </w:r>
            <w:r w:rsidRPr="00FF2D5A">
              <w:rPr>
                <w:color w:val="0A0A0A"/>
                <w:sz w:val="22"/>
                <w:szCs w:val="22"/>
                <w:shd w:val="clear" w:color="auto" w:fill="FFFFFF"/>
              </w:rPr>
              <w:t> Encaixe tipo </w:t>
            </w:r>
            <w:r w:rsidRPr="00FF2D5A">
              <w:rPr>
                <w:rStyle w:val="Forte"/>
                <w:color w:val="0A0A0A"/>
                <w:sz w:val="22"/>
                <w:szCs w:val="22"/>
                <w:shd w:val="clear" w:color="auto" w:fill="FFFFFF"/>
              </w:rPr>
              <w:t>Luer Lock</w:t>
            </w:r>
            <w:r w:rsidRPr="00FF2D5A">
              <w:rPr>
                <w:color w:val="0A0A0A"/>
                <w:sz w:val="22"/>
                <w:szCs w:val="22"/>
                <w:shd w:val="clear" w:color="auto" w:fill="FFFFFF"/>
              </w:rPr>
              <w:t> ou </w:t>
            </w:r>
            <w:r w:rsidRPr="00FF2D5A">
              <w:rPr>
                <w:rStyle w:val="Forte"/>
                <w:color w:val="0A0A0A"/>
                <w:sz w:val="22"/>
                <w:szCs w:val="22"/>
                <w:shd w:val="clear" w:color="auto" w:fill="FFFFFF"/>
              </w:rPr>
              <w:t>Luer Slip</w:t>
            </w:r>
            <w:r w:rsidRPr="00FF2D5A">
              <w:rPr>
                <w:color w:val="0A0A0A"/>
                <w:sz w:val="22"/>
                <w:szCs w:val="22"/>
                <w:shd w:val="clear" w:color="auto" w:fill="FFFFFF"/>
              </w:rPr>
              <w:t> , compatível com seringas padrão.</w:t>
            </w:r>
          </w:p>
          <w:p w14:paraId="58036FE6"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Características de Segurança e Embalagem:</w:t>
            </w:r>
          </w:p>
          <w:p w14:paraId="16E8B39B" w14:textId="77777777" w:rsidR="007E525C" w:rsidRPr="00FF2D5A" w:rsidRDefault="007E525C"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Produto de uso único (descartável), atóxico, apirogênico.</w:t>
            </w:r>
          </w:p>
          <w:p w14:paraId="783F0E1B" w14:textId="77777777" w:rsidR="007E525C" w:rsidRPr="00FF2D5A" w:rsidRDefault="007E525C"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Esterilizado por Óxido de Etileno ou Radiação Gama.</w:t>
            </w:r>
          </w:p>
          <w:p w14:paraId="260D28FB"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Embalagem individual tipo </w:t>
            </w:r>
            <w:r w:rsidRPr="00FF2D5A">
              <w:rPr>
                <w:rStyle w:val="nfase"/>
                <w:color w:val="0A0A0A"/>
                <w:sz w:val="22"/>
                <w:szCs w:val="22"/>
                <w:shd w:val="clear" w:color="auto" w:fill="FFFFFF"/>
              </w:rPr>
              <w:t>blister pack</w:t>
            </w:r>
            <w:r w:rsidRPr="00FF2D5A">
              <w:rPr>
                <w:color w:val="0A0A0A"/>
                <w:sz w:val="22"/>
                <w:szCs w:val="22"/>
                <w:shd w:val="clear" w:color="auto" w:fill="FFFFFF"/>
              </w:rPr>
              <w:t xml:space="preserve"> (papel grau cirúrgico e filme plástico), com abertura asséptica, </w:t>
            </w:r>
            <w:r w:rsidRPr="00FF2D5A">
              <w:rPr>
                <w:color w:val="0A0A0A"/>
                <w:sz w:val="22"/>
                <w:szCs w:val="22"/>
                <w:shd w:val="clear" w:color="auto" w:fill="FFFFFF"/>
              </w:rPr>
              <w:lastRenderedPageBreak/>
              <w:t>garantindo a integridade do produto até o momento do uso.</w:t>
            </w:r>
          </w:p>
          <w:p w14:paraId="61E9F2BC" w14:textId="77777777" w:rsidR="007E525C" w:rsidRPr="00FF2D5A" w:rsidRDefault="007E525C"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Protetor da agulha (tampa) que assegure a integridade do conjunto.</w:t>
            </w:r>
          </w:p>
          <w:p w14:paraId="6711F00F" w14:textId="77777777" w:rsidR="007E525C" w:rsidRPr="00FF2D5A" w:rsidRDefault="007E525C"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 Normativa e Registros:</w:t>
            </w:r>
          </w:p>
          <w:p w14:paraId="36336084"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Conformidade com a </w:t>
            </w:r>
            <w:r w:rsidRPr="00FF2D5A">
              <w:rPr>
                <w:rStyle w:val="Forte"/>
                <w:color w:val="0A0A0A"/>
                <w:sz w:val="22"/>
                <w:szCs w:val="22"/>
                <w:shd w:val="clear" w:color="auto" w:fill="FFFFFF"/>
              </w:rPr>
              <w:t>Norma ABNT NBR ISO 7864</w:t>
            </w:r>
            <w:r w:rsidRPr="00FF2D5A">
              <w:rPr>
                <w:color w:val="0A0A0A"/>
                <w:sz w:val="22"/>
                <w:szCs w:val="22"/>
                <w:shd w:val="clear" w:color="auto" w:fill="FFFFFF"/>
              </w:rPr>
              <w:t> (Agulhas hipodérmicas estéreis de uso único).</w:t>
            </w:r>
          </w:p>
          <w:p w14:paraId="6C0A8576" w14:textId="77777777" w:rsidR="007E525C" w:rsidRPr="00FF2D5A" w:rsidRDefault="007E525C"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Obrigatoriedade de </w:t>
            </w:r>
            <w:r w:rsidRPr="00FF2D5A">
              <w:rPr>
                <w:rStyle w:val="Forte"/>
                <w:color w:val="0A0A0A"/>
                <w:sz w:val="22"/>
                <w:szCs w:val="22"/>
                <w:shd w:val="clear" w:color="auto" w:fill="FFFFFF"/>
              </w:rPr>
              <w:t>Registro Ativo na ANVISA</w:t>
            </w:r>
            <w:r w:rsidRPr="00FF2D5A">
              <w:rPr>
                <w:color w:val="0A0A0A"/>
                <w:sz w:val="22"/>
                <w:szCs w:val="22"/>
                <w:shd w:val="clear" w:color="auto" w:fill="FFFFFF"/>
              </w:rPr>
              <w:t> (Agência Nacional de Vigilância Sanitária) na categoria de Correlato/Produto para Saúde</w:t>
            </w:r>
          </w:p>
        </w:tc>
        <w:tc>
          <w:tcPr>
            <w:tcW w:w="1276" w:type="dxa"/>
            <w:tcBorders>
              <w:top w:val="single" w:sz="4" w:space="0" w:color="000000"/>
              <w:left w:val="single" w:sz="4" w:space="0" w:color="000000"/>
              <w:bottom w:val="single" w:sz="4" w:space="0" w:color="000000"/>
              <w:right w:val="single" w:sz="4" w:space="0" w:color="000000"/>
            </w:tcBorders>
          </w:tcPr>
          <w:p w14:paraId="31F3740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B4D4E67" w14:textId="77777777" w:rsidR="007E525C" w:rsidRPr="00FF2D5A" w:rsidRDefault="007E525C" w:rsidP="00432D08">
            <w:pPr>
              <w:pStyle w:val="assunto"/>
              <w:spacing w:beforeAutospacing="0" w:after="0" w:afterAutospacing="0"/>
              <w:rPr>
                <w:sz w:val="22"/>
                <w:szCs w:val="22"/>
              </w:rPr>
            </w:pPr>
          </w:p>
        </w:tc>
      </w:tr>
      <w:tr w:rsidR="007E525C" w:rsidRPr="00FF2D5A" w14:paraId="03C0D433" w14:textId="3FC59B3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4D698F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7B7965F"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69109566"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3C40508F"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25 x 7mm</w:t>
            </w:r>
          </w:p>
          <w:p w14:paraId="0A5F4403"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Cânula fabricada em aço inoxidável;</w:t>
            </w:r>
            <w:r w:rsidRPr="00FF2D5A">
              <w:rPr>
                <w:sz w:val="22"/>
                <w:szCs w:val="22"/>
              </w:rPr>
              <w:br/>
            </w:r>
            <w:r w:rsidRPr="00FF2D5A">
              <w:rPr>
                <w:sz w:val="22"/>
                <w:szCs w:val="22"/>
                <w:shd w:val="clear" w:color="auto" w:fill="FFFFFF"/>
              </w:rPr>
              <w:t>Canhão confeccionado em polipropileno identificado por código de cores universal, conforme a ISO 6009:2016;Canhão com conicidade de 6%, permitindo conexão com seringas de bico Luer Slip e Luer Lock;</w:t>
            </w:r>
            <w:r w:rsidRPr="00FF2D5A">
              <w:rPr>
                <w:sz w:val="22"/>
                <w:szCs w:val="22"/>
              </w:rPr>
              <w:t xml:space="preserve"> </w:t>
            </w:r>
            <w:r w:rsidRPr="00FF2D5A">
              <w:rPr>
                <w:sz w:val="22"/>
                <w:szCs w:val="22"/>
                <w:shd w:val="clear" w:color="auto" w:fill="FFFFFF"/>
              </w:rPr>
              <w:t>Lubrificada, oferecendo punção mais suave;</w:t>
            </w:r>
            <w:r w:rsidRPr="00FF2D5A">
              <w:rPr>
                <w:sz w:val="22"/>
                <w:szCs w:val="22"/>
              </w:rPr>
              <w:br/>
            </w:r>
            <w:r w:rsidRPr="00FF2D5A">
              <w:rPr>
                <w:sz w:val="22"/>
                <w:szCs w:val="22"/>
                <w:shd w:val="clear" w:color="auto" w:fill="FFFFFF"/>
              </w:rPr>
              <w:t xml:space="preserve"> Bisel trifacetado;  Atóxica e apirogênica;</w:t>
            </w:r>
            <w:r w:rsidRPr="00FF2D5A">
              <w:rPr>
                <w:sz w:val="22"/>
                <w:szCs w:val="22"/>
              </w:rPr>
              <w:br/>
            </w:r>
            <w:r w:rsidRPr="00FF2D5A">
              <w:rPr>
                <w:sz w:val="22"/>
                <w:szCs w:val="22"/>
                <w:shd w:val="clear" w:color="auto" w:fill="FFFFFF"/>
              </w:rPr>
              <w:t xml:space="preserve"> Aprovada pelo INMETRO;  Produto descartável e de uso único. Cartucho com 100 unidades.</w:t>
            </w:r>
            <w:r w:rsidRPr="00FF2D5A">
              <w:rPr>
                <w:sz w:val="22"/>
                <w:szCs w:val="22"/>
              </w:rPr>
              <w:br/>
            </w:r>
            <w:r w:rsidRPr="00FF2D5A">
              <w:rPr>
                <w:sz w:val="22"/>
                <w:szCs w:val="22"/>
                <w:shd w:val="clear" w:color="auto" w:fill="FFFFFF"/>
              </w:rPr>
              <w:t>Cor: preto. Dimensões da agulha: 25 x 0,70mm.</w:t>
            </w:r>
          </w:p>
        </w:tc>
        <w:tc>
          <w:tcPr>
            <w:tcW w:w="1276" w:type="dxa"/>
            <w:tcBorders>
              <w:top w:val="single" w:sz="4" w:space="0" w:color="000000"/>
              <w:left w:val="single" w:sz="4" w:space="0" w:color="000000"/>
              <w:bottom w:val="single" w:sz="4" w:space="0" w:color="000000"/>
              <w:right w:val="single" w:sz="4" w:space="0" w:color="000000"/>
            </w:tcBorders>
          </w:tcPr>
          <w:p w14:paraId="57597877"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AE03FA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31329EE" w14:textId="27F5FB9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799695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36B0D03"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6CDF2732"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47EF93C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25 x 6mm</w:t>
            </w:r>
          </w:p>
          <w:p w14:paraId="4D057224"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 Cânula fabricada em aço inoxidável; Canhão confeccionado em polipropileno identificado por código de cores universal, conforme a ISO 6009:2016;</w:t>
            </w:r>
            <w:r w:rsidRPr="00FF2D5A">
              <w:rPr>
                <w:sz w:val="22"/>
                <w:szCs w:val="22"/>
              </w:rPr>
              <w:br/>
              <w:t>Canhão com conicidade de 6%, permitindo conexão com seringas de bico Luer Slip e Luer Lock;</w:t>
            </w:r>
            <w:r w:rsidRPr="00FF2D5A">
              <w:rPr>
                <w:sz w:val="22"/>
                <w:szCs w:val="22"/>
              </w:rPr>
              <w:br/>
              <w:t xml:space="preserve"> Lubrificada, oferecendo punção mais suave; Bisel trifacetado;  Atóxica e apirogênica</w:t>
            </w:r>
          </w:p>
          <w:p w14:paraId="64F8AD09" w14:textId="77777777" w:rsidR="007E525C" w:rsidRPr="00FF2D5A" w:rsidRDefault="007E525C" w:rsidP="00432D08">
            <w:pPr>
              <w:pStyle w:val="assunto"/>
              <w:spacing w:beforeAutospacing="0" w:after="0" w:afterAutospacing="0"/>
              <w:rPr>
                <w:sz w:val="22"/>
                <w:szCs w:val="22"/>
              </w:rPr>
            </w:pPr>
            <w:r w:rsidRPr="00FF2D5A">
              <w:rPr>
                <w:sz w:val="22"/>
                <w:szCs w:val="22"/>
              </w:rPr>
              <w:t>Aprovada pelo INMETRO;</w:t>
            </w:r>
            <w:r w:rsidRPr="00FF2D5A">
              <w:rPr>
                <w:sz w:val="22"/>
                <w:szCs w:val="22"/>
              </w:rPr>
              <w:br/>
              <w:t>Produto descartável e de uso único.</w:t>
            </w:r>
            <w:r w:rsidRPr="00FF2D5A">
              <w:rPr>
                <w:sz w:val="22"/>
                <w:szCs w:val="22"/>
                <w:shd w:val="clear" w:color="auto" w:fill="FFFFFF"/>
              </w:rPr>
              <w:t xml:space="preserve"> Cartucho com 100 unidades.</w:t>
            </w:r>
            <w:r w:rsidRPr="00FF2D5A">
              <w:rPr>
                <w:sz w:val="22"/>
                <w:szCs w:val="22"/>
              </w:rPr>
              <w:br/>
            </w:r>
            <w:r w:rsidRPr="00FF2D5A">
              <w:rPr>
                <w:sz w:val="22"/>
                <w:szCs w:val="22"/>
                <w:shd w:val="clear" w:color="auto" w:fill="FFFFFF"/>
              </w:rPr>
              <w:t>Cor: azul.</w:t>
            </w:r>
            <w:r w:rsidRPr="00FF2D5A">
              <w:rPr>
                <w:sz w:val="22"/>
                <w:szCs w:val="22"/>
              </w:rPr>
              <w:br/>
            </w:r>
            <w:r w:rsidRPr="00FF2D5A">
              <w:rPr>
                <w:sz w:val="22"/>
                <w:szCs w:val="22"/>
                <w:shd w:val="clear" w:color="auto" w:fill="FFFFFF"/>
              </w:rPr>
              <w:t>Dimensões da agulha: 25 x 0,60mm.</w:t>
            </w:r>
          </w:p>
        </w:tc>
        <w:tc>
          <w:tcPr>
            <w:tcW w:w="1276" w:type="dxa"/>
            <w:tcBorders>
              <w:top w:val="single" w:sz="4" w:space="0" w:color="000000"/>
              <w:left w:val="single" w:sz="4" w:space="0" w:color="000000"/>
              <w:bottom w:val="single" w:sz="4" w:space="0" w:color="000000"/>
              <w:right w:val="single" w:sz="4" w:space="0" w:color="000000"/>
            </w:tcBorders>
          </w:tcPr>
          <w:p w14:paraId="32225FE1"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2C1FCF1"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4FD354A" w14:textId="071173A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13C6C6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165B59"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2BB08DA"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7C4F55E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25 x 8mm</w:t>
            </w:r>
          </w:p>
          <w:p w14:paraId="0A9FCDD6" w14:textId="77777777" w:rsidR="007E525C" w:rsidRPr="00FF2D5A" w:rsidRDefault="007E525C" w:rsidP="00432D08">
            <w:pPr>
              <w:pStyle w:val="assunto"/>
              <w:spacing w:beforeAutospacing="0" w:after="0" w:afterAutospacing="0"/>
              <w:rPr>
                <w:sz w:val="22"/>
                <w:szCs w:val="22"/>
              </w:rPr>
            </w:pPr>
            <w:r w:rsidRPr="00FF2D5A">
              <w:rPr>
                <w:sz w:val="22"/>
                <w:szCs w:val="22"/>
              </w:rPr>
              <w:t>Cânula fabricada em aço inoxidável;</w:t>
            </w:r>
            <w:r w:rsidRPr="00FF2D5A">
              <w:rPr>
                <w:sz w:val="22"/>
                <w:szCs w:val="22"/>
              </w:rPr>
              <w:br/>
              <w:t xml:space="preserve">Canhão confeccionado em </w:t>
            </w:r>
            <w:r w:rsidRPr="00FF2D5A">
              <w:rPr>
                <w:sz w:val="22"/>
                <w:szCs w:val="22"/>
              </w:rPr>
              <w:lastRenderedPageBreak/>
              <w:t>polipropileno identificado por código de cores universal, conforme a ISO 6009:2016;</w:t>
            </w:r>
            <w:r w:rsidRPr="00FF2D5A">
              <w:rPr>
                <w:sz w:val="22"/>
                <w:szCs w:val="22"/>
              </w:rPr>
              <w:br/>
              <w:t>Canhão com conicidade de 6%, permitindo conexão com seringas de bico Luer Slip e Luer Lock;</w:t>
            </w:r>
            <w:r w:rsidRPr="00FF2D5A">
              <w:rPr>
                <w:sz w:val="22"/>
                <w:szCs w:val="22"/>
              </w:rPr>
              <w:br/>
              <w:t>Lubrificada, oferecendo punção mais suave;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2FA8421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Dimensões da agulha: 25 x 0,80mm.</w:t>
            </w:r>
          </w:p>
        </w:tc>
        <w:tc>
          <w:tcPr>
            <w:tcW w:w="1276" w:type="dxa"/>
            <w:tcBorders>
              <w:top w:val="single" w:sz="4" w:space="0" w:color="000000"/>
              <w:left w:val="single" w:sz="4" w:space="0" w:color="000000"/>
              <w:bottom w:val="single" w:sz="4" w:space="0" w:color="000000"/>
              <w:right w:val="single" w:sz="4" w:space="0" w:color="000000"/>
            </w:tcBorders>
          </w:tcPr>
          <w:p w14:paraId="00D0592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38EC02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7AFD322" w14:textId="566EAD5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0F2412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BA7D3D" w14:textId="77777777" w:rsidR="007E525C" w:rsidRPr="00FF2D5A" w:rsidRDefault="007E525C" w:rsidP="00432D08">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3563619B"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40A445FC"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30 x 7mm</w:t>
            </w:r>
          </w:p>
          <w:p w14:paraId="791DA3B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Cânula fabricada em aço inoxidável;</w:t>
            </w:r>
            <w:r w:rsidRPr="00FF2D5A">
              <w:rPr>
                <w:sz w:val="22"/>
                <w:szCs w:val="22"/>
              </w:rPr>
              <w:br/>
            </w:r>
            <w:r w:rsidRPr="00FF2D5A">
              <w:rPr>
                <w:sz w:val="22"/>
                <w:szCs w:val="22"/>
                <w:shd w:val="clear" w:color="auto" w:fill="FFFFFF"/>
              </w:rPr>
              <w:t xml:space="preserve"> Canhão confeccionado em polipropileno identificado por código de cores universal, conforme a ISO 6009:2016;</w:t>
            </w:r>
            <w:r w:rsidRPr="00FF2D5A">
              <w:rPr>
                <w:sz w:val="22"/>
                <w:szCs w:val="22"/>
              </w:rPr>
              <w:br/>
            </w:r>
            <w:r w:rsidRPr="00FF2D5A">
              <w:rPr>
                <w:sz w:val="22"/>
                <w:szCs w:val="22"/>
                <w:shd w:val="clear" w:color="auto" w:fill="FFFFFF"/>
              </w:rPr>
              <w:t xml:space="preserve"> Canhão com conicidade de 6%, permitindo conexão com seringas de bico Luer Slip e Luer Lock;</w:t>
            </w:r>
            <w:r w:rsidRPr="00FF2D5A">
              <w:rPr>
                <w:sz w:val="22"/>
                <w:szCs w:val="22"/>
              </w:rPr>
              <w:br/>
            </w:r>
            <w:r w:rsidRPr="00FF2D5A">
              <w:rPr>
                <w:sz w:val="22"/>
                <w:szCs w:val="22"/>
                <w:shd w:val="clear" w:color="auto" w:fill="FFFFFF"/>
              </w:rPr>
              <w:t xml:space="preserve"> Lubrificada, oferecendo punção mais suave;  Bisel trifacetado;</w:t>
            </w:r>
            <w:r w:rsidRPr="00FF2D5A">
              <w:rPr>
                <w:sz w:val="22"/>
                <w:szCs w:val="22"/>
              </w:rPr>
              <w:br/>
            </w:r>
            <w:r w:rsidRPr="00FF2D5A">
              <w:rPr>
                <w:sz w:val="22"/>
                <w:szCs w:val="22"/>
                <w:shd w:val="clear" w:color="auto" w:fill="FFFFFF"/>
              </w:rPr>
              <w:t xml:space="preserve"> Atóxica e apirogênica;  Aprovada pelo INMETRO;</w:t>
            </w:r>
            <w:r w:rsidRPr="00FF2D5A">
              <w:rPr>
                <w:sz w:val="22"/>
                <w:szCs w:val="22"/>
              </w:rPr>
              <w:br/>
            </w:r>
            <w:r w:rsidRPr="00FF2D5A">
              <w:rPr>
                <w:sz w:val="22"/>
                <w:szCs w:val="22"/>
                <w:shd w:val="clear" w:color="auto" w:fill="FFFFFF"/>
              </w:rPr>
              <w:t xml:space="preserve"> Produto descartável e de uso único.</w:t>
            </w:r>
          </w:p>
          <w:p w14:paraId="011FB001"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preto.</w:t>
            </w:r>
            <w:r w:rsidRPr="00FF2D5A">
              <w:rPr>
                <w:sz w:val="22"/>
                <w:szCs w:val="22"/>
              </w:rPr>
              <w:br/>
            </w:r>
            <w:r w:rsidRPr="00FF2D5A">
              <w:rPr>
                <w:sz w:val="22"/>
                <w:szCs w:val="22"/>
                <w:shd w:val="clear" w:color="auto" w:fill="FFFFFF"/>
              </w:rPr>
              <w:t>Dimensões da agulha: 30 x 0,70mm.</w:t>
            </w:r>
          </w:p>
        </w:tc>
        <w:tc>
          <w:tcPr>
            <w:tcW w:w="1276" w:type="dxa"/>
            <w:tcBorders>
              <w:top w:val="single" w:sz="4" w:space="0" w:color="000000"/>
              <w:left w:val="single" w:sz="4" w:space="0" w:color="000000"/>
              <w:bottom w:val="single" w:sz="4" w:space="0" w:color="000000"/>
              <w:right w:val="single" w:sz="4" w:space="0" w:color="000000"/>
            </w:tcBorders>
          </w:tcPr>
          <w:p w14:paraId="2507602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EFD21F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31C82EF" w14:textId="000D23D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F437EB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621798" w14:textId="77777777" w:rsidR="007E525C" w:rsidRPr="00FF2D5A" w:rsidRDefault="007E525C" w:rsidP="00432D08">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4D2FCA4E"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3D70F2FE"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30 x 8mm</w:t>
            </w:r>
          </w:p>
          <w:p w14:paraId="3126E041" w14:textId="77777777" w:rsidR="007E525C" w:rsidRPr="00FF2D5A" w:rsidRDefault="007E525C" w:rsidP="00432D08">
            <w:pPr>
              <w:pStyle w:val="assunto"/>
              <w:spacing w:beforeAutospacing="0" w:after="0" w:afterAutospacing="0"/>
              <w:rPr>
                <w:sz w:val="22"/>
                <w:szCs w:val="22"/>
              </w:rPr>
            </w:pPr>
            <w:r w:rsidRPr="00FF2D5A">
              <w:rPr>
                <w:sz w:val="22"/>
                <w:szCs w:val="22"/>
              </w:rPr>
              <w:t>Cânula fabricada em aço inoxidável;</w:t>
            </w:r>
            <w:r w:rsidRPr="00FF2D5A">
              <w:rPr>
                <w:sz w:val="22"/>
                <w:szCs w:val="22"/>
              </w:rPr>
              <w:br/>
              <w:t>Canhão confeccionado em polipropileno identificado por código de cores universal, conforme a ISO 6009:2016;</w:t>
            </w:r>
            <w:r w:rsidRPr="00FF2D5A">
              <w:rPr>
                <w:sz w:val="22"/>
                <w:szCs w:val="22"/>
              </w:rPr>
              <w:br/>
              <w:t xml:space="preserve"> Canhão com conicidade de 6%, permitindo conexão com seringas de bico Luer Slip e Luer Lock;</w:t>
            </w:r>
            <w:r w:rsidRPr="00FF2D5A">
              <w:rPr>
                <w:sz w:val="22"/>
                <w:szCs w:val="22"/>
              </w:rPr>
              <w:br/>
              <w:t xml:space="preserve"> Lubrificada, oferecendo punção mais suave;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3B75D942"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Dimensões da agulha: 30 x 0,80mm.</w:t>
            </w:r>
          </w:p>
        </w:tc>
        <w:tc>
          <w:tcPr>
            <w:tcW w:w="1276" w:type="dxa"/>
            <w:tcBorders>
              <w:top w:val="single" w:sz="4" w:space="0" w:color="000000"/>
              <w:left w:val="single" w:sz="4" w:space="0" w:color="000000"/>
              <w:bottom w:val="single" w:sz="4" w:space="0" w:color="000000"/>
              <w:right w:val="single" w:sz="4" w:space="0" w:color="000000"/>
            </w:tcBorders>
          </w:tcPr>
          <w:p w14:paraId="73B9365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25264F"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51B83DB" w14:textId="133B5C7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7D7C90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476F26" w14:textId="77777777" w:rsidR="007E525C" w:rsidRPr="00FF2D5A" w:rsidRDefault="007E525C" w:rsidP="00432D08">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3B7FF6B2"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3727E81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Agulha descartável 40 x 12mm</w:t>
            </w:r>
          </w:p>
          <w:p w14:paraId="10FFF455"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 Cânula fabricada em aço inoxidável;</w:t>
            </w:r>
            <w:r w:rsidRPr="00FF2D5A">
              <w:rPr>
                <w:sz w:val="22"/>
                <w:szCs w:val="22"/>
              </w:rPr>
              <w:br/>
              <w:t xml:space="preserve"> Canhão confeccionado em polipropileno identificado por código de cores universal, conforme a ISO </w:t>
            </w:r>
            <w:r w:rsidRPr="00FF2D5A">
              <w:rPr>
                <w:sz w:val="22"/>
                <w:szCs w:val="22"/>
              </w:rPr>
              <w:lastRenderedPageBreak/>
              <w:t>6009:2016;</w:t>
            </w:r>
            <w:r w:rsidRPr="00FF2D5A">
              <w:rPr>
                <w:sz w:val="22"/>
                <w:szCs w:val="22"/>
              </w:rPr>
              <w:br/>
              <w:t xml:space="preserve"> Canhão com conicidade de 6%, permitindo conexão com seringas de bico Luer Slip e Luer Lock;</w:t>
            </w:r>
            <w:r w:rsidRPr="00FF2D5A">
              <w:rPr>
                <w:sz w:val="22"/>
                <w:szCs w:val="22"/>
              </w:rPr>
              <w:br/>
              <w:t xml:space="preserve"> Lubrificada, oferecendo punção mais suave;</w:t>
            </w:r>
            <w:r w:rsidRPr="00FF2D5A">
              <w:rPr>
                <w:sz w:val="22"/>
                <w:szCs w:val="22"/>
              </w:rPr>
              <w:br/>
              <w:t xml:space="preser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464D0DE9"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Dimensões da agulha: 40 x 1,20mm.</w:t>
            </w:r>
          </w:p>
        </w:tc>
        <w:tc>
          <w:tcPr>
            <w:tcW w:w="1276" w:type="dxa"/>
            <w:tcBorders>
              <w:top w:val="single" w:sz="4" w:space="0" w:color="000000"/>
              <w:left w:val="single" w:sz="4" w:space="0" w:color="000000"/>
              <w:bottom w:val="single" w:sz="4" w:space="0" w:color="000000"/>
              <w:right w:val="single" w:sz="4" w:space="0" w:color="000000"/>
            </w:tcBorders>
          </w:tcPr>
          <w:p w14:paraId="4793834D"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566E4D"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71F270B" w14:textId="79D2756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B9E24B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F3C7F0" w14:textId="77777777" w:rsidR="007E525C" w:rsidRPr="00FF2D5A" w:rsidRDefault="007E525C" w:rsidP="00432D08">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0F4A3043"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2C2A274C" w14:textId="38572E34"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Agulha descartável </w:t>
            </w:r>
            <w:r>
              <w:rPr>
                <w:rFonts w:eastAsia="Calibri"/>
                <w:sz w:val="22"/>
                <w:szCs w:val="22"/>
              </w:rPr>
              <w:t>40</w:t>
            </w:r>
            <w:r w:rsidRPr="00FF2D5A">
              <w:rPr>
                <w:rFonts w:eastAsia="Calibri"/>
                <w:sz w:val="22"/>
                <w:szCs w:val="22"/>
              </w:rPr>
              <w:t>x1</w:t>
            </w:r>
            <w:r>
              <w:rPr>
                <w:rFonts w:eastAsia="Calibri"/>
                <w:sz w:val="22"/>
                <w:szCs w:val="22"/>
              </w:rPr>
              <w:t>2</w:t>
            </w:r>
            <w:r w:rsidRPr="00FF2D5A">
              <w:rPr>
                <w:rFonts w:eastAsia="Calibri"/>
                <w:sz w:val="22"/>
                <w:szCs w:val="22"/>
              </w:rPr>
              <w:t xml:space="preserve"> mm 18 G</w:t>
            </w:r>
          </w:p>
          <w:p w14:paraId="683267D9"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A </w:t>
            </w:r>
            <w:r w:rsidRPr="00FF2D5A">
              <w:rPr>
                <w:sz w:val="22"/>
                <w:szCs w:val="22"/>
                <w:bdr w:val="single" w:sz="2" w:space="0" w:color="E5E7EB"/>
                <w:shd w:val="clear" w:color="auto" w:fill="FFFFFF"/>
              </w:rPr>
              <w:t xml:space="preserve">Agulha para Aspiração, </w:t>
            </w:r>
            <w:r w:rsidRPr="00FF2D5A">
              <w:rPr>
                <w:sz w:val="22"/>
                <w:szCs w:val="22"/>
                <w:shd w:val="clear" w:color="auto" w:fill="FFFFFF"/>
              </w:rPr>
              <w:t>possui a ponta romba, sem corte, projetada para garantir maior segurança ao profissional da saúde e evitar possíveis acidentes envolvendo materiais perfuro cortantes.</w:t>
            </w:r>
          </w:p>
          <w:p w14:paraId="70C6D67B" w14:textId="77777777" w:rsidR="007E525C" w:rsidRPr="00FF2D5A" w:rsidRDefault="007E525C" w:rsidP="00432D08">
            <w:pPr>
              <w:pStyle w:val="assunto"/>
              <w:spacing w:beforeAutospacing="0" w:after="0" w:afterAutospacing="0"/>
              <w:rPr>
                <w:sz w:val="22"/>
                <w:szCs w:val="22"/>
              </w:rPr>
            </w:pPr>
            <w:r w:rsidRPr="00FF2D5A">
              <w:rPr>
                <w:sz w:val="22"/>
                <w:szCs w:val="22"/>
              </w:rPr>
              <w:t>* Cânula fabricada em aço inoxidável de alta qualidade;</w:t>
            </w:r>
            <w:r w:rsidRPr="00FF2D5A">
              <w:rPr>
                <w:sz w:val="22"/>
                <w:szCs w:val="22"/>
              </w:rPr>
              <w:br/>
              <w:t>* Canhão com conicidade 6%, permitindo a conexão com seringas hipodérmicas Luer Slip ou Luer Lock;</w:t>
            </w:r>
            <w:r w:rsidRPr="00FF2D5A">
              <w:rPr>
                <w:sz w:val="22"/>
                <w:szCs w:val="22"/>
              </w:rPr>
              <w:br/>
              <w:t>* Canhão em polipropileno colorido de fácil identificação, com tampa protetora inclusa;</w:t>
            </w:r>
            <w:r w:rsidRPr="00FF2D5A">
              <w:rPr>
                <w:sz w:val="22"/>
                <w:szCs w:val="22"/>
              </w:rPr>
              <w:br/>
              <w:t>* Atóxico e apirogênico;</w:t>
            </w:r>
            <w:r w:rsidRPr="00FF2D5A">
              <w:rPr>
                <w:sz w:val="22"/>
                <w:szCs w:val="22"/>
              </w:rPr>
              <w:br/>
              <w:t>* Esterilizado com Óxido de Etileno (ETO);</w:t>
            </w:r>
            <w:r w:rsidRPr="00FF2D5A">
              <w:rPr>
                <w:sz w:val="22"/>
                <w:szCs w:val="22"/>
              </w:rPr>
              <w:br/>
              <w:t xml:space="preserve">* Produto estéril, descartável e de uso único. Proibido reprocessar ou reutilizar. </w:t>
            </w: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Gauge: 18G.</w:t>
            </w:r>
            <w:r w:rsidRPr="00FF2D5A">
              <w:rPr>
                <w:sz w:val="22"/>
                <w:szCs w:val="22"/>
              </w:rPr>
              <w:br/>
            </w:r>
            <w:r w:rsidRPr="00FF2D5A">
              <w:rPr>
                <w:sz w:val="22"/>
                <w:szCs w:val="22"/>
                <w:shd w:val="clear" w:color="auto" w:fill="FFFFFF"/>
              </w:rPr>
              <w:t>Dimensões da agulha: 25 x 1,20mm.</w:t>
            </w:r>
          </w:p>
        </w:tc>
        <w:tc>
          <w:tcPr>
            <w:tcW w:w="1276" w:type="dxa"/>
            <w:tcBorders>
              <w:top w:val="single" w:sz="4" w:space="0" w:color="000000"/>
              <w:left w:val="single" w:sz="4" w:space="0" w:color="000000"/>
              <w:bottom w:val="single" w:sz="4" w:space="0" w:color="000000"/>
              <w:right w:val="single" w:sz="4" w:space="0" w:color="000000"/>
            </w:tcBorders>
          </w:tcPr>
          <w:p w14:paraId="69EC679A"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9EEDA9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D322FE1" w14:textId="7B44BB8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1299C4D"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45DFE81"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4F96E1C"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001FA71"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w:t>
            </w:r>
            <w:r w:rsidRPr="00FF2D5A">
              <w:rPr>
                <w:rStyle w:val="nfase"/>
                <w:rFonts w:eastAsiaTheme="majorEastAsia"/>
                <w:sz w:val="22"/>
                <w:szCs w:val="22"/>
                <w:shd w:val="clear" w:color="auto" w:fill="FFFFFF"/>
              </w:rPr>
              <w:t xml:space="preserve">Agulha múltipla para coleta de sangue a vácuo estéril  25x08mm(21gx1) </w:t>
            </w:r>
          </w:p>
          <w:p w14:paraId="46F1ABD3" w14:textId="77777777" w:rsidR="007E525C" w:rsidRPr="00FF2D5A" w:rsidRDefault="007E525C" w:rsidP="00432D08">
            <w:pPr>
              <w:pStyle w:val="assunto"/>
              <w:spacing w:beforeAutospacing="0" w:after="0" w:afterAutospacing="0"/>
              <w:rPr>
                <w:sz w:val="22"/>
                <w:szCs w:val="22"/>
              </w:rPr>
            </w:pPr>
            <w:r w:rsidRPr="00FF2D5A">
              <w:rPr>
                <w:sz w:val="22"/>
                <w:szCs w:val="22"/>
              </w:rPr>
              <w:t>A </w:t>
            </w:r>
            <w:r w:rsidRPr="00FF2D5A">
              <w:rPr>
                <w:sz w:val="22"/>
                <w:szCs w:val="22"/>
                <w:bdr w:val="single" w:sz="2" w:space="0" w:color="E5E7EB"/>
              </w:rPr>
              <w:t>Agulha para Coleta Múltipla</w:t>
            </w:r>
            <w:r w:rsidRPr="00FF2D5A">
              <w:rPr>
                <w:sz w:val="22"/>
                <w:szCs w:val="22"/>
              </w:rPr>
              <w:t> é um dispositivo médico concebido para a coleta múltipla de sangue periférico no sistema a vácuo. A agulha é composta por duas extremidades: em uma, a cânula utilizada para realizar a punção venosa no paciente. Na outra ponta, um encaixe para o sistema de coleta, por onde flui o sangue venoso através da pressão negativa do tubo coletor.</w:t>
            </w:r>
          </w:p>
          <w:p w14:paraId="40599146"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 Cânula fabricada em aço inoxidável, lubrificada para facilitar a punção e </w:t>
            </w:r>
            <w:r w:rsidRPr="00FF2D5A">
              <w:rPr>
                <w:sz w:val="22"/>
                <w:szCs w:val="22"/>
              </w:rPr>
              <w:lastRenderedPageBreak/>
              <w:t>garantir aplicações fáceis e suaves;</w:t>
            </w:r>
            <w:r w:rsidRPr="00FF2D5A">
              <w:rPr>
                <w:sz w:val="22"/>
                <w:szCs w:val="22"/>
              </w:rPr>
              <w:br/>
              <w:t>* Bisel trifacetado, proporcionando menor dor e mais conforto ao paciente;</w:t>
            </w:r>
            <w:r w:rsidRPr="00FF2D5A">
              <w:rPr>
                <w:sz w:val="22"/>
                <w:szCs w:val="22"/>
              </w:rPr>
              <w:br/>
              <w:t>* Coberta por borracha sintética que impede a exposição da agulha e diminui as chances de injúrias ao profissional ou ao paciente durante as trocas dos tubos de coleta;</w:t>
            </w:r>
            <w:r w:rsidRPr="00FF2D5A">
              <w:rPr>
                <w:sz w:val="22"/>
                <w:szCs w:val="22"/>
              </w:rPr>
              <w:br/>
              <w:t>* Esterilizado por Óxido de Etileno;</w:t>
            </w:r>
            <w:r w:rsidRPr="00FF2D5A">
              <w:rPr>
                <w:sz w:val="22"/>
                <w:szCs w:val="22"/>
              </w:rPr>
              <w:br/>
              <w:t>* Produto estéril, descartável e de uso único. Proibido reutilizar ou reprocessar.</w:t>
            </w:r>
          </w:p>
          <w:p w14:paraId="4726F92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Gauge: 21G.</w:t>
            </w:r>
            <w:r w:rsidRPr="00FF2D5A">
              <w:rPr>
                <w:sz w:val="22"/>
                <w:szCs w:val="22"/>
              </w:rPr>
              <w:br/>
            </w:r>
            <w:r w:rsidRPr="00FF2D5A">
              <w:rPr>
                <w:sz w:val="22"/>
                <w:szCs w:val="22"/>
                <w:shd w:val="clear" w:color="auto" w:fill="FFFFFF"/>
              </w:rPr>
              <w:t>Dimensões da agulha: 25 x 0,80mm.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BCB2917"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6DB20BB"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5DF46C1F" w14:textId="6F8374F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963A03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E06DAF1"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380A0B6B" w14:textId="77777777" w:rsidR="007E525C" w:rsidRPr="00FF2D5A" w:rsidRDefault="007E525C" w:rsidP="00432D08">
            <w:pPr>
              <w:pStyle w:val="assunto"/>
              <w:spacing w:after="0"/>
              <w:rPr>
                <w:sz w:val="22"/>
                <w:szCs w:val="22"/>
              </w:rPr>
            </w:pPr>
            <w:r w:rsidRPr="00FF2D5A">
              <w:rPr>
                <w:sz w:val="22"/>
                <w:szCs w:val="22"/>
              </w:rPr>
              <w:t xml:space="preserve">Pacote com  10 unidade </w:t>
            </w:r>
          </w:p>
        </w:tc>
        <w:tc>
          <w:tcPr>
            <w:tcW w:w="3544" w:type="dxa"/>
            <w:tcBorders>
              <w:top w:val="single" w:sz="4" w:space="0" w:color="000000"/>
              <w:left w:val="single" w:sz="4" w:space="0" w:color="000000"/>
              <w:bottom w:val="single" w:sz="4" w:space="0" w:color="000000"/>
              <w:right w:val="single" w:sz="4" w:space="0" w:color="000000"/>
            </w:tcBorders>
          </w:tcPr>
          <w:p w14:paraId="7464E6BA" w14:textId="77777777" w:rsidR="007E525C" w:rsidRPr="00FF2D5A" w:rsidRDefault="007E525C" w:rsidP="00432D08">
            <w:pPr>
              <w:pStyle w:val="assunto"/>
              <w:spacing w:after="0"/>
              <w:rPr>
                <w:sz w:val="22"/>
                <w:szCs w:val="22"/>
              </w:rPr>
            </w:pPr>
            <w:r w:rsidRPr="00FF2D5A">
              <w:rPr>
                <w:rFonts w:eastAsia="Calibri"/>
                <w:sz w:val="22"/>
                <w:szCs w:val="22"/>
              </w:rPr>
              <w:t xml:space="preserve">Aparelho de barbear descartável </w:t>
            </w:r>
            <w:r w:rsidRPr="00FF2D5A">
              <w:rPr>
                <w:sz w:val="22"/>
                <w:szCs w:val="22"/>
                <w:shd w:val="clear" w:color="auto" w:fill="FFFFFF"/>
              </w:rPr>
              <w:t>aparelho barbear, tipo descartável, material lâmina lâmina aço inox, quantidade lâminas 2 un, material cabo plástico</w:t>
            </w:r>
          </w:p>
        </w:tc>
        <w:tc>
          <w:tcPr>
            <w:tcW w:w="1276" w:type="dxa"/>
            <w:tcBorders>
              <w:top w:val="single" w:sz="4" w:space="0" w:color="000000"/>
              <w:left w:val="single" w:sz="4" w:space="0" w:color="000000"/>
              <w:bottom w:val="single" w:sz="4" w:space="0" w:color="000000"/>
              <w:right w:val="single" w:sz="4" w:space="0" w:color="000000"/>
            </w:tcBorders>
          </w:tcPr>
          <w:p w14:paraId="021B9C53"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2BB33A" w14:textId="77777777" w:rsidR="007E525C" w:rsidRPr="00FF2D5A" w:rsidRDefault="007E525C" w:rsidP="00432D08">
            <w:pPr>
              <w:pStyle w:val="assunto"/>
              <w:spacing w:after="0"/>
              <w:rPr>
                <w:rFonts w:eastAsia="Calibri"/>
                <w:sz w:val="22"/>
                <w:szCs w:val="22"/>
              </w:rPr>
            </w:pPr>
          </w:p>
        </w:tc>
      </w:tr>
      <w:tr w:rsidR="007E525C" w:rsidRPr="00FF2D5A" w14:paraId="09AE14BE" w14:textId="24877D3B"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04E4D98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79B19C"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099F95E7"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A46656E" w14:textId="77777777" w:rsidR="007E525C" w:rsidRPr="00FF2D5A" w:rsidRDefault="007E525C" w:rsidP="00432D08">
            <w:pPr>
              <w:pStyle w:val="assunto"/>
              <w:spacing w:after="0"/>
              <w:rPr>
                <w:sz w:val="22"/>
                <w:szCs w:val="22"/>
              </w:rPr>
            </w:pPr>
            <w:r w:rsidRPr="00FF2D5A">
              <w:rPr>
                <w:sz w:val="22"/>
                <w:szCs w:val="22"/>
              </w:rPr>
              <w:t>Algodão hidrófilo em bolas com 100 gramas algodão hidrófilo, em bolas, apresentando aspecto homogêneo e macio, boa absorvência, ausência de grumos, ou quaisquer impurezas, cor branca, no mínimo 80% de brancura, p/ aplicação injeções e em vacinas, embalado em pacote com 100 g, com aproximadamente 100 bolas em cada pacote.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9C88265"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CDC0D02" w14:textId="77777777" w:rsidR="007E525C" w:rsidRPr="00FF2D5A" w:rsidRDefault="007E525C" w:rsidP="00432D08">
            <w:pPr>
              <w:pStyle w:val="assunto"/>
              <w:spacing w:after="0"/>
              <w:rPr>
                <w:sz w:val="22"/>
                <w:szCs w:val="22"/>
              </w:rPr>
            </w:pPr>
          </w:p>
        </w:tc>
      </w:tr>
      <w:tr w:rsidR="007E525C" w:rsidRPr="00FF2D5A" w14:paraId="555FD347" w14:textId="20EBF7FF"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765E601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992C7F"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84CCB65" w14:textId="77777777" w:rsidR="007E525C" w:rsidRPr="00FF2D5A" w:rsidRDefault="007E525C" w:rsidP="00432D08">
            <w:pPr>
              <w:pStyle w:val="assunto"/>
              <w:spacing w:after="0"/>
              <w:rPr>
                <w:sz w:val="22"/>
                <w:szCs w:val="22"/>
              </w:rPr>
            </w:pPr>
            <w:r w:rsidRPr="00FF2D5A">
              <w:rPr>
                <w:sz w:val="22"/>
                <w:szCs w:val="22"/>
              </w:rPr>
              <w:t>Pacote c/12 rolos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523B190" w14:textId="77777777" w:rsidR="007E525C" w:rsidRPr="00FF2D5A" w:rsidRDefault="007E525C" w:rsidP="00432D08">
            <w:pPr>
              <w:pStyle w:val="assunto"/>
              <w:spacing w:after="0"/>
              <w:rPr>
                <w:sz w:val="22"/>
                <w:szCs w:val="22"/>
              </w:rPr>
            </w:pPr>
            <w:r w:rsidRPr="00FF2D5A">
              <w:rPr>
                <w:sz w:val="22"/>
                <w:szCs w:val="22"/>
                <w:shd w:val="clear" w:color="auto" w:fill="FFFFFF"/>
              </w:rPr>
              <w:t>Atadura de algodão ortopédico 10cm x 1,00 mt pacote com 12 rolos. atadura de algodão ortopédico em rolo elaborado a partir de fibras 100% algodão cru, com baixo teor de impurezas, transformadas em rolos de mantas uniforme, possuem camada de goma aplicada em uma das faces, impermeabilizando-a, enrolada sobre si em papel acetinado, a uniformidade das mantas proporciona a confecção de um aparelho gessado também mais uniforme e confortável, 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9989C16"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795A544" w14:textId="77777777" w:rsidR="007E525C" w:rsidRPr="00FF2D5A" w:rsidRDefault="007E525C" w:rsidP="00432D08">
            <w:pPr>
              <w:pStyle w:val="assunto"/>
              <w:spacing w:after="0"/>
              <w:rPr>
                <w:sz w:val="22"/>
                <w:szCs w:val="22"/>
                <w:shd w:val="clear" w:color="auto" w:fill="FFFFFF"/>
              </w:rPr>
            </w:pPr>
          </w:p>
        </w:tc>
      </w:tr>
      <w:tr w:rsidR="007E525C" w:rsidRPr="00FF2D5A" w14:paraId="608F03FB" w14:textId="62F1DAF2"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58392F3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4D47A4A"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06643CA8"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E77AF5B" w14:textId="77777777" w:rsidR="007E525C" w:rsidRPr="00FF2D5A" w:rsidRDefault="007E525C" w:rsidP="00432D08">
            <w:pPr>
              <w:pStyle w:val="assunto"/>
              <w:spacing w:after="0"/>
              <w:rPr>
                <w:sz w:val="22"/>
                <w:szCs w:val="22"/>
              </w:rPr>
            </w:pPr>
            <w:r w:rsidRPr="00FF2D5A">
              <w:rPr>
                <w:sz w:val="22"/>
                <w:szCs w:val="22"/>
                <w:shd w:val="clear" w:color="auto" w:fill="FFFFFF"/>
              </w:rPr>
              <w:t xml:space="preserve">Atadura de algodão ortopédico 15cm x 1,00 mt pacote com 12 rolos. atadura de algodão ortopédico em rolo elaborado a partir de fibras 100% algodão cru,com baixo teor de impurezas, transformadas em rolos de mantas uniforme, possuem camada de goma aplicada em uma das faces, impermeabilizando-a, enrolada sobre </w:t>
            </w:r>
            <w:r w:rsidRPr="00FF2D5A">
              <w:rPr>
                <w:sz w:val="22"/>
                <w:szCs w:val="22"/>
                <w:shd w:val="clear" w:color="auto" w:fill="FFFFFF"/>
              </w:rPr>
              <w:lastRenderedPageBreak/>
              <w:t>si em papel acetinado, a uniformidade das mantas proporciona a confecção de um aparelho gessado também mais uniforme e confortável, 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F35D6A7"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3696D6C" w14:textId="77777777" w:rsidR="007E525C" w:rsidRPr="00FF2D5A" w:rsidRDefault="007E525C" w:rsidP="00432D08">
            <w:pPr>
              <w:pStyle w:val="assunto"/>
              <w:spacing w:after="0"/>
              <w:rPr>
                <w:sz w:val="22"/>
                <w:szCs w:val="22"/>
                <w:shd w:val="clear" w:color="auto" w:fill="FFFFFF"/>
              </w:rPr>
            </w:pPr>
          </w:p>
        </w:tc>
      </w:tr>
      <w:tr w:rsidR="007E525C" w:rsidRPr="00FF2D5A" w14:paraId="0E4B06D0" w14:textId="2E97BD93"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6998B0C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C311D9"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3906ADA"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6600FCD" w14:textId="77777777" w:rsidR="007E525C" w:rsidRPr="00FF2D5A" w:rsidRDefault="007E525C" w:rsidP="00432D08">
            <w:pPr>
              <w:pStyle w:val="assunto"/>
              <w:spacing w:after="0"/>
              <w:rPr>
                <w:sz w:val="22"/>
                <w:szCs w:val="22"/>
              </w:rPr>
            </w:pPr>
            <w:r w:rsidRPr="00FF2D5A">
              <w:rPr>
                <w:sz w:val="22"/>
                <w:szCs w:val="22"/>
                <w:shd w:val="clear" w:color="auto" w:fill="FFFFFF"/>
              </w:rPr>
              <w:t>Atadura de algodão ortopédico 20cm x 1,00 mt pacote com 12 rolos. atadura de algodão ortopédico em rolo elaborado a partir de fibras 100% algodão cru,com baixo teor de impurezas, transformadas em rolos de mantas uniforme, possuem camada de goma aplicada em uma das faces,impermeabilizando-a,enrolada sobre si em papel acetinado, a uniformidade das mantas proporciona a confecção de um aparelho gessado também mais uniforme e confortável, 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0ADBB2D"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E507544" w14:textId="77777777" w:rsidR="007E525C" w:rsidRPr="00FF2D5A" w:rsidRDefault="007E525C" w:rsidP="00432D08">
            <w:pPr>
              <w:pStyle w:val="assunto"/>
              <w:spacing w:after="0"/>
              <w:rPr>
                <w:sz w:val="22"/>
                <w:szCs w:val="22"/>
                <w:shd w:val="clear" w:color="auto" w:fill="FFFFFF"/>
              </w:rPr>
            </w:pPr>
          </w:p>
        </w:tc>
      </w:tr>
      <w:tr w:rsidR="007E525C" w:rsidRPr="00FF2D5A" w14:paraId="220609C6" w14:textId="3FAF6268"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6F511D2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5D80E8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CB11A4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14A8843"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Almotolia plástica na cor ambar com tampa 250ml. resistente a desinfecção por produtos químicos. </w:t>
            </w:r>
          </w:p>
          <w:p w14:paraId="335A4416" w14:textId="77777777" w:rsidR="007E525C" w:rsidRPr="00FF2D5A" w:rsidRDefault="007E525C" w:rsidP="00432D08">
            <w:pPr>
              <w:pStyle w:val="Corpodetexto"/>
              <w:rPr>
                <w:sz w:val="22"/>
                <w:szCs w:val="22"/>
              </w:rPr>
            </w:pPr>
            <w:r w:rsidRPr="00FF2D5A">
              <w:rPr>
                <w:rStyle w:val="Forte"/>
                <w:color w:val="0A0A0A"/>
                <w:sz w:val="22"/>
                <w:szCs w:val="22"/>
              </w:rPr>
              <w:t>material:</w:t>
            </w:r>
            <w:r w:rsidRPr="00FF2D5A">
              <w:rPr>
                <w:color w:val="0A0A0A"/>
                <w:sz w:val="22"/>
                <w:szCs w:val="22"/>
              </w:rPr>
              <w:t> corpo fabricado em polietileno de alta densidade (pead) ou polipropileno (pp) de primeira linha (virgem). o material deve ser resistente, flexível para compressão (quando aplicável) e quimicamente inerte aos antissépticos comuns.</w:t>
            </w:r>
          </w:p>
          <w:p w14:paraId="28F2E05A" w14:textId="77777777" w:rsidR="007E525C" w:rsidRPr="00FF2D5A" w:rsidRDefault="007E525C" w:rsidP="00AA1313">
            <w:pPr>
              <w:pStyle w:val="Corpodetexto"/>
              <w:widowControl/>
              <w:numPr>
                <w:ilvl w:val="0"/>
                <w:numId w:val="99"/>
              </w:numPr>
              <w:tabs>
                <w:tab w:val="left" w:pos="0"/>
              </w:tabs>
              <w:suppressAutoHyphens/>
              <w:autoSpaceDE/>
              <w:autoSpaceDN/>
              <w:rPr>
                <w:sz w:val="22"/>
                <w:szCs w:val="22"/>
              </w:rPr>
            </w:pPr>
            <w:r w:rsidRPr="00FF2D5A">
              <w:rPr>
                <w:rStyle w:val="Forte"/>
                <w:color w:val="0A0A0A"/>
                <w:sz w:val="22"/>
                <w:szCs w:val="22"/>
              </w:rPr>
              <w:t>graduação:</w:t>
            </w:r>
            <w:r w:rsidRPr="00FF2D5A">
              <w:rPr>
                <w:color w:val="0A0A0A"/>
                <w:sz w:val="22"/>
                <w:szCs w:val="22"/>
              </w:rPr>
              <w:t> escala volumétrica em relevo no corpo do frasco, de fácil leitura, permitindo o controle preciso do conteúdo remanescente.</w:t>
            </w:r>
          </w:p>
          <w:p w14:paraId="0895A6CE" w14:textId="77777777" w:rsidR="007E525C" w:rsidRPr="00FF2D5A" w:rsidRDefault="007E525C" w:rsidP="00AA1313">
            <w:pPr>
              <w:pStyle w:val="Corpodetexto"/>
              <w:widowControl/>
              <w:numPr>
                <w:ilvl w:val="0"/>
                <w:numId w:val="99"/>
              </w:numPr>
              <w:tabs>
                <w:tab w:val="left" w:pos="0"/>
              </w:tabs>
              <w:suppressAutoHyphens/>
              <w:autoSpaceDE/>
              <w:autoSpaceDN/>
              <w:rPr>
                <w:sz w:val="22"/>
                <w:szCs w:val="22"/>
              </w:rPr>
            </w:pPr>
            <w:r w:rsidRPr="00FF2D5A">
              <w:rPr>
                <w:rStyle w:val="Forte"/>
                <w:color w:val="0A0A0A"/>
                <w:sz w:val="22"/>
                <w:szCs w:val="22"/>
              </w:rPr>
              <w:t>tipos de bico e tampa:</w:t>
            </w:r>
          </w:p>
          <w:p w14:paraId="702CD299" w14:textId="77777777" w:rsidR="007E525C" w:rsidRPr="00FF2D5A" w:rsidRDefault="007E525C" w:rsidP="00AA1313">
            <w:pPr>
              <w:pStyle w:val="Corpodetexto"/>
              <w:widowControl/>
              <w:numPr>
                <w:ilvl w:val="1"/>
                <w:numId w:val="99"/>
              </w:numPr>
              <w:tabs>
                <w:tab w:val="left" w:pos="0"/>
              </w:tabs>
              <w:suppressAutoHyphens/>
              <w:autoSpaceDE/>
              <w:autoSpaceDN/>
              <w:rPr>
                <w:sz w:val="22"/>
                <w:szCs w:val="22"/>
              </w:rPr>
            </w:pPr>
            <w:r w:rsidRPr="00FF2D5A">
              <w:rPr>
                <w:rStyle w:val="Forte"/>
                <w:color w:val="0A0A0A"/>
                <w:sz w:val="22"/>
                <w:szCs w:val="22"/>
              </w:rPr>
              <w:t>bico:</w:t>
            </w:r>
            <w:r w:rsidRPr="00FF2D5A">
              <w:rPr>
                <w:color w:val="0A0A0A"/>
                <w:sz w:val="22"/>
                <w:szCs w:val="22"/>
              </w:rPr>
              <w:t> tipo reto , com ponta afilada para aplicação precisa.</w:t>
            </w:r>
          </w:p>
          <w:p w14:paraId="02982668" w14:textId="77777777" w:rsidR="007E525C" w:rsidRPr="00B9493E" w:rsidRDefault="007E525C" w:rsidP="00AA1313">
            <w:pPr>
              <w:pStyle w:val="Corpodetexto"/>
              <w:widowControl/>
              <w:numPr>
                <w:ilvl w:val="1"/>
                <w:numId w:val="99"/>
              </w:numPr>
              <w:tabs>
                <w:tab w:val="left" w:pos="0"/>
              </w:tabs>
              <w:suppressAutoHyphens/>
              <w:autoSpaceDE/>
              <w:autoSpaceDN/>
              <w:rPr>
                <w:sz w:val="22"/>
                <w:szCs w:val="22"/>
              </w:rPr>
            </w:pPr>
            <w:r w:rsidRPr="00FF2D5A">
              <w:rPr>
                <w:rStyle w:val="Forte"/>
                <w:color w:val="0A0A0A"/>
                <w:sz w:val="22"/>
                <w:szCs w:val="22"/>
              </w:rPr>
              <w:t>vedação:</w:t>
            </w:r>
            <w:r w:rsidRPr="00FF2D5A">
              <w:rPr>
                <w:color w:val="0A0A0A"/>
                <w:sz w:val="22"/>
                <w:szCs w:val="22"/>
              </w:rPr>
              <w:t> tampa com rosca de segurança que garanta vedação hermética, impedindo vazamentos ou evaporação de soluções alcoólicas. deve acompanhar protetor (tampa menor) para o bico aplicador.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96FD729"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65F0C2B" w14:textId="77777777" w:rsidR="007E525C" w:rsidRPr="00FF2D5A" w:rsidRDefault="007E525C" w:rsidP="00432D08">
            <w:pPr>
              <w:pStyle w:val="assunto"/>
              <w:spacing w:beforeAutospacing="0" w:after="0" w:afterAutospacing="0"/>
              <w:rPr>
                <w:sz w:val="22"/>
                <w:szCs w:val="22"/>
              </w:rPr>
            </w:pPr>
          </w:p>
        </w:tc>
      </w:tr>
      <w:tr w:rsidR="007E525C" w:rsidRPr="00FF2D5A" w14:paraId="3DB379BC" w14:textId="4762A609" w:rsidTr="007E525C">
        <w:trPr>
          <w:trHeight w:val="452"/>
        </w:trPr>
        <w:tc>
          <w:tcPr>
            <w:tcW w:w="779" w:type="dxa"/>
            <w:tcBorders>
              <w:top w:val="single" w:sz="4" w:space="0" w:color="000000"/>
              <w:left w:val="single" w:sz="4" w:space="0" w:color="000000"/>
              <w:bottom w:val="single" w:sz="4" w:space="0" w:color="000000"/>
              <w:right w:val="single" w:sz="4" w:space="0" w:color="000000"/>
            </w:tcBorders>
          </w:tcPr>
          <w:p w14:paraId="5CB1A7EE"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842C6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7A753B0"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9426799"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Almotolia plástica transparente com capacidade para 250 ml. </w:t>
            </w:r>
          </w:p>
          <w:p w14:paraId="738D1831" w14:textId="77777777" w:rsidR="007E525C" w:rsidRPr="00FF2D5A" w:rsidRDefault="007E525C"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Material:</w:t>
            </w:r>
            <w:r w:rsidRPr="00FF2D5A">
              <w:rPr>
                <w:color w:val="0A0A0A"/>
                <w:sz w:val="22"/>
                <w:szCs w:val="22"/>
              </w:rPr>
              <w:t xml:space="preserve"> Corpo fabricado em polietileno de alta densidade (PEAD) ou polipropileno (PP) de primeira linha (virgem). O material deve ser resistente, flexível para compressão (quando aplicável) e </w:t>
            </w:r>
            <w:r w:rsidRPr="00FF2D5A">
              <w:rPr>
                <w:color w:val="0A0A0A"/>
                <w:sz w:val="22"/>
                <w:szCs w:val="22"/>
              </w:rPr>
              <w:lastRenderedPageBreak/>
              <w:t>quimicamente inerte aos antissépticos comuns.</w:t>
            </w:r>
          </w:p>
          <w:p w14:paraId="06E6182D" w14:textId="77777777" w:rsidR="007E525C" w:rsidRPr="00FF2D5A" w:rsidRDefault="007E525C"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Graduação:</w:t>
            </w:r>
            <w:r w:rsidRPr="00FF2D5A">
              <w:rPr>
                <w:color w:val="0A0A0A"/>
                <w:sz w:val="22"/>
                <w:szCs w:val="22"/>
              </w:rPr>
              <w:t> Escala volumétrica em relevo no corpo do frasco, de fácil leitura, permitindo o controle preciso do conteúdo remanescente.</w:t>
            </w:r>
          </w:p>
          <w:p w14:paraId="443A19F0" w14:textId="77777777" w:rsidR="007E525C" w:rsidRPr="00FF2D5A" w:rsidRDefault="007E525C"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Tipos de Bico e Tampa:</w:t>
            </w:r>
          </w:p>
          <w:p w14:paraId="0401F0BF" w14:textId="77777777" w:rsidR="007E525C" w:rsidRPr="00FF2D5A" w:rsidRDefault="007E525C" w:rsidP="00AA1313">
            <w:pPr>
              <w:pStyle w:val="Corpodetexto"/>
              <w:widowControl/>
              <w:numPr>
                <w:ilvl w:val="1"/>
                <w:numId w:val="100"/>
              </w:numPr>
              <w:tabs>
                <w:tab w:val="left" w:pos="0"/>
              </w:tabs>
              <w:suppressAutoHyphens/>
              <w:autoSpaceDE/>
              <w:autoSpaceDN/>
              <w:rPr>
                <w:sz w:val="22"/>
                <w:szCs w:val="22"/>
              </w:rPr>
            </w:pPr>
            <w:r w:rsidRPr="00FF2D5A">
              <w:rPr>
                <w:rStyle w:val="Forte"/>
                <w:color w:val="0A0A0A"/>
                <w:sz w:val="22"/>
                <w:szCs w:val="22"/>
              </w:rPr>
              <w:t>Bico:</w:t>
            </w:r>
            <w:r w:rsidRPr="00FF2D5A">
              <w:rPr>
                <w:color w:val="0A0A0A"/>
                <w:sz w:val="22"/>
                <w:szCs w:val="22"/>
              </w:rPr>
              <w:t> Tipo reto, com ponta afilada para aplicação precisa.</w:t>
            </w:r>
          </w:p>
          <w:p w14:paraId="597D79B8" w14:textId="77777777" w:rsidR="007E525C" w:rsidRPr="00FF2D5A" w:rsidRDefault="007E525C" w:rsidP="00AA1313">
            <w:pPr>
              <w:pStyle w:val="Corpodetexto"/>
              <w:widowControl/>
              <w:numPr>
                <w:ilvl w:val="1"/>
                <w:numId w:val="100"/>
              </w:numPr>
              <w:tabs>
                <w:tab w:val="left" w:pos="0"/>
              </w:tabs>
              <w:suppressAutoHyphens/>
              <w:autoSpaceDE/>
              <w:autoSpaceDN/>
              <w:rPr>
                <w:sz w:val="22"/>
                <w:szCs w:val="22"/>
              </w:rPr>
            </w:pPr>
            <w:r w:rsidRPr="00FF2D5A">
              <w:rPr>
                <w:rStyle w:val="Forte"/>
                <w:color w:val="0A0A0A"/>
                <w:sz w:val="22"/>
                <w:szCs w:val="22"/>
              </w:rPr>
              <w:t>Vedação:</w:t>
            </w:r>
            <w:r w:rsidRPr="00FF2D5A">
              <w:rPr>
                <w:color w:val="0A0A0A"/>
                <w:sz w:val="22"/>
                <w:szCs w:val="22"/>
              </w:rPr>
              <w:t> Tampa com rosca de segurança que garanta vedação hermética, impedindo vazamentos ou evaporação de soluções alcoólicas. Deve acompanhar protetor (tampa menor) para o bico aplicador.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9397158"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E888DFF" w14:textId="77777777" w:rsidR="007E525C" w:rsidRPr="00FF2D5A" w:rsidRDefault="007E525C" w:rsidP="00432D08">
            <w:pPr>
              <w:pStyle w:val="assunto"/>
              <w:spacing w:beforeAutospacing="0" w:after="0" w:afterAutospacing="0"/>
              <w:rPr>
                <w:sz w:val="22"/>
                <w:szCs w:val="22"/>
              </w:rPr>
            </w:pPr>
          </w:p>
        </w:tc>
      </w:tr>
      <w:tr w:rsidR="007E525C" w:rsidRPr="00FF2D5A" w14:paraId="5455CCFC" w14:textId="47BC4A9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951FEB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A6392E" w14:textId="77777777" w:rsidR="007E525C" w:rsidRPr="00FF2D5A" w:rsidRDefault="007E525C" w:rsidP="00432D08">
            <w:pPr>
              <w:pStyle w:val="assunto"/>
              <w:spacing w:after="0"/>
              <w:rPr>
                <w:sz w:val="22"/>
                <w:szCs w:val="22"/>
              </w:rPr>
            </w:pPr>
            <w:r w:rsidRPr="00FF2D5A">
              <w:rPr>
                <w:rFonts w:eastAsia="Calibri"/>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08EC6D1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1228504" w14:textId="77777777" w:rsidR="007E525C" w:rsidRPr="00FF2D5A" w:rsidRDefault="007E525C" w:rsidP="00432D08">
            <w:pPr>
              <w:pStyle w:val="assunto"/>
              <w:spacing w:after="0"/>
              <w:rPr>
                <w:sz w:val="22"/>
                <w:szCs w:val="22"/>
              </w:rPr>
            </w:pPr>
            <w:r w:rsidRPr="00FF2D5A">
              <w:rPr>
                <w:sz w:val="22"/>
                <w:szCs w:val="22"/>
              </w:rPr>
              <w:t>Algodão hidrófilo 500 gr, em camadas continuadas em forma de rolo (manta), provido de papel apropriado em toda sua extensão. o algodão deverá apresentar aspecto homogêneo e macio, boa absorção, ausência de grumos ou quaisquer impurezas, ser inodoro, de cor branca. embalado em saco plástico individual.</w:t>
            </w:r>
          </w:p>
        </w:tc>
        <w:tc>
          <w:tcPr>
            <w:tcW w:w="1276" w:type="dxa"/>
            <w:tcBorders>
              <w:top w:val="single" w:sz="4" w:space="0" w:color="000000"/>
              <w:left w:val="single" w:sz="4" w:space="0" w:color="000000"/>
              <w:bottom w:val="single" w:sz="4" w:space="0" w:color="000000"/>
              <w:right w:val="single" w:sz="4" w:space="0" w:color="000000"/>
            </w:tcBorders>
          </w:tcPr>
          <w:p w14:paraId="26D410FE"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86BD0E" w14:textId="77777777" w:rsidR="007E525C" w:rsidRPr="00FF2D5A" w:rsidRDefault="007E525C" w:rsidP="00432D08">
            <w:pPr>
              <w:pStyle w:val="assunto"/>
              <w:spacing w:after="0"/>
              <w:rPr>
                <w:sz w:val="22"/>
                <w:szCs w:val="22"/>
              </w:rPr>
            </w:pPr>
          </w:p>
        </w:tc>
      </w:tr>
      <w:tr w:rsidR="007E525C" w:rsidRPr="00FF2D5A" w14:paraId="0EA1D2F4" w14:textId="550F840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AA5B3F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F6E5F3"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7E06AA1" w14:textId="77777777" w:rsidR="007E525C" w:rsidRPr="00FF2D5A" w:rsidRDefault="007E525C" w:rsidP="00432D08">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376763AD"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Atadura Crepe 10cm, 13 fios, 100 % algodão. Cru</w:t>
            </w:r>
          </w:p>
          <w:p w14:paraId="1467BEBD" w14:textId="77777777" w:rsidR="007E525C" w:rsidRPr="00FF2D5A" w:rsidRDefault="007E525C" w:rsidP="00432D08">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r w:rsidRPr="00FF2D5A">
              <w:rPr>
                <w:sz w:val="22"/>
                <w:szCs w:val="22"/>
              </w:rPr>
              <w:br/>
              <w:t xml:space="preserve">As ataduras de crepom tipo Cysne oferecem grande flexibilidade, proporcionando a combinação ideal entre compressão e elasticidade, para maior liberdade de movimentos. Confeccionadas em tecido de algodão, são reutilizáveis, desde que mantidas </w:t>
            </w:r>
            <w:r w:rsidRPr="00FF2D5A">
              <w:rPr>
                <w:sz w:val="22"/>
                <w:szCs w:val="22"/>
              </w:rPr>
              <w:lastRenderedPageBreak/>
              <w:t>em condições adequadas.</w:t>
            </w:r>
            <w:r w:rsidRPr="00FF2D5A">
              <w:rPr>
                <w:sz w:val="22"/>
                <w:szCs w:val="22"/>
              </w:rPr>
              <w:br/>
              <w:t>Serve para terapia compressiva, aplicações ortopédicas e na prevenção contra contusões em atividades esportivas.</w:t>
            </w:r>
            <w:r w:rsidRPr="00FF2D5A">
              <w:rPr>
                <w:sz w:val="22"/>
                <w:szCs w:val="22"/>
              </w:rPr>
              <w:br/>
              <w:t>Utilizada para:</w:t>
            </w:r>
            <w:r w:rsidRPr="00FF2D5A">
              <w:rPr>
                <w:sz w:val="22"/>
                <w:szCs w:val="22"/>
              </w:rPr>
              <w:br/>
              <w:t>- Imobilização;</w:t>
            </w:r>
            <w:r w:rsidRPr="00FF2D5A">
              <w:rPr>
                <w:sz w:val="22"/>
                <w:szCs w:val="22"/>
              </w:rPr>
              <w:br/>
              <w:t>- Compressão;</w:t>
            </w:r>
            <w:r w:rsidRPr="00FF2D5A">
              <w:rPr>
                <w:sz w:val="22"/>
                <w:szCs w:val="22"/>
              </w:rPr>
              <w:br/>
              <w:t>- Procedimentos ortopédicos;</w:t>
            </w:r>
            <w:r w:rsidRPr="00FF2D5A">
              <w:rPr>
                <w:sz w:val="22"/>
                <w:szCs w:val="22"/>
              </w:rPr>
              <w:br/>
              <w:t>- Proteção de curativos.</w:t>
            </w:r>
            <w:r w:rsidRPr="00FF2D5A">
              <w:rPr>
                <w:sz w:val="22"/>
                <w:szCs w:val="22"/>
              </w:rPr>
              <w:br/>
              <w:t>Esterilização: Podem ser esterilizadas em autoclave, feixe de elétrons ou raios gama.</w:t>
            </w:r>
          </w:p>
          <w:p w14:paraId="6B0D18CC" w14:textId="77777777" w:rsidR="007E525C" w:rsidRPr="00FF2D5A" w:rsidRDefault="007E525C" w:rsidP="00432D08">
            <w:pPr>
              <w:pStyle w:val="assunto"/>
              <w:spacing w:beforeAutospacing="0" w:after="0" w:afterAutospacing="0"/>
              <w:rPr>
                <w:sz w:val="22"/>
                <w:szCs w:val="22"/>
              </w:rPr>
            </w:pPr>
            <w:r w:rsidRPr="00FF2D5A">
              <w:rPr>
                <w:sz w:val="22"/>
                <w:szCs w:val="22"/>
              </w:rPr>
              <w:t>Especificações Técnicas:</w:t>
            </w:r>
          </w:p>
          <w:p w14:paraId="707D3687" w14:textId="77777777" w:rsidR="007E525C" w:rsidRPr="00FF2D5A" w:rsidRDefault="007E525C" w:rsidP="00432D08">
            <w:pPr>
              <w:pStyle w:val="assunto"/>
              <w:spacing w:beforeAutospacing="0" w:after="0" w:afterAutospacing="0"/>
              <w:rPr>
                <w:sz w:val="22"/>
                <w:szCs w:val="22"/>
              </w:rPr>
            </w:pPr>
            <w:r w:rsidRPr="00FF2D5A">
              <w:rPr>
                <w:sz w:val="22"/>
                <w:szCs w:val="22"/>
              </w:rPr>
              <w:t>- Contém 01 unidade de 1,80m em repouso;</w:t>
            </w:r>
            <w:r w:rsidRPr="00FF2D5A">
              <w:rPr>
                <w:sz w:val="22"/>
                <w:szCs w:val="22"/>
              </w:rPr>
              <w:br/>
              <w:t>- 100% puro algodão: macio e extra-absorvente;</w:t>
            </w:r>
            <w:r w:rsidRPr="00FF2D5A">
              <w:rPr>
                <w:sz w:val="22"/>
                <w:szCs w:val="22"/>
              </w:rPr>
              <w:br/>
              <w:t>- Formato: Rolo;</w:t>
            </w:r>
            <w:r w:rsidRPr="00FF2D5A">
              <w:rPr>
                <w:sz w:val="22"/>
                <w:szCs w:val="22"/>
              </w:rPr>
              <w:br/>
              <w:t>- Tamanho: 10 cm X 1,8m;</w:t>
            </w:r>
            <w:r w:rsidRPr="00FF2D5A">
              <w:rPr>
                <w:sz w:val="22"/>
                <w:szCs w:val="22"/>
              </w:rPr>
              <w:br/>
              <w:t>- Dermatologicamente testado.</w:t>
            </w:r>
            <w:r w:rsidRPr="00FF2D5A">
              <w:rPr>
                <w:sz w:val="22"/>
                <w:szCs w:val="22"/>
              </w:rPr>
              <w:br/>
              <w:t>- Produto com validade. Garantia contra defeitos de fabricação ou materiais;</w:t>
            </w:r>
          </w:p>
        </w:tc>
        <w:tc>
          <w:tcPr>
            <w:tcW w:w="1276" w:type="dxa"/>
            <w:tcBorders>
              <w:top w:val="single" w:sz="4" w:space="0" w:color="000000"/>
              <w:left w:val="single" w:sz="4" w:space="0" w:color="000000"/>
              <w:bottom w:val="single" w:sz="4" w:space="0" w:color="000000"/>
              <w:right w:val="single" w:sz="4" w:space="0" w:color="000000"/>
            </w:tcBorders>
          </w:tcPr>
          <w:p w14:paraId="0643CBB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48AE06"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0568056" w14:textId="3248FFD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126A27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34C364"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6D38CAD6" w14:textId="77777777" w:rsidR="007E525C" w:rsidRPr="00FF2D5A" w:rsidRDefault="007E525C" w:rsidP="00432D08">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36CA6928"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Atadura Crepe 15cm, 13 fios, 100 % algodão. Cru</w:t>
            </w:r>
          </w:p>
          <w:p w14:paraId="0E30EF4A" w14:textId="77777777" w:rsidR="007E525C" w:rsidRPr="00FF2D5A" w:rsidRDefault="007E525C" w:rsidP="00432D08">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r w:rsidRPr="00FF2D5A">
              <w:rPr>
                <w:sz w:val="22"/>
                <w:szCs w:val="22"/>
              </w:rPr>
              <w:br/>
              <w:t>As ataduras de crepom tipo Cysne oferecem grande flexibilidade, proporcionando a combinação ideal entre compressão e elasticidade, para maior liberdade de movimentos. Confeccionadas em tecido de algodão, são reutilizáveis, desde que mantidas em condições adequadas.</w:t>
            </w:r>
            <w:r w:rsidRPr="00FF2D5A">
              <w:rPr>
                <w:sz w:val="22"/>
                <w:szCs w:val="22"/>
              </w:rPr>
              <w:br/>
              <w:t xml:space="preserve">Serve para terapia compressiva, </w:t>
            </w:r>
            <w:r w:rsidRPr="00FF2D5A">
              <w:rPr>
                <w:sz w:val="22"/>
                <w:szCs w:val="22"/>
              </w:rPr>
              <w:lastRenderedPageBreak/>
              <w:t>aplicações ortopédicas e na prevenção contra contusões em atividades esportivas.</w:t>
            </w:r>
            <w:r w:rsidRPr="00FF2D5A">
              <w:rPr>
                <w:sz w:val="22"/>
                <w:szCs w:val="22"/>
              </w:rPr>
              <w:br/>
              <w:t>Utilizada para:</w:t>
            </w:r>
            <w:r w:rsidRPr="00FF2D5A">
              <w:rPr>
                <w:sz w:val="22"/>
                <w:szCs w:val="22"/>
              </w:rPr>
              <w:br/>
              <w:t>- Imobilização;</w:t>
            </w:r>
            <w:r w:rsidRPr="00FF2D5A">
              <w:rPr>
                <w:sz w:val="22"/>
                <w:szCs w:val="22"/>
              </w:rPr>
              <w:br/>
              <w:t>- Compressão;</w:t>
            </w:r>
            <w:r w:rsidRPr="00FF2D5A">
              <w:rPr>
                <w:sz w:val="22"/>
                <w:szCs w:val="22"/>
              </w:rPr>
              <w:br/>
              <w:t>- Procedimentos ortopédicos;</w:t>
            </w:r>
            <w:r w:rsidRPr="00FF2D5A">
              <w:rPr>
                <w:sz w:val="22"/>
                <w:szCs w:val="22"/>
              </w:rPr>
              <w:br/>
              <w:t>- Proteção de curativos.</w:t>
            </w:r>
            <w:r w:rsidRPr="00FF2D5A">
              <w:rPr>
                <w:sz w:val="22"/>
                <w:szCs w:val="22"/>
              </w:rPr>
              <w:br/>
              <w:t>Esterilização: Podem ser esterilizadas em autoclave, feixe de elétrons ou raios gama.</w:t>
            </w:r>
          </w:p>
          <w:p w14:paraId="06588F80" w14:textId="77777777" w:rsidR="007E525C" w:rsidRPr="00FF2D5A" w:rsidRDefault="007E525C" w:rsidP="00432D08">
            <w:pPr>
              <w:pStyle w:val="assunto"/>
              <w:spacing w:beforeAutospacing="0" w:after="0" w:afterAutospacing="0"/>
              <w:rPr>
                <w:sz w:val="22"/>
                <w:szCs w:val="22"/>
              </w:rPr>
            </w:pPr>
            <w:r w:rsidRPr="00FF2D5A">
              <w:rPr>
                <w:sz w:val="22"/>
                <w:szCs w:val="22"/>
              </w:rPr>
              <w:t>Especificações Técnicas:</w:t>
            </w:r>
          </w:p>
          <w:p w14:paraId="0E85DC06" w14:textId="77777777" w:rsidR="007E525C" w:rsidRPr="00FF2D5A" w:rsidRDefault="007E525C" w:rsidP="00432D08">
            <w:pPr>
              <w:pStyle w:val="assunto"/>
              <w:spacing w:beforeAutospacing="0" w:after="0" w:afterAutospacing="0"/>
              <w:rPr>
                <w:sz w:val="22"/>
                <w:szCs w:val="22"/>
              </w:rPr>
            </w:pPr>
            <w:r w:rsidRPr="00FF2D5A">
              <w:rPr>
                <w:sz w:val="22"/>
                <w:szCs w:val="22"/>
              </w:rPr>
              <w:t>- Contém 01 unidade de 1,80m em repouso;</w:t>
            </w:r>
            <w:r w:rsidRPr="00FF2D5A">
              <w:rPr>
                <w:sz w:val="22"/>
                <w:szCs w:val="22"/>
              </w:rPr>
              <w:br/>
              <w:t>- 100% puro algodão: macio e extra-absorvente;</w:t>
            </w:r>
            <w:r w:rsidRPr="00FF2D5A">
              <w:rPr>
                <w:sz w:val="22"/>
                <w:szCs w:val="22"/>
              </w:rPr>
              <w:br/>
              <w:t>- Formato: Rolo;</w:t>
            </w:r>
            <w:r w:rsidRPr="00FF2D5A">
              <w:rPr>
                <w:sz w:val="22"/>
                <w:szCs w:val="22"/>
              </w:rPr>
              <w:br/>
              <w:t>- Tamanho: 15 cm X 1,8m;</w:t>
            </w:r>
            <w:r w:rsidRPr="00FF2D5A">
              <w:rPr>
                <w:sz w:val="22"/>
                <w:szCs w:val="22"/>
              </w:rPr>
              <w:br/>
              <w:t>- Dermatologicamente testado.</w:t>
            </w:r>
            <w:r w:rsidRPr="00FF2D5A">
              <w:rPr>
                <w:sz w:val="22"/>
                <w:szCs w:val="22"/>
              </w:rPr>
              <w:br/>
              <w:t>- Produto com validade. Garantia contra defeitos de fabricação ou materiais;</w:t>
            </w:r>
          </w:p>
        </w:tc>
        <w:tc>
          <w:tcPr>
            <w:tcW w:w="1276" w:type="dxa"/>
            <w:tcBorders>
              <w:top w:val="single" w:sz="4" w:space="0" w:color="000000"/>
              <w:left w:val="single" w:sz="4" w:space="0" w:color="000000"/>
              <w:bottom w:val="single" w:sz="4" w:space="0" w:color="000000"/>
              <w:right w:val="single" w:sz="4" w:space="0" w:color="000000"/>
            </w:tcBorders>
          </w:tcPr>
          <w:p w14:paraId="70C4EDD5"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8B7E8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E654AAF" w14:textId="4382977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18638E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41278C" w14:textId="77777777" w:rsidR="007E525C" w:rsidRPr="00FF2D5A" w:rsidRDefault="007E525C" w:rsidP="00432D08">
            <w:pPr>
              <w:pStyle w:val="assunto"/>
              <w:spacing w:after="0"/>
              <w:rPr>
                <w:sz w:val="22"/>
                <w:szCs w:val="22"/>
              </w:rPr>
            </w:pPr>
            <w:r w:rsidRPr="00FF2D5A">
              <w:rPr>
                <w:sz w:val="22"/>
                <w:szCs w:val="22"/>
              </w:rPr>
              <w:t>700</w:t>
            </w:r>
          </w:p>
        </w:tc>
        <w:tc>
          <w:tcPr>
            <w:tcW w:w="1201" w:type="dxa"/>
            <w:tcBorders>
              <w:top w:val="single" w:sz="4" w:space="0" w:color="000000"/>
              <w:left w:val="single" w:sz="4" w:space="0" w:color="000000"/>
              <w:bottom w:val="single" w:sz="4" w:space="0" w:color="000000"/>
              <w:right w:val="single" w:sz="4" w:space="0" w:color="000000"/>
            </w:tcBorders>
          </w:tcPr>
          <w:p w14:paraId="4F96D97C" w14:textId="77777777" w:rsidR="007E525C" w:rsidRPr="00FF2D5A" w:rsidRDefault="007E525C" w:rsidP="00432D08">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692249A7" w14:textId="7F7FAF68"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Atadura Crepe </w:t>
            </w:r>
            <w:r>
              <w:rPr>
                <w:rFonts w:eastAsia="Calibri"/>
                <w:sz w:val="22"/>
                <w:szCs w:val="22"/>
              </w:rPr>
              <w:t>20</w:t>
            </w:r>
            <w:r w:rsidRPr="00FF2D5A">
              <w:rPr>
                <w:rFonts w:eastAsia="Calibri"/>
                <w:sz w:val="22"/>
                <w:szCs w:val="22"/>
              </w:rPr>
              <w:t>cm, 13 fios, 100 % algodão. Cru</w:t>
            </w:r>
          </w:p>
          <w:p w14:paraId="6370832D" w14:textId="77777777" w:rsidR="007E525C" w:rsidRPr="00FF2D5A" w:rsidRDefault="007E525C" w:rsidP="00432D08">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p>
        </w:tc>
        <w:tc>
          <w:tcPr>
            <w:tcW w:w="1276" w:type="dxa"/>
            <w:tcBorders>
              <w:top w:val="single" w:sz="4" w:space="0" w:color="000000"/>
              <w:left w:val="single" w:sz="4" w:space="0" w:color="000000"/>
              <w:bottom w:val="single" w:sz="4" w:space="0" w:color="000000"/>
              <w:right w:val="single" w:sz="4" w:space="0" w:color="000000"/>
            </w:tcBorders>
          </w:tcPr>
          <w:p w14:paraId="63E83127"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3F9FC44"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0361F4E" w14:textId="284F611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EEF06A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DED782"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69FE81D2"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63C74F32"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xml:space="preserve">Avental descartável - em tecido: tnt sintético, 100% polipropileno, atóxico (não tecido de polipropileno laminado com película impermeável; tecido impermeável que repele líquidos e fluidos corporais; gramatura: entre 45g/m\´b2 e 50g/m\´b2). produzido de acordo com a abnt; manga com punho de ribana em cor branco; fechamento por amarração e ajuste na cintura. cor: </w:t>
            </w:r>
            <w:r w:rsidRPr="00FF2D5A">
              <w:rPr>
                <w:sz w:val="22"/>
                <w:szCs w:val="22"/>
                <w:shd w:val="clear" w:color="auto" w:fill="FFFFFF"/>
              </w:rPr>
              <w:lastRenderedPageBreak/>
              <w:t>branca tamanho: único embalagem: pacote com 10 unid.</w:t>
            </w:r>
          </w:p>
        </w:tc>
        <w:tc>
          <w:tcPr>
            <w:tcW w:w="1276" w:type="dxa"/>
            <w:tcBorders>
              <w:top w:val="single" w:sz="4" w:space="0" w:color="000000"/>
              <w:left w:val="single" w:sz="4" w:space="0" w:color="000000"/>
              <w:bottom w:val="single" w:sz="4" w:space="0" w:color="000000"/>
              <w:right w:val="single" w:sz="4" w:space="0" w:color="000000"/>
            </w:tcBorders>
          </w:tcPr>
          <w:p w14:paraId="26A7BFE8"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84DA062"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51158B6B" w14:textId="250E72F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75BF3F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AC061A"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B730170"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60B1867" w14:textId="77777777" w:rsidR="007E525C" w:rsidRPr="00FF2D5A" w:rsidRDefault="007E525C" w:rsidP="00432D08">
            <w:pPr>
              <w:shd w:val="clear" w:color="auto" w:fill="FFFFFF"/>
              <w:rPr>
                <w:rFonts w:ascii="Times New Roman" w:eastAsia="Times New Roman" w:hAnsi="Times New Roman" w:cs="Times New Roman"/>
                <w:lang w:eastAsia="pt-BR"/>
              </w:rPr>
            </w:pPr>
            <w:r w:rsidRPr="00FF2D5A">
              <w:rPr>
                <w:rFonts w:ascii="Times New Roman" w:eastAsia="Times New Roman" w:hAnsi="Times New Roman" w:cs="Times New Roman"/>
                <w:lang w:eastAsia="pt-BR"/>
              </w:rPr>
              <w:t>Adaptador para coleta a vácuo com dispositivo com botão de segurança para descarte de agulha. </w:t>
            </w:r>
          </w:p>
          <w:p w14:paraId="52B404C7" w14:textId="77777777" w:rsidR="007E525C" w:rsidRPr="00FF2D5A" w:rsidRDefault="007E525C" w:rsidP="00432D08">
            <w:pPr>
              <w:pStyle w:val="Corpodetexto"/>
              <w:shd w:val="clear" w:color="auto" w:fill="FFFFFF"/>
              <w:rPr>
                <w:sz w:val="22"/>
                <w:szCs w:val="22"/>
              </w:rPr>
            </w:pPr>
            <w:r w:rsidRPr="00FF2D5A">
              <w:rPr>
                <w:color w:val="0A0A0A"/>
                <w:sz w:val="22"/>
                <w:szCs w:val="22"/>
              </w:rPr>
              <w:t>Deve possuir um </w:t>
            </w:r>
            <w:r w:rsidRPr="00FF2D5A">
              <w:rPr>
                <w:rStyle w:val="Forte"/>
                <w:color w:val="0A0A0A"/>
                <w:sz w:val="22"/>
                <w:szCs w:val="22"/>
              </w:rPr>
              <w:t>mecanismo de segurança integrado (ex: botão ou sistema articulado)</w:t>
            </w:r>
            <w:r w:rsidRPr="00FF2D5A">
              <w:rPr>
                <w:color w:val="0A0A0A"/>
                <w:sz w:val="22"/>
                <w:szCs w:val="22"/>
              </w:rPr>
              <w:t> que permita o </w:t>
            </w:r>
            <w:r w:rsidRPr="00FF2D5A">
              <w:rPr>
                <w:rStyle w:val="Forte"/>
                <w:color w:val="0A0A0A"/>
                <w:sz w:val="22"/>
                <w:szCs w:val="22"/>
              </w:rPr>
              <w:t>descarte automático e seguro da agulha</w:t>
            </w:r>
            <w:r w:rsidRPr="00FF2D5A">
              <w:rPr>
                <w:color w:val="0A0A0A"/>
                <w:sz w:val="22"/>
                <w:szCs w:val="22"/>
              </w:rPr>
              <w:t> imediatamente após o uso, sem a necessidade de contato manual do operador com a agulha, prevenindo acidentes com perfurocortantes (em conformidade com a NR 32).</w:t>
            </w:r>
          </w:p>
          <w:p w14:paraId="5F282C92" w14:textId="77777777" w:rsidR="007E525C" w:rsidRPr="00FF2D5A" w:rsidRDefault="007E525C" w:rsidP="00AA1313">
            <w:pPr>
              <w:pStyle w:val="Corpodetexto"/>
              <w:widowControl/>
              <w:numPr>
                <w:ilvl w:val="0"/>
                <w:numId w:val="101"/>
              </w:numPr>
              <w:shd w:val="clear" w:color="auto" w:fill="FFFFFF"/>
              <w:tabs>
                <w:tab w:val="left" w:pos="0"/>
              </w:tabs>
              <w:suppressAutoHyphens/>
              <w:autoSpaceDE/>
              <w:autoSpaceDN/>
              <w:rPr>
                <w:sz w:val="22"/>
                <w:szCs w:val="22"/>
              </w:rPr>
            </w:pPr>
            <w:r w:rsidRPr="00FF2D5A">
              <w:rPr>
                <w:rStyle w:val="Forte"/>
                <w:color w:val="0A0A0A"/>
                <w:sz w:val="22"/>
                <w:szCs w:val="22"/>
              </w:rPr>
              <w:t>Mecanismo de Descarte:</w:t>
            </w:r>
            <w:r w:rsidRPr="00FF2D5A">
              <w:rPr>
                <w:color w:val="0A0A0A"/>
                <w:sz w:val="22"/>
                <w:szCs w:val="22"/>
              </w:rPr>
              <w:t> O sistema de segurança, após acionado (preferencialmente por botão tipo </w:t>
            </w:r>
            <w:r w:rsidRPr="00FF2D5A">
              <w:rPr>
                <w:rStyle w:val="nfase"/>
                <w:color w:val="0A0A0A"/>
                <w:sz w:val="22"/>
                <w:szCs w:val="22"/>
              </w:rPr>
              <w:t>Push Button</w:t>
            </w:r>
            <w:r w:rsidRPr="00FF2D5A">
              <w:rPr>
                <w:color w:val="0A0A0A"/>
                <w:sz w:val="22"/>
                <w:szCs w:val="22"/>
              </w:rPr>
              <w:t> ou por trava articulada), deve travar a agulha permanentemente dentro do dispositivo ou ejetá-la automaticamente em um coletor de descarte apropriado, impossibilitando a reativação ou o retorno da agulha.</w:t>
            </w:r>
          </w:p>
          <w:p w14:paraId="2342B48F" w14:textId="77777777" w:rsidR="007E525C" w:rsidRPr="00FF2D5A" w:rsidRDefault="007E525C" w:rsidP="00AA1313">
            <w:pPr>
              <w:pStyle w:val="Corpodetexto"/>
              <w:widowControl/>
              <w:numPr>
                <w:ilvl w:val="0"/>
                <w:numId w:val="101"/>
              </w:numPr>
              <w:shd w:val="clear" w:color="auto" w:fill="FFFFFF"/>
              <w:tabs>
                <w:tab w:val="left" w:pos="0"/>
              </w:tabs>
              <w:suppressAutoHyphens/>
              <w:autoSpaceDE/>
              <w:autoSpaceDN/>
              <w:rPr>
                <w:i/>
                <w:color w:val="0A0A0A"/>
                <w:sz w:val="22"/>
                <w:szCs w:val="22"/>
              </w:rPr>
            </w:pPr>
            <w:r w:rsidRPr="00FF2D5A">
              <w:rPr>
                <w:color w:val="0A0A0A"/>
                <w:sz w:val="22"/>
                <w:szCs w:val="22"/>
              </w:rPr>
              <w:t>Compatível com todos os tamanhos de tubos de coleta a vácuo (padrão 13x75mm, 13x100mm, etc.)</w:t>
            </w:r>
          </w:p>
        </w:tc>
        <w:tc>
          <w:tcPr>
            <w:tcW w:w="1276" w:type="dxa"/>
            <w:tcBorders>
              <w:top w:val="single" w:sz="4" w:space="0" w:color="000000"/>
              <w:left w:val="single" w:sz="4" w:space="0" w:color="000000"/>
              <w:bottom w:val="single" w:sz="4" w:space="0" w:color="000000"/>
              <w:right w:val="single" w:sz="4" w:space="0" w:color="000000"/>
            </w:tcBorders>
          </w:tcPr>
          <w:p w14:paraId="3ABE6B28" w14:textId="77777777" w:rsidR="007E525C" w:rsidRPr="00FF2D5A" w:rsidRDefault="007E525C" w:rsidP="00432D08">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365D63BE" w14:textId="77777777" w:rsidR="007E525C" w:rsidRPr="00FF2D5A" w:rsidRDefault="007E525C" w:rsidP="00432D08">
            <w:pPr>
              <w:shd w:val="clear" w:color="auto" w:fill="FFFFFF"/>
              <w:rPr>
                <w:rFonts w:ascii="Times New Roman" w:eastAsia="Times New Roman" w:hAnsi="Times New Roman" w:cs="Times New Roman"/>
                <w:lang w:eastAsia="pt-BR"/>
              </w:rPr>
            </w:pPr>
          </w:p>
        </w:tc>
      </w:tr>
      <w:tr w:rsidR="007E525C" w:rsidRPr="00FF2D5A" w14:paraId="53F818EE" w14:textId="37C84D1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2926DE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8FDFB6" w14:textId="77777777" w:rsidR="007E525C" w:rsidRPr="00FF2D5A" w:rsidRDefault="007E525C" w:rsidP="00432D08">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58860EF3"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9F86535"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Bobina ECG papel termo sensível 80mm por 30 metros. </w:t>
            </w:r>
            <w:r w:rsidRPr="00FF2D5A">
              <w:rPr>
                <w:rStyle w:val="Forte"/>
                <w:color w:val="0A0A0A"/>
                <w:sz w:val="22"/>
                <w:szCs w:val="22"/>
                <w:shd w:val="clear" w:color="auto" w:fill="FAFAFA"/>
              </w:rPr>
              <w:t>Tipo de Papel:</w:t>
            </w:r>
            <w:r w:rsidRPr="00FF2D5A">
              <w:rPr>
                <w:color w:val="0A0A0A"/>
                <w:sz w:val="22"/>
                <w:szCs w:val="22"/>
                <w:shd w:val="clear" w:color="auto" w:fill="FAFAFA"/>
              </w:rPr>
              <w:t> Papel térmico de alta sensibilidade e alta resolução, com superfície lisa e tratamento específico para evitar o acúmulo de resíduos (poeira de papel) na cabeça térmica da impressora.</w:t>
            </w:r>
          </w:p>
          <w:p w14:paraId="394F6F6E" w14:textId="77777777" w:rsidR="007E525C" w:rsidRPr="00FF2D5A" w:rsidRDefault="007E525C"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Impressão da Quadrícula:</w:t>
            </w:r>
            <w:r w:rsidRPr="00FF2D5A">
              <w:rPr>
                <w:color w:val="0A0A0A"/>
                <w:sz w:val="22"/>
                <w:szCs w:val="22"/>
                <w:shd w:val="clear" w:color="auto" w:fill="FAFAFA"/>
              </w:rPr>
              <w:t> Milimetrado com alta precisão (quadrícula padrão na cor </w:t>
            </w:r>
            <w:r w:rsidRPr="00FF2D5A">
              <w:rPr>
                <w:rStyle w:val="Forte"/>
                <w:color w:val="0A0A0A"/>
                <w:sz w:val="22"/>
                <w:szCs w:val="22"/>
                <w:shd w:val="clear" w:color="auto" w:fill="FAFAFA"/>
              </w:rPr>
              <w:t>salmão ou vermelha</w:t>
            </w:r>
            <w:r w:rsidRPr="00FF2D5A">
              <w:rPr>
                <w:color w:val="0A0A0A"/>
                <w:sz w:val="22"/>
                <w:szCs w:val="22"/>
                <w:shd w:val="clear" w:color="auto" w:fill="FAFAFA"/>
              </w:rPr>
              <w:t>), com traçados nítidos e escalas de tempo e voltagem rigorosamente exatas.</w:t>
            </w:r>
          </w:p>
          <w:p w14:paraId="3772AC3F" w14:textId="77777777" w:rsidR="007E525C" w:rsidRPr="00FF2D5A" w:rsidRDefault="007E525C"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Gramatura:</w:t>
            </w:r>
            <w:r w:rsidRPr="00FF2D5A">
              <w:rPr>
                <w:color w:val="0A0A0A"/>
                <w:sz w:val="22"/>
                <w:szCs w:val="22"/>
                <w:shd w:val="clear" w:color="auto" w:fill="FAFAFA"/>
              </w:rPr>
              <w:t> Mínima de </w:t>
            </w:r>
            <w:r w:rsidRPr="00FF2D5A">
              <w:rPr>
                <w:rStyle w:val="Forte"/>
                <w:color w:val="0A0A0A"/>
                <w:sz w:val="22"/>
                <w:szCs w:val="22"/>
                <w:shd w:val="clear" w:color="auto" w:fill="FAFAFA"/>
              </w:rPr>
              <w:t>55g/m² a 60g/m²</w:t>
            </w:r>
            <w:r w:rsidRPr="00FF2D5A">
              <w:rPr>
                <w:color w:val="0A0A0A"/>
                <w:sz w:val="22"/>
                <w:szCs w:val="22"/>
                <w:shd w:val="clear" w:color="auto" w:fill="FAFAFA"/>
              </w:rPr>
              <w:t>, garantindo resistência mecânica para que o papel não rasgue ou encrave durante o avanço.</w:t>
            </w:r>
          </w:p>
          <w:p w14:paraId="4546CC32" w14:textId="77777777" w:rsidR="007E525C" w:rsidRPr="00FF2D5A" w:rsidRDefault="007E525C"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Estabilidade da Imagem:</w:t>
            </w:r>
            <w:r w:rsidRPr="00FF2D5A">
              <w:rPr>
                <w:color w:val="0A0A0A"/>
                <w:sz w:val="22"/>
                <w:szCs w:val="22"/>
                <w:shd w:val="clear" w:color="auto" w:fill="FAFAFA"/>
              </w:rPr>
              <w:t> O papel deve garantir a </w:t>
            </w:r>
            <w:r w:rsidRPr="00FF2D5A">
              <w:rPr>
                <w:rStyle w:val="Forte"/>
                <w:color w:val="0A0A0A"/>
                <w:sz w:val="22"/>
                <w:szCs w:val="22"/>
                <w:shd w:val="clear" w:color="auto" w:fill="FAFAFA"/>
              </w:rPr>
              <w:t>permanência da impressão (estabilidade da imagem)</w:t>
            </w:r>
            <w:r w:rsidRPr="00FF2D5A">
              <w:rPr>
                <w:color w:val="0A0A0A"/>
                <w:sz w:val="22"/>
                <w:szCs w:val="22"/>
                <w:shd w:val="clear" w:color="auto" w:fill="FAFAFA"/>
              </w:rPr>
              <w:t> por um período mínimo de </w:t>
            </w:r>
            <w:r w:rsidRPr="00FF2D5A">
              <w:rPr>
                <w:rStyle w:val="Forte"/>
                <w:color w:val="0A0A0A"/>
                <w:sz w:val="22"/>
                <w:szCs w:val="22"/>
                <w:shd w:val="clear" w:color="auto" w:fill="FAFAFA"/>
              </w:rPr>
              <w:t>5 anos</w:t>
            </w:r>
            <w:r w:rsidRPr="00FF2D5A">
              <w:rPr>
                <w:color w:val="0A0A0A"/>
                <w:sz w:val="22"/>
                <w:szCs w:val="22"/>
                <w:shd w:val="clear" w:color="auto" w:fill="FAFAFA"/>
              </w:rPr>
              <w:t xml:space="preserve">, desde que armazenado corretamente, </w:t>
            </w:r>
            <w:r w:rsidRPr="00FF2D5A">
              <w:rPr>
                <w:color w:val="0A0A0A"/>
                <w:sz w:val="22"/>
                <w:szCs w:val="22"/>
                <w:shd w:val="clear" w:color="auto" w:fill="FAFAFA"/>
              </w:rPr>
              <w:lastRenderedPageBreak/>
              <w:t>evitando o desbotamento precoce do exame.</w:t>
            </w:r>
          </w:p>
          <w:p w14:paraId="481475CD" w14:textId="77777777" w:rsidR="007E525C" w:rsidRPr="00FF2D5A" w:rsidRDefault="007E525C" w:rsidP="00AA1313">
            <w:pPr>
              <w:pStyle w:val="Corpodetexto"/>
              <w:widowControl/>
              <w:numPr>
                <w:ilvl w:val="0"/>
                <w:numId w:val="102"/>
              </w:numPr>
              <w:tabs>
                <w:tab w:val="left" w:pos="0"/>
              </w:tabs>
              <w:suppressAutoHyphens/>
              <w:autoSpaceDE/>
              <w:autoSpaceDN/>
              <w:rPr>
                <w:i/>
                <w:color w:val="0A0A0A"/>
                <w:sz w:val="22"/>
                <w:szCs w:val="22"/>
                <w:shd w:val="clear" w:color="auto" w:fill="FAFAFA"/>
              </w:rPr>
            </w:pPr>
            <w:r w:rsidRPr="00FF2D5A">
              <w:rPr>
                <w:color w:val="0A0A0A"/>
                <w:sz w:val="22"/>
                <w:szCs w:val="22"/>
                <w:shd w:val="clear" w:color="auto" w:fill="FAFAFA"/>
              </w:rPr>
              <w:t xml:space="preserve">Deve ser compatível com as principais marcas de eletrocardiógrafos do mercado que utilizam bobinas de 80mm </w:t>
            </w:r>
          </w:p>
        </w:tc>
        <w:tc>
          <w:tcPr>
            <w:tcW w:w="1276" w:type="dxa"/>
            <w:tcBorders>
              <w:top w:val="single" w:sz="4" w:space="0" w:color="000000"/>
              <w:left w:val="single" w:sz="4" w:space="0" w:color="000000"/>
              <w:bottom w:val="single" w:sz="4" w:space="0" w:color="000000"/>
              <w:right w:val="single" w:sz="4" w:space="0" w:color="000000"/>
            </w:tcBorders>
          </w:tcPr>
          <w:p w14:paraId="45B2B2A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A420F66" w14:textId="77777777" w:rsidR="007E525C" w:rsidRPr="00FF2D5A" w:rsidRDefault="007E525C" w:rsidP="00432D08">
            <w:pPr>
              <w:pStyle w:val="assunto"/>
              <w:spacing w:beforeAutospacing="0" w:after="0" w:afterAutospacing="0"/>
              <w:rPr>
                <w:sz w:val="22"/>
                <w:szCs w:val="22"/>
              </w:rPr>
            </w:pPr>
          </w:p>
        </w:tc>
      </w:tr>
      <w:tr w:rsidR="007E525C" w:rsidRPr="00FF2D5A" w14:paraId="4667F663" w14:textId="73557DB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FE14C0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2ECC7D" w14:textId="77777777" w:rsidR="007E525C" w:rsidRPr="00FF2D5A" w:rsidRDefault="007E525C" w:rsidP="00432D08">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6B679B5E"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0C05BB0"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Bulbo aspirador com ponta de borracha nº 8 , 30 ml </w:t>
            </w:r>
            <w:r w:rsidRPr="00FF2D5A">
              <w:rPr>
                <w:rStyle w:val="Forte"/>
                <w:color w:val="0A0A0A"/>
                <w:sz w:val="22"/>
                <w:szCs w:val="22"/>
              </w:rPr>
              <w:t>material do bulbo (corpo):</w:t>
            </w:r>
            <w:r w:rsidRPr="00FF2D5A">
              <w:rPr>
                <w:color w:val="0A0A0A"/>
                <w:sz w:val="22"/>
                <w:szCs w:val="22"/>
              </w:rPr>
              <w:t> borracha natural de alta qualidade (látex) ou pvc flexível de grau médico, atóxico, que permita compressão e retorno elástico rápido e eficiente para criar o vácuo necessário.</w:t>
            </w:r>
          </w:p>
          <w:p w14:paraId="6E8A3033" w14:textId="77777777" w:rsidR="007E525C" w:rsidRPr="00FF2D5A" w:rsidRDefault="007E525C" w:rsidP="00AA1313">
            <w:pPr>
              <w:pStyle w:val="Corpodetexto"/>
              <w:widowControl/>
              <w:numPr>
                <w:ilvl w:val="0"/>
                <w:numId w:val="103"/>
              </w:numPr>
              <w:tabs>
                <w:tab w:val="left" w:pos="0"/>
              </w:tabs>
              <w:suppressAutoHyphens/>
              <w:autoSpaceDE/>
              <w:autoSpaceDN/>
              <w:rPr>
                <w:i/>
                <w:sz w:val="22"/>
                <w:szCs w:val="22"/>
              </w:rPr>
            </w:pPr>
            <w:r w:rsidRPr="00FF2D5A">
              <w:rPr>
                <w:rStyle w:val="Forte"/>
                <w:color w:val="0A0A0A"/>
                <w:sz w:val="22"/>
                <w:szCs w:val="22"/>
              </w:rPr>
              <w:t>material da ponta:</w:t>
            </w:r>
            <w:r w:rsidRPr="00FF2D5A">
              <w:rPr>
                <w:color w:val="0A0A0A"/>
                <w:sz w:val="22"/>
                <w:szCs w:val="22"/>
              </w:rPr>
              <w:t> borracha natural ou silicone macio e flexível, perfeitamente lisa e arredondada, sem rebarbas, para evitar lesões em mucosas sensíveis (como a nasal ou oral).</w:t>
            </w:r>
          </w:p>
        </w:tc>
        <w:tc>
          <w:tcPr>
            <w:tcW w:w="1276" w:type="dxa"/>
            <w:tcBorders>
              <w:top w:val="single" w:sz="4" w:space="0" w:color="000000"/>
              <w:left w:val="single" w:sz="4" w:space="0" w:color="000000"/>
              <w:bottom w:val="single" w:sz="4" w:space="0" w:color="000000"/>
              <w:right w:val="single" w:sz="4" w:space="0" w:color="000000"/>
            </w:tcBorders>
          </w:tcPr>
          <w:p w14:paraId="62A229A7"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1C3CDA3" w14:textId="77777777" w:rsidR="007E525C" w:rsidRPr="00FF2D5A" w:rsidRDefault="007E525C" w:rsidP="00432D08">
            <w:pPr>
              <w:pStyle w:val="assunto"/>
              <w:spacing w:beforeAutospacing="0" w:after="0" w:afterAutospacing="0"/>
              <w:rPr>
                <w:sz w:val="22"/>
                <w:szCs w:val="22"/>
              </w:rPr>
            </w:pPr>
          </w:p>
        </w:tc>
      </w:tr>
      <w:tr w:rsidR="007E525C" w:rsidRPr="00FF2D5A" w14:paraId="00042FD9" w14:textId="3FB4B41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D63FB8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B50911" w14:textId="77777777" w:rsidR="007E525C" w:rsidRPr="00FF2D5A" w:rsidRDefault="007E525C" w:rsidP="00432D08">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7F298C4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7F7FF25" w14:textId="77777777" w:rsidR="007E525C" w:rsidRPr="00FF2D5A" w:rsidRDefault="007E525C" w:rsidP="00432D08">
            <w:pPr>
              <w:pStyle w:val="assunto"/>
              <w:spacing w:after="0"/>
              <w:rPr>
                <w:sz w:val="22"/>
                <w:szCs w:val="22"/>
              </w:rPr>
            </w:pPr>
            <w:r w:rsidRPr="00FF2D5A">
              <w:rPr>
                <w:sz w:val="22"/>
                <w:szCs w:val="22"/>
                <w:shd w:val="clear" w:color="auto" w:fill="FFFFFF"/>
              </w:rPr>
              <w:t xml:space="preserve">Bacia - uso hospitalar, material aço inoxidável, diâmetro 35 cm, capacidade 4.700 ml </w:t>
            </w:r>
          </w:p>
        </w:tc>
        <w:tc>
          <w:tcPr>
            <w:tcW w:w="1276" w:type="dxa"/>
            <w:tcBorders>
              <w:top w:val="single" w:sz="4" w:space="0" w:color="000000"/>
              <w:left w:val="single" w:sz="4" w:space="0" w:color="000000"/>
              <w:bottom w:val="single" w:sz="4" w:space="0" w:color="000000"/>
              <w:right w:val="single" w:sz="4" w:space="0" w:color="000000"/>
            </w:tcBorders>
          </w:tcPr>
          <w:p w14:paraId="59A847A7"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126CBF74" w14:textId="77777777" w:rsidR="007E525C" w:rsidRPr="00FF2D5A" w:rsidRDefault="007E525C" w:rsidP="00432D08">
            <w:pPr>
              <w:pStyle w:val="assunto"/>
              <w:spacing w:after="0"/>
              <w:rPr>
                <w:sz w:val="22"/>
                <w:szCs w:val="22"/>
                <w:shd w:val="clear" w:color="auto" w:fill="FFFFFF"/>
              </w:rPr>
            </w:pPr>
          </w:p>
        </w:tc>
      </w:tr>
      <w:tr w:rsidR="007E525C" w:rsidRPr="00FF2D5A" w14:paraId="4A89DB7A" w14:textId="70F97F5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BAC3F9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117B8C" w14:textId="77777777" w:rsidR="007E525C" w:rsidRPr="00FF2D5A" w:rsidRDefault="007E525C" w:rsidP="00432D08">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6BBD87D1"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1105496" w14:textId="77777777" w:rsidR="007E525C" w:rsidRPr="00FF2D5A" w:rsidRDefault="007E525C" w:rsidP="00432D08">
            <w:pPr>
              <w:pStyle w:val="assunto"/>
              <w:spacing w:after="0"/>
              <w:rPr>
                <w:sz w:val="22"/>
                <w:szCs w:val="22"/>
              </w:rPr>
            </w:pPr>
            <w:r w:rsidRPr="00FF2D5A">
              <w:rPr>
                <w:rStyle w:val="tex3b"/>
                <w:rFonts w:eastAsiaTheme="majorEastAsia"/>
                <w:sz w:val="22"/>
                <w:szCs w:val="22"/>
                <w:shd w:val="clear" w:color="auto" w:fill="FFFFFF"/>
              </w:rPr>
              <w:t>Bandeja metálica</w:t>
            </w:r>
            <w:r w:rsidRPr="00FF2D5A">
              <w:rPr>
                <w:rStyle w:val="tex3"/>
                <w:rFonts w:eastAsiaTheme="majorEastAsia"/>
                <w:sz w:val="22"/>
                <w:szCs w:val="22"/>
                <w:shd w:val="clear" w:color="auto" w:fill="FFFFFF"/>
              </w:rPr>
              <w:t>, material aço inoxidável, formato retangular, comprimento 40 cm, largura 28 cm</w:t>
            </w:r>
          </w:p>
        </w:tc>
        <w:tc>
          <w:tcPr>
            <w:tcW w:w="1276" w:type="dxa"/>
            <w:tcBorders>
              <w:top w:val="single" w:sz="4" w:space="0" w:color="000000"/>
              <w:left w:val="single" w:sz="4" w:space="0" w:color="000000"/>
              <w:bottom w:val="single" w:sz="4" w:space="0" w:color="000000"/>
              <w:right w:val="single" w:sz="4" w:space="0" w:color="000000"/>
            </w:tcBorders>
          </w:tcPr>
          <w:p w14:paraId="349EA105" w14:textId="77777777" w:rsidR="007E525C" w:rsidRPr="00FF2D5A" w:rsidRDefault="007E525C" w:rsidP="00432D08">
            <w:pPr>
              <w:pStyle w:val="assunto"/>
              <w:spacing w:after="0"/>
              <w:rPr>
                <w:rStyle w:val="tex3b"/>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E97CB6F" w14:textId="77777777" w:rsidR="007E525C" w:rsidRPr="00FF2D5A" w:rsidRDefault="007E525C" w:rsidP="00432D08">
            <w:pPr>
              <w:pStyle w:val="assunto"/>
              <w:spacing w:after="0"/>
              <w:rPr>
                <w:rStyle w:val="tex3b"/>
                <w:rFonts w:eastAsiaTheme="majorEastAsia"/>
                <w:sz w:val="22"/>
                <w:szCs w:val="22"/>
                <w:shd w:val="clear" w:color="auto" w:fill="FFFFFF"/>
              </w:rPr>
            </w:pPr>
          </w:p>
        </w:tc>
      </w:tr>
      <w:tr w:rsidR="007E525C" w:rsidRPr="00FF2D5A" w14:paraId="1964A1C5" w14:textId="1064211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5B5C11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BE8805" w14:textId="77777777" w:rsidR="007E525C" w:rsidRPr="00FF2D5A" w:rsidRDefault="007E525C" w:rsidP="00432D08">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07505C7"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346B7497" w14:textId="77777777" w:rsidR="007E525C" w:rsidRPr="00FF2D5A" w:rsidRDefault="007E525C" w:rsidP="00432D08">
            <w:pPr>
              <w:pStyle w:val="assunto"/>
              <w:spacing w:after="0"/>
              <w:rPr>
                <w:sz w:val="22"/>
                <w:szCs w:val="22"/>
              </w:rPr>
            </w:pPr>
            <w:r w:rsidRPr="00FF2D5A">
              <w:rPr>
                <w:sz w:val="22"/>
                <w:szCs w:val="22"/>
              </w:rPr>
              <w:t>Bandeja inox retangular lisa para equipo 49x33cm bandeja inox retangular lisa para equipo 49x33cm</w:t>
            </w:r>
          </w:p>
        </w:tc>
        <w:tc>
          <w:tcPr>
            <w:tcW w:w="1276" w:type="dxa"/>
            <w:tcBorders>
              <w:top w:val="single" w:sz="4" w:space="0" w:color="000000"/>
              <w:left w:val="single" w:sz="4" w:space="0" w:color="000000"/>
              <w:bottom w:val="single" w:sz="4" w:space="0" w:color="000000"/>
              <w:right w:val="single" w:sz="4" w:space="0" w:color="000000"/>
            </w:tcBorders>
          </w:tcPr>
          <w:p w14:paraId="7DF436B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5638EF" w14:textId="77777777" w:rsidR="007E525C" w:rsidRPr="00FF2D5A" w:rsidRDefault="007E525C" w:rsidP="00432D08">
            <w:pPr>
              <w:pStyle w:val="assunto"/>
              <w:spacing w:after="0"/>
              <w:rPr>
                <w:sz w:val="22"/>
                <w:szCs w:val="22"/>
              </w:rPr>
            </w:pPr>
          </w:p>
        </w:tc>
      </w:tr>
      <w:tr w:rsidR="007E525C" w:rsidRPr="00FF2D5A" w14:paraId="6B6A4EF5" w14:textId="42D310E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49EBF0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138627" w14:textId="77777777" w:rsidR="007E525C" w:rsidRPr="00FF2D5A" w:rsidRDefault="007E525C" w:rsidP="00432D08">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1D0E3D6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655FA26" w14:textId="77777777" w:rsidR="007E525C" w:rsidRPr="00FF2D5A" w:rsidRDefault="007E525C" w:rsidP="00432D08">
            <w:pPr>
              <w:pStyle w:val="assunto"/>
              <w:spacing w:beforeAutospacing="0" w:after="0" w:afterAutospacing="0"/>
              <w:rPr>
                <w:sz w:val="22"/>
                <w:szCs w:val="22"/>
              </w:rPr>
            </w:pPr>
            <w:r w:rsidRPr="00FF2D5A">
              <w:rPr>
                <w:sz w:val="22"/>
                <w:szCs w:val="22"/>
              </w:rPr>
              <w:t>Bolsa Coletora de Urina 2000 ml Sistema Fechado Estéril </w:t>
            </w:r>
            <w:r w:rsidRPr="00FF2D5A">
              <w:rPr>
                <w:sz w:val="22"/>
                <w:szCs w:val="22"/>
                <w:shd w:val="clear" w:color="auto" w:fill="FFFFFF"/>
              </w:rPr>
              <w:t>* Confeccionado em PVC atóxico e apirogênico;</w:t>
            </w:r>
            <w:r w:rsidRPr="00FF2D5A">
              <w:rPr>
                <w:sz w:val="22"/>
                <w:szCs w:val="22"/>
              </w:rPr>
              <w:br/>
            </w:r>
            <w:r w:rsidRPr="00FF2D5A">
              <w:rPr>
                <w:sz w:val="22"/>
                <w:szCs w:val="22"/>
                <w:shd w:val="clear" w:color="auto" w:fill="FFFFFF"/>
              </w:rPr>
              <w:t>* Possui tubo extensor transparente e flexível e conector universal escalonado, para conexão da bolsa de urina em sondas de Foley ou sondas de Demora;</w:t>
            </w:r>
            <w:r w:rsidRPr="00FF2D5A">
              <w:rPr>
                <w:sz w:val="22"/>
                <w:szCs w:val="22"/>
              </w:rPr>
              <w:br/>
            </w:r>
            <w:r w:rsidRPr="00FF2D5A">
              <w:rPr>
                <w:sz w:val="22"/>
                <w:szCs w:val="22"/>
                <w:shd w:val="clear" w:color="auto" w:fill="FFFFFF"/>
              </w:rPr>
              <w:t>* Apresenta escala com graduação aproximada do volume urinário;</w:t>
            </w:r>
            <w:r w:rsidRPr="00FF2D5A">
              <w:rPr>
                <w:sz w:val="22"/>
                <w:szCs w:val="22"/>
              </w:rPr>
              <w:br/>
            </w:r>
            <w:r w:rsidRPr="00FF2D5A">
              <w:rPr>
                <w:sz w:val="22"/>
                <w:szCs w:val="22"/>
                <w:shd w:val="clear" w:color="auto" w:fill="FFFFFF"/>
              </w:rPr>
              <w:t>* Possui ponto de coleta de amostra, com membrana autocicatrizante;</w:t>
            </w:r>
            <w:r w:rsidRPr="00FF2D5A">
              <w:rPr>
                <w:sz w:val="22"/>
                <w:szCs w:val="22"/>
              </w:rPr>
              <w:br/>
            </w:r>
            <w:r w:rsidRPr="00FF2D5A">
              <w:rPr>
                <w:sz w:val="22"/>
                <w:szCs w:val="22"/>
                <w:shd w:val="clear" w:color="auto" w:fill="FFFFFF"/>
              </w:rPr>
              <w:t>* Modelo normal (com ponto de coleta de amostra);</w:t>
            </w:r>
            <w:r w:rsidRPr="00FF2D5A">
              <w:rPr>
                <w:sz w:val="22"/>
                <w:szCs w:val="22"/>
              </w:rPr>
              <w:br/>
            </w:r>
            <w:r w:rsidRPr="00FF2D5A">
              <w:rPr>
                <w:sz w:val="22"/>
                <w:szCs w:val="22"/>
                <w:shd w:val="clear" w:color="auto" w:fill="FFFFFF"/>
              </w:rPr>
              <w:t>* Dispõe de sistema fechado;</w:t>
            </w:r>
            <w:r w:rsidRPr="00FF2D5A">
              <w:rPr>
                <w:sz w:val="22"/>
                <w:szCs w:val="22"/>
              </w:rPr>
              <w:br/>
            </w:r>
            <w:r w:rsidRPr="00FF2D5A">
              <w:rPr>
                <w:sz w:val="22"/>
                <w:szCs w:val="22"/>
                <w:shd w:val="clear" w:color="auto" w:fill="FFFFFF"/>
              </w:rPr>
              <w:t>* Contém clamp corta fluxo e válvula antirrefluxo, que impede o retorno da urina;</w:t>
            </w:r>
            <w:r w:rsidRPr="00FF2D5A">
              <w:rPr>
                <w:sz w:val="22"/>
                <w:szCs w:val="22"/>
              </w:rPr>
              <w:br/>
            </w:r>
            <w:r w:rsidRPr="00FF2D5A">
              <w:rPr>
                <w:sz w:val="22"/>
                <w:szCs w:val="22"/>
                <w:shd w:val="clear" w:color="auto" w:fill="FFFFFF"/>
              </w:rPr>
              <w:t>* Tubo com válvula de drenagem;</w:t>
            </w:r>
            <w:r w:rsidRPr="00FF2D5A">
              <w:rPr>
                <w:sz w:val="22"/>
                <w:szCs w:val="22"/>
              </w:rPr>
              <w:br/>
            </w:r>
            <w:r w:rsidRPr="00FF2D5A">
              <w:rPr>
                <w:sz w:val="22"/>
                <w:szCs w:val="22"/>
                <w:shd w:val="clear" w:color="auto" w:fill="FFFFFF"/>
              </w:rPr>
              <w:t>* Alça de fixação para leito do tipo “cabide”, que permite que a bolsa possa ser presa na lateral da cama ou em cadeiras de rodas, e gancho para transporte;</w:t>
            </w:r>
            <w:r w:rsidRPr="00FF2D5A">
              <w:rPr>
                <w:sz w:val="22"/>
                <w:szCs w:val="22"/>
              </w:rPr>
              <w:br/>
            </w:r>
            <w:r w:rsidRPr="00FF2D5A">
              <w:rPr>
                <w:sz w:val="22"/>
                <w:szCs w:val="22"/>
                <w:shd w:val="clear" w:color="auto" w:fill="FFFFFF"/>
              </w:rPr>
              <w:lastRenderedPageBreak/>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5451F42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3C2CEF" w14:textId="77777777" w:rsidR="007E525C" w:rsidRPr="00FF2D5A" w:rsidRDefault="007E525C" w:rsidP="00432D08">
            <w:pPr>
              <w:pStyle w:val="assunto"/>
              <w:spacing w:beforeAutospacing="0" w:after="0" w:afterAutospacing="0"/>
              <w:rPr>
                <w:sz w:val="22"/>
                <w:szCs w:val="22"/>
              </w:rPr>
            </w:pPr>
          </w:p>
        </w:tc>
      </w:tr>
      <w:tr w:rsidR="007E525C" w:rsidRPr="00FF2D5A" w14:paraId="0F0D3994" w14:textId="3D949D7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863EDF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ACD201"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6D014FD2" w14:textId="77777777" w:rsidR="007E525C" w:rsidRPr="00FF2D5A" w:rsidRDefault="007E525C" w:rsidP="00432D08">
            <w:pPr>
              <w:pStyle w:val="assunto"/>
              <w:spacing w:after="0"/>
              <w:rPr>
                <w:sz w:val="22"/>
                <w:szCs w:val="22"/>
              </w:rPr>
            </w:pPr>
            <w:r w:rsidRPr="00FF2D5A">
              <w:rPr>
                <w:sz w:val="22"/>
                <w:szCs w:val="22"/>
              </w:rPr>
              <w:t>Caixa c/ 10</w:t>
            </w:r>
          </w:p>
        </w:tc>
        <w:tc>
          <w:tcPr>
            <w:tcW w:w="3544" w:type="dxa"/>
            <w:tcBorders>
              <w:top w:val="single" w:sz="4" w:space="0" w:color="000000"/>
              <w:left w:val="single" w:sz="4" w:space="0" w:color="000000"/>
              <w:bottom w:val="single" w:sz="4" w:space="0" w:color="000000"/>
              <w:right w:val="single" w:sz="4" w:space="0" w:color="000000"/>
            </w:tcBorders>
          </w:tcPr>
          <w:p w14:paraId="666014DC" w14:textId="77777777" w:rsidR="007E525C" w:rsidRPr="00FF2D5A" w:rsidRDefault="007E525C" w:rsidP="00432D08">
            <w:pPr>
              <w:pStyle w:val="assunto"/>
              <w:spacing w:after="0"/>
              <w:rPr>
                <w:sz w:val="22"/>
                <w:szCs w:val="22"/>
              </w:rPr>
            </w:pPr>
            <w:r w:rsidRPr="00FF2D5A">
              <w:rPr>
                <w:sz w:val="22"/>
                <w:szCs w:val="22"/>
                <w:shd w:val="clear" w:color="auto" w:fill="FFFFFF"/>
              </w:rPr>
              <w:t>Bisturi descartável com cabo n 10 bisturi descartável, material cabo polipropileno, material lâmina aço inoxidável, tamanho lâmina 20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50FDC657"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9690957" w14:textId="77777777" w:rsidR="007E525C" w:rsidRPr="00FF2D5A" w:rsidRDefault="007E525C" w:rsidP="00432D08">
            <w:pPr>
              <w:pStyle w:val="assunto"/>
              <w:spacing w:after="0"/>
              <w:rPr>
                <w:sz w:val="22"/>
                <w:szCs w:val="22"/>
                <w:shd w:val="clear" w:color="auto" w:fill="FFFFFF"/>
              </w:rPr>
            </w:pPr>
          </w:p>
        </w:tc>
      </w:tr>
      <w:tr w:rsidR="007E525C" w:rsidRPr="00FF2D5A" w14:paraId="64EF3BCF" w14:textId="1D9809C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966ADB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2251B7" w14:textId="77777777" w:rsidR="007E525C" w:rsidRPr="00FF2D5A" w:rsidRDefault="007E525C" w:rsidP="00432D08">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16A5C155" w14:textId="77777777" w:rsidR="007E525C" w:rsidRPr="00FF2D5A" w:rsidRDefault="007E525C" w:rsidP="00432D08">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tcPr>
          <w:p w14:paraId="6FF6AA46" w14:textId="77777777" w:rsidR="007E525C" w:rsidRPr="00FF2D5A" w:rsidRDefault="007E525C" w:rsidP="00432D08">
            <w:pPr>
              <w:pStyle w:val="assunto"/>
              <w:spacing w:after="0"/>
              <w:rPr>
                <w:sz w:val="22"/>
                <w:szCs w:val="22"/>
              </w:rPr>
            </w:pPr>
            <w:r w:rsidRPr="00FF2D5A">
              <w:rPr>
                <w:rFonts w:eastAsia="Calibri"/>
                <w:sz w:val="22"/>
                <w:szCs w:val="22"/>
              </w:rPr>
              <w:t xml:space="preserve">Bisturi descartável  com cabo  nº 11 </w:t>
            </w:r>
            <w:r w:rsidRPr="00FF2D5A">
              <w:rPr>
                <w:sz w:val="22"/>
                <w:szCs w:val="22"/>
                <w:shd w:val="clear" w:color="auto" w:fill="FFFFFF"/>
              </w:rPr>
              <w:t>bisturi descartável, material cabo plástico, material lâmina aço inoxidável, tamanho lâmina 11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79C51BA4"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BCC3FA" w14:textId="77777777" w:rsidR="007E525C" w:rsidRPr="00FF2D5A" w:rsidRDefault="007E525C" w:rsidP="00432D08">
            <w:pPr>
              <w:pStyle w:val="assunto"/>
              <w:spacing w:after="0"/>
              <w:rPr>
                <w:rFonts w:eastAsia="Calibri"/>
                <w:sz w:val="22"/>
                <w:szCs w:val="22"/>
              </w:rPr>
            </w:pPr>
          </w:p>
        </w:tc>
      </w:tr>
      <w:tr w:rsidR="007E525C" w:rsidRPr="00FF2D5A" w14:paraId="775181C0" w14:textId="20B74B1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8D6621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37F04A5" w14:textId="77777777" w:rsidR="007E525C" w:rsidRPr="00FF2D5A" w:rsidRDefault="007E525C" w:rsidP="00432D08">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1AE20F6D" w14:textId="77777777" w:rsidR="007E525C" w:rsidRPr="00FF2D5A" w:rsidRDefault="007E525C" w:rsidP="00432D08">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6D768822" w14:textId="77777777" w:rsidR="007E525C" w:rsidRPr="00FF2D5A" w:rsidRDefault="007E525C" w:rsidP="00432D08">
            <w:pPr>
              <w:pStyle w:val="assunto"/>
              <w:spacing w:after="0"/>
              <w:rPr>
                <w:sz w:val="22"/>
                <w:szCs w:val="22"/>
              </w:rPr>
            </w:pPr>
            <w:r w:rsidRPr="00FF2D5A">
              <w:rPr>
                <w:rFonts w:eastAsia="Calibri"/>
                <w:sz w:val="22"/>
                <w:szCs w:val="22"/>
              </w:rPr>
              <w:t xml:space="preserve">Bisturi descartável  com cabo  nº 12 </w:t>
            </w:r>
            <w:r w:rsidRPr="00FF2D5A">
              <w:rPr>
                <w:sz w:val="22"/>
                <w:szCs w:val="22"/>
                <w:shd w:val="clear" w:color="auto" w:fill="FFFFFF"/>
              </w:rPr>
              <w:t>bisturi descartável, material cabo plástico, material lâmina aço inoxidável, tamanho lâmina 12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4F85994C"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2C8F2E5" w14:textId="77777777" w:rsidR="007E525C" w:rsidRPr="00FF2D5A" w:rsidRDefault="007E525C" w:rsidP="00432D08">
            <w:pPr>
              <w:pStyle w:val="assunto"/>
              <w:spacing w:after="0"/>
              <w:rPr>
                <w:rFonts w:eastAsia="Calibri"/>
                <w:sz w:val="22"/>
                <w:szCs w:val="22"/>
              </w:rPr>
            </w:pPr>
          </w:p>
        </w:tc>
      </w:tr>
      <w:tr w:rsidR="007E525C" w:rsidRPr="00FF2D5A" w14:paraId="2D0D968B" w14:textId="621B1BD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CEB974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16D090" w14:textId="77777777" w:rsidR="007E525C" w:rsidRPr="00FF2D5A" w:rsidRDefault="007E525C" w:rsidP="00432D08">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174BFB62" w14:textId="77777777" w:rsidR="007E525C" w:rsidRPr="00FF2D5A" w:rsidRDefault="007E525C" w:rsidP="00432D08">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58F794A0" w14:textId="77777777" w:rsidR="007E525C" w:rsidRPr="00FF2D5A" w:rsidRDefault="007E525C" w:rsidP="00432D08">
            <w:pPr>
              <w:pStyle w:val="assunto"/>
              <w:spacing w:after="0"/>
              <w:rPr>
                <w:sz w:val="22"/>
                <w:szCs w:val="22"/>
              </w:rPr>
            </w:pPr>
            <w:r w:rsidRPr="00FF2D5A">
              <w:rPr>
                <w:rFonts w:eastAsia="Calibri"/>
                <w:sz w:val="22"/>
                <w:szCs w:val="22"/>
              </w:rPr>
              <w:t xml:space="preserve">Bisturi descartável  com cabo  nº  15 </w:t>
            </w:r>
            <w:r w:rsidRPr="00FF2D5A">
              <w:rPr>
                <w:sz w:val="22"/>
                <w:szCs w:val="22"/>
                <w:shd w:val="clear" w:color="auto" w:fill="FFFFFF"/>
              </w:rPr>
              <w:t>bisturi descartável, material cabo plástico, material lâmina aço inoxidável, tamanho lâmina 15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488BCCA4"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50839CF" w14:textId="77777777" w:rsidR="007E525C" w:rsidRPr="00FF2D5A" w:rsidRDefault="007E525C" w:rsidP="00432D08">
            <w:pPr>
              <w:pStyle w:val="assunto"/>
              <w:spacing w:after="0"/>
              <w:rPr>
                <w:rFonts w:eastAsia="Calibri"/>
                <w:sz w:val="22"/>
                <w:szCs w:val="22"/>
              </w:rPr>
            </w:pPr>
          </w:p>
        </w:tc>
      </w:tr>
      <w:tr w:rsidR="007E525C" w:rsidRPr="00FF2D5A" w14:paraId="4906AC94" w14:textId="679E9C3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D5512D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C15CE3" w14:textId="77777777" w:rsidR="007E525C" w:rsidRPr="00FF2D5A" w:rsidRDefault="007E525C" w:rsidP="00432D08">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6C1537B8" w14:textId="77777777" w:rsidR="007E525C" w:rsidRPr="00FF2D5A" w:rsidRDefault="007E525C" w:rsidP="00432D08">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tcPr>
          <w:p w14:paraId="05078416"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Bisturi descartável com cabo  nº 20</w:t>
            </w:r>
          </w:p>
          <w:p w14:paraId="0C62E563"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bisturi descartável, material cabo plástico, material lâmina aço inoxidável, tamanho lâmina 20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67BDE2F6"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ADB673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16931EE" w14:textId="5E1340C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0178AA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2ED6D3"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19F4324C" w14:textId="77777777" w:rsidR="007E525C" w:rsidRPr="00FF2D5A" w:rsidRDefault="007E525C" w:rsidP="00432D08">
            <w:pPr>
              <w:pStyle w:val="assunto"/>
              <w:spacing w:after="0"/>
              <w:rPr>
                <w:sz w:val="22"/>
                <w:szCs w:val="22"/>
              </w:rPr>
            </w:pPr>
            <w:r w:rsidRPr="00FF2D5A">
              <w:rPr>
                <w:sz w:val="22"/>
                <w:szCs w:val="22"/>
              </w:rPr>
              <w:t>Rolo</w:t>
            </w:r>
          </w:p>
        </w:tc>
        <w:tc>
          <w:tcPr>
            <w:tcW w:w="3544" w:type="dxa"/>
            <w:tcBorders>
              <w:top w:val="single" w:sz="4" w:space="0" w:color="000000"/>
              <w:left w:val="single" w:sz="4" w:space="0" w:color="000000"/>
              <w:bottom w:val="single" w:sz="4" w:space="0" w:color="000000"/>
              <w:right w:val="single" w:sz="4" w:space="0" w:color="000000"/>
            </w:tcBorders>
          </w:tcPr>
          <w:p w14:paraId="483A58B0" w14:textId="77777777" w:rsidR="007E525C" w:rsidRPr="00FF2D5A" w:rsidRDefault="007E525C" w:rsidP="00432D08">
            <w:pPr>
              <w:pStyle w:val="assunto"/>
              <w:spacing w:after="0"/>
              <w:rPr>
                <w:sz w:val="22"/>
                <w:szCs w:val="22"/>
              </w:rPr>
            </w:pPr>
            <w:r w:rsidRPr="00FF2D5A">
              <w:rPr>
                <w:sz w:val="22"/>
                <w:szCs w:val="22"/>
                <w:shd w:val="clear" w:color="auto" w:fill="FFFFFF"/>
              </w:rPr>
              <w:t>Cadarço Sarjado de Algodão 12 mm, cor: Branca  - Rolo c/ 50 mt</w:t>
            </w:r>
          </w:p>
        </w:tc>
        <w:tc>
          <w:tcPr>
            <w:tcW w:w="1276" w:type="dxa"/>
            <w:tcBorders>
              <w:top w:val="single" w:sz="4" w:space="0" w:color="000000"/>
              <w:left w:val="single" w:sz="4" w:space="0" w:color="000000"/>
              <w:bottom w:val="single" w:sz="4" w:space="0" w:color="000000"/>
              <w:right w:val="single" w:sz="4" w:space="0" w:color="000000"/>
            </w:tcBorders>
          </w:tcPr>
          <w:p w14:paraId="20ABBF81"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3AA15E6" w14:textId="77777777" w:rsidR="007E525C" w:rsidRPr="00FF2D5A" w:rsidRDefault="007E525C" w:rsidP="00432D08">
            <w:pPr>
              <w:pStyle w:val="assunto"/>
              <w:spacing w:after="0"/>
              <w:rPr>
                <w:sz w:val="22"/>
                <w:szCs w:val="22"/>
                <w:shd w:val="clear" w:color="auto" w:fill="FFFFFF"/>
              </w:rPr>
            </w:pPr>
          </w:p>
        </w:tc>
      </w:tr>
      <w:tr w:rsidR="007E525C" w:rsidRPr="00FF2D5A" w14:paraId="4548A5E8" w14:textId="4F16E41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BAD30B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3260E6"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6DBC585B"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D967E30" w14:textId="77777777" w:rsidR="007E525C" w:rsidRPr="00FF2D5A" w:rsidRDefault="007E525C" w:rsidP="00432D08">
            <w:pPr>
              <w:pStyle w:val="assunto"/>
              <w:spacing w:beforeAutospacing="0" w:after="0" w:afterAutospacing="0"/>
              <w:rPr>
                <w:sz w:val="22"/>
                <w:szCs w:val="22"/>
              </w:rPr>
            </w:pPr>
            <w:r w:rsidRPr="00FF2D5A">
              <w:rPr>
                <w:sz w:val="22"/>
                <w:szCs w:val="22"/>
              </w:rPr>
              <w:t>Campo estéreo 40x40cm cor azul.</w:t>
            </w:r>
          </w:p>
          <w:p w14:paraId="4173DD44"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Confeccionado em Não Tecido (TNT) de alta tecnologia, preferencialmente </w:t>
            </w:r>
            <w:r w:rsidRPr="00FF2D5A">
              <w:rPr>
                <w:rStyle w:val="Forte"/>
                <w:color w:val="0A0A0A"/>
                <w:sz w:val="22"/>
                <w:szCs w:val="22"/>
              </w:rPr>
              <w:t>SMS</w:t>
            </w:r>
            <w:r w:rsidRPr="00FF2D5A">
              <w:rPr>
                <w:color w:val="0A0A0A"/>
                <w:sz w:val="22"/>
                <w:szCs w:val="22"/>
              </w:rPr>
              <w:t> (Spunbond-Meltblown-Spunbond) ou </w:t>
            </w:r>
            <w:r w:rsidRPr="00FF2D5A">
              <w:rPr>
                <w:rStyle w:val="Forte"/>
                <w:color w:val="0A0A0A"/>
                <w:sz w:val="22"/>
                <w:szCs w:val="22"/>
              </w:rPr>
              <w:t>Spunlace</w:t>
            </w:r>
            <w:r w:rsidRPr="00FF2D5A">
              <w:rPr>
                <w:color w:val="0A0A0A"/>
                <w:sz w:val="22"/>
                <w:szCs w:val="22"/>
              </w:rPr>
              <w:t>, com gramatura mínima de </w:t>
            </w:r>
            <w:r w:rsidRPr="00FF2D5A">
              <w:rPr>
                <w:rStyle w:val="Forte"/>
                <w:color w:val="0A0A0A"/>
                <w:sz w:val="22"/>
                <w:szCs w:val="22"/>
              </w:rPr>
              <w:t>40g/m² a 50g/m²</w:t>
            </w:r>
            <w:r w:rsidRPr="00FF2D5A">
              <w:rPr>
                <w:color w:val="0A0A0A"/>
                <w:sz w:val="22"/>
                <w:szCs w:val="22"/>
              </w:rPr>
              <w:t>.</w:t>
            </w:r>
            <w:r w:rsidRPr="00FF2D5A">
              <w:rPr>
                <w:sz w:val="22"/>
                <w:szCs w:val="22"/>
              </w:rPr>
              <w:t xml:space="preserve">   </w:t>
            </w:r>
          </w:p>
          <w:p w14:paraId="14FC4DDA" w14:textId="77777777" w:rsidR="007E525C" w:rsidRPr="00FF2D5A" w:rsidRDefault="007E525C" w:rsidP="00432D08">
            <w:pPr>
              <w:pStyle w:val="Corpodetexto"/>
              <w:rPr>
                <w:i/>
                <w:color w:val="0A0A0A"/>
                <w:sz w:val="22"/>
                <w:szCs w:val="22"/>
              </w:rPr>
            </w:pPr>
            <w:r w:rsidRPr="00FF2D5A">
              <w:rPr>
                <w:color w:val="0A0A0A"/>
                <w:sz w:val="22"/>
                <w:szCs w:val="22"/>
              </w:rPr>
              <w:t>Deve possuir alta eficiência de barreira bacteriana (BFE) e viral.</w:t>
            </w:r>
          </w:p>
          <w:p w14:paraId="2E435700" w14:textId="77777777" w:rsidR="007E525C" w:rsidRPr="00FF2D5A" w:rsidRDefault="007E525C" w:rsidP="00AA1313">
            <w:pPr>
              <w:pStyle w:val="Corpodetexto"/>
              <w:widowControl/>
              <w:numPr>
                <w:ilvl w:val="0"/>
                <w:numId w:val="104"/>
              </w:numPr>
              <w:tabs>
                <w:tab w:val="left" w:pos="0"/>
              </w:tabs>
              <w:suppressAutoHyphens/>
              <w:autoSpaceDE/>
              <w:autoSpaceDN/>
              <w:rPr>
                <w:sz w:val="22"/>
                <w:szCs w:val="22"/>
              </w:rPr>
            </w:pPr>
            <w:r w:rsidRPr="00FF2D5A">
              <w:rPr>
                <w:color w:val="0A0A0A"/>
                <w:sz w:val="22"/>
                <w:szCs w:val="22"/>
              </w:rPr>
              <w:t>Material </w:t>
            </w:r>
            <w:r w:rsidRPr="00FF2D5A">
              <w:rPr>
                <w:rStyle w:val="Forte"/>
                <w:color w:val="0A0A0A"/>
                <w:sz w:val="22"/>
                <w:szCs w:val="22"/>
              </w:rPr>
              <w:t>impermeável</w:t>
            </w:r>
            <w:r w:rsidRPr="00FF2D5A">
              <w:rPr>
                <w:color w:val="0A0A0A"/>
                <w:sz w:val="22"/>
                <w:szCs w:val="22"/>
              </w:rPr>
              <w:t> a fluidos e líquidos biológicos, porém com boa respirabilidade.</w:t>
            </w:r>
          </w:p>
          <w:p w14:paraId="686D5451" w14:textId="77777777" w:rsidR="007E525C" w:rsidRPr="00FF2D5A" w:rsidRDefault="007E525C" w:rsidP="00AA1313">
            <w:pPr>
              <w:pStyle w:val="Corpodetexto"/>
              <w:widowControl/>
              <w:numPr>
                <w:ilvl w:val="0"/>
                <w:numId w:val="104"/>
              </w:numPr>
              <w:tabs>
                <w:tab w:val="left" w:pos="0"/>
              </w:tabs>
              <w:suppressAutoHyphens/>
              <w:autoSpaceDE/>
              <w:autoSpaceDN/>
              <w:rPr>
                <w:i/>
                <w:color w:val="0A0A0A"/>
                <w:sz w:val="22"/>
                <w:szCs w:val="22"/>
              </w:rPr>
            </w:pPr>
            <w:r w:rsidRPr="00FF2D5A">
              <w:rPr>
                <w:color w:val="0A0A0A"/>
                <w:sz w:val="22"/>
                <w:szCs w:val="22"/>
              </w:rPr>
              <w:t>Isento de desprendimento de partículas (baixo nível de liberação de fiapos/linting).</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CC86342"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C38D711" w14:textId="77777777" w:rsidR="007E525C" w:rsidRPr="00FF2D5A" w:rsidRDefault="007E525C" w:rsidP="00432D08">
            <w:pPr>
              <w:pStyle w:val="assunto"/>
              <w:spacing w:beforeAutospacing="0" w:after="0" w:afterAutospacing="0"/>
              <w:rPr>
                <w:sz w:val="22"/>
                <w:szCs w:val="22"/>
              </w:rPr>
            </w:pPr>
          </w:p>
        </w:tc>
      </w:tr>
      <w:tr w:rsidR="007E525C" w:rsidRPr="00FF2D5A" w14:paraId="2BF75E35" w14:textId="6B9F6E0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F11802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D6D83CD"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5D661514" w14:textId="77777777" w:rsidR="007E525C" w:rsidRPr="00FF2D5A" w:rsidRDefault="007E525C" w:rsidP="00432D08">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304396A7" w14:textId="77777777" w:rsidR="007E525C" w:rsidRPr="00FF2D5A" w:rsidRDefault="007E525C" w:rsidP="00432D08">
            <w:pPr>
              <w:pStyle w:val="assunto"/>
              <w:spacing w:after="0"/>
              <w:rPr>
                <w:sz w:val="22"/>
                <w:szCs w:val="22"/>
              </w:rPr>
            </w:pPr>
            <w:r w:rsidRPr="00FF2D5A">
              <w:rPr>
                <w:sz w:val="22"/>
                <w:szCs w:val="22"/>
              </w:rPr>
              <w:t>Kit com Cânula de Guedel, composto por no mínimo 6 cânulas que devem ser confeccionadas em PVC atóxico, transparente e flexível nos seguintes tamanhos: 0, 1, 2, 3, 4, 5.</w:t>
            </w:r>
          </w:p>
        </w:tc>
        <w:tc>
          <w:tcPr>
            <w:tcW w:w="1276" w:type="dxa"/>
            <w:tcBorders>
              <w:top w:val="single" w:sz="4" w:space="0" w:color="000000"/>
              <w:left w:val="single" w:sz="4" w:space="0" w:color="000000"/>
              <w:bottom w:val="single" w:sz="4" w:space="0" w:color="000000"/>
              <w:right w:val="single" w:sz="4" w:space="0" w:color="000000"/>
            </w:tcBorders>
          </w:tcPr>
          <w:p w14:paraId="4926106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4E08D8" w14:textId="77777777" w:rsidR="007E525C" w:rsidRPr="00FF2D5A" w:rsidRDefault="007E525C" w:rsidP="00432D08">
            <w:pPr>
              <w:pStyle w:val="assunto"/>
              <w:spacing w:after="0"/>
              <w:rPr>
                <w:sz w:val="22"/>
                <w:szCs w:val="22"/>
              </w:rPr>
            </w:pPr>
          </w:p>
        </w:tc>
      </w:tr>
      <w:tr w:rsidR="007E525C" w:rsidRPr="00FF2D5A" w14:paraId="5788DFBB" w14:textId="72B626C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E5F36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B81361"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3CC635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30B675B"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Cânula endotraqueal nº 10</w:t>
            </w:r>
            <w:r w:rsidRPr="00FF2D5A">
              <w:rPr>
                <w:sz w:val="22"/>
                <w:szCs w:val="22"/>
                <w:shd w:val="clear" w:color="auto" w:fill="FFFFFF"/>
              </w:rPr>
              <w:t>, material pvc siliconizado, modelo curva magill, calibre 10,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1055BDE6"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0F97D40"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2311022" w14:textId="0E46D08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8FBE25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265861"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4194CF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9AB7840" w14:textId="77777777" w:rsidR="007E525C" w:rsidRPr="00FF2D5A" w:rsidRDefault="007E525C" w:rsidP="00432D08">
            <w:pPr>
              <w:pStyle w:val="assunto"/>
              <w:spacing w:after="0"/>
              <w:rPr>
                <w:sz w:val="22"/>
                <w:szCs w:val="22"/>
              </w:rPr>
            </w:pPr>
            <w:r w:rsidRPr="00FF2D5A">
              <w:rPr>
                <w:rFonts w:eastAsia="Calibri"/>
                <w:sz w:val="22"/>
                <w:szCs w:val="22"/>
              </w:rPr>
              <w:t>Cânula endotraqueal nº 2</w:t>
            </w:r>
            <w:r w:rsidRPr="00FF2D5A">
              <w:rPr>
                <w:sz w:val="22"/>
                <w:szCs w:val="22"/>
                <w:shd w:val="clear" w:color="auto" w:fill="FFFFFF"/>
              </w:rPr>
              <w:t xml:space="preserve"> tubo endotraqueal, material pvc siliconizado, modelo curva magill, calibre 2,0,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1DB510DB"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DB98695" w14:textId="77777777" w:rsidR="007E525C" w:rsidRPr="00FF2D5A" w:rsidRDefault="007E525C" w:rsidP="00432D08">
            <w:pPr>
              <w:pStyle w:val="assunto"/>
              <w:spacing w:after="0"/>
              <w:rPr>
                <w:rFonts w:eastAsia="Calibri"/>
                <w:sz w:val="22"/>
                <w:szCs w:val="22"/>
              </w:rPr>
            </w:pPr>
          </w:p>
        </w:tc>
      </w:tr>
      <w:tr w:rsidR="007E525C" w:rsidRPr="00FF2D5A" w14:paraId="219CD481" w14:textId="616CD1E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F44BCD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0E8CA8"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836D41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A74102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cânula endotraqueal nº 3</w:t>
            </w:r>
            <w:r w:rsidRPr="00FF2D5A">
              <w:rPr>
                <w:sz w:val="22"/>
                <w:szCs w:val="22"/>
                <w:shd w:val="clear" w:color="auto" w:fill="FFFFFF"/>
              </w:rPr>
              <w:t xml:space="preserve"> tubo endotraqueal, material pvc siliconizado, modelo curva magill, calibre 3,0,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14592C8"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BE5C1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9E388D9" w14:textId="6FDFED3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8912A0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058411"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2A844E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C678197"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Cânula endotraqueal nº 3,5 </w:t>
            </w:r>
            <w:r w:rsidRPr="00FF2D5A">
              <w:rPr>
                <w:sz w:val="22"/>
                <w:szCs w:val="22"/>
                <w:shd w:val="clear" w:color="auto" w:fill="FFFFFF"/>
              </w:rPr>
              <w:t>tubo endotraqueal, material pvc siliconizado, modelo curva magill, calibre 3,5,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4C6F6666"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C9D4C4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2E326C9" w14:textId="3983F0D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905C49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5309C8"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5AAF0F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9EBB748" w14:textId="77777777" w:rsidR="007E525C" w:rsidRPr="00FF2D5A" w:rsidRDefault="007E525C" w:rsidP="00432D08">
            <w:pPr>
              <w:pStyle w:val="assunto"/>
              <w:spacing w:after="0"/>
              <w:rPr>
                <w:sz w:val="22"/>
                <w:szCs w:val="22"/>
              </w:rPr>
            </w:pPr>
            <w:r w:rsidRPr="00FF2D5A">
              <w:rPr>
                <w:rFonts w:eastAsia="Calibri"/>
                <w:sz w:val="22"/>
                <w:szCs w:val="22"/>
              </w:rPr>
              <w:t>Cânula endotraqueal nº 4,0</w:t>
            </w:r>
            <w:r w:rsidRPr="00FF2D5A">
              <w:rPr>
                <w:sz w:val="22"/>
                <w:szCs w:val="22"/>
                <w:shd w:val="clear" w:color="auto" w:fill="FFFFFF"/>
              </w:rPr>
              <w:t xml:space="preserve"> tubo endotraqueal, material pvc siliconizado, modelo curva magill, calibre 4,0,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7D8ECEFB"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BC73F4" w14:textId="77777777" w:rsidR="007E525C" w:rsidRPr="00FF2D5A" w:rsidRDefault="007E525C" w:rsidP="00432D08">
            <w:pPr>
              <w:pStyle w:val="assunto"/>
              <w:spacing w:after="0"/>
              <w:rPr>
                <w:rFonts w:eastAsia="Calibri"/>
                <w:sz w:val="22"/>
                <w:szCs w:val="22"/>
              </w:rPr>
            </w:pPr>
          </w:p>
        </w:tc>
      </w:tr>
      <w:tr w:rsidR="007E525C" w:rsidRPr="00FF2D5A" w14:paraId="44D8B9C1" w14:textId="79B9226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F53E0D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E62ADF"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C07636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27D880A" w14:textId="77777777" w:rsidR="007E525C" w:rsidRPr="00FF2D5A" w:rsidRDefault="007E525C" w:rsidP="00432D08">
            <w:pPr>
              <w:pStyle w:val="assunto"/>
              <w:spacing w:after="0"/>
              <w:rPr>
                <w:sz w:val="22"/>
                <w:szCs w:val="22"/>
              </w:rPr>
            </w:pPr>
            <w:r w:rsidRPr="00FF2D5A">
              <w:rPr>
                <w:rFonts w:eastAsia="Calibri"/>
                <w:sz w:val="22"/>
                <w:szCs w:val="22"/>
              </w:rPr>
              <w:t>Cânula endotraqueal nº 4,5</w:t>
            </w:r>
            <w:r w:rsidRPr="00FF2D5A">
              <w:rPr>
                <w:sz w:val="22"/>
                <w:szCs w:val="22"/>
                <w:shd w:val="clear" w:color="auto" w:fill="FFFFFF"/>
              </w:rPr>
              <w:t xml:space="preserve"> tubo endotraqueal, material pvc siliconizado, modelo curva magill, calibre 4,5,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3A97E3B"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E6A4759" w14:textId="77777777" w:rsidR="007E525C" w:rsidRPr="00FF2D5A" w:rsidRDefault="007E525C" w:rsidP="00432D08">
            <w:pPr>
              <w:pStyle w:val="assunto"/>
              <w:spacing w:after="0"/>
              <w:rPr>
                <w:rFonts w:eastAsia="Calibri"/>
                <w:sz w:val="22"/>
                <w:szCs w:val="22"/>
              </w:rPr>
            </w:pPr>
          </w:p>
        </w:tc>
      </w:tr>
      <w:tr w:rsidR="007E525C" w:rsidRPr="00FF2D5A" w14:paraId="603502A9" w14:textId="5E40118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95AFDF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CD2F24"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496461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40B4A7A" w14:textId="77777777" w:rsidR="007E525C" w:rsidRPr="00FF2D5A" w:rsidRDefault="007E525C" w:rsidP="00432D08">
            <w:pPr>
              <w:pStyle w:val="assunto"/>
              <w:spacing w:after="0"/>
              <w:rPr>
                <w:sz w:val="22"/>
                <w:szCs w:val="22"/>
              </w:rPr>
            </w:pPr>
            <w:r w:rsidRPr="00FF2D5A">
              <w:rPr>
                <w:rFonts w:eastAsia="Calibri"/>
                <w:sz w:val="22"/>
                <w:szCs w:val="22"/>
              </w:rPr>
              <w:t>Cânula endotraqueal nº 5,0</w:t>
            </w:r>
            <w:r w:rsidRPr="00FF2D5A">
              <w:rPr>
                <w:sz w:val="22"/>
                <w:szCs w:val="22"/>
                <w:shd w:val="clear" w:color="auto" w:fill="FFFFFF"/>
              </w:rPr>
              <w:t xml:space="preserve"> tubo endotraqueal, material pvc siliconizado, modelo curva magill, calibre 5,0,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5EB1A617"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AEC321E" w14:textId="77777777" w:rsidR="007E525C" w:rsidRPr="00FF2D5A" w:rsidRDefault="007E525C" w:rsidP="00432D08">
            <w:pPr>
              <w:pStyle w:val="assunto"/>
              <w:spacing w:after="0"/>
              <w:rPr>
                <w:rFonts w:eastAsia="Calibri"/>
                <w:sz w:val="22"/>
                <w:szCs w:val="22"/>
              </w:rPr>
            </w:pPr>
          </w:p>
        </w:tc>
      </w:tr>
      <w:tr w:rsidR="007E525C" w:rsidRPr="00FF2D5A" w14:paraId="60A61AB9" w14:textId="324B81D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B3ED2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9DD040"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A4B146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D5B3FA9"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5,5 </w:t>
            </w:r>
            <w:r w:rsidRPr="00FF2D5A">
              <w:rPr>
                <w:sz w:val="22"/>
                <w:szCs w:val="22"/>
                <w:shd w:val="clear" w:color="auto" w:fill="FFFFFF"/>
              </w:rPr>
              <w:t>tubo endotraqueal, material pvc siliconizado, modelo curva magill, calibre 5,5,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A19F641"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C0DFE3" w14:textId="77777777" w:rsidR="007E525C" w:rsidRPr="00FF2D5A" w:rsidRDefault="007E525C" w:rsidP="00432D08">
            <w:pPr>
              <w:pStyle w:val="assunto"/>
              <w:spacing w:after="0"/>
              <w:rPr>
                <w:rFonts w:eastAsia="Calibri"/>
                <w:sz w:val="22"/>
                <w:szCs w:val="22"/>
              </w:rPr>
            </w:pPr>
          </w:p>
        </w:tc>
      </w:tr>
      <w:tr w:rsidR="007E525C" w:rsidRPr="00FF2D5A" w14:paraId="2E5A7AD3" w14:textId="2359C59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F5C0D7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97C608B"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390B30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131CB8B" w14:textId="77777777" w:rsidR="007E525C" w:rsidRPr="00FF2D5A" w:rsidRDefault="007E525C" w:rsidP="00432D08">
            <w:pPr>
              <w:pStyle w:val="assunto"/>
              <w:spacing w:after="0"/>
              <w:rPr>
                <w:sz w:val="22"/>
                <w:szCs w:val="22"/>
              </w:rPr>
            </w:pPr>
            <w:r w:rsidRPr="00FF2D5A">
              <w:rPr>
                <w:rFonts w:eastAsia="Calibri"/>
                <w:sz w:val="22"/>
                <w:szCs w:val="22"/>
              </w:rPr>
              <w:t>Cânula endotraqueal nº 6</w:t>
            </w:r>
            <w:r w:rsidRPr="00FF2D5A">
              <w:rPr>
                <w:sz w:val="22"/>
                <w:szCs w:val="22"/>
                <w:shd w:val="clear" w:color="auto" w:fill="FFFFFF"/>
              </w:rPr>
              <w:t xml:space="preserve"> tubo endotraqueal, material pvc siliconizado, modelo curva magill, calibre 6,0,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1E83E2E9"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5FDAEDC" w14:textId="77777777" w:rsidR="007E525C" w:rsidRPr="00FF2D5A" w:rsidRDefault="007E525C" w:rsidP="00432D08">
            <w:pPr>
              <w:pStyle w:val="assunto"/>
              <w:spacing w:after="0"/>
              <w:rPr>
                <w:rFonts w:eastAsia="Calibri"/>
                <w:sz w:val="22"/>
                <w:szCs w:val="22"/>
              </w:rPr>
            </w:pPr>
          </w:p>
        </w:tc>
      </w:tr>
      <w:tr w:rsidR="007E525C" w:rsidRPr="00FF2D5A" w14:paraId="3DB960C8" w14:textId="3029FD9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026B6A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3957B7"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AE6F2C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8FC9A53"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cânula endotraqueal nº 6,5 </w:t>
            </w:r>
            <w:r w:rsidRPr="00FF2D5A">
              <w:rPr>
                <w:sz w:val="22"/>
                <w:szCs w:val="22"/>
                <w:shd w:val="clear" w:color="auto" w:fill="FFFFFF"/>
              </w:rPr>
              <w:t>tubo endotraqueal, material pvc siliconizado, modelo curva magill, calibre 6,5,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023A80C5"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5F1A71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AAD5A5E" w14:textId="32A45AD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BC2B17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71E459E" w14:textId="77777777" w:rsidR="007E525C" w:rsidRPr="00FF2D5A" w:rsidRDefault="007E525C" w:rsidP="00432D08">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6F61AB1E"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0EE8D3F"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7 </w:t>
            </w:r>
            <w:r w:rsidRPr="00FF2D5A">
              <w:rPr>
                <w:sz w:val="22"/>
                <w:szCs w:val="22"/>
                <w:shd w:val="clear" w:color="auto" w:fill="FFFFFF"/>
              </w:rPr>
              <w:t xml:space="preserve">tubo endotraqueal, material pvc siliconizado, modelo curva magill, calibre 7,0, tipo ponta c/ ponta distal atraumática e orifício murphy, componente 1 balãoalto volume e </w:t>
            </w:r>
            <w:r w:rsidRPr="00FF2D5A">
              <w:rPr>
                <w:sz w:val="22"/>
                <w:szCs w:val="22"/>
                <w:shd w:val="clear" w:color="auto" w:fill="FFFFFF"/>
              </w:rPr>
              <w:lastRenderedPageBreak/>
              <w:t>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2C35E499"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63E1ED5" w14:textId="77777777" w:rsidR="007E525C" w:rsidRPr="00FF2D5A" w:rsidRDefault="007E525C" w:rsidP="00432D08">
            <w:pPr>
              <w:pStyle w:val="assunto"/>
              <w:spacing w:after="0"/>
              <w:rPr>
                <w:rFonts w:eastAsia="Calibri"/>
                <w:sz w:val="22"/>
                <w:szCs w:val="22"/>
              </w:rPr>
            </w:pPr>
          </w:p>
        </w:tc>
      </w:tr>
      <w:tr w:rsidR="007E525C" w:rsidRPr="00FF2D5A" w14:paraId="72A73BD8" w14:textId="7831AFB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7708FA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42F845" w14:textId="77777777" w:rsidR="007E525C" w:rsidRPr="00FF2D5A" w:rsidRDefault="007E525C" w:rsidP="00432D08">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683B2E4E"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16C4BDD"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7,5 </w:t>
            </w:r>
            <w:r w:rsidRPr="00FF2D5A">
              <w:rPr>
                <w:sz w:val="22"/>
                <w:szCs w:val="22"/>
                <w:shd w:val="clear" w:color="auto" w:fill="FFFFFF"/>
              </w:rPr>
              <w:t>tubo endotraqueal, material pvc siliconizado, modelo curva magill, calibre 7,5,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5F30F399"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2ECD42" w14:textId="77777777" w:rsidR="007E525C" w:rsidRPr="00FF2D5A" w:rsidRDefault="007E525C" w:rsidP="00432D08">
            <w:pPr>
              <w:pStyle w:val="assunto"/>
              <w:spacing w:after="0"/>
              <w:rPr>
                <w:rFonts w:eastAsia="Calibri"/>
                <w:sz w:val="22"/>
                <w:szCs w:val="22"/>
              </w:rPr>
            </w:pPr>
          </w:p>
        </w:tc>
      </w:tr>
      <w:tr w:rsidR="007E525C" w:rsidRPr="00FF2D5A" w14:paraId="3ADC4504" w14:textId="0F85256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4AFB02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058430" w14:textId="77777777" w:rsidR="007E525C" w:rsidRPr="00FF2D5A" w:rsidRDefault="007E525C" w:rsidP="00432D08">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75ACEBDE"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5E199F7"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8 </w:t>
            </w:r>
            <w:r w:rsidRPr="00FF2D5A">
              <w:rPr>
                <w:sz w:val="22"/>
                <w:szCs w:val="22"/>
                <w:shd w:val="clear" w:color="auto" w:fill="FFFFFF"/>
              </w:rPr>
              <w:t>tubo endotraqueal, material pvc siliconizado, modelo curva magill, calibre 8,0,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78252CBE"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1F9DF9B" w14:textId="77777777" w:rsidR="007E525C" w:rsidRPr="00FF2D5A" w:rsidRDefault="007E525C" w:rsidP="00432D08">
            <w:pPr>
              <w:pStyle w:val="assunto"/>
              <w:spacing w:after="0"/>
              <w:rPr>
                <w:rFonts w:eastAsia="Calibri"/>
                <w:sz w:val="22"/>
                <w:szCs w:val="22"/>
              </w:rPr>
            </w:pPr>
          </w:p>
        </w:tc>
      </w:tr>
      <w:tr w:rsidR="007E525C" w:rsidRPr="00FF2D5A" w14:paraId="3DF2570E" w14:textId="6A03ED5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506B5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32CDFC" w14:textId="77777777" w:rsidR="007E525C" w:rsidRPr="00FF2D5A" w:rsidRDefault="007E525C" w:rsidP="00432D08">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27150D2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DA7158B"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8,5 </w:t>
            </w:r>
            <w:r w:rsidRPr="00FF2D5A">
              <w:rPr>
                <w:sz w:val="22"/>
                <w:szCs w:val="22"/>
                <w:shd w:val="clear" w:color="auto" w:fill="FFFFFF"/>
              </w:rPr>
              <w:t>tubo endotraqueal, material pvc siliconizado, modelo curva magill, calibre 8,5,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B9A05E3"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B4E6A5" w14:textId="77777777" w:rsidR="007E525C" w:rsidRPr="00FF2D5A" w:rsidRDefault="007E525C" w:rsidP="00432D08">
            <w:pPr>
              <w:pStyle w:val="assunto"/>
              <w:spacing w:after="0"/>
              <w:rPr>
                <w:rFonts w:eastAsia="Calibri"/>
                <w:sz w:val="22"/>
                <w:szCs w:val="22"/>
              </w:rPr>
            </w:pPr>
          </w:p>
        </w:tc>
      </w:tr>
      <w:tr w:rsidR="007E525C" w:rsidRPr="00FF2D5A" w14:paraId="19CD29BA" w14:textId="3E010FB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5027AB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2BAFE1"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60710F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821F553" w14:textId="77777777" w:rsidR="007E525C" w:rsidRPr="00FF2D5A" w:rsidRDefault="007E525C" w:rsidP="00432D08">
            <w:pPr>
              <w:pStyle w:val="assunto"/>
              <w:spacing w:after="0"/>
              <w:rPr>
                <w:sz w:val="22"/>
                <w:szCs w:val="22"/>
              </w:rPr>
            </w:pPr>
            <w:r w:rsidRPr="00FF2D5A">
              <w:rPr>
                <w:rFonts w:eastAsia="Calibri"/>
                <w:sz w:val="22"/>
                <w:szCs w:val="22"/>
              </w:rPr>
              <w:t xml:space="preserve">Cânula endotraqueal nº 9 </w:t>
            </w:r>
            <w:r w:rsidRPr="00FF2D5A">
              <w:rPr>
                <w:sz w:val="22"/>
                <w:szCs w:val="22"/>
                <w:shd w:val="clear" w:color="auto" w:fill="FFFFFF"/>
              </w:rPr>
              <w:t>tubo endotraqueal, material pvc siliconizado, modelo curva magill, calibre 9,0,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2C0E3C62"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9C5067F" w14:textId="77777777" w:rsidR="007E525C" w:rsidRPr="00FF2D5A" w:rsidRDefault="007E525C" w:rsidP="00432D08">
            <w:pPr>
              <w:pStyle w:val="assunto"/>
              <w:spacing w:after="0"/>
              <w:rPr>
                <w:rFonts w:eastAsia="Calibri"/>
                <w:sz w:val="22"/>
                <w:szCs w:val="22"/>
              </w:rPr>
            </w:pPr>
          </w:p>
        </w:tc>
      </w:tr>
      <w:tr w:rsidR="007E525C" w:rsidRPr="00FF2D5A" w14:paraId="570B4995" w14:textId="26970B4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EC67D5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C44CD9"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8C5089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9E8121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Cânula endotraqueal nº 9,5  </w:t>
            </w:r>
            <w:r w:rsidRPr="00FF2D5A">
              <w:rPr>
                <w:sz w:val="22"/>
                <w:szCs w:val="22"/>
                <w:shd w:val="clear" w:color="auto" w:fill="FFFFFF"/>
              </w:rPr>
              <w:t>tubo endotraqueal, material pvc siliconizado, modelo curva magill, calibre 9,5,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62D1BC90"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97A3A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D784C95" w14:textId="536D9B0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712C6B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65F839F"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9495CB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E772FF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Cânula endotraqueal nº 2,5 </w:t>
            </w:r>
            <w:r w:rsidRPr="00FF2D5A">
              <w:rPr>
                <w:sz w:val="22"/>
                <w:szCs w:val="22"/>
                <w:shd w:val="clear" w:color="auto" w:fill="FFFFFF"/>
              </w:rPr>
              <w:t>tubo endotraqueal, material pvc siliconizado, modelo curva magill, calibre 2,5,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4A5AA28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EE21EB6"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21090FA" w14:textId="33C0EF8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1EC3F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510B1C" w14:textId="77777777" w:rsidR="007E525C" w:rsidRPr="00FF2D5A" w:rsidRDefault="007E525C" w:rsidP="00432D08">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E24215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B1FDD4C"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Cateter de acesso venoso central</w:t>
            </w:r>
          </w:p>
          <w:p w14:paraId="40798C85"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cateter central, aplicação venoso, matéria prima poliuretano radiopaco, diâmetro cerca 4 fr, vias duplo lúmen, lúmen 22 gau, comprimento cerca 20 cm, tipo fixação fixação subcutânea, conector conectores padrão, clamp em todas vias e tampas, componente kit introdutor completo, tipo uso estéril, descartável, embalagem individual</w:t>
            </w:r>
          </w:p>
        </w:tc>
        <w:tc>
          <w:tcPr>
            <w:tcW w:w="1276" w:type="dxa"/>
            <w:tcBorders>
              <w:top w:val="single" w:sz="4" w:space="0" w:color="000000"/>
              <w:left w:val="single" w:sz="4" w:space="0" w:color="000000"/>
              <w:bottom w:val="single" w:sz="4" w:space="0" w:color="000000"/>
              <w:right w:val="single" w:sz="4" w:space="0" w:color="000000"/>
            </w:tcBorders>
          </w:tcPr>
          <w:p w14:paraId="26FA2030"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B2E05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43E65FD" w14:textId="68556DE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096855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851445" w14:textId="77777777" w:rsidR="007E525C" w:rsidRPr="00FF2D5A" w:rsidRDefault="007E525C" w:rsidP="00432D08">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1677C7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A1F0CE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Cateter de acesso venoso central </w:t>
            </w:r>
            <w:r w:rsidRPr="00FF2D5A">
              <w:rPr>
                <w:sz w:val="22"/>
                <w:szCs w:val="22"/>
                <w:shd w:val="clear" w:color="auto" w:fill="FFFFFF"/>
              </w:rPr>
              <w:t>cateter central, aplicação venoso, matéria prima poliuretano radiopaco, diâmetro cerca 7 fr, vias duplo lúmen, lúmen 16 gau, comprimento cerca 30 cm, tipo fixação fixação subcutânea, conector conectores padrão, clamp em todas vias e tampas, componente kit introdutor completo, tipo uso estéril, descartável, embalagem individual</w:t>
            </w:r>
          </w:p>
        </w:tc>
        <w:tc>
          <w:tcPr>
            <w:tcW w:w="1276" w:type="dxa"/>
            <w:tcBorders>
              <w:top w:val="single" w:sz="4" w:space="0" w:color="000000"/>
              <w:left w:val="single" w:sz="4" w:space="0" w:color="000000"/>
              <w:bottom w:val="single" w:sz="4" w:space="0" w:color="000000"/>
              <w:right w:val="single" w:sz="4" w:space="0" w:color="000000"/>
            </w:tcBorders>
          </w:tcPr>
          <w:p w14:paraId="0ED3B6A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06714C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CBBD5FA" w14:textId="7D94336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8DB689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449105F" w14:textId="77777777" w:rsidR="007E525C" w:rsidRPr="00FF2D5A" w:rsidRDefault="007E525C" w:rsidP="00432D08">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6205F556"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19A1C281"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Cateter Intravenoso nº 18(jelco) c/ dispositivo de segurança </w:t>
            </w:r>
            <w:r w:rsidRPr="00FF2D5A">
              <w:rPr>
                <w:sz w:val="22"/>
                <w:szCs w:val="22"/>
              </w:rPr>
              <w:t>18G X 32mm</w:t>
            </w:r>
          </w:p>
          <w:p w14:paraId="6DAF95AB"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040DB3EA"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18G.</w:t>
            </w:r>
            <w:r w:rsidRPr="00FF2D5A">
              <w:rPr>
                <w:sz w:val="22"/>
                <w:szCs w:val="22"/>
              </w:rPr>
              <w:br/>
            </w:r>
            <w:r w:rsidRPr="00FF2D5A">
              <w:rPr>
                <w:sz w:val="22"/>
                <w:szCs w:val="22"/>
                <w:shd w:val="clear" w:color="auto" w:fill="FFFFFF"/>
              </w:rPr>
              <w:t>Cor: verde.</w:t>
            </w:r>
          </w:p>
        </w:tc>
        <w:tc>
          <w:tcPr>
            <w:tcW w:w="1276" w:type="dxa"/>
            <w:tcBorders>
              <w:top w:val="single" w:sz="4" w:space="0" w:color="000000"/>
              <w:left w:val="single" w:sz="4" w:space="0" w:color="000000"/>
              <w:bottom w:val="single" w:sz="4" w:space="0" w:color="000000"/>
              <w:right w:val="single" w:sz="4" w:space="0" w:color="000000"/>
            </w:tcBorders>
          </w:tcPr>
          <w:p w14:paraId="62E8B88A"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9843FC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56568B2E" w14:textId="21903F1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D0C939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87C5EE" w14:textId="77777777" w:rsidR="007E525C" w:rsidRPr="00FF2D5A" w:rsidRDefault="007E525C" w:rsidP="00432D08">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71C0F17B"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11FCFA77"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Cateter Intravenoso nº </w:t>
            </w:r>
            <w:r w:rsidRPr="00FF2D5A">
              <w:rPr>
                <w:sz w:val="22"/>
                <w:szCs w:val="22"/>
              </w:rPr>
              <w:t>14G X 45mm</w:t>
            </w:r>
            <w:r w:rsidRPr="00FF2D5A">
              <w:rPr>
                <w:rFonts w:eastAsia="Calibri"/>
                <w:sz w:val="22"/>
                <w:szCs w:val="22"/>
              </w:rPr>
              <w:t xml:space="preserve"> (jelco) c/ dispositivo De segurança </w:t>
            </w:r>
          </w:p>
          <w:p w14:paraId="31216798"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69900D2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14G.</w:t>
            </w:r>
            <w:r w:rsidRPr="00FF2D5A">
              <w:rPr>
                <w:sz w:val="22"/>
                <w:szCs w:val="22"/>
              </w:rPr>
              <w:br/>
            </w:r>
            <w:r w:rsidRPr="00FF2D5A">
              <w:rPr>
                <w:sz w:val="22"/>
                <w:szCs w:val="22"/>
                <w:shd w:val="clear" w:color="auto" w:fill="FFFFFF"/>
              </w:rPr>
              <w:t>Cor: laranja.</w:t>
            </w:r>
            <w:r w:rsidRPr="00FF2D5A">
              <w:rPr>
                <w:sz w:val="22"/>
                <w:szCs w:val="22"/>
              </w:rPr>
              <w:br/>
            </w:r>
            <w:r w:rsidRPr="00FF2D5A">
              <w:rPr>
                <w:sz w:val="22"/>
                <w:szCs w:val="22"/>
                <w:shd w:val="clear" w:color="auto" w:fill="FFFFFF"/>
              </w:rPr>
              <w:t>Dimensão da agulha: 45mm.</w:t>
            </w:r>
          </w:p>
        </w:tc>
        <w:tc>
          <w:tcPr>
            <w:tcW w:w="1276" w:type="dxa"/>
            <w:tcBorders>
              <w:top w:val="single" w:sz="4" w:space="0" w:color="000000"/>
              <w:left w:val="single" w:sz="4" w:space="0" w:color="000000"/>
              <w:bottom w:val="single" w:sz="4" w:space="0" w:color="000000"/>
              <w:right w:val="single" w:sz="4" w:space="0" w:color="000000"/>
            </w:tcBorders>
          </w:tcPr>
          <w:p w14:paraId="321A183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D02D5E"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B7778E6" w14:textId="0E693FD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1264C0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3EE2EF" w14:textId="77777777" w:rsidR="007E525C" w:rsidRPr="00FF2D5A" w:rsidRDefault="007E525C" w:rsidP="00432D08">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1894CE7B"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1FC20E7E"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Cateter Intravenoso nº 16(jelco) c/ dispositivo De segurança</w:t>
            </w:r>
          </w:p>
          <w:p w14:paraId="72B2A806"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4AE4ED7C"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16G.</w:t>
            </w:r>
            <w:r w:rsidRPr="00FF2D5A">
              <w:rPr>
                <w:sz w:val="22"/>
                <w:szCs w:val="22"/>
              </w:rPr>
              <w:br/>
            </w:r>
            <w:r w:rsidRPr="00FF2D5A">
              <w:rPr>
                <w:sz w:val="22"/>
                <w:szCs w:val="22"/>
                <w:shd w:val="clear" w:color="auto" w:fill="FFFFFF"/>
              </w:rPr>
              <w:t>Cor: cinza.</w:t>
            </w:r>
            <w:r w:rsidRPr="00FF2D5A">
              <w:rPr>
                <w:sz w:val="22"/>
                <w:szCs w:val="22"/>
              </w:rPr>
              <w:br/>
            </w:r>
            <w:r w:rsidRPr="00FF2D5A">
              <w:rPr>
                <w:sz w:val="22"/>
                <w:szCs w:val="22"/>
                <w:shd w:val="clear" w:color="auto" w:fill="FFFFFF"/>
              </w:rPr>
              <w:t>Dimensão da agulha: 45mm.</w:t>
            </w:r>
          </w:p>
        </w:tc>
        <w:tc>
          <w:tcPr>
            <w:tcW w:w="1276" w:type="dxa"/>
            <w:tcBorders>
              <w:top w:val="single" w:sz="4" w:space="0" w:color="000000"/>
              <w:left w:val="single" w:sz="4" w:space="0" w:color="000000"/>
              <w:bottom w:val="single" w:sz="4" w:space="0" w:color="000000"/>
              <w:right w:val="single" w:sz="4" w:space="0" w:color="000000"/>
            </w:tcBorders>
          </w:tcPr>
          <w:p w14:paraId="7A1FF7BD"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6C3335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ABDB27D" w14:textId="39962DD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165FB0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5B1AFA"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4226927B"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5CCE523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Cateter Intravenoso nº 20(jelco) c/ dispositivo. De segurança</w:t>
            </w:r>
          </w:p>
          <w:p w14:paraId="72353F41"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xml:space="preserve">* Agulha confeccionada em aço </w:t>
            </w:r>
            <w:r w:rsidRPr="00FF2D5A">
              <w:rPr>
                <w:sz w:val="22"/>
                <w:szCs w:val="22"/>
                <w:shd w:val="clear" w:color="auto" w:fill="FFFFFF"/>
              </w:rPr>
              <w:lastRenderedPageBreak/>
              <w:t>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7FC885B0"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20G.</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Dimensão da agulha: 32mm.</w:t>
            </w:r>
          </w:p>
        </w:tc>
        <w:tc>
          <w:tcPr>
            <w:tcW w:w="1276" w:type="dxa"/>
            <w:tcBorders>
              <w:top w:val="single" w:sz="4" w:space="0" w:color="000000"/>
              <w:left w:val="single" w:sz="4" w:space="0" w:color="000000"/>
              <w:bottom w:val="single" w:sz="4" w:space="0" w:color="000000"/>
              <w:right w:val="single" w:sz="4" w:space="0" w:color="000000"/>
            </w:tcBorders>
          </w:tcPr>
          <w:p w14:paraId="5DABCD3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6A17E1"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D58BA22" w14:textId="6E22ED1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A75417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5E880B"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895DED8"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0892DDF0"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Cateter Intravenoso nº 22 (jelco) </w:t>
            </w:r>
          </w:p>
          <w:p w14:paraId="0558EF06"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3FD65A73"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22G.</w:t>
            </w:r>
            <w:r w:rsidRPr="00FF2D5A">
              <w:rPr>
                <w:sz w:val="22"/>
                <w:szCs w:val="22"/>
              </w:rPr>
              <w:br/>
            </w:r>
            <w:r w:rsidRPr="00FF2D5A">
              <w:rPr>
                <w:sz w:val="22"/>
                <w:szCs w:val="22"/>
                <w:shd w:val="clear" w:color="auto" w:fill="FFFFFF"/>
              </w:rPr>
              <w:t>Cor: azul.</w:t>
            </w:r>
          </w:p>
        </w:tc>
        <w:tc>
          <w:tcPr>
            <w:tcW w:w="1276" w:type="dxa"/>
            <w:tcBorders>
              <w:top w:val="single" w:sz="4" w:space="0" w:color="000000"/>
              <w:left w:val="single" w:sz="4" w:space="0" w:color="000000"/>
              <w:bottom w:val="single" w:sz="4" w:space="0" w:color="000000"/>
              <w:right w:val="single" w:sz="4" w:space="0" w:color="000000"/>
            </w:tcBorders>
          </w:tcPr>
          <w:p w14:paraId="1227DA09"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EEDA8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46D9095" w14:textId="0242766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FE9615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48799B" w14:textId="77777777" w:rsidR="007E525C" w:rsidRPr="00FF2D5A" w:rsidRDefault="007E525C" w:rsidP="00432D08">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626E2D43" w14:textId="77777777" w:rsidR="007E525C" w:rsidRPr="00FF2D5A" w:rsidRDefault="007E525C" w:rsidP="00432D08">
            <w:pPr>
              <w:pStyle w:val="assunto"/>
              <w:spacing w:after="0"/>
              <w:rPr>
                <w:sz w:val="22"/>
                <w:szCs w:val="22"/>
              </w:rPr>
            </w:pPr>
            <w:r w:rsidRPr="00FF2D5A">
              <w:rPr>
                <w:sz w:val="22"/>
                <w:szCs w:val="22"/>
              </w:rPr>
              <w:t xml:space="preserve">Caixa c/100 </w:t>
            </w:r>
          </w:p>
        </w:tc>
        <w:tc>
          <w:tcPr>
            <w:tcW w:w="3544" w:type="dxa"/>
            <w:tcBorders>
              <w:top w:val="single" w:sz="4" w:space="0" w:color="000000"/>
              <w:left w:val="single" w:sz="4" w:space="0" w:color="000000"/>
              <w:bottom w:val="single" w:sz="4" w:space="0" w:color="000000"/>
              <w:right w:val="single" w:sz="4" w:space="0" w:color="000000"/>
            </w:tcBorders>
          </w:tcPr>
          <w:p w14:paraId="37CB4A2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Cateter Intravenoso nº 24(jelco) c/ dispositivo De segurança</w:t>
            </w:r>
          </w:p>
          <w:p w14:paraId="0CE82903"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xml:space="preserve">* Apresenta câmara transparente que </w:t>
            </w:r>
            <w:r w:rsidRPr="00FF2D5A">
              <w:rPr>
                <w:sz w:val="22"/>
                <w:szCs w:val="22"/>
                <w:shd w:val="clear" w:color="auto" w:fill="FFFFFF"/>
              </w:rPr>
              <w:lastRenderedPageBreak/>
              <w:t>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417A1B13"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24G.</w:t>
            </w:r>
            <w:r w:rsidRPr="00FF2D5A">
              <w:rPr>
                <w:sz w:val="22"/>
                <w:szCs w:val="22"/>
              </w:rPr>
              <w:br/>
            </w:r>
            <w:r w:rsidRPr="00FF2D5A">
              <w:rPr>
                <w:sz w:val="22"/>
                <w:szCs w:val="22"/>
                <w:shd w:val="clear" w:color="auto" w:fill="FFFFFF"/>
              </w:rPr>
              <w:t>Cor: amarelo.</w:t>
            </w:r>
          </w:p>
        </w:tc>
        <w:tc>
          <w:tcPr>
            <w:tcW w:w="1276" w:type="dxa"/>
            <w:tcBorders>
              <w:top w:val="single" w:sz="4" w:space="0" w:color="000000"/>
              <w:left w:val="single" w:sz="4" w:space="0" w:color="000000"/>
              <w:bottom w:val="single" w:sz="4" w:space="0" w:color="000000"/>
              <w:right w:val="single" w:sz="4" w:space="0" w:color="000000"/>
            </w:tcBorders>
          </w:tcPr>
          <w:p w14:paraId="5A44C02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AC48BC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C89A324" w14:textId="71334D0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A504E1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D09767"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5E4D3C8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4181FD2" w14:textId="77777777" w:rsidR="007E525C" w:rsidRPr="00FF2D5A" w:rsidRDefault="007E525C" w:rsidP="00432D08">
            <w:pPr>
              <w:pStyle w:val="assunto"/>
              <w:spacing w:after="0"/>
              <w:rPr>
                <w:sz w:val="22"/>
                <w:szCs w:val="22"/>
              </w:rPr>
            </w:pPr>
            <w:r w:rsidRPr="00FF2D5A">
              <w:rPr>
                <w:sz w:val="22"/>
                <w:szCs w:val="22"/>
              </w:rPr>
              <w:t xml:space="preserve">Cateter Tipo Óculos Infantil Cateter nasal em PVC atóxico, tipo “óculos”, com duas olivas macias e ajustáveis para oxigenoterapia de baixo fluxo, versão infantil, menor calibre e tamanho. </w:t>
            </w:r>
          </w:p>
        </w:tc>
        <w:tc>
          <w:tcPr>
            <w:tcW w:w="1276" w:type="dxa"/>
            <w:tcBorders>
              <w:top w:val="single" w:sz="4" w:space="0" w:color="000000"/>
              <w:left w:val="single" w:sz="4" w:space="0" w:color="000000"/>
              <w:bottom w:val="single" w:sz="4" w:space="0" w:color="000000"/>
              <w:right w:val="single" w:sz="4" w:space="0" w:color="000000"/>
            </w:tcBorders>
          </w:tcPr>
          <w:p w14:paraId="2FD82139"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81DE592" w14:textId="77777777" w:rsidR="007E525C" w:rsidRPr="00FF2D5A" w:rsidRDefault="007E525C" w:rsidP="00432D08">
            <w:pPr>
              <w:pStyle w:val="assunto"/>
              <w:spacing w:after="0"/>
              <w:rPr>
                <w:sz w:val="22"/>
                <w:szCs w:val="22"/>
              </w:rPr>
            </w:pPr>
          </w:p>
        </w:tc>
      </w:tr>
      <w:tr w:rsidR="007E525C" w:rsidRPr="00FF2D5A" w14:paraId="12602010" w14:textId="0DFCF38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7446C7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025A56" w14:textId="77777777" w:rsidR="007E525C" w:rsidRPr="00FF2D5A" w:rsidRDefault="007E525C" w:rsidP="00432D08">
            <w:pPr>
              <w:pStyle w:val="assunto"/>
              <w:spacing w:after="0"/>
              <w:rPr>
                <w:sz w:val="22"/>
                <w:szCs w:val="22"/>
              </w:rPr>
            </w:pPr>
            <w:r w:rsidRPr="00FF2D5A">
              <w:rPr>
                <w:sz w:val="22"/>
                <w:szCs w:val="22"/>
              </w:rPr>
              <w:t>1200</w:t>
            </w:r>
          </w:p>
        </w:tc>
        <w:tc>
          <w:tcPr>
            <w:tcW w:w="1201" w:type="dxa"/>
            <w:tcBorders>
              <w:top w:val="single" w:sz="4" w:space="0" w:color="000000"/>
              <w:left w:val="single" w:sz="4" w:space="0" w:color="000000"/>
              <w:bottom w:val="single" w:sz="4" w:space="0" w:color="000000"/>
              <w:right w:val="single" w:sz="4" w:space="0" w:color="000000"/>
            </w:tcBorders>
          </w:tcPr>
          <w:p w14:paraId="60508329"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BC4A7A5" w14:textId="77777777" w:rsidR="007E525C" w:rsidRPr="00FF2D5A" w:rsidRDefault="007E525C" w:rsidP="00432D08">
            <w:pPr>
              <w:pStyle w:val="assunto"/>
              <w:spacing w:after="0"/>
              <w:rPr>
                <w:sz w:val="22"/>
                <w:szCs w:val="22"/>
              </w:rPr>
            </w:pPr>
            <w:r w:rsidRPr="00FF2D5A">
              <w:rPr>
                <w:sz w:val="22"/>
                <w:szCs w:val="22"/>
              </w:rPr>
              <w:t xml:space="preserve">Cateter Tipo Óculos (Adulto) Cateter nasal em PVC atóxico, tipo “óculos”, com duas olivas macias e ajustáveis para oxigenoterapia de baixo fluxo. </w:t>
            </w:r>
          </w:p>
        </w:tc>
        <w:tc>
          <w:tcPr>
            <w:tcW w:w="1276" w:type="dxa"/>
            <w:tcBorders>
              <w:top w:val="single" w:sz="4" w:space="0" w:color="000000"/>
              <w:left w:val="single" w:sz="4" w:space="0" w:color="000000"/>
              <w:bottom w:val="single" w:sz="4" w:space="0" w:color="000000"/>
              <w:right w:val="single" w:sz="4" w:space="0" w:color="000000"/>
            </w:tcBorders>
          </w:tcPr>
          <w:p w14:paraId="5B44924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C171B38" w14:textId="77777777" w:rsidR="007E525C" w:rsidRPr="00FF2D5A" w:rsidRDefault="007E525C" w:rsidP="00432D08">
            <w:pPr>
              <w:pStyle w:val="assunto"/>
              <w:spacing w:after="0"/>
              <w:rPr>
                <w:sz w:val="22"/>
                <w:szCs w:val="22"/>
              </w:rPr>
            </w:pPr>
          </w:p>
        </w:tc>
      </w:tr>
      <w:tr w:rsidR="007E525C" w:rsidRPr="00FF2D5A" w14:paraId="4AB2B9BF" w14:textId="5D7C0E6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CBAC55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31E8BB"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9BA425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9911AD7"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sz w:val="22"/>
                <w:szCs w:val="22"/>
              </w:rPr>
              <w:t>Cateter Urinário Lubrificado Nº 12</w:t>
            </w:r>
          </w:p>
          <w:p w14:paraId="0EBF8C44" w14:textId="77777777" w:rsidR="007E525C" w:rsidRPr="00FF2D5A" w:rsidRDefault="007E525C" w:rsidP="00432D08">
            <w:pPr>
              <w:pStyle w:val="Corpodetexto"/>
              <w:rPr>
                <w:rFonts w:eastAsia="Calibri"/>
                <w:sz w:val="22"/>
                <w:szCs w:val="22"/>
              </w:rPr>
            </w:pPr>
            <w:r w:rsidRPr="00FF2D5A">
              <w:rPr>
                <w:rStyle w:val="Forte"/>
                <w:rFonts w:eastAsia="Calibri"/>
                <w:color w:val="0A0A0A"/>
                <w:sz w:val="22"/>
                <w:szCs w:val="22"/>
              </w:rPr>
              <w:t>Tipo de Lubrificação:</w:t>
            </w:r>
            <w:r w:rsidRPr="00FF2D5A">
              <w:rPr>
                <w:rFonts w:eastAsia="Calibri"/>
                <w:color w:val="0A0A0A"/>
                <w:sz w:val="22"/>
                <w:szCs w:val="22"/>
              </w:rPr>
              <w:t> </w:t>
            </w:r>
            <w:r w:rsidRPr="00FF2D5A">
              <w:rPr>
                <w:rStyle w:val="Forte"/>
                <w:rFonts w:eastAsia="Calibri"/>
                <w:color w:val="0A0A0A"/>
                <w:sz w:val="22"/>
                <w:szCs w:val="22"/>
              </w:rPr>
              <w:t>Revestimento hidrofílico</w:t>
            </w:r>
            <w:r w:rsidRPr="00FF2D5A">
              <w:rPr>
                <w:rFonts w:eastAsia="Calibri"/>
                <w:color w:val="0A0A0A"/>
                <w:sz w:val="22"/>
                <w:szCs w:val="22"/>
              </w:rPr>
              <w:t> permanente e ativado (pronto para uso), que dispensa a adição manual de água ou lubrificante. A superfície do cateter deve ser extremamente lisa e escorregadia quando em contato com a solução estéril que acompanha o produto.</w:t>
            </w:r>
          </w:p>
          <w:p w14:paraId="6574BE3B" w14:textId="77777777" w:rsidR="007E525C" w:rsidRPr="00FF2D5A" w:rsidRDefault="007E525C" w:rsidP="00AA1313">
            <w:pPr>
              <w:pStyle w:val="Corpodetexto"/>
              <w:widowControl/>
              <w:numPr>
                <w:ilvl w:val="0"/>
                <w:numId w:val="105"/>
              </w:numPr>
              <w:tabs>
                <w:tab w:val="left" w:pos="0"/>
              </w:tabs>
              <w:suppressAutoHyphens/>
              <w:autoSpaceDE/>
              <w:autoSpaceDN/>
              <w:rPr>
                <w:rFonts w:eastAsia="Calibri"/>
                <w:sz w:val="22"/>
                <w:szCs w:val="22"/>
              </w:rPr>
            </w:pPr>
            <w:r w:rsidRPr="00FF2D5A">
              <w:rPr>
                <w:rStyle w:val="Forte"/>
                <w:rFonts w:eastAsia="Calibri"/>
                <w:color w:val="0A0A0A"/>
                <w:sz w:val="22"/>
                <w:szCs w:val="22"/>
              </w:rPr>
              <w:t>Material do Cateter:</w:t>
            </w:r>
            <w:r w:rsidRPr="00FF2D5A">
              <w:rPr>
                <w:rFonts w:eastAsia="Calibri"/>
                <w:color w:val="0A0A0A"/>
                <w:sz w:val="22"/>
                <w:szCs w:val="22"/>
              </w:rPr>
              <w:t> Confeccionado em polímero biocompatível, flexível e de grau médico, como </w:t>
            </w:r>
            <w:r w:rsidRPr="00FF2D5A">
              <w:rPr>
                <w:rStyle w:val="Forte"/>
                <w:rFonts w:eastAsia="Calibri"/>
                <w:color w:val="0A0A0A"/>
                <w:sz w:val="22"/>
                <w:szCs w:val="22"/>
              </w:rPr>
              <w:t>Poliuretano (PU)</w:t>
            </w:r>
            <w:r w:rsidRPr="00FF2D5A">
              <w:rPr>
                <w:rFonts w:eastAsia="Calibri"/>
                <w:color w:val="0A0A0A"/>
                <w:sz w:val="22"/>
                <w:szCs w:val="22"/>
              </w:rPr>
              <w:t>, </w:t>
            </w:r>
            <w:r w:rsidRPr="00FF2D5A">
              <w:rPr>
                <w:rStyle w:val="Forte"/>
                <w:rFonts w:eastAsia="Calibri"/>
                <w:color w:val="0A0A0A"/>
                <w:sz w:val="22"/>
                <w:szCs w:val="22"/>
              </w:rPr>
              <w:t>PVC</w:t>
            </w:r>
            <w:r w:rsidRPr="00FF2D5A">
              <w:rPr>
                <w:rFonts w:eastAsia="Calibri"/>
                <w:color w:val="0A0A0A"/>
                <w:sz w:val="22"/>
                <w:szCs w:val="22"/>
              </w:rPr>
              <w:t> (Policloreto de Vinila) ou elastômero a base de poliolefina, atóxico e apirogênico.</w:t>
            </w:r>
          </w:p>
        </w:tc>
        <w:tc>
          <w:tcPr>
            <w:tcW w:w="1276" w:type="dxa"/>
            <w:tcBorders>
              <w:top w:val="single" w:sz="4" w:space="0" w:color="000000"/>
              <w:left w:val="single" w:sz="4" w:space="0" w:color="000000"/>
              <w:bottom w:val="single" w:sz="4" w:space="0" w:color="000000"/>
              <w:right w:val="single" w:sz="4" w:space="0" w:color="000000"/>
            </w:tcBorders>
          </w:tcPr>
          <w:p w14:paraId="195CD377"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4093A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72FFA8F" w14:textId="776E380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58CA5D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C2C73A"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E61D6A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A74DC05"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sz w:val="22"/>
                <w:szCs w:val="22"/>
              </w:rPr>
              <w:t>Cateter Urinário Lubrificado Nº 14</w:t>
            </w:r>
          </w:p>
          <w:p w14:paraId="7029A8B8" w14:textId="77777777" w:rsidR="007E525C" w:rsidRPr="00FF2D5A" w:rsidRDefault="007E525C" w:rsidP="00432D08">
            <w:pPr>
              <w:pStyle w:val="Corpodetexto"/>
              <w:rPr>
                <w:rFonts w:eastAsia="Calibri"/>
                <w:sz w:val="22"/>
                <w:szCs w:val="22"/>
              </w:rPr>
            </w:pPr>
            <w:r w:rsidRPr="00FF2D5A">
              <w:rPr>
                <w:rStyle w:val="Forte"/>
                <w:rFonts w:eastAsia="Calibri"/>
                <w:color w:val="0A0A0A"/>
                <w:sz w:val="22"/>
                <w:szCs w:val="22"/>
              </w:rPr>
              <w:t>Tipo de Lubrificação:</w:t>
            </w:r>
            <w:r w:rsidRPr="00FF2D5A">
              <w:rPr>
                <w:rFonts w:eastAsia="Calibri"/>
                <w:color w:val="0A0A0A"/>
                <w:sz w:val="22"/>
                <w:szCs w:val="22"/>
              </w:rPr>
              <w:t> </w:t>
            </w:r>
            <w:r w:rsidRPr="00FF2D5A">
              <w:rPr>
                <w:rStyle w:val="Forte"/>
                <w:rFonts w:eastAsia="Calibri"/>
                <w:color w:val="0A0A0A"/>
                <w:sz w:val="22"/>
                <w:szCs w:val="22"/>
              </w:rPr>
              <w:t>Revestimento hidrofílico</w:t>
            </w:r>
            <w:r w:rsidRPr="00FF2D5A">
              <w:rPr>
                <w:rFonts w:eastAsia="Calibri"/>
                <w:color w:val="0A0A0A"/>
                <w:sz w:val="22"/>
                <w:szCs w:val="22"/>
              </w:rPr>
              <w:t> permanente e ativado (pronto para uso), que dispensa a adição manual de água ou lubrificante. A superfície do cateter deve ser extremamente lisa e escorregadia quando em contato com a solução estéril que acompanha o produto.</w:t>
            </w:r>
          </w:p>
          <w:p w14:paraId="093A9342" w14:textId="77777777" w:rsidR="007E525C" w:rsidRPr="00FF2D5A" w:rsidRDefault="007E525C" w:rsidP="00AA1313">
            <w:pPr>
              <w:pStyle w:val="Corpodetexto"/>
              <w:widowControl/>
              <w:numPr>
                <w:ilvl w:val="0"/>
                <w:numId w:val="106"/>
              </w:numPr>
              <w:tabs>
                <w:tab w:val="left" w:pos="0"/>
              </w:tabs>
              <w:suppressAutoHyphens/>
              <w:autoSpaceDE/>
              <w:autoSpaceDN/>
              <w:rPr>
                <w:rFonts w:eastAsia="Calibri"/>
                <w:sz w:val="22"/>
                <w:szCs w:val="22"/>
              </w:rPr>
            </w:pPr>
            <w:r w:rsidRPr="00FF2D5A">
              <w:rPr>
                <w:rStyle w:val="Forte"/>
                <w:rFonts w:eastAsia="Calibri"/>
                <w:color w:val="0A0A0A"/>
                <w:sz w:val="22"/>
                <w:szCs w:val="22"/>
              </w:rPr>
              <w:t>Material do Cateter:</w:t>
            </w:r>
            <w:r w:rsidRPr="00FF2D5A">
              <w:rPr>
                <w:rFonts w:eastAsia="Calibri"/>
                <w:color w:val="0A0A0A"/>
                <w:sz w:val="22"/>
                <w:szCs w:val="22"/>
              </w:rPr>
              <w:t> Confeccionado em polímero biocompatível, flexível e de grau médico, como </w:t>
            </w:r>
            <w:r w:rsidRPr="00FF2D5A">
              <w:rPr>
                <w:rStyle w:val="Forte"/>
                <w:rFonts w:eastAsia="Calibri"/>
                <w:color w:val="0A0A0A"/>
                <w:sz w:val="22"/>
                <w:szCs w:val="22"/>
              </w:rPr>
              <w:t xml:space="preserve">Poliuretano </w:t>
            </w:r>
            <w:r w:rsidRPr="00FF2D5A">
              <w:rPr>
                <w:rStyle w:val="Forte"/>
                <w:rFonts w:eastAsia="Calibri"/>
                <w:color w:val="0A0A0A"/>
                <w:sz w:val="22"/>
                <w:szCs w:val="22"/>
              </w:rPr>
              <w:lastRenderedPageBreak/>
              <w:t>(PU)</w:t>
            </w:r>
            <w:r w:rsidRPr="00FF2D5A">
              <w:rPr>
                <w:rFonts w:eastAsia="Calibri"/>
                <w:color w:val="0A0A0A"/>
                <w:sz w:val="22"/>
                <w:szCs w:val="22"/>
              </w:rPr>
              <w:t>, </w:t>
            </w:r>
            <w:r w:rsidRPr="00FF2D5A">
              <w:rPr>
                <w:rStyle w:val="Forte"/>
                <w:rFonts w:eastAsia="Calibri"/>
                <w:color w:val="0A0A0A"/>
                <w:sz w:val="22"/>
                <w:szCs w:val="22"/>
              </w:rPr>
              <w:t>PVC</w:t>
            </w:r>
            <w:r w:rsidRPr="00FF2D5A">
              <w:rPr>
                <w:rFonts w:eastAsia="Calibri"/>
                <w:color w:val="0A0A0A"/>
                <w:sz w:val="22"/>
                <w:szCs w:val="22"/>
              </w:rPr>
              <w:t> (Policloreto de Vinila) ou elastômero a base de poliolefina, atóxico e apirogênico.</w:t>
            </w:r>
          </w:p>
        </w:tc>
        <w:tc>
          <w:tcPr>
            <w:tcW w:w="1276" w:type="dxa"/>
            <w:tcBorders>
              <w:top w:val="single" w:sz="4" w:space="0" w:color="000000"/>
              <w:left w:val="single" w:sz="4" w:space="0" w:color="000000"/>
              <w:bottom w:val="single" w:sz="4" w:space="0" w:color="000000"/>
              <w:right w:val="single" w:sz="4" w:space="0" w:color="000000"/>
            </w:tcBorders>
          </w:tcPr>
          <w:p w14:paraId="5F429FF4"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A6838D6"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580DAAB0" w14:textId="6B5950E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6AC008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9D77A3"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703896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DBAD815"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Circuito Respiratório compatível com ventilador </w:t>
            </w:r>
            <w:r w:rsidRPr="00085863">
              <w:rPr>
                <w:rFonts w:eastAsia="Calibri"/>
                <w:sz w:val="22"/>
                <w:szCs w:val="22"/>
              </w:rPr>
              <w:t>igual</w:t>
            </w:r>
            <w:r w:rsidRPr="00FF2D5A">
              <w:rPr>
                <w:rFonts w:eastAsia="Calibri"/>
                <w:sz w:val="22"/>
                <w:szCs w:val="22"/>
              </w:rPr>
              <w:t xml:space="preserve"> ou superior a marca KTK/TAKAOKA</w:t>
            </w:r>
          </w:p>
          <w:p w14:paraId="04008928" w14:textId="77777777" w:rsidR="007E525C" w:rsidRPr="00FF2D5A" w:rsidRDefault="007E525C" w:rsidP="00432D08">
            <w:pPr>
              <w:rPr>
                <w:rFonts w:ascii="Times New Roman" w:hAnsi="Times New Roman" w:cs="Times New Roman"/>
                <w:color w:val="0A0A0A"/>
              </w:rPr>
            </w:pPr>
            <w:r w:rsidRPr="00FF2D5A">
              <w:rPr>
                <w:rFonts w:ascii="Times New Roman" w:hAnsi="Times New Roman" w:cs="Times New Roman"/>
                <w:color w:val="0A0A0A"/>
              </w:rPr>
              <w:t>Circuito respiratório para anestesia, sistema reinalatório (filtros/cal sodada), uso adulto.</w:t>
            </w:r>
          </w:p>
          <w:p w14:paraId="239A69D2" w14:textId="77777777" w:rsidR="007E525C" w:rsidRPr="00FF2D5A" w:rsidRDefault="007E525C" w:rsidP="00AA1313">
            <w:pPr>
              <w:pStyle w:val="Corpodetexto"/>
              <w:widowControl/>
              <w:numPr>
                <w:ilvl w:val="0"/>
                <w:numId w:val="107"/>
              </w:numPr>
              <w:tabs>
                <w:tab w:val="left" w:pos="0"/>
              </w:tabs>
              <w:suppressAutoHyphens/>
              <w:autoSpaceDE/>
              <w:autoSpaceDN/>
              <w:rPr>
                <w:rFonts w:eastAsia="Calibri"/>
                <w:sz w:val="22"/>
                <w:szCs w:val="22"/>
              </w:rPr>
            </w:pPr>
            <w:r w:rsidRPr="00FF2D5A">
              <w:rPr>
                <w:rStyle w:val="Forte"/>
                <w:rFonts w:eastAsia="Calibri"/>
                <w:color w:val="0A0A0A"/>
                <w:sz w:val="22"/>
                <w:szCs w:val="22"/>
              </w:rPr>
              <w:t>Material:</w:t>
            </w:r>
            <w:r w:rsidRPr="00FF2D5A">
              <w:rPr>
                <w:rFonts w:eastAsia="Calibri"/>
                <w:color w:val="0A0A0A"/>
                <w:sz w:val="22"/>
                <w:szCs w:val="22"/>
              </w:rPr>
              <w:t> Traqueias em material polimérico de grau médico Polipropileno, de baixa complacência e alta flexibilidade, com lúmen interno liso para reduzir a resistência respiratória.</w:t>
            </w:r>
          </w:p>
          <w:p w14:paraId="75DA7028" w14:textId="77777777" w:rsidR="007E525C" w:rsidRPr="00FF2D5A" w:rsidRDefault="007E525C" w:rsidP="00AA1313">
            <w:pPr>
              <w:pStyle w:val="Corpodetexto"/>
              <w:widowControl/>
              <w:numPr>
                <w:ilvl w:val="0"/>
                <w:numId w:val="107"/>
              </w:numPr>
              <w:tabs>
                <w:tab w:val="left" w:pos="0"/>
              </w:tabs>
              <w:suppressAutoHyphens/>
              <w:autoSpaceDE/>
              <w:autoSpaceDN/>
              <w:rPr>
                <w:rFonts w:eastAsia="Calibri"/>
                <w:sz w:val="22"/>
                <w:szCs w:val="22"/>
              </w:rPr>
            </w:pPr>
            <w:r w:rsidRPr="00FF2D5A">
              <w:rPr>
                <w:rStyle w:val="Forte"/>
                <w:rFonts w:eastAsia="Calibri"/>
                <w:color w:val="0A0A0A"/>
                <w:sz w:val="22"/>
                <w:szCs w:val="22"/>
              </w:rPr>
              <w:t>Configuração:</w:t>
            </w:r>
            <w:r w:rsidRPr="00FF2D5A">
              <w:rPr>
                <w:rFonts w:eastAsia="Calibri"/>
                <w:color w:val="0A0A0A"/>
                <w:sz w:val="22"/>
                <w:szCs w:val="22"/>
              </w:rPr>
              <w:t> Ramo duplo com peça em "Y" translúcida.</w:t>
            </w:r>
          </w:p>
        </w:tc>
        <w:tc>
          <w:tcPr>
            <w:tcW w:w="1276" w:type="dxa"/>
            <w:tcBorders>
              <w:top w:val="single" w:sz="4" w:space="0" w:color="000000"/>
              <w:left w:val="single" w:sz="4" w:space="0" w:color="000000"/>
              <w:bottom w:val="single" w:sz="4" w:space="0" w:color="000000"/>
              <w:right w:val="single" w:sz="4" w:space="0" w:color="000000"/>
            </w:tcBorders>
          </w:tcPr>
          <w:p w14:paraId="717FEB50"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8225C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F2F8379" w14:textId="07F03E6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F59FB0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001442"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016043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7AC7C75" w14:textId="77777777" w:rsidR="007E525C" w:rsidRPr="00FF2D5A" w:rsidRDefault="007E525C" w:rsidP="00432D08">
            <w:pPr>
              <w:pStyle w:val="assunto"/>
              <w:spacing w:after="0"/>
              <w:rPr>
                <w:sz w:val="22"/>
                <w:szCs w:val="22"/>
              </w:rPr>
            </w:pPr>
            <w:r w:rsidRPr="00FF2D5A">
              <w:rPr>
                <w:sz w:val="22"/>
                <w:szCs w:val="22"/>
              </w:rPr>
              <w:t xml:space="preserve">Colar Cervical de Resgate Infantil 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0A31BF4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96B99B" w14:textId="77777777" w:rsidR="007E525C" w:rsidRPr="00FF2D5A" w:rsidRDefault="007E525C" w:rsidP="00432D08">
            <w:pPr>
              <w:pStyle w:val="assunto"/>
              <w:spacing w:after="0"/>
              <w:rPr>
                <w:sz w:val="22"/>
                <w:szCs w:val="22"/>
              </w:rPr>
            </w:pPr>
          </w:p>
        </w:tc>
      </w:tr>
      <w:tr w:rsidR="007E525C" w:rsidRPr="00FF2D5A" w14:paraId="105F8711" w14:textId="7F5B2E0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CD3933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C4AD0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732DE66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2EC5AE0"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Colar cervical PP</w:t>
            </w:r>
            <w:r w:rsidRPr="00FF2D5A">
              <w:rPr>
                <w:sz w:val="22"/>
                <w:szCs w:val="22"/>
              </w:rPr>
              <w:t xml:space="preserve"> Colar adulto </w:t>
            </w:r>
          </w:p>
          <w:p w14:paraId="00672769" w14:textId="77777777" w:rsidR="007E525C" w:rsidRPr="00FF2D5A" w:rsidRDefault="007E525C" w:rsidP="00432D08">
            <w:pPr>
              <w:pStyle w:val="assunto"/>
              <w:spacing w:beforeAutospacing="0" w:after="0" w:afterAutospacing="0"/>
              <w:rPr>
                <w:sz w:val="22"/>
                <w:szCs w:val="22"/>
              </w:rPr>
            </w:pPr>
            <w:r w:rsidRPr="00FF2D5A">
              <w:rPr>
                <w:sz w:val="22"/>
                <w:szCs w:val="22"/>
              </w:rPr>
              <w:t>Colar cervical rígido, em polietileno de alta densidade, com revestimento em EVA, modelo de resgate, com abertura anterior para acesso traqueal..</w:t>
            </w:r>
          </w:p>
        </w:tc>
        <w:tc>
          <w:tcPr>
            <w:tcW w:w="1276" w:type="dxa"/>
            <w:tcBorders>
              <w:top w:val="single" w:sz="4" w:space="0" w:color="000000"/>
              <w:left w:val="single" w:sz="4" w:space="0" w:color="000000"/>
              <w:bottom w:val="single" w:sz="4" w:space="0" w:color="000000"/>
              <w:right w:val="single" w:sz="4" w:space="0" w:color="000000"/>
            </w:tcBorders>
          </w:tcPr>
          <w:p w14:paraId="1514D876"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801774A"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5709CE84" w14:textId="1B4A4D4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BCD593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E36F9E"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33DE30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83A78B3"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Colar Cervical Tamanho G adulto </w:t>
            </w:r>
          </w:p>
          <w:p w14:paraId="563554FA" w14:textId="77777777" w:rsidR="007E525C" w:rsidRPr="00FF2D5A" w:rsidRDefault="007E525C" w:rsidP="00432D08">
            <w:pPr>
              <w:pStyle w:val="assunto"/>
              <w:spacing w:beforeAutospacing="0" w:after="0" w:afterAutospacing="0"/>
              <w:rPr>
                <w:sz w:val="22"/>
                <w:szCs w:val="22"/>
              </w:rPr>
            </w:pPr>
            <w:r w:rsidRPr="00FF2D5A">
              <w:rPr>
                <w:sz w:val="22"/>
                <w:szCs w:val="22"/>
              </w:rPr>
              <w:t>Colar cervical rígido, em polietileno de alta densidade, com revestimento em EVA, modelo de resgate, com abertura anterior para acesso traqueal</w:t>
            </w:r>
          </w:p>
        </w:tc>
        <w:tc>
          <w:tcPr>
            <w:tcW w:w="1276" w:type="dxa"/>
            <w:tcBorders>
              <w:top w:val="single" w:sz="4" w:space="0" w:color="000000"/>
              <w:left w:val="single" w:sz="4" w:space="0" w:color="000000"/>
              <w:bottom w:val="single" w:sz="4" w:space="0" w:color="000000"/>
              <w:right w:val="single" w:sz="4" w:space="0" w:color="000000"/>
            </w:tcBorders>
          </w:tcPr>
          <w:p w14:paraId="13D52D7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83EFF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3B99015" w14:textId="3C98C52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E4473A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3165F89"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C5BBA4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605EF6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Colar Cervical Tamanho GG adulto </w:t>
            </w:r>
          </w:p>
          <w:p w14:paraId="6CBE8322"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2EFEAB2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CFF90D"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EB98F38" w14:textId="0492550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0D962A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EAA5F29"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9116E1A"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CB9BCD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Colar Cervical Tamanho M adulto </w:t>
            </w:r>
          </w:p>
          <w:p w14:paraId="2C8ED622"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1CE8B1BF"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CD5615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22977D0" w14:textId="2104E28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B8526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3D109B"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AB2DB1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A8B871F"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Colar Cervical Tamanho P adulto</w:t>
            </w:r>
          </w:p>
          <w:p w14:paraId="55CBAFF0"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2A8592E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372783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1023E01" w14:textId="697A611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BE6101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037483" w14:textId="77777777" w:rsidR="007E525C" w:rsidRPr="00FF2D5A" w:rsidRDefault="007E525C" w:rsidP="00432D08">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6399744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0DFF27" w14:textId="77777777" w:rsidR="007E525C" w:rsidRPr="00FF2D5A" w:rsidRDefault="007E525C" w:rsidP="00432D08">
            <w:pPr>
              <w:pStyle w:val="assunto"/>
              <w:spacing w:after="0"/>
              <w:rPr>
                <w:sz w:val="22"/>
                <w:szCs w:val="22"/>
              </w:rPr>
            </w:pPr>
            <w:r w:rsidRPr="00FF2D5A">
              <w:rPr>
                <w:sz w:val="22"/>
                <w:szCs w:val="22"/>
              </w:rPr>
              <w:t xml:space="preserve">Colchão hospitalar impermeável </w:t>
            </w:r>
            <w:r w:rsidRPr="00FF2D5A">
              <w:rPr>
                <w:sz w:val="22"/>
                <w:szCs w:val="22"/>
                <w:shd w:val="clear" w:color="auto" w:fill="FFFFFF"/>
              </w:rPr>
              <w:t xml:space="preserve">colchão uso hospitalar, material espuma flexível poliuretano, revestimento c/ capa não removível, totalmente impermeável, dimensões (c </w:t>
            </w:r>
            <w:r w:rsidRPr="00FF2D5A">
              <w:rPr>
                <w:sz w:val="22"/>
                <w:szCs w:val="22"/>
                <w:shd w:val="clear" w:color="auto" w:fill="FFFFFF"/>
              </w:rPr>
              <w:lastRenderedPageBreak/>
              <w:t>x l x a) cerca de 198 x 88 x 15 cm, densidade cerca de d-40 a d-45 kg/m3</w:t>
            </w:r>
          </w:p>
        </w:tc>
        <w:tc>
          <w:tcPr>
            <w:tcW w:w="1276" w:type="dxa"/>
            <w:tcBorders>
              <w:top w:val="single" w:sz="4" w:space="0" w:color="000000"/>
              <w:left w:val="single" w:sz="4" w:space="0" w:color="000000"/>
              <w:bottom w:val="single" w:sz="4" w:space="0" w:color="000000"/>
              <w:right w:val="single" w:sz="4" w:space="0" w:color="000000"/>
            </w:tcBorders>
          </w:tcPr>
          <w:p w14:paraId="59FCB53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6EAC4E3" w14:textId="77777777" w:rsidR="007E525C" w:rsidRPr="00FF2D5A" w:rsidRDefault="007E525C" w:rsidP="00432D08">
            <w:pPr>
              <w:pStyle w:val="assunto"/>
              <w:spacing w:after="0"/>
              <w:rPr>
                <w:sz w:val="22"/>
                <w:szCs w:val="22"/>
              </w:rPr>
            </w:pPr>
          </w:p>
        </w:tc>
      </w:tr>
      <w:tr w:rsidR="007E525C" w:rsidRPr="00FF2D5A" w14:paraId="59AEC373" w14:textId="478FE7A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E11871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78C902"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41C4466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1CD3D20" w14:textId="77777777" w:rsidR="007E525C" w:rsidRPr="00FF2D5A" w:rsidRDefault="007E525C" w:rsidP="00432D08">
            <w:pPr>
              <w:pStyle w:val="assunto"/>
              <w:spacing w:after="0"/>
              <w:rPr>
                <w:sz w:val="22"/>
                <w:szCs w:val="22"/>
              </w:rPr>
            </w:pPr>
            <w:r w:rsidRPr="00FF2D5A">
              <w:rPr>
                <w:rFonts w:eastAsia="Calibri"/>
                <w:sz w:val="22"/>
                <w:szCs w:val="22"/>
              </w:rPr>
              <w:t>Coletor Perfuro cortante 07 Lts</w:t>
            </w:r>
            <w:r w:rsidRPr="00FF2D5A">
              <w:rPr>
                <w:sz w:val="22"/>
                <w:szCs w:val="22"/>
              </w:rPr>
              <w:t xml:space="preserve"> </w:t>
            </w:r>
            <w:r w:rsidRPr="00FF2D5A">
              <w:rPr>
                <w:rFonts w:eastAsia="Calibri"/>
                <w:sz w:val="22"/>
                <w:szCs w:val="22"/>
              </w:rPr>
              <w:t>Coletor para Material Perfuro-cortante 7litros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7 Litros, Bocal C/abertura Que Facilite o Descarte de Mat. Com Inscrições Legíveis e Indeléveis; o Produto Devera Apresentar Laudo Analítico Que Cumprimento Nbr 13853 e Nbr 7500 (simbologia)</w:t>
            </w:r>
          </w:p>
        </w:tc>
        <w:tc>
          <w:tcPr>
            <w:tcW w:w="1276" w:type="dxa"/>
            <w:tcBorders>
              <w:top w:val="single" w:sz="4" w:space="0" w:color="000000"/>
              <w:left w:val="single" w:sz="4" w:space="0" w:color="000000"/>
              <w:bottom w:val="single" w:sz="4" w:space="0" w:color="000000"/>
              <w:right w:val="single" w:sz="4" w:space="0" w:color="000000"/>
            </w:tcBorders>
          </w:tcPr>
          <w:p w14:paraId="45481166"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6B77597" w14:textId="77777777" w:rsidR="007E525C" w:rsidRPr="00FF2D5A" w:rsidRDefault="007E525C" w:rsidP="00432D08">
            <w:pPr>
              <w:pStyle w:val="assunto"/>
              <w:spacing w:after="0"/>
              <w:rPr>
                <w:rFonts w:eastAsia="Calibri"/>
                <w:sz w:val="22"/>
                <w:szCs w:val="22"/>
              </w:rPr>
            </w:pPr>
          </w:p>
        </w:tc>
      </w:tr>
      <w:tr w:rsidR="007E525C" w:rsidRPr="00FF2D5A" w14:paraId="3CFA11EE" w14:textId="7727265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08CEFE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DCB561" w14:textId="77777777" w:rsidR="007E525C" w:rsidRPr="00FF2D5A" w:rsidRDefault="007E525C" w:rsidP="00432D08">
            <w:pPr>
              <w:pStyle w:val="assunto"/>
              <w:spacing w:after="0"/>
              <w:rPr>
                <w:sz w:val="22"/>
                <w:szCs w:val="22"/>
              </w:rPr>
            </w:pPr>
            <w:r w:rsidRPr="00FF2D5A">
              <w:rPr>
                <w:sz w:val="22"/>
                <w:szCs w:val="22"/>
              </w:rPr>
              <w:t>160</w:t>
            </w:r>
          </w:p>
        </w:tc>
        <w:tc>
          <w:tcPr>
            <w:tcW w:w="1201" w:type="dxa"/>
            <w:tcBorders>
              <w:top w:val="single" w:sz="4" w:space="0" w:color="000000"/>
              <w:left w:val="single" w:sz="4" w:space="0" w:color="000000"/>
              <w:bottom w:val="single" w:sz="4" w:space="0" w:color="000000"/>
              <w:right w:val="single" w:sz="4" w:space="0" w:color="000000"/>
            </w:tcBorders>
          </w:tcPr>
          <w:p w14:paraId="03272E1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21139C" w14:textId="77777777" w:rsidR="007E525C" w:rsidRPr="00FF2D5A" w:rsidRDefault="007E525C" w:rsidP="00432D08">
            <w:pPr>
              <w:pStyle w:val="assunto"/>
              <w:spacing w:after="0"/>
              <w:rPr>
                <w:sz w:val="22"/>
                <w:szCs w:val="22"/>
              </w:rPr>
            </w:pPr>
            <w:r w:rsidRPr="00FF2D5A">
              <w:rPr>
                <w:rFonts w:eastAsia="Calibri"/>
                <w:sz w:val="22"/>
                <w:szCs w:val="22"/>
              </w:rPr>
              <w:t>Coletor Perfuro cortante 3 Lts</w:t>
            </w:r>
            <w:r w:rsidRPr="00FF2D5A">
              <w:rPr>
                <w:sz w:val="22"/>
                <w:szCs w:val="22"/>
              </w:rPr>
              <w:t xml:space="preserve"> </w:t>
            </w:r>
            <w:r w:rsidRPr="00FF2D5A">
              <w:rPr>
                <w:rFonts w:eastAsia="Calibri"/>
                <w:sz w:val="22"/>
                <w:szCs w:val="22"/>
              </w:rPr>
              <w:t xml:space="preserve">Coletor para Material Perfuro-cortante 3litros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3 Litros, Bocal C/abertura Que Facilite o Descarte de Mat. Com Inscrições Legíveis e Indeléveis; o Produto Devera Apresentar Laudo Analítico Que Cumprimento Nbr 13853 e Nbr 7500 </w:t>
            </w:r>
          </w:p>
        </w:tc>
        <w:tc>
          <w:tcPr>
            <w:tcW w:w="1276" w:type="dxa"/>
            <w:tcBorders>
              <w:top w:val="single" w:sz="4" w:space="0" w:color="000000"/>
              <w:left w:val="single" w:sz="4" w:space="0" w:color="000000"/>
              <w:bottom w:val="single" w:sz="4" w:space="0" w:color="000000"/>
              <w:right w:val="single" w:sz="4" w:space="0" w:color="000000"/>
            </w:tcBorders>
          </w:tcPr>
          <w:p w14:paraId="6C450276"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F643C0" w14:textId="77777777" w:rsidR="007E525C" w:rsidRPr="00FF2D5A" w:rsidRDefault="007E525C" w:rsidP="00432D08">
            <w:pPr>
              <w:pStyle w:val="assunto"/>
              <w:spacing w:after="0"/>
              <w:rPr>
                <w:rFonts w:eastAsia="Calibri"/>
                <w:sz w:val="22"/>
                <w:szCs w:val="22"/>
              </w:rPr>
            </w:pPr>
          </w:p>
        </w:tc>
      </w:tr>
      <w:tr w:rsidR="007E525C" w:rsidRPr="00FF2D5A" w14:paraId="7A4FDA2F" w14:textId="0991F17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08EA22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F002C4"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44A70D6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7BA9125"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Coletor Perfuro cortante 20 lts </w:t>
            </w:r>
          </w:p>
          <w:p w14:paraId="2B5F1907"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Coletor para Material Perfuro-cortante 20 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w:t>
            </w:r>
            <w:r w:rsidRPr="00FF2D5A">
              <w:rPr>
                <w:sz w:val="22"/>
                <w:szCs w:val="22"/>
              </w:rPr>
              <w:lastRenderedPageBreak/>
              <w:t>20 Litros, Bocal C/abertura Que Facilite o Descarte de Mat. Com Inscrições Legíveis e Indeléveis; o Produto Devera Apresentar Laudo Analítico Que Comprove Cumprimento Nbr 13853 e Nbr 7500</w:t>
            </w:r>
          </w:p>
        </w:tc>
        <w:tc>
          <w:tcPr>
            <w:tcW w:w="1276" w:type="dxa"/>
            <w:tcBorders>
              <w:top w:val="single" w:sz="4" w:space="0" w:color="000000"/>
              <w:left w:val="single" w:sz="4" w:space="0" w:color="000000"/>
              <w:bottom w:val="single" w:sz="4" w:space="0" w:color="000000"/>
              <w:right w:val="single" w:sz="4" w:space="0" w:color="000000"/>
            </w:tcBorders>
          </w:tcPr>
          <w:p w14:paraId="751FB18F"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EEA595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EF62F61" w14:textId="3F7183D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472499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7D0955"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4ADBCA8F" w14:textId="77777777" w:rsidR="007E525C" w:rsidRPr="00FF2D5A" w:rsidRDefault="007E525C" w:rsidP="00432D08">
            <w:pPr>
              <w:pStyle w:val="assunto"/>
              <w:spacing w:after="0"/>
              <w:rPr>
                <w:sz w:val="22"/>
                <w:szCs w:val="22"/>
              </w:rPr>
            </w:pPr>
            <w:r w:rsidRPr="00FF2D5A">
              <w:rPr>
                <w:sz w:val="22"/>
                <w:szCs w:val="22"/>
              </w:rPr>
              <w:t xml:space="preserve">Pacote c/ 100 </w:t>
            </w:r>
          </w:p>
        </w:tc>
        <w:tc>
          <w:tcPr>
            <w:tcW w:w="3544" w:type="dxa"/>
            <w:tcBorders>
              <w:top w:val="single" w:sz="4" w:space="0" w:color="000000"/>
              <w:left w:val="single" w:sz="4" w:space="0" w:color="000000"/>
              <w:bottom w:val="single" w:sz="4" w:space="0" w:color="000000"/>
              <w:right w:val="single" w:sz="4" w:space="0" w:color="000000"/>
            </w:tcBorders>
          </w:tcPr>
          <w:p w14:paraId="6CF6B121"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Coletor de urina infantil </w:t>
            </w:r>
            <w:r w:rsidRPr="00FF2D5A">
              <w:rPr>
                <w:sz w:val="22"/>
                <w:szCs w:val="22"/>
              </w:rPr>
              <w:t>é descrito como um dispositivo médico </w:t>
            </w:r>
            <w:hyperlink r:id="rId58">
              <w:r w:rsidRPr="00FF2D5A">
                <w:rPr>
                  <w:rStyle w:val="Hyperlink"/>
                  <w:rFonts w:eastAsiaTheme="majorEastAsia"/>
                  <w:color w:val="auto"/>
                  <w:sz w:val="22"/>
                  <w:szCs w:val="22"/>
                  <w:u w:val="none"/>
                </w:rPr>
                <w:t>descartável</w:t>
              </w:r>
            </w:hyperlink>
            <w:r w:rsidRPr="00FF2D5A">
              <w:rPr>
                <w:rStyle w:val="Forte"/>
                <w:rFonts w:eastAsiaTheme="majorEastAsia"/>
                <w:sz w:val="22"/>
                <w:szCs w:val="22"/>
              </w:rPr>
              <w:t>, </w:t>
            </w:r>
            <w:hyperlink r:id="rId59">
              <w:r w:rsidRPr="00FF2D5A">
                <w:rPr>
                  <w:rStyle w:val="Hyperlink"/>
                  <w:rFonts w:eastAsiaTheme="majorEastAsia"/>
                  <w:color w:val="auto"/>
                  <w:sz w:val="22"/>
                  <w:szCs w:val="22"/>
                  <w:u w:val="none"/>
                </w:rPr>
                <w:t>estéril</w:t>
              </w:r>
            </w:hyperlink>
            <w:r w:rsidRPr="00FF2D5A">
              <w:rPr>
                <w:sz w:val="22"/>
                <w:szCs w:val="22"/>
              </w:rPr>
              <w:t>, de uso pediátrico, com adesivo hipoalergênico, formato anatômico (masculino/feminino/unissex) e capacidade de 100ml, usado para coletar amostras de urina para exames</w:t>
            </w:r>
            <w:r w:rsidRPr="00FF2D5A">
              <w:rPr>
                <w:sz w:val="22"/>
                <w:szCs w:val="22"/>
                <w:shd w:val="clear" w:color="auto" w:fill="FFFFFF"/>
              </w:rPr>
              <w:t>, sendo fundamental a especificação de material atóxico e embalagem individual</w:t>
            </w:r>
          </w:p>
        </w:tc>
        <w:tc>
          <w:tcPr>
            <w:tcW w:w="1276" w:type="dxa"/>
            <w:tcBorders>
              <w:top w:val="single" w:sz="4" w:space="0" w:color="000000"/>
              <w:left w:val="single" w:sz="4" w:space="0" w:color="000000"/>
              <w:bottom w:val="single" w:sz="4" w:space="0" w:color="000000"/>
              <w:right w:val="single" w:sz="4" w:space="0" w:color="000000"/>
            </w:tcBorders>
          </w:tcPr>
          <w:p w14:paraId="7DB9B60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0DCB6C4"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391A370" w14:textId="2E5C2BE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58487C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59106A"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6BD7A4C5" w14:textId="77777777" w:rsidR="007E525C" w:rsidRPr="00FF2D5A" w:rsidRDefault="007E525C" w:rsidP="00432D08">
            <w:pPr>
              <w:pStyle w:val="assunto"/>
              <w:spacing w:after="0"/>
              <w:rPr>
                <w:sz w:val="22"/>
                <w:szCs w:val="22"/>
              </w:rPr>
            </w:pPr>
            <w:r w:rsidRPr="00FF2D5A">
              <w:rPr>
                <w:sz w:val="22"/>
                <w:szCs w:val="22"/>
              </w:rPr>
              <w:t xml:space="preserve">Pacote c/ 100 </w:t>
            </w:r>
          </w:p>
        </w:tc>
        <w:tc>
          <w:tcPr>
            <w:tcW w:w="3544" w:type="dxa"/>
            <w:tcBorders>
              <w:top w:val="single" w:sz="4" w:space="0" w:color="000000"/>
              <w:left w:val="single" w:sz="4" w:space="0" w:color="000000"/>
              <w:bottom w:val="single" w:sz="4" w:space="0" w:color="000000"/>
              <w:right w:val="single" w:sz="4" w:space="0" w:color="000000"/>
            </w:tcBorders>
          </w:tcPr>
          <w:p w14:paraId="4AD919D8" w14:textId="77777777" w:rsidR="007E525C" w:rsidRPr="00FF2D5A" w:rsidRDefault="007E525C" w:rsidP="00432D08">
            <w:pPr>
              <w:pStyle w:val="Ttulo1"/>
              <w:spacing w:before="0"/>
              <w:rPr>
                <w:rFonts w:ascii="Times New Roman" w:eastAsia="Times New Roman" w:hAnsi="Times New Roman" w:cs="Times New Roman"/>
                <w:sz w:val="22"/>
                <w:szCs w:val="22"/>
                <w:lang w:eastAsia="pt-BR"/>
              </w:rPr>
            </w:pPr>
            <w:r>
              <w:rPr>
                <w:rFonts w:ascii="Times New Roman" w:hAnsi="Times New Roman" w:cs="Times New Roman"/>
                <w:sz w:val="22"/>
                <w:szCs w:val="22"/>
              </w:rPr>
              <w:t>KIT</w:t>
            </w:r>
            <w:r w:rsidRPr="00FF2D5A">
              <w:rPr>
                <w:rFonts w:ascii="Times New Roman" w:hAnsi="Times New Roman" w:cs="Times New Roman"/>
                <w:sz w:val="22"/>
                <w:szCs w:val="22"/>
              </w:rPr>
              <w:t xml:space="preserve"> urina tubo </w:t>
            </w:r>
            <w:r>
              <w:rPr>
                <w:rFonts w:ascii="Times New Roman" w:hAnsi="Times New Roman" w:cs="Times New Roman"/>
                <w:sz w:val="22"/>
                <w:szCs w:val="22"/>
              </w:rPr>
              <w:t>PP</w:t>
            </w:r>
            <w:r w:rsidRPr="00FF2D5A">
              <w:rPr>
                <w:rFonts w:ascii="Times New Roman" w:hAnsi="Times New Roman" w:cs="Times New Roman"/>
                <w:sz w:val="22"/>
                <w:szCs w:val="22"/>
              </w:rPr>
              <w:t xml:space="preserve"> 12ml c/ tampa </w:t>
            </w:r>
          </w:p>
          <w:p w14:paraId="05C14C1D" w14:textId="77777777" w:rsidR="007E525C" w:rsidRPr="00FF2D5A" w:rsidRDefault="007E525C" w:rsidP="00432D08">
            <w:pPr>
              <w:pStyle w:val="assunto"/>
              <w:spacing w:beforeAutospacing="0" w:after="0" w:afterAutospacing="0"/>
              <w:rPr>
                <w:sz w:val="22"/>
                <w:szCs w:val="22"/>
              </w:rPr>
            </w:pPr>
            <w:r w:rsidRPr="00FF2D5A">
              <w:rPr>
                <w:rStyle w:val="Forte"/>
                <w:rFonts w:eastAsiaTheme="majorEastAsia"/>
                <w:sz w:val="22"/>
                <w:szCs w:val="22"/>
                <w:shd w:val="clear" w:color="auto" w:fill="FFFFFF"/>
              </w:rPr>
              <w:t>Kit para coleta de urina</w:t>
            </w:r>
            <w:r w:rsidRPr="00FF2D5A">
              <w:rPr>
                <w:sz w:val="22"/>
                <w:szCs w:val="22"/>
                <w:shd w:val="clear" w:color="auto" w:fill="FFFFFF"/>
              </w:rPr>
              <w:t> foi desenvolvido a fim de tornar mais práticas às coletas. </w:t>
            </w:r>
            <w:r w:rsidRPr="00FF2D5A">
              <w:rPr>
                <w:rStyle w:val="Forte"/>
                <w:rFonts w:eastAsiaTheme="majorEastAsia"/>
                <w:sz w:val="22"/>
                <w:szCs w:val="22"/>
                <w:shd w:val="clear" w:color="auto" w:fill="FFFFFF"/>
              </w:rPr>
              <w:t>Contém um copo dosador</w:t>
            </w:r>
            <w:r w:rsidRPr="00FF2D5A">
              <w:rPr>
                <w:sz w:val="22"/>
                <w:szCs w:val="22"/>
                <w:shd w:val="clear" w:color="auto" w:fill="FFFFFF"/>
              </w:rPr>
              <w:t>, acompanhado de um tubo especial e uma tampa de pressão. O Kit facilita o manuseio e o transporte do material, evitando qualquer vazamento do conteúdo coletado.</w:t>
            </w:r>
          </w:p>
        </w:tc>
        <w:tc>
          <w:tcPr>
            <w:tcW w:w="1276" w:type="dxa"/>
            <w:tcBorders>
              <w:top w:val="single" w:sz="4" w:space="0" w:color="000000"/>
              <w:left w:val="single" w:sz="4" w:space="0" w:color="000000"/>
              <w:bottom w:val="single" w:sz="4" w:space="0" w:color="000000"/>
              <w:right w:val="single" w:sz="4" w:space="0" w:color="000000"/>
            </w:tcBorders>
          </w:tcPr>
          <w:p w14:paraId="098B63F6" w14:textId="77777777" w:rsidR="007E525C" w:rsidRDefault="007E525C" w:rsidP="00432D08">
            <w:pPr>
              <w:pStyle w:val="Ttulo1"/>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0C5D2A" w14:textId="77777777" w:rsidR="007E525C" w:rsidRDefault="007E525C" w:rsidP="00432D08">
            <w:pPr>
              <w:pStyle w:val="Ttulo1"/>
              <w:spacing w:before="0"/>
              <w:rPr>
                <w:rFonts w:ascii="Times New Roman" w:hAnsi="Times New Roman" w:cs="Times New Roman"/>
                <w:sz w:val="22"/>
                <w:szCs w:val="22"/>
              </w:rPr>
            </w:pPr>
          </w:p>
        </w:tc>
      </w:tr>
      <w:tr w:rsidR="007E525C" w:rsidRPr="00FF2D5A" w14:paraId="3742C27D" w14:textId="725ECDF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537F4A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B172E6"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6891BF4A"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3A645CA4" w14:textId="77777777" w:rsidR="007E525C" w:rsidRPr="00FF2D5A" w:rsidRDefault="007E525C" w:rsidP="00432D08">
            <w:pPr>
              <w:pStyle w:val="assunto"/>
              <w:spacing w:after="0"/>
              <w:rPr>
                <w:sz w:val="22"/>
                <w:szCs w:val="22"/>
              </w:rPr>
            </w:pPr>
            <w:r w:rsidRPr="00FF2D5A">
              <w:rPr>
                <w:sz w:val="22"/>
                <w:szCs w:val="22"/>
              </w:rPr>
              <w:t>Coletor universal estéril transparente tampa c/ rosca (tb) - frasco 80 ml - 1ª linha o kit 100 unidades coletor universal de 80ml com tampa vermelha é a solução ideal para coleta segura e esterilizada de amostras em ambientes clínicos e laboratoriais. fabricado com materiais de alta qualidade e esterilizado por radiação ionizante, este coletor oferece confiabilidade máxima em procedimentos de coleta de fluidos biológicos.</w:t>
            </w:r>
          </w:p>
        </w:tc>
        <w:tc>
          <w:tcPr>
            <w:tcW w:w="1276" w:type="dxa"/>
            <w:tcBorders>
              <w:top w:val="single" w:sz="4" w:space="0" w:color="000000"/>
              <w:left w:val="single" w:sz="4" w:space="0" w:color="000000"/>
              <w:bottom w:val="single" w:sz="4" w:space="0" w:color="000000"/>
              <w:right w:val="single" w:sz="4" w:space="0" w:color="000000"/>
            </w:tcBorders>
          </w:tcPr>
          <w:p w14:paraId="1A89617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114E2C" w14:textId="77777777" w:rsidR="007E525C" w:rsidRPr="00FF2D5A" w:rsidRDefault="007E525C" w:rsidP="00432D08">
            <w:pPr>
              <w:pStyle w:val="assunto"/>
              <w:spacing w:after="0"/>
              <w:rPr>
                <w:sz w:val="22"/>
                <w:szCs w:val="22"/>
              </w:rPr>
            </w:pPr>
          </w:p>
        </w:tc>
      </w:tr>
      <w:tr w:rsidR="007E525C" w:rsidRPr="00FF2D5A" w14:paraId="0567D7B2" w14:textId="44F0B56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72C171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17FAE59"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6A5034A4"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22006D25" w14:textId="77777777" w:rsidR="007E525C" w:rsidRPr="00FF2D5A" w:rsidRDefault="007E525C" w:rsidP="00432D08">
            <w:pPr>
              <w:pStyle w:val="assunto"/>
              <w:spacing w:after="0"/>
              <w:rPr>
                <w:sz w:val="22"/>
                <w:szCs w:val="22"/>
              </w:rPr>
            </w:pPr>
            <w:r w:rsidRPr="00FF2D5A">
              <w:rPr>
                <w:sz w:val="22"/>
                <w:szCs w:val="22"/>
              </w:rPr>
              <w:t>Coletor universal  não estéril transparente tampa c/ rosca (tb) - frasco 80 ml - 1ª linha o kit 100 unidades coletor universal de 80ml com tampa vermelha é a solução ideal para coleta segura e esterilizada de amostras em ambientes clínicos e laboratoriais. fabricado com materiais de alta qualidade e esterilizado por radiação ionizante, este coletor oferece confiabilidade máxima em procedimentos de coleta de fluidos biológicos.</w:t>
            </w:r>
          </w:p>
        </w:tc>
        <w:tc>
          <w:tcPr>
            <w:tcW w:w="1276" w:type="dxa"/>
            <w:tcBorders>
              <w:top w:val="single" w:sz="4" w:space="0" w:color="000000"/>
              <w:left w:val="single" w:sz="4" w:space="0" w:color="000000"/>
              <w:bottom w:val="single" w:sz="4" w:space="0" w:color="000000"/>
              <w:right w:val="single" w:sz="4" w:space="0" w:color="000000"/>
            </w:tcBorders>
          </w:tcPr>
          <w:p w14:paraId="375B48E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6B9B23" w14:textId="77777777" w:rsidR="007E525C" w:rsidRPr="00FF2D5A" w:rsidRDefault="007E525C" w:rsidP="00432D08">
            <w:pPr>
              <w:pStyle w:val="assunto"/>
              <w:spacing w:after="0"/>
              <w:rPr>
                <w:sz w:val="22"/>
                <w:szCs w:val="22"/>
              </w:rPr>
            </w:pPr>
          </w:p>
        </w:tc>
      </w:tr>
      <w:tr w:rsidR="007E525C" w:rsidRPr="00FF2D5A" w14:paraId="2F2E1D3D" w14:textId="782B777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BCA846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34755B7"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02B01ABC"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8FE5C30"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Compressa Cirúrgica Non Woven Estéril 7,5cm x 7,5cm C/ 10 Un. </w:t>
            </w:r>
          </w:p>
          <w:p w14:paraId="112378A1" w14:textId="77777777" w:rsidR="007E525C" w:rsidRPr="00FF2D5A" w:rsidRDefault="007E525C" w:rsidP="00432D08">
            <w:pPr>
              <w:pStyle w:val="assunto"/>
              <w:spacing w:beforeAutospacing="0" w:after="0" w:afterAutospacing="0"/>
              <w:rPr>
                <w:sz w:val="22"/>
                <w:szCs w:val="22"/>
              </w:rPr>
            </w:pPr>
            <w:r w:rsidRPr="00FF2D5A">
              <w:rPr>
                <w:sz w:val="22"/>
                <w:szCs w:val="22"/>
              </w:rPr>
              <w:t>Estéril:</w:t>
            </w:r>
          </w:p>
          <w:p w14:paraId="18D78525" w14:textId="77777777" w:rsidR="007E525C" w:rsidRPr="00FF2D5A" w:rsidRDefault="007E525C" w:rsidP="00432D08">
            <w:pPr>
              <w:pStyle w:val="Corpodetexto"/>
              <w:rPr>
                <w:sz w:val="22"/>
                <w:szCs w:val="22"/>
              </w:rPr>
            </w:pPr>
            <w:r w:rsidRPr="00FF2D5A">
              <w:rPr>
                <w:rStyle w:val="Forte"/>
                <w:color w:val="0A0A0A"/>
                <w:sz w:val="22"/>
                <w:szCs w:val="22"/>
              </w:rPr>
              <w:t>Material:</w:t>
            </w:r>
            <w:r w:rsidRPr="00FF2D5A">
              <w:rPr>
                <w:color w:val="0A0A0A"/>
                <w:sz w:val="22"/>
                <w:szCs w:val="22"/>
              </w:rPr>
              <w:t> Confeccionada em não tecido, com composição balanceada (geralmente </w:t>
            </w:r>
            <w:r w:rsidRPr="00FF2D5A">
              <w:rPr>
                <w:rStyle w:val="Forte"/>
                <w:color w:val="0A0A0A"/>
                <w:sz w:val="22"/>
                <w:szCs w:val="22"/>
              </w:rPr>
              <w:t>70% de viscose e 30% de poliéster</w:t>
            </w:r>
            <w:r w:rsidRPr="00FF2D5A">
              <w:rPr>
                <w:color w:val="0A0A0A"/>
                <w:sz w:val="22"/>
                <w:szCs w:val="22"/>
              </w:rPr>
              <w:t>). Deve ser isenta de alvejantes ópticos, amido e outras substâncias que possam causar reações teciduais.</w:t>
            </w:r>
          </w:p>
          <w:p w14:paraId="1F1B88F3" w14:textId="77777777" w:rsidR="007E525C" w:rsidRPr="00FF2D5A" w:rsidRDefault="007E525C" w:rsidP="00AA1313">
            <w:pPr>
              <w:pStyle w:val="Corpodetexto"/>
              <w:widowControl/>
              <w:numPr>
                <w:ilvl w:val="0"/>
                <w:numId w:val="108"/>
              </w:numPr>
              <w:tabs>
                <w:tab w:val="left" w:pos="0"/>
              </w:tabs>
              <w:suppressAutoHyphens/>
              <w:autoSpaceDE/>
              <w:autoSpaceDN/>
              <w:rPr>
                <w:sz w:val="22"/>
                <w:szCs w:val="22"/>
              </w:rPr>
            </w:pPr>
            <w:r w:rsidRPr="00FF2D5A">
              <w:rPr>
                <w:rStyle w:val="Forte"/>
                <w:color w:val="0A0A0A"/>
                <w:sz w:val="22"/>
                <w:szCs w:val="22"/>
              </w:rPr>
              <w:t>Dimensões:</w:t>
            </w:r>
          </w:p>
          <w:p w14:paraId="7E61A811" w14:textId="77777777" w:rsidR="007E525C" w:rsidRPr="00FF2D5A" w:rsidRDefault="007E525C" w:rsidP="00AA1313">
            <w:pPr>
              <w:pStyle w:val="Corpodetexto"/>
              <w:widowControl/>
              <w:numPr>
                <w:ilvl w:val="1"/>
                <w:numId w:val="108"/>
              </w:numPr>
              <w:tabs>
                <w:tab w:val="left" w:pos="0"/>
              </w:tabs>
              <w:suppressAutoHyphens/>
              <w:autoSpaceDE/>
              <w:autoSpaceDN/>
              <w:rPr>
                <w:i/>
                <w:color w:val="0A0A0A"/>
                <w:sz w:val="22"/>
                <w:szCs w:val="22"/>
              </w:rPr>
            </w:pPr>
            <w:r w:rsidRPr="00FF2D5A">
              <w:rPr>
                <w:color w:val="0A0A0A"/>
                <w:sz w:val="22"/>
                <w:szCs w:val="22"/>
              </w:rPr>
              <w:t>Aberta: Aproximadamente 15 cm x 15 cm.</w:t>
            </w:r>
          </w:p>
          <w:p w14:paraId="0379938F" w14:textId="77777777" w:rsidR="007E525C" w:rsidRPr="00FF2D5A" w:rsidRDefault="007E525C" w:rsidP="00AA1313">
            <w:pPr>
              <w:pStyle w:val="Corpodetexto"/>
              <w:widowControl/>
              <w:numPr>
                <w:ilvl w:val="1"/>
                <w:numId w:val="108"/>
              </w:numPr>
              <w:tabs>
                <w:tab w:val="left" w:pos="0"/>
              </w:tabs>
              <w:suppressAutoHyphens/>
              <w:autoSpaceDE/>
              <w:autoSpaceDN/>
              <w:rPr>
                <w:sz w:val="22"/>
                <w:szCs w:val="22"/>
              </w:rPr>
            </w:pPr>
            <w:r w:rsidRPr="00FF2D5A">
              <w:rPr>
                <w:color w:val="0A0A0A"/>
                <w:sz w:val="22"/>
                <w:szCs w:val="22"/>
              </w:rPr>
              <w:t>Dobrada (tamanho final): </w:t>
            </w:r>
            <w:r w:rsidRPr="00FF2D5A">
              <w:rPr>
                <w:rStyle w:val="Forte"/>
                <w:color w:val="0A0A0A"/>
                <w:sz w:val="22"/>
                <w:szCs w:val="22"/>
              </w:rPr>
              <w:t>7,5 cm x 7,5 cm</w:t>
            </w:r>
            <w:r w:rsidRPr="00FF2D5A">
              <w:rPr>
                <w:color w:val="0A0A0A"/>
                <w:sz w:val="22"/>
                <w:szCs w:val="22"/>
              </w:rPr>
              <w:t>.</w:t>
            </w:r>
          </w:p>
          <w:p w14:paraId="6A1E8055" w14:textId="77777777" w:rsidR="007E525C" w:rsidRPr="00FF2D5A" w:rsidRDefault="007E525C" w:rsidP="00AA1313">
            <w:pPr>
              <w:pStyle w:val="Corpodetexto"/>
              <w:widowControl/>
              <w:numPr>
                <w:ilvl w:val="0"/>
                <w:numId w:val="108"/>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Mínimo de </w:t>
            </w:r>
            <w:r w:rsidRPr="00FF2D5A">
              <w:rPr>
                <w:rStyle w:val="Forte"/>
                <w:color w:val="0A0A0A"/>
                <w:sz w:val="22"/>
                <w:szCs w:val="22"/>
              </w:rPr>
              <w:t>4 camadas</w:t>
            </w:r>
            <w:r w:rsidRPr="00FF2D5A">
              <w:rPr>
                <w:color w:val="0A0A0A"/>
                <w:sz w:val="22"/>
                <w:szCs w:val="22"/>
              </w:rPr>
              <w:t> (4 dobras).</w:t>
            </w:r>
          </w:p>
        </w:tc>
        <w:tc>
          <w:tcPr>
            <w:tcW w:w="1276" w:type="dxa"/>
            <w:tcBorders>
              <w:top w:val="single" w:sz="4" w:space="0" w:color="000000"/>
              <w:left w:val="single" w:sz="4" w:space="0" w:color="000000"/>
              <w:bottom w:val="single" w:sz="4" w:space="0" w:color="000000"/>
              <w:right w:val="single" w:sz="4" w:space="0" w:color="000000"/>
            </w:tcBorders>
          </w:tcPr>
          <w:p w14:paraId="7DE7898E"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91E8D7" w14:textId="77777777" w:rsidR="007E525C" w:rsidRPr="00FF2D5A" w:rsidRDefault="007E525C" w:rsidP="00432D08">
            <w:pPr>
              <w:pStyle w:val="assunto"/>
              <w:spacing w:beforeAutospacing="0" w:after="0" w:afterAutospacing="0"/>
              <w:rPr>
                <w:sz w:val="22"/>
                <w:szCs w:val="22"/>
              </w:rPr>
            </w:pPr>
          </w:p>
        </w:tc>
      </w:tr>
      <w:tr w:rsidR="007E525C" w:rsidRPr="00FF2D5A" w14:paraId="6A7FDB4D" w14:textId="169E625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724774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D0037D4" w14:textId="77777777" w:rsidR="007E525C" w:rsidRPr="00FF2D5A" w:rsidRDefault="007E525C" w:rsidP="00432D08">
            <w:pPr>
              <w:pStyle w:val="assunto"/>
              <w:spacing w:after="0"/>
              <w:rPr>
                <w:sz w:val="22"/>
                <w:szCs w:val="22"/>
              </w:rPr>
            </w:pPr>
            <w:r w:rsidRPr="00FF2D5A">
              <w:rPr>
                <w:rFonts w:eastAsia="Calibri"/>
                <w:sz w:val="22"/>
                <w:szCs w:val="22"/>
              </w:rPr>
              <w:t>25.000</w:t>
            </w:r>
          </w:p>
        </w:tc>
        <w:tc>
          <w:tcPr>
            <w:tcW w:w="1201" w:type="dxa"/>
            <w:tcBorders>
              <w:top w:val="single" w:sz="4" w:space="0" w:color="000000"/>
              <w:left w:val="single" w:sz="4" w:space="0" w:color="000000"/>
              <w:bottom w:val="single" w:sz="4" w:space="0" w:color="000000"/>
              <w:right w:val="single" w:sz="4" w:space="0" w:color="000000"/>
            </w:tcBorders>
          </w:tcPr>
          <w:p w14:paraId="3C6AAED6" w14:textId="77777777" w:rsidR="007E525C" w:rsidRPr="00FF2D5A" w:rsidRDefault="007E525C" w:rsidP="00432D08">
            <w:pPr>
              <w:pStyle w:val="assunto"/>
              <w:spacing w:after="0"/>
              <w:rPr>
                <w:sz w:val="22"/>
                <w:szCs w:val="22"/>
              </w:rPr>
            </w:pPr>
            <w:r w:rsidRPr="00FF2D5A">
              <w:rPr>
                <w:rFonts w:eastAsia="Calibri"/>
                <w:sz w:val="22"/>
                <w:szCs w:val="22"/>
              </w:rPr>
              <w:t xml:space="preserve">Envelope </w:t>
            </w:r>
          </w:p>
        </w:tc>
        <w:tc>
          <w:tcPr>
            <w:tcW w:w="3544" w:type="dxa"/>
            <w:tcBorders>
              <w:top w:val="single" w:sz="4" w:space="0" w:color="000000"/>
              <w:left w:val="single" w:sz="4" w:space="0" w:color="000000"/>
              <w:bottom w:val="single" w:sz="4" w:space="0" w:color="000000"/>
              <w:right w:val="single" w:sz="4" w:space="0" w:color="000000"/>
            </w:tcBorders>
          </w:tcPr>
          <w:p w14:paraId="63C21418"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Compressa de gaze hidrófila, 7,5 x 7,5 cm, 13 fios, estéril, envelope c/ 10.</w:t>
            </w:r>
          </w:p>
          <w:p w14:paraId="2789BA15" w14:textId="77777777" w:rsidR="007E525C" w:rsidRPr="00FF2D5A" w:rsidRDefault="007E525C" w:rsidP="00432D08">
            <w:pPr>
              <w:pStyle w:val="assunto"/>
              <w:spacing w:beforeAutospacing="0" w:after="0" w:afterAutospacing="0"/>
              <w:rPr>
                <w:sz w:val="22"/>
                <w:szCs w:val="22"/>
              </w:rPr>
            </w:pPr>
            <w:r w:rsidRPr="00FF2D5A">
              <w:rPr>
                <w:sz w:val="22"/>
                <w:szCs w:val="22"/>
              </w:rPr>
              <w:t>Tipo: Compressa de Gaze Hidrófila.</w:t>
            </w:r>
          </w:p>
          <w:p w14:paraId="69B4778A" w14:textId="77777777" w:rsidR="007E525C" w:rsidRPr="00FF2D5A" w:rsidRDefault="007E525C" w:rsidP="00432D08">
            <w:pPr>
              <w:pStyle w:val="assunto"/>
              <w:spacing w:beforeAutospacing="0" w:after="0" w:afterAutospacing="0"/>
              <w:rPr>
                <w:sz w:val="22"/>
                <w:szCs w:val="22"/>
              </w:rPr>
            </w:pPr>
            <w:r w:rsidRPr="00FF2D5A">
              <w:rPr>
                <w:sz w:val="22"/>
                <w:szCs w:val="22"/>
              </w:rPr>
              <w:t>Tecido 100% algodão: Alvejadas e isentas de impurezas.</w:t>
            </w:r>
          </w:p>
          <w:p w14:paraId="4B5AE703" w14:textId="77777777" w:rsidR="007E525C" w:rsidRPr="00FF2D5A" w:rsidRDefault="007E525C" w:rsidP="00432D08">
            <w:pPr>
              <w:pStyle w:val="assunto"/>
              <w:spacing w:beforeAutospacing="0" w:after="0" w:afterAutospacing="0"/>
              <w:rPr>
                <w:sz w:val="22"/>
                <w:szCs w:val="22"/>
              </w:rPr>
            </w:pPr>
            <w:r w:rsidRPr="00FF2D5A">
              <w:rPr>
                <w:sz w:val="22"/>
                <w:szCs w:val="22"/>
              </w:rPr>
              <w:t>Esterilizada em ETO: Óxido de Etileno.</w:t>
            </w:r>
          </w:p>
          <w:p w14:paraId="795D3DEC" w14:textId="77777777" w:rsidR="007E525C" w:rsidRPr="00FF2D5A" w:rsidRDefault="007E525C" w:rsidP="00432D08">
            <w:pPr>
              <w:pStyle w:val="assunto"/>
              <w:spacing w:beforeAutospacing="0" w:after="0" w:afterAutospacing="0"/>
              <w:rPr>
                <w:sz w:val="22"/>
                <w:szCs w:val="22"/>
              </w:rPr>
            </w:pPr>
            <w:r w:rsidRPr="00FF2D5A">
              <w:rPr>
                <w:sz w:val="22"/>
                <w:szCs w:val="22"/>
              </w:rPr>
              <w:t>Fios: 13 fios/cm².</w:t>
            </w:r>
          </w:p>
          <w:p w14:paraId="091D6CCA" w14:textId="77777777" w:rsidR="007E525C" w:rsidRPr="00FF2D5A" w:rsidRDefault="007E525C" w:rsidP="00432D08">
            <w:pPr>
              <w:pStyle w:val="assunto"/>
              <w:spacing w:beforeAutospacing="0" w:after="0" w:afterAutospacing="0"/>
              <w:rPr>
                <w:sz w:val="22"/>
                <w:szCs w:val="22"/>
              </w:rPr>
            </w:pPr>
            <w:r w:rsidRPr="00FF2D5A">
              <w:rPr>
                <w:sz w:val="22"/>
                <w:szCs w:val="22"/>
              </w:rPr>
              <w:t>Dimensão dobrada: 7,5 x 7,5cm.</w:t>
            </w:r>
          </w:p>
          <w:p w14:paraId="48E34425" w14:textId="77777777" w:rsidR="007E525C" w:rsidRPr="00FF2D5A" w:rsidRDefault="007E525C" w:rsidP="00432D08">
            <w:pPr>
              <w:pStyle w:val="assunto"/>
              <w:spacing w:beforeAutospacing="0" w:after="0" w:afterAutospacing="0"/>
              <w:rPr>
                <w:sz w:val="22"/>
                <w:szCs w:val="22"/>
              </w:rPr>
            </w:pPr>
            <w:r w:rsidRPr="00FF2D5A">
              <w:rPr>
                <w:sz w:val="22"/>
                <w:szCs w:val="22"/>
              </w:rPr>
              <w:t>Dimensão aberta: 15 x 30 cm.</w:t>
            </w:r>
          </w:p>
          <w:p w14:paraId="51BA1336" w14:textId="77777777" w:rsidR="007E525C" w:rsidRPr="00FF2D5A" w:rsidRDefault="007E525C" w:rsidP="00432D08">
            <w:pPr>
              <w:pStyle w:val="assunto"/>
              <w:spacing w:beforeAutospacing="0" w:after="0" w:afterAutospacing="0"/>
              <w:rPr>
                <w:sz w:val="22"/>
                <w:szCs w:val="22"/>
              </w:rPr>
            </w:pPr>
            <w:r w:rsidRPr="00FF2D5A">
              <w:rPr>
                <w:sz w:val="22"/>
                <w:szCs w:val="22"/>
              </w:rPr>
              <w:t>Registro ANVISA: 80245210083.</w:t>
            </w:r>
          </w:p>
        </w:tc>
        <w:tc>
          <w:tcPr>
            <w:tcW w:w="1276" w:type="dxa"/>
            <w:tcBorders>
              <w:top w:val="single" w:sz="4" w:space="0" w:color="000000"/>
              <w:left w:val="single" w:sz="4" w:space="0" w:color="000000"/>
              <w:bottom w:val="single" w:sz="4" w:space="0" w:color="000000"/>
              <w:right w:val="single" w:sz="4" w:space="0" w:color="000000"/>
            </w:tcBorders>
          </w:tcPr>
          <w:p w14:paraId="0DE4E0E5"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52F5C1A"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4989552" w14:textId="14ED29A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60D0D4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C29994"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D8AC598" w14:textId="77777777" w:rsidR="007E525C" w:rsidRPr="00FF2D5A" w:rsidRDefault="007E525C" w:rsidP="00432D08">
            <w:pPr>
              <w:pStyle w:val="assunto"/>
              <w:spacing w:after="0"/>
              <w:rPr>
                <w:sz w:val="22"/>
                <w:szCs w:val="22"/>
              </w:rPr>
            </w:pPr>
            <w:r w:rsidRPr="00FF2D5A">
              <w:rPr>
                <w:sz w:val="22"/>
                <w:szCs w:val="22"/>
              </w:rPr>
              <w:t>Pacote</w:t>
            </w:r>
          </w:p>
        </w:tc>
        <w:tc>
          <w:tcPr>
            <w:tcW w:w="3544" w:type="dxa"/>
            <w:tcBorders>
              <w:top w:val="single" w:sz="4" w:space="0" w:color="000000"/>
              <w:left w:val="single" w:sz="4" w:space="0" w:color="000000"/>
              <w:bottom w:val="single" w:sz="4" w:space="0" w:color="000000"/>
              <w:right w:val="single" w:sz="4" w:space="0" w:color="000000"/>
            </w:tcBorders>
          </w:tcPr>
          <w:p w14:paraId="3FCB116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Compressa de Gaze hidrófila, 7,5 x 7,5 cm, 13 fios, não estéril.</w:t>
            </w:r>
          </w:p>
          <w:p w14:paraId="6C66F381" w14:textId="77777777" w:rsidR="007E525C" w:rsidRPr="00FF2D5A" w:rsidRDefault="007E525C" w:rsidP="00432D08">
            <w:pPr>
              <w:pStyle w:val="assunto"/>
              <w:spacing w:beforeAutospacing="0" w:after="0" w:afterAutospacing="0"/>
              <w:rPr>
                <w:sz w:val="22"/>
                <w:szCs w:val="22"/>
              </w:rPr>
            </w:pPr>
            <w:r w:rsidRPr="00FF2D5A">
              <w:rPr>
                <w:sz w:val="22"/>
                <w:szCs w:val="22"/>
              </w:rPr>
              <w:t>Compressas de gaze com dimensões de 7,5cm x 7,5cm, com densidade de 13 fios por cm2, pacote com 500 unidades. </w:t>
            </w:r>
          </w:p>
        </w:tc>
        <w:tc>
          <w:tcPr>
            <w:tcW w:w="1276" w:type="dxa"/>
            <w:tcBorders>
              <w:top w:val="single" w:sz="4" w:space="0" w:color="000000"/>
              <w:left w:val="single" w:sz="4" w:space="0" w:color="000000"/>
              <w:bottom w:val="single" w:sz="4" w:space="0" w:color="000000"/>
              <w:right w:val="single" w:sz="4" w:space="0" w:color="000000"/>
            </w:tcBorders>
          </w:tcPr>
          <w:p w14:paraId="7AACC5D9"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963240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177CAEA" w14:textId="1B6A549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CA55590"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D048EE" w14:textId="77777777" w:rsidR="007E525C" w:rsidRPr="00FF2D5A" w:rsidRDefault="007E525C" w:rsidP="00432D08">
            <w:pPr>
              <w:pStyle w:val="assunto"/>
              <w:spacing w:after="0"/>
              <w:rPr>
                <w:sz w:val="22"/>
                <w:szCs w:val="22"/>
              </w:rPr>
            </w:pPr>
            <w:r w:rsidRPr="00FF2D5A">
              <w:rPr>
                <w:sz w:val="22"/>
                <w:szCs w:val="22"/>
              </w:rPr>
              <w:t>60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A8AC794"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9172892" w14:textId="77777777" w:rsidR="007E525C" w:rsidRPr="00FF2D5A" w:rsidRDefault="007E525C" w:rsidP="00432D08">
            <w:pPr>
              <w:pStyle w:val="assunto"/>
              <w:spacing w:beforeAutospacing="0" w:after="0" w:afterAutospacing="0"/>
              <w:rPr>
                <w:sz w:val="22"/>
                <w:szCs w:val="22"/>
              </w:rPr>
            </w:pPr>
            <w:r w:rsidRPr="00FF2D5A">
              <w:rPr>
                <w:sz w:val="22"/>
                <w:szCs w:val="22"/>
              </w:rPr>
              <w:t>Copo de umidificador para oxigênio</w:t>
            </w:r>
          </w:p>
          <w:p w14:paraId="687C3E88"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Copo umidificador deoxigênio,250ml, conexão de entrada com rosca padrão, compatível com qualquer válvula reguladora ou fluxometro de cilindro de oxigênio.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34B2D07"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93C3790" w14:textId="77777777" w:rsidR="007E525C" w:rsidRPr="00FF2D5A" w:rsidRDefault="007E525C" w:rsidP="00432D08">
            <w:pPr>
              <w:pStyle w:val="assunto"/>
              <w:spacing w:beforeAutospacing="0" w:after="0" w:afterAutospacing="0"/>
              <w:rPr>
                <w:sz w:val="22"/>
                <w:szCs w:val="22"/>
              </w:rPr>
            </w:pPr>
          </w:p>
        </w:tc>
      </w:tr>
      <w:tr w:rsidR="007E525C" w:rsidRPr="00FF2D5A" w14:paraId="5BFB209A" w14:textId="762C822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BB02EE0"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03263C" w14:textId="77777777" w:rsidR="007E525C" w:rsidRPr="00FF2D5A" w:rsidRDefault="007E525C" w:rsidP="00432D08">
            <w:pPr>
              <w:pStyle w:val="assunto"/>
              <w:spacing w:after="0"/>
              <w:rPr>
                <w:sz w:val="22"/>
                <w:szCs w:val="22"/>
              </w:rPr>
            </w:pPr>
            <w:r w:rsidRPr="00FF2D5A">
              <w:rPr>
                <w:sz w:val="22"/>
                <w:szCs w:val="22"/>
              </w:rPr>
              <w:t>03</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0DEAF8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A009ED2" w14:textId="77777777" w:rsidR="007E525C" w:rsidRPr="00FF2D5A" w:rsidRDefault="007E525C" w:rsidP="00432D08">
            <w:pPr>
              <w:pStyle w:val="assunto"/>
              <w:spacing w:beforeAutospacing="0" w:after="0" w:afterAutospacing="0"/>
              <w:rPr>
                <w:sz w:val="22"/>
                <w:szCs w:val="22"/>
              </w:rPr>
            </w:pPr>
            <w:r w:rsidRPr="00FF2D5A">
              <w:rPr>
                <w:sz w:val="22"/>
                <w:szCs w:val="22"/>
              </w:rPr>
              <w:t>Corta anel Hospitalar manual:</w:t>
            </w:r>
          </w:p>
          <w:p w14:paraId="54D98A6C" w14:textId="77777777" w:rsidR="007E525C" w:rsidRPr="00FF2D5A" w:rsidRDefault="007E525C" w:rsidP="00432D08">
            <w:pPr>
              <w:pStyle w:val="Corpodetexto"/>
              <w:rPr>
                <w:sz w:val="22"/>
                <w:szCs w:val="22"/>
                <w:shd w:val="clear" w:color="auto" w:fill="FFFFFF"/>
              </w:rPr>
            </w:pPr>
            <w:r w:rsidRPr="00FF2D5A">
              <w:rPr>
                <w:rStyle w:val="Forte"/>
                <w:color w:val="0A0A0A"/>
                <w:sz w:val="22"/>
                <w:szCs w:val="22"/>
                <w:shd w:val="clear" w:color="auto" w:fill="FFFFFF"/>
              </w:rPr>
              <w:t>Material do Corpo:</w:t>
            </w:r>
            <w:r w:rsidRPr="00FF2D5A">
              <w:rPr>
                <w:color w:val="0A0A0A"/>
                <w:sz w:val="22"/>
                <w:szCs w:val="22"/>
                <w:shd w:val="clear" w:color="auto" w:fill="FFFFFF"/>
              </w:rPr>
              <w:t> Aço inoxidável de grau cirúrgico (</w:t>
            </w:r>
            <w:r w:rsidRPr="00FF2D5A">
              <w:rPr>
                <w:rStyle w:val="Forte"/>
                <w:color w:val="0A0A0A"/>
                <w:sz w:val="22"/>
                <w:szCs w:val="22"/>
                <w:shd w:val="clear" w:color="auto" w:fill="FFFFFF"/>
              </w:rPr>
              <w:t>AISI 304 ou equivalente internacional ISO 7153-1</w:t>
            </w:r>
            <w:r w:rsidRPr="00FF2D5A">
              <w:rPr>
                <w:color w:val="0A0A0A"/>
                <w:sz w:val="22"/>
                <w:szCs w:val="22"/>
                <w:shd w:val="clear" w:color="auto" w:fill="FFFFFF"/>
              </w:rPr>
              <w:t>), resistente à corrosão, esterilização repetida e impacto.</w:t>
            </w:r>
          </w:p>
          <w:p w14:paraId="38A02A8D" w14:textId="77777777" w:rsidR="007E525C" w:rsidRPr="00FF2D5A" w:rsidRDefault="007E525C"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Lâmina de Corte:</w:t>
            </w:r>
            <w:r w:rsidRPr="00FF2D5A">
              <w:rPr>
                <w:color w:val="0A0A0A"/>
                <w:sz w:val="22"/>
                <w:szCs w:val="22"/>
                <w:shd w:val="clear" w:color="auto" w:fill="FFFFFF"/>
              </w:rPr>
              <w:t xml:space="preserve"> Lâmina de corte circular (serra) </w:t>
            </w:r>
            <w:r w:rsidRPr="00FF2D5A">
              <w:rPr>
                <w:color w:val="0A0A0A"/>
                <w:sz w:val="22"/>
                <w:szCs w:val="22"/>
                <w:shd w:val="clear" w:color="auto" w:fill="FFFFFF"/>
              </w:rPr>
              <w:lastRenderedPageBreak/>
              <w:t>em </w:t>
            </w:r>
            <w:r w:rsidRPr="00FF2D5A">
              <w:rPr>
                <w:rStyle w:val="Forte"/>
                <w:color w:val="0A0A0A"/>
                <w:sz w:val="22"/>
                <w:szCs w:val="22"/>
                <w:shd w:val="clear" w:color="auto" w:fill="FFFFFF"/>
              </w:rPr>
              <w:t>carboneto de tungstênio</w:t>
            </w:r>
            <w:r w:rsidRPr="00FF2D5A">
              <w:rPr>
                <w:color w:val="0A0A0A"/>
                <w:sz w:val="22"/>
                <w:szCs w:val="22"/>
                <w:shd w:val="clear" w:color="auto" w:fill="FFFFFF"/>
              </w:rPr>
              <w:t> ou material de alta resistência, projetada para cortar metais macios (ouro, prata) e, idealmente, </w:t>
            </w:r>
            <w:r w:rsidRPr="00FF2D5A">
              <w:rPr>
                <w:rStyle w:val="Forte"/>
                <w:color w:val="0A0A0A"/>
                <w:sz w:val="22"/>
                <w:szCs w:val="22"/>
                <w:shd w:val="clear" w:color="auto" w:fill="FFFFFF"/>
              </w:rPr>
              <w:t>metais duros</w:t>
            </w:r>
            <w:r w:rsidRPr="00FF2D5A">
              <w:rPr>
                <w:color w:val="0A0A0A"/>
                <w:sz w:val="22"/>
                <w:szCs w:val="22"/>
                <w:shd w:val="clear" w:color="auto" w:fill="FFFFFF"/>
              </w:rPr>
              <w:t> (como aço cirúrgico, titânio ou tungstênio), mantendo a capacidade de corte ao longo do tempo.</w:t>
            </w:r>
          </w:p>
          <w:p w14:paraId="738D2A7A" w14:textId="77777777" w:rsidR="007E525C" w:rsidRPr="00FF2D5A" w:rsidRDefault="007E525C"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Mecanismo de Segurança:</w:t>
            </w:r>
          </w:p>
          <w:p w14:paraId="09A38090" w14:textId="77777777" w:rsidR="007E525C" w:rsidRPr="00FF2D5A" w:rsidRDefault="007E525C" w:rsidP="00AA1313">
            <w:pPr>
              <w:pStyle w:val="Corpodetexto"/>
              <w:widowControl/>
              <w:numPr>
                <w:ilvl w:val="1"/>
                <w:numId w:val="109"/>
              </w:numPr>
              <w:tabs>
                <w:tab w:val="left" w:pos="0"/>
              </w:tabs>
              <w:suppressAutoHyphens/>
              <w:autoSpaceDE/>
              <w:autoSpaceDN/>
              <w:rPr>
                <w:sz w:val="22"/>
                <w:szCs w:val="22"/>
                <w:shd w:val="clear" w:color="auto" w:fill="FFFFFF"/>
              </w:rPr>
            </w:pPr>
            <w:r w:rsidRPr="00FF2D5A">
              <w:rPr>
                <w:color w:val="0A0A0A"/>
                <w:sz w:val="22"/>
                <w:szCs w:val="22"/>
                <w:shd w:val="clear" w:color="auto" w:fill="FFFFFF"/>
              </w:rPr>
              <w:t>Possuir </w:t>
            </w:r>
            <w:r w:rsidRPr="00FF2D5A">
              <w:rPr>
                <w:rStyle w:val="Forte"/>
                <w:color w:val="0A0A0A"/>
                <w:sz w:val="22"/>
                <w:szCs w:val="22"/>
                <w:shd w:val="clear" w:color="auto" w:fill="FFFFFF"/>
              </w:rPr>
              <w:t>guia de proteção</w:t>
            </w:r>
            <w:r w:rsidRPr="00FF2D5A">
              <w:rPr>
                <w:color w:val="0A0A0A"/>
                <w:sz w:val="22"/>
                <w:szCs w:val="22"/>
                <w:shd w:val="clear" w:color="auto" w:fill="FFFFFF"/>
              </w:rPr>
              <w:t> ou dispositivo de segurança que deslize por baixo do anel, posicionando-se entre a lâmina de corte e o dedo do paciente, prevenindo lesões.</w:t>
            </w:r>
          </w:p>
          <w:p w14:paraId="6087B9B3" w14:textId="77777777" w:rsidR="007E525C" w:rsidRPr="00FF2D5A" w:rsidRDefault="007E525C" w:rsidP="00AA1313">
            <w:pPr>
              <w:pStyle w:val="Corpodetexto"/>
              <w:widowControl/>
              <w:numPr>
                <w:ilvl w:val="1"/>
                <w:numId w:val="109"/>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Mecanismo de acionamento por manivela (giratório) que permita ao operador controlar a velocidade e a pressão do corte.</w:t>
            </w:r>
          </w:p>
          <w:p w14:paraId="51EBFA5E" w14:textId="77777777" w:rsidR="007E525C" w:rsidRPr="00FF2D5A" w:rsidRDefault="007E525C"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Acabamento:</w:t>
            </w:r>
            <w:r w:rsidRPr="00FF2D5A">
              <w:rPr>
                <w:color w:val="0A0A0A"/>
                <w:sz w:val="22"/>
                <w:szCs w:val="22"/>
                <w:shd w:val="clear" w:color="auto" w:fill="FFFFFF"/>
              </w:rPr>
              <w:t> Totalmente polido, sem rebarbas ou cantos vivos, facilitando a limpeza e esterilização.</w:t>
            </w:r>
          </w:p>
          <w:p w14:paraId="64F0C907" w14:textId="77777777" w:rsidR="007E525C" w:rsidRPr="00FF2D5A" w:rsidRDefault="007E525C"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Limpeza e Esterilização:</w:t>
            </w:r>
            <w:r w:rsidRPr="00FF2D5A">
              <w:rPr>
                <w:color w:val="0A0A0A"/>
                <w:sz w:val="22"/>
                <w:szCs w:val="22"/>
                <w:shd w:val="clear" w:color="auto" w:fill="FFFFFF"/>
              </w:rPr>
              <w:t> Autoclavável (suporta esterilização a vapor sob alta temperatura e pressão) ou compatível com desinfecção química de alto nível.</w:t>
            </w:r>
          </w:p>
          <w:p w14:paraId="045D0C6E" w14:textId="77777777" w:rsidR="007E525C" w:rsidRPr="00FF2D5A" w:rsidRDefault="007E525C"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 Normativa e Registros:</w:t>
            </w:r>
          </w:p>
          <w:p w14:paraId="00B2873F" w14:textId="77777777" w:rsidR="007E525C" w:rsidRPr="00FF2D5A" w:rsidRDefault="007E525C" w:rsidP="00AA1313">
            <w:pPr>
              <w:pStyle w:val="Corpodetexto"/>
              <w:widowControl/>
              <w:numPr>
                <w:ilvl w:val="1"/>
                <w:numId w:val="109"/>
              </w:numPr>
              <w:tabs>
                <w:tab w:val="left" w:pos="0"/>
              </w:tabs>
              <w:suppressAutoHyphens/>
              <w:autoSpaceDE/>
              <w:autoSpaceDN/>
              <w:rPr>
                <w:sz w:val="22"/>
                <w:szCs w:val="22"/>
                <w:shd w:val="clear" w:color="auto" w:fill="FFFFFF"/>
              </w:rPr>
            </w:pPr>
            <w:r w:rsidRPr="00FF2D5A">
              <w:rPr>
                <w:color w:val="0A0A0A"/>
                <w:sz w:val="22"/>
                <w:szCs w:val="22"/>
                <w:shd w:val="clear" w:color="auto" w:fill="FFFFFF"/>
              </w:rPr>
              <w:t>Produto classificado como instrumento cirúrgico ou correlato, com </w:t>
            </w:r>
            <w:r w:rsidRPr="00FF2D5A">
              <w:rPr>
                <w:rStyle w:val="Forte"/>
                <w:color w:val="0A0A0A"/>
                <w:sz w:val="22"/>
                <w:szCs w:val="22"/>
                <w:shd w:val="clear" w:color="auto" w:fill="FFFFFF"/>
              </w:rPr>
              <w:t>Registro Ativo na ANVISA</w:t>
            </w:r>
            <w:r w:rsidRPr="00FF2D5A">
              <w:rPr>
                <w:color w:val="0A0A0A"/>
                <w:sz w:val="22"/>
                <w:szCs w:val="22"/>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28F4935"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48AE3A6" w14:textId="77777777" w:rsidR="007E525C" w:rsidRPr="00FF2D5A" w:rsidRDefault="007E525C" w:rsidP="00432D08">
            <w:pPr>
              <w:pStyle w:val="assunto"/>
              <w:spacing w:beforeAutospacing="0" w:after="0" w:afterAutospacing="0"/>
              <w:rPr>
                <w:sz w:val="22"/>
                <w:szCs w:val="22"/>
              </w:rPr>
            </w:pPr>
          </w:p>
        </w:tc>
      </w:tr>
      <w:tr w:rsidR="007E525C" w:rsidRPr="00FF2D5A" w14:paraId="38FF271B" w14:textId="7F4C0EF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450115B"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B6ADDE" w14:textId="456E692C" w:rsidR="007E525C" w:rsidRPr="00FF2D5A" w:rsidRDefault="007E525C" w:rsidP="00432D08">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139075F"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3DCACBD"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Cobertura/saco para Óbito em Polietileno com Ziper  (infantil ) </w:t>
            </w:r>
          </w:p>
          <w:p w14:paraId="03DBB7B7" w14:textId="77777777" w:rsidR="007E525C" w:rsidRPr="00FF2D5A" w:rsidRDefault="007E525C" w:rsidP="00432D08">
            <w:pPr>
              <w:pStyle w:val="assunto"/>
              <w:spacing w:beforeAutospacing="0" w:after="0" w:afterAutospacing="0"/>
              <w:rPr>
                <w:sz w:val="22"/>
                <w:szCs w:val="22"/>
                <w:shd w:val="clear" w:color="auto" w:fill="FFFFFF"/>
              </w:rPr>
            </w:pPr>
            <w:r w:rsidRPr="00FF2D5A">
              <w:rPr>
                <w:sz w:val="22"/>
                <w:szCs w:val="22"/>
                <w:shd w:val="clear" w:color="auto" w:fill="FFFFFF"/>
              </w:rPr>
              <w:t>Invólucro impermeável e resistente, feito de polietileno (PEBD ou PEAD),  vedação contra fluidos, odores e contaminação, com zíper frontal para fácil abertura/fechamento e uma etiqueta para identificação de dados (hospital, data/hora)</w:t>
            </w:r>
          </w:p>
          <w:p w14:paraId="1F238DEC"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Disponível em tamanhos infantis (ex: 0,50m x 1,00m ou 0,90m x 1,50m), adaptado ao tamanho da criança.</w:t>
            </w:r>
          </w:p>
          <w:p w14:paraId="3208512E"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Possuir no mínimo </w:t>
            </w:r>
            <w:r w:rsidRPr="00FF2D5A">
              <w:rPr>
                <w:rStyle w:val="Forte"/>
                <w:color w:val="0A0A0A"/>
                <w:sz w:val="22"/>
                <w:szCs w:val="22"/>
              </w:rPr>
              <w:t>4 alças</w:t>
            </w:r>
            <w:r w:rsidRPr="00FF2D5A">
              <w:rPr>
                <w:color w:val="0A0A0A"/>
                <w:sz w:val="22"/>
                <w:szCs w:val="22"/>
              </w:rPr>
              <w:t> resistentes e soldadas eletronicamente ou termicamente ao corpo do saco, para facilitar o manuseio e transporte por duas pessoas de forma ergonômica.</w:t>
            </w:r>
            <w:r w:rsidRPr="00FF2D5A">
              <w:rPr>
                <w:sz w:val="22"/>
                <w:szCs w:val="22"/>
              </w:rPr>
              <w:t xml:space="preserve"> </w:t>
            </w:r>
          </w:p>
          <w:p w14:paraId="041F1F44" w14:textId="77777777" w:rsidR="007E525C" w:rsidRPr="00FF2D5A" w:rsidRDefault="007E525C" w:rsidP="00432D08">
            <w:pPr>
              <w:pStyle w:val="assunto"/>
              <w:spacing w:beforeAutospacing="0" w:after="0" w:afterAutospacing="0"/>
              <w:rPr>
                <w:sz w:val="22"/>
                <w:szCs w:val="22"/>
              </w:rPr>
            </w:pPr>
            <w:r w:rsidRPr="00FF2D5A">
              <w:rPr>
                <w:rStyle w:val="Forte"/>
                <w:color w:val="0A0A0A"/>
                <w:sz w:val="22"/>
                <w:szCs w:val="22"/>
              </w:rPr>
              <w:t>Cor:</w:t>
            </w:r>
            <w:r w:rsidRPr="00FF2D5A">
              <w:rPr>
                <w:color w:val="0A0A0A"/>
                <w:sz w:val="22"/>
                <w:szCs w:val="22"/>
              </w:rPr>
              <w:t> Opaca (padrão cinza, preto ou branco)</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5CD0C7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3E76517" w14:textId="77777777" w:rsidR="007E525C" w:rsidRPr="00FF2D5A" w:rsidRDefault="007E525C" w:rsidP="00432D08">
            <w:pPr>
              <w:pStyle w:val="assunto"/>
              <w:spacing w:beforeAutospacing="0" w:after="0" w:afterAutospacing="0"/>
              <w:rPr>
                <w:sz w:val="22"/>
                <w:szCs w:val="22"/>
              </w:rPr>
            </w:pPr>
          </w:p>
        </w:tc>
      </w:tr>
      <w:tr w:rsidR="007E525C" w:rsidRPr="00FF2D5A" w14:paraId="2035D21B" w14:textId="7F1DD5E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8C018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22DC1A" w14:textId="349CA021" w:rsidR="007E525C" w:rsidRPr="00FF2D5A" w:rsidRDefault="007E525C" w:rsidP="00432D08">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9629F4C" w14:textId="77777777" w:rsidR="007E525C" w:rsidRPr="00FF2D5A" w:rsidRDefault="007E525C" w:rsidP="00432D08">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785F5E3"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Cobertura/saco para Óbito em Polietileno com Ziper (adulto)  </w:t>
            </w:r>
          </w:p>
          <w:p w14:paraId="0936BFB0" w14:textId="77777777" w:rsidR="007E525C" w:rsidRPr="00FF2D5A" w:rsidRDefault="007E525C" w:rsidP="00432D08">
            <w:pPr>
              <w:pStyle w:val="Corpodetexto"/>
              <w:rPr>
                <w:sz w:val="22"/>
                <w:szCs w:val="22"/>
                <w:shd w:val="clear" w:color="auto" w:fill="FFFFFF"/>
              </w:rPr>
            </w:pPr>
            <w:r w:rsidRPr="00FF2D5A">
              <w:rPr>
                <w:rStyle w:val="Forte"/>
                <w:color w:val="0A0A0A"/>
                <w:sz w:val="22"/>
                <w:szCs w:val="22"/>
                <w:shd w:val="clear" w:color="auto" w:fill="FFFFFF"/>
              </w:rPr>
              <w:t>Material:</w:t>
            </w:r>
            <w:r w:rsidRPr="00FF2D5A">
              <w:rPr>
                <w:color w:val="0A0A0A"/>
                <w:sz w:val="22"/>
                <w:szCs w:val="22"/>
                <w:shd w:val="clear" w:color="auto" w:fill="FFFFFF"/>
              </w:rPr>
              <w:t> Confeccionado em filme de </w:t>
            </w:r>
            <w:r w:rsidRPr="00FF2D5A">
              <w:rPr>
                <w:rStyle w:val="Forte"/>
                <w:color w:val="0A0A0A"/>
                <w:sz w:val="22"/>
                <w:szCs w:val="22"/>
                <w:shd w:val="clear" w:color="auto" w:fill="FFFFFF"/>
              </w:rPr>
              <w:t>Polietileno de Alta Densidade (PEAD)</w:t>
            </w:r>
            <w:r w:rsidRPr="00FF2D5A">
              <w:rPr>
                <w:color w:val="0A0A0A"/>
                <w:sz w:val="22"/>
                <w:szCs w:val="22"/>
                <w:shd w:val="clear" w:color="auto" w:fill="FFFFFF"/>
              </w:rPr>
              <w:t> ou material similar de alta resistência, com espessura mínima de </w:t>
            </w:r>
            <w:r w:rsidRPr="00FF2D5A">
              <w:rPr>
                <w:rStyle w:val="Forte"/>
                <w:color w:val="0A0A0A"/>
                <w:sz w:val="22"/>
                <w:szCs w:val="22"/>
                <w:shd w:val="clear" w:color="auto" w:fill="FFFFFF"/>
              </w:rPr>
              <w:t>0,18 mm a 0,20 mm (180 a 200 micras)</w:t>
            </w:r>
            <w:r w:rsidRPr="00FF2D5A">
              <w:rPr>
                <w:color w:val="0A0A0A"/>
                <w:sz w:val="22"/>
                <w:szCs w:val="22"/>
                <w:shd w:val="clear" w:color="auto" w:fill="FFFFFF"/>
              </w:rPr>
              <w:t>.</w:t>
            </w:r>
          </w:p>
          <w:p w14:paraId="14647B96" w14:textId="77777777" w:rsidR="007E525C" w:rsidRPr="00FF2D5A" w:rsidRDefault="007E525C" w:rsidP="00AA1313">
            <w:pPr>
              <w:pStyle w:val="Corpodetexto"/>
              <w:widowControl/>
              <w:numPr>
                <w:ilvl w:val="0"/>
                <w:numId w:val="110"/>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Dimensões:</w:t>
            </w:r>
            <w:r w:rsidRPr="00FF2D5A">
              <w:rPr>
                <w:color w:val="0A0A0A"/>
                <w:sz w:val="22"/>
                <w:szCs w:val="22"/>
                <w:shd w:val="clear" w:color="auto" w:fill="FFFFFF"/>
              </w:rPr>
              <w:t> Tamanho adulto padrão. Sugere-se dimensões aproximadas de </w:t>
            </w:r>
            <w:r w:rsidRPr="00FF2D5A">
              <w:rPr>
                <w:rStyle w:val="Forte"/>
                <w:color w:val="0A0A0A"/>
                <w:sz w:val="22"/>
                <w:szCs w:val="22"/>
                <w:shd w:val="clear" w:color="auto" w:fill="FFFFFF"/>
              </w:rPr>
              <w:t>90 cm (largura) x 210 cm (comprimento)</w:t>
            </w:r>
            <w:r w:rsidRPr="00FF2D5A">
              <w:rPr>
                <w:color w:val="0A0A0A"/>
                <w:sz w:val="22"/>
                <w:szCs w:val="22"/>
                <w:shd w:val="clear" w:color="auto" w:fill="FFFFFF"/>
              </w:rPr>
              <w:t>, garantindo o acondicionamento completo de um corpo adulto.</w:t>
            </w:r>
          </w:p>
          <w:p w14:paraId="6DE5E941" w14:textId="77777777" w:rsidR="007E525C" w:rsidRPr="00FF2D5A" w:rsidRDefault="007E525C" w:rsidP="00AA1313">
            <w:pPr>
              <w:pStyle w:val="Corpodetexto"/>
              <w:widowControl/>
              <w:numPr>
                <w:ilvl w:val="0"/>
                <w:numId w:val="110"/>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Resistência e Vedação:</w:t>
            </w:r>
          </w:p>
          <w:p w14:paraId="2832528F" w14:textId="77777777" w:rsidR="007E525C" w:rsidRPr="00FF2D5A" w:rsidRDefault="007E525C" w:rsidP="00AA1313">
            <w:pPr>
              <w:pStyle w:val="Corpodetexto"/>
              <w:widowControl/>
              <w:numPr>
                <w:ilvl w:val="1"/>
                <w:numId w:val="110"/>
              </w:numPr>
              <w:tabs>
                <w:tab w:val="left" w:pos="0"/>
              </w:tabs>
              <w:suppressAutoHyphens/>
              <w:autoSpaceDE/>
              <w:autoSpaceDN/>
              <w:rPr>
                <w:sz w:val="22"/>
                <w:szCs w:val="22"/>
                <w:shd w:val="clear" w:color="auto" w:fill="FFFFFF"/>
              </w:rPr>
            </w:pPr>
            <w:r w:rsidRPr="00FF2D5A">
              <w:rPr>
                <w:color w:val="0A0A0A"/>
                <w:sz w:val="22"/>
                <w:szCs w:val="22"/>
                <w:shd w:val="clear" w:color="auto" w:fill="FFFFFF"/>
              </w:rPr>
              <w:t>Material </w:t>
            </w:r>
            <w:r w:rsidRPr="00FF2D5A">
              <w:rPr>
                <w:rStyle w:val="Forte"/>
                <w:color w:val="0A0A0A"/>
                <w:sz w:val="22"/>
                <w:szCs w:val="22"/>
                <w:shd w:val="clear" w:color="auto" w:fill="FFFFFF"/>
              </w:rPr>
              <w:t>impermeável</w:t>
            </w:r>
            <w:r w:rsidRPr="00FF2D5A">
              <w:rPr>
                <w:color w:val="0A0A0A"/>
                <w:sz w:val="22"/>
                <w:szCs w:val="22"/>
                <w:shd w:val="clear" w:color="auto" w:fill="FFFFFF"/>
              </w:rPr>
              <w:t>, </w:t>
            </w:r>
            <w:r w:rsidRPr="00FF2D5A">
              <w:rPr>
                <w:rStyle w:val="Forte"/>
                <w:color w:val="0A0A0A"/>
                <w:sz w:val="22"/>
                <w:szCs w:val="22"/>
                <w:shd w:val="clear" w:color="auto" w:fill="FFFFFF"/>
              </w:rPr>
              <w:t>inviolável</w:t>
            </w:r>
            <w:r w:rsidRPr="00FF2D5A">
              <w:rPr>
                <w:color w:val="0A0A0A"/>
                <w:sz w:val="22"/>
                <w:szCs w:val="22"/>
                <w:shd w:val="clear" w:color="auto" w:fill="FFFFFF"/>
              </w:rPr>
              <w:t> e opaco, resistente a rasgos e perfurações moderadas.</w:t>
            </w:r>
          </w:p>
          <w:p w14:paraId="2D95F9D0" w14:textId="77777777" w:rsidR="007E525C" w:rsidRPr="00FF2D5A" w:rsidRDefault="007E525C" w:rsidP="00AA1313">
            <w:pPr>
              <w:pStyle w:val="Corpodetexto"/>
              <w:widowControl/>
              <w:numPr>
                <w:ilvl w:val="1"/>
                <w:numId w:val="110"/>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Capacidade de suportar peso </w:t>
            </w:r>
          </w:p>
          <w:p w14:paraId="6D9D6D70" w14:textId="77777777" w:rsidR="007E525C" w:rsidRPr="00FF2D5A" w:rsidRDefault="007E525C" w:rsidP="00432D08">
            <w:pPr>
              <w:pStyle w:val="Corpodetexto"/>
              <w:rPr>
                <w:sz w:val="22"/>
                <w:szCs w:val="22"/>
                <w:shd w:val="clear" w:color="auto" w:fill="FFFFFF"/>
              </w:rPr>
            </w:pPr>
            <w:r w:rsidRPr="00FF2D5A">
              <w:rPr>
                <w:rStyle w:val="Forte"/>
                <w:color w:val="0A0A0A"/>
                <w:sz w:val="22"/>
                <w:szCs w:val="22"/>
                <w:shd w:val="clear" w:color="auto" w:fill="FFFFFF"/>
              </w:rPr>
              <w:t>Fechamento:</w:t>
            </w:r>
            <w:r w:rsidRPr="00FF2D5A">
              <w:rPr>
                <w:color w:val="0A0A0A"/>
                <w:sz w:val="22"/>
                <w:szCs w:val="22"/>
                <w:shd w:val="clear" w:color="auto" w:fill="FFFFFF"/>
              </w:rPr>
              <w:t> </w:t>
            </w:r>
            <w:r w:rsidRPr="00FF2D5A">
              <w:rPr>
                <w:rStyle w:val="Forte"/>
                <w:color w:val="0A0A0A"/>
                <w:sz w:val="22"/>
                <w:szCs w:val="22"/>
                <w:shd w:val="clear" w:color="auto" w:fill="FFFFFF"/>
              </w:rPr>
              <w:t>Zíper</w:t>
            </w:r>
            <w:r w:rsidRPr="00FF2D5A">
              <w:rPr>
                <w:color w:val="0A0A0A"/>
                <w:sz w:val="22"/>
                <w:szCs w:val="22"/>
                <w:shd w:val="clear" w:color="auto" w:fill="FFFFFF"/>
              </w:rPr>
              <w:t> resistente (plástico ou nylon) de </w:t>
            </w:r>
            <w:r w:rsidRPr="00FF2D5A">
              <w:rPr>
                <w:rStyle w:val="Forte"/>
                <w:color w:val="0A0A0A"/>
                <w:sz w:val="22"/>
                <w:szCs w:val="22"/>
                <w:shd w:val="clear" w:color="auto" w:fill="FFFFFF"/>
              </w:rPr>
              <w:t>abertura total</w:t>
            </w:r>
            <w:r w:rsidRPr="00FF2D5A">
              <w:rPr>
                <w:color w:val="0A0A0A"/>
                <w:sz w:val="22"/>
                <w:szCs w:val="22"/>
                <w:shd w:val="clear" w:color="auto" w:fill="FFFFFF"/>
              </w:rPr>
              <w:t> (do tipo que vai de ponta a ponta), que permita a vedação completa e segura, impedindo a exposição do corpo ou o vazamento de odores e fluidos.</w:t>
            </w:r>
          </w:p>
          <w:p w14:paraId="4B7C4976" w14:textId="77777777" w:rsidR="007E525C" w:rsidRPr="00FF2D5A" w:rsidRDefault="007E525C"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Características Adicionais:</w:t>
            </w:r>
          </w:p>
          <w:p w14:paraId="7A1B23BB" w14:textId="77777777" w:rsidR="007E525C" w:rsidRPr="00FF2D5A" w:rsidRDefault="007E525C" w:rsidP="00AA1313">
            <w:pPr>
              <w:pStyle w:val="Corpodetexto"/>
              <w:widowControl/>
              <w:numPr>
                <w:ilvl w:val="1"/>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Alças:</w:t>
            </w:r>
            <w:r w:rsidRPr="00FF2D5A">
              <w:rPr>
                <w:color w:val="0A0A0A"/>
                <w:sz w:val="22"/>
                <w:szCs w:val="22"/>
                <w:shd w:val="clear" w:color="auto" w:fill="FFFFFF"/>
              </w:rPr>
              <w:t> Possuir no mínimo </w:t>
            </w:r>
            <w:r w:rsidRPr="00FF2D5A">
              <w:rPr>
                <w:rStyle w:val="Forte"/>
                <w:color w:val="0A0A0A"/>
                <w:sz w:val="22"/>
                <w:szCs w:val="22"/>
                <w:shd w:val="clear" w:color="auto" w:fill="FFFFFF"/>
              </w:rPr>
              <w:t>6 a 8 alças</w:t>
            </w:r>
            <w:r w:rsidRPr="00FF2D5A">
              <w:rPr>
                <w:color w:val="0A0A0A"/>
                <w:sz w:val="22"/>
                <w:szCs w:val="22"/>
                <w:shd w:val="clear" w:color="auto" w:fill="FFFFFF"/>
              </w:rPr>
              <w:t> resistentes e soldadas eletronicamente ou termicamente ao corpo do saco, para facilitar o manuseio e transporte por duas ou mais pessoas de forma ergonômica.</w:t>
            </w:r>
          </w:p>
          <w:p w14:paraId="7E36C467" w14:textId="77777777" w:rsidR="007E525C" w:rsidRPr="00FF2D5A" w:rsidRDefault="007E525C" w:rsidP="00AA1313">
            <w:pPr>
              <w:pStyle w:val="Corpodetexto"/>
              <w:widowControl/>
              <w:numPr>
                <w:ilvl w:val="1"/>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Identificação:</w:t>
            </w:r>
            <w:r w:rsidRPr="00FF2D5A">
              <w:rPr>
                <w:color w:val="0A0A0A"/>
                <w:sz w:val="22"/>
                <w:szCs w:val="22"/>
                <w:shd w:val="clear" w:color="auto" w:fill="FFFFFF"/>
              </w:rPr>
              <w:t> Área transparente ou etiqueta fixada para inserção de dados de identificação do falecido.</w:t>
            </w:r>
          </w:p>
          <w:p w14:paraId="16198CD8" w14:textId="77777777" w:rsidR="007E525C" w:rsidRPr="00FF2D5A" w:rsidRDefault="007E525C"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Cor:</w:t>
            </w:r>
            <w:r w:rsidRPr="00FF2D5A">
              <w:rPr>
                <w:color w:val="0A0A0A"/>
                <w:sz w:val="22"/>
                <w:szCs w:val="22"/>
                <w:shd w:val="clear" w:color="auto" w:fill="FFFFFF"/>
              </w:rPr>
              <w:t> Opaca (padrão cinza, preto ou branco, semitranslúcido para visualização de etiquetas).</w:t>
            </w:r>
          </w:p>
          <w:p w14:paraId="6D3D03D2" w14:textId="77777777" w:rsidR="007E525C" w:rsidRPr="00FF2D5A" w:rsidRDefault="007E525C"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w:t>
            </w:r>
            <w:r w:rsidRPr="00FF2D5A">
              <w:rPr>
                <w:color w:val="0A0A0A"/>
                <w:sz w:val="22"/>
                <w:szCs w:val="22"/>
                <w:shd w:val="clear" w:color="auto" w:fill="FFFFFF"/>
              </w:rPr>
              <w:t> Produto de uso único e descartável, que deve seguir as normas de biossegurança e possuir </w:t>
            </w:r>
            <w:r w:rsidRPr="00FF2D5A">
              <w:rPr>
                <w:rStyle w:val="Forte"/>
                <w:color w:val="0A0A0A"/>
                <w:sz w:val="22"/>
                <w:szCs w:val="22"/>
                <w:shd w:val="clear" w:color="auto" w:fill="FFFFFF"/>
              </w:rPr>
              <w:t>Registro na ANVISA</w:t>
            </w:r>
            <w:r w:rsidRPr="00FF2D5A">
              <w:rPr>
                <w:color w:val="0A0A0A"/>
                <w:sz w:val="22"/>
                <w:szCs w:val="22"/>
                <w:shd w:val="clear" w:color="auto" w:fill="FFFFFF"/>
              </w:rPr>
              <w:t> (se aplicável à classe de risco como produto para saúde)</w:t>
            </w:r>
          </w:p>
          <w:p w14:paraId="58C888D2"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Disponível em diversos tamanhos, como Grande (G) ou Gigante (GG) para adultos (ex: 90x210cm, 90x220cm).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2044DC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6A4FC9B" w14:textId="77777777" w:rsidR="007E525C" w:rsidRPr="00FF2D5A" w:rsidRDefault="007E525C" w:rsidP="00432D08">
            <w:pPr>
              <w:pStyle w:val="assunto"/>
              <w:spacing w:beforeAutospacing="0" w:after="0" w:afterAutospacing="0"/>
              <w:rPr>
                <w:sz w:val="22"/>
                <w:szCs w:val="22"/>
              </w:rPr>
            </w:pPr>
          </w:p>
        </w:tc>
      </w:tr>
      <w:tr w:rsidR="007E525C" w:rsidRPr="00FF2D5A" w14:paraId="070B239F" w14:textId="727B849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CA2C4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116ACC"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053AE722"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FC1C0B8" w14:textId="77777777" w:rsidR="007E525C" w:rsidRPr="00FF2D5A" w:rsidRDefault="007E525C" w:rsidP="00432D08">
            <w:pPr>
              <w:pStyle w:val="assunto"/>
              <w:spacing w:after="0"/>
              <w:rPr>
                <w:sz w:val="22"/>
                <w:szCs w:val="22"/>
              </w:rPr>
            </w:pPr>
            <w:r w:rsidRPr="00FF2D5A">
              <w:rPr>
                <w:sz w:val="22"/>
                <w:szCs w:val="22"/>
                <w:shd w:val="clear" w:color="auto" w:fill="FFFFFF"/>
              </w:rPr>
              <w:t>Cuba rim em aço inoxidável; dimensões: 26 x 12 cm; capacidade: 700 ml; material: aço inoxidável.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9556A37"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799D312" w14:textId="77777777" w:rsidR="007E525C" w:rsidRPr="00FF2D5A" w:rsidRDefault="007E525C" w:rsidP="00432D08">
            <w:pPr>
              <w:pStyle w:val="assunto"/>
              <w:spacing w:after="0"/>
              <w:rPr>
                <w:sz w:val="22"/>
                <w:szCs w:val="22"/>
                <w:shd w:val="clear" w:color="auto" w:fill="FFFFFF"/>
              </w:rPr>
            </w:pPr>
          </w:p>
        </w:tc>
      </w:tr>
      <w:tr w:rsidR="007E525C" w:rsidRPr="00FF2D5A" w14:paraId="2D213757" w14:textId="3343211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16236E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E0C882"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2D78EA7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2C866EC" w14:textId="77777777" w:rsidR="007E525C" w:rsidRPr="00FF2D5A" w:rsidRDefault="007E525C" w:rsidP="00432D08">
            <w:pPr>
              <w:pStyle w:val="assunto"/>
              <w:spacing w:after="0"/>
              <w:rPr>
                <w:sz w:val="22"/>
                <w:szCs w:val="22"/>
              </w:rPr>
            </w:pPr>
            <w:r w:rsidRPr="00FF2D5A">
              <w:rPr>
                <w:sz w:val="22"/>
                <w:szCs w:val="22"/>
                <w:shd w:val="clear" w:color="auto" w:fill="FFFFFF"/>
              </w:rPr>
              <w:t>Cuba redonda de inox. bacia para assepsia em aço inoxidável; dimensões: 8 x 4 cm; capacidade: 150 ml; material: aço inoxidável.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8956CE0"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1598178" w14:textId="77777777" w:rsidR="007E525C" w:rsidRPr="00FF2D5A" w:rsidRDefault="007E525C" w:rsidP="00432D08">
            <w:pPr>
              <w:pStyle w:val="assunto"/>
              <w:spacing w:after="0"/>
              <w:rPr>
                <w:sz w:val="22"/>
                <w:szCs w:val="22"/>
                <w:shd w:val="clear" w:color="auto" w:fill="FFFFFF"/>
              </w:rPr>
            </w:pPr>
          </w:p>
        </w:tc>
      </w:tr>
      <w:tr w:rsidR="007E525C" w:rsidRPr="00FF2D5A" w14:paraId="638C13E9" w14:textId="51C893B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E54C2A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BC1D11"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FB3E904"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3FF4879" w14:textId="77777777" w:rsidR="007E525C" w:rsidRPr="00FF2D5A" w:rsidRDefault="007E525C" w:rsidP="00432D08">
            <w:pPr>
              <w:pStyle w:val="assunto"/>
              <w:spacing w:after="0"/>
              <w:rPr>
                <w:sz w:val="22"/>
                <w:szCs w:val="22"/>
              </w:rPr>
            </w:pPr>
            <w:r w:rsidRPr="00FF2D5A">
              <w:rPr>
                <w:sz w:val="22"/>
                <w:szCs w:val="22"/>
              </w:rPr>
              <w:t>Comadre em aço inox - comadre tipo pá, em aço inox, superfície lisa para o conforto e fácil limpeza, embalada individualmente, com capacidade para 2,5 litros.]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BD714B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6D79306" w14:textId="77777777" w:rsidR="007E525C" w:rsidRPr="00FF2D5A" w:rsidRDefault="007E525C" w:rsidP="00432D08">
            <w:pPr>
              <w:pStyle w:val="assunto"/>
              <w:spacing w:after="0"/>
              <w:rPr>
                <w:sz w:val="22"/>
                <w:szCs w:val="22"/>
              </w:rPr>
            </w:pPr>
          </w:p>
        </w:tc>
      </w:tr>
      <w:tr w:rsidR="007E525C" w:rsidRPr="00FF2D5A" w14:paraId="1C5B80B3" w14:textId="673001D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FE4B634"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42E9339"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9D2E39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A724204" w14:textId="77777777" w:rsidR="007E525C" w:rsidRPr="00FF2D5A" w:rsidRDefault="007E525C" w:rsidP="00432D08">
            <w:pPr>
              <w:pStyle w:val="assunto"/>
              <w:spacing w:after="0"/>
              <w:rPr>
                <w:sz w:val="22"/>
                <w:szCs w:val="22"/>
              </w:rPr>
            </w:pPr>
            <w:r w:rsidRPr="00FF2D5A">
              <w:rPr>
                <w:sz w:val="22"/>
                <w:szCs w:val="22"/>
              </w:rPr>
              <w:t xml:space="preserve">Papagaio em aço inox </w:t>
            </w:r>
            <w:r w:rsidRPr="00FF2D5A">
              <w:rPr>
                <w:sz w:val="22"/>
                <w:szCs w:val="22"/>
                <w:shd w:val="clear" w:color="auto" w:fill="FFFFFF"/>
              </w:rPr>
              <w:t>Coletor de Urina (tipo papagaio) - Material: aço inoxidável, Capacidade para 1000 ml, embalado individualmente em plástico, constando externamente os dados de identificação e procedência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BC5CCA1"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7C3FCA2" w14:textId="77777777" w:rsidR="007E525C" w:rsidRPr="00FF2D5A" w:rsidRDefault="007E525C" w:rsidP="00432D08">
            <w:pPr>
              <w:pStyle w:val="assunto"/>
              <w:spacing w:after="0"/>
              <w:rPr>
                <w:sz w:val="22"/>
                <w:szCs w:val="22"/>
              </w:rPr>
            </w:pPr>
          </w:p>
        </w:tc>
      </w:tr>
      <w:tr w:rsidR="007E525C" w:rsidRPr="00FF2D5A" w14:paraId="55B2E835" w14:textId="74BFB70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D65266B"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7FDD72"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05F1A95"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B8B9A80" w14:textId="77777777" w:rsidR="007E525C" w:rsidRPr="00FF2D5A" w:rsidRDefault="007E525C" w:rsidP="00AA1313">
            <w:pPr>
              <w:widowControl/>
              <w:numPr>
                <w:ilvl w:val="0"/>
                <w:numId w:val="79"/>
              </w:numPr>
              <w:shd w:val="clear" w:color="auto" w:fill="FFFFFF"/>
              <w:suppressAutoHyphens/>
              <w:autoSpaceDE/>
              <w:autoSpaceDN/>
              <w:ind w:left="0"/>
              <w:rPr>
                <w:rFonts w:ascii="Times New Roman" w:hAnsi="Times New Roman" w:cs="Times New Roman"/>
              </w:rPr>
            </w:pPr>
            <w:r w:rsidRPr="00FF2D5A">
              <w:rPr>
                <w:rFonts w:ascii="Times New Roman" w:hAnsi="Times New Roman" w:cs="Times New Roman"/>
              </w:rPr>
              <w:t xml:space="preserve">Coletor de urina 24 horas, frasco de 500ml </w:t>
            </w:r>
            <w:r w:rsidRPr="00FF2D5A">
              <w:rPr>
                <w:rFonts w:ascii="Times New Roman" w:eastAsia="Times New Roman" w:hAnsi="Times New Roman" w:cs="Times New Roman"/>
                <w:lang w:eastAsia="pt-BR"/>
              </w:rPr>
              <w:t>geralmente fabricado em plástico (comummente PEAD - Polietileno de Alta Densidade - e tampas de Polipropileno), que é um material resistente, leve e seguro para o armazenamento de material biológico.</w:t>
            </w:r>
            <w:r w:rsidRPr="00FF2D5A">
              <w:rPr>
                <w:rFonts w:ascii="Times New Roman" w:hAnsi="Times New Roman" w:cs="Times New Roman"/>
                <w:shd w:val="clear" w:color="auto" w:fill="FFFFFF"/>
              </w:rPr>
              <w:t xml:space="preserve"> tampa rosqueável, </w:t>
            </w:r>
            <w:r w:rsidRPr="00FF2D5A">
              <w:rPr>
                <w:rFonts w:ascii="Times New Roman" w:eastAsia="Times New Roman" w:hAnsi="Times New Roman" w:cs="Times New Roman"/>
                <w:lang w:eastAsia="pt-BR"/>
              </w:rPr>
              <w:t> 500ml, o que pode ser suficiente para alguns pacientes, mas é comum que exames de 24 horas exijam frascos maiores (de 2 litros ou mais), pois o volume urinário diário médio é superior a 500ml.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36FCE14" w14:textId="77777777" w:rsidR="007E525C" w:rsidRPr="00FF2D5A" w:rsidRDefault="007E525C" w:rsidP="00AA1313">
            <w:pPr>
              <w:widowControl/>
              <w:numPr>
                <w:ilvl w:val="0"/>
                <w:numId w:val="79"/>
              </w:numPr>
              <w:shd w:val="clear" w:color="auto" w:fill="FFFFFF"/>
              <w:suppressAutoHyphens/>
              <w:autoSpaceDE/>
              <w:autoSpaceDN/>
              <w:ind w:left="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9DD821F" w14:textId="77777777" w:rsidR="007E525C" w:rsidRPr="00FF2D5A" w:rsidRDefault="007E525C" w:rsidP="00AA1313">
            <w:pPr>
              <w:widowControl/>
              <w:numPr>
                <w:ilvl w:val="0"/>
                <w:numId w:val="79"/>
              </w:numPr>
              <w:shd w:val="clear" w:color="auto" w:fill="FFFFFF"/>
              <w:suppressAutoHyphens/>
              <w:autoSpaceDE/>
              <w:autoSpaceDN/>
              <w:ind w:left="0"/>
              <w:rPr>
                <w:rFonts w:ascii="Times New Roman" w:hAnsi="Times New Roman" w:cs="Times New Roman"/>
              </w:rPr>
            </w:pPr>
          </w:p>
        </w:tc>
      </w:tr>
      <w:tr w:rsidR="007E525C" w:rsidRPr="00FF2D5A" w14:paraId="5BD6594B" w14:textId="41D5E5C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830C9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863CA3" w14:textId="65F70410" w:rsidR="007E525C" w:rsidRPr="00B75657" w:rsidRDefault="007E525C" w:rsidP="00432D08">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1D1463B" w14:textId="77777777" w:rsidR="007E525C" w:rsidRPr="00B75657" w:rsidRDefault="007E525C" w:rsidP="00432D08">
            <w:pPr>
              <w:pStyle w:val="assunto"/>
              <w:spacing w:after="0"/>
              <w:rPr>
                <w:sz w:val="22"/>
                <w:szCs w:val="22"/>
              </w:rPr>
            </w:pPr>
            <w:r w:rsidRPr="00B75657">
              <w:rPr>
                <w:sz w:val="22"/>
                <w:szCs w:val="22"/>
              </w:rPr>
              <w:t>Caixa/ com 50</w:t>
            </w:r>
            <w:r>
              <w:rPr>
                <w:sz w:val="22"/>
                <w:szCs w:val="22"/>
              </w:rPr>
              <w:t>0</w:t>
            </w:r>
            <w:r w:rsidRPr="00B75657">
              <w:rPr>
                <w:sz w:val="22"/>
                <w:szCs w:val="22"/>
              </w:rPr>
              <w:t xml:space="preserve"> unid</w:t>
            </w:r>
            <w:r>
              <w:rPr>
                <w:sz w:val="22"/>
                <w:szCs w:val="22"/>
              </w:rPr>
              <w:t>.</w:t>
            </w:r>
          </w:p>
        </w:tc>
        <w:tc>
          <w:tcPr>
            <w:tcW w:w="3544" w:type="dxa"/>
            <w:tcBorders>
              <w:top w:val="single" w:sz="4" w:space="0" w:color="000000"/>
              <w:left w:val="single" w:sz="4" w:space="0" w:color="000000"/>
              <w:bottom w:val="single" w:sz="4" w:space="0" w:color="000000"/>
              <w:right w:val="single" w:sz="4" w:space="0" w:color="000000"/>
            </w:tcBorders>
          </w:tcPr>
          <w:p w14:paraId="74801993" w14:textId="77777777" w:rsidR="007E525C" w:rsidRPr="00E77239" w:rsidRDefault="007E525C" w:rsidP="00432D08">
            <w:pPr>
              <w:pStyle w:val="Ttulo1"/>
              <w:shd w:val="clear" w:color="auto" w:fill="FFFFFF"/>
              <w:spacing w:before="0"/>
              <w:rPr>
                <w:rFonts w:ascii="Times New Roman" w:eastAsia="Times New Roman" w:hAnsi="Times New Roman" w:cs="Times New Roman"/>
                <w:sz w:val="24"/>
                <w:szCs w:val="24"/>
              </w:rPr>
            </w:pPr>
            <w:r w:rsidRPr="00E77239">
              <w:rPr>
                <w:rFonts w:ascii="Times New Roman" w:hAnsi="Times New Roman" w:cs="Times New Roman"/>
                <w:sz w:val="24"/>
                <w:szCs w:val="24"/>
              </w:rPr>
              <w:t>Curativo Esteril Pos Coleta</w:t>
            </w:r>
            <w:r w:rsidRPr="00E77239">
              <w:rPr>
                <w:rFonts w:ascii="Times New Roman" w:hAnsi="Times New Roman"/>
                <w:sz w:val="24"/>
                <w:szCs w:val="24"/>
              </w:rPr>
              <w:t>, cor</w:t>
            </w:r>
            <w:r w:rsidRPr="00E77239">
              <w:rPr>
                <w:rFonts w:ascii="Times New Roman" w:hAnsi="Times New Roman" w:cs="Times New Roman"/>
                <w:sz w:val="24"/>
                <w:szCs w:val="24"/>
              </w:rPr>
              <w:t xml:space="preserve"> Bege</w:t>
            </w:r>
          </w:p>
          <w:p w14:paraId="71621BED" w14:textId="77777777" w:rsidR="007E525C" w:rsidRPr="00B75657" w:rsidRDefault="007E525C" w:rsidP="00432D08">
            <w:pPr>
              <w:pStyle w:val="assunto"/>
              <w:spacing w:beforeAutospacing="0" w:after="0" w:afterAutospacing="0"/>
              <w:rPr>
                <w:sz w:val="22"/>
                <w:szCs w:val="22"/>
              </w:rPr>
            </w:pPr>
            <w:r w:rsidRPr="00B75657">
              <w:rPr>
                <w:rFonts w:eastAsia="Calibri"/>
                <w:sz w:val="22"/>
                <w:szCs w:val="22"/>
              </w:rPr>
              <w:t xml:space="preserve"> </w:t>
            </w:r>
            <w:r w:rsidRPr="00B75657">
              <w:rPr>
                <w:sz w:val="22"/>
                <w:szCs w:val="22"/>
                <w:shd w:val="clear" w:color="auto" w:fill="FFFFFF"/>
              </w:rPr>
              <w:t>é uma bandagem profissional, estéril, antialérgica e de alta absorção, projetada para estancar sangramentos rapidamente após punções, injeções e coletas em laboratórios e clínicas</w:t>
            </w:r>
          </w:p>
        </w:tc>
        <w:tc>
          <w:tcPr>
            <w:tcW w:w="1276" w:type="dxa"/>
            <w:tcBorders>
              <w:top w:val="single" w:sz="4" w:space="0" w:color="000000"/>
              <w:left w:val="single" w:sz="4" w:space="0" w:color="000000"/>
              <w:bottom w:val="single" w:sz="4" w:space="0" w:color="000000"/>
              <w:right w:val="single" w:sz="4" w:space="0" w:color="000000"/>
            </w:tcBorders>
          </w:tcPr>
          <w:p w14:paraId="0D7C673B" w14:textId="77777777" w:rsidR="007E525C" w:rsidRPr="00E77239" w:rsidRDefault="007E525C" w:rsidP="00432D08">
            <w:pPr>
              <w:pStyle w:val="Ttulo1"/>
              <w:shd w:val="clear" w:color="auto" w:fill="FFFFFF"/>
              <w:spacing w:before="0"/>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5DC1F1D" w14:textId="77777777" w:rsidR="007E525C" w:rsidRPr="00E77239" w:rsidRDefault="007E525C" w:rsidP="00432D08">
            <w:pPr>
              <w:pStyle w:val="Ttulo1"/>
              <w:shd w:val="clear" w:color="auto" w:fill="FFFFFF"/>
              <w:spacing w:before="0"/>
              <w:rPr>
                <w:rFonts w:ascii="Times New Roman" w:hAnsi="Times New Roman" w:cs="Times New Roman"/>
                <w:sz w:val="24"/>
                <w:szCs w:val="24"/>
              </w:rPr>
            </w:pPr>
          </w:p>
        </w:tc>
      </w:tr>
      <w:tr w:rsidR="007E525C" w:rsidRPr="00FF2D5A" w14:paraId="19DF5F2D" w14:textId="28A27AFF"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492C786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A12C474" w14:textId="77777777" w:rsidR="007E525C" w:rsidRPr="00FF2D5A" w:rsidRDefault="007E525C" w:rsidP="00432D08">
            <w:pPr>
              <w:pStyle w:val="assunto"/>
              <w:spacing w:after="0"/>
              <w:rPr>
                <w:sz w:val="22"/>
                <w:szCs w:val="22"/>
              </w:rPr>
            </w:pPr>
            <w:r w:rsidRPr="00FF2D5A">
              <w:rPr>
                <w:rFonts w:eastAsia="Calibri"/>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4D077E3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381E949" w14:textId="77777777" w:rsidR="007E525C" w:rsidRPr="00FF2D5A" w:rsidRDefault="007E525C" w:rsidP="00432D08">
            <w:pPr>
              <w:pStyle w:val="assunto"/>
              <w:spacing w:after="280"/>
              <w:rPr>
                <w:sz w:val="22"/>
                <w:szCs w:val="22"/>
              </w:rPr>
            </w:pPr>
            <w:r w:rsidRPr="00FF2D5A">
              <w:rPr>
                <w:rFonts w:eastAsia="Calibri"/>
                <w:sz w:val="22"/>
                <w:szCs w:val="22"/>
              </w:rPr>
              <w:t xml:space="preserve">Duplicador de Acesso Venoso de 3 vias: </w:t>
            </w:r>
            <w:r w:rsidRPr="00FF2D5A">
              <w:rPr>
                <w:sz w:val="22"/>
                <w:szCs w:val="22"/>
              </w:rPr>
              <w:t>A torneira de 3 vias  é um dispositivo duplicador de acesso venoso, que tem como função conectar e controlar o direcionamento do fluxo de soluções de três linhas distintas nas extremidades fêmea e macho do produto. A torneira permite a conexão simultânea de duas linhas de infusão (equipo ou extensor) e uma de acesso venoso (escalpe ou cateter).* Confeccionada em policarbonato;</w:t>
            </w:r>
            <w:r w:rsidRPr="00FF2D5A">
              <w:rPr>
                <w:sz w:val="22"/>
                <w:szCs w:val="22"/>
              </w:rPr>
              <w:br/>
              <w:t>* Corpo transparente;</w:t>
            </w:r>
            <w:r w:rsidRPr="00FF2D5A">
              <w:rPr>
                <w:sz w:val="22"/>
                <w:szCs w:val="22"/>
              </w:rPr>
              <w:br/>
              <w:t xml:space="preserve">* Composta por um manípulo colorido que gira 360° e serve de </w:t>
            </w:r>
            <w:r w:rsidRPr="00FF2D5A">
              <w:rPr>
                <w:sz w:val="22"/>
                <w:szCs w:val="22"/>
              </w:rPr>
              <w:lastRenderedPageBreak/>
              <w:t>oclusor e direcionador de fluxo;</w:t>
            </w:r>
            <w:r w:rsidRPr="00FF2D5A">
              <w:rPr>
                <w:sz w:val="22"/>
                <w:szCs w:val="22"/>
              </w:rPr>
              <w:br/>
              <w:t>* Disponível nas versões Luer Lock e Luer Slip;</w:t>
            </w:r>
            <w:r w:rsidRPr="00FF2D5A">
              <w:rPr>
                <w:sz w:val="22"/>
                <w:szCs w:val="22"/>
              </w:rPr>
              <w:br/>
              <w:t>* Esterilizado com Óxido de Etileno;</w:t>
            </w:r>
            <w:r w:rsidRPr="00FF2D5A">
              <w:rPr>
                <w:sz w:val="22"/>
                <w:szCs w:val="22"/>
              </w:rPr>
              <w:br/>
              <w:t>* Produto estéril, atóxico e apirogênico;</w:t>
            </w:r>
            <w:r w:rsidRPr="00FF2D5A">
              <w:rPr>
                <w:sz w:val="22"/>
                <w:szCs w:val="22"/>
              </w:rPr>
              <w:br/>
              <w:t>*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6A9BC6D0" w14:textId="77777777" w:rsidR="007E525C" w:rsidRPr="00FF2D5A" w:rsidRDefault="007E525C" w:rsidP="00432D08">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C554BD8" w14:textId="77777777" w:rsidR="007E525C" w:rsidRPr="00FF2D5A" w:rsidRDefault="007E525C" w:rsidP="00432D08">
            <w:pPr>
              <w:pStyle w:val="assunto"/>
              <w:spacing w:after="280"/>
              <w:rPr>
                <w:rFonts w:eastAsia="Calibri"/>
                <w:sz w:val="22"/>
                <w:szCs w:val="22"/>
              </w:rPr>
            </w:pPr>
          </w:p>
        </w:tc>
      </w:tr>
      <w:tr w:rsidR="007E525C" w:rsidRPr="00FF2D5A" w14:paraId="786D2230" w14:textId="774EDAD2"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4EA1490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7AAC78" w14:textId="77777777" w:rsidR="007E525C" w:rsidRPr="00FF2D5A" w:rsidRDefault="007E525C" w:rsidP="00432D08">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293729CC"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444B4569"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 xml:space="preserve">Dreno de  tórax estéril  n° 10 </w:t>
            </w:r>
          </w:p>
          <w:p w14:paraId="16B29FDE"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 xml:space="preserve"> </w:t>
            </w:r>
            <w:r w:rsidRPr="00FF2D5A">
              <w:rPr>
                <w:rFonts w:ascii="Times New Roman" w:eastAsia="Times New Roman" w:hAnsi="Times New Roman" w:cs="Times New Roman"/>
                <w:lang w:eastAsia="pt-BR"/>
              </w:rPr>
              <w:t>Descrição Técnica Detalhada (Nº 10)</w:t>
            </w:r>
          </w:p>
          <w:p w14:paraId="5DABCF81" w14:textId="77777777" w:rsidR="007E525C" w:rsidRPr="00FF2D5A" w:rsidRDefault="007E525C"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atóxico ou silicone de grau médico, transparente e flexível.</w:t>
            </w:r>
          </w:p>
          <w:p w14:paraId="2344691F" w14:textId="77777777" w:rsidR="007E525C" w:rsidRPr="00FF2D5A" w:rsidRDefault="007E525C"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Calibre (Diâmetro): N. 10 (10 French), um calibre pequeno, frequentemente usado para pneumotórax ou drenagem de líquidos em menor volume.</w:t>
            </w:r>
          </w:p>
          <w:p w14:paraId="12819B43" w14:textId="77777777" w:rsidR="007E525C" w:rsidRPr="00FF2D5A" w:rsidRDefault="007E525C"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 do Tubo:</w:t>
            </w:r>
          </w:p>
          <w:p w14:paraId="112E1A61" w14:textId="77777777" w:rsidR="007E525C" w:rsidRPr="00FF2D5A" w:rsidRDefault="007E525C"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Multifenestrado: Possui múltiplos orifícios (furos) alternados, com acabamento suave para evitar lesões.</w:t>
            </w:r>
          </w:p>
          <w:p w14:paraId="30B6C831" w14:textId="77777777" w:rsidR="007E525C" w:rsidRPr="00FF2D5A" w:rsidRDefault="007E525C"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Contém uma linha em toda sua extensão para permitir visualização em Raio-X.</w:t>
            </w:r>
          </w:p>
          <w:p w14:paraId="6F2AC82E" w14:textId="77777777" w:rsidR="007E525C" w:rsidRPr="00FF2D5A" w:rsidRDefault="007E525C"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Ponta: Arredondada e biselada (cortada em ângulo) para facilitar a introdução e o fluxo.</w:t>
            </w:r>
          </w:p>
          <w:p w14:paraId="574E7862" w14:textId="77777777" w:rsidR="007E525C" w:rsidRPr="00FF2D5A" w:rsidRDefault="007E525C"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Marcadores: Pode ter marcadores de distância para ajudar a verificar a profundidade dentro do tórax.</w:t>
            </w:r>
          </w:p>
        </w:tc>
        <w:tc>
          <w:tcPr>
            <w:tcW w:w="1276" w:type="dxa"/>
            <w:tcBorders>
              <w:top w:val="single" w:sz="4" w:space="0" w:color="000000"/>
              <w:left w:val="single" w:sz="4" w:space="0" w:color="000000"/>
              <w:bottom w:val="single" w:sz="4" w:space="0" w:color="000000"/>
              <w:right w:val="single" w:sz="4" w:space="0" w:color="000000"/>
            </w:tcBorders>
          </w:tcPr>
          <w:p w14:paraId="45E60098"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272D98BC" w14:textId="77777777" w:rsidR="007E525C" w:rsidRPr="00FF2D5A" w:rsidRDefault="007E525C" w:rsidP="00432D08">
            <w:pPr>
              <w:shd w:val="clear" w:color="auto" w:fill="FFFFFF"/>
              <w:rPr>
                <w:rFonts w:ascii="Times New Roman" w:hAnsi="Times New Roman" w:cs="Times New Roman"/>
              </w:rPr>
            </w:pPr>
          </w:p>
        </w:tc>
      </w:tr>
      <w:tr w:rsidR="007E525C" w:rsidRPr="00FF2D5A" w14:paraId="4608B1F2" w14:textId="1B49343F"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0DC57C6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435E80" w14:textId="77777777" w:rsidR="007E525C" w:rsidRPr="00FF2D5A" w:rsidRDefault="007E525C" w:rsidP="00432D08">
            <w:pPr>
              <w:pStyle w:val="assunto"/>
              <w:spacing w:after="0"/>
              <w:rPr>
                <w:sz w:val="22"/>
                <w:szCs w:val="22"/>
              </w:rPr>
            </w:pPr>
            <w:r w:rsidRPr="00FF2D5A">
              <w:rPr>
                <w:rFonts w:eastAsia="Calibri"/>
                <w:sz w:val="22"/>
                <w:szCs w:val="22"/>
              </w:rPr>
              <w:t xml:space="preserve">20 </w:t>
            </w:r>
          </w:p>
        </w:tc>
        <w:tc>
          <w:tcPr>
            <w:tcW w:w="1201" w:type="dxa"/>
            <w:tcBorders>
              <w:top w:val="single" w:sz="4" w:space="0" w:color="000000"/>
              <w:left w:val="single" w:sz="4" w:space="0" w:color="000000"/>
              <w:bottom w:val="single" w:sz="4" w:space="0" w:color="000000"/>
              <w:right w:val="single" w:sz="4" w:space="0" w:color="000000"/>
            </w:tcBorders>
          </w:tcPr>
          <w:p w14:paraId="6F8D4CD5"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1AC97CCB"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estéril n 32 </w:t>
            </w:r>
          </w:p>
          <w:p w14:paraId="3EC54380"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Técnica:</w:t>
            </w:r>
          </w:p>
          <w:p w14:paraId="30BB517B"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cristal atóxico ou silicone grau farmacêutico, flexível e resistente.</w:t>
            </w:r>
          </w:p>
          <w:p w14:paraId="1D319634"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(Nº 32): Refere-se ao diâmetro em French (Fr), sendo um tamanho robusto, comum para hemotórax ou fístulas brônquicas.</w:t>
            </w:r>
          </w:p>
          <w:p w14:paraId="125C1D6A"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Contém um filamento ou linha que permite sua visualização em exames de imagem (Raio-X) para confirmar o posicionamento.</w:t>
            </w:r>
          </w:p>
          <w:p w14:paraId="72E11AC9"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Multifurado: Possui vários orifícios (furos) ao longo da porção que fica dentro do corpo, facilitando a drenagem uniforme.</w:t>
            </w:r>
          </w:p>
          <w:p w14:paraId="40CD8276"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Atraumático: Extremidades arredondadas para minimizar lesões nos tecidos.</w:t>
            </w:r>
          </w:p>
          <w:p w14:paraId="2712C302"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Possui uma ponta escalonada ou universal para conexão ao sistema de drenagem (frasco com selo d'água).</w:t>
            </w:r>
          </w:p>
          <w:p w14:paraId="15CFEAE9" w14:textId="77777777" w:rsidR="007E525C" w:rsidRPr="00FF2D5A" w:rsidRDefault="007E525C"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xml:space="preserve">Esterilização: Esterilizado por Óxido de Etileno (ETO) e embalado em </w:t>
            </w:r>
            <w:r w:rsidRPr="00FF2D5A">
              <w:rPr>
                <w:rFonts w:ascii="Times New Roman" w:eastAsia="Times New Roman" w:hAnsi="Times New Roman" w:cs="Times New Roman"/>
                <w:lang w:eastAsia="pt-BR"/>
              </w:rPr>
              <w:lastRenderedPageBreak/>
              <w:t>papel grau cirúrgico, pronto para uso único. </w:t>
            </w:r>
          </w:p>
          <w:p w14:paraId="6473B58C"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7103A80A" w14:textId="77777777" w:rsidR="007E525C" w:rsidRPr="00FF2D5A" w:rsidRDefault="007E525C" w:rsidP="00432D08">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62662775" w14:textId="77777777" w:rsidR="007E525C" w:rsidRPr="00FF2D5A" w:rsidRDefault="007E525C" w:rsidP="00432D08">
            <w:pPr>
              <w:shd w:val="clear" w:color="auto" w:fill="FFFFFF"/>
              <w:rPr>
                <w:rFonts w:ascii="Times New Roman" w:eastAsia="Times New Roman" w:hAnsi="Times New Roman" w:cs="Times New Roman"/>
                <w:lang w:eastAsia="pt-BR"/>
              </w:rPr>
            </w:pPr>
          </w:p>
        </w:tc>
      </w:tr>
      <w:tr w:rsidR="007E525C" w:rsidRPr="00FF2D5A" w14:paraId="1D91BB1A" w14:textId="040493CA"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569F74F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E562E32" w14:textId="77777777" w:rsidR="007E525C" w:rsidRPr="00FF2D5A" w:rsidRDefault="007E525C" w:rsidP="00432D08">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0B371C8B"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5C4EB4F2"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esteril nº 36 </w:t>
            </w:r>
          </w:p>
          <w:p w14:paraId="52808772"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Técnica</w:t>
            </w:r>
          </w:p>
          <w:p w14:paraId="27D910F5" w14:textId="77777777" w:rsidR="007E525C" w:rsidRPr="00FF2D5A" w:rsidRDefault="007E525C"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Calibre: 36 FR (French). Um French equivale a aproximadamente 0,33 mm, resultando em um diâmetro externo de cerca de 12,0 mm.</w:t>
            </w:r>
          </w:p>
          <w:p w14:paraId="4D6C5A19" w14:textId="77777777" w:rsidR="007E525C" w:rsidRPr="00FF2D5A" w:rsidRDefault="007E525C"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Geralmente fabricado em PVC cristal atóxico ou silicone grau farmacêutico, materiais que oferecem a flexibilidade e rigidez necessárias para inserção e permanência, evitando dobras (acotovelamentos).</w:t>
            </w:r>
          </w:p>
          <w:p w14:paraId="50C95BC7" w14:textId="77777777" w:rsidR="007E525C" w:rsidRPr="00FF2D5A" w:rsidRDefault="007E525C"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Comprimento: Varia de acordo com o fabricante, sendo comum em torno de 45 cm a 50 cm.</w:t>
            </w:r>
          </w:p>
          <w:p w14:paraId="57D2D44F" w14:textId="77777777" w:rsidR="007E525C" w:rsidRPr="00FF2D5A" w:rsidRDefault="007E525C"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 Visuais e de Uso:</w:t>
            </w:r>
          </w:p>
          <w:p w14:paraId="4E27AD92" w14:textId="77777777" w:rsidR="007E525C" w:rsidRPr="00FF2D5A" w:rsidRDefault="007E525C"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Transparente: Permite a visualização do fluido drenado.</w:t>
            </w:r>
          </w:p>
          <w:p w14:paraId="633A8FD5" w14:textId="77777777" w:rsidR="007E525C" w:rsidRPr="00FF2D5A" w:rsidRDefault="007E525C"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Possui um filamento ou linha em toda a sua extensão que permite a visualização e confirmação de seu posicionamento por meio de exames de imagem, como o raio-X.</w:t>
            </w:r>
          </w:p>
          <w:p w14:paraId="58ACB764" w14:textId="77777777" w:rsidR="007E525C" w:rsidRPr="00FF2D5A" w:rsidRDefault="007E525C"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Multifenestrado: Apresenta múltiplos orifícios (fenestrações) na extremidade a ser inserida para otimizar a drenagem.</w:t>
            </w:r>
          </w:p>
          <w:p w14:paraId="75046F6F" w14:textId="77777777" w:rsidR="007E525C" w:rsidRPr="00FF2D5A" w:rsidRDefault="007E525C"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Marcadores de Distância: Possui marcações ao longo do tubo para auxiliar na avaliação da profundidade de inserção.</w:t>
            </w:r>
          </w:p>
          <w:p w14:paraId="4633FC0C" w14:textId="77777777" w:rsidR="007E525C" w:rsidRPr="00FF2D5A" w:rsidRDefault="007E525C"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Universal: Acompanha um conector que permite a adaptação a diferentes sistemas coletores de drenagem (frascos de 500 ml a 2000 ml).</w:t>
            </w:r>
          </w:p>
          <w:p w14:paraId="5359229D" w14:textId="77777777" w:rsidR="007E525C" w:rsidRPr="00FF2D5A" w:rsidRDefault="007E525C"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Esterilização: Produto de uso único, estéril, geralmente esterilizado por óxido de etileno (ETO).</w:t>
            </w:r>
          </w:p>
        </w:tc>
        <w:tc>
          <w:tcPr>
            <w:tcW w:w="1276" w:type="dxa"/>
            <w:tcBorders>
              <w:top w:val="single" w:sz="4" w:space="0" w:color="000000"/>
              <w:left w:val="single" w:sz="4" w:space="0" w:color="000000"/>
              <w:bottom w:val="single" w:sz="4" w:space="0" w:color="000000"/>
              <w:right w:val="single" w:sz="4" w:space="0" w:color="000000"/>
            </w:tcBorders>
          </w:tcPr>
          <w:p w14:paraId="5CD8D26C" w14:textId="77777777" w:rsidR="007E525C" w:rsidRPr="00FF2D5A" w:rsidRDefault="007E525C" w:rsidP="00432D08">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3EA66F85" w14:textId="77777777" w:rsidR="007E525C" w:rsidRPr="00FF2D5A" w:rsidRDefault="007E525C" w:rsidP="00432D08">
            <w:pPr>
              <w:shd w:val="clear" w:color="auto" w:fill="FFFFFF"/>
              <w:rPr>
                <w:rFonts w:ascii="Times New Roman" w:eastAsia="Times New Roman" w:hAnsi="Times New Roman" w:cs="Times New Roman"/>
                <w:lang w:eastAsia="pt-BR"/>
              </w:rPr>
            </w:pPr>
          </w:p>
        </w:tc>
      </w:tr>
      <w:tr w:rsidR="007E525C" w:rsidRPr="00FF2D5A" w14:paraId="477CE3F8" w14:textId="12111191"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7AC394A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2AE46C" w14:textId="77777777" w:rsidR="007E525C" w:rsidRPr="00FF2D5A" w:rsidRDefault="007E525C" w:rsidP="00432D08">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5489D295"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66085AE"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n º 28 </w:t>
            </w:r>
          </w:p>
          <w:p w14:paraId="7FF53F18"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Características Técnicas Principais:</w:t>
            </w:r>
          </w:p>
          <w:p w14:paraId="7E828895"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Calibre: 28 Fr (French), um tamanho comum para certas condições como pneumotórax ou derrames pleurais menos espessos em adultos.</w:t>
            </w:r>
          </w:p>
          <w:p w14:paraId="70BEA88C"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cristal atóxico ou Silicone de grau médico, garantindo flexibilidade e resistência.</w:t>
            </w:r>
          </w:p>
          <w:p w14:paraId="5D54FCC4"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xml:space="preserve">Radiopaco: Contém um filamento (geralmente Bário) em toda a extensão para fácil visualização e </w:t>
            </w:r>
            <w:r w:rsidRPr="00FF2D5A">
              <w:rPr>
                <w:rFonts w:ascii="Times New Roman" w:eastAsia="Times New Roman" w:hAnsi="Times New Roman" w:cs="Times New Roman"/>
                <w:lang w:eastAsia="pt-BR"/>
              </w:rPr>
              <w:lastRenderedPageBreak/>
              <w:t>posicionamento correto via radiografia.</w:t>
            </w:r>
          </w:p>
          <w:p w14:paraId="2071D96D"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Orifícios: Possui múltiplos furos (ex: 5 furos laterais e um central) estrategicamente posicionados e arredondados para otimizar a drenagem.</w:t>
            </w:r>
          </w:p>
          <w:p w14:paraId="4AAEE57E"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Escalonsado ou universal, permitindo conexão segura com o frasco coletor.</w:t>
            </w:r>
          </w:p>
          <w:p w14:paraId="32A6E3C6" w14:textId="77777777" w:rsidR="007E525C" w:rsidRPr="00FF2D5A" w:rsidRDefault="007E525C"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Esterilização: Esterilizado a Óxido de Etileno (EtO) e embalado individualmente em papel grau cirúrgico (PGC), pronto para uso. </w:t>
            </w:r>
          </w:p>
        </w:tc>
        <w:tc>
          <w:tcPr>
            <w:tcW w:w="1276" w:type="dxa"/>
            <w:tcBorders>
              <w:top w:val="single" w:sz="4" w:space="0" w:color="000000"/>
              <w:left w:val="single" w:sz="4" w:space="0" w:color="000000"/>
              <w:bottom w:val="single" w:sz="4" w:space="0" w:color="000000"/>
              <w:right w:val="single" w:sz="4" w:space="0" w:color="000000"/>
            </w:tcBorders>
          </w:tcPr>
          <w:p w14:paraId="6D0D5C7E" w14:textId="77777777" w:rsidR="007E525C" w:rsidRPr="00FF2D5A" w:rsidRDefault="007E525C" w:rsidP="00432D08">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33DBAFC2" w14:textId="77777777" w:rsidR="007E525C" w:rsidRPr="00FF2D5A" w:rsidRDefault="007E525C" w:rsidP="00432D08">
            <w:pPr>
              <w:shd w:val="clear" w:color="auto" w:fill="FFFFFF"/>
              <w:rPr>
                <w:rFonts w:ascii="Times New Roman" w:eastAsia="Times New Roman" w:hAnsi="Times New Roman" w:cs="Times New Roman"/>
                <w:lang w:eastAsia="pt-BR"/>
              </w:rPr>
            </w:pPr>
          </w:p>
        </w:tc>
      </w:tr>
      <w:tr w:rsidR="007E525C" w:rsidRPr="00FF2D5A" w14:paraId="50D7C253" w14:textId="0DF27547" w:rsidTr="007E525C">
        <w:trPr>
          <w:trHeight w:val="481"/>
        </w:trPr>
        <w:tc>
          <w:tcPr>
            <w:tcW w:w="779" w:type="dxa"/>
            <w:tcBorders>
              <w:top w:val="single" w:sz="4" w:space="0" w:color="000000"/>
              <w:left w:val="single" w:sz="4" w:space="0" w:color="000000"/>
              <w:bottom w:val="single" w:sz="4" w:space="0" w:color="000000"/>
              <w:right w:val="single" w:sz="4" w:space="0" w:color="000000"/>
            </w:tcBorders>
          </w:tcPr>
          <w:p w14:paraId="1D426E0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8848ABE" w14:textId="77777777" w:rsidR="007E525C" w:rsidRPr="00FF2D5A" w:rsidRDefault="007E525C" w:rsidP="00432D08">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FCB6055"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283B7765"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Frasco coletor de dreno de tórax é um dispositivo médico estéril, transparente e graduado, feito de PVC, que coleta ar, sangue e fluidos da cavidade torácica através de um dreno, utilizando um </w:t>
            </w:r>
            <w:hyperlink r:id="rId60">
              <w:r w:rsidRPr="00FF2D5A">
                <w:rPr>
                  <w:rStyle w:val="Hyperlink"/>
                  <w:rFonts w:ascii="Times New Roman" w:hAnsi="Times New Roman" w:cs="Times New Roman"/>
                  <w:color w:val="auto"/>
                  <w:u w:val="none"/>
                </w:rPr>
                <w:t>selo d'água</w:t>
              </w:r>
            </w:hyperlink>
            <w:r w:rsidRPr="00FF2D5A">
              <w:rPr>
                <w:rFonts w:ascii="Times New Roman" w:hAnsi="Times New Roman" w:cs="Times New Roman"/>
              </w:rPr>
              <w:t xml:space="preserve"> unidirecional para permitir a saída de gases/líquidos e impedir seu retorno </w:t>
            </w:r>
            <w:r w:rsidRPr="00FF2D5A">
              <w:rPr>
                <w:rFonts w:ascii="Times New Roman" w:eastAsia="Times New Roman" w:hAnsi="Times New Roman" w:cs="Times New Roman"/>
                <w:lang w:eastAsia="pt-BR"/>
              </w:rPr>
              <w:t>Componentes e Características Principais</w:t>
            </w:r>
          </w:p>
          <w:p w14:paraId="0C60215B"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Frasco: Transparente, em PVC atóxico, com escala graduada para medir volumes (ex: 250ml, 1000ml, 2000ml).</w:t>
            </w:r>
          </w:p>
          <w:p w14:paraId="5EEC545B"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Tampa: Rosqueável, com orifícios para conexão do dreno, respiro e, por vezes, monitoramento.</w:t>
            </w:r>
          </w:p>
          <w:p w14:paraId="2B6D1F05"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Selo d'água: Um mecanismo interno que cria uma barreira líquida, permitindo a saída de ar/líquido (visualizado como bolhas) e impedindo o ar de retornar ao tórax (efeito válvula).</w:t>
            </w:r>
          </w:p>
          <w:p w14:paraId="144BD53E"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Extensão: Tubo flexível de PVC com espiral anti-dobra para evitar colabamento, conectado ao dreno e ao frasco.</w:t>
            </w:r>
          </w:p>
          <w:p w14:paraId="3C405782"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Corta-Fluxo: Para ocluir temporariamente o dreno, especialmente para troca do frasco ou mobilização do paciente.</w:t>
            </w:r>
          </w:p>
          <w:p w14:paraId="0B69E19C"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Escalonado/Universal: Facilita a conexão com diferentes calibres de drenos.</w:t>
            </w:r>
          </w:p>
          <w:p w14:paraId="7800C6CE" w14:textId="77777777" w:rsidR="007E525C" w:rsidRPr="00FF2D5A" w:rsidRDefault="007E525C"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Alça: Para transporte e fixação do frasco.</w:t>
            </w:r>
          </w:p>
        </w:tc>
        <w:tc>
          <w:tcPr>
            <w:tcW w:w="1276" w:type="dxa"/>
            <w:tcBorders>
              <w:top w:val="single" w:sz="4" w:space="0" w:color="000000"/>
              <w:left w:val="single" w:sz="4" w:space="0" w:color="000000"/>
              <w:bottom w:val="single" w:sz="4" w:space="0" w:color="000000"/>
              <w:right w:val="single" w:sz="4" w:space="0" w:color="000000"/>
            </w:tcBorders>
          </w:tcPr>
          <w:p w14:paraId="4E96C406"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2989E96E" w14:textId="77777777" w:rsidR="007E525C" w:rsidRPr="00FF2D5A" w:rsidRDefault="007E525C" w:rsidP="00432D08">
            <w:pPr>
              <w:shd w:val="clear" w:color="auto" w:fill="FFFFFF"/>
              <w:rPr>
                <w:rFonts w:ascii="Times New Roman" w:hAnsi="Times New Roman" w:cs="Times New Roman"/>
              </w:rPr>
            </w:pPr>
          </w:p>
        </w:tc>
      </w:tr>
      <w:tr w:rsidR="007E525C" w:rsidRPr="00FF2D5A" w14:paraId="6363BC2B" w14:textId="2ACCE32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046BCC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4C5C55D" w14:textId="77777777" w:rsidR="007E525C" w:rsidRPr="00FF2D5A" w:rsidRDefault="007E525C" w:rsidP="00432D08">
            <w:pPr>
              <w:pStyle w:val="assunto"/>
              <w:spacing w:after="0"/>
              <w:rPr>
                <w:sz w:val="22"/>
                <w:szCs w:val="22"/>
              </w:rPr>
            </w:pPr>
            <w:r w:rsidRPr="00FF2D5A">
              <w:rPr>
                <w:sz w:val="22"/>
                <w:szCs w:val="22"/>
              </w:rPr>
              <w:t xml:space="preserve">7.000 </w:t>
            </w:r>
          </w:p>
        </w:tc>
        <w:tc>
          <w:tcPr>
            <w:tcW w:w="1201" w:type="dxa"/>
            <w:tcBorders>
              <w:top w:val="single" w:sz="4" w:space="0" w:color="000000"/>
              <w:left w:val="single" w:sz="4" w:space="0" w:color="000000"/>
              <w:bottom w:val="single" w:sz="4" w:space="0" w:color="000000"/>
              <w:right w:val="single" w:sz="4" w:space="0" w:color="000000"/>
            </w:tcBorders>
          </w:tcPr>
          <w:p w14:paraId="22313FCE" w14:textId="77777777" w:rsidR="007E525C" w:rsidRPr="00FF2D5A" w:rsidRDefault="007E525C" w:rsidP="00432D08">
            <w:pPr>
              <w:pStyle w:val="assunto"/>
              <w:spacing w:after="0"/>
              <w:rPr>
                <w:sz w:val="22"/>
                <w:szCs w:val="22"/>
              </w:rPr>
            </w:pPr>
            <w:r w:rsidRPr="00FF2D5A">
              <w:rPr>
                <w:sz w:val="22"/>
                <w:szCs w:val="22"/>
              </w:rPr>
              <w:t>Pacote c/ 50 unidades</w:t>
            </w:r>
          </w:p>
        </w:tc>
        <w:tc>
          <w:tcPr>
            <w:tcW w:w="3544" w:type="dxa"/>
            <w:tcBorders>
              <w:top w:val="single" w:sz="4" w:space="0" w:color="000000"/>
              <w:left w:val="single" w:sz="4" w:space="0" w:color="000000"/>
              <w:bottom w:val="single" w:sz="4" w:space="0" w:color="000000"/>
              <w:right w:val="single" w:sz="4" w:space="0" w:color="000000"/>
            </w:tcBorders>
          </w:tcPr>
          <w:p w14:paraId="56697A7B"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Eletrodo Descartável adulto : </w:t>
            </w:r>
            <w:r w:rsidRPr="00FF2D5A">
              <w:rPr>
                <w:sz w:val="22"/>
                <w:szCs w:val="22"/>
                <w:shd w:val="clear" w:color="auto" w:fill="FFFFFF"/>
              </w:rPr>
              <w:t xml:space="preserve">é um dispositivo médico descartável, utilizado como condutor entre o paciente e o aparelho de diagnóstico durante exames como </w:t>
            </w:r>
            <w:r w:rsidRPr="00FF2D5A">
              <w:rPr>
                <w:sz w:val="22"/>
                <w:szCs w:val="22"/>
                <w:shd w:val="clear" w:color="auto" w:fill="FFFFFF"/>
              </w:rPr>
              <w:lastRenderedPageBreak/>
              <w:t>eletrocardiograma, teste ergométrico, monitorização, holter, entre outros. É hipoalergênico, não invasivo e possui alta capacidade de adesão e condutividade para aplicações de curta ou longa duração, com uso contínuo de até 72 horas.</w:t>
            </w:r>
          </w:p>
          <w:p w14:paraId="278CA6D0"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Composição do Eletrodo ECG Solidor:</w:t>
            </w:r>
          </w:p>
          <w:p w14:paraId="59E84324"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de espuma de alta densidade em poliestileno (1 mm de espessura)</w:t>
            </w:r>
          </w:p>
          <w:p w14:paraId="3E64A427"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Gel sólido condutor: Cloreto de Potássio (KCl)</w:t>
            </w:r>
          </w:p>
          <w:p w14:paraId="35FA5179"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Pino prendedor: Aço inoxidável</w:t>
            </w:r>
          </w:p>
          <w:p w14:paraId="5F14589C"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Contra-pino: Cloreto de Prata (AgCl)</w:t>
            </w:r>
          </w:p>
          <w:p w14:paraId="2A9847B8"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Capa plástica para proteção</w:t>
            </w:r>
          </w:p>
          <w:p w14:paraId="2F0418AA"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Alta condutividade e estabilidade de sinal</w:t>
            </w:r>
          </w:p>
          <w:p w14:paraId="4B32FBC9"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Hipoalergênico e confortável mesmo em longas aplicações (até 72h)</w:t>
            </w:r>
          </w:p>
          <w:p w14:paraId="7DF2398A"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Adesão eficaz com mínima interferência durante os exames</w:t>
            </w:r>
          </w:p>
          <w:p w14:paraId="50965612"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Compatível com diversos equipamentos de ECG</w:t>
            </w:r>
          </w:p>
          <w:p w14:paraId="3270E2F5"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em espuma que se adapta ao corpo</w:t>
            </w:r>
          </w:p>
          <w:p w14:paraId="2FBF927E"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BA6B58"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1320504"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E90F68D" w14:textId="46F71B6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436BA0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8A7FEC"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565A461E" w14:textId="77777777" w:rsidR="007E525C" w:rsidRPr="00FF2D5A" w:rsidRDefault="007E525C" w:rsidP="00432D08">
            <w:pPr>
              <w:pStyle w:val="assunto"/>
              <w:spacing w:after="0"/>
              <w:rPr>
                <w:sz w:val="22"/>
                <w:szCs w:val="22"/>
              </w:rPr>
            </w:pPr>
            <w:r w:rsidRPr="00FF2D5A">
              <w:rPr>
                <w:sz w:val="22"/>
                <w:szCs w:val="22"/>
              </w:rPr>
              <w:t>Pacote c/50 unidades</w:t>
            </w:r>
          </w:p>
        </w:tc>
        <w:tc>
          <w:tcPr>
            <w:tcW w:w="3544" w:type="dxa"/>
            <w:tcBorders>
              <w:top w:val="single" w:sz="4" w:space="0" w:color="000000"/>
              <w:left w:val="single" w:sz="4" w:space="0" w:color="000000"/>
              <w:bottom w:val="single" w:sz="4" w:space="0" w:color="000000"/>
              <w:right w:val="single" w:sz="4" w:space="0" w:color="000000"/>
            </w:tcBorders>
          </w:tcPr>
          <w:p w14:paraId="6040CE61"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Eletrodo Descartável Infantil  </w:t>
            </w:r>
            <w:r w:rsidRPr="00FF2D5A">
              <w:rPr>
                <w:sz w:val="22"/>
                <w:szCs w:val="22"/>
                <w:shd w:val="clear" w:color="auto" w:fill="FFFFFF"/>
              </w:rPr>
              <w:t>é um dispositivo médico descartável, utilizado como condutor entre o paciente e o aparelho de diagnóstico durante exames como eletrocardiograma, teste ergométrico, monitorização, holter, entre outros. É hipoalergênico, não invasivo e possui alta capacidade de adesão e condutividade para aplicações de curta ou longa duração, com uso contínuo de até 72 horas.</w:t>
            </w:r>
          </w:p>
          <w:p w14:paraId="313A4524"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Composição do Eletrodo ECG Solidor:</w:t>
            </w:r>
          </w:p>
          <w:p w14:paraId="237B511E"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de espuma de alta densidade em poliestileno (1 mm de espessura)</w:t>
            </w:r>
          </w:p>
          <w:p w14:paraId="4CE3B9F9"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Gel sólido condutor: Cloreto de Potássio (KCl)</w:t>
            </w:r>
          </w:p>
          <w:p w14:paraId="576269A3"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Pino prendedor: Aço inoxidável</w:t>
            </w:r>
          </w:p>
          <w:p w14:paraId="757B666E"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Contra-pino: Cloreto de Prata (AgCl)</w:t>
            </w:r>
          </w:p>
          <w:p w14:paraId="1A159076"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Capa plástica para proteção</w:t>
            </w:r>
          </w:p>
          <w:p w14:paraId="4853B424"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lastRenderedPageBreak/>
              <w:t>Alta condutividade e estabilidade de sinal</w:t>
            </w:r>
          </w:p>
          <w:p w14:paraId="4E32A889"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Hipoalergênico e confortável mesmo em longas aplicações (até 72h)</w:t>
            </w:r>
          </w:p>
          <w:p w14:paraId="08787959"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Adesão eficaz com mínima interferência durante os exames</w:t>
            </w:r>
          </w:p>
          <w:p w14:paraId="10D3FC30"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Compatível com diversos equipamentos de ECG</w:t>
            </w:r>
          </w:p>
          <w:p w14:paraId="2F7E8166" w14:textId="77777777" w:rsidR="007E525C" w:rsidRPr="00FF2D5A" w:rsidRDefault="007E525C"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em espuma que se adapta ao corpo</w:t>
            </w:r>
          </w:p>
          <w:p w14:paraId="2336F63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025F56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E2498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8483854" w14:textId="542BB27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A4F2CC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75B8EA"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1143D50F" w14:textId="77777777" w:rsidR="007E525C" w:rsidRPr="00FF2D5A" w:rsidRDefault="007E525C" w:rsidP="00432D08">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7251513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Estesiômetro ( kit monofilamento ) </w:t>
            </w:r>
            <w:r w:rsidRPr="00FF2D5A">
              <w:rPr>
                <w:sz w:val="22"/>
                <w:szCs w:val="22"/>
                <w:shd w:val="clear" w:color="auto" w:fill="FFFFFF"/>
              </w:rPr>
              <w:t>O kit é composto por monofilamentos de diferentes espessuras e cores, cada um exigindo uma força específica para envergar e, assim, aplicar uma pressão calibrada na pele do paciente</w:t>
            </w:r>
          </w:p>
          <w:p w14:paraId="34A6016D"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O kit deve ser composto por um conjunto de, no mínimo, </w:t>
            </w:r>
            <w:r w:rsidRPr="00FF2D5A">
              <w:rPr>
                <w:rStyle w:val="Forte"/>
                <w:rFonts w:eastAsiaTheme="majorEastAsia"/>
                <w:sz w:val="22"/>
                <w:szCs w:val="22"/>
                <w:shd w:val="clear" w:color="auto" w:fill="FFFFFF"/>
              </w:rPr>
              <w:t>06 (seis) ou 07 (sete) monofilamentos de nylon</w:t>
            </w:r>
            <w:r w:rsidRPr="00FF2D5A">
              <w:rPr>
                <w:sz w:val="22"/>
                <w:szCs w:val="22"/>
                <w:shd w:val="clear" w:color="auto" w:fill="FFFFFF"/>
              </w:rPr>
              <w:t>, de comprimentos iguais, com cores e diâmetros diferentes.</w:t>
            </w:r>
          </w:p>
          <w:p w14:paraId="5F91870A" w14:textId="77777777" w:rsidR="007E525C" w:rsidRPr="00FF2D5A" w:rsidRDefault="007E525C" w:rsidP="00432D08">
            <w:pPr>
              <w:rPr>
                <w:rFonts w:ascii="Times New Roman" w:hAnsi="Times New Roman" w:cs="Times New Roman"/>
              </w:rPr>
            </w:pPr>
            <w:r w:rsidRPr="00FF2D5A">
              <w:rPr>
                <w:rFonts w:ascii="Times New Roman" w:eastAsia="Times New Roman" w:hAnsi="Times New Roman" w:cs="Times New Roman"/>
                <w:shd w:val="clear" w:color="auto" w:fill="FFFFFF"/>
                <w:lang w:eastAsia="pt-BR"/>
              </w:rPr>
              <w:t>Identificação por Cores: As cores devem seguir o padrão internacionalmente reconhecido para facilitar o uso e a leitura dos resultados. As cores e suas forças nominais comuns incluem:</w:t>
            </w:r>
          </w:p>
          <w:p w14:paraId="6CF67FAB"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Verde (0,05g)</w:t>
            </w:r>
          </w:p>
          <w:p w14:paraId="478CB8AF"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Azul (0,2g)</w:t>
            </w:r>
          </w:p>
          <w:p w14:paraId="7C95EB43"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Violeta (2g)</w:t>
            </w:r>
          </w:p>
          <w:p w14:paraId="1E6F5371"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Vermelho escuro (4g)</w:t>
            </w:r>
          </w:p>
          <w:p w14:paraId="2FE0D152"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Laranja (10g)</w:t>
            </w:r>
          </w:p>
          <w:p w14:paraId="5ECB0443"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Vermelho magenta (300g)</w:t>
            </w:r>
          </w:p>
          <w:p w14:paraId="2D6F7780" w14:textId="77777777" w:rsidR="007E525C" w:rsidRPr="00FF2D5A" w:rsidRDefault="007E525C"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Nota: O filamento de 10g (laranja) é crucial para o rastreamento da perda da sensibilidade protetora no pé diabético</w:t>
            </w:r>
          </w:p>
        </w:tc>
        <w:tc>
          <w:tcPr>
            <w:tcW w:w="1276" w:type="dxa"/>
            <w:tcBorders>
              <w:top w:val="single" w:sz="4" w:space="0" w:color="000000"/>
              <w:left w:val="single" w:sz="4" w:space="0" w:color="000000"/>
              <w:bottom w:val="single" w:sz="4" w:space="0" w:color="000000"/>
              <w:right w:val="single" w:sz="4" w:space="0" w:color="000000"/>
            </w:tcBorders>
          </w:tcPr>
          <w:p w14:paraId="7EF75E71"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B6A1A5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9BFFF55" w14:textId="2081E57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5A5A54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C2D941"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441576A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6755E4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O </w:t>
            </w:r>
            <w:r w:rsidRPr="00FF2D5A">
              <w:rPr>
                <w:sz w:val="22"/>
                <w:szCs w:val="22"/>
                <w:bdr w:val="single" w:sz="2" w:space="0" w:color="E5E7EB"/>
                <w:shd w:val="clear" w:color="auto" w:fill="FFFFFF"/>
              </w:rPr>
              <w:t>Equipo de Infusão Multivias com Clamp :</w:t>
            </w:r>
          </w:p>
          <w:p w14:paraId="5FAF78F4" w14:textId="77777777" w:rsidR="007E525C" w:rsidRPr="00FF2D5A" w:rsidRDefault="007E525C" w:rsidP="00432D08">
            <w:pPr>
              <w:pStyle w:val="assunto"/>
              <w:spacing w:beforeAutospacing="0" w:after="0" w:afterAutospacing="0"/>
              <w:rPr>
                <w:sz w:val="22"/>
                <w:szCs w:val="22"/>
              </w:rPr>
            </w:pPr>
            <w:r w:rsidRPr="00FF2D5A">
              <w:rPr>
                <w:sz w:val="22"/>
                <w:szCs w:val="22"/>
              </w:rPr>
              <w:t>* Confeccionado em PVC e polietileno;</w:t>
            </w:r>
            <w:r w:rsidRPr="00FF2D5A">
              <w:rPr>
                <w:sz w:val="22"/>
                <w:szCs w:val="22"/>
              </w:rPr>
              <w:br/>
              <w:t>* Tubo flexível transparente com 18cm de comprimento;</w:t>
            </w:r>
            <w:r w:rsidRPr="00FF2D5A">
              <w:rPr>
                <w:sz w:val="22"/>
                <w:szCs w:val="22"/>
              </w:rPr>
              <w:br/>
              <w:t>* Conector Luer Lock (fêmea) com conicidade 6%, para encaixe de dois ou quatro sistemas de infusão distintos;</w:t>
            </w:r>
            <w:r w:rsidRPr="00FF2D5A">
              <w:rPr>
                <w:sz w:val="22"/>
                <w:szCs w:val="22"/>
              </w:rPr>
              <w:br/>
              <w:t>* Conector Luer Slip (macho) com conicidade 6% para encaixe de sistema venoso periférico;</w:t>
            </w:r>
            <w:r w:rsidRPr="00FF2D5A">
              <w:rPr>
                <w:sz w:val="22"/>
                <w:szCs w:val="22"/>
              </w:rPr>
              <w:br/>
              <w:t xml:space="preserve">* Com clamp corta fluxo, para </w:t>
            </w:r>
            <w:r w:rsidRPr="00FF2D5A">
              <w:rPr>
                <w:sz w:val="22"/>
                <w:szCs w:val="22"/>
              </w:rPr>
              <w:lastRenderedPageBreak/>
              <w:t>interrupção do fluxo quando necessário, com segurança;</w:t>
            </w:r>
            <w:r w:rsidRPr="00FF2D5A">
              <w:rPr>
                <w:sz w:val="22"/>
                <w:szCs w:val="22"/>
              </w:rPr>
              <w:br/>
              <w:t>* Acompanha tampa protetora;</w:t>
            </w:r>
            <w:r w:rsidRPr="00FF2D5A">
              <w:rPr>
                <w:sz w:val="22"/>
                <w:szCs w:val="22"/>
              </w:rPr>
              <w:br/>
              <w:t>* Disponível na versão com duas tampas extras;</w:t>
            </w:r>
            <w:r w:rsidRPr="00FF2D5A">
              <w:rPr>
                <w:sz w:val="22"/>
                <w:szCs w:val="22"/>
              </w:rPr>
              <w:br/>
              <w:t>* Atóxico e apirogênico;</w:t>
            </w:r>
            <w:r w:rsidRPr="00FF2D5A">
              <w:rPr>
                <w:sz w:val="22"/>
                <w:szCs w:val="22"/>
              </w:rPr>
              <w:br/>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58AA94CF"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324C8F86"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4FC39ACE" w14:textId="3E2ACF3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5B33FC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A2EF0A"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2DB9377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5927C9E" w14:textId="77777777" w:rsidR="007E525C" w:rsidRPr="00FF2D5A" w:rsidRDefault="007E525C" w:rsidP="00432D08">
            <w:pPr>
              <w:pStyle w:val="assunto"/>
              <w:spacing w:after="0"/>
              <w:rPr>
                <w:sz w:val="22"/>
                <w:szCs w:val="22"/>
              </w:rPr>
            </w:pPr>
            <w:r w:rsidRPr="00FF2D5A">
              <w:rPr>
                <w:rFonts w:eastAsia="Calibri"/>
                <w:sz w:val="22"/>
                <w:szCs w:val="22"/>
              </w:rPr>
              <w:t xml:space="preserve">Equipo macrogotas fotossensível  Luer Slip com câmara flexível, estéril, descartável, utilizado em sistema fechado, com respiro lateral para a administração de solução parenteral, acompanha saco protetor. deve ser compatível com todas as marcas de soluções em bolsa ou frascos. embalado individualmente com dados de identificação procedência, data de fabricação, tipo de esterilização prazo de validade, numero de lote, registro no ministério da saúde.o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7A9A56A4"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5D1C8C" w14:textId="77777777" w:rsidR="007E525C" w:rsidRPr="00FF2D5A" w:rsidRDefault="007E525C" w:rsidP="00432D08">
            <w:pPr>
              <w:pStyle w:val="assunto"/>
              <w:spacing w:after="0"/>
              <w:rPr>
                <w:rFonts w:eastAsia="Calibri"/>
                <w:sz w:val="22"/>
                <w:szCs w:val="22"/>
              </w:rPr>
            </w:pPr>
          </w:p>
        </w:tc>
      </w:tr>
      <w:tr w:rsidR="007E525C" w:rsidRPr="00FF2D5A" w14:paraId="765A7606" w14:textId="0E1CE1F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E16AFC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61F7B9" w14:textId="77777777" w:rsidR="007E525C" w:rsidRPr="00FF2D5A" w:rsidRDefault="007E525C" w:rsidP="00432D08">
            <w:pPr>
              <w:pStyle w:val="assunto"/>
              <w:spacing w:after="0"/>
              <w:rPr>
                <w:sz w:val="22"/>
                <w:szCs w:val="22"/>
              </w:rPr>
            </w:pPr>
            <w:r w:rsidRPr="00FF2D5A">
              <w:rPr>
                <w:sz w:val="22"/>
                <w:szCs w:val="22"/>
              </w:rPr>
              <w:t>20.000</w:t>
            </w:r>
          </w:p>
        </w:tc>
        <w:tc>
          <w:tcPr>
            <w:tcW w:w="1201" w:type="dxa"/>
            <w:tcBorders>
              <w:top w:val="single" w:sz="4" w:space="0" w:color="000000"/>
              <w:left w:val="single" w:sz="4" w:space="0" w:color="000000"/>
              <w:bottom w:val="single" w:sz="4" w:space="0" w:color="000000"/>
              <w:right w:val="single" w:sz="4" w:space="0" w:color="000000"/>
            </w:tcBorders>
          </w:tcPr>
          <w:p w14:paraId="3469684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AD206C4" w14:textId="77777777" w:rsidR="007E525C" w:rsidRPr="00FF2D5A" w:rsidRDefault="007E525C" w:rsidP="00432D08">
            <w:pPr>
              <w:pStyle w:val="assunto"/>
              <w:spacing w:after="0"/>
              <w:rPr>
                <w:sz w:val="22"/>
                <w:szCs w:val="22"/>
              </w:rPr>
            </w:pPr>
            <w:r w:rsidRPr="00FF2D5A">
              <w:rPr>
                <w:rFonts w:eastAsia="Calibri"/>
                <w:sz w:val="22"/>
                <w:szCs w:val="22"/>
              </w:rPr>
              <w:t xml:space="preserve">Equipo macrogotas  bico  Luer Slip com injetor lateral confeccionado em pvc atóxico, flexível, estéril, transparente, medindo aproximadamente 120 cm de comprimento, com ponta perfurante para ampola plástica ou borracha, câmara flexível com gotejador macrogotas, filtro de retenção de partículas e filtro de ar hidrófobo bacteriológico, pinça rolete de alta precisão, injetor lateral( com aba de proteção) e conector tipo luer. deve ser compatível com todas as marcas de soluções em bolsa ou frascos. embalagem individual em papel grau cirúrgico e filme transparente, com selagem eficiente que garanta a integridade do produto até o momento de sua utilização, trazendo externamente os dados de identificação, procedência, número de lote, método, data e validade de esterilização, data de fabricação, prazo de validade e número de registro no ministério da saúde. 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68CD88BB"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51619BA" w14:textId="77777777" w:rsidR="007E525C" w:rsidRPr="00FF2D5A" w:rsidRDefault="007E525C" w:rsidP="00432D08">
            <w:pPr>
              <w:pStyle w:val="assunto"/>
              <w:spacing w:after="0"/>
              <w:rPr>
                <w:rFonts w:eastAsia="Calibri"/>
                <w:sz w:val="22"/>
                <w:szCs w:val="22"/>
              </w:rPr>
            </w:pPr>
          </w:p>
        </w:tc>
      </w:tr>
      <w:tr w:rsidR="007E525C" w:rsidRPr="00FF2D5A" w14:paraId="3DB053E2" w14:textId="3BE5A93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76EC8C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1A4DCB"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tcPr>
          <w:p w14:paraId="4C273F1C" w14:textId="77777777" w:rsidR="007E525C" w:rsidRPr="00FF2D5A" w:rsidRDefault="007E525C" w:rsidP="00432D08">
            <w:pPr>
              <w:tabs>
                <w:tab w:val="left" w:pos="1230"/>
              </w:tabs>
              <w:rPr>
                <w:rFonts w:ascii="Times New Roman" w:hAnsi="Times New Roman" w:cs="Times New Roman"/>
              </w:rPr>
            </w:pPr>
            <w:r w:rsidRPr="00FF2D5A">
              <w:rPr>
                <w:rFonts w:ascii="Times New Roman" w:eastAsia="Times New Roman" w:hAnsi="Times New Roman" w:cs="Times New Roman"/>
                <w:lang w:eastAsia="pt-BR"/>
              </w:rPr>
              <w:t>unidades</w:t>
            </w:r>
          </w:p>
        </w:tc>
        <w:tc>
          <w:tcPr>
            <w:tcW w:w="3544" w:type="dxa"/>
            <w:tcBorders>
              <w:top w:val="single" w:sz="4" w:space="0" w:color="000000"/>
              <w:left w:val="single" w:sz="4" w:space="0" w:color="000000"/>
              <w:bottom w:val="single" w:sz="4" w:space="0" w:color="000000"/>
              <w:right w:val="single" w:sz="4" w:space="0" w:color="000000"/>
            </w:tcBorders>
          </w:tcPr>
          <w:p w14:paraId="18ACF143" w14:textId="77777777" w:rsidR="007E525C" w:rsidRPr="00FF2D5A" w:rsidRDefault="007E525C" w:rsidP="00432D08">
            <w:pPr>
              <w:pStyle w:val="assunto"/>
              <w:spacing w:after="0"/>
              <w:rPr>
                <w:sz w:val="22"/>
                <w:szCs w:val="22"/>
              </w:rPr>
            </w:pPr>
            <w:r w:rsidRPr="00FF2D5A">
              <w:rPr>
                <w:rFonts w:eastAsia="Calibri"/>
                <w:sz w:val="22"/>
                <w:szCs w:val="22"/>
              </w:rPr>
              <w:t xml:space="preserve">Equipo macrogotas  bico </w:t>
            </w:r>
            <w:r w:rsidRPr="00FF2D5A">
              <w:rPr>
                <w:sz w:val="22"/>
                <w:szCs w:val="22"/>
                <w:shd w:val="clear" w:color="auto" w:fill="FAFAFA"/>
              </w:rPr>
              <w:t>Luer Lock</w:t>
            </w:r>
            <w:r w:rsidRPr="00FF2D5A">
              <w:rPr>
                <w:rFonts w:eastAsia="Calibri"/>
                <w:sz w:val="22"/>
                <w:szCs w:val="22"/>
              </w:rPr>
              <w:t xml:space="preserve"> com injetor lateral confeccionado em pvc atóxico, flexível, estéril, transparente, medindo aproximadamente 120 cm de comprimento, com ponta perfurante para ampola plástica ou borracha, câmara flexível com gotejador macrogotas, filtro de retenção de partículas e filtro de ar hidrófobo bacteriológico, pinça rolete de alta precisão, injetor lateral( com aba de proteção) e conector tipo luer. deve ser compatível com todas as marcas de soluções em bolsa ou frascos. embalagem individual em papel grau cirúrgico e filme transparente, com selagem eficiente que garanta a integridade do produto até o momento de sua utilização, trazendo externamente os dados de identificação, procedência, número de lote, método, data e validade de esterilização, data de fabricação, prazo de validade e número de registro no ministério da saúde. 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0C24033B"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9AA3F6" w14:textId="77777777" w:rsidR="007E525C" w:rsidRPr="00FF2D5A" w:rsidRDefault="007E525C" w:rsidP="00432D08">
            <w:pPr>
              <w:pStyle w:val="assunto"/>
              <w:spacing w:after="0"/>
              <w:rPr>
                <w:rFonts w:eastAsia="Calibri"/>
                <w:sz w:val="22"/>
                <w:szCs w:val="22"/>
              </w:rPr>
            </w:pPr>
          </w:p>
        </w:tc>
      </w:tr>
      <w:tr w:rsidR="007E525C" w:rsidRPr="00FF2D5A" w14:paraId="32F5033D" w14:textId="6B90F88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47E633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B1DB73" w14:textId="77777777" w:rsidR="007E525C" w:rsidRPr="00FF2D5A" w:rsidRDefault="007E525C" w:rsidP="00432D08">
            <w:pPr>
              <w:pStyle w:val="assunto"/>
              <w:spacing w:after="0"/>
              <w:rPr>
                <w:sz w:val="22"/>
                <w:szCs w:val="22"/>
              </w:rPr>
            </w:pPr>
            <w:r w:rsidRPr="00FF2D5A">
              <w:rPr>
                <w:sz w:val="22"/>
                <w:szCs w:val="22"/>
              </w:rPr>
              <w:t>3.000</w:t>
            </w:r>
          </w:p>
        </w:tc>
        <w:tc>
          <w:tcPr>
            <w:tcW w:w="1201" w:type="dxa"/>
            <w:tcBorders>
              <w:top w:val="single" w:sz="4" w:space="0" w:color="000000"/>
              <w:left w:val="single" w:sz="4" w:space="0" w:color="000000"/>
              <w:bottom w:val="single" w:sz="4" w:space="0" w:color="000000"/>
              <w:right w:val="single" w:sz="4" w:space="0" w:color="000000"/>
            </w:tcBorders>
          </w:tcPr>
          <w:p w14:paraId="553C9EE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A99CE7" w14:textId="77777777" w:rsidR="007E525C" w:rsidRPr="00FF2D5A" w:rsidRDefault="007E525C" w:rsidP="00432D08">
            <w:pPr>
              <w:pStyle w:val="assunto"/>
              <w:spacing w:after="0"/>
              <w:rPr>
                <w:sz w:val="22"/>
                <w:szCs w:val="22"/>
              </w:rPr>
            </w:pPr>
            <w:r w:rsidRPr="00FF2D5A">
              <w:rPr>
                <w:rFonts w:eastAsia="Calibri"/>
                <w:sz w:val="22"/>
                <w:szCs w:val="22"/>
              </w:rPr>
              <w:t xml:space="preserve">Equipo para Nutrição Enteral </w:t>
            </w:r>
            <w:r w:rsidRPr="00FF2D5A">
              <w:rPr>
                <w:sz w:val="22"/>
                <w:szCs w:val="22"/>
              </w:rPr>
              <w:t xml:space="preserve">modelo: macrogotas, Tipo: ESTÉRIL, Aplicação: para administração de nutrição enteral, Câmara de gotejamento: Flexível e Transparente, Tubo [material]: PVC flexível, atóxico e transparente, na cor azul. Conector [tipo]: Escalonato para diferentes diâmetros de sonda e com tampa protetora, .Embalagem: Individual em papel grau cirúrgico com abertura em pétala, Complemento: Ponta perfurante que se adapte a frascos, bolsas ou ampolas plásticas com tampa protetora : regulador de fluxo que permita controle de gotejamento </w:t>
            </w:r>
          </w:p>
        </w:tc>
        <w:tc>
          <w:tcPr>
            <w:tcW w:w="1276" w:type="dxa"/>
            <w:tcBorders>
              <w:top w:val="single" w:sz="4" w:space="0" w:color="000000"/>
              <w:left w:val="single" w:sz="4" w:space="0" w:color="000000"/>
              <w:bottom w:val="single" w:sz="4" w:space="0" w:color="000000"/>
              <w:right w:val="single" w:sz="4" w:space="0" w:color="000000"/>
            </w:tcBorders>
          </w:tcPr>
          <w:p w14:paraId="7FA8DD10"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9BE728" w14:textId="77777777" w:rsidR="007E525C" w:rsidRPr="00FF2D5A" w:rsidRDefault="007E525C" w:rsidP="00432D08">
            <w:pPr>
              <w:pStyle w:val="assunto"/>
              <w:spacing w:after="0"/>
              <w:rPr>
                <w:rFonts w:eastAsia="Calibri"/>
                <w:sz w:val="22"/>
                <w:szCs w:val="22"/>
              </w:rPr>
            </w:pPr>
          </w:p>
        </w:tc>
      </w:tr>
      <w:tr w:rsidR="007E525C" w:rsidRPr="00FF2D5A" w14:paraId="5155841A" w14:textId="7EFFAA5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C8A134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1255A5" w14:textId="5063CDBA" w:rsidR="007E525C" w:rsidRPr="00FF2D5A" w:rsidRDefault="007E525C" w:rsidP="00432D08">
            <w:pPr>
              <w:pStyle w:val="assunto"/>
              <w:spacing w:after="0"/>
              <w:rPr>
                <w:sz w:val="22"/>
                <w:szCs w:val="22"/>
              </w:rPr>
            </w:pPr>
            <w:r w:rsidRPr="00FF2D5A">
              <w:rPr>
                <w:sz w:val="22"/>
                <w:szCs w:val="22"/>
              </w:rPr>
              <w:t>50</w:t>
            </w:r>
            <w:r>
              <w:rPr>
                <w:sz w:val="22"/>
                <w:szCs w:val="22"/>
              </w:rPr>
              <w:t>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26C8676"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86F4FCF"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SCALP Vacutainer para Coleta - 23G (Azul Claro)  para coleta de sangue a vácuo têm exclusiva trava de segurança que reduz o risco de acidentes com perfurocortantes.</w:t>
            </w:r>
            <w:r w:rsidRPr="00FF2D5A">
              <w:rPr>
                <w:sz w:val="22"/>
                <w:szCs w:val="22"/>
              </w:rPr>
              <w:br/>
            </w:r>
            <w:r w:rsidRPr="00FF2D5A">
              <w:rPr>
                <w:sz w:val="22"/>
                <w:szCs w:val="22"/>
                <w:shd w:val="clear" w:color="auto" w:fill="FFFFFF"/>
              </w:rPr>
              <w:t xml:space="preserve">São indicados para coletas em pacientes pediátricos, geriátricos, pacientes em tratamentos </w:t>
            </w:r>
            <w:r w:rsidRPr="00FF2D5A">
              <w:rPr>
                <w:sz w:val="22"/>
                <w:szCs w:val="22"/>
                <w:shd w:val="clear" w:color="auto" w:fill="FFFFFF"/>
              </w:rPr>
              <w:lastRenderedPageBreak/>
              <w:t>quimioterápicos, coletas fechadas para hemocultura, curvas glicêmicas e todos aqueles que apresentam acessos venosos difíceis. Especificações:</w:t>
            </w:r>
            <w:r w:rsidRPr="00FF2D5A">
              <w:rPr>
                <w:sz w:val="22"/>
                <w:szCs w:val="22"/>
              </w:rPr>
              <w:br/>
            </w:r>
            <w:r w:rsidRPr="00FF2D5A">
              <w:rPr>
                <w:sz w:val="22"/>
                <w:szCs w:val="22"/>
                <w:shd w:val="clear" w:color="auto" w:fill="FFFFFF"/>
              </w:rPr>
              <w:t>*Esterilizado por óxido de etileno.</w:t>
            </w:r>
            <w:r w:rsidRPr="00FF2D5A">
              <w:rPr>
                <w:sz w:val="22"/>
                <w:szCs w:val="22"/>
              </w:rPr>
              <w:br/>
            </w:r>
            <w:r w:rsidRPr="00FF2D5A">
              <w:rPr>
                <w:sz w:val="22"/>
                <w:szCs w:val="22"/>
                <w:shd w:val="clear" w:color="auto" w:fill="FFFFFF"/>
              </w:rPr>
              <w:t>*Possui dispositivo de segurança.</w:t>
            </w:r>
            <w:r w:rsidRPr="00FF2D5A">
              <w:rPr>
                <w:sz w:val="22"/>
                <w:szCs w:val="22"/>
              </w:rPr>
              <w:br/>
            </w:r>
            <w:r w:rsidRPr="00FF2D5A">
              <w:rPr>
                <w:sz w:val="22"/>
                <w:szCs w:val="22"/>
                <w:shd w:val="clear" w:color="auto" w:fill="FFFFFF"/>
              </w:rPr>
              <w:t>*Não tóxico.</w:t>
            </w:r>
            <w:r w:rsidRPr="00FF2D5A">
              <w:rPr>
                <w:sz w:val="22"/>
                <w:szCs w:val="22"/>
              </w:rPr>
              <w:br/>
            </w:r>
            <w:r w:rsidRPr="00FF2D5A">
              <w:rPr>
                <w:sz w:val="22"/>
                <w:szCs w:val="22"/>
                <w:shd w:val="clear" w:color="auto" w:fill="FFFFFF"/>
              </w:rPr>
              <w:t>*Não pirogênico.</w:t>
            </w:r>
            <w:r w:rsidRPr="00FF2D5A">
              <w:rPr>
                <w:sz w:val="22"/>
                <w:szCs w:val="22"/>
              </w:rPr>
              <w:br/>
            </w:r>
            <w:r w:rsidRPr="00FF2D5A">
              <w:rPr>
                <w:sz w:val="22"/>
                <w:szCs w:val="22"/>
                <w:shd w:val="clear" w:color="auto" w:fill="FFFFFF"/>
              </w:rPr>
              <w:t>*Proibido reprocessar.</w:t>
            </w:r>
            <w:r w:rsidRPr="00FF2D5A">
              <w:rPr>
                <w:sz w:val="22"/>
                <w:szCs w:val="22"/>
              </w:rPr>
              <w:br/>
            </w:r>
            <w:r w:rsidRPr="00FF2D5A">
              <w:rPr>
                <w:sz w:val="22"/>
                <w:szCs w:val="22"/>
                <w:shd w:val="clear" w:color="auto" w:fill="FFFFFF"/>
              </w:rPr>
              <w:t>*Produto de uso único.</w:t>
            </w:r>
            <w:r w:rsidRPr="00FF2D5A">
              <w:rPr>
                <w:sz w:val="22"/>
                <w:szCs w:val="22"/>
              </w:rPr>
              <w:br/>
            </w:r>
            <w:r w:rsidRPr="00FF2D5A">
              <w:rPr>
                <w:sz w:val="22"/>
                <w:szCs w:val="22"/>
                <w:shd w:val="clear" w:color="auto" w:fill="FFFFFF"/>
              </w:rPr>
              <w:t>Características:</w:t>
            </w:r>
            <w:r w:rsidRPr="00FF2D5A">
              <w:rPr>
                <w:sz w:val="22"/>
                <w:szCs w:val="22"/>
              </w:rPr>
              <w:br/>
            </w:r>
            <w:r w:rsidRPr="00FF2D5A">
              <w:rPr>
                <w:sz w:val="22"/>
                <w:szCs w:val="22"/>
                <w:shd w:val="clear" w:color="auto" w:fill="FFFFFF"/>
              </w:rPr>
              <w:t>*Tamanho 23G 3/4 x 7'' (0,6 x 19mm x 178mm).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3205746"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136D061"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3352E3AA" w14:textId="1EE4EDF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8B9B35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22A90F"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7BCA015" w14:textId="77777777" w:rsidR="007E525C" w:rsidRPr="00FF2D5A" w:rsidRDefault="007E525C" w:rsidP="00432D08">
            <w:pPr>
              <w:pStyle w:val="assunto"/>
              <w:spacing w:after="0"/>
              <w:rPr>
                <w:sz w:val="22"/>
                <w:szCs w:val="22"/>
              </w:rPr>
            </w:pPr>
            <w:r w:rsidRPr="00FF2D5A">
              <w:rPr>
                <w:sz w:val="22"/>
                <w:szCs w:val="22"/>
              </w:rPr>
              <w:t>Pacotes c/ 100 Unidades</w:t>
            </w:r>
          </w:p>
        </w:tc>
        <w:tc>
          <w:tcPr>
            <w:tcW w:w="3544" w:type="dxa"/>
            <w:tcBorders>
              <w:top w:val="single" w:sz="4" w:space="0" w:color="000000"/>
              <w:left w:val="single" w:sz="4" w:space="0" w:color="000000"/>
              <w:bottom w:val="single" w:sz="4" w:space="0" w:color="000000"/>
              <w:right w:val="single" w:sz="4" w:space="0" w:color="000000"/>
            </w:tcBorders>
          </w:tcPr>
          <w:p w14:paraId="5A56143A" w14:textId="77777777" w:rsidR="007E525C" w:rsidRPr="00FF2D5A" w:rsidRDefault="007E525C" w:rsidP="00432D08">
            <w:pPr>
              <w:pStyle w:val="assunto"/>
              <w:spacing w:after="0"/>
              <w:rPr>
                <w:sz w:val="22"/>
                <w:szCs w:val="22"/>
              </w:rPr>
            </w:pPr>
            <w:r w:rsidRPr="00FF2D5A">
              <w:rPr>
                <w:sz w:val="22"/>
                <w:szCs w:val="22"/>
              </w:rPr>
              <w:t>Escova cervical para colpocitologia não estéril, para coleta de material do canal endocervical. caracterisitcas: cabo plástico cilíndrico (16 cm), escova com cerdas no formato levemente cônico de 2 cm, base mais larga que o ápice e dispostas em aproximadamente 13 níveis paralelos. o diâmetro maior (cerdas da base do cone – 0,7 cm) e o diâmetro menor (cerdas do ápice do cone – 0,5 cm), comprimento total 18 cm</w:t>
            </w:r>
          </w:p>
        </w:tc>
        <w:tc>
          <w:tcPr>
            <w:tcW w:w="1276" w:type="dxa"/>
            <w:tcBorders>
              <w:top w:val="single" w:sz="4" w:space="0" w:color="000000"/>
              <w:left w:val="single" w:sz="4" w:space="0" w:color="000000"/>
              <w:bottom w:val="single" w:sz="4" w:space="0" w:color="000000"/>
              <w:right w:val="single" w:sz="4" w:space="0" w:color="000000"/>
            </w:tcBorders>
          </w:tcPr>
          <w:p w14:paraId="230D616E"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8AA0BB" w14:textId="77777777" w:rsidR="007E525C" w:rsidRPr="00FF2D5A" w:rsidRDefault="007E525C" w:rsidP="00432D08">
            <w:pPr>
              <w:pStyle w:val="assunto"/>
              <w:spacing w:after="0"/>
              <w:rPr>
                <w:sz w:val="22"/>
                <w:szCs w:val="22"/>
              </w:rPr>
            </w:pPr>
          </w:p>
        </w:tc>
      </w:tr>
      <w:tr w:rsidR="007E525C" w:rsidRPr="00FF2D5A" w14:paraId="40E9DB97" w14:textId="14450B04" w:rsidTr="007E525C">
        <w:trPr>
          <w:trHeight w:val="218"/>
        </w:trPr>
        <w:tc>
          <w:tcPr>
            <w:tcW w:w="779" w:type="dxa"/>
            <w:tcBorders>
              <w:top w:val="single" w:sz="4" w:space="0" w:color="000000"/>
              <w:left w:val="single" w:sz="4" w:space="0" w:color="000000"/>
              <w:bottom w:val="single" w:sz="4" w:space="0" w:color="000000"/>
              <w:right w:val="single" w:sz="4" w:space="0" w:color="000000"/>
            </w:tcBorders>
          </w:tcPr>
          <w:p w14:paraId="0DF4CE7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A29A88"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100F1652" w14:textId="77777777" w:rsidR="007E525C" w:rsidRPr="00FF2D5A" w:rsidRDefault="007E525C" w:rsidP="00432D08">
            <w:pPr>
              <w:pStyle w:val="assunto"/>
              <w:spacing w:after="0"/>
              <w:rPr>
                <w:sz w:val="22"/>
                <w:szCs w:val="22"/>
              </w:rPr>
            </w:pPr>
            <w:r w:rsidRPr="00FF2D5A">
              <w:rPr>
                <w:rFonts w:eastAsia="Calibri"/>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DD80322"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Esparadrapo 10cm x 4,5mt Branco</w:t>
            </w:r>
          </w:p>
          <w:p w14:paraId="52FD03CB" w14:textId="77777777" w:rsidR="007E525C" w:rsidRPr="00FF2D5A" w:rsidRDefault="007E525C" w:rsidP="00432D08">
            <w:pPr>
              <w:pStyle w:val="assunto"/>
              <w:spacing w:beforeAutospacing="0" w:after="0" w:afterAutospacing="0"/>
              <w:rPr>
                <w:sz w:val="22"/>
                <w:szCs w:val="22"/>
              </w:rPr>
            </w:pPr>
            <w:r w:rsidRPr="00FF2D5A">
              <w:rPr>
                <w:sz w:val="22"/>
                <w:szCs w:val="22"/>
              </w:rPr>
              <w:t>O </w:t>
            </w:r>
            <w:r w:rsidRPr="00FF2D5A">
              <w:rPr>
                <w:rStyle w:val="Forte"/>
                <w:sz w:val="22"/>
                <w:szCs w:val="22"/>
              </w:rPr>
              <w:t>Esparadrapo Impermeável Cremer</w:t>
            </w:r>
            <w:r w:rsidRPr="00FF2D5A">
              <w:rPr>
                <w:sz w:val="22"/>
                <w:szCs w:val="22"/>
              </w:rPr>
              <w:t> garante praticidade e conforto na fixação de </w:t>
            </w:r>
            <w:hyperlink r:id="rId61" w:tooltip="curativos">
              <w:r w:rsidRPr="00FF2D5A">
                <w:rPr>
                  <w:rStyle w:val="Hyperlink"/>
                  <w:color w:val="auto"/>
                  <w:sz w:val="22"/>
                  <w:szCs w:val="22"/>
                  <w:u w:val="none"/>
                </w:rPr>
                <w:t>curativos</w:t>
              </w:r>
            </w:hyperlink>
            <w:r w:rsidRPr="00FF2D5A">
              <w:rPr>
                <w:sz w:val="22"/>
                <w:szCs w:val="22"/>
              </w:rPr>
              <w:t> e ataduras. É resistente a água, tem excelente aderência, é fácil de remover e não deixa resíduos. Composto de tecido 100% </w:t>
            </w:r>
            <w:hyperlink r:id="rId62" w:tooltip="algodão">
              <w:r w:rsidRPr="00FF2D5A">
                <w:rPr>
                  <w:rStyle w:val="Hyperlink"/>
                  <w:color w:val="auto"/>
                  <w:sz w:val="22"/>
                  <w:szCs w:val="22"/>
                  <w:u w:val="none"/>
                </w:rPr>
                <w:t>algodão</w:t>
              </w:r>
            </w:hyperlink>
            <w:r w:rsidRPr="00FF2D5A">
              <w:rPr>
                <w:sz w:val="22"/>
                <w:szCs w:val="22"/>
              </w:rPr>
              <w:t> com resina acrílica impermeabilizante. Nele é aplicada massa adesiva à base de borracha natural, óxido de zinco e resina. Possui ampla gama de utilização dentro do ambiente hospitalar, como fixação de curativos, ataduras, periféricos, sondas, drenos, cateteres, dispositivos de infusão intravenosa, bandagens, janelas em aparelhos gessados, aparelhos extensores </w:t>
            </w:r>
            <w:hyperlink r:id="rId63" w:tooltip="ortopédicos">
              <w:r w:rsidRPr="00FF2D5A">
                <w:rPr>
                  <w:rStyle w:val="Hyperlink"/>
                  <w:color w:val="auto"/>
                  <w:sz w:val="22"/>
                  <w:szCs w:val="22"/>
                  <w:u w:val="none"/>
                </w:rPr>
                <w:t>ortopédicos</w:t>
              </w:r>
            </w:hyperlink>
            <w:r w:rsidRPr="00FF2D5A">
              <w:rPr>
                <w:sz w:val="22"/>
                <w:szCs w:val="22"/>
              </w:rPr>
              <w:t> (tração cutânea) etc.</w:t>
            </w:r>
          </w:p>
          <w:p w14:paraId="4F8777C9" w14:textId="77777777" w:rsidR="007E525C" w:rsidRPr="00FF2D5A" w:rsidRDefault="007E525C" w:rsidP="00432D08">
            <w:pPr>
              <w:pStyle w:val="assunto"/>
              <w:spacing w:beforeAutospacing="0" w:after="0" w:afterAutospacing="0"/>
              <w:rPr>
                <w:sz w:val="22"/>
                <w:szCs w:val="22"/>
              </w:rPr>
            </w:pPr>
            <w:r w:rsidRPr="00FF2D5A">
              <w:rPr>
                <w:rStyle w:val="Forte"/>
                <w:sz w:val="22"/>
                <w:szCs w:val="22"/>
              </w:rPr>
              <w:t>Características</w:t>
            </w:r>
          </w:p>
          <w:p w14:paraId="1B0B2939" w14:textId="77777777" w:rsidR="007E525C" w:rsidRPr="00FF2D5A" w:rsidRDefault="007E525C" w:rsidP="00432D08">
            <w:pPr>
              <w:pStyle w:val="assunto"/>
              <w:spacing w:beforeAutospacing="0" w:after="0" w:afterAutospacing="0"/>
              <w:rPr>
                <w:sz w:val="22"/>
                <w:szCs w:val="22"/>
              </w:rPr>
            </w:pPr>
            <w:r w:rsidRPr="00FF2D5A">
              <w:rPr>
                <w:sz w:val="22"/>
                <w:szCs w:val="22"/>
              </w:rPr>
              <w:t>Fácil de rasgar é de excelente fixação</w:t>
            </w:r>
          </w:p>
          <w:p w14:paraId="163922F6" w14:textId="77777777" w:rsidR="007E525C" w:rsidRPr="00FF2D5A" w:rsidRDefault="007E525C" w:rsidP="00432D08">
            <w:pPr>
              <w:pStyle w:val="assunto"/>
              <w:spacing w:beforeAutospacing="0" w:after="0" w:afterAutospacing="0"/>
              <w:rPr>
                <w:sz w:val="22"/>
                <w:szCs w:val="22"/>
              </w:rPr>
            </w:pPr>
            <w:r w:rsidRPr="00FF2D5A">
              <w:rPr>
                <w:sz w:val="22"/>
                <w:szCs w:val="22"/>
              </w:rPr>
              <w:t>Flexibilidade</w:t>
            </w:r>
          </w:p>
          <w:p w14:paraId="28FEF423" w14:textId="77777777" w:rsidR="007E525C" w:rsidRPr="00FF2D5A" w:rsidRDefault="007E525C" w:rsidP="00432D08">
            <w:pPr>
              <w:pStyle w:val="assunto"/>
              <w:spacing w:beforeAutospacing="0" w:after="0" w:afterAutospacing="0"/>
              <w:rPr>
                <w:sz w:val="22"/>
                <w:szCs w:val="22"/>
              </w:rPr>
            </w:pPr>
            <w:r w:rsidRPr="00FF2D5A">
              <w:rPr>
                <w:sz w:val="22"/>
                <w:szCs w:val="22"/>
              </w:rPr>
              <w:t>Resistência</w:t>
            </w:r>
          </w:p>
          <w:p w14:paraId="57E8A21A" w14:textId="77777777" w:rsidR="007E525C" w:rsidRPr="00FF2D5A" w:rsidRDefault="007E525C" w:rsidP="00432D08">
            <w:pPr>
              <w:pStyle w:val="assunto"/>
              <w:spacing w:beforeAutospacing="0" w:after="0" w:afterAutospacing="0"/>
              <w:rPr>
                <w:sz w:val="22"/>
                <w:szCs w:val="22"/>
              </w:rPr>
            </w:pPr>
            <w:r w:rsidRPr="00FF2D5A">
              <w:rPr>
                <w:sz w:val="22"/>
                <w:szCs w:val="22"/>
              </w:rPr>
              <w:t>Impermeabilidade.</w:t>
            </w:r>
          </w:p>
          <w:p w14:paraId="129FB2EA" w14:textId="77777777" w:rsidR="007E525C" w:rsidRPr="00FF2D5A" w:rsidRDefault="007E525C" w:rsidP="00432D08">
            <w:pPr>
              <w:pStyle w:val="assunto"/>
              <w:spacing w:beforeAutospacing="0" w:after="0" w:afterAutospacing="0"/>
              <w:rPr>
                <w:sz w:val="22"/>
                <w:szCs w:val="22"/>
              </w:rPr>
            </w:pPr>
            <w:r w:rsidRPr="00FF2D5A">
              <w:rPr>
                <w:sz w:val="22"/>
                <w:szCs w:val="22"/>
              </w:rPr>
              <w:t>Enrolado em carretéis plásticos com abas</w:t>
            </w:r>
          </w:p>
          <w:p w14:paraId="139F6AF7" w14:textId="77777777" w:rsidR="007E525C" w:rsidRPr="00FF2D5A" w:rsidRDefault="007E525C" w:rsidP="00432D08">
            <w:pPr>
              <w:pStyle w:val="assunto"/>
              <w:spacing w:beforeAutospacing="0" w:after="0" w:afterAutospacing="0"/>
              <w:rPr>
                <w:sz w:val="22"/>
                <w:szCs w:val="22"/>
              </w:rPr>
            </w:pPr>
            <w:r w:rsidRPr="00FF2D5A">
              <w:rPr>
                <w:sz w:val="22"/>
                <w:szCs w:val="22"/>
              </w:rPr>
              <w:lastRenderedPageBreak/>
              <w:t>Protegidos por capas, que mantém a integridade do produto.</w:t>
            </w:r>
          </w:p>
          <w:p w14:paraId="65D742CC" w14:textId="77777777" w:rsidR="007E525C" w:rsidRPr="00FF2D5A" w:rsidRDefault="007E525C" w:rsidP="00432D08">
            <w:pPr>
              <w:pStyle w:val="assunto"/>
              <w:spacing w:beforeAutospacing="0" w:after="0" w:afterAutospacing="0"/>
              <w:rPr>
                <w:sz w:val="22"/>
                <w:szCs w:val="22"/>
              </w:rPr>
            </w:pPr>
            <w:r w:rsidRPr="00FF2D5A">
              <w:rPr>
                <w:rStyle w:val="Forte"/>
                <w:sz w:val="22"/>
                <w:szCs w:val="22"/>
              </w:rPr>
              <w:t>Especificação</w:t>
            </w:r>
          </w:p>
          <w:p w14:paraId="0E2A6760" w14:textId="77777777" w:rsidR="007E525C" w:rsidRPr="00FF2D5A" w:rsidRDefault="007E525C" w:rsidP="00432D08">
            <w:pPr>
              <w:pStyle w:val="assunto"/>
              <w:spacing w:beforeAutospacing="0" w:after="0" w:afterAutospacing="0"/>
              <w:rPr>
                <w:sz w:val="22"/>
                <w:szCs w:val="22"/>
              </w:rPr>
            </w:pPr>
            <w:r w:rsidRPr="00FF2D5A">
              <w:rPr>
                <w:sz w:val="22"/>
                <w:szCs w:val="22"/>
              </w:rPr>
              <w:t>Composição: tecido 100% algodão e resina acrílica. Adesivo à base de de óxido de zinco, borracha natural e resina.</w:t>
            </w:r>
          </w:p>
          <w:p w14:paraId="0BCC8A7F" w14:textId="77777777" w:rsidR="007E525C" w:rsidRPr="00FF2D5A" w:rsidRDefault="007E525C" w:rsidP="00432D08">
            <w:pPr>
              <w:pStyle w:val="assunto"/>
              <w:spacing w:beforeAutospacing="0" w:after="0" w:afterAutospacing="0"/>
              <w:rPr>
                <w:sz w:val="22"/>
                <w:szCs w:val="22"/>
              </w:rPr>
            </w:pPr>
            <w:r w:rsidRPr="00FF2D5A">
              <w:rPr>
                <w:sz w:val="22"/>
                <w:szCs w:val="22"/>
              </w:rPr>
              <w:t>Contem látex natural.</w:t>
            </w:r>
          </w:p>
        </w:tc>
        <w:tc>
          <w:tcPr>
            <w:tcW w:w="1276" w:type="dxa"/>
            <w:tcBorders>
              <w:top w:val="single" w:sz="4" w:space="0" w:color="000000"/>
              <w:left w:val="single" w:sz="4" w:space="0" w:color="000000"/>
              <w:bottom w:val="single" w:sz="4" w:space="0" w:color="000000"/>
              <w:right w:val="single" w:sz="4" w:space="0" w:color="000000"/>
            </w:tcBorders>
          </w:tcPr>
          <w:p w14:paraId="10EBE21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C44D34"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4A19F868" w14:textId="00D298F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69A053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DC64B19"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B3BC230"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E95AFE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Espátula de Ayres, pct c/ 100</w:t>
            </w:r>
            <w:r w:rsidRPr="00FF2D5A">
              <w:rPr>
                <w:sz w:val="22"/>
                <w:szCs w:val="22"/>
                <w:shd w:val="clear" w:color="auto" w:fill="FFFFFF"/>
              </w:rPr>
              <w:t xml:space="preserve"> </w:t>
            </w:r>
          </w:p>
          <w:p w14:paraId="0F8A5CE2"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é um instrumento ginecológico de madeira, descartável e não estéril, com duas extremidades (uma arredondada e outra bilobulada/coração) para coleta de material do colo do útero (ectocérvice e fundo do saco) para exames como Papanicolau, auxiliando na detecção precoce de alterações cervicais</w:t>
            </w:r>
          </w:p>
        </w:tc>
        <w:tc>
          <w:tcPr>
            <w:tcW w:w="1276" w:type="dxa"/>
            <w:tcBorders>
              <w:top w:val="single" w:sz="4" w:space="0" w:color="000000"/>
              <w:left w:val="single" w:sz="4" w:space="0" w:color="000000"/>
              <w:bottom w:val="single" w:sz="4" w:space="0" w:color="000000"/>
              <w:right w:val="single" w:sz="4" w:space="0" w:color="000000"/>
            </w:tcBorders>
          </w:tcPr>
          <w:p w14:paraId="4D7D730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A41E8E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8AC5E79" w14:textId="3D8FFAB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15B915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0E45FA0"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24353180"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7B8D411" w14:textId="77777777" w:rsidR="007E525C" w:rsidRPr="00FF2D5A" w:rsidRDefault="007E525C" w:rsidP="00432D08">
            <w:pPr>
              <w:pStyle w:val="assunto"/>
              <w:spacing w:beforeAutospacing="0" w:after="0" w:afterAutospacing="0"/>
              <w:rPr>
                <w:sz w:val="22"/>
                <w:szCs w:val="22"/>
              </w:rPr>
            </w:pPr>
            <w:r w:rsidRPr="00FF2D5A">
              <w:rPr>
                <w:sz w:val="22"/>
                <w:szCs w:val="22"/>
              </w:rPr>
              <w:t>Espéculo vaginal tamanho G, individual não estéril, descartável – Tamanho G –Espéculo plástico, anatômico, tamanho médio, com trava ajustável, embalagem individual, não estéril.</w:t>
            </w:r>
          </w:p>
        </w:tc>
        <w:tc>
          <w:tcPr>
            <w:tcW w:w="1276" w:type="dxa"/>
            <w:tcBorders>
              <w:top w:val="single" w:sz="4" w:space="0" w:color="000000"/>
              <w:left w:val="single" w:sz="4" w:space="0" w:color="000000"/>
              <w:bottom w:val="single" w:sz="4" w:space="0" w:color="000000"/>
              <w:right w:val="single" w:sz="4" w:space="0" w:color="000000"/>
            </w:tcBorders>
          </w:tcPr>
          <w:p w14:paraId="68FC35C3"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79166C7" w14:textId="77777777" w:rsidR="007E525C" w:rsidRPr="00FF2D5A" w:rsidRDefault="007E525C" w:rsidP="00432D08">
            <w:pPr>
              <w:pStyle w:val="assunto"/>
              <w:spacing w:beforeAutospacing="0" w:after="0" w:afterAutospacing="0"/>
              <w:rPr>
                <w:sz w:val="22"/>
                <w:szCs w:val="22"/>
              </w:rPr>
            </w:pPr>
          </w:p>
        </w:tc>
      </w:tr>
      <w:tr w:rsidR="007E525C" w:rsidRPr="00FF2D5A" w14:paraId="3808CB31" w14:textId="0020B5D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7B1410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190ADA" w14:textId="77777777" w:rsidR="007E525C" w:rsidRPr="00FF2D5A" w:rsidRDefault="007E525C" w:rsidP="00432D08">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79C22E73"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97CE924"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Espéculo vaginal tamanho M, individual não estéril, Descartável – Tamanho M – Espéculo plástico, anatômico, tamanho médio, com trava ajustável, embalagem individual, não estéril. </w:t>
            </w:r>
          </w:p>
        </w:tc>
        <w:tc>
          <w:tcPr>
            <w:tcW w:w="1276" w:type="dxa"/>
            <w:tcBorders>
              <w:top w:val="single" w:sz="4" w:space="0" w:color="000000"/>
              <w:left w:val="single" w:sz="4" w:space="0" w:color="000000"/>
              <w:bottom w:val="single" w:sz="4" w:space="0" w:color="000000"/>
              <w:right w:val="single" w:sz="4" w:space="0" w:color="000000"/>
            </w:tcBorders>
          </w:tcPr>
          <w:p w14:paraId="64F163FE"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1EDA366" w14:textId="77777777" w:rsidR="007E525C" w:rsidRPr="00FF2D5A" w:rsidRDefault="007E525C" w:rsidP="00432D08">
            <w:pPr>
              <w:pStyle w:val="assunto"/>
              <w:spacing w:beforeAutospacing="0" w:after="0" w:afterAutospacing="0"/>
              <w:rPr>
                <w:sz w:val="22"/>
                <w:szCs w:val="22"/>
              </w:rPr>
            </w:pPr>
          </w:p>
        </w:tc>
      </w:tr>
      <w:tr w:rsidR="007E525C" w:rsidRPr="00FF2D5A" w14:paraId="05DF4A84" w14:textId="14A237C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467EAB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A47F77" w14:textId="77777777" w:rsidR="007E525C" w:rsidRPr="00FF2D5A" w:rsidRDefault="007E525C" w:rsidP="00432D08">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7EBAE446"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62D44EC8"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Espéculo vaginal tamanho P, individual não estéril, descartável – Tamanho P – Espéculo plástico, anatômico, tamanho médio, com trava ajustável, embalagem individual, não estéril. </w:t>
            </w:r>
          </w:p>
        </w:tc>
        <w:tc>
          <w:tcPr>
            <w:tcW w:w="1276" w:type="dxa"/>
            <w:tcBorders>
              <w:top w:val="single" w:sz="4" w:space="0" w:color="000000"/>
              <w:left w:val="single" w:sz="4" w:space="0" w:color="000000"/>
              <w:bottom w:val="single" w:sz="4" w:space="0" w:color="000000"/>
              <w:right w:val="single" w:sz="4" w:space="0" w:color="000000"/>
            </w:tcBorders>
          </w:tcPr>
          <w:p w14:paraId="626AEA5E"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E43A115" w14:textId="77777777" w:rsidR="007E525C" w:rsidRPr="00FF2D5A" w:rsidRDefault="007E525C" w:rsidP="00432D08">
            <w:pPr>
              <w:pStyle w:val="assunto"/>
              <w:spacing w:beforeAutospacing="0" w:after="0" w:afterAutospacing="0"/>
              <w:rPr>
                <w:sz w:val="22"/>
                <w:szCs w:val="22"/>
              </w:rPr>
            </w:pPr>
          </w:p>
        </w:tc>
      </w:tr>
      <w:tr w:rsidR="007E525C" w:rsidRPr="00FF2D5A" w14:paraId="59641DEB" w14:textId="7387729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23A671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91E5F2"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92F7A22"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D6D690F" w14:textId="77777777" w:rsidR="007E525C" w:rsidRPr="00FF2D5A" w:rsidRDefault="007E525C" w:rsidP="00432D08">
            <w:pPr>
              <w:pStyle w:val="assunto"/>
              <w:spacing w:after="280"/>
              <w:rPr>
                <w:sz w:val="22"/>
                <w:szCs w:val="22"/>
              </w:rPr>
            </w:pPr>
            <w:r w:rsidRPr="00FF2D5A">
              <w:rPr>
                <w:sz w:val="22"/>
                <w:szCs w:val="22"/>
              </w:rPr>
              <w:t>Extensão para oxigênio 1 metro é um tubo flexível,  de PVC, usado para aumentar o alcance do fornecimento de oxigênio de um cilindro ou concentrador até o paciente</w:t>
            </w:r>
            <w:r w:rsidRPr="00FF2D5A">
              <w:rPr>
                <w:sz w:val="22"/>
                <w:szCs w:val="22"/>
                <w:shd w:val="clear" w:color="auto" w:fill="FFFFFF"/>
              </w:rPr>
              <w:t>, permitindo maior mobilidade, com conectores em suas pontas para ligar ao equipamento e ao cateter ou máscara, sendo um produto médico de uso individual e atóxico. Possui conectores em ambas as extremidades para ligar o equipamento de oxigênio (cilindro/concentrador) ao dispositivo de administração (cateter nasal/máscara)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E5A2662" w14:textId="77777777" w:rsidR="007E525C" w:rsidRPr="00FF2D5A" w:rsidRDefault="007E525C" w:rsidP="00432D08">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E44DA46" w14:textId="77777777" w:rsidR="007E525C" w:rsidRPr="00FF2D5A" w:rsidRDefault="007E525C" w:rsidP="00432D08">
            <w:pPr>
              <w:pStyle w:val="assunto"/>
              <w:spacing w:after="280"/>
              <w:rPr>
                <w:sz w:val="22"/>
                <w:szCs w:val="22"/>
              </w:rPr>
            </w:pPr>
          </w:p>
        </w:tc>
      </w:tr>
      <w:tr w:rsidR="007E525C" w:rsidRPr="00FF2D5A" w14:paraId="3F842301" w14:textId="22767A9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0DCA66C"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E96635"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402EB8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F125F94" w14:textId="77777777" w:rsidR="007E525C" w:rsidRPr="00FF2D5A" w:rsidRDefault="007E525C" w:rsidP="00432D08">
            <w:pPr>
              <w:pStyle w:val="assunto"/>
              <w:spacing w:beforeAutospacing="0" w:after="0" w:afterAutospacing="0"/>
              <w:rPr>
                <w:sz w:val="22"/>
                <w:szCs w:val="22"/>
              </w:rPr>
            </w:pPr>
            <w:r w:rsidRPr="00FF2D5A">
              <w:rPr>
                <w:sz w:val="22"/>
                <w:szCs w:val="22"/>
              </w:rPr>
              <w:t>Filtro Respiratório HMEF Adulto sem traqueia</w:t>
            </w:r>
          </w:p>
          <w:p w14:paraId="1EE979D3" w14:textId="77777777" w:rsidR="007E525C" w:rsidRPr="00FF2D5A" w:rsidRDefault="007E525C" w:rsidP="00432D08">
            <w:pPr>
              <w:rPr>
                <w:rFonts w:ascii="Times New Roman" w:hAnsi="Times New Roman" w:cs="Times New Roman"/>
                <w:color w:val="0A0A0A"/>
              </w:rPr>
            </w:pPr>
            <w:r w:rsidRPr="00FF2D5A">
              <w:rPr>
                <w:rFonts w:ascii="Times New Roman" w:hAnsi="Times New Roman" w:cs="Times New Roman"/>
                <w:color w:val="0A0A0A"/>
              </w:rPr>
              <w:t>Filtro Respiratório Trocador de Calor e Umidade com Ação Microbiológica (HMEF), Uso Adulto, Tipo Compacto/Direto.</w:t>
            </w:r>
          </w:p>
          <w:p w14:paraId="7DF34AF2" w14:textId="77777777" w:rsidR="007E525C" w:rsidRPr="00FF2D5A" w:rsidRDefault="007E525C" w:rsidP="00AA1313">
            <w:pPr>
              <w:pStyle w:val="Corpodetexto"/>
              <w:widowControl/>
              <w:numPr>
                <w:ilvl w:val="0"/>
                <w:numId w:val="112"/>
              </w:numPr>
              <w:tabs>
                <w:tab w:val="left" w:pos="0"/>
              </w:tabs>
              <w:suppressAutoHyphens/>
              <w:autoSpaceDE/>
              <w:autoSpaceDN/>
              <w:rPr>
                <w:sz w:val="22"/>
                <w:szCs w:val="22"/>
              </w:rPr>
            </w:pPr>
            <w:r w:rsidRPr="00FF2D5A">
              <w:rPr>
                <w:rStyle w:val="Forte"/>
                <w:color w:val="0A0A0A"/>
                <w:sz w:val="22"/>
                <w:szCs w:val="22"/>
              </w:rPr>
              <w:t>Tipo:</w:t>
            </w:r>
            <w:r w:rsidRPr="00FF2D5A">
              <w:rPr>
                <w:color w:val="0A0A0A"/>
                <w:sz w:val="22"/>
                <w:szCs w:val="22"/>
              </w:rPr>
              <w:t> Eletrostático ou Plissado (Mecânico), de alta eficiência.</w:t>
            </w:r>
          </w:p>
          <w:p w14:paraId="798F2810" w14:textId="77777777" w:rsidR="007E525C" w:rsidRPr="00FF2D5A" w:rsidRDefault="007E525C" w:rsidP="00AA1313">
            <w:pPr>
              <w:pStyle w:val="Corpodetexto"/>
              <w:widowControl/>
              <w:numPr>
                <w:ilvl w:val="0"/>
                <w:numId w:val="112"/>
              </w:numPr>
              <w:tabs>
                <w:tab w:val="left" w:pos="0"/>
              </w:tabs>
              <w:suppressAutoHyphens/>
              <w:autoSpaceDE/>
              <w:autoSpaceDN/>
              <w:rPr>
                <w:sz w:val="22"/>
                <w:szCs w:val="22"/>
              </w:rPr>
            </w:pPr>
            <w:r w:rsidRPr="00FF2D5A">
              <w:rPr>
                <w:rStyle w:val="Forte"/>
                <w:color w:val="0A0A0A"/>
                <w:sz w:val="22"/>
                <w:szCs w:val="22"/>
              </w:rPr>
              <w:t>Design:</w:t>
            </w:r>
            <w:r w:rsidRPr="00FF2D5A">
              <w:rPr>
                <w:color w:val="0A0A0A"/>
                <w:sz w:val="22"/>
                <w:szCs w:val="22"/>
              </w:rPr>
              <w:t> Compacto e leve, projetado para ser conectado </w:t>
            </w:r>
            <w:r w:rsidRPr="00FF2D5A">
              <w:rPr>
                <w:rStyle w:val="Forte"/>
                <w:color w:val="0A0A0A"/>
                <w:sz w:val="22"/>
                <w:szCs w:val="22"/>
              </w:rPr>
              <w:t>diretamente à peça "Y" do circuito respiratório ou ao tubo endotraqueal</w:t>
            </w:r>
            <w:r w:rsidRPr="00FF2D5A">
              <w:rPr>
                <w:color w:val="0A0A0A"/>
                <w:sz w:val="22"/>
                <w:szCs w:val="22"/>
              </w:rPr>
              <w:t>, eliminando a necessidade de uma traqueia extensora.</w:t>
            </w:r>
          </w:p>
          <w:p w14:paraId="0400DB49" w14:textId="77777777" w:rsidR="007E525C" w:rsidRPr="00FF2D5A" w:rsidRDefault="007E525C" w:rsidP="00432D08">
            <w:pPr>
              <w:pStyle w:val="Corpodetexto"/>
              <w:rPr>
                <w:sz w:val="22"/>
                <w:szCs w:val="22"/>
              </w:rPr>
            </w:pPr>
            <w:r w:rsidRPr="00FF2D5A">
              <w:rPr>
                <w:rStyle w:val="Forte"/>
                <w:color w:val="0A0A0A"/>
                <w:sz w:val="22"/>
                <w:szCs w:val="22"/>
              </w:rPr>
              <w:t>Espaço Morto (Volume Interno):</w:t>
            </w:r>
            <w:r w:rsidRPr="00FF2D5A">
              <w:rPr>
                <w:color w:val="0A0A0A"/>
                <w:sz w:val="22"/>
                <w:szCs w:val="22"/>
              </w:rPr>
              <w:t> Ultrarreduzido (máximo de 60 a 90 ml) para minimizar a reinalação de CO₂.</w:t>
            </w:r>
          </w:p>
          <w:p w14:paraId="2FE94188" w14:textId="77777777" w:rsidR="007E525C" w:rsidRPr="00FF2D5A" w:rsidRDefault="007E525C"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Resistência ao Fluxo:</w:t>
            </w:r>
            <w:r w:rsidRPr="00FF2D5A">
              <w:rPr>
                <w:color w:val="0A0A0A"/>
                <w:sz w:val="22"/>
                <w:szCs w:val="22"/>
              </w:rPr>
              <w:t> Baixa (máximo de 2,5 cm H₂O a 60 L/min) para não sobrecarregar o esforço respiratório do paciente.</w:t>
            </w:r>
          </w:p>
          <w:p w14:paraId="2283D939" w14:textId="77777777" w:rsidR="007E525C" w:rsidRPr="00FF2D5A" w:rsidRDefault="007E525C"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Conectores:</w:t>
            </w:r>
            <w:r w:rsidRPr="00FF2D5A">
              <w:rPr>
                <w:color w:val="0A0A0A"/>
                <w:sz w:val="22"/>
                <w:szCs w:val="22"/>
              </w:rPr>
              <w:t> Padrão ISO (22M/15F – 22F/15M) para garantir encaixe universal e hermético.</w:t>
            </w:r>
          </w:p>
          <w:p w14:paraId="373118E1" w14:textId="77777777" w:rsidR="007E525C" w:rsidRPr="00FF2D5A" w:rsidRDefault="007E525C"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Saída Luer Lock (Capnografia):</w:t>
            </w:r>
            <w:r w:rsidRPr="00FF2D5A">
              <w:rPr>
                <w:color w:val="0A0A0A"/>
                <w:sz w:val="22"/>
                <w:szCs w:val="22"/>
              </w:rPr>
              <w:t> Deve possuir entrada para monitorização de CO₂ com tampa de vedação segura.</w:t>
            </w:r>
          </w:p>
          <w:p w14:paraId="719439EA" w14:textId="77777777" w:rsidR="007E525C" w:rsidRPr="00FF2D5A" w:rsidRDefault="007E525C" w:rsidP="00AA1313">
            <w:pPr>
              <w:pStyle w:val="Corpodetexto"/>
              <w:widowControl/>
              <w:numPr>
                <w:ilvl w:val="0"/>
                <w:numId w:val="113"/>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Carcaça transparente, fabricada em material leve e resistente, com design que não adiciona peso excessivo ao circuito ou ao paciente.</w:t>
            </w:r>
          </w:p>
          <w:p w14:paraId="5E7EBF77"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Registro ativo na </w:t>
            </w:r>
            <w:r w:rsidRPr="00FF2D5A">
              <w:rPr>
                <w:rStyle w:val="Forte"/>
                <w:color w:val="0A0A0A"/>
                <w:sz w:val="22"/>
                <w:szCs w:val="22"/>
              </w:rPr>
              <w:t>ANVISA</w:t>
            </w:r>
            <w:r w:rsidRPr="00FF2D5A">
              <w:rPr>
                <w:color w:val="0A0A0A"/>
                <w:sz w:val="22"/>
                <w:szCs w:val="22"/>
              </w:rPr>
              <w:t> e atendimento à norma </w:t>
            </w:r>
            <w:r w:rsidRPr="00FF2D5A">
              <w:rPr>
                <w:rStyle w:val="Forte"/>
                <w:color w:val="0A0A0A"/>
                <w:sz w:val="22"/>
                <w:szCs w:val="22"/>
              </w:rPr>
              <w:t>ABNT NBR ISO 9360-1</w:t>
            </w:r>
            <w:r w:rsidRPr="00FF2D5A">
              <w:rPr>
                <w:color w:val="0A0A0A"/>
                <w:sz w:val="22"/>
                <w:szCs w:val="22"/>
              </w:rPr>
              <w:t>.</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6838F0FD"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498716" w14:textId="77777777" w:rsidR="007E525C" w:rsidRPr="00FF2D5A" w:rsidRDefault="007E525C" w:rsidP="00432D08">
            <w:pPr>
              <w:pStyle w:val="assunto"/>
              <w:spacing w:beforeAutospacing="0" w:after="0" w:afterAutospacing="0"/>
              <w:rPr>
                <w:sz w:val="22"/>
                <w:szCs w:val="22"/>
              </w:rPr>
            </w:pPr>
          </w:p>
        </w:tc>
      </w:tr>
      <w:tr w:rsidR="007E525C" w:rsidRPr="00FF2D5A" w14:paraId="135E1CF6" w14:textId="3DD0327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3FB0FC"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575824B"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681473C6" w14:textId="77777777" w:rsidR="007E525C" w:rsidRPr="00FF2D5A" w:rsidRDefault="007E525C" w:rsidP="00432D08">
            <w:pPr>
              <w:pStyle w:val="assunto"/>
              <w:spacing w:after="0"/>
              <w:rPr>
                <w:sz w:val="22"/>
                <w:szCs w:val="22"/>
              </w:rPr>
            </w:pPr>
            <w:r w:rsidRPr="00FF2D5A">
              <w:rPr>
                <w:sz w:val="22"/>
                <w:szCs w:val="22"/>
              </w:rPr>
              <w:t xml:space="preserve"> Unidade</w:t>
            </w:r>
          </w:p>
        </w:tc>
        <w:tc>
          <w:tcPr>
            <w:tcW w:w="3544" w:type="dxa"/>
            <w:tcBorders>
              <w:top w:val="single" w:sz="4" w:space="0" w:color="000000"/>
              <w:left w:val="single" w:sz="4" w:space="0" w:color="000000"/>
              <w:bottom w:val="single" w:sz="4" w:space="0" w:color="000000"/>
              <w:right w:val="single" w:sz="4" w:space="0" w:color="000000"/>
            </w:tcBorders>
          </w:tcPr>
          <w:p w14:paraId="73AA6EC9" w14:textId="77777777" w:rsidR="007E525C" w:rsidRPr="00FF2D5A" w:rsidRDefault="007E525C" w:rsidP="00432D08">
            <w:pPr>
              <w:pStyle w:val="assunto"/>
              <w:spacing w:beforeAutospacing="0" w:after="0" w:afterAutospacing="0"/>
              <w:rPr>
                <w:sz w:val="22"/>
                <w:szCs w:val="22"/>
              </w:rPr>
            </w:pPr>
            <w:r w:rsidRPr="00FF2D5A">
              <w:rPr>
                <w:sz w:val="22"/>
                <w:szCs w:val="22"/>
              </w:rPr>
              <w:t>Filtro Respiratório HMEF Pediátrico sem traqueia</w:t>
            </w:r>
          </w:p>
          <w:p w14:paraId="6C68F886" w14:textId="77777777" w:rsidR="007E525C" w:rsidRPr="00FF2D5A" w:rsidRDefault="007E525C" w:rsidP="00432D08">
            <w:pPr>
              <w:pStyle w:val="Corpodetexto"/>
              <w:rPr>
                <w:sz w:val="22"/>
                <w:szCs w:val="22"/>
              </w:rPr>
            </w:pPr>
            <w:r w:rsidRPr="00FF2D5A">
              <w:rPr>
                <w:rStyle w:val="Forte"/>
                <w:color w:val="0A0A0A"/>
                <w:sz w:val="22"/>
                <w:szCs w:val="22"/>
              </w:rPr>
              <w:t>Performance Térmica:</w:t>
            </w:r>
            <w:r w:rsidRPr="00FF2D5A">
              <w:rPr>
                <w:color w:val="0A0A0A"/>
                <w:sz w:val="22"/>
                <w:szCs w:val="22"/>
              </w:rPr>
              <w:t> Retorno de umidade de, no mínimo, </w:t>
            </w:r>
            <w:r w:rsidRPr="00FF2D5A">
              <w:rPr>
                <w:rStyle w:val="Forte"/>
                <w:color w:val="0A0A0A"/>
                <w:sz w:val="22"/>
                <w:szCs w:val="22"/>
              </w:rPr>
              <w:t>30 mg H₂O/L</w:t>
            </w:r>
            <w:r w:rsidRPr="00FF2D5A">
              <w:rPr>
                <w:color w:val="0A0A0A"/>
                <w:sz w:val="22"/>
                <w:szCs w:val="22"/>
              </w:rPr>
              <w:t> (testado a um volume corrente pediátrico de 250ml).</w:t>
            </w:r>
          </w:p>
          <w:p w14:paraId="12130EEA" w14:textId="77777777" w:rsidR="007E525C" w:rsidRPr="00FF2D5A" w:rsidRDefault="007E525C" w:rsidP="00432D08">
            <w:pPr>
              <w:pStyle w:val="Corpodetexto"/>
              <w:rPr>
                <w:sz w:val="22"/>
                <w:szCs w:val="22"/>
              </w:rPr>
            </w:pPr>
            <w:r w:rsidRPr="00FF2D5A">
              <w:rPr>
                <w:rStyle w:val="Forte"/>
                <w:color w:val="0A0A0A"/>
                <w:sz w:val="22"/>
                <w:szCs w:val="22"/>
              </w:rPr>
              <w:t>Espaço Morto (Volume Interno):</w:t>
            </w:r>
            <w:r w:rsidRPr="00FF2D5A">
              <w:rPr>
                <w:color w:val="0A0A0A"/>
                <w:sz w:val="22"/>
                <w:szCs w:val="22"/>
              </w:rPr>
              <w:t> Ultrarreduzido, entre </w:t>
            </w:r>
            <w:r w:rsidRPr="00FF2D5A">
              <w:rPr>
                <w:rStyle w:val="Forte"/>
                <w:color w:val="0A0A0A"/>
                <w:sz w:val="22"/>
                <w:szCs w:val="22"/>
              </w:rPr>
              <w:t>10 ml e 30 ml</w:t>
            </w:r>
            <w:r w:rsidRPr="00FF2D5A">
              <w:rPr>
                <w:color w:val="0A0A0A"/>
                <w:sz w:val="22"/>
                <w:szCs w:val="22"/>
              </w:rPr>
              <w:t> (máximo), para evitar a reinalação de CO₂ e garantir a segurança do paciente pequeno.</w:t>
            </w:r>
          </w:p>
          <w:p w14:paraId="002FDF95" w14:textId="77777777" w:rsidR="007E525C" w:rsidRPr="00FF2D5A" w:rsidRDefault="007E525C" w:rsidP="00AA1313">
            <w:pPr>
              <w:pStyle w:val="Corpodetexto"/>
              <w:widowControl/>
              <w:numPr>
                <w:ilvl w:val="1"/>
                <w:numId w:val="114"/>
              </w:numPr>
              <w:tabs>
                <w:tab w:val="left" w:pos="0"/>
              </w:tabs>
              <w:suppressAutoHyphens/>
              <w:autoSpaceDE/>
              <w:autoSpaceDN/>
              <w:rPr>
                <w:sz w:val="22"/>
                <w:szCs w:val="22"/>
              </w:rPr>
            </w:pPr>
            <w:r w:rsidRPr="00FF2D5A">
              <w:rPr>
                <w:rStyle w:val="Forte"/>
                <w:color w:val="0A0A0A"/>
                <w:sz w:val="22"/>
                <w:szCs w:val="22"/>
              </w:rPr>
              <w:t>Peso:</w:t>
            </w:r>
            <w:r w:rsidRPr="00FF2D5A">
              <w:rPr>
                <w:color w:val="0A0A0A"/>
                <w:sz w:val="22"/>
                <w:szCs w:val="22"/>
              </w:rPr>
              <w:t> Extremamente leve (máximo de </w:t>
            </w:r>
            <w:r w:rsidRPr="00FF2D5A">
              <w:rPr>
                <w:rStyle w:val="Forte"/>
                <w:color w:val="0A0A0A"/>
                <w:sz w:val="22"/>
                <w:szCs w:val="22"/>
              </w:rPr>
              <w:t>15g a 25g</w:t>
            </w:r>
            <w:r w:rsidRPr="00FF2D5A">
              <w:rPr>
                <w:color w:val="0A0A0A"/>
                <w:sz w:val="22"/>
                <w:szCs w:val="22"/>
              </w:rPr>
              <w:t xml:space="preserve">) para evitar tração no tubo endotraqueal e </w:t>
            </w:r>
            <w:r w:rsidRPr="00FF2D5A">
              <w:rPr>
                <w:color w:val="0A0A0A"/>
                <w:sz w:val="22"/>
                <w:szCs w:val="22"/>
              </w:rPr>
              <w:lastRenderedPageBreak/>
              <w:t>minimizar o risco de extubação acidental.</w:t>
            </w:r>
          </w:p>
          <w:p w14:paraId="47A10FED" w14:textId="77777777" w:rsidR="007E525C" w:rsidRPr="00FF2D5A" w:rsidRDefault="007E525C" w:rsidP="00AA1313">
            <w:pPr>
              <w:pStyle w:val="Corpodetexto"/>
              <w:widowControl/>
              <w:numPr>
                <w:ilvl w:val="1"/>
                <w:numId w:val="114"/>
              </w:numPr>
              <w:tabs>
                <w:tab w:val="left" w:pos="0"/>
              </w:tabs>
              <w:suppressAutoHyphens/>
              <w:autoSpaceDE/>
              <w:autoSpaceDN/>
              <w:rPr>
                <w:sz w:val="22"/>
                <w:szCs w:val="22"/>
              </w:rPr>
            </w:pPr>
            <w:r w:rsidRPr="00FF2D5A">
              <w:rPr>
                <w:rStyle w:val="Forte"/>
                <w:color w:val="0A0A0A"/>
                <w:sz w:val="22"/>
                <w:szCs w:val="22"/>
              </w:rPr>
              <w:t>Resistência ao Fluxo:</w:t>
            </w:r>
            <w:r w:rsidRPr="00FF2D5A">
              <w:rPr>
                <w:color w:val="0A0A0A"/>
                <w:sz w:val="22"/>
                <w:szCs w:val="22"/>
              </w:rPr>
              <w:t> Baixa resistência, não excedendo </w:t>
            </w:r>
            <w:r w:rsidRPr="00FF2D5A">
              <w:rPr>
                <w:rStyle w:val="Forte"/>
                <w:color w:val="0A0A0A"/>
                <w:sz w:val="22"/>
                <w:szCs w:val="22"/>
              </w:rPr>
              <w:t>2,0 cm H₂O a 30 L/min</w:t>
            </w:r>
            <w:r w:rsidRPr="00FF2D5A">
              <w:rPr>
                <w:color w:val="0A0A0A"/>
                <w:sz w:val="22"/>
                <w:szCs w:val="22"/>
              </w:rPr>
              <w:t>.</w:t>
            </w:r>
          </w:p>
          <w:p w14:paraId="08ECC4CE" w14:textId="77777777" w:rsidR="007E525C" w:rsidRPr="00FF2D5A" w:rsidRDefault="007E525C"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Conectores:</w:t>
            </w:r>
            <w:r w:rsidRPr="00FF2D5A">
              <w:rPr>
                <w:color w:val="0A0A0A"/>
                <w:sz w:val="22"/>
                <w:szCs w:val="22"/>
              </w:rPr>
              <w:t> Conexões padrão ISO (</w:t>
            </w:r>
            <w:r w:rsidRPr="00FF2D5A">
              <w:rPr>
                <w:rStyle w:val="Forte"/>
                <w:color w:val="0A0A0A"/>
                <w:sz w:val="22"/>
                <w:szCs w:val="22"/>
              </w:rPr>
              <w:t>15 mm / 22 mm</w:t>
            </w:r>
            <w:r w:rsidRPr="00FF2D5A">
              <w:rPr>
                <w:color w:val="0A0A0A"/>
                <w:sz w:val="22"/>
                <w:szCs w:val="22"/>
              </w:rPr>
              <w:t>), garantindo acoplamento seguro e hermético ao circuito e à via aérea.</w:t>
            </w:r>
          </w:p>
          <w:p w14:paraId="7E46BC31" w14:textId="77777777" w:rsidR="007E525C" w:rsidRPr="00FF2D5A" w:rsidRDefault="007E525C"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Porta de Monitorização:</w:t>
            </w:r>
            <w:r w:rsidRPr="00FF2D5A">
              <w:rPr>
                <w:color w:val="0A0A0A"/>
                <w:sz w:val="22"/>
                <w:szCs w:val="22"/>
              </w:rPr>
              <w:t> Deve possuir entrada </w:t>
            </w:r>
            <w:r w:rsidRPr="00FF2D5A">
              <w:rPr>
                <w:rStyle w:val="Forte"/>
                <w:color w:val="0A0A0A"/>
                <w:sz w:val="22"/>
                <w:szCs w:val="22"/>
              </w:rPr>
              <w:t>Luer Lock</w:t>
            </w:r>
            <w:r w:rsidRPr="00FF2D5A">
              <w:rPr>
                <w:color w:val="0A0A0A"/>
                <w:sz w:val="22"/>
                <w:szCs w:val="22"/>
              </w:rPr>
              <w:t> para capnografia (CO₂), com tampa de vedação imperdível.</w:t>
            </w:r>
          </w:p>
          <w:p w14:paraId="7AAEAE31" w14:textId="77777777" w:rsidR="007E525C" w:rsidRPr="00FF2D5A" w:rsidRDefault="007E525C"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Carcaça translúcida para visualização de secreções ou condensação excessiva.</w:t>
            </w:r>
          </w:p>
          <w:p w14:paraId="1A5D7A86" w14:textId="77777777" w:rsidR="007E525C" w:rsidRPr="00FF2D5A" w:rsidRDefault="007E525C" w:rsidP="00432D08">
            <w:pPr>
              <w:pStyle w:val="Corpodetexto"/>
              <w:rPr>
                <w:sz w:val="22"/>
                <w:szCs w:val="22"/>
              </w:rPr>
            </w:pPr>
            <w:r w:rsidRPr="00FF2D5A">
              <w:rPr>
                <w:color w:val="0A0A0A"/>
                <w:sz w:val="22"/>
                <w:szCs w:val="22"/>
              </w:rPr>
              <w:t>Produto de uso único (descartável), estéril ou processado em ambiente controlado, isento de látex (</w:t>
            </w:r>
            <w:r w:rsidRPr="00FF2D5A">
              <w:rPr>
                <w:rStyle w:val="Forte"/>
                <w:color w:val="0A0A0A"/>
                <w:sz w:val="22"/>
                <w:szCs w:val="22"/>
              </w:rPr>
              <w:t>Latex-Free</w:t>
            </w:r>
            <w:r w:rsidRPr="00FF2D5A">
              <w:rPr>
                <w:color w:val="0A0A0A"/>
                <w:sz w:val="22"/>
                <w:szCs w:val="22"/>
              </w:rPr>
              <w:t>) e DEHP.</w:t>
            </w:r>
          </w:p>
          <w:p w14:paraId="0F322FBD" w14:textId="77777777" w:rsidR="007E525C" w:rsidRPr="00FF2D5A" w:rsidRDefault="007E525C" w:rsidP="00AA1313">
            <w:pPr>
              <w:pStyle w:val="Corpodetexto"/>
              <w:widowControl/>
              <w:numPr>
                <w:ilvl w:val="0"/>
                <w:numId w:val="115"/>
              </w:numPr>
              <w:tabs>
                <w:tab w:val="left" w:pos="0"/>
              </w:tabs>
              <w:suppressAutoHyphens/>
              <w:autoSpaceDE/>
              <w:autoSpaceDN/>
              <w:rPr>
                <w:sz w:val="22"/>
                <w:szCs w:val="22"/>
              </w:rPr>
            </w:pPr>
            <w:r w:rsidRPr="00FF2D5A">
              <w:rPr>
                <w:rStyle w:val="Forte"/>
                <w:color w:val="0A0A0A"/>
                <w:sz w:val="22"/>
                <w:szCs w:val="22"/>
              </w:rPr>
              <w:t>Conformidade:</w:t>
            </w:r>
            <w:r w:rsidRPr="00FF2D5A">
              <w:rPr>
                <w:color w:val="0A0A0A"/>
                <w:sz w:val="22"/>
                <w:szCs w:val="22"/>
              </w:rPr>
              <w:t> Registro ativo na </w:t>
            </w:r>
            <w:r w:rsidRPr="00FF2D5A">
              <w:rPr>
                <w:rStyle w:val="Forte"/>
                <w:color w:val="0A0A0A"/>
                <w:sz w:val="22"/>
                <w:szCs w:val="22"/>
              </w:rPr>
              <w:t>ANVISA</w:t>
            </w:r>
            <w:r w:rsidRPr="00FF2D5A">
              <w:rPr>
                <w:color w:val="0A0A0A"/>
                <w:sz w:val="22"/>
                <w:szCs w:val="22"/>
              </w:rPr>
              <w:t> e atendimento às normas </w:t>
            </w:r>
            <w:r w:rsidRPr="00FF2D5A">
              <w:rPr>
                <w:rStyle w:val="Forte"/>
                <w:color w:val="0A0A0A"/>
                <w:sz w:val="22"/>
                <w:szCs w:val="22"/>
              </w:rPr>
              <w:t>NBR ISO 9360-1</w:t>
            </w:r>
            <w:r w:rsidRPr="00FF2D5A">
              <w:rPr>
                <w:color w:val="0A0A0A"/>
                <w:sz w:val="22"/>
                <w:szCs w:val="22"/>
              </w:rPr>
              <w:t> e </w:t>
            </w:r>
            <w:r w:rsidRPr="00FF2D5A">
              <w:rPr>
                <w:rStyle w:val="Forte"/>
                <w:color w:val="0A0A0A"/>
                <w:sz w:val="22"/>
                <w:szCs w:val="22"/>
              </w:rPr>
              <w:t>ISO 23328-1</w:t>
            </w:r>
          </w:p>
        </w:tc>
        <w:tc>
          <w:tcPr>
            <w:tcW w:w="1276" w:type="dxa"/>
            <w:tcBorders>
              <w:top w:val="single" w:sz="4" w:space="0" w:color="000000"/>
              <w:left w:val="single" w:sz="4" w:space="0" w:color="000000"/>
              <w:bottom w:val="single" w:sz="4" w:space="0" w:color="000000"/>
              <w:right w:val="single" w:sz="4" w:space="0" w:color="000000"/>
            </w:tcBorders>
          </w:tcPr>
          <w:p w14:paraId="73DB39A2"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72D6A34" w14:textId="77777777" w:rsidR="007E525C" w:rsidRPr="00FF2D5A" w:rsidRDefault="007E525C" w:rsidP="00432D08">
            <w:pPr>
              <w:pStyle w:val="assunto"/>
              <w:spacing w:beforeAutospacing="0" w:after="0" w:afterAutospacing="0"/>
              <w:rPr>
                <w:sz w:val="22"/>
                <w:szCs w:val="22"/>
              </w:rPr>
            </w:pPr>
          </w:p>
        </w:tc>
      </w:tr>
      <w:tr w:rsidR="007E525C" w:rsidRPr="00FF2D5A" w14:paraId="1E55CD8F" w14:textId="24503EB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C89BEC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6938C7"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3EB40BA0"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1C2ED12B"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sz w:val="22"/>
                <w:szCs w:val="22"/>
              </w:rPr>
              <w:t>Fio de sutura catgut Simples 0</w:t>
            </w:r>
          </w:p>
          <w:p w14:paraId="4B1B2281" w14:textId="77777777" w:rsidR="007E525C" w:rsidRPr="00FF2D5A" w:rsidRDefault="007E525C" w:rsidP="00432D08">
            <w:pPr>
              <w:pStyle w:val="Corpodetexto"/>
              <w:rPr>
                <w:rFonts w:eastAsia="Calibri"/>
                <w:sz w:val="22"/>
                <w:szCs w:val="22"/>
              </w:rPr>
            </w:pPr>
            <w:r w:rsidRPr="00FF2D5A">
              <w:rPr>
                <w:rStyle w:val="Forte"/>
                <w:rFonts w:eastAsia="Calibri"/>
                <w:color w:val="0A0A0A"/>
                <w:sz w:val="22"/>
                <w:szCs w:val="22"/>
              </w:rPr>
              <w:t>Tipo de Material:</w:t>
            </w:r>
            <w:r w:rsidRPr="00FF2D5A">
              <w:rPr>
                <w:rFonts w:eastAsia="Calibri"/>
                <w:color w:val="0A0A0A"/>
                <w:sz w:val="22"/>
                <w:szCs w:val="22"/>
              </w:rPr>
              <w:t> Sutura cirúrgica absorvível de origem animal (serosa de bovino ou submucosa de ovino), composta por fibras de colágeno natural purificado.</w:t>
            </w:r>
          </w:p>
          <w:p w14:paraId="6B079E6E" w14:textId="77777777" w:rsidR="007E525C" w:rsidRPr="00FF2D5A" w:rsidRDefault="007E525C" w:rsidP="00AA1313">
            <w:pPr>
              <w:pStyle w:val="Corpodetexto"/>
              <w:widowControl/>
              <w:numPr>
                <w:ilvl w:val="0"/>
                <w:numId w:val="116"/>
              </w:numPr>
              <w:tabs>
                <w:tab w:val="left" w:pos="0"/>
              </w:tabs>
              <w:suppressAutoHyphens/>
              <w:autoSpaceDE/>
              <w:autoSpaceDN/>
              <w:rPr>
                <w:rFonts w:eastAsia="Calibri"/>
                <w:sz w:val="22"/>
                <w:szCs w:val="22"/>
              </w:rPr>
            </w:pPr>
            <w:r w:rsidRPr="00FF2D5A">
              <w:rPr>
                <w:rStyle w:val="Forte"/>
                <w:rFonts w:eastAsia="Calibri"/>
                <w:color w:val="0A0A0A"/>
                <w:sz w:val="22"/>
                <w:szCs w:val="22"/>
              </w:rPr>
              <w:t>Acabamento:</w:t>
            </w:r>
            <w:r w:rsidRPr="00FF2D5A">
              <w:rPr>
                <w:rFonts w:eastAsia="Calibri"/>
                <w:color w:val="0A0A0A"/>
                <w:sz w:val="22"/>
                <w:szCs w:val="22"/>
              </w:rPr>
              <w:t> Fio polido para garantir uma superfície lisa, facilitando a passagem pelos tecidos (baixo coeficiente de atrito) e minimizando o trauma tecidual.</w:t>
            </w:r>
          </w:p>
        </w:tc>
        <w:tc>
          <w:tcPr>
            <w:tcW w:w="1276" w:type="dxa"/>
            <w:tcBorders>
              <w:top w:val="single" w:sz="4" w:space="0" w:color="000000"/>
              <w:left w:val="single" w:sz="4" w:space="0" w:color="000000"/>
              <w:bottom w:val="single" w:sz="4" w:space="0" w:color="000000"/>
              <w:right w:val="single" w:sz="4" w:space="0" w:color="000000"/>
            </w:tcBorders>
          </w:tcPr>
          <w:p w14:paraId="576F75C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827C4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1A74E9E" w14:textId="69E7419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CBBBA7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8EE61EB"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5C2F4EA9"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1DE97E84" w14:textId="77777777" w:rsidR="007E525C" w:rsidRPr="00FF2D5A" w:rsidRDefault="007E525C" w:rsidP="00432D08">
            <w:pPr>
              <w:pStyle w:val="assunto"/>
              <w:spacing w:after="0"/>
              <w:rPr>
                <w:sz w:val="22"/>
                <w:szCs w:val="22"/>
              </w:rPr>
            </w:pPr>
            <w:r w:rsidRPr="00FF2D5A">
              <w:rPr>
                <w:sz w:val="22"/>
                <w:szCs w:val="22"/>
              </w:rPr>
              <w:t xml:space="preserve">Fio de Sutura Catgut Simples – nº 2.0 – Agulha 3 cm 3/8 – 75 cm – c/ 24 unidades Fio absorvível natural tipo catgut simples, calibre 2.0, com agulha cilíndrica 3 cm 3/8 de círculo, fio de 75 cm, cor preta, estéril. </w:t>
            </w:r>
          </w:p>
        </w:tc>
        <w:tc>
          <w:tcPr>
            <w:tcW w:w="1276" w:type="dxa"/>
            <w:tcBorders>
              <w:top w:val="single" w:sz="4" w:space="0" w:color="000000"/>
              <w:left w:val="single" w:sz="4" w:space="0" w:color="000000"/>
              <w:bottom w:val="single" w:sz="4" w:space="0" w:color="000000"/>
              <w:right w:val="single" w:sz="4" w:space="0" w:color="000000"/>
            </w:tcBorders>
          </w:tcPr>
          <w:p w14:paraId="2886036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CBC007" w14:textId="77777777" w:rsidR="007E525C" w:rsidRPr="00FF2D5A" w:rsidRDefault="007E525C" w:rsidP="00432D08">
            <w:pPr>
              <w:pStyle w:val="assunto"/>
              <w:spacing w:after="0"/>
              <w:rPr>
                <w:sz w:val="22"/>
                <w:szCs w:val="22"/>
              </w:rPr>
            </w:pPr>
          </w:p>
        </w:tc>
      </w:tr>
      <w:tr w:rsidR="007E525C" w:rsidRPr="00FF2D5A" w14:paraId="06524F61" w14:textId="0E92B0A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A7FD3E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EFEF00"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03B09671"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28880C73" w14:textId="77777777" w:rsidR="007E525C" w:rsidRPr="00FF2D5A" w:rsidRDefault="007E525C" w:rsidP="00432D08">
            <w:pPr>
              <w:pStyle w:val="assunto"/>
              <w:spacing w:after="0"/>
              <w:rPr>
                <w:sz w:val="22"/>
                <w:szCs w:val="22"/>
              </w:rPr>
            </w:pPr>
            <w:r w:rsidRPr="00FF2D5A">
              <w:rPr>
                <w:sz w:val="22"/>
                <w:szCs w:val="22"/>
              </w:rPr>
              <w:t xml:space="preserve">Fio de Sutura Nylon nº 2.0 – Agulha 20 mm 3/8 – 45 cm – Preto – c/ 24 unidades Fio de sutura não absorvível monofilamentar, nylon 2.0, com agulha triangular 20 mm 3/8 de círculo, fio de 45 cm, cor preta. </w:t>
            </w:r>
          </w:p>
        </w:tc>
        <w:tc>
          <w:tcPr>
            <w:tcW w:w="1276" w:type="dxa"/>
            <w:tcBorders>
              <w:top w:val="single" w:sz="4" w:space="0" w:color="000000"/>
              <w:left w:val="single" w:sz="4" w:space="0" w:color="000000"/>
              <w:bottom w:val="single" w:sz="4" w:space="0" w:color="000000"/>
              <w:right w:val="single" w:sz="4" w:space="0" w:color="000000"/>
            </w:tcBorders>
          </w:tcPr>
          <w:p w14:paraId="0E1C849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C8F9D8F" w14:textId="77777777" w:rsidR="007E525C" w:rsidRPr="00FF2D5A" w:rsidRDefault="007E525C" w:rsidP="00432D08">
            <w:pPr>
              <w:pStyle w:val="assunto"/>
              <w:spacing w:after="0"/>
              <w:rPr>
                <w:sz w:val="22"/>
                <w:szCs w:val="22"/>
              </w:rPr>
            </w:pPr>
          </w:p>
        </w:tc>
      </w:tr>
      <w:tr w:rsidR="007E525C" w:rsidRPr="00FF2D5A" w14:paraId="5BF5BC09" w14:textId="1C9C34D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EBBE72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A05FE6"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088BB707"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72F92B0E" w14:textId="77777777" w:rsidR="007E525C" w:rsidRPr="00FF2D5A" w:rsidRDefault="007E525C" w:rsidP="00432D08">
            <w:pPr>
              <w:pStyle w:val="assunto"/>
              <w:spacing w:after="0"/>
              <w:rPr>
                <w:sz w:val="22"/>
                <w:szCs w:val="22"/>
              </w:rPr>
            </w:pPr>
            <w:r w:rsidRPr="00FF2D5A">
              <w:rPr>
                <w:sz w:val="22"/>
                <w:szCs w:val="22"/>
              </w:rPr>
              <w:t xml:space="preserve">Fio de Sutura Nylon nº 3.0 – Agulha 20 mm 3/8 – 45 cm – Preto – c/ 24 unidades Mesma especificação do item anterior, com calibre 3.0. </w:t>
            </w:r>
          </w:p>
        </w:tc>
        <w:tc>
          <w:tcPr>
            <w:tcW w:w="1276" w:type="dxa"/>
            <w:tcBorders>
              <w:top w:val="single" w:sz="4" w:space="0" w:color="000000"/>
              <w:left w:val="single" w:sz="4" w:space="0" w:color="000000"/>
              <w:bottom w:val="single" w:sz="4" w:space="0" w:color="000000"/>
              <w:right w:val="single" w:sz="4" w:space="0" w:color="000000"/>
            </w:tcBorders>
          </w:tcPr>
          <w:p w14:paraId="53755418"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FA3F74B" w14:textId="77777777" w:rsidR="007E525C" w:rsidRPr="00FF2D5A" w:rsidRDefault="007E525C" w:rsidP="00432D08">
            <w:pPr>
              <w:pStyle w:val="assunto"/>
              <w:spacing w:after="0"/>
              <w:rPr>
                <w:sz w:val="22"/>
                <w:szCs w:val="22"/>
              </w:rPr>
            </w:pPr>
          </w:p>
        </w:tc>
      </w:tr>
      <w:tr w:rsidR="007E525C" w:rsidRPr="00FF2D5A" w14:paraId="43BA5C24" w14:textId="4052D44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D3B7A2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DCA6F60"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0A1FB914"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7E0BE9D6"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Fio Cirúrgico de Catgute Simples 4-0</w:t>
            </w:r>
          </w:p>
          <w:p w14:paraId="2A16B213"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Fio de Sutura Nylon nº 4.0 – Agulha 20 mm 3/8 – 45 cm – Preto – c/ 24 </w:t>
            </w:r>
            <w:r w:rsidRPr="00FF2D5A">
              <w:rPr>
                <w:sz w:val="22"/>
                <w:szCs w:val="22"/>
              </w:rPr>
              <w:lastRenderedPageBreak/>
              <w:t xml:space="preserve">unidades Fio de sutura não absorvível de nylon 4.0 com as mesmas características. </w:t>
            </w:r>
          </w:p>
        </w:tc>
        <w:tc>
          <w:tcPr>
            <w:tcW w:w="1276" w:type="dxa"/>
            <w:tcBorders>
              <w:top w:val="single" w:sz="4" w:space="0" w:color="000000"/>
              <w:left w:val="single" w:sz="4" w:space="0" w:color="000000"/>
              <w:bottom w:val="single" w:sz="4" w:space="0" w:color="000000"/>
              <w:right w:val="single" w:sz="4" w:space="0" w:color="000000"/>
            </w:tcBorders>
          </w:tcPr>
          <w:p w14:paraId="32DFE0F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4A5C3EA"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0F141B9" w14:textId="2659BCF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F6DB7B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2E54EE"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7F7CF9AF"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7883BCDC" w14:textId="77777777" w:rsidR="007E525C" w:rsidRPr="00FF2D5A" w:rsidRDefault="007E525C" w:rsidP="00432D08">
            <w:pPr>
              <w:pStyle w:val="assunto"/>
              <w:spacing w:after="0"/>
              <w:rPr>
                <w:sz w:val="22"/>
                <w:szCs w:val="22"/>
              </w:rPr>
            </w:pPr>
            <w:r w:rsidRPr="00FF2D5A">
              <w:rPr>
                <w:sz w:val="22"/>
                <w:szCs w:val="22"/>
              </w:rPr>
              <w:t xml:space="preserve">Fio de Sutura Nylon nº 5.0 – Agulha 20 mm 3/8 – 45 cm – Preto – c/ 24 unidades Fio de menor calibre (mais fino), para procedimentos delicados. </w:t>
            </w:r>
          </w:p>
        </w:tc>
        <w:tc>
          <w:tcPr>
            <w:tcW w:w="1276" w:type="dxa"/>
            <w:tcBorders>
              <w:top w:val="single" w:sz="4" w:space="0" w:color="000000"/>
              <w:left w:val="single" w:sz="4" w:space="0" w:color="000000"/>
              <w:bottom w:val="single" w:sz="4" w:space="0" w:color="000000"/>
              <w:right w:val="single" w:sz="4" w:space="0" w:color="000000"/>
            </w:tcBorders>
          </w:tcPr>
          <w:p w14:paraId="58B19F1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BB39BE9" w14:textId="77777777" w:rsidR="007E525C" w:rsidRPr="00FF2D5A" w:rsidRDefault="007E525C" w:rsidP="00432D08">
            <w:pPr>
              <w:pStyle w:val="assunto"/>
              <w:spacing w:after="0"/>
              <w:rPr>
                <w:sz w:val="22"/>
                <w:szCs w:val="22"/>
              </w:rPr>
            </w:pPr>
          </w:p>
        </w:tc>
      </w:tr>
      <w:tr w:rsidR="007E525C" w:rsidRPr="00FF2D5A" w14:paraId="31F55E35" w14:textId="1471125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FD7E13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E74ACD"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5F2D7C2D"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6F01C527" w14:textId="77777777" w:rsidR="007E525C" w:rsidRPr="00FF2D5A" w:rsidRDefault="007E525C" w:rsidP="00432D08">
            <w:pPr>
              <w:pStyle w:val="assunto"/>
              <w:spacing w:after="0"/>
              <w:rPr>
                <w:sz w:val="22"/>
                <w:szCs w:val="22"/>
              </w:rPr>
            </w:pPr>
            <w:r w:rsidRPr="00FF2D5A">
              <w:rPr>
                <w:sz w:val="22"/>
                <w:szCs w:val="22"/>
              </w:rPr>
              <w:t>Fio agulhado para sutura nº 1.0 fio de sutura, material: nylon monofilamento, tipo fio: 1- 0, cor: preta, comprimento: cerca de 45 cm, características adicionais:com agulha, tipo agulha:3/8 corte reverso, comprimento agulha:cerca 3,5 cm, esterilidade:estéril</w:t>
            </w:r>
          </w:p>
        </w:tc>
        <w:tc>
          <w:tcPr>
            <w:tcW w:w="1276" w:type="dxa"/>
            <w:tcBorders>
              <w:top w:val="single" w:sz="4" w:space="0" w:color="000000"/>
              <w:left w:val="single" w:sz="4" w:space="0" w:color="000000"/>
              <w:bottom w:val="single" w:sz="4" w:space="0" w:color="000000"/>
              <w:right w:val="single" w:sz="4" w:space="0" w:color="000000"/>
            </w:tcBorders>
          </w:tcPr>
          <w:p w14:paraId="703B6FD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0DA2FA8" w14:textId="77777777" w:rsidR="007E525C" w:rsidRPr="00FF2D5A" w:rsidRDefault="007E525C" w:rsidP="00432D08">
            <w:pPr>
              <w:pStyle w:val="assunto"/>
              <w:spacing w:after="0"/>
              <w:rPr>
                <w:sz w:val="22"/>
                <w:szCs w:val="22"/>
              </w:rPr>
            </w:pPr>
          </w:p>
        </w:tc>
      </w:tr>
      <w:tr w:rsidR="007E525C" w:rsidRPr="00FF2D5A" w14:paraId="7E3F03A1" w14:textId="5D6330D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D2BE69B"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3A8980"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48B9A806"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156FD4AF" w14:textId="77777777" w:rsidR="007E525C" w:rsidRPr="00FF2D5A" w:rsidRDefault="007E525C" w:rsidP="00432D08">
            <w:pPr>
              <w:pStyle w:val="assunto"/>
              <w:spacing w:after="280"/>
              <w:rPr>
                <w:sz w:val="22"/>
                <w:szCs w:val="22"/>
              </w:rPr>
            </w:pPr>
            <w:r w:rsidRPr="00FF2D5A">
              <w:rPr>
                <w:sz w:val="22"/>
                <w:szCs w:val="22"/>
              </w:rPr>
              <w:t>Fio de sutura, material: nylon monofilamento, tipo fio: 2- 0, cor: preta, comprimento: cerca de 45 cm, características adicionais:com agulha, tipo agulha:3/8 corte reverso, comprimento agulha:cerca 3,5 cm, esterilidade:estéril</w:t>
            </w:r>
          </w:p>
        </w:tc>
        <w:tc>
          <w:tcPr>
            <w:tcW w:w="1276" w:type="dxa"/>
            <w:tcBorders>
              <w:top w:val="single" w:sz="4" w:space="0" w:color="000000"/>
              <w:left w:val="single" w:sz="4" w:space="0" w:color="000000"/>
              <w:bottom w:val="single" w:sz="4" w:space="0" w:color="000000"/>
              <w:right w:val="single" w:sz="4" w:space="0" w:color="000000"/>
            </w:tcBorders>
          </w:tcPr>
          <w:p w14:paraId="6435F835" w14:textId="77777777" w:rsidR="007E525C" w:rsidRPr="00FF2D5A" w:rsidRDefault="007E525C" w:rsidP="00432D08">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156C9FB" w14:textId="77777777" w:rsidR="007E525C" w:rsidRPr="00FF2D5A" w:rsidRDefault="007E525C" w:rsidP="00432D08">
            <w:pPr>
              <w:pStyle w:val="assunto"/>
              <w:spacing w:after="280"/>
              <w:rPr>
                <w:sz w:val="22"/>
                <w:szCs w:val="22"/>
              </w:rPr>
            </w:pPr>
          </w:p>
        </w:tc>
      </w:tr>
      <w:tr w:rsidR="007E525C" w:rsidRPr="00FF2D5A" w14:paraId="44261B51" w14:textId="398F7C6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27B315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1FFE1D"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75648AE1"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2D30CC9B" w14:textId="77777777" w:rsidR="007E525C" w:rsidRPr="00FF2D5A" w:rsidRDefault="007E525C" w:rsidP="00432D08">
            <w:pPr>
              <w:pStyle w:val="assunto"/>
              <w:spacing w:after="280"/>
              <w:rPr>
                <w:sz w:val="22"/>
                <w:szCs w:val="22"/>
              </w:rPr>
            </w:pPr>
            <w:r w:rsidRPr="00FF2D5A">
              <w:rPr>
                <w:sz w:val="22"/>
                <w:szCs w:val="22"/>
              </w:rPr>
              <w:t xml:space="preserve">Fio de sutura, material: nylon monofilamento, tipo fio: 3- 0, cor: preta, comprimento: cerca de 45 cm, características adicionais:com agulha, tipo agulha:3/8 corte reverso, comprimento agulha:cerca 3,0 cm, esterilidade:estéril </w:t>
            </w:r>
            <w:r w:rsidRPr="00FF2D5A">
              <w:rPr>
                <w:rFonts w:eastAsia="Calibri"/>
                <w:sz w:val="22"/>
                <w:szCs w:val="22"/>
              </w:rPr>
              <w:t>agulha 20 m m</w:t>
            </w:r>
          </w:p>
        </w:tc>
        <w:tc>
          <w:tcPr>
            <w:tcW w:w="1276" w:type="dxa"/>
            <w:tcBorders>
              <w:top w:val="single" w:sz="4" w:space="0" w:color="000000"/>
              <w:left w:val="single" w:sz="4" w:space="0" w:color="000000"/>
              <w:bottom w:val="single" w:sz="4" w:space="0" w:color="000000"/>
              <w:right w:val="single" w:sz="4" w:space="0" w:color="000000"/>
            </w:tcBorders>
          </w:tcPr>
          <w:p w14:paraId="1B5F4608" w14:textId="77777777" w:rsidR="007E525C" w:rsidRPr="00FF2D5A" w:rsidRDefault="007E525C" w:rsidP="00432D08">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0A42334" w14:textId="77777777" w:rsidR="007E525C" w:rsidRPr="00FF2D5A" w:rsidRDefault="007E525C" w:rsidP="00432D08">
            <w:pPr>
              <w:pStyle w:val="assunto"/>
              <w:spacing w:after="280"/>
              <w:rPr>
                <w:sz w:val="22"/>
                <w:szCs w:val="22"/>
              </w:rPr>
            </w:pPr>
          </w:p>
        </w:tc>
      </w:tr>
      <w:tr w:rsidR="007E525C" w:rsidRPr="00FF2D5A" w14:paraId="40DF87EF" w14:textId="43E76D0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4F2D76F"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33F6B1A"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2FCC3F9"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15F7074B" w14:textId="77777777" w:rsidR="007E525C" w:rsidRPr="00FF2D5A" w:rsidRDefault="007E525C" w:rsidP="00432D08">
            <w:pPr>
              <w:pStyle w:val="assunto"/>
              <w:spacing w:after="280"/>
              <w:rPr>
                <w:sz w:val="22"/>
                <w:szCs w:val="22"/>
              </w:rPr>
            </w:pPr>
            <w:r w:rsidRPr="00FF2D5A">
              <w:rPr>
                <w:sz w:val="22"/>
                <w:szCs w:val="22"/>
              </w:rPr>
              <w:t xml:space="preserve">Fio de sutura, material: nylon monofilamento, tipo fio: 3- 0, cor: preta, comprimento: cerca de 45 cm, características adicionais:com agulha, tipo agulha:3/8 corte reverso, comprimento agulha:cerca 3,0 cm, esterilidade:estéril </w:t>
            </w:r>
            <w:r w:rsidRPr="00FF2D5A">
              <w:rPr>
                <w:rFonts w:eastAsia="Calibri"/>
                <w:sz w:val="22"/>
                <w:szCs w:val="22"/>
              </w:rPr>
              <w:t>agulha 30 m m</w:t>
            </w:r>
          </w:p>
        </w:tc>
        <w:tc>
          <w:tcPr>
            <w:tcW w:w="1276" w:type="dxa"/>
            <w:tcBorders>
              <w:top w:val="single" w:sz="4" w:space="0" w:color="000000"/>
              <w:left w:val="single" w:sz="4" w:space="0" w:color="000000"/>
              <w:bottom w:val="single" w:sz="4" w:space="0" w:color="000000"/>
              <w:right w:val="single" w:sz="4" w:space="0" w:color="000000"/>
            </w:tcBorders>
          </w:tcPr>
          <w:p w14:paraId="11B33824" w14:textId="77777777" w:rsidR="007E525C" w:rsidRPr="00FF2D5A" w:rsidRDefault="007E525C" w:rsidP="00432D08">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04EE8BC" w14:textId="77777777" w:rsidR="007E525C" w:rsidRPr="00FF2D5A" w:rsidRDefault="007E525C" w:rsidP="00432D08">
            <w:pPr>
              <w:pStyle w:val="assunto"/>
              <w:spacing w:after="280"/>
              <w:rPr>
                <w:sz w:val="22"/>
                <w:szCs w:val="22"/>
              </w:rPr>
            </w:pPr>
          </w:p>
        </w:tc>
      </w:tr>
      <w:tr w:rsidR="007E525C" w:rsidRPr="00FF2D5A" w14:paraId="34F7F52D" w14:textId="0E432E7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A6EC4CC"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80B24E"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72453F43"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6598E0E1" w14:textId="77777777" w:rsidR="007E525C" w:rsidRPr="00FF2D5A" w:rsidRDefault="007E525C" w:rsidP="00432D08">
            <w:pPr>
              <w:pStyle w:val="assunto"/>
              <w:spacing w:after="0"/>
              <w:rPr>
                <w:sz w:val="22"/>
                <w:szCs w:val="22"/>
              </w:rPr>
            </w:pPr>
            <w:r w:rsidRPr="00FF2D5A">
              <w:rPr>
                <w:sz w:val="22"/>
                <w:szCs w:val="22"/>
              </w:rPr>
              <w:t>Fio para sutura agulhado n° 4.0 fio de sutura, material: nylon monofilamento, tipo fio: 4- 0, cor: preta, comprimento: 45 cm, características adicionais: com agulha, tipo agulha: 3/8 círculo cilíndrica, comprimento agulha: 4,0 cm, esterilidade: estéril</w:t>
            </w:r>
          </w:p>
        </w:tc>
        <w:tc>
          <w:tcPr>
            <w:tcW w:w="1276" w:type="dxa"/>
            <w:tcBorders>
              <w:top w:val="single" w:sz="4" w:space="0" w:color="000000"/>
              <w:left w:val="single" w:sz="4" w:space="0" w:color="000000"/>
              <w:bottom w:val="single" w:sz="4" w:space="0" w:color="000000"/>
              <w:right w:val="single" w:sz="4" w:space="0" w:color="000000"/>
            </w:tcBorders>
          </w:tcPr>
          <w:p w14:paraId="2130C848"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2597D17" w14:textId="77777777" w:rsidR="007E525C" w:rsidRPr="00FF2D5A" w:rsidRDefault="007E525C" w:rsidP="00432D08">
            <w:pPr>
              <w:pStyle w:val="assunto"/>
              <w:spacing w:after="0"/>
              <w:rPr>
                <w:sz w:val="22"/>
                <w:szCs w:val="22"/>
              </w:rPr>
            </w:pPr>
          </w:p>
        </w:tc>
      </w:tr>
      <w:tr w:rsidR="007E525C" w:rsidRPr="00FF2D5A" w14:paraId="5613D687" w14:textId="7E20C59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785863B"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7B58D4"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F0B9D39" w14:textId="77777777" w:rsidR="007E525C" w:rsidRPr="00FF2D5A" w:rsidRDefault="007E525C" w:rsidP="00432D08">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3B9B763D" w14:textId="77777777" w:rsidR="007E525C" w:rsidRPr="00FF2D5A" w:rsidRDefault="007E525C" w:rsidP="00432D08">
            <w:pPr>
              <w:pStyle w:val="assunto"/>
              <w:spacing w:after="0"/>
              <w:rPr>
                <w:sz w:val="22"/>
                <w:szCs w:val="22"/>
              </w:rPr>
            </w:pPr>
            <w:r w:rsidRPr="00FF2D5A">
              <w:rPr>
                <w:sz w:val="22"/>
                <w:szCs w:val="22"/>
              </w:rPr>
              <w:t>Fio para sutura agulhado n° 5.0  -fio de sutura, material: nylon monofilamento, tipo fio: 5- 0, cor: preta, comprimento: 45 cm, características adicionais: com agulha, tipo agulha: 3/8 círculo cortante, comprimento agulha: 2,5 cm, esterilidade: estéril</w:t>
            </w:r>
          </w:p>
        </w:tc>
        <w:tc>
          <w:tcPr>
            <w:tcW w:w="1276" w:type="dxa"/>
            <w:tcBorders>
              <w:top w:val="single" w:sz="4" w:space="0" w:color="000000"/>
              <w:left w:val="single" w:sz="4" w:space="0" w:color="000000"/>
              <w:bottom w:val="single" w:sz="4" w:space="0" w:color="000000"/>
              <w:right w:val="single" w:sz="4" w:space="0" w:color="000000"/>
            </w:tcBorders>
          </w:tcPr>
          <w:p w14:paraId="3D9D421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A499483" w14:textId="77777777" w:rsidR="007E525C" w:rsidRPr="00FF2D5A" w:rsidRDefault="007E525C" w:rsidP="00432D08">
            <w:pPr>
              <w:pStyle w:val="assunto"/>
              <w:spacing w:after="0"/>
              <w:rPr>
                <w:sz w:val="22"/>
                <w:szCs w:val="22"/>
              </w:rPr>
            </w:pPr>
          </w:p>
        </w:tc>
      </w:tr>
      <w:tr w:rsidR="007E525C" w:rsidRPr="00FF2D5A" w14:paraId="06258CFD" w14:textId="03D3514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219E71D"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6C416DB"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6BADA8CC" w14:textId="77777777" w:rsidR="007E525C" w:rsidRPr="00FF2D5A" w:rsidRDefault="007E525C" w:rsidP="00432D08">
            <w:pPr>
              <w:pStyle w:val="assunto"/>
              <w:spacing w:after="0"/>
              <w:rPr>
                <w:sz w:val="22"/>
                <w:szCs w:val="22"/>
              </w:rPr>
            </w:pPr>
            <w:r w:rsidRPr="00FF2D5A">
              <w:rPr>
                <w:sz w:val="22"/>
                <w:szCs w:val="22"/>
              </w:rPr>
              <w:t xml:space="preserve">Caixa c/24  unidades </w:t>
            </w:r>
          </w:p>
        </w:tc>
        <w:tc>
          <w:tcPr>
            <w:tcW w:w="3544" w:type="dxa"/>
            <w:tcBorders>
              <w:top w:val="single" w:sz="4" w:space="0" w:color="000000"/>
              <w:left w:val="single" w:sz="4" w:space="0" w:color="000000"/>
              <w:bottom w:val="single" w:sz="4" w:space="0" w:color="000000"/>
              <w:right w:val="single" w:sz="4" w:space="0" w:color="000000"/>
            </w:tcBorders>
          </w:tcPr>
          <w:p w14:paraId="003180C4" w14:textId="77777777" w:rsidR="007E525C" w:rsidRPr="00FF2D5A" w:rsidRDefault="007E525C" w:rsidP="00432D08">
            <w:pPr>
              <w:pStyle w:val="assunto"/>
              <w:spacing w:after="0"/>
              <w:rPr>
                <w:sz w:val="22"/>
                <w:szCs w:val="22"/>
              </w:rPr>
            </w:pPr>
            <w:r w:rsidRPr="00FF2D5A">
              <w:rPr>
                <w:sz w:val="22"/>
                <w:szCs w:val="22"/>
              </w:rPr>
              <w:t xml:space="preserve">Fio para sutura agulhado nº 6.0 fio de sutura agulhado, material fio: nylon / poliamida preto, modelo fio: monofilamentar, diâmetro fio: 6-0, </w:t>
            </w:r>
            <w:r w:rsidRPr="00FF2D5A">
              <w:rPr>
                <w:sz w:val="22"/>
                <w:szCs w:val="22"/>
              </w:rPr>
              <w:lastRenderedPageBreak/>
              <w:t xml:space="preserve">comprimento fio: cerca de 45 cm, tipo agulha:agulha 3/8 círculo, modelo agulha:cortante reversa / invertida, comprimento agulha:cerca de 16 mm, </w:t>
            </w:r>
            <w:r w:rsidRPr="00FF2D5A">
              <w:rPr>
                <w:rFonts w:eastAsia="Calibri"/>
                <w:sz w:val="22"/>
                <w:szCs w:val="22"/>
              </w:rPr>
              <w:t>agulha 30 m m</w:t>
            </w:r>
          </w:p>
        </w:tc>
        <w:tc>
          <w:tcPr>
            <w:tcW w:w="1276" w:type="dxa"/>
            <w:tcBorders>
              <w:top w:val="single" w:sz="4" w:space="0" w:color="000000"/>
              <w:left w:val="single" w:sz="4" w:space="0" w:color="000000"/>
              <w:bottom w:val="single" w:sz="4" w:space="0" w:color="000000"/>
              <w:right w:val="single" w:sz="4" w:space="0" w:color="000000"/>
            </w:tcBorders>
          </w:tcPr>
          <w:p w14:paraId="0386159D"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E151DA" w14:textId="77777777" w:rsidR="007E525C" w:rsidRPr="00FF2D5A" w:rsidRDefault="007E525C" w:rsidP="00432D08">
            <w:pPr>
              <w:pStyle w:val="assunto"/>
              <w:spacing w:after="0"/>
              <w:rPr>
                <w:sz w:val="22"/>
                <w:szCs w:val="22"/>
              </w:rPr>
            </w:pPr>
          </w:p>
        </w:tc>
      </w:tr>
      <w:tr w:rsidR="007E525C" w:rsidRPr="00FF2D5A" w14:paraId="78A4314A" w14:textId="4B0E023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99E78B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89CC2B"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46A96D0"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82899E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15 fr p/ tubo 8,5/11,0mm 700mm- </w:t>
            </w:r>
            <w:r w:rsidRPr="00FF2D5A">
              <w:rPr>
                <w:rFonts w:ascii="Times New Roman" w:hAnsi="Times New Roman" w:cs="Times New Roman"/>
                <w:sz w:val="22"/>
                <w:szCs w:val="22"/>
                <w:shd w:val="clear" w:color="auto" w:fill="FFFFFF"/>
              </w:rPr>
              <w:t>é um 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42937A72"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F90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5AAC0BD8" w14:textId="5C98935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E03DAF1"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F34185"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325495C"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87C112F"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10 fr p/ tubo 5,0/8,0mm 700mm </w:t>
            </w:r>
            <w:r w:rsidRPr="00FF2D5A">
              <w:rPr>
                <w:rFonts w:ascii="Times New Roman" w:hAnsi="Times New Roman" w:cs="Times New Roman"/>
                <w:sz w:val="22"/>
                <w:szCs w:val="22"/>
                <w:shd w:val="clear" w:color="auto" w:fill="FFFFFF"/>
              </w:rPr>
              <w:t>é um 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13BD473F"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58A9A6"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4D637D92" w14:textId="38711E9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54F5129"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E956C2"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8B2012D"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FE41E19"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06 fr p/ tubo 2,5/4,5mm 535mm - </w:t>
            </w:r>
            <w:r w:rsidRPr="00FF2D5A">
              <w:rPr>
                <w:rFonts w:ascii="Times New Roman" w:hAnsi="Times New Roman" w:cs="Times New Roman"/>
                <w:sz w:val="22"/>
                <w:szCs w:val="22"/>
                <w:shd w:val="clear" w:color="auto" w:fill="FFFFFF"/>
              </w:rPr>
              <w:t xml:space="preserve">é </w:t>
            </w:r>
            <w:r w:rsidRPr="00FF2D5A">
              <w:rPr>
                <w:rFonts w:ascii="Times New Roman" w:hAnsi="Times New Roman" w:cs="Times New Roman"/>
                <w:sz w:val="22"/>
                <w:szCs w:val="22"/>
                <w:shd w:val="clear" w:color="auto" w:fill="FFFFFF"/>
              </w:rPr>
              <w:lastRenderedPageBreak/>
              <w:t>um 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705D81C6"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6B08104"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1B2B7B11" w14:textId="1C526CB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CD537BB"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AC7FE24"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056D72A3"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52D39C99"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Fio guia para intubação traquelal 06fr d.e (mm) 2.0mm compr. (mm) 272mm para tubo 2,5 ao 4,5mm</w:t>
            </w:r>
          </w:p>
        </w:tc>
        <w:tc>
          <w:tcPr>
            <w:tcW w:w="1276" w:type="dxa"/>
            <w:tcBorders>
              <w:top w:val="single" w:sz="4" w:space="0" w:color="000000"/>
              <w:left w:val="single" w:sz="4" w:space="0" w:color="000000"/>
              <w:bottom w:val="single" w:sz="4" w:space="0" w:color="000000"/>
              <w:right w:val="single" w:sz="4" w:space="0" w:color="000000"/>
            </w:tcBorders>
          </w:tcPr>
          <w:p w14:paraId="500F4BAE"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1208DE8"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r>
      <w:tr w:rsidR="007E525C" w:rsidRPr="00FF2D5A" w14:paraId="3585EDC0" w14:textId="78F0BB5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E1CFAB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CB1984"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29ED177"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31D6AD6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Fio guia para intubação traquel 10fr d.e (mm) 3,3mm compr. (mm) 346mm para tubo 4,0 ao 6,0mm</w:t>
            </w:r>
            <w:r w:rsidRPr="00FF2D5A">
              <w:rPr>
                <w:rFonts w:ascii="Times New Roman" w:hAnsi="Times New Roman" w:cs="Times New Roman"/>
                <w:sz w:val="22"/>
                <w:szCs w:val="22"/>
                <w:shd w:val="clear" w:color="auto" w:fill="FFFFFF"/>
              </w:rPr>
              <w:t xml:space="preserve">, </w:t>
            </w:r>
            <w:r w:rsidRPr="00FF2D5A">
              <w:rPr>
                <w:rFonts w:ascii="Times New Roman" w:eastAsia="Times New Roman" w:hAnsi="Times New Roman" w:cs="Times New Roman"/>
                <w:sz w:val="22"/>
                <w:szCs w:val="22"/>
                <w:lang w:eastAsia="pt-BR"/>
              </w:rPr>
              <w:t>informações adicionais</w:t>
            </w:r>
          </w:p>
          <w:p w14:paraId="13C63257"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composto por um fio de alumínio flexível</w:t>
            </w:r>
            <w:r w:rsidRPr="00FF2D5A">
              <w:rPr>
                <w:rFonts w:ascii="Times New Roman" w:eastAsia="Times New Roman" w:hAnsi="Times New Roman" w:cs="Times New Roman"/>
                <w:lang w:eastAsia="pt-BR"/>
              </w:rPr>
              <w:br/>
              <w:t>- envolto por uma barrinha plástica</w:t>
            </w:r>
            <w:r w:rsidRPr="00FF2D5A">
              <w:rPr>
                <w:rFonts w:ascii="Times New Roman" w:eastAsia="Times New Roman" w:hAnsi="Times New Roman" w:cs="Times New Roman"/>
                <w:lang w:eastAsia="pt-BR"/>
              </w:rPr>
              <w:br/>
              <w:t>- embalado individualmente</w:t>
            </w:r>
            <w:r w:rsidRPr="00FF2D5A">
              <w:rPr>
                <w:rFonts w:ascii="Times New Roman" w:eastAsia="Times New Roman" w:hAnsi="Times New Roman" w:cs="Times New Roman"/>
                <w:lang w:eastAsia="pt-BR"/>
              </w:rPr>
              <w:br/>
              <w:t>- produto de uso único.</w:t>
            </w:r>
          </w:p>
        </w:tc>
        <w:tc>
          <w:tcPr>
            <w:tcW w:w="1276" w:type="dxa"/>
            <w:tcBorders>
              <w:top w:val="single" w:sz="4" w:space="0" w:color="000000"/>
              <w:left w:val="single" w:sz="4" w:space="0" w:color="000000"/>
              <w:bottom w:val="single" w:sz="4" w:space="0" w:color="000000"/>
              <w:right w:val="single" w:sz="4" w:space="0" w:color="000000"/>
            </w:tcBorders>
          </w:tcPr>
          <w:p w14:paraId="5D59C285"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64F21EA"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r>
      <w:tr w:rsidR="007E525C" w:rsidRPr="00FF2D5A" w14:paraId="1D706A06" w14:textId="64D4E1D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DFEB6C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B74DA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62A0936"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5B0096C"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 xml:space="preserve">Fio guia para intubação traquel 14fr d.e (mm) 4,7mm compr. (mm) 365mm </w:t>
            </w:r>
            <w:r w:rsidRPr="00FF2D5A">
              <w:rPr>
                <w:rFonts w:ascii="Times New Roman" w:hAnsi="Times New Roman" w:cs="Times New Roman"/>
                <w:color w:val="000000"/>
                <w:sz w:val="22"/>
                <w:szCs w:val="22"/>
                <w:shd w:val="clear" w:color="auto" w:fill="FFFFFF"/>
              </w:rPr>
              <w:lastRenderedPageBreak/>
              <w:t>para tubo  6,0 ao 10mm</w:t>
            </w:r>
          </w:p>
          <w:p w14:paraId="2D6665E7"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informações adicionais</w:t>
            </w:r>
          </w:p>
          <w:p w14:paraId="4C601773"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composto por um fio de alumínio flexível</w:t>
            </w:r>
            <w:r w:rsidRPr="00FF2D5A">
              <w:rPr>
                <w:rFonts w:ascii="Times New Roman" w:eastAsia="Times New Roman" w:hAnsi="Times New Roman" w:cs="Times New Roman"/>
                <w:lang w:eastAsia="pt-BR"/>
              </w:rPr>
              <w:br/>
              <w:t>- envolto por uma barrinha plástica</w:t>
            </w:r>
            <w:r w:rsidRPr="00FF2D5A">
              <w:rPr>
                <w:rFonts w:ascii="Times New Roman" w:eastAsia="Times New Roman" w:hAnsi="Times New Roman" w:cs="Times New Roman"/>
                <w:lang w:eastAsia="pt-BR"/>
              </w:rPr>
              <w:br/>
              <w:t>- embalado individualmente</w:t>
            </w:r>
            <w:r w:rsidRPr="00FF2D5A">
              <w:rPr>
                <w:rFonts w:ascii="Times New Roman" w:eastAsia="Times New Roman" w:hAnsi="Times New Roman" w:cs="Times New Roman"/>
                <w:lang w:eastAsia="pt-BR"/>
              </w:rPr>
              <w:br/>
              <w:t>- produto de uso único.</w:t>
            </w:r>
          </w:p>
        </w:tc>
        <w:tc>
          <w:tcPr>
            <w:tcW w:w="1276" w:type="dxa"/>
            <w:tcBorders>
              <w:top w:val="single" w:sz="4" w:space="0" w:color="000000"/>
              <w:left w:val="single" w:sz="4" w:space="0" w:color="000000"/>
              <w:bottom w:val="single" w:sz="4" w:space="0" w:color="000000"/>
              <w:right w:val="single" w:sz="4" w:space="0" w:color="000000"/>
            </w:tcBorders>
          </w:tcPr>
          <w:p w14:paraId="22617E91"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5E94BD9"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r>
      <w:tr w:rsidR="007E525C" w:rsidRPr="00FF2D5A" w14:paraId="65ABA966" w14:textId="720FB3F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CA03A7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EF388D"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59594CE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1E8A917" w14:textId="77777777" w:rsidR="007E525C" w:rsidRPr="00FF2D5A" w:rsidRDefault="007E525C" w:rsidP="00432D08">
            <w:pPr>
              <w:pStyle w:val="assunto"/>
              <w:spacing w:after="0"/>
              <w:rPr>
                <w:sz w:val="22"/>
                <w:szCs w:val="22"/>
              </w:rPr>
            </w:pPr>
            <w:r w:rsidRPr="00FF2D5A">
              <w:rPr>
                <w:sz w:val="22"/>
                <w:szCs w:val="22"/>
              </w:rPr>
              <w:t>Fita crepe adesiva branca 16 mm - fita adesiva, material: crepe, tipo: monoface, largura: 16 mm, comprimento: 50 m, cor: branca, aplicaçao: multiuso.</w:t>
            </w:r>
          </w:p>
        </w:tc>
        <w:tc>
          <w:tcPr>
            <w:tcW w:w="1276" w:type="dxa"/>
            <w:tcBorders>
              <w:top w:val="single" w:sz="4" w:space="0" w:color="000000"/>
              <w:left w:val="single" w:sz="4" w:space="0" w:color="000000"/>
              <w:bottom w:val="single" w:sz="4" w:space="0" w:color="000000"/>
              <w:right w:val="single" w:sz="4" w:space="0" w:color="000000"/>
            </w:tcBorders>
          </w:tcPr>
          <w:p w14:paraId="0F51F8A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F793A9E" w14:textId="77777777" w:rsidR="007E525C" w:rsidRPr="00FF2D5A" w:rsidRDefault="007E525C" w:rsidP="00432D08">
            <w:pPr>
              <w:pStyle w:val="assunto"/>
              <w:spacing w:after="0"/>
              <w:rPr>
                <w:sz w:val="22"/>
                <w:szCs w:val="22"/>
              </w:rPr>
            </w:pPr>
          </w:p>
        </w:tc>
      </w:tr>
      <w:tr w:rsidR="007E525C" w:rsidRPr="00FF2D5A" w14:paraId="4BE08A07" w14:textId="48CA985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58EAA4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279281"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022C2C7E"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73B39824" w14:textId="77777777" w:rsidR="007E525C" w:rsidRPr="00FF2D5A" w:rsidRDefault="007E525C" w:rsidP="00432D08">
            <w:pPr>
              <w:pStyle w:val="assunto"/>
              <w:spacing w:after="0"/>
              <w:rPr>
                <w:sz w:val="22"/>
                <w:szCs w:val="22"/>
              </w:rPr>
            </w:pPr>
            <w:r w:rsidRPr="00FF2D5A">
              <w:rPr>
                <w:sz w:val="22"/>
                <w:szCs w:val="22"/>
              </w:rPr>
              <w:t>Fita para autoclave (19mm x 30m) fita indicadora para autoclave 19mmx30 m laboratório de referência&gt;ciex hospfle</w:t>
            </w:r>
          </w:p>
        </w:tc>
        <w:tc>
          <w:tcPr>
            <w:tcW w:w="1276" w:type="dxa"/>
            <w:tcBorders>
              <w:top w:val="single" w:sz="4" w:space="0" w:color="000000"/>
              <w:left w:val="single" w:sz="4" w:space="0" w:color="000000"/>
              <w:bottom w:val="single" w:sz="4" w:space="0" w:color="000000"/>
              <w:right w:val="single" w:sz="4" w:space="0" w:color="000000"/>
            </w:tcBorders>
          </w:tcPr>
          <w:p w14:paraId="0A3A199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430C63" w14:textId="77777777" w:rsidR="007E525C" w:rsidRPr="00FF2D5A" w:rsidRDefault="007E525C" w:rsidP="00432D08">
            <w:pPr>
              <w:pStyle w:val="assunto"/>
              <w:spacing w:after="0"/>
              <w:rPr>
                <w:sz w:val="22"/>
                <w:szCs w:val="22"/>
              </w:rPr>
            </w:pPr>
          </w:p>
        </w:tc>
      </w:tr>
      <w:tr w:rsidR="007E525C" w:rsidRPr="00FF2D5A" w14:paraId="0BC04A87" w14:textId="6A3EF01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01BFD2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CB3CAC"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2BE3703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F55057C" w14:textId="77777777" w:rsidR="007E525C" w:rsidRPr="00FF2D5A" w:rsidRDefault="007E525C" w:rsidP="00432D08">
            <w:pPr>
              <w:pStyle w:val="assunto"/>
              <w:spacing w:after="0"/>
              <w:rPr>
                <w:sz w:val="22"/>
                <w:szCs w:val="22"/>
              </w:rPr>
            </w:pPr>
            <w:r w:rsidRPr="00FF2D5A">
              <w:rPr>
                <w:sz w:val="22"/>
                <w:szCs w:val="22"/>
              </w:rPr>
              <w:t xml:space="preserve">Fita micropore 25 mm x 10m - fita hospitalar, tipo: microporosa, material: dorso em nao tecido, componentes: adesivo acrilico, dimensoes: cerca de 100 mm, caracteristicas adicionais: hipoalergenico, cor: com cor. </w:t>
            </w:r>
          </w:p>
        </w:tc>
        <w:tc>
          <w:tcPr>
            <w:tcW w:w="1276" w:type="dxa"/>
            <w:tcBorders>
              <w:top w:val="single" w:sz="4" w:space="0" w:color="000000"/>
              <w:left w:val="single" w:sz="4" w:space="0" w:color="000000"/>
              <w:bottom w:val="single" w:sz="4" w:space="0" w:color="000000"/>
              <w:right w:val="single" w:sz="4" w:space="0" w:color="000000"/>
            </w:tcBorders>
          </w:tcPr>
          <w:p w14:paraId="740ABDC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8D1F5D" w14:textId="77777777" w:rsidR="007E525C" w:rsidRPr="00FF2D5A" w:rsidRDefault="007E525C" w:rsidP="00432D08">
            <w:pPr>
              <w:pStyle w:val="assunto"/>
              <w:spacing w:after="0"/>
              <w:rPr>
                <w:sz w:val="22"/>
                <w:szCs w:val="22"/>
              </w:rPr>
            </w:pPr>
          </w:p>
        </w:tc>
      </w:tr>
      <w:tr w:rsidR="007E525C" w:rsidRPr="00FF2D5A" w14:paraId="138B54C4" w14:textId="3FF8DC1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AF7E6C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5D0994"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63454FE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517224A" w14:textId="77777777" w:rsidR="007E525C" w:rsidRPr="00FF2D5A" w:rsidRDefault="007E525C" w:rsidP="00432D08">
            <w:pPr>
              <w:pStyle w:val="assunto"/>
              <w:spacing w:after="0"/>
              <w:rPr>
                <w:sz w:val="22"/>
                <w:szCs w:val="22"/>
              </w:rPr>
            </w:pPr>
            <w:r w:rsidRPr="00FF2D5A">
              <w:rPr>
                <w:sz w:val="22"/>
                <w:szCs w:val="22"/>
              </w:rPr>
              <w:t xml:space="preserve">Fita micropore 100 mm x 4,5m - fita hospitalar, tipo: microporosa, material: dorso em nao tecido, componentes: adesivo acrilico, dimensoes: cerca de 100 mm, caracteristicas adicionais: hipoalergenico, cor: com cor. </w:t>
            </w:r>
          </w:p>
        </w:tc>
        <w:tc>
          <w:tcPr>
            <w:tcW w:w="1276" w:type="dxa"/>
            <w:tcBorders>
              <w:top w:val="single" w:sz="4" w:space="0" w:color="000000"/>
              <w:left w:val="single" w:sz="4" w:space="0" w:color="000000"/>
              <w:bottom w:val="single" w:sz="4" w:space="0" w:color="000000"/>
              <w:right w:val="single" w:sz="4" w:space="0" w:color="000000"/>
            </w:tcBorders>
          </w:tcPr>
          <w:p w14:paraId="4BF204C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91F7B9A" w14:textId="77777777" w:rsidR="007E525C" w:rsidRPr="00FF2D5A" w:rsidRDefault="007E525C" w:rsidP="00432D08">
            <w:pPr>
              <w:pStyle w:val="assunto"/>
              <w:spacing w:after="0"/>
              <w:rPr>
                <w:sz w:val="22"/>
                <w:szCs w:val="22"/>
              </w:rPr>
            </w:pPr>
          </w:p>
        </w:tc>
      </w:tr>
      <w:tr w:rsidR="007E525C" w:rsidRPr="00FF2D5A" w14:paraId="6F15DB41" w14:textId="57D58D5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33F9B9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A421A5A"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74F99E46"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739CA62" w14:textId="77777777" w:rsidR="007E525C" w:rsidRPr="00FF2D5A" w:rsidRDefault="007E525C" w:rsidP="00432D08">
            <w:pPr>
              <w:pStyle w:val="assunto"/>
              <w:spacing w:after="0"/>
              <w:rPr>
                <w:sz w:val="22"/>
                <w:szCs w:val="22"/>
              </w:rPr>
            </w:pPr>
            <w:r w:rsidRPr="00FF2D5A">
              <w:rPr>
                <w:sz w:val="22"/>
                <w:szCs w:val="22"/>
              </w:rPr>
              <w:t>Fixador Celular – frasco com 100 ml Fixador citológico em frasco de 100 ml, à base de álcool etílico, para conservação de lâminas com esfregaço citológico.</w:t>
            </w:r>
          </w:p>
        </w:tc>
        <w:tc>
          <w:tcPr>
            <w:tcW w:w="1276" w:type="dxa"/>
            <w:tcBorders>
              <w:top w:val="single" w:sz="4" w:space="0" w:color="000000"/>
              <w:left w:val="single" w:sz="4" w:space="0" w:color="000000"/>
              <w:bottom w:val="single" w:sz="4" w:space="0" w:color="000000"/>
              <w:right w:val="single" w:sz="4" w:space="0" w:color="000000"/>
            </w:tcBorders>
          </w:tcPr>
          <w:p w14:paraId="4986FBF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9C7755" w14:textId="77777777" w:rsidR="007E525C" w:rsidRPr="00FF2D5A" w:rsidRDefault="007E525C" w:rsidP="00432D08">
            <w:pPr>
              <w:pStyle w:val="assunto"/>
              <w:spacing w:after="0"/>
              <w:rPr>
                <w:sz w:val="22"/>
                <w:szCs w:val="22"/>
              </w:rPr>
            </w:pPr>
          </w:p>
        </w:tc>
      </w:tr>
      <w:tr w:rsidR="007E525C" w:rsidRPr="00FF2D5A" w14:paraId="759FCA3A" w14:textId="2B9AD63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4893BA8" w14:textId="77777777" w:rsidR="007E525C" w:rsidRPr="00FF2D5A" w:rsidRDefault="007E525C"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C27D5E"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35030C1"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66B1908" w14:textId="77777777" w:rsidR="007E525C" w:rsidRPr="00FF2D5A" w:rsidRDefault="007E525C" w:rsidP="00432D08">
            <w:pPr>
              <w:pStyle w:val="assunto"/>
              <w:spacing w:beforeAutospacing="0" w:after="0" w:afterAutospacing="0"/>
              <w:rPr>
                <w:sz w:val="22"/>
                <w:szCs w:val="22"/>
              </w:rPr>
            </w:pPr>
            <w:r w:rsidRPr="00FF2D5A">
              <w:rPr>
                <w:sz w:val="22"/>
                <w:szCs w:val="22"/>
              </w:rPr>
              <w:t>Kit de cinto pra prancha resgate :Cintos para Prancha Conjunto 3 Peças</w:t>
            </w:r>
          </w:p>
          <w:p w14:paraId="75AC153B" w14:textId="77777777" w:rsidR="007E525C" w:rsidRPr="00FF2D5A" w:rsidRDefault="007E525C" w:rsidP="00432D08">
            <w:pPr>
              <w:pStyle w:val="assunto"/>
              <w:spacing w:beforeAutospacing="0" w:after="0" w:afterAutospacing="0"/>
              <w:rPr>
                <w:sz w:val="22"/>
                <w:szCs w:val="22"/>
              </w:rPr>
            </w:pPr>
            <w:r w:rsidRPr="00FF2D5A">
              <w:rPr>
                <w:sz w:val="22"/>
                <w:szCs w:val="22"/>
              </w:rPr>
              <w:t>Os Cintos para Prancha Conjunto 3 Peças são produzidos em nylon resistente, que garante segurança durante toda a remoção, este é um acessório indispensável para o seu kit de resgate.</w:t>
            </w:r>
          </w:p>
          <w:p w14:paraId="65B763A7" w14:textId="77777777" w:rsidR="007E525C" w:rsidRPr="00FF2D5A" w:rsidRDefault="007E525C" w:rsidP="00432D08">
            <w:pPr>
              <w:pStyle w:val="assunto"/>
              <w:spacing w:beforeAutospacing="0" w:after="0" w:afterAutospacing="0"/>
              <w:rPr>
                <w:sz w:val="22"/>
                <w:szCs w:val="22"/>
              </w:rPr>
            </w:pPr>
            <w:r w:rsidRPr="00FF2D5A">
              <w:rPr>
                <w:sz w:val="22"/>
                <w:szCs w:val="22"/>
              </w:rPr>
              <w:t>Informações adicionais:</w:t>
            </w:r>
          </w:p>
          <w:p w14:paraId="4776FB2C" w14:textId="77777777" w:rsidR="007E525C" w:rsidRPr="00FF2D5A" w:rsidRDefault="007E525C" w:rsidP="00432D08">
            <w:pPr>
              <w:pStyle w:val="assunto"/>
              <w:spacing w:beforeAutospacing="0" w:after="0" w:afterAutospacing="0"/>
              <w:rPr>
                <w:sz w:val="22"/>
                <w:szCs w:val="22"/>
              </w:rPr>
            </w:pPr>
            <w:r w:rsidRPr="00FF2D5A">
              <w:rPr>
                <w:sz w:val="22"/>
                <w:szCs w:val="22"/>
              </w:rPr>
              <w:t>- Conjunto com 3 peças</w:t>
            </w:r>
          </w:p>
          <w:p w14:paraId="3A8EAA57" w14:textId="77777777" w:rsidR="007E525C" w:rsidRPr="00FF2D5A" w:rsidRDefault="007E525C" w:rsidP="00432D08">
            <w:pPr>
              <w:pStyle w:val="assunto"/>
              <w:spacing w:beforeAutospacing="0" w:after="0" w:afterAutospacing="0"/>
              <w:rPr>
                <w:sz w:val="22"/>
                <w:szCs w:val="22"/>
              </w:rPr>
            </w:pPr>
            <w:r w:rsidRPr="00FF2D5A">
              <w:rPr>
                <w:sz w:val="22"/>
                <w:szCs w:val="22"/>
              </w:rPr>
              <w:t>- Ideal para o processo de imobilização</w:t>
            </w:r>
          </w:p>
          <w:p w14:paraId="0E299FE7" w14:textId="77777777" w:rsidR="007E525C" w:rsidRPr="00FF2D5A" w:rsidRDefault="007E525C" w:rsidP="00432D08">
            <w:pPr>
              <w:pStyle w:val="assunto"/>
              <w:spacing w:beforeAutospacing="0" w:after="0" w:afterAutospacing="0"/>
              <w:rPr>
                <w:sz w:val="22"/>
                <w:szCs w:val="22"/>
              </w:rPr>
            </w:pPr>
            <w:r w:rsidRPr="00FF2D5A">
              <w:rPr>
                <w:sz w:val="22"/>
                <w:szCs w:val="22"/>
              </w:rPr>
              <w:t>- Produzido em nylon resistente</w:t>
            </w:r>
          </w:p>
          <w:p w14:paraId="6DE821A7" w14:textId="77777777" w:rsidR="007E525C" w:rsidRPr="00FF2D5A" w:rsidRDefault="007E525C" w:rsidP="00432D08">
            <w:pPr>
              <w:pStyle w:val="assunto"/>
              <w:spacing w:beforeAutospacing="0" w:after="0" w:afterAutospacing="0"/>
              <w:rPr>
                <w:sz w:val="22"/>
                <w:szCs w:val="22"/>
              </w:rPr>
            </w:pPr>
            <w:r w:rsidRPr="00FF2D5A">
              <w:rPr>
                <w:sz w:val="22"/>
                <w:szCs w:val="22"/>
              </w:rPr>
              <w:t>- Espessura: 2 mm</w:t>
            </w:r>
          </w:p>
          <w:p w14:paraId="7D600178" w14:textId="77777777" w:rsidR="007E525C" w:rsidRPr="00FF2D5A" w:rsidRDefault="007E525C" w:rsidP="00432D08">
            <w:pPr>
              <w:pStyle w:val="assunto"/>
              <w:spacing w:beforeAutospacing="0" w:after="0" w:afterAutospacing="0"/>
              <w:rPr>
                <w:sz w:val="22"/>
                <w:szCs w:val="22"/>
              </w:rPr>
            </w:pPr>
            <w:r w:rsidRPr="00FF2D5A">
              <w:rPr>
                <w:sz w:val="22"/>
                <w:szCs w:val="22"/>
              </w:rPr>
              <w:t>- Comprimento: 1,54 m</w:t>
            </w:r>
          </w:p>
          <w:p w14:paraId="672557E5" w14:textId="77777777" w:rsidR="007E525C" w:rsidRPr="00FF2D5A" w:rsidRDefault="007E525C" w:rsidP="00432D08">
            <w:pPr>
              <w:pStyle w:val="assunto"/>
              <w:spacing w:beforeAutospacing="0" w:after="0" w:afterAutospacing="0"/>
              <w:rPr>
                <w:sz w:val="22"/>
                <w:szCs w:val="22"/>
              </w:rPr>
            </w:pPr>
            <w:r w:rsidRPr="00FF2D5A">
              <w:rPr>
                <w:sz w:val="22"/>
                <w:szCs w:val="22"/>
              </w:rPr>
              <w:lastRenderedPageBreak/>
              <w:t>- Largura: 5 cm</w:t>
            </w:r>
          </w:p>
          <w:p w14:paraId="1EA9DD69"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Nas cores: Verde, amarela e vermelha </w:t>
            </w:r>
          </w:p>
        </w:tc>
        <w:tc>
          <w:tcPr>
            <w:tcW w:w="1276" w:type="dxa"/>
            <w:tcBorders>
              <w:top w:val="single" w:sz="4" w:space="0" w:color="000000"/>
              <w:left w:val="single" w:sz="4" w:space="0" w:color="000000"/>
              <w:bottom w:val="single" w:sz="4" w:space="0" w:color="000000"/>
              <w:right w:val="single" w:sz="4" w:space="0" w:color="000000"/>
            </w:tcBorders>
          </w:tcPr>
          <w:p w14:paraId="24004734"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E18C9C1" w14:textId="77777777" w:rsidR="007E525C" w:rsidRPr="00FF2D5A" w:rsidRDefault="007E525C" w:rsidP="00432D08">
            <w:pPr>
              <w:pStyle w:val="assunto"/>
              <w:spacing w:beforeAutospacing="0" w:after="0" w:afterAutospacing="0"/>
              <w:rPr>
                <w:sz w:val="22"/>
                <w:szCs w:val="22"/>
              </w:rPr>
            </w:pPr>
          </w:p>
        </w:tc>
      </w:tr>
      <w:tr w:rsidR="007E525C" w:rsidRPr="00FF2D5A" w14:paraId="620C5F6B" w14:textId="4800DFC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E1DFF0C" w14:textId="77777777" w:rsidR="007E525C" w:rsidRPr="00FF2D5A" w:rsidRDefault="007E525C"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CE1919"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10A58E3B" w14:textId="77777777" w:rsidR="007E525C" w:rsidRPr="00FF2D5A" w:rsidRDefault="007E525C" w:rsidP="00432D08">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A4E1F1D" w14:textId="77777777" w:rsidR="007E525C" w:rsidRPr="00FF2D5A" w:rsidRDefault="007E525C" w:rsidP="00432D08">
            <w:pPr>
              <w:pStyle w:val="assunto"/>
              <w:spacing w:beforeAutospacing="0" w:after="0" w:afterAutospacing="0"/>
              <w:rPr>
                <w:sz w:val="22"/>
                <w:szCs w:val="22"/>
              </w:rPr>
            </w:pPr>
            <w:r w:rsidRPr="00FF2D5A">
              <w:rPr>
                <w:sz w:val="22"/>
                <w:szCs w:val="22"/>
              </w:rPr>
              <w:t>Kit Cirúrgico para Parto com Episiotomia</w:t>
            </w:r>
          </w:p>
        </w:tc>
        <w:tc>
          <w:tcPr>
            <w:tcW w:w="1276" w:type="dxa"/>
            <w:tcBorders>
              <w:top w:val="single" w:sz="4" w:space="0" w:color="000000"/>
              <w:left w:val="single" w:sz="4" w:space="0" w:color="000000"/>
              <w:bottom w:val="single" w:sz="4" w:space="0" w:color="000000"/>
              <w:right w:val="single" w:sz="4" w:space="0" w:color="000000"/>
            </w:tcBorders>
          </w:tcPr>
          <w:p w14:paraId="70EE69C5"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95E06F" w14:textId="77777777" w:rsidR="007E525C" w:rsidRPr="00FF2D5A" w:rsidRDefault="007E525C" w:rsidP="00432D08">
            <w:pPr>
              <w:pStyle w:val="assunto"/>
              <w:spacing w:beforeAutospacing="0" w:after="0" w:afterAutospacing="0"/>
              <w:rPr>
                <w:sz w:val="22"/>
                <w:szCs w:val="22"/>
              </w:rPr>
            </w:pPr>
          </w:p>
        </w:tc>
      </w:tr>
      <w:tr w:rsidR="007E525C" w:rsidRPr="00FF2D5A" w14:paraId="68D309D5" w14:textId="64CFE7E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FB57B7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4D6349" w14:textId="77777777" w:rsidR="007E525C" w:rsidRPr="00FF2D5A" w:rsidRDefault="007E525C" w:rsidP="00432D08">
            <w:pPr>
              <w:pStyle w:val="assunto"/>
              <w:spacing w:after="0"/>
              <w:rPr>
                <w:sz w:val="22"/>
                <w:szCs w:val="22"/>
              </w:rPr>
            </w:pPr>
            <w:r w:rsidRPr="00FF2D5A">
              <w:rPr>
                <w:rFonts w:eastAsia="Calibri"/>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3E6BB10"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5A342F4" w14:textId="77777777" w:rsidR="007E525C" w:rsidRPr="00FF2D5A" w:rsidRDefault="007E525C" w:rsidP="00432D08">
            <w:pPr>
              <w:pStyle w:val="assunto"/>
              <w:spacing w:beforeAutospacing="0" w:after="0" w:afterAutospacing="0"/>
              <w:rPr>
                <w:sz w:val="22"/>
                <w:szCs w:val="22"/>
              </w:rPr>
            </w:pPr>
            <w:r w:rsidRPr="00FF2D5A">
              <w:rPr>
                <w:sz w:val="22"/>
                <w:szCs w:val="22"/>
              </w:rPr>
              <w:t>Imobilizador Lateral de Cabeça Head Block : Dispositivo destinado à imobilização lateral da cabeça em vítimas de trauma, para uso conjunto com a prancha rígida de resgate. Deve possuir as seguintes características mínimas:</w:t>
            </w:r>
          </w:p>
          <w:p w14:paraId="134C8B72" w14:textId="77777777" w:rsidR="007E525C" w:rsidRPr="00FF2D5A" w:rsidRDefault="007E525C" w:rsidP="00432D08">
            <w:pPr>
              <w:pStyle w:val="assunto"/>
              <w:spacing w:beforeAutospacing="0" w:after="0" w:afterAutospacing="0"/>
              <w:rPr>
                <w:sz w:val="22"/>
                <w:szCs w:val="22"/>
              </w:rPr>
            </w:pPr>
            <w:r w:rsidRPr="00FF2D5A">
              <w:rPr>
                <w:sz w:val="22"/>
                <w:szCs w:val="22"/>
              </w:rPr>
              <w:t>Conjunto composto por duas laterais (blocos) e uma base/placa de fixação.</w:t>
            </w:r>
          </w:p>
          <w:p w14:paraId="7A8E512D" w14:textId="77777777" w:rsidR="007E525C" w:rsidRPr="00FF2D5A" w:rsidRDefault="007E525C" w:rsidP="00432D08">
            <w:pPr>
              <w:pStyle w:val="assunto"/>
              <w:spacing w:beforeAutospacing="0" w:after="0" w:afterAutospacing="0"/>
              <w:rPr>
                <w:sz w:val="22"/>
                <w:szCs w:val="22"/>
              </w:rPr>
            </w:pPr>
            <w:r w:rsidRPr="00FF2D5A">
              <w:rPr>
                <w:sz w:val="22"/>
                <w:szCs w:val="22"/>
              </w:rPr>
              <w:t>Confeccionado em material impermeável, lavável, resistente à água, sangue e outros fluidos.</w:t>
            </w:r>
          </w:p>
          <w:p w14:paraId="40CD3777" w14:textId="77777777" w:rsidR="007E525C" w:rsidRPr="00FF2D5A" w:rsidRDefault="007E525C" w:rsidP="00432D08">
            <w:pPr>
              <w:pStyle w:val="assunto"/>
              <w:spacing w:beforeAutospacing="0" w:after="0" w:afterAutospacing="0"/>
              <w:rPr>
                <w:sz w:val="22"/>
                <w:szCs w:val="22"/>
              </w:rPr>
            </w:pPr>
            <w:r w:rsidRPr="00FF2D5A">
              <w:rPr>
                <w:sz w:val="22"/>
                <w:szCs w:val="22"/>
              </w:rPr>
              <w:t>Material atóxico, de alta densidade, rígido e de fácil higienização, podendo ser utilizado com álcool, hipoclorito ou desinfetantes hospitalares.</w:t>
            </w:r>
          </w:p>
          <w:p w14:paraId="1BD59D7C" w14:textId="77777777" w:rsidR="007E525C" w:rsidRPr="00FF2D5A" w:rsidRDefault="007E525C" w:rsidP="00432D08">
            <w:pPr>
              <w:pStyle w:val="assunto"/>
              <w:spacing w:beforeAutospacing="0" w:after="0" w:afterAutospacing="0"/>
              <w:rPr>
                <w:sz w:val="22"/>
                <w:szCs w:val="22"/>
              </w:rPr>
            </w:pPr>
            <w:r w:rsidRPr="00FF2D5A">
              <w:rPr>
                <w:sz w:val="22"/>
                <w:szCs w:val="22"/>
              </w:rPr>
              <w:t>Laterais com aberturas para visualização contínua das orelhas, permitindo avaliação de sangramento ou saída de líquido.</w:t>
            </w:r>
          </w:p>
          <w:p w14:paraId="6D075BEF" w14:textId="77777777" w:rsidR="007E525C" w:rsidRPr="00FF2D5A" w:rsidRDefault="007E525C" w:rsidP="00432D08">
            <w:pPr>
              <w:pStyle w:val="assunto"/>
              <w:spacing w:beforeAutospacing="0" w:after="0" w:afterAutospacing="0"/>
              <w:rPr>
                <w:sz w:val="22"/>
                <w:szCs w:val="22"/>
              </w:rPr>
            </w:pPr>
            <w:r w:rsidRPr="00FF2D5A">
              <w:rPr>
                <w:sz w:val="22"/>
                <w:szCs w:val="22"/>
              </w:rPr>
              <w:t>Aberturas compatíveis para comunicação com o paciente e monitoramento auditivo.</w:t>
            </w:r>
          </w:p>
          <w:p w14:paraId="4E5EE160" w14:textId="77777777" w:rsidR="007E525C" w:rsidRPr="00FF2D5A" w:rsidRDefault="007E525C" w:rsidP="00432D08">
            <w:pPr>
              <w:pStyle w:val="assunto"/>
              <w:spacing w:beforeAutospacing="0" w:after="0" w:afterAutospacing="0"/>
              <w:rPr>
                <w:sz w:val="22"/>
                <w:szCs w:val="22"/>
              </w:rPr>
            </w:pPr>
            <w:r w:rsidRPr="00FF2D5A">
              <w:rPr>
                <w:sz w:val="22"/>
                <w:szCs w:val="22"/>
              </w:rPr>
              <w:t>Compatível com prancha rígida adulto padrão (universal), sem necessidade de acessórios adicionais.</w:t>
            </w:r>
          </w:p>
          <w:p w14:paraId="28F8FBF7" w14:textId="77777777" w:rsidR="007E525C" w:rsidRPr="00FF2D5A" w:rsidRDefault="007E525C" w:rsidP="00432D08">
            <w:pPr>
              <w:pStyle w:val="assunto"/>
              <w:spacing w:beforeAutospacing="0" w:after="0" w:afterAutospacing="0"/>
              <w:rPr>
                <w:sz w:val="22"/>
                <w:szCs w:val="22"/>
              </w:rPr>
            </w:pPr>
            <w:r w:rsidRPr="00FF2D5A">
              <w:rPr>
                <w:sz w:val="22"/>
                <w:szCs w:val="22"/>
              </w:rPr>
              <w:t>Sistema de fixação por tiras/velcros resistentes, ajustáveis e de alta durabilidade.</w:t>
            </w:r>
          </w:p>
          <w:p w14:paraId="72E6EF45" w14:textId="77777777" w:rsidR="007E525C" w:rsidRPr="00FF2D5A" w:rsidRDefault="007E525C" w:rsidP="00432D08">
            <w:pPr>
              <w:pStyle w:val="assunto"/>
              <w:spacing w:beforeAutospacing="0" w:after="0" w:afterAutospacing="0"/>
              <w:rPr>
                <w:sz w:val="22"/>
                <w:szCs w:val="22"/>
              </w:rPr>
            </w:pPr>
            <w:r w:rsidRPr="00FF2D5A">
              <w:rPr>
                <w:sz w:val="22"/>
                <w:szCs w:val="22"/>
              </w:rPr>
              <w:t>Deve permitir ajuste rápido, oferecendo imobilização estável e segura durante transporte.</w:t>
            </w:r>
          </w:p>
          <w:p w14:paraId="20762148" w14:textId="77777777" w:rsidR="007E525C" w:rsidRPr="00FF2D5A" w:rsidRDefault="007E525C" w:rsidP="00432D08">
            <w:pPr>
              <w:pStyle w:val="assunto"/>
              <w:spacing w:beforeAutospacing="0" w:after="0" w:afterAutospacing="0"/>
              <w:rPr>
                <w:sz w:val="22"/>
                <w:szCs w:val="22"/>
              </w:rPr>
            </w:pPr>
            <w:r w:rsidRPr="00FF2D5A">
              <w:rPr>
                <w:sz w:val="22"/>
                <w:szCs w:val="22"/>
              </w:rPr>
              <w:t>Produto leve, anatômico e de uso reutilizável.</w:t>
            </w:r>
          </w:p>
          <w:p w14:paraId="6EE77A54" w14:textId="77777777" w:rsidR="007E525C" w:rsidRPr="00FF2D5A" w:rsidRDefault="007E525C" w:rsidP="00432D08">
            <w:pPr>
              <w:pStyle w:val="assunto"/>
              <w:spacing w:beforeAutospacing="0" w:after="0" w:afterAutospacing="0"/>
              <w:rPr>
                <w:sz w:val="22"/>
                <w:szCs w:val="22"/>
              </w:rPr>
            </w:pPr>
            <w:r w:rsidRPr="00FF2D5A">
              <w:rPr>
                <w:sz w:val="22"/>
                <w:szCs w:val="22"/>
              </w:rPr>
              <w:t>Cor: preferencialmente laranja ou amarela, de alta visibilidade (não obrigatório).</w:t>
            </w:r>
          </w:p>
          <w:p w14:paraId="414CEB0A" w14:textId="77777777" w:rsidR="007E525C" w:rsidRPr="00FF2D5A" w:rsidRDefault="007E525C" w:rsidP="00432D08">
            <w:pPr>
              <w:pStyle w:val="assunto"/>
              <w:spacing w:beforeAutospacing="0" w:after="0" w:afterAutospacing="0"/>
              <w:rPr>
                <w:sz w:val="22"/>
                <w:szCs w:val="22"/>
              </w:rPr>
            </w:pPr>
            <w:r w:rsidRPr="00FF2D5A">
              <w:rPr>
                <w:sz w:val="22"/>
                <w:szCs w:val="22"/>
              </w:rPr>
              <w:t>Deve ser radiotransparente, permitindo realização de exames (RX, tomografia e ressonância) sem remoção do paciente.</w:t>
            </w:r>
          </w:p>
          <w:p w14:paraId="3EE1C8A8" w14:textId="77777777" w:rsidR="007E525C" w:rsidRPr="00FF2D5A" w:rsidRDefault="007E525C" w:rsidP="00432D08">
            <w:pPr>
              <w:pStyle w:val="assunto"/>
              <w:spacing w:beforeAutospacing="0" w:after="0" w:afterAutospacing="0"/>
              <w:rPr>
                <w:sz w:val="22"/>
                <w:szCs w:val="22"/>
              </w:rPr>
            </w:pPr>
            <w:r w:rsidRPr="00FF2D5A">
              <w:rPr>
                <w:sz w:val="22"/>
                <w:szCs w:val="22"/>
              </w:rPr>
              <w:t>Entrega: produto novo, de primeiro uso, sem avarias.</w:t>
            </w:r>
          </w:p>
          <w:p w14:paraId="76DBAFB1" w14:textId="77777777" w:rsidR="007E525C" w:rsidRPr="00FF2D5A" w:rsidRDefault="007E525C" w:rsidP="00432D08">
            <w:pPr>
              <w:pStyle w:val="assunto"/>
              <w:spacing w:beforeAutospacing="0" w:after="0" w:afterAutospacing="0"/>
              <w:rPr>
                <w:sz w:val="22"/>
                <w:szCs w:val="22"/>
              </w:rPr>
            </w:pPr>
            <w:r w:rsidRPr="00FF2D5A">
              <w:rPr>
                <w:sz w:val="22"/>
                <w:szCs w:val="22"/>
              </w:rPr>
              <w:t>Garantia mínima: 12 meses contra defeitos de fabricação.</w:t>
            </w:r>
          </w:p>
          <w:p w14:paraId="64F01142" w14:textId="77777777" w:rsidR="007E525C" w:rsidRPr="00FF2D5A" w:rsidRDefault="007E525C" w:rsidP="00432D08">
            <w:pPr>
              <w:pStyle w:val="assunto"/>
              <w:spacing w:beforeAutospacing="0" w:after="0" w:afterAutospacing="0"/>
              <w:rPr>
                <w:sz w:val="22"/>
                <w:szCs w:val="22"/>
              </w:rPr>
            </w:pPr>
            <w:r w:rsidRPr="00FF2D5A">
              <w:rPr>
                <w:sz w:val="22"/>
                <w:szCs w:val="22"/>
              </w:rPr>
              <w:lastRenderedPageBreak/>
              <w:t>Unidade de fornecimento: conjunto.</w:t>
            </w:r>
          </w:p>
        </w:tc>
        <w:tc>
          <w:tcPr>
            <w:tcW w:w="1276" w:type="dxa"/>
            <w:tcBorders>
              <w:top w:val="single" w:sz="4" w:space="0" w:color="000000"/>
              <w:left w:val="single" w:sz="4" w:space="0" w:color="000000"/>
              <w:bottom w:val="single" w:sz="4" w:space="0" w:color="000000"/>
              <w:right w:val="single" w:sz="4" w:space="0" w:color="000000"/>
            </w:tcBorders>
          </w:tcPr>
          <w:p w14:paraId="4E5B0163"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70154A1" w14:textId="77777777" w:rsidR="007E525C" w:rsidRPr="00FF2D5A" w:rsidRDefault="007E525C" w:rsidP="00432D08">
            <w:pPr>
              <w:pStyle w:val="assunto"/>
              <w:spacing w:beforeAutospacing="0" w:after="0" w:afterAutospacing="0"/>
              <w:rPr>
                <w:sz w:val="22"/>
                <w:szCs w:val="22"/>
              </w:rPr>
            </w:pPr>
          </w:p>
        </w:tc>
      </w:tr>
      <w:tr w:rsidR="007E525C" w:rsidRPr="00FF2D5A" w14:paraId="10F45FEE" w14:textId="29185CB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32D3010" w14:textId="77777777" w:rsidR="007E525C" w:rsidRPr="00FF2D5A" w:rsidRDefault="007E525C"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9976B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556BCDA1"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23BC7C2C" w14:textId="77777777" w:rsidR="007E525C" w:rsidRPr="00FF2D5A" w:rsidRDefault="007E525C" w:rsidP="00432D08">
            <w:pPr>
              <w:pStyle w:val="assunto"/>
              <w:spacing w:beforeAutospacing="0" w:after="0" w:afterAutospacing="0"/>
              <w:rPr>
                <w:sz w:val="22"/>
                <w:szCs w:val="22"/>
              </w:rPr>
            </w:pPr>
            <w:r w:rsidRPr="00FF2D5A">
              <w:rPr>
                <w:sz w:val="22"/>
                <w:szCs w:val="22"/>
              </w:rPr>
              <w:t>Lençol descartável 20g/m3 com elastico 2,10x90cm com 10un</w:t>
            </w:r>
          </w:p>
        </w:tc>
        <w:tc>
          <w:tcPr>
            <w:tcW w:w="1276" w:type="dxa"/>
            <w:tcBorders>
              <w:top w:val="single" w:sz="4" w:space="0" w:color="000000"/>
              <w:left w:val="single" w:sz="4" w:space="0" w:color="000000"/>
              <w:bottom w:val="single" w:sz="4" w:space="0" w:color="000000"/>
              <w:right w:val="single" w:sz="4" w:space="0" w:color="000000"/>
            </w:tcBorders>
          </w:tcPr>
          <w:p w14:paraId="02FDBCAD"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A88842" w14:textId="77777777" w:rsidR="007E525C" w:rsidRPr="00FF2D5A" w:rsidRDefault="007E525C" w:rsidP="00432D08">
            <w:pPr>
              <w:pStyle w:val="assunto"/>
              <w:spacing w:beforeAutospacing="0" w:after="0" w:afterAutospacing="0"/>
              <w:rPr>
                <w:sz w:val="22"/>
                <w:szCs w:val="22"/>
              </w:rPr>
            </w:pPr>
          </w:p>
        </w:tc>
      </w:tr>
      <w:tr w:rsidR="007E525C" w:rsidRPr="00FF2D5A" w14:paraId="32FDC46C" w14:textId="2A8007E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A10ECE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65E142B" w14:textId="77777777" w:rsidR="007E525C" w:rsidRPr="00FF2D5A" w:rsidRDefault="007E525C" w:rsidP="00432D08">
            <w:pPr>
              <w:pStyle w:val="assunto"/>
              <w:spacing w:after="0"/>
              <w:rPr>
                <w:sz w:val="22"/>
                <w:szCs w:val="22"/>
              </w:rPr>
            </w:pPr>
            <w:r w:rsidRPr="00FF2D5A">
              <w:rPr>
                <w:rFonts w:eastAsia="Calibri"/>
                <w:sz w:val="22"/>
                <w:szCs w:val="22"/>
              </w:rPr>
              <w:t>02</w:t>
            </w:r>
          </w:p>
        </w:tc>
        <w:tc>
          <w:tcPr>
            <w:tcW w:w="1201" w:type="dxa"/>
            <w:tcBorders>
              <w:top w:val="single" w:sz="4" w:space="0" w:color="000000"/>
              <w:left w:val="single" w:sz="4" w:space="0" w:color="000000"/>
              <w:bottom w:val="single" w:sz="4" w:space="0" w:color="000000"/>
              <w:right w:val="single" w:sz="4" w:space="0" w:color="000000"/>
            </w:tcBorders>
          </w:tcPr>
          <w:p w14:paraId="223887D2"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DBF40BA"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xml:space="preserve">Infravermelho para localização de veia: é um aparelho médico que utiliza luz infravermelha para detectar e mapear a rede vascular do paciente, projetando uma imagem em alta definição das veias diretamente na superfície da pele </w:t>
            </w:r>
            <w:r w:rsidRPr="00FF2D5A">
              <w:rPr>
                <w:sz w:val="22"/>
                <w:szCs w:val="22"/>
              </w:rPr>
              <w:t>Descrição da Tecnologia e Funcionamento:</w:t>
            </w:r>
          </w:p>
          <w:p w14:paraId="5D231DAC" w14:textId="77777777" w:rsidR="007E525C" w:rsidRPr="00FF2D5A" w:rsidRDefault="007E525C" w:rsidP="00432D08">
            <w:pPr>
              <w:pStyle w:val="assunto"/>
              <w:spacing w:beforeAutospacing="0" w:after="0" w:afterAutospacing="0"/>
              <w:rPr>
                <w:sz w:val="22"/>
                <w:szCs w:val="22"/>
              </w:rPr>
            </w:pPr>
            <w:r w:rsidRPr="00FF2D5A">
              <w:rPr>
                <w:sz w:val="22"/>
                <w:szCs w:val="22"/>
              </w:rPr>
              <w:t>Princípio de Funcionamento: O dispositivo emite luz infravermelha próxima (NIR) na pele. A hemoglobina no sangue absorve mais luz infravermelha do que o tecido circundante. Uma câmera capta essa diferença de absorção e um software processa a informação para criar um mapa digital do padrão venoso, que é então projetado em tempo real sobre a área da pele.</w:t>
            </w:r>
          </w:p>
          <w:p w14:paraId="2736444D" w14:textId="77777777" w:rsidR="007E525C" w:rsidRPr="00FF2D5A" w:rsidRDefault="007E525C" w:rsidP="00AA1313">
            <w:pPr>
              <w:widowControl/>
              <w:numPr>
                <w:ilvl w:val="0"/>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Visualização: O resultado é uma imagem clara e nítida das veias, que podem ser vistas pelo profissional de saúde, mesmo aquelas que são difíceis de localizar visualmente ou por palpação.</w:t>
            </w:r>
          </w:p>
          <w:p w14:paraId="67E6F844" w14:textId="77777777" w:rsidR="007E525C" w:rsidRPr="00FF2D5A" w:rsidRDefault="007E525C" w:rsidP="00AA1313">
            <w:pPr>
              <w:widowControl/>
              <w:numPr>
                <w:ilvl w:val="0"/>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w:t>
            </w:r>
          </w:p>
          <w:p w14:paraId="22CF2EAF" w14:textId="77777777" w:rsidR="007E525C" w:rsidRPr="00FF2D5A" w:rsidRDefault="007E525C"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Portátil e Leve: Muitos modelos são portáteis e fáceis de manusear.</w:t>
            </w:r>
          </w:p>
          <w:p w14:paraId="013EAB39" w14:textId="77777777" w:rsidR="007E525C" w:rsidRPr="00FF2D5A" w:rsidRDefault="007E525C"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Tempo Real: A projeção é em tempo real, permitindo que o profissional acompanhe o procedimento.</w:t>
            </w:r>
          </w:p>
          <w:p w14:paraId="5C3B4D4C" w14:textId="77777777" w:rsidR="007E525C" w:rsidRPr="00FF2D5A" w:rsidRDefault="007E525C"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Ajustes de Imagem: Alguns dispositivos oferecem diferentes cores de projeção e níveis de brilho para se adaptar a vários tons de pele e condições de iluminação.</w:t>
            </w:r>
          </w:p>
          <w:p w14:paraId="6A114129" w14:textId="77777777" w:rsidR="007E525C" w:rsidRPr="00FF2D5A" w:rsidRDefault="007E525C"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Profundidade: A tecnologia pode identificar veias de até 15 mm de profundidade, com alguns modelos indicando a profundidade aproximada por meio de barras verdes na projeção</w:t>
            </w:r>
          </w:p>
        </w:tc>
        <w:tc>
          <w:tcPr>
            <w:tcW w:w="1276" w:type="dxa"/>
            <w:tcBorders>
              <w:top w:val="single" w:sz="4" w:space="0" w:color="000000"/>
              <w:left w:val="single" w:sz="4" w:space="0" w:color="000000"/>
              <w:bottom w:val="single" w:sz="4" w:space="0" w:color="000000"/>
              <w:right w:val="single" w:sz="4" w:space="0" w:color="000000"/>
            </w:tcBorders>
          </w:tcPr>
          <w:p w14:paraId="274A4248"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CBCA834"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77331C3F" w14:textId="3C8D809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C6526B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8C3A1D" w14:textId="77777777" w:rsidR="007E525C" w:rsidRPr="00FF2D5A" w:rsidRDefault="007E525C" w:rsidP="00432D08">
            <w:pPr>
              <w:pStyle w:val="assunto"/>
              <w:spacing w:after="0"/>
              <w:rPr>
                <w:sz w:val="22"/>
                <w:szCs w:val="22"/>
              </w:rPr>
            </w:pPr>
            <w:r w:rsidRPr="00FF2D5A">
              <w:rPr>
                <w:sz w:val="22"/>
                <w:szCs w:val="22"/>
              </w:rPr>
              <w:t>3000</w:t>
            </w:r>
          </w:p>
        </w:tc>
        <w:tc>
          <w:tcPr>
            <w:tcW w:w="1201" w:type="dxa"/>
            <w:tcBorders>
              <w:top w:val="single" w:sz="4" w:space="0" w:color="000000"/>
              <w:left w:val="single" w:sz="4" w:space="0" w:color="000000"/>
              <w:bottom w:val="single" w:sz="4" w:space="0" w:color="000000"/>
              <w:right w:val="single" w:sz="4" w:space="0" w:color="000000"/>
            </w:tcBorders>
          </w:tcPr>
          <w:p w14:paraId="219E4460" w14:textId="77777777" w:rsidR="007E525C" w:rsidRPr="00FF2D5A" w:rsidRDefault="007E525C" w:rsidP="00432D08">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4FB1E88C" w14:textId="77777777" w:rsidR="007E525C" w:rsidRPr="00FF2D5A" w:rsidRDefault="007E525C" w:rsidP="00432D08">
            <w:pPr>
              <w:pStyle w:val="assunto"/>
              <w:spacing w:after="0"/>
              <w:rPr>
                <w:sz w:val="22"/>
                <w:szCs w:val="22"/>
              </w:rPr>
            </w:pPr>
            <w:r w:rsidRPr="00FF2D5A">
              <w:rPr>
                <w:rFonts w:eastAsia="Calibri"/>
                <w:sz w:val="22"/>
                <w:szCs w:val="22"/>
              </w:rPr>
              <w:t>Frasco de Alimentação Enteral</w:t>
            </w:r>
            <w:r w:rsidRPr="00FF2D5A">
              <w:rPr>
                <w:sz w:val="22"/>
                <w:szCs w:val="22"/>
              </w:rPr>
              <w:t xml:space="preserve"> de 300ml é um recipiente médico de uso único, geralmente de plástico (Polietileno), transparente e graduado, usado para armazenar e administrar dietas ou água a pacientes que não conseguem engolir, através de sonda, por gravidade ou bomba enteral</w:t>
            </w:r>
            <w:r w:rsidRPr="00FF2D5A">
              <w:rPr>
                <w:sz w:val="22"/>
                <w:szCs w:val="22"/>
                <w:shd w:val="clear" w:color="auto" w:fill="FFFFFF"/>
              </w:rPr>
              <w:t xml:space="preserve">, sendo compatível com equipos de conexão cruzada e livre de Bisfenol </w:t>
            </w:r>
            <w:r w:rsidRPr="00FF2D5A">
              <w:rPr>
                <w:sz w:val="22"/>
                <w:szCs w:val="22"/>
                <w:shd w:val="clear" w:color="auto" w:fill="FFFFFF"/>
              </w:rPr>
              <w:lastRenderedPageBreak/>
              <w:t>A, com alça para suporte e tampa rosqueável.</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5D53E4B5"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B8B3FC8" w14:textId="77777777" w:rsidR="007E525C" w:rsidRPr="00FF2D5A" w:rsidRDefault="007E525C" w:rsidP="00432D08">
            <w:pPr>
              <w:pStyle w:val="assunto"/>
              <w:spacing w:after="0"/>
              <w:rPr>
                <w:rFonts w:eastAsia="Calibri"/>
                <w:sz w:val="22"/>
                <w:szCs w:val="22"/>
              </w:rPr>
            </w:pPr>
          </w:p>
        </w:tc>
      </w:tr>
      <w:tr w:rsidR="007E525C" w:rsidRPr="00FF2D5A" w14:paraId="714EB30A" w14:textId="481A991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ECF917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C0CC112"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1057C1F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B89592" w14:textId="77777777" w:rsidR="007E525C" w:rsidRPr="00FF2D5A" w:rsidRDefault="007E525C" w:rsidP="00432D08">
            <w:pPr>
              <w:pStyle w:val="assunto"/>
              <w:spacing w:after="0"/>
              <w:rPr>
                <w:sz w:val="22"/>
                <w:szCs w:val="22"/>
              </w:rPr>
            </w:pPr>
            <w:r w:rsidRPr="00FF2D5A">
              <w:rPr>
                <w:sz w:val="22"/>
                <w:szCs w:val="22"/>
                <w:shd w:val="clear" w:color="auto" w:fill="FFFFFF"/>
              </w:rPr>
              <w:t>Garrote, material* borracha sintética, isento de látex natural, tipo* tipo fita, componente adicional trava adesiva, dimensões cerca de 2,5 x 45 cm, apresentação em rolo, pré cortada, tipo uso uso único</w:t>
            </w:r>
          </w:p>
        </w:tc>
        <w:tc>
          <w:tcPr>
            <w:tcW w:w="1276" w:type="dxa"/>
            <w:tcBorders>
              <w:top w:val="single" w:sz="4" w:space="0" w:color="000000"/>
              <w:left w:val="single" w:sz="4" w:space="0" w:color="000000"/>
              <w:bottom w:val="single" w:sz="4" w:space="0" w:color="000000"/>
              <w:right w:val="single" w:sz="4" w:space="0" w:color="000000"/>
            </w:tcBorders>
          </w:tcPr>
          <w:p w14:paraId="3A668B2B" w14:textId="77777777" w:rsidR="007E525C" w:rsidRPr="00FF2D5A" w:rsidRDefault="007E525C" w:rsidP="00432D08">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3F702BD3" w14:textId="77777777" w:rsidR="007E525C" w:rsidRPr="00FF2D5A" w:rsidRDefault="007E525C" w:rsidP="00432D08">
            <w:pPr>
              <w:pStyle w:val="assunto"/>
              <w:spacing w:after="0"/>
              <w:rPr>
                <w:sz w:val="22"/>
                <w:szCs w:val="22"/>
                <w:shd w:val="clear" w:color="auto" w:fill="FFFFFF"/>
              </w:rPr>
            </w:pPr>
          </w:p>
        </w:tc>
      </w:tr>
      <w:tr w:rsidR="007E525C" w:rsidRPr="00FF2D5A" w14:paraId="10A30A64" w14:textId="4D4E0C0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3377EE4" w14:textId="77777777" w:rsidR="007E525C" w:rsidRPr="00FF2D5A" w:rsidRDefault="007E525C"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0BDF33" w14:textId="77777777" w:rsidR="007E525C" w:rsidRPr="00FF2D5A" w:rsidRDefault="007E525C" w:rsidP="00432D08">
            <w:pPr>
              <w:pStyle w:val="assunto"/>
              <w:spacing w:beforeAutospacing="0" w:after="0" w:afterAutospacing="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97E706E" w14:textId="77777777" w:rsidR="007E525C" w:rsidRPr="00FF2D5A" w:rsidRDefault="007E525C" w:rsidP="00432D08">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2AC220D"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Gaze Tipo Queijo, 13 fios, bobina c/ 91 mm x 91 m.</w:t>
            </w:r>
          </w:p>
        </w:tc>
        <w:tc>
          <w:tcPr>
            <w:tcW w:w="1276" w:type="dxa"/>
            <w:tcBorders>
              <w:top w:val="single" w:sz="4" w:space="0" w:color="000000"/>
              <w:left w:val="single" w:sz="4" w:space="0" w:color="000000"/>
              <w:bottom w:val="single" w:sz="4" w:space="0" w:color="000000"/>
              <w:right w:val="single" w:sz="4" w:space="0" w:color="000000"/>
            </w:tcBorders>
          </w:tcPr>
          <w:p w14:paraId="0EFB09DB"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30423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B35A6DF" w14:textId="4469BB8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9D2649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6A9D0B"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5017B02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7CE6785"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Kit pinça de otorrino:</w:t>
            </w:r>
            <w:r w:rsidRPr="00FF2D5A">
              <w:rPr>
                <w:rFonts w:ascii="Times New Roman" w:hAnsi="Times New Roman" w:cs="Times New Roman"/>
                <w:shd w:val="clear" w:color="auto" w:fill="FFFFFF"/>
              </w:rPr>
              <w:t xml:space="preserve">  um conjunto de instrumentos cirúrgicos especializados, geralmente em aço inoxidável, concebidos para procedimentos e exames nas áreas de otorrinolaringologia (ouvido, nariz e garganta</w:t>
            </w:r>
            <w:r w:rsidRPr="00FF2D5A">
              <w:rPr>
                <w:rFonts w:ascii="Times New Roman" w:hAnsi="Times New Roman" w:cs="Times New Roman"/>
              </w:rPr>
              <w:t xml:space="preserve"> </w:t>
            </w:r>
            <w:r w:rsidRPr="00FF2D5A">
              <w:rPr>
                <w:rFonts w:ascii="Times New Roman" w:eastAsia="Times New Roman" w:hAnsi="Times New Roman" w:cs="Times New Roman"/>
                <w:lang w:eastAsia="pt-BR"/>
              </w:rPr>
              <w:t>Os kits variam, mas tipicamente incluem pinças com características específicas para a anatomia do ouvido, nariz e garganta:</w:t>
            </w:r>
          </w:p>
          <w:p w14:paraId="04662380"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Hartmann (ou "jacaré"): Uma pinça comum em otorrino, possui pontas serrilhadas e um mecanismo que lembra a boca de um jacaré, ideal para a remoção de corpos estranhos ou cera do canal auditivo.</w:t>
            </w:r>
          </w:p>
          <w:p w14:paraId="5D6C923B"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Baioneta (ou Yankauer/Frazier): Frequentemente usada para aspiração (como parte de um kit de aspiração nasossinusal, por exemplo), mas também em procedimentos que exigem uma visualização clara, permitindo que a mão do operador não obstrua o campo de visão.</w:t>
            </w:r>
          </w:p>
          <w:p w14:paraId="2932CC22"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de Retirada de Ponto: Uma pinça menor e delicada, especificamente desenhada para a remoção de suturas em áreas sensíveis.</w:t>
            </w:r>
          </w:p>
          <w:p w14:paraId="1CCE0101"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Kerrison: Uma pinça delicada, angulada, usada em procedimentos mais especializados, como cirurgias de ouvido ou sinusais, para remover pequenas quantidades de osso ou tecido.</w:t>
            </w:r>
          </w:p>
          <w:p w14:paraId="2609563C"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Pinças Hemostáticas (como Crile ou Kelly): Usadas para pinçar vasos sanguíneos e controlar hemorragias, com serrilhas transversais nas mandíbulas para fixação firme.</w:t>
            </w:r>
          </w:p>
          <w:p w14:paraId="4F3E1197" w14:textId="77777777" w:rsidR="007E525C" w:rsidRPr="00FF2D5A" w:rsidRDefault="007E525C"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Anatômica / de Dissecção: Usada para segurar e manipular tecidos delicadamente, sem traumatizá-loscas, facilitando a dissecção. </w:t>
            </w:r>
          </w:p>
        </w:tc>
        <w:tc>
          <w:tcPr>
            <w:tcW w:w="1276" w:type="dxa"/>
            <w:tcBorders>
              <w:top w:val="single" w:sz="4" w:space="0" w:color="000000"/>
              <w:left w:val="single" w:sz="4" w:space="0" w:color="000000"/>
              <w:bottom w:val="single" w:sz="4" w:space="0" w:color="000000"/>
              <w:right w:val="single" w:sz="4" w:space="0" w:color="000000"/>
            </w:tcBorders>
          </w:tcPr>
          <w:p w14:paraId="0FC92244"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274C320A" w14:textId="77777777" w:rsidR="007E525C" w:rsidRPr="00FF2D5A" w:rsidRDefault="007E525C" w:rsidP="00432D08">
            <w:pPr>
              <w:shd w:val="clear" w:color="auto" w:fill="FFFFFF"/>
              <w:rPr>
                <w:rFonts w:ascii="Times New Roman" w:hAnsi="Times New Roman" w:cs="Times New Roman"/>
              </w:rPr>
            </w:pPr>
          </w:p>
        </w:tc>
      </w:tr>
      <w:tr w:rsidR="007E525C" w:rsidRPr="00FF2D5A" w14:paraId="52AC1D97" w14:textId="3128771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44F8AC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A8B14D6"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34AB1FFF"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3F753B4"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shd w:val="clear" w:color="auto" w:fill="FFFFFF"/>
              </w:rPr>
              <w:t xml:space="preserve">Pinça Adson com Dente: </w:t>
            </w:r>
          </w:p>
          <w:p w14:paraId="6252E09A"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shd w:val="clear" w:color="auto" w:fill="FFFFFF"/>
              </w:rPr>
              <w:t>- Design com dente 1x2: a pinça possui dentes finos e precisos que proporcionam um agarre seguro, evitando deslizamentos e permitindo maior controle durante os procedimentos;</w:t>
            </w:r>
            <w:r w:rsidRPr="00FF2D5A">
              <w:rPr>
                <w:rFonts w:ascii="Times New Roman" w:hAnsi="Times New Roman" w:cs="Times New Roman"/>
              </w:rPr>
              <w:br/>
            </w:r>
            <w:r w:rsidRPr="00FF2D5A">
              <w:rPr>
                <w:rFonts w:ascii="Times New Roman" w:hAnsi="Times New Roman" w:cs="Times New Roman"/>
                <w:shd w:val="clear" w:color="auto" w:fill="FFFFFF"/>
              </w:rPr>
              <w:t>- Material de alta qualidade: fabricado em aço inoxidável resistente à corrosão, garantindo longa vida útil;</w:t>
            </w:r>
            <w:r w:rsidRPr="00FF2D5A">
              <w:rPr>
                <w:rFonts w:ascii="Times New Roman" w:hAnsi="Times New Roman" w:cs="Times New Roman"/>
              </w:rPr>
              <w:br/>
            </w:r>
            <w:r w:rsidRPr="00FF2D5A">
              <w:rPr>
                <w:rFonts w:ascii="Times New Roman" w:hAnsi="Times New Roman" w:cs="Times New Roman"/>
                <w:shd w:val="clear" w:color="auto" w:fill="FFFFFF"/>
              </w:rPr>
              <w:t>- Tamanho compacto: com 12 cm de comprimento, é ideal para cirurgias que requerem precisão em áreas mais delicadas e restritas.</w:t>
            </w:r>
          </w:p>
          <w:p w14:paraId="207F6756"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shd w:val="clear" w:color="auto" w:fill="FFFFFF"/>
              </w:rPr>
              <w:t> </w:t>
            </w:r>
            <w:r w:rsidRPr="00FF2D5A">
              <w:rPr>
                <w:rStyle w:val="Forte"/>
                <w:rFonts w:ascii="Times New Roman" w:hAnsi="Times New Roman" w:cs="Times New Roman"/>
                <w:shd w:val="clear" w:color="auto" w:fill="FFFFFF"/>
              </w:rPr>
              <w:t>Especificações técnicas:</w:t>
            </w:r>
            <w:r w:rsidRPr="00FF2D5A">
              <w:rPr>
                <w:rFonts w:ascii="Times New Roman" w:hAnsi="Times New Roman" w:cs="Times New Roman"/>
              </w:rPr>
              <w:br/>
            </w:r>
            <w:r w:rsidRPr="00FF2D5A">
              <w:rPr>
                <w:rFonts w:ascii="Times New Roman" w:hAnsi="Times New Roman" w:cs="Times New Roman"/>
                <w:shd w:val="clear" w:color="auto" w:fill="FFFFFF"/>
              </w:rPr>
              <w:t>- Tamanho: 12 cm;</w:t>
            </w:r>
            <w:r w:rsidRPr="00FF2D5A">
              <w:rPr>
                <w:rFonts w:ascii="Times New Roman" w:hAnsi="Times New Roman" w:cs="Times New Roman"/>
              </w:rPr>
              <w:br/>
            </w:r>
            <w:r w:rsidRPr="00FF2D5A">
              <w:rPr>
                <w:rFonts w:ascii="Times New Roman" w:hAnsi="Times New Roman" w:cs="Times New Roman"/>
                <w:shd w:val="clear" w:color="auto" w:fill="FFFFFF"/>
              </w:rPr>
              <w:t>- Dente: 1x2;</w:t>
            </w:r>
            <w:r w:rsidRPr="00FF2D5A">
              <w:rPr>
                <w:rFonts w:ascii="Times New Roman" w:hAnsi="Times New Roman" w:cs="Times New Roman"/>
              </w:rPr>
              <w:br/>
            </w:r>
            <w:r w:rsidRPr="00FF2D5A">
              <w:rPr>
                <w:rFonts w:ascii="Times New Roman" w:hAnsi="Times New Roman" w:cs="Times New Roman"/>
                <w:shd w:val="clear" w:color="auto" w:fill="FFFFFF"/>
              </w:rPr>
              <w:t>- Material: aço inoxidável;</w:t>
            </w:r>
            <w:r w:rsidRPr="00FF2D5A">
              <w:rPr>
                <w:rFonts w:ascii="Times New Roman" w:hAnsi="Times New Roman" w:cs="Times New Roman"/>
              </w:rPr>
              <w:br/>
            </w:r>
            <w:r w:rsidRPr="00FF2D5A">
              <w:rPr>
                <w:rFonts w:ascii="Times New Roman" w:hAnsi="Times New Roman" w:cs="Times New Roman"/>
                <w:shd w:val="clear" w:color="auto" w:fill="FFFFFF"/>
              </w:rPr>
              <w:t>- Embalagem: plástica individual, constando os dados de identificação;</w:t>
            </w:r>
          </w:p>
        </w:tc>
        <w:tc>
          <w:tcPr>
            <w:tcW w:w="1276" w:type="dxa"/>
            <w:tcBorders>
              <w:top w:val="single" w:sz="4" w:space="0" w:color="000000"/>
              <w:left w:val="single" w:sz="4" w:space="0" w:color="000000"/>
              <w:bottom w:val="single" w:sz="4" w:space="0" w:color="000000"/>
              <w:right w:val="single" w:sz="4" w:space="0" w:color="000000"/>
            </w:tcBorders>
          </w:tcPr>
          <w:p w14:paraId="1C5B98B1" w14:textId="77777777" w:rsidR="007E525C" w:rsidRPr="00FF2D5A" w:rsidRDefault="007E525C" w:rsidP="00432D08">
            <w:pPr>
              <w:shd w:val="clear" w:color="auto" w:fill="FFFFFF"/>
              <w:rPr>
                <w:rFonts w:ascii="Times New Roman"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86E3FF7" w14:textId="77777777" w:rsidR="007E525C" w:rsidRPr="00FF2D5A" w:rsidRDefault="007E525C" w:rsidP="00432D08">
            <w:pPr>
              <w:shd w:val="clear" w:color="auto" w:fill="FFFFFF"/>
              <w:rPr>
                <w:rFonts w:ascii="Times New Roman" w:hAnsi="Times New Roman" w:cs="Times New Roman"/>
                <w:shd w:val="clear" w:color="auto" w:fill="FFFFFF"/>
              </w:rPr>
            </w:pPr>
          </w:p>
        </w:tc>
      </w:tr>
      <w:tr w:rsidR="007E525C" w:rsidRPr="00FF2D5A" w14:paraId="1D5B60E5" w14:textId="3898DBE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F8116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C09DAB"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A6D8FA0"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82BB32F"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shd w:val="clear" w:color="auto" w:fill="FFFFFF"/>
              </w:rPr>
              <w:t>Porta Agulha Mayo Hegar T/C (Vídea) 12cm</w:t>
            </w:r>
          </w:p>
          <w:p w14:paraId="4F85E58B"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shd w:val="clear" w:color="auto" w:fill="FFFFFF"/>
              </w:rPr>
              <w:t>- Design compacto e ergonômico: com o 12cm de comprimento, é ideal para suturas de colo uterino;</w:t>
            </w:r>
            <w:r w:rsidRPr="00FF2D5A">
              <w:rPr>
                <w:rFonts w:ascii="Times New Roman" w:hAnsi="Times New Roman" w:cs="Times New Roman"/>
              </w:rPr>
              <w:br/>
            </w:r>
            <w:r w:rsidRPr="00FF2D5A">
              <w:rPr>
                <w:rFonts w:ascii="Times New Roman" w:hAnsi="Times New Roman" w:cs="Times New Roman"/>
                <w:shd w:val="clear" w:color="auto" w:fill="FFFFFF"/>
              </w:rPr>
              <w:t>- Mecanismo de trava: garante firmeza na fixação, evitando deslizamentos;</w:t>
            </w:r>
            <w:r w:rsidRPr="00FF2D5A">
              <w:rPr>
                <w:rFonts w:ascii="Times New Roman" w:hAnsi="Times New Roman" w:cs="Times New Roman"/>
              </w:rPr>
              <w:br/>
            </w:r>
            <w:r w:rsidRPr="00FF2D5A">
              <w:rPr>
                <w:rFonts w:ascii="Times New Roman" w:hAnsi="Times New Roman" w:cs="Times New Roman"/>
                <w:shd w:val="clear" w:color="auto" w:fill="FFFFFF"/>
              </w:rPr>
              <w:t>- Material de alta qualidade: fabricado em aço inoxidável resistente à corrosão, garantindo longa vida útil;</w:t>
            </w:r>
            <w:r w:rsidRPr="00FF2D5A">
              <w:rPr>
                <w:rFonts w:ascii="Times New Roman" w:hAnsi="Times New Roman" w:cs="Times New Roman"/>
              </w:rPr>
              <w:br/>
            </w:r>
            <w:r w:rsidRPr="00FF2D5A">
              <w:rPr>
                <w:rFonts w:ascii="Times New Roman" w:hAnsi="Times New Roman" w:cs="Times New Roman"/>
                <w:shd w:val="clear" w:color="auto" w:fill="FFFFFF"/>
              </w:rPr>
              <w:t>- Versatilidade: ideal para procedimentos em diversas especialidades médicas.</w:t>
            </w:r>
          </w:p>
          <w:p w14:paraId="5EC3ECAC" w14:textId="77777777" w:rsidR="007E525C" w:rsidRPr="00FF2D5A" w:rsidRDefault="007E525C" w:rsidP="00432D08">
            <w:pPr>
              <w:shd w:val="clear" w:color="auto" w:fill="FFFFFF"/>
              <w:rPr>
                <w:rFonts w:ascii="Times New Roman" w:hAnsi="Times New Roman" w:cs="Times New Roman"/>
              </w:rPr>
            </w:pPr>
            <w:r w:rsidRPr="00FF2D5A">
              <w:rPr>
                <w:rStyle w:val="Forte"/>
                <w:rFonts w:ascii="Times New Roman" w:hAnsi="Times New Roman" w:cs="Times New Roman"/>
                <w:shd w:val="clear" w:color="auto" w:fill="FFFFFF"/>
              </w:rPr>
              <w:t>Especificações técnicas:</w:t>
            </w:r>
            <w:r w:rsidRPr="00FF2D5A">
              <w:rPr>
                <w:rFonts w:ascii="Times New Roman" w:hAnsi="Times New Roman" w:cs="Times New Roman"/>
              </w:rPr>
              <w:br/>
            </w:r>
            <w:r w:rsidRPr="00FF2D5A">
              <w:rPr>
                <w:rFonts w:ascii="Times New Roman" w:hAnsi="Times New Roman" w:cs="Times New Roman"/>
                <w:shd w:val="clear" w:color="auto" w:fill="FFFFFF"/>
              </w:rPr>
              <w:t>- Tamanho: 12 cm;</w:t>
            </w:r>
            <w:r w:rsidRPr="00FF2D5A">
              <w:rPr>
                <w:rFonts w:ascii="Times New Roman" w:hAnsi="Times New Roman" w:cs="Times New Roman"/>
              </w:rPr>
              <w:br/>
            </w:r>
            <w:r w:rsidRPr="00FF2D5A">
              <w:rPr>
                <w:rFonts w:ascii="Times New Roman" w:hAnsi="Times New Roman" w:cs="Times New Roman"/>
                <w:shd w:val="clear" w:color="auto" w:fill="FFFFFF"/>
              </w:rPr>
              <w:t>- Material: aço inoxidável;</w:t>
            </w:r>
            <w:r w:rsidRPr="00FF2D5A">
              <w:rPr>
                <w:rFonts w:ascii="Times New Roman" w:hAnsi="Times New Roman" w:cs="Times New Roman"/>
              </w:rPr>
              <w:br/>
            </w:r>
            <w:r w:rsidRPr="00FF2D5A">
              <w:rPr>
                <w:rFonts w:ascii="Times New Roman" w:hAnsi="Times New Roman" w:cs="Times New Roman"/>
                <w:shd w:val="clear" w:color="auto" w:fill="FFFFFF"/>
              </w:rPr>
              <w:t>- Embalagem: plástica individual, constando os dados de identificação;</w:t>
            </w:r>
          </w:p>
        </w:tc>
        <w:tc>
          <w:tcPr>
            <w:tcW w:w="1276" w:type="dxa"/>
            <w:tcBorders>
              <w:top w:val="single" w:sz="4" w:space="0" w:color="000000"/>
              <w:left w:val="single" w:sz="4" w:space="0" w:color="000000"/>
              <w:bottom w:val="single" w:sz="4" w:space="0" w:color="000000"/>
              <w:right w:val="single" w:sz="4" w:space="0" w:color="000000"/>
            </w:tcBorders>
          </w:tcPr>
          <w:p w14:paraId="17F6DA77" w14:textId="77777777" w:rsidR="007E525C" w:rsidRPr="00FF2D5A" w:rsidRDefault="007E525C" w:rsidP="00432D08">
            <w:pPr>
              <w:shd w:val="clear" w:color="auto" w:fill="FFFFFF"/>
              <w:rPr>
                <w:rFonts w:ascii="Times New Roman"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B39A381" w14:textId="77777777" w:rsidR="007E525C" w:rsidRPr="00FF2D5A" w:rsidRDefault="007E525C" w:rsidP="00432D08">
            <w:pPr>
              <w:shd w:val="clear" w:color="auto" w:fill="FFFFFF"/>
              <w:rPr>
                <w:rFonts w:ascii="Times New Roman" w:hAnsi="Times New Roman" w:cs="Times New Roman"/>
                <w:shd w:val="clear" w:color="auto" w:fill="FFFFFF"/>
              </w:rPr>
            </w:pPr>
          </w:p>
        </w:tc>
      </w:tr>
      <w:tr w:rsidR="007E525C" w:rsidRPr="00FF2D5A" w14:paraId="6E639E4A" w14:textId="4D42839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5A105E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6D8C60"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EAEFD98"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A4364F7"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Tesoura íris ponta fina com faceta 11 cm. reta</w:t>
            </w:r>
          </w:p>
          <w:p w14:paraId="36855323"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33D345C6"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tesoura íris ponta fina com faceta - reta</w:t>
            </w:r>
          </w:p>
          <w:p w14:paraId="4B289186"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11cm</w:t>
            </w:r>
          </w:p>
        </w:tc>
        <w:tc>
          <w:tcPr>
            <w:tcW w:w="1276" w:type="dxa"/>
            <w:tcBorders>
              <w:top w:val="single" w:sz="4" w:space="0" w:color="000000"/>
              <w:left w:val="single" w:sz="4" w:space="0" w:color="000000"/>
              <w:bottom w:val="single" w:sz="4" w:space="0" w:color="000000"/>
              <w:right w:val="single" w:sz="4" w:space="0" w:color="000000"/>
            </w:tcBorders>
          </w:tcPr>
          <w:p w14:paraId="34E77B4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BF6877"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5B0D04B9" w14:textId="4917559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EBC6A3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432755"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3448A4A6"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1E133B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Cureta dermatológica nº. 02</w:t>
            </w:r>
          </w:p>
          <w:p w14:paraId="178900C5"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 xml:space="preserve">instrumental com produzido em aço inoxidável, </w:t>
            </w:r>
          </w:p>
          <w:p w14:paraId="7DEF3584"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lastRenderedPageBreak/>
              <w:t>modelo:</w:t>
            </w:r>
            <w:r w:rsidRPr="00FF2D5A">
              <w:rPr>
                <w:sz w:val="22"/>
                <w:szCs w:val="22"/>
              </w:rPr>
              <w:t> cureta dermatológica nº.04</w:t>
            </w:r>
          </w:p>
          <w:p w14:paraId="5CE512BF"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1889D61C"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3AD906"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385EAFDC" w14:textId="2FA46EE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D7B172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342D3B"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6AB7DFC9"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B111A6E"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Cureta dermatológica nº. 4 </w:t>
            </w:r>
          </w:p>
          <w:p w14:paraId="4A2FC3D4"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 xml:space="preserve">instrumental  produzido em aço inoxidável, </w:t>
            </w:r>
          </w:p>
          <w:p w14:paraId="25787C00"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cureta dermatológica nº. 4</w:t>
            </w:r>
          </w:p>
          <w:p w14:paraId="1A39D9A1"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2715BF98"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23E9450"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2BB15572" w14:textId="45CCB47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38D518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7C9FBF" w14:textId="77777777" w:rsidR="007E525C" w:rsidRPr="00FF2D5A" w:rsidRDefault="007E525C" w:rsidP="00432D08">
            <w:pPr>
              <w:pStyle w:val="assunto"/>
              <w:spacing w:after="0"/>
              <w:rPr>
                <w:sz w:val="22"/>
                <w:szCs w:val="22"/>
              </w:rPr>
            </w:pPr>
            <w:r w:rsidRPr="00FF2D5A">
              <w:rPr>
                <w:sz w:val="22"/>
                <w:szCs w:val="22"/>
              </w:rPr>
              <w:t xml:space="preserve">10 </w:t>
            </w:r>
          </w:p>
        </w:tc>
        <w:tc>
          <w:tcPr>
            <w:tcW w:w="1201" w:type="dxa"/>
            <w:tcBorders>
              <w:top w:val="single" w:sz="4" w:space="0" w:color="000000"/>
              <w:left w:val="single" w:sz="4" w:space="0" w:color="000000"/>
              <w:bottom w:val="single" w:sz="4" w:space="0" w:color="000000"/>
              <w:right w:val="single" w:sz="4" w:space="0" w:color="000000"/>
            </w:tcBorders>
          </w:tcPr>
          <w:p w14:paraId="6B095314"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FC5074C"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Cureta SIMON reta n°5 . 13mm 22cm</w:t>
            </w:r>
          </w:p>
          <w:p w14:paraId="24B5D124"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produzido em aço inoxidável, produto com 10 anos de garantia.</w:t>
            </w:r>
          </w:p>
          <w:p w14:paraId="6E252672"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 </w:t>
            </w:r>
            <w:r w:rsidRPr="00FF2D5A">
              <w:rPr>
                <w:rStyle w:val="Forte"/>
                <w:rFonts w:eastAsiaTheme="majorEastAsia"/>
                <w:sz w:val="22"/>
                <w:szCs w:val="22"/>
              </w:rPr>
              <w:t>modelo: </w:t>
            </w:r>
            <w:r w:rsidRPr="00FF2D5A">
              <w:rPr>
                <w:sz w:val="22"/>
                <w:szCs w:val="22"/>
              </w:rPr>
              <w:t>cureta simon reta. n°5</w:t>
            </w:r>
          </w:p>
          <w:p w14:paraId="2240D17C"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w:t>
            </w:r>
            <w:r w:rsidRPr="00FF2D5A">
              <w:rPr>
                <w:sz w:val="22"/>
                <w:szCs w:val="22"/>
              </w:rPr>
              <w:t> 22cm x 13mm</w:t>
            </w:r>
          </w:p>
        </w:tc>
        <w:tc>
          <w:tcPr>
            <w:tcW w:w="1276" w:type="dxa"/>
            <w:tcBorders>
              <w:top w:val="single" w:sz="4" w:space="0" w:color="000000"/>
              <w:left w:val="single" w:sz="4" w:space="0" w:color="000000"/>
              <w:bottom w:val="single" w:sz="4" w:space="0" w:color="000000"/>
              <w:right w:val="single" w:sz="4" w:space="0" w:color="000000"/>
            </w:tcBorders>
          </w:tcPr>
          <w:p w14:paraId="7DC91E77"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933957D"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4DD2E392" w14:textId="2AFAC3F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D27B04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A1B683"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4E36D9A"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3F04E4A"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Cureta SIMON reta n°2 . 8,5mm 22cm</w:t>
            </w:r>
          </w:p>
          <w:p w14:paraId="54F84034"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52C3E421"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cureta simon reta n°2</w:t>
            </w:r>
          </w:p>
          <w:p w14:paraId="4013ACA4"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w:t>
            </w:r>
            <w:r w:rsidRPr="00FF2D5A">
              <w:rPr>
                <w:sz w:val="22"/>
                <w:szCs w:val="22"/>
              </w:rPr>
              <w:t> 22cm x 8,5mm</w:t>
            </w:r>
          </w:p>
        </w:tc>
        <w:tc>
          <w:tcPr>
            <w:tcW w:w="1276" w:type="dxa"/>
            <w:tcBorders>
              <w:top w:val="single" w:sz="4" w:space="0" w:color="000000"/>
              <w:left w:val="single" w:sz="4" w:space="0" w:color="000000"/>
              <w:bottom w:val="single" w:sz="4" w:space="0" w:color="000000"/>
              <w:right w:val="single" w:sz="4" w:space="0" w:color="000000"/>
            </w:tcBorders>
          </w:tcPr>
          <w:p w14:paraId="293CA03A"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13C8F4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5C3B9D71" w14:textId="3B50971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E7149A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228D6A"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797F2E1"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B4D4D4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Pinça anatômica dissecção 12cm</w:t>
            </w:r>
          </w:p>
          <w:p w14:paraId="0F9A3E5D"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instrumental  produzido em aço inoxidável </w:t>
            </w:r>
          </w:p>
          <w:p w14:paraId="2B5737A6"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pinça anatômica dissecção</w:t>
            </w:r>
          </w:p>
          <w:p w14:paraId="4BFEA82E"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12cm</w:t>
            </w:r>
          </w:p>
          <w:p w14:paraId="0386D47E"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tesoura íris ponta romba 11 cm. reta</w:t>
            </w:r>
          </w:p>
          <w:p w14:paraId="669288D6"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1E987A3F"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tesoura íris ponta romba - reta</w:t>
            </w:r>
          </w:p>
          <w:p w14:paraId="5A968A11"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11 cm</w:t>
            </w:r>
          </w:p>
        </w:tc>
        <w:tc>
          <w:tcPr>
            <w:tcW w:w="1276" w:type="dxa"/>
            <w:tcBorders>
              <w:top w:val="single" w:sz="4" w:space="0" w:color="000000"/>
              <w:left w:val="single" w:sz="4" w:space="0" w:color="000000"/>
              <w:bottom w:val="single" w:sz="4" w:space="0" w:color="000000"/>
              <w:right w:val="single" w:sz="4" w:space="0" w:color="000000"/>
            </w:tcBorders>
          </w:tcPr>
          <w:p w14:paraId="261BEB1F"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C21FF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76728364" w14:textId="3B50CD7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613EE2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A398BE"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0279DBF"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ADB7172"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Pinça para calázio media - 25mm</w:t>
            </w:r>
          </w:p>
          <w:p w14:paraId="3F9BD9B6"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lastRenderedPageBreak/>
              <w:t>instrumental produzido em aço inoxidável, produto com 10 anos de garantia.</w:t>
            </w:r>
          </w:p>
          <w:p w14:paraId="58FBF6E7"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pinça para calázio media</w:t>
            </w:r>
          </w:p>
          <w:p w14:paraId="553BE950"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 xml:space="preserve">16cm </w:t>
            </w:r>
            <w:r w:rsidRPr="00FF2D5A">
              <w:rPr>
                <w:rStyle w:val="Forte"/>
                <w:rFonts w:eastAsiaTheme="majorEastAsia"/>
                <w:sz w:val="22"/>
                <w:szCs w:val="22"/>
              </w:rPr>
              <w:t>ponta ativa: </w:t>
            </w:r>
            <w:r w:rsidRPr="00FF2D5A">
              <w:rPr>
                <w:sz w:val="22"/>
                <w:szCs w:val="22"/>
              </w:rPr>
              <w:t>25mm</w:t>
            </w:r>
          </w:p>
        </w:tc>
        <w:tc>
          <w:tcPr>
            <w:tcW w:w="1276" w:type="dxa"/>
            <w:tcBorders>
              <w:top w:val="single" w:sz="4" w:space="0" w:color="000000"/>
              <w:left w:val="single" w:sz="4" w:space="0" w:color="000000"/>
              <w:bottom w:val="single" w:sz="4" w:space="0" w:color="000000"/>
              <w:right w:val="single" w:sz="4" w:space="0" w:color="000000"/>
            </w:tcBorders>
          </w:tcPr>
          <w:p w14:paraId="64859613"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E78223"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3AFCB27B" w14:textId="3D7830C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22791A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30BBD76"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4703321"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F665BF7"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Gancho 3 garras rombo</w:t>
            </w:r>
          </w:p>
          <w:p w14:paraId="44E310E9"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560C8FFD"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xml:space="preserve"> gancho 3 garras rombo </w:t>
            </w: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3F0E6AF9"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F37D9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1692EA8B" w14:textId="0625A7A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B57DCC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BE35DB" w14:textId="77777777" w:rsidR="007E525C" w:rsidRPr="00FF2D5A" w:rsidRDefault="007E525C" w:rsidP="00432D08">
            <w:pPr>
              <w:pStyle w:val="assunto"/>
              <w:spacing w:after="0"/>
              <w:rPr>
                <w:sz w:val="22"/>
                <w:szCs w:val="22"/>
              </w:rPr>
            </w:pPr>
            <w:r w:rsidRPr="00FF2D5A">
              <w:rPr>
                <w:sz w:val="22"/>
                <w:szCs w:val="22"/>
              </w:rPr>
              <w:t xml:space="preserve">10 </w:t>
            </w:r>
          </w:p>
        </w:tc>
        <w:tc>
          <w:tcPr>
            <w:tcW w:w="1201" w:type="dxa"/>
            <w:tcBorders>
              <w:top w:val="single" w:sz="4" w:space="0" w:color="000000"/>
              <w:left w:val="single" w:sz="4" w:space="0" w:color="000000"/>
              <w:bottom w:val="single" w:sz="4" w:space="0" w:color="000000"/>
              <w:right w:val="single" w:sz="4" w:space="0" w:color="000000"/>
            </w:tcBorders>
          </w:tcPr>
          <w:p w14:paraId="5024F1CB"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345CCD6B"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faca EF07 - ø 2,38mm x 75mm | ponta ativa: faca reta longa</w:t>
            </w:r>
          </w:p>
          <w:p w14:paraId="67413F16"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faca reta | medida de encaixe: ø 2,38mm | medida do eletrodo: 75mm | ponta faca (ativa): reta longa</w:t>
            </w:r>
          </w:p>
          <w:p w14:paraId="4D1E1831" w14:textId="77777777" w:rsidR="007E525C" w:rsidRPr="00FF2D5A" w:rsidRDefault="007E525C" w:rsidP="00432D08">
            <w:pPr>
              <w:rPr>
                <w:rFonts w:ascii="Times New Roman" w:hAnsi="Times New Roman" w:cs="Times New Roman"/>
              </w:rPr>
            </w:pPr>
            <w:r w:rsidRPr="00FF2D5A">
              <w:rPr>
                <w:rFonts w:ascii="Times New Roman" w:hAnsi="Times New Roman" w:cs="Times New Roman"/>
              </w:rPr>
              <w:t xml:space="preserve">modelo: ef07 </w:t>
            </w:r>
            <w:r w:rsidRPr="00FF2D5A">
              <w:rPr>
                <w:rFonts w:ascii="Times New Roman" w:hAnsi="Times New Roman" w:cs="Times New Roman"/>
                <w:shd w:val="clear" w:color="auto" w:fill="FFFFFF"/>
              </w:rPr>
              <w:t>revestimento - termo retrátil azul</w:t>
            </w:r>
          </w:p>
        </w:tc>
        <w:tc>
          <w:tcPr>
            <w:tcW w:w="1276" w:type="dxa"/>
            <w:tcBorders>
              <w:top w:val="single" w:sz="4" w:space="0" w:color="000000"/>
              <w:left w:val="single" w:sz="4" w:space="0" w:color="000000"/>
              <w:bottom w:val="single" w:sz="4" w:space="0" w:color="000000"/>
              <w:right w:val="single" w:sz="4" w:space="0" w:color="000000"/>
            </w:tcBorders>
          </w:tcPr>
          <w:p w14:paraId="2D261A0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9E7CEC"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1530FAFD" w14:textId="742B6B3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D3C88B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550954"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7753AE3C"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60502204"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bola EB01 - ø 2,38mm - 50mm | ponta ativa: ø 2,0mm</w:t>
            </w:r>
          </w:p>
          <w:p w14:paraId="7D35D4C8"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bola | medida de encaixe: ø 2,38mm | medida do eletrodo: 50mm | ponta bola (ativa): ø 2,0mm</w:t>
            </w:r>
          </w:p>
        </w:tc>
        <w:tc>
          <w:tcPr>
            <w:tcW w:w="1276" w:type="dxa"/>
            <w:tcBorders>
              <w:top w:val="single" w:sz="4" w:space="0" w:color="000000"/>
              <w:left w:val="single" w:sz="4" w:space="0" w:color="000000"/>
              <w:bottom w:val="single" w:sz="4" w:space="0" w:color="000000"/>
              <w:right w:val="single" w:sz="4" w:space="0" w:color="000000"/>
            </w:tcBorders>
          </w:tcPr>
          <w:p w14:paraId="54EA5D9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0BCCBA9"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45203BAE" w14:textId="25DDF28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31978F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42EA15"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91B0A9C"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D72DA7D"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Eletrodo alça </w:t>
            </w:r>
            <w:r w:rsidRPr="00FF2D5A">
              <w:rPr>
                <w:rFonts w:ascii="Times New Roman" w:hAnsi="Times New Roman" w:cs="Times New Roman"/>
                <w:sz w:val="22"/>
                <w:szCs w:val="22"/>
              </w:rPr>
              <w:lastRenderedPageBreak/>
              <w:t>EAL04 - ø 2,38mm x 50mm | ponta ativa: ø 0,5mm x 5,0mm</w:t>
            </w:r>
          </w:p>
          <w:p w14:paraId="2A34C2C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alça | medida de encaixe: ø 2,38mm | medida do eletrodo: 50mm | ponta alça (ativa): diâmetro do arame: 0,5mm x diâmetro da alça: 5,0mm</w:t>
            </w:r>
          </w:p>
        </w:tc>
        <w:tc>
          <w:tcPr>
            <w:tcW w:w="1276" w:type="dxa"/>
            <w:tcBorders>
              <w:top w:val="single" w:sz="4" w:space="0" w:color="000000"/>
              <w:left w:val="single" w:sz="4" w:space="0" w:color="000000"/>
              <w:bottom w:val="single" w:sz="4" w:space="0" w:color="000000"/>
              <w:right w:val="single" w:sz="4" w:space="0" w:color="000000"/>
            </w:tcBorders>
          </w:tcPr>
          <w:p w14:paraId="45F45286"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EAE009B"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4A2A078A" w14:textId="045A12C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09E6CB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BC53AF"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BE33FCF"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6813C855"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agulha EA02 - ø 2,38mm x 50mm | ponta ativa: angulada 45º - ø 0,4mm x 10mm</w:t>
            </w:r>
          </w:p>
          <w:p w14:paraId="59F94071"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agulha angulado | medida de encaixe: ø 2,38mm | medida do eletrodo: 50mm | ponta agulha (ativa): ø 0,4mm x 10mm</w:t>
            </w:r>
          </w:p>
        </w:tc>
        <w:tc>
          <w:tcPr>
            <w:tcW w:w="1276" w:type="dxa"/>
            <w:tcBorders>
              <w:top w:val="single" w:sz="4" w:space="0" w:color="000000"/>
              <w:left w:val="single" w:sz="4" w:space="0" w:color="000000"/>
              <w:bottom w:val="single" w:sz="4" w:space="0" w:color="000000"/>
              <w:right w:val="single" w:sz="4" w:space="0" w:color="000000"/>
            </w:tcBorders>
          </w:tcPr>
          <w:p w14:paraId="54A159CC"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E9009CF" w14:textId="77777777" w:rsidR="007E525C" w:rsidRPr="00FF2D5A" w:rsidRDefault="007E525C" w:rsidP="00432D08">
            <w:pPr>
              <w:pStyle w:val="Ttulo1"/>
              <w:shd w:val="clear" w:color="auto" w:fill="FFFFFF"/>
              <w:spacing w:before="0"/>
              <w:rPr>
                <w:rFonts w:ascii="Times New Roman" w:hAnsi="Times New Roman" w:cs="Times New Roman"/>
                <w:sz w:val="22"/>
                <w:szCs w:val="22"/>
              </w:rPr>
            </w:pPr>
          </w:p>
        </w:tc>
      </w:tr>
      <w:tr w:rsidR="007E525C" w:rsidRPr="00FF2D5A" w14:paraId="36103143" w14:textId="46D4FAA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97026D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8E69DB" w14:textId="77777777" w:rsidR="007E525C" w:rsidRPr="00FF2D5A" w:rsidRDefault="007E525C" w:rsidP="00432D08">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tcPr>
          <w:p w14:paraId="687FE467"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D6A285A" w14:textId="77777777" w:rsidR="007E525C" w:rsidRPr="00FF2D5A" w:rsidRDefault="007E525C" w:rsidP="00432D08">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 xml:space="preserve">Kit de ponteira de eletro cautério:  O Kit Eletrodos para </w:t>
            </w:r>
            <w:r w:rsidRPr="00FF2D5A">
              <w:rPr>
                <w:rFonts w:ascii="Times New Roman" w:hAnsi="Times New Roman" w:cs="Times New Roman"/>
                <w:color w:val="000000"/>
                <w:sz w:val="22"/>
                <w:szCs w:val="22"/>
                <w:shd w:val="clear" w:color="auto" w:fill="FFFFFF"/>
              </w:rPr>
              <w:lastRenderedPageBreak/>
              <w:t>BP100, 150 e 400 - EMAI oferece 12 modelos de eletrodos para cortes, coagulação, dissecação e depilação, compatíveis com bisturis BP-100 Plus, BP-100 Digital, BP-150, BP-150S, BP-400 Plus e BP-400 Digital.</w:t>
            </w:r>
          </w:p>
          <w:p w14:paraId="3C9AAB82"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O Kit Eletrodos para BP100, 150 e 400 - Emai é composto por:</w:t>
            </w:r>
            <w:r w:rsidRPr="00FF2D5A">
              <w:rPr>
                <w:sz w:val="22"/>
                <w:szCs w:val="22"/>
              </w:rPr>
              <w:br/>
              <w:t> - A - Faca curva pequena (67mm);</w:t>
            </w:r>
            <w:r w:rsidRPr="00FF2D5A">
              <w:rPr>
                <w:sz w:val="22"/>
                <w:szCs w:val="22"/>
              </w:rPr>
              <w:br/>
              <w:t>- B - Faca curva grande (83mm);</w:t>
            </w:r>
            <w:r w:rsidRPr="00FF2D5A">
              <w:rPr>
                <w:sz w:val="22"/>
                <w:szCs w:val="22"/>
              </w:rPr>
              <w:br/>
              <w:t>- C - Faca reta pequena (67mm);</w:t>
            </w:r>
            <w:r w:rsidRPr="00FF2D5A">
              <w:rPr>
                <w:sz w:val="22"/>
                <w:szCs w:val="22"/>
              </w:rPr>
              <w:br/>
              <w:t>- D - Faca reta grande (100mm);</w:t>
            </w:r>
            <w:r w:rsidRPr="00FF2D5A">
              <w:rPr>
                <w:sz w:val="22"/>
                <w:szCs w:val="22"/>
              </w:rPr>
              <w:br/>
              <w:t>- E - Bola 2,1mm;</w:t>
            </w:r>
            <w:r w:rsidRPr="00FF2D5A">
              <w:rPr>
                <w:sz w:val="22"/>
                <w:szCs w:val="22"/>
              </w:rPr>
              <w:br/>
              <w:t>- F - Bola 4,2mm;</w:t>
            </w:r>
            <w:r w:rsidRPr="00FF2D5A">
              <w:rPr>
                <w:sz w:val="22"/>
                <w:szCs w:val="22"/>
              </w:rPr>
              <w:br/>
              <w:t>- G - Bola 6,0mm;</w:t>
            </w:r>
            <w:r w:rsidRPr="00FF2D5A">
              <w:rPr>
                <w:sz w:val="22"/>
                <w:szCs w:val="22"/>
              </w:rPr>
              <w:br/>
              <w:t>- H - Bola 7,5mm;</w:t>
            </w:r>
            <w:r w:rsidRPr="00FF2D5A">
              <w:rPr>
                <w:sz w:val="22"/>
                <w:szCs w:val="22"/>
              </w:rPr>
              <w:br/>
              <w:t>- I - Alça grande (9,0mm);</w:t>
            </w:r>
            <w:r w:rsidRPr="00FF2D5A">
              <w:rPr>
                <w:sz w:val="22"/>
                <w:szCs w:val="22"/>
              </w:rPr>
              <w:br/>
              <w:t>- J - Alça pequena (4,5mm);</w:t>
            </w:r>
            <w:r w:rsidRPr="00FF2D5A">
              <w:rPr>
                <w:sz w:val="22"/>
                <w:szCs w:val="22"/>
              </w:rPr>
              <w:br/>
              <w:t>- K - Agulha (85mm);</w:t>
            </w:r>
            <w:r w:rsidRPr="00FF2D5A">
              <w:rPr>
                <w:sz w:val="22"/>
                <w:szCs w:val="22"/>
              </w:rPr>
              <w:br/>
              <w:t>- L - Agulha para epilação (66mm).</w:t>
            </w:r>
          </w:p>
          <w:p w14:paraId="14B27784" w14:textId="77777777" w:rsidR="007E525C" w:rsidRPr="00FF2D5A" w:rsidRDefault="007E525C" w:rsidP="00432D08">
            <w:pPr>
              <w:pStyle w:val="NormalWeb"/>
              <w:shd w:val="clear" w:color="auto" w:fill="FFFFFF"/>
              <w:spacing w:beforeAutospacing="0" w:after="0" w:afterAutospacing="0"/>
              <w:rPr>
                <w:sz w:val="22"/>
                <w:szCs w:val="22"/>
              </w:rPr>
            </w:pPr>
            <w:r w:rsidRPr="00FF2D5A">
              <w:rPr>
                <w:sz w:val="22"/>
                <w:szCs w:val="22"/>
              </w:rPr>
              <w:t>As pontas eletrocirúrgicas da Emai são desenvolvidas para utilização nos bisturis eletrônicos BP-100 Plus, BP-100 Digital, BP-150, BP-150S, BP-400 Plus e BP-400 Digital, oferecendo alta precisão e versatilidade nos procedimentos cirúrgicos.</w:t>
            </w:r>
            <w:r w:rsidRPr="00FF2D5A">
              <w:rPr>
                <w:sz w:val="22"/>
                <w:szCs w:val="22"/>
              </w:rPr>
              <w:br/>
              <w:t>Os eletrodos possuem haste de diâmetro de 2,4mm.</w:t>
            </w:r>
          </w:p>
          <w:p w14:paraId="1D9FBBE7"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Compatibilidade:</w:t>
            </w:r>
            <w:r w:rsidRPr="00FF2D5A">
              <w:rPr>
                <w:sz w:val="22"/>
                <w:szCs w:val="22"/>
              </w:rPr>
              <w:br/>
              <w:t>- Bisturis Emai: BP-100 Plus, BP-100 Digital, BP-150, BP-150S, BP-400 Plus e BP-400 Digital.</w:t>
            </w:r>
          </w:p>
          <w:p w14:paraId="13F84232" w14:textId="77777777" w:rsidR="007E525C" w:rsidRPr="00FF2D5A" w:rsidRDefault="007E525C" w:rsidP="00432D08">
            <w:pPr>
              <w:pStyle w:val="NormalWeb"/>
              <w:shd w:val="clear" w:color="auto" w:fill="FFFFFF"/>
              <w:spacing w:beforeAutospacing="0" w:after="0" w:afterAutospacing="0"/>
              <w:rPr>
                <w:sz w:val="22"/>
                <w:szCs w:val="22"/>
              </w:rPr>
            </w:pPr>
            <w:r w:rsidRPr="00FF2D5A">
              <w:rPr>
                <w:rStyle w:val="Forte"/>
                <w:rFonts w:eastAsiaTheme="majorEastAsia"/>
                <w:sz w:val="22"/>
                <w:szCs w:val="22"/>
              </w:rPr>
              <w:t>Indicações de uso:</w:t>
            </w:r>
            <w:r w:rsidRPr="00FF2D5A">
              <w:rPr>
                <w:sz w:val="22"/>
                <w:szCs w:val="22"/>
              </w:rPr>
              <w:br/>
              <w:t xml:space="preserve">- Eletrodos tipo faca: cortes, incisões e </w:t>
            </w:r>
            <w:r w:rsidRPr="00FF2D5A">
              <w:rPr>
                <w:sz w:val="22"/>
                <w:szCs w:val="22"/>
              </w:rPr>
              <w:lastRenderedPageBreak/>
              <w:t>resseções;</w:t>
            </w:r>
            <w:r w:rsidRPr="00FF2D5A">
              <w:rPr>
                <w:sz w:val="22"/>
                <w:szCs w:val="22"/>
              </w:rPr>
              <w:br/>
              <w:t>- Eletrodos tipo bola: dessecação, coagulação e hemostasia;</w:t>
            </w:r>
            <w:r w:rsidRPr="00FF2D5A">
              <w:rPr>
                <w:sz w:val="22"/>
                <w:szCs w:val="22"/>
              </w:rPr>
              <w:br/>
              <w:t>- Eletrodos tipo alça: dissecação de pólipos e coleta de amostras de tecidos;</w:t>
            </w:r>
            <w:r w:rsidRPr="00FF2D5A">
              <w:rPr>
                <w:sz w:val="22"/>
                <w:szCs w:val="22"/>
              </w:rPr>
              <w:br/>
              <w:t>- Eletrodos tipo agulha: procedimentos de depilação.</w:t>
            </w:r>
          </w:p>
        </w:tc>
        <w:tc>
          <w:tcPr>
            <w:tcW w:w="1276" w:type="dxa"/>
            <w:tcBorders>
              <w:top w:val="single" w:sz="4" w:space="0" w:color="000000"/>
              <w:left w:val="single" w:sz="4" w:space="0" w:color="000000"/>
              <w:bottom w:val="single" w:sz="4" w:space="0" w:color="000000"/>
              <w:right w:val="single" w:sz="4" w:space="0" w:color="000000"/>
            </w:tcBorders>
          </w:tcPr>
          <w:p w14:paraId="67115B5B"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3A1ACB1" w14:textId="77777777" w:rsidR="007E525C" w:rsidRPr="00FF2D5A" w:rsidRDefault="007E525C" w:rsidP="00432D08">
            <w:pPr>
              <w:pStyle w:val="Ttulo1"/>
              <w:shd w:val="clear" w:color="auto" w:fill="FFFFFF"/>
              <w:spacing w:before="0"/>
              <w:rPr>
                <w:rFonts w:ascii="Times New Roman" w:hAnsi="Times New Roman" w:cs="Times New Roman"/>
                <w:color w:val="000000"/>
                <w:sz w:val="22"/>
                <w:szCs w:val="22"/>
                <w:shd w:val="clear" w:color="auto" w:fill="FFFFFF"/>
              </w:rPr>
            </w:pPr>
          </w:p>
        </w:tc>
      </w:tr>
      <w:tr w:rsidR="007E525C" w:rsidRPr="00FF2D5A" w14:paraId="4DCE65D1" w14:textId="1C6AE71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63E9A8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ABBEA70"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261DB503" w14:textId="77777777" w:rsidR="007E525C" w:rsidRPr="00FF2D5A" w:rsidRDefault="007E525C" w:rsidP="00432D08">
            <w:pPr>
              <w:pStyle w:val="assunto"/>
              <w:spacing w:after="0"/>
              <w:rPr>
                <w:sz w:val="22"/>
                <w:szCs w:val="22"/>
              </w:rPr>
            </w:pPr>
            <w:r w:rsidRPr="00FF2D5A">
              <w:rPr>
                <w:sz w:val="22"/>
                <w:szCs w:val="22"/>
              </w:rPr>
              <w:t xml:space="preserve">Caixa c/ 100 unidades </w:t>
            </w:r>
          </w:p>
        </w:tc>
        <w:tc>
          <w:tcPr>
            <w:tcW w:w="3544" w:type="dxa"/>
            <w:tcBorders>
              <w:top w:val="single" w:sz="4" w:space="0" w:color="000000"/>
              <w:left w:val="single" w:sz="4" w:space="0" w:color="000000"/>
              <w:bottom w:val="single" w:sz="4" w:space="0" w:color="000000"/>
              <w:right w:val="single" w:sz="4" w:space="0" w:color="000000"/>
            </w:tcBorders>
          </w:tcPr>
          <w:p w14:paraId="5CB60443" w14:textId="77777777" w:rsidR="007E525C" w:rsidRPr="00FF2D5A" w:rsidRDefault="007E525C" w:rsidP="00432D08">
            <w:pPr>
              <w:pStyle w:val="assunto"/>
              <w:spacing w:after="0"/>
              <w:rPr>
                <w:sz w:val="22"/>
                <w:szCs w:val="22"/>
              </w:rPr>
            </w:pPr>
            <w:r w:rsidRPr="00FF2D5A">
              <w:rPr>
                <w:sz w:val="22"/>
                <w:szCs w:val="22"/>
              </w:rPr>
              <w:t>Lâmina de Bisturi nº 12 – 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094CCB7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2FCFF1" w14:textId="77777777" w:rsidR="007E525C" w:rsidRPr="00FF2D5A" w:rsidRDefault="007E525C" w:rsidP="00432D08">
            <w:pPr>
              <w:pStyle w:val="assunto"/>
              <w:spacing w:after="0"/>
              <w:rPr>
                <w:sz w:val="22"/>
                <w:szCs w:val="22"/>
              </w:rPr>
            </w:pPr>
          </w:p>
        </w:tc>
      </w:tr>
      <w:tr w:rsidR="007E525C" w:rsidRPr="00FF2D5A" w14:paraId="078F68DD" w14:textId="61493D0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224D6D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530717"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3E43E968" w14:textId="77777777" w:rsidR="007E525C" w:rsidRPr="00FF2D5A" w:rsidRDefault="007E525C" w:rsidP="00432D08">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4E5E026A" w14:textId="77777777" w:rsidR="007E525C" w:rsidRPr="00FF2D5A" w:rsidRDefault="007E525C" w:rsidP="00432D08">
            <w:pPr>
              <w:pStyle w:val="assunto"/>
              <w:spacing w:after="0"/>
              <w:rPr>
                <w:sz w:val="22"/>
                <w:szCs w:val="22"/>
              </w:rPr>
            </w:pPr>
            <w:r w:rsidRPr="00FF2D5A">
              <w:rPr>
                <w:rFonts w:eastAsia="Calibri"/>
                <w:sz w:val="22"/>
                <w:szCs w:val="22"/>
              </w:rPr>
              <w:t>Lâmina de Bisturi Nª 11</w:t>
            </w:r>
            <w:r w:rsidRPr="00FF2D5A">
              <w:rPr>
                <w:sz w:val="22"/>
                <w:szCs w:val="22"/>
              </w:rPr>
              <w:t xml:space="preserve"> 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57BAE664"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B7CFCC" w14:textId="77777777" w:rsidR="007E525C" w:rsidRPr="00FF2D5A" w:rsidRDefault="007E525C" w:rsidP="00432D08">
            <w:pPr>
              <w:pStyle w:val="assunto"/>
              <w:spacing w:after="0"/>
              <w:rPr>
                <w:rFonts w:eastAsia="Calibri"/>
                <w:sz w:val="22"/>
                <w:szCs w:val="22"/>
              </w:rPr>
            </w:pPr>
          </w:p>
        </w:tc>
      </w:tr>
      <w:tr w:rsidR="007E525C" w:rsidRPr="00FF2D5A" w14:paraId="59ACD650" w14:textId="13ABA82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3B69D4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BCB96F"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7622AED6" w14:textId="77777777" w:rsidR="007E525C" w:rsidRPr="00FF2D5A" w:rsidRDefault="007E525C" w:rsidP="00432D08">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2B9A4DF1" w14:textId="77777777" w:rsidR="007E525C" w:rsidRPr="00FF2D5A" w:rsidRDefault="007E525C" w:rsidP="00432D08">
            <w:pPr>
              <w:pStyle w:val="assunto"/>
              <w:spacing w:after="0"/>
              <w:rPr>
                <w:sz w:val="22"/>
                <w:szCs w:val="22"/>
              </w:rPr>
            </w:pPr>
            <w:r w:rsidRPr="00FF2D5A">
              <w:rPr>
                <w:sz w:val="22"/>
                <w:szCs w:val="22"/>
              </w:rPr>
              <w:t>Lâmina de Bisturi nº 15 – Caixa com 100 unidades Lâmina afiada, curva, para incisões delicadas. Estéril, compatível com cabo nº 3.</w:t>
            </w:r>
          </w:p>
        </w:tc>
        <w:tc>
          <w:tcPr>
            <w:tcW w:w="1276" w:type="dxa"/>
            <w:tcBorders>
              <w:top w:val="single" w:sz="4" w:space="0" w:color="000000"/>
              <w:left w:val="single" w:sz="4" w:space="0" w:color="000000"/>
              <w:bottom w:val="single" w:sz="4" w:space="0" w:color="000000"/>
              <w:right w:val="single" w:sz="4" w:space="0" w:color="000000"/>
            </w:tcBorders>
          </w:tcPr>
          <w:p w14:paraId="104F36F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B5F320B" w14:textId="77777777" w:rsidR="007E525C" w:rsidRPr="00FF2D5A" w:rsidRDefault="007E525C" w:rsidP="00432D08">
            <w:pPr>
              <w:pStyle w:val="assunto"/>
              <w:spacing w:after="0"/>
              <w:rPr>
                <w:sz w:val="22"/>
                <w:szCs w:val="22"/>
              </w:rPr>
            </w:pPr>
          </w:p>
        </w:tc>
      </w:tr>
      <w:tr w:rsidR="007E525C" w:rsidRPr="00FF2D5A" w14:paraId="3FF4FE24" w14:textId="4E0FA13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6A6AB0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FB2D70"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090B06FF" w14:textId="77777777" w:rsidR="007E525C" w:rsidRPr="00FF2D5A" w:rsidRDefault="007E525C" w:rsidP="00432D08">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071807EF" w14:textId="77777777" w:rsidR="007E525C" w:rsidRPr="00FF2D5A" w:rsidRDefault="007E525C" w:rsidP="00432D08">
            <w:pPr>
              <w:pStyle w:val="assunto"/>
              <w:spacing w:after="0"/>
              <w:rPr>
                <w:sz w:val="22"/>
                <w:szCs w:val="22"/>
              </w:rPr>
            </w:pPr>
            <w:r w:rsidRPr="00FF2D5A">
              <w:rPr>
                <w:rFonts w:eastAsia="Calibri"/>
                <w:sz w:val="22"/>
                <w:szCs w:val="22"/>
              </w:rPr>
              <w:t xml:space="preserve">Lâmina de Bisturi Nª 21 </w:t>
            </w:r>
            <w:r w:rsidRPr="00FF2D5A">
              <w:rPr>
                <w:sz w:val="22"/>
                <w:szCs w:val="22"/>
              </w:rPr>
              <w:t>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71211B21"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8A8B749" w14:textId="77777777" w:rsidR="007E525C" w:rsidRPr="00FF2D5A" w:rsidRDefault="007E525C" w:rsidP="00432D08">
            <w:pPr>
              <w:pStyle w:val="assunto"/>
              <w:spacing w:after="0"/>
              <w:rPr>
                <w:rFonts w:eastAsia="Calibri"/>
                <w:sz w:val="22"/>
                <w:szCs w:val="22"/>
              </w:rPr>
            </w:pPr>
          </w:p>
        </w:tc>
      </w:tr>
      <w:tr w:rsidR="007E525C" w:rsidRPr="00FF2D5A" w14:paraId="3A53D1B7" w14:textId="0B8C527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4C68C4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FFB05F" w14:textId="77777777" w:rsidR="007E525C" w:rsidRPr="00FF2D5A" w:rsidRDefault="007E525C" w:rsidP="00432D08">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4F1DF1AC" w14:textId="77777777" w:rsidR="007E525C" w:rsidRPr="00FF2D5A" w:rsidRDefault="007E525C" w:rsidP="00432D08">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4ACD2010" w14:textId="77777777" w:rsidR="007E525C" w:rsidRPr="00FF2D5A" w:rsidRDefault="007E525C" w:rsidP="00432D08">
            <w:pPr>
              <w:pStyle w:val="assunto"/>
              <w:spacing w:after="0"/>
              <w:rPr>
                <w:sz w:val="22"/>
                <w:szCs w:val="22"/>
              </w:rPr>
            </w:pPr>
            <w:r w:rsidRPr="00FF2D5A">
              <w:rPr>
                <w:sz w:val="22"/>
                <w:szCs w:val="22"/>
              </w:rPr>
              <w:t>Lâmina Fosca para Microscopia – Caixa com 50 unidades Lâminas retangulares de vidro com uma extremidade fosca para anotação. Dimensões padrão: 26x76 mm</w:t>
            </w:r>
          </w:p>
        </w:tc>
        <w:tc>
          <w:tcPr>
            <w:tcW w:w="1276" w:type="dxa"/>
            <w:tcBorders>
              <w:top w:val="single" w:sz="4" w:space="0" w:color="000000"/>
              <w:left w:val="single" w:sz="4" w:space="0" w:color="000000"/>
              <w:bottom w:val="single" w:sz="4" w:space="0" w:color="000000"/>
              <w:right w:val="single" w:sz="4" w:space="0" w:color="000000"/>
            </w:tcBorders>
          </w:tcPr>
          <w:p w14:paraId="01A09B81"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44B577" w14:textId="77777777" w:rsidR="007E525C" w:rsidRPr="00FF2D5A" w:rsidRDefault="007E525C" w:rsidP="00432D08">
            <w:pPr>
              <w:pStyle w:val="assunto"/>
              <w:spacing w:after="0"/>
              <w:rPr>
                <w:sz w:val="22"/>
                <w:szCs w:val="22"/>
              </w:rPr>
            </w:pPr>
          </w:p>
        </w:tc>
      </w:tr>
      <w:tr w:rsidR="007E525C" w:rsidRPr="00FF2D5A" w14:paraId="45760A03" w14:textId="63F250F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CA1336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3D8256" w14:textId="77777777" w:rsidR="007E525C" w:rsidRPr="00FF2D5A" w:rsidRDefault="007E525C" w:rsidP="00432D08">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5BDCC26"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D4D9C68" w14:textId="77777777" w:rsidR="007E525C" w:rsidRPr="00FF2D5A" w:rsidRDefault="007E525C" w:rsidP="00432D08">
            <w:pPr>
              <w:pStyle w:val="assunto"/>
              <w:spacing w:after="0"/>
              <w:rPr>
                <w:sz w:val="22"/>
                <w:szCs w:val="22"/>
              </w:rPr>
            </w:pPr>
            <w:r w:rsidRPr="00FF2D5A">
              <w:rPr>
                <w:sz w:val="22"/>
                <w:szCs w:val="22"/>
              </w:rPr>
              <w:t>Laringoscópio adulto LED é um instrumento médico essencial para visualizar as vias aéreas e auxiliar na intubação, combinando um cabo ergonômico (inox, compatível com pilhas/baterias) com lâminas intercambiáveis (curvas ou retas) que possuem iluminação LED brilhante e durável, oferecendo alta visibilidade, segurança e eficiência em procedimentos de emergência ou anestesia</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2FFF29A"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21949E1" w14:textId="77777777" w:rsidR="007E525C" w:rsidRPr="00FF2D5A" w:rsidRDefault="007E525C" w:rsidP="00432D08">
            <w:pPr>
              <w:pStyle w:val="assunto"/>
              <w:spacing w:after="0"/>
              <w:rPr>
                <w:sz w:val="22"/>
                <w:szCs w:val="22"/>
              </w:rPr>
            </w:pPr>
          </w:p>
        </w:tc>
      </w:tr>
      <w:tr w:rsidR="007E525C" w:rsidRPr="00FF2D5A" w14:paraId="172EE031" w14:textId="7F342C6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C6AF2D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F26B69" w14:textId="77777777" w:rsidR="007E525C" w:rsidRPr="00FF2D5A" w:rsidRDefault="007E525C" w:rsidP="00432D08">
            <w:pPr>
              <w:pStyle w:val="assunto"/>
              <w:spacing w:after="0"/>
              <w:rPr>
                <w:sz w:val="22"/>
                <w:szCs w:val="22"/>
              </w:rPr>
            </w:pPr>
            <w:r w:rsidRPr="00FF2D5A">
              <w:rPr>
                <w:sz w:val="22"/>
                <w:szCs w:val="22"/>
              </w:rPr>
              <w:t>02</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280F5E0F"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09820CA" w14:textId="77777777" w:rsidR="007E525C" w:rsidRPr="00FF2D5A" w:rsidRDefault="007E525C" w:rsidP="00432D08">
            <w:pPr>
              <w:pStyle w:val="assunto"/>
              <w:spacing w:after="0"/>
              <w:rPr>
                <w:sz w:val="22"/>
                <w:szCs w:val="22"/>
              </w:rPr>
            </w:pPr>
            <w:r w:rsidRPr="00FF2D5A">
              <w:rPr>
                <w:sz w:val="22"/>
                <w:szCs w:val="22"/>
              </w:rPr>
              <w:t>Laringoscópio infantil LED é um instrumento médico essencial para visualizar as vias aéreas e auxiliar na intubação, combinando um cabo ergonômico (inox, compatível com pilhas/baterias) com lâminas intercambiáveis (curvas ou retas) que possuem iluminação LED brilhante e durável, oferecendo alta visibilidade, segurança e eficiência em procedimentos de emergência ou anestesia</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9F2880A"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F9777CF" w14:textId="77777777" w:rsidR="007E525C" w:rsidRPr="00FF2D5A" w:rsidRDefault="007E525C" w:rsidP="00432D08">
            <w:pPr>
              <w:pStyle w:val="assunto"/>
              <w:spacing w:after="0"/>
              <w:rPr>
                <w:sz w:val="22"/>
                <w:szCs w:val="22"/>
              </w:rPr>
            </w:pPr>
          </w:p>
        </w:tc>
      </w:tr>
      <w:tr w:rsidR="007E525C" w:rsidRPr="00FF2D5A" w14:paraId="6CBF82C2" w14:textId="40DBE95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C5B868C" w14:textId="77777777" w:rsidR="007E525C" w:rsidRPr="00FF2D5A" w:rsidRDefault="007E525C" w:rsidP="00AA1313">
            <w:pPr>
              <w:pStyle w:val="assunto"/>
              <w:numPr>
                <w:ilvl w:val="0"/>
                <w:numId w:val="78"/>
              </w:numPr>
              <w:suppressAutoHyphens/>
              <w:spacing w:before="0" w:beforeAutospacing="0" w:after="0" w:afterAutospacing="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45A564" w14:textId="77777777" w:rsidR="007E525C" w:rsidRPr="00FF2D5A" w:rsidRDefault="007E525C" w:rsidP="00432D08">
            <w:pPr>
              <w:pStyle w:val="assunto"/>
              <w:spacing w:beforeAutospacing="0" w:after="0" w:afterAutospacing="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0E6C2F9"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FD2958A"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Lâmpada halogena p/ lamina laringoscópio universal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AAB8F2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F93575E" w14:textId="77777777" w:rsidR="007E525C" w:rsidRPr="00FF2D5A" w:rsidRDefault="007E525C" w:rsidP="00432D08">
            <w:pPr>
              <w:pStyle w:val="assunto"/>
              <w:spacing w:beforeAutospacing="0" w:after="0" w:afterAutospacing="0"/>
              <w:rPr>
                <w:sz w:val="22"/>
                <w:szCs w:val="22"/>
              </w:rPr>
            </w:pPr>
          </w:p>
        </w:tc>
      </w:tr>
      <w:tr w:rsidR="007E525C" w:rsidRPr="00FF2D5A" w14:paraId="216CB4FC" w14:textId="628B83C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A082C1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901923"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121490E"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4FC62F2" w14:textId="77777777" w:rsidR="007E525C" w:rsidRPr="00FF2D5A" w:rsidRDefault="007E525C" w:rsidP="00432D08">
            <w:pPr>
              <w:pStyle w:val="assunto"/>
              <w:spacing w:after="0"/>
              <w:rPr>
                <w:sz w:val="22"/>
                <w:szCs w:val="22"/>
              </w:rPr>
            </w:pPr>
            <w:r w:rsidRPr="00FF2D5A">
              <w:rPr>
                <w:sz w:val="22"/>
                <w:szCs w:val="22"/>
              </w:rPr>
              <w:t>Lampada LED luz branca 2,5 a 3V rosca grande (grossa) para laringoscópio,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8322B9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D4BEA00" w14:textId="77777777" w:rsidR="007E525C" w:rsidRPr="00FF2D5A" w:rsidRDefault="007E525C" w:rsidP="00432D08">
            <w:pPr>
              <w:pStyle w:val="assunto"/>
              <w:spacing w:after="0"/>
              <w:rPr>
                <w:sz w:val="22"/>
                <w:szCs w:val="22"/>
              </w:rPr>
            </w:pPr>
          </w:p>
        </w:tc>
      </w:tr>
      <w:tr w:rsidR="007E525C" w:rsidRPr="00FF2D5A" w14:paraId="155A234B" w14:textId="045CC10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267DD9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AC0274"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2E702DD"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365D99D" w14:textId="77777777" w:rsidR="007E525C" w:rsidRPr="00FF2D5A" w:rsidRDefault="007E525C" w:rsidP="00432D08">
            <w:pPr>
              <w:pStyle w:val="assunto"/>
              <w:spacing w:after="0"/>
              <w:rPr>
                <w:sz w:val="22"/>
                <w:szCs w:val="22"/>
              </w:rPr>
            </w:pPr>
            <w:r w:rsidRPr="00FF2D5A">
              <w:rPr>
                <w:sz w:val="22"/>
                <w:szCs w:val="22"/>
              </w:rPr>
              <w:t>Lampada LED luz branca 2,5 a 3V rosca pequena (fina) para laringoscopio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5417A21"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5658713" w14:textId="77777777" w:rsidR="007E525C" w:rsidRPr="00FF2D5A" w:rsidRDefault="007E525C" w:rsidP="00432D08">
            <w:pPr>
              <w:pStyle w:val="assunto"/>
              <w:spacing w:after="0"/>
              <w:rPr>
                <w:sz w:val="22"/>
                <w:szCs w:val="22"/>
              </w:rPr>
            </w:pPr>
          </w:p>
        </w:tc>
      </w:tr>
      <w:tr w:rsidR="007E525C" w:rsidRPr="00FF2D5A" w14:paraId="3C9F84A8" w14:textId="52FBCED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E08C41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58A4DD"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70B996B0"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AD6C711" w14:textId="77777777" w:rsidR="007E525C" w:rsidRPr="00FF2D5A" w:rsidRDefault="007E525C" w:rsidP="00432D08">
            <w:pPr>
              <w:pStyle w:val="assunto"/>
              <w:spacing w:after="0"/>
              <w:rPr>
                <w:sz w:val="22"/>
                <w:szCs w:val="22"/>
              </w:rPr>
            </w:pPr>
            <w:r w:rsidRPr="00FF2D5A">
              <w:rPr>
                <w:sz w:val="22"/>
                <w:szCs w:val="22"/>
              </w:rPr>
              <w:t>Luva Cirúrgica Estéril – Tamanhos 6,5 – Par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31294C3C"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3A5649" w14:textId="77777777" w:rsidR="007E525C" w:rsidRPr="00FF2D5A" w:rsidRDefault="007E525C" w:rsidP="00432D08">
            <w:pPr>
              <w:pStyle w:val="assunto"/>
              <w:spacing w:after="0"/>
              <w:rPr>
                <w:sz w:val="22"/>
                <w:szCs w:val="22"/>
              </w:rPr>
            </w:pPr>
          </w:p>
        </w:tc>
      </w:tr>
      <w:tr w:rsidR="007E525C" w:rsidRPr="00FF2D5A" w14:paraId="2B6F0D19" w14:textId="560CFBF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EB104A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0D9DBD" w14:textId="77777777" w:rsidR="007E525C" w:rsidRPr="00FF2D5A" w:rsidRDefault="007E525C" w:rsidP="00432D08">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3D6958A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D7A6485" w14:textId="77777777" w:rsidR="007E525C" w:rsidRPr="00FF2D5A" w:rsidRDefault="007E525C" w:rsidP="00432D08">
            <w:pPr>
              <w:pStyle w:val="assunto"/>
              <w:spacing w:after="0"/>
              <w:rPr>
                <w:sz w:val="22"/>
                <w:szCs w:val="22"/>
              </w:rPr>
            </w:pPr>
            <w:r w:rsidRPr="00FF2D5A">
              <w:rPr>
                <w:sz w:val="22"/>
                <w:szCs w:val="22"/>
              </w:rPr>
              <w:t xml:space="preserve">Luva Cirúrgica Nº 7,0 Luva anatômica, com pó ou sem pó, estéril, para procedimentos cirúrgicos. Embaladas em pares. </w:t>
            </w:r>
          </w:p>
        </w:tc>
        <w:tc>
          <w:tcPr>
            <w:tcW w:w="1276" w:type="dxa"/>
            <w:tcBorders>
              <w:top w:val="single" w:sz="4" w:space="0" w:color="000000"/>
              <w:left w:val="single" w:sz="4" w:space="0" w:color="000000"/>
              <w:bottom w:val="single" w:sz="4" w:space="0" w:color="000000"/>
              <w:right w:val="single" w:sz="4" w:space="0" w:color="000000"/>
            </w:tcBorders>
          </w:tcPr>
          <w:p w14:paraId="77200D1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2C386F" w14:textId="77777777" w:rsidR="007E525C" w:rsidRPr="00FF2D5A" w:rsidRDefault="007E525C" w:rsidP="00432D08">
            <w:pPr>
              <w:pStyle w:val="assunto"/>
              <w:spacing w:after="0"/>
              <w:rPr>
                <w:sz w:val="22"/>
                <w:szCs w:val="22"/>
              </w:rPr>
            </w:pPr>
          </w:p>
        </w:tc>
      </w:tr>
      <w:tr w:rsidR="007E525C" w:rsidRPr="00FF2D5A" w14:paraId="1ECBDDFE" w14:textId="7A7DC92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E56363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6A0C42" w14:textId="77777777" w:rsidR="007E525C" w:rsidRPr="00FF2D5A" w:rsidRDefault="007E525C" w:rsidP="00432D08">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7B650F9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F154A2F" w14:textId="77777777" w:rsidR="007E525C" w:rsidRPr="00FF2D5A" w:rsidRDefault="007E525C" w:rsidP="00432D08">
            <w:pPr>
              <w:pStyle w:val="assunto"/>
              <w:spacing w:after="0"/>
              <w:rPr>
                <w:sz w:val="22"/>
                <w:szCs w:val="22"/>
              </w:rPr>
            </w:pPr>
            <w:r w:rsidRPr="00FF2D5A">
              <w:rPr>
                <w:sz w:val="22"/>
                <w:szCs w:val="22"/>
              </w:rPr>
              <w:t xml:space="preserve">Luva Cirúrgica Nº 7,5 Luva anatômica, com pó ou sem pó, estéril, para procedimentos cirúrgicos. Embaladas em pares. </w:t>
            </w:r>
          </w:p>
        </w:tc>
        <w:tc>
          <w:tcPr>
            <w:tcW w:w="1276" w:type="dxa"/>
            <w:tcBorders>
              <w:top w:val="single" w:sz="4" w:space="0" w:color="000000"/>
              <w:left w:val="single" w:sz="4" w:space="0" w:color="000000"/>
              <w:bottom w:val="single" w:sz="4" w:space="0" w:color="000000"/>
              <w:right w:val="single" w:sz="4" w:space="0" w:color="000000"/>
            </w:tcBorders>
          </w:tcPr>
          <w:p w14:paraId="2662E87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9A93F1" w14:textId="77777777" w:rsidR="007E525C" w:rsidRPr="00FF2D5A" w:rsidRDefault="007E525C" w:rsidP="00432D08">
            <w:pPr>
              <w:pStyle w:val="assunto"/>
              <w:spacing w:after="0"/>
              <w:rPr>
                <w:sz w:val="22"/>
                <w:szCs w:val="22"/>
              </w:rPr>
            </w:pPr>
          </w:p>
        </w:tc>
      </w:tr>
      <w:tr w:rsidR="007E525C" w:rsidRPr="00FF2D5A" w14:paraId="44CC4A31" w14:textId="332A560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E1028E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FEC2CC"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7483D68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0C94798" w14:textId="77777777" w:rsidR="007E525C" w:rsidRPr="00FF2D5A" w:rsidRDefault="007E525C" w:rsidP="00432D08">
            <w:pPr>
              <w:pStyle w:val="assunto"/>
              <w:spacing w:after="0"/>
              <w:rPr>
                <w:sz w:val="22"/>
                <w:szCs w:val="22"/>
              </w:rPr>
            </w:pPr>
            <w:r w:rsidRPr="00FF2D5A">
              <w:rPr>
                <w:sz w:val="22"/>
                <w:szCs w:val="22"/>
              </w:rPr>
              <w:t>Luva Cirúrgica Nº 8,0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71065A09"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32027B" w14:textId="77777777" w:rsidR="007E525C" w:rsidRPr="00FF2D5A" w:rsidRDefault="007E525C" w:rsidP="00432D08">
            <w:pPr>
              <w:pStyle w:val="assunto"/>
              <w:spacing w:after="0"/>
              <w:rPr>
                <w:sz w:val="22"/>
                <w:szCs w:val="22"/>
              </w:rPr>
            </w:pPr>
          </w:p>
        </w:tc>
      </w:tr>
      <w:tr w:rsidR="007E525C" w:rsidRPr="00FF2D5A" w14:paraId="6FC683DA" w14:textId="6B9629A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47079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BFA8C88"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55EE409B" w14:textId="77777777" w:rsidR="007E525C" w:rsidRPr="00FF2D5A" w:rsidRDefault="007E525C" w:rsidP="00432D08">
            <w:pPr>
              <w:pStyle w:val="assunto"/>
              <w:spacing w:after="0"/>
              <w:rPr>
                <w:sz w:val="22"/>
                <w:szCs w:val="22"/>
              </w:rPr>
            </w:pPr>
            <w:r w:rsidRPr="00FF2D5A">
              <w:rPr>
                <w:rFonts w:eastAsia="Calibri"/>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031563F" w14:textId="77777777" w:rsidR="007E525C" w:rsidRPr="00FF2D5A" w:rsidRDefault="007E525C" w:rsidP="00432D08">
            <w:pPr>
              <w:pStyle w:val="assunto"/>
              <w:spacing w:after="0"/>
              <w:rPr>
                <w:sz w:val="22"/>
                <w:szCs w:val="22"/>
              </w:rPr>
            </w:pPr>
            <w:r w:rsidRPr="00FF2D5A">
              <w:rPr>
                <w:sz w:val="22"/>
                <w:szCs w:val="22"/>
              </w:rPr>
              <w:t>Luva Cirúrgica Nº 8,5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2192F9D1"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C81CEA" w14:textId="77777777" w:rsidR="007E525C" w:rsidRPr="00FF2D5A" w:rsidRDefault="007E525C" w:rsidP="00432D08">
            <w:pPr>
              <w:pStyle w:val="assunto"/>
              <w:spacing w:after="0"/>
              <w:rPr>
                <w:sz w:val="22"/>
                <w:szCs w:val="22"/>
              </w:rPr>
            </w:pPr>
          </w:p>
        </w:tc>
      </w:tr>
      <w:tr w:rsidR="007E525C" w:rsidRPr="00FF2D5A" w14:paraId="6E52747B" w14:textId="6A0A40F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DBD41A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08C5618"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32CFB9ED"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661C7F74" w14:textId="77777777" w:rsidR="007E525C" w:rsidRPr="00FF2D5A" w:rsidRDefault="007E525C" w:rsidP="00432D08">
            <w:pPr>
              <w:pStyle w:val="assunto"/>
              <w:spacing w:after="0"/>
              <w:rPr>
                <w:sz w:val="22"/>
                <w:szCs w:val="22"/>
              </w:rPr>
            </w:pPr>
            <w:r w:rsidRPr="00FF2D5A">
              <w:rPr>
                <w:sz w:val="22"/>
                <w:szCs w:val="22"/>
              </w:rPr>
              <w:t xml:space="preserve">Luva De Procedimento látex G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2B290F8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6ACBE6" w14:textId="77777777" w:rsidR="007E525C" w:rsidRPr="00FF2D5A" w:rsidRDefault="007E525C" w:rsidP="00432D08">
            <w:pPr>
              <w:pStyle w:val="assunto"/>
              <w:spacing w:after="0"/>
              <w:rPr>
                <w:sz w:val="22"/>
                <w:szCs w:val="22"/>
              </w:rPr>
            </w:pPr>
          </w:p>
        </w:tc>
      </w:tr>
      <w:tr w:rsidR="007E525C" w:rsidRPr="00FF2D5A" w14:paraId="632FF39E" w14:textId="6A1D08A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4B8FB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D625A5"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176EF8A5"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17459348" w14:textId="77777777" w:rsidR="007E525C" w:rsidRPr="00FF2D5A" w:rsidRDefault="007E525C" w:rsidP="00432D08">
            <w:pPr>
              <w:pStyle w:val="assunto"/>
              <w:spacing w:after="0"/>
              <w:rPr>
                <w:sz w:val="22"/>
                <w:szCs w:val="22"/>
              </w:rPr>
            </w:pPr>
            <w:r w:rsidRPr="00FF2D5A">
              <w:rPr>
                <w:sz w:val="22"/>
                <w:szCs w:val="22"/>
              </w:rPr>
              <w:t xml:space="preserve">Luva De Procedimento látex M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404D3F5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6E2B1AE" w14:textId="77777777" w:rsidR="007E525C" w:rsidRPr="00FF2D5A" w:rsidRDefault="007E525C" w:rsidP="00432D08">
            <w:pPr>
              <w:pStyle w:val="assunto"/>
              <w:spacing w:after="0"/>
              <w:rPr>
                <w:sz w:val="22"/>
                <w:szCs w:val="22"/>
              </w:rPr>
            </w:pPr>
          </w:p>
        </w:tc>
      </w:tr>
      <w:tr w:rsidR="007E525C" w:rsidRPr="00FF2D5A" w14:paraId="7499DC44" w14:textId="71C7626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1A1D2A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1B6433" w14:textId="77777777" w:rsidR="007E525C" w:rsidRPr="00FF2D5A" w:rsidRDefault="007E525C" w:rsidP="00432D08">
            <w:pPr>
              <w:pStyle w:val="assunto"/>
              <w:spacing w:after="0"/>
              <w:rPr>
                <w:sz w:val="22"/>
                <w:szCs w:val="22"/>
              </w:rPr>
            </w:pPr>
            <w:r w:rsidRPr="00FF2D5A">
              <w:rPr>
                <w:sz w:val="22"/>
                <w:szCs w:val="22"/>
              </w:rPr>
              <w:t>4000</w:t>
            </w:r>
          </w:p>
        </w:tc>
        <w:tc>
          <w:tcPr>
            <w:tcW w:w="1201" w:type="dxa"/>
            <w:tcBorders>
              <w:top w:val="single" w:sz="4" w:space="0" w:color="000000"/>
              <w:left w:val="single" w:sz="4" w:space="0" w:color="000000"/>
              <w:bottom w:val="single" w:sz="4" w:space="0" w:color="000000"/>
              <w:right w:val="single" w:sz="4" w:space="0" w:color="000000"/>
            </w:tcBorders>
          </w:tcPr>
          <w:p w14:paraId="4DDFEB51" w14:textId="77777777" w:rsidR="007E525C" w:rsidRPr="00FF2D5A" w:rsidRDefault="007E525C" w:rsidP="00432D08">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225366C2" w14:textId="77777777" w:rsidR="007E525C" w:rsidRPr="00FF2D5A" w:rsidRDefault="007E525C" w:rsidP="00432D08">
            <w:pPr>
              <w:pStyle w:val="assunto"/>
              <w:spacing w:after="0"/>
              <w:rPr>
                <w:sz w:val="22"/>
                <w:szCs w:val="22"/>
              </w:rPr>
            </w:pPr>
            <w:r w:rsidRPr="00FF2D5A">
              <w:rPr>
                <w:sz w:val="22"/>
                <w:szCs w:val="22"/>
              </w:rPr>
              <w:t xml:space="preserve">Luva De Procedimento látex P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009AC9A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91830D7" w14:textId="77777777" w:rsidR="007E525C" w:rsidRPr="00FF2D5A" w:rsidRDefault="007E525C" w:rsidP="00432D08">
            <w:pPr>
              <w:pStyle w:val="assunto"/>
              <w:spacing w:after="0"/>
              <w:rPr>
                <w:sz w:val="22"/>
                <w:szCs w:val="22"/>
              </w:rPr>
            </w:pPr>
          </w:p>
        </w:tc>
      </w:tr>
      <w:tr w:rsidR="007E525C" w:rsidRPr="00FF2D5A" w14:paraId="32E7B0B7" w14:textId="00166CF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DA41AF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AB0564"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5AFAA5BE" w14:textId="77777777" w:rsidR="007E525C" w:rsidRPr="00FF2D5A" w:rsidRDefault="007E525C" w:rsidP="00432D08">
            <w:pPr>
              <w:pStyle w:val="assunto"/>
              <w:spacing w:after="0"/>
              <w:rPr>
                <w:sz w:val="22"/>
                <w:szCs w:val="22"/>
              </w:rPr>
            </w:pPr>
            <w:r w:rsidRPr="00FF2D5A">
              <w:rPr>
                <w:sz w:val="22"/>
                <w:szCs w:val="22"/>
              </w:rPr>
              <w:t xml:space="preserve">Caixa c/ 100 </w:t>
            </w:r>
          </w:p>
        </w:tc>
        <w:tc>
          <w:tcPr>
            <w:tcW w:w="3544" w:type="dxa"/>
            <w:tcBorders>
              <w:top w:val="single" w:sz="4" w:space="0" w:color="000000"/>
              <w:left w:val="single" w:sz="4" w:space="0" w:color="000000"/>
              <w:bottom w:val="single" w:sz="4" w:space="0" w:color="000000"/>
              <w:right w:val="single" w:sz="4" w:space="0" w:color="000000"/>
            </w:tcBorders>
          </w:tcPr>
          <w:p w14:paraId="5CB550C0"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xml:space="preserve">Luva de procedimento Nitrilica  sem pó Tmanho P é uma luva descartável sintética, concebida para utilização em procedimentos não estéreis e não invasivos. </w:t>
            </w:r>
            <w:r w:rsidRPr="00FF2D5A">
              <w:rPr>
                <w:sz w:val="22"/>
                <w:szCs w:val="22"/>
              </w:rPr>
              <w:t xml:space="preserve"> Luva inteiramente sintética fabricada em Copolímero de Butadieno e Acrilonitrilo;  Não estéril; Equipamento de Proteção Individual – EPI – tipo luva de segurança;  Ambidestra; • Sem pó; • Luva tipo 2 para proteção das mãos do usuário contra agentes biológicos; • Notificação Anvisa: 10330660267; • CA: 43.651 </w:t>
            </w:r>
            <w:r w:rsidRPr="00FF2D5A">
              <w:rPr>
                <w:sz w:val="22"/>
                <w:szCs w:val="22"/>
                <w:shd w:val="clear" w:color="auto" w:fill="FFFFFF"/>
              </w:rPr>
              <w:t xml:space="preserve">Cor : azul ou Rosa </w:t>
            </w:r>
          </w:p>
        </w:tc>
        <w:tc>
          <w:tcPr>
            <w:tcW w:w="1276" w:type="dxa"/>
            <w:tcBorders>
              <w:top w:val="single" w:sz="4" w:space="0" w:color="000000"/>
              <w:left w:val="single" w:sz="4" w:space="0" w:color="000000"/>
              <w:bottom w:val="single" w:sz="4" w:space="0" w:color="000000"/>
              <w:right w:val="single" w:sz="4" w:space="0" w:color="000000"/>
            </w:tcBorders>
          </w:tcPr>
          <w:p w14:paraId="2F17A295" w14:textId="77777777" w:rsidR="007E525C" w:rsidRPr="00FF2D5A" w:rsidRDefault="007E525C" w:rsidP="00432D08">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75F16CB" w14:textId="77777777" w:rsidR="007E525C" w:rsidRPr="00FF2D5A" w:rsidRDefault="007E525C" w:rsidP="00432D08">
            <w:pPr>
              <w:pStyle w:val="assunto"/>
              <w:spacing w:beforeAutospacing="0" w:after="0" w:afterAutospacing="0"/>
              <w:rPr>
                <w:sz w:val="22"/>
                <w:szCs w:val="22"/>
                <w:shd w:val="clear" w:color="auto" w:fill="FFFFFF"/>
              </w:rPr>
            </w:pPr>
          </w:p>
        </w:tc>
      </w:tr>
      <w:tr w:rsidR="007E525C" w:rsidRPr="00FF2D5A" w14:paraId="106C5366" w14:textId="15FA6C8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D73239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2919CB"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4CF5497"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0ED0883" w14:textId="77777777" w:rsidR="007E525C" w:rsidRPr="00FF2D5A" w:rsidRDefault="007E525C" w:rsidP="00432D08">
            <w:pPr>
              <w:pStyle w:val="assunto"/>
              <w:spacing w:after="0"/>
              <w:rPr>
                <w:sz w:val="22"/>
                <w:szCs w:val="22"/>
              </w:rPr>
            </w:pPr>
            <w:r w:rsidRPr="00FF2D5A">
              <w:rPr>
                <w:sz w:val="22"/>
                <w:szCs w:val="22"/>
              </w:rPr>
              <w:t xml:space="preserve">Malha tubular ortopédica: </w:t>
            </w:r>
            <w:r w:rsidRPr="00FF2D5A">
              <w:rPr>
                <w:sz w:val="22"/>
                <w:szCs w:val="22"/>
                <w:shd w:val="clear" w:color="auto" w:fill="FFFFFF"/>
              </w:rPr>
              <w:t xml:space="preserve">atadura ortopédica, material manta contínua de fibras de algodão, largura cerca de </w:t>
            </w:r>
            <w:r w:rsidRPr="00FF2D5A">
              <w:rPr>
                <w:sz w:val="22"/>
                <w:szCs w:val="22"/>
                <w:shd w:val="clear" w:color="auto" w:fill="FFFFFF"/>
              </w:rPr>
              <w:lastRenderedPageBreak/>
              <w:t>10 cm, comprimento em repouso rolo cerca de 1,8 m, esterilidade não estéril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743041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3212A44" w14:textId="77777777" w:rsidR="007E525C" w:rsidRPr="00FF2D5A" w:rsidRDefault="007E525C" w:rsidP="00432D08">
            <w:pPr>
              <w:pStyle w:val="assunto"/>
              <w:spacing w:after="0"/>
              <w:rPr>
                <w:sz w:val="22"/>
                <w:szCs w:val="22"/>
              </w:rPr>
            </w:pPr>
          </w:p>
        </w:tc>
      </w:tr>
      <w:tr w:rsidR="007E525C" w:rsidRPr="00FF2D5A" w14:paraId="2800DBDD" w14:textId="6A5F3C4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6C8204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8C4FA3"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2FD8115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F1EB48A" w14:textId="77777777" w:rsidR="007E525C" w:rsidRPr="00FF2D5A" w:rsidRDefault="007E525C" w:rsidP="00432D08">
            <w:pPr>
              <w:pStyle w:val="assunto"/>
              <w:spacing w:after="0"/>
              <w:rPr>
                <w:sz w:val="22"/>
                <w:szCs w:val="22"/>
              </w:rPr>
            </w:pPr>
            <w:r w:rsidRPr="00FF2D5A">
              <w:rPr>
                <w:rFonts w:eastAsia="Calibri"/>
                <w:sz w:val="22"/>
                <w:szCs w:val="22"/>
              </w:rPr>
              <w:t xml:space="preserve">Máscara Laríngea Supraglotica n º 01 </w:t>
            </w:r>
            <w:r w:rsidRPr="00FF2D5A">
              <w:rPr>
                <w:rStyle w:val="Forte"/>
                <w:rFonts w:eastAsiaTheme="majorEastAsia"/>
                <w:sz w:val="22"/>
                <w:szCs w:val="22"/>
                <w:shd w:val="clear" w:color="auto" w:fill="FFFFFF"/>
              </w:rPr>
              <w:t>máscara laríngea supraglótica n.º 1</w:t>
            </w:r>
            <w:r w:rsidRPr="00FF2D5A">
              <w:rPr>
                <w:sz w:val="22"/>
                <w:szCs w:val="22"/>
                <w:shd w:val="clear" w:color="auto" w:fill="FFFFFF"/>
              </w:rPr>
              <w:t> é projetada para uso em </w:t>
            </w:r>
            <w:r w:rsidRPr="00FF2D5A">
              <w:rPr>
                <w:rStyle w:val="Forte"/>
                <w:rFonts w:eastAsiaTheme="majorEastAsia"/>
                <w:sz w:val="22"/>
                <w:szCs w:val="22"/>
                <w:shd w:val="clear" w:color="auto" w:fill="FFFFFF"/>
              </w:rPr>
              <w:t>neonatos (recém-nascidos) com peso inferior a 5 kg</w:t>
            </w:r>
            <w:r w:rsidRPr="00FF2D5A">
              <w:rPr>
                <w:sz w:val="22"/>
                <w:szCs w:val="22"/>
                <w:shd w:val="clear" w:color="auto" w:fill="FFFFFF"/>
              </w:rPr>
              <w:t>. Este dispositivo é um tubo supraglótico das vias respiratórias, inserido por via oral, que possui um manguito inflável em uma extremidade para vedação de baixa pressão ao redor da entrada da laringe.</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24FD0591"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2987E3B" w14:textId="77777777" w:rsidR="007E525C" w:rsidRPr="00FF2D5A" w:rsidRDefault="007E525C" w:rsidP="00432D08">
            <w:pPr>
              <w:pStyle w:val="assunto"/>
              <w:spacing w:after="0"/>
              <w:rPr>
                <w:rFonts w:eastAsia="Calibri"/>
                <w:sz w:val="22"/>
                <w:szCs w:val="22"/>
              </w:rPr>
            </w:pPr>
          </w:p>
        </w:tc>
      </w:tr>
      <w:tr w:rsidR="007E525C" w:rsidRPr="00FF2D5A" w14:paraId="61DD15A3" w14:textId="0F2F82B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3FF7CE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68B9E3"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BB003D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A9143A6" w14:textId="77777777" w:rsidR="007E525C" w:rsidRPr="00FF2D5A" w:rsidRDefault="007E525C" w:rsidP="00432D08">
            <w:pPr>
              <w:pStyle w:val="assunto"/>
              <w:spacing w:after="280"/>
              <w:rPr>
                <w:sz w:val="22"/>
                <w:szCs w:val="22"/>
              </w:rPr>
            </w:pPr>
            <w:r w:rsidRPr="00FF2D5A">
              <w:rPr>
                <w:rFonts w:eastAsia="Calibri"/>
                <w:sz w:val="22"/>
                <w:szCs w:val="22"/>
              </w:rPr>
              <w:t>Máscara Laríngea Supraglotica nº 1,5</w:t>
            </w:r>
            <w:r w:rsidRPr="00FF2D5A">
              <w:rPr>
                <w:sz w:val="22"/>
                <w:szCs w:val="22"/>
              </w:rPr>
              <w:t xml:space="preserve"> A </w:t>
            </w:r>
            <w:r w:rsidRPr="00FF2D5A">
              <w:rPr>
                <w:rStyle w:val="Forte"/>
                <w:rFonts w:eastAsiaTheme="majorEastAsia"/>
                <w:sz w:val="22"/>
                <w:szCs w:val="22"/>
                <w:shd w:val="clear" w:color="auto" w:fill="FFFFFF"/>
              </w:rPr>
              <w:t>máscara laríngea supraglótica n.º 1,5</w:t>
            </w:r>
            <w:r w:rsidRPr="00FF2D5A">
              <w:rPr>
                <w:sz w:val="22"/>
                <w:szCs w:val="22"/>
                <w:shd w:val="clear" w:color="auto" w:fill="FFFFFF"/>
              </w:rPr>
              <w:t> é um dispositivo médico projetado para o manejo das vias aéreas em pacientes pediátricos, especificamente para aqueles com peso entre </w:t>
            </w:r>
            <w:r w:rsidRPr="00FF2D5A">
              <w:rPr>
                <w:rStyle w:val="Forte"/>
                <w:rFonts w:eastAsiaTheme="majorEastAsia"/>
                <w:sz w:val="22"/>
                <w:szCs w:val="22"/>
                <w:shd w:val="clear" w:color="auto" w:fill="FFFFFF"/>
              </w:rPr>
              <w:t>5 e 10 kg</w:t>
            </w:r>
          </w:p>
        </w:tc>
        <w:tc>
          <w:tcPr>
            <w:tcW w:w="1276" w:type="dxa"/>
            <w:tcBorders>
              <w:top w:val="single" w:sz="4" w:space="0" w:color="000000"/>
              <w:left w:val="single" w:sz="4" w:space="0" w:color="000000"/>
              <w:bottom w:val="single" w:sz="4" w:space="0" w:color="000000"/>
              <w:right w:val="single" w:sz="4" w:space="0" w:color="000000"/>
            </w:tcBorders>
          </w:tcPr>
          <w:p w14:paraId="2A0DF59F" w14:textId="77777777" w:rsidR="007E525C" w:rsidRPr="00FF2D5A" w:rsidRDefault="007E525C" w:rsidP="00432D08">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CB75651" w14:textId="77777777" w:rsidR="007E525C" w:rsidRPr="00FF2D5A" w:rsidRDefault="007E525C" w:rsidP="00432D08">
            <w:pPr>
              <w:pStyle w:val="assunto"/>
              <w:spacing w:after="280"/>
              <w:rPr>
                <w:rFonts w:eastAsia="Calibri"/>
                <w:sz w:val="22"/>
                <w:szCs w:val="22"/>
              </w:rPr>
            </w:pPr>
          </w:p>
        </w:tc>
      </w:tr>
      <w:tr w:rsidR="007E525C" w:rsidRPr="00FF2D5A" w14:paraId="42001889" w14:textId="10772A1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994025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E2B255D"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845459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48A8AEB" w14:textId="77777777" w:rsidR="007E525C" w:rsidRPr="00FF2D5A" w:rsidRDefault="007E525C" w:rsidP="00432D08">
            <w:pPr>
              <w:pStyle w:val="assunto"/>
              <w:spacing w:after="0"/>
              <w:rPr>
                <w:sz w:val="22"/>
                <w:szCs w:val="22"/>
              </w:rPr>
            </w:pPr>
            <w:r w:rsidRPr="00FF2D5A">
              <w:rPr>
                <w:rFonts w:eastAsia="Calibri"/>
                <w:sz w:val="22"/>
                <w:szCs w:val="22"/>
              </w:rPr>
              <w:t>Máscara Laríngea Supraglotica nº 2,0</w:t>
            </w:r>
            <w:r w:rsidRPr="00FF2D5A">
              <w:rPr>
                <w:sz w:val="22"/>
                <w:szCs w:val="22"/>
              </w:rPr>
              <w:t xml:space="preserve"> A máscara laríngea supraglótica de </w:t>
            </w:r>
            <w:r w:rsidRPr="00FF2D5A">
              <w:rPr>
                <w:rStyle w:val="Forte"/>
                <w:rFonts w:eastAsiaTheme="majorEastAsia"/>
                <w:sz w:val="22"/>
                <w:szCs w:val="22"/>
                <w:shd w:val="clear" w:color="auto" w:fill="FFFFFF"/>
              </w:rPr>
              <w:t>tamanho nº 2.0</w:t>
            </w:r>
            <w:r w:rsidRPr="00FF2D5A">
              <w:rPr>
                <w:sz w:val="22"/>
                <w:szCs w:val="22"/>
                <w:shd w:val="clear" w:color="auto" w:fill="FFFFFF"/>
              </w:rPr>
              <w:t> é projetada para uso em </w:t>
            </w:r>
            <w:r w:rsidRPr="00FF2D5A">
              <w:rPr>
                <w:rStyle w:val="Forte"/>
                <w:rFonts w:eastAsiaTheme="majorEastAsia"/>
                <w:sz w:val="22"/>
                <w:szCs w:val="22"/>
                <w:shd w:val="clear" w:color="auto" w:fill="FFFFFF"/>
              </w:rPr>
              <w:t>pacientes pediátricos</w:t>
            </w:r>
            <w:r w:rsidRPr="00FF2D5A">
              <w:rPr>
                <w:sz w:val="22"/>
                <w:szCs w:val="22"/>
                <w:shd w:val="clear" w:color="auto" w:fill="FFFFFF"/>
              </w:rPr>
              <w:t> com peso corporal entre </w:t>
            </w:r>
            <w:r w:rsidRPr="00FF2D5A">
              <w:rPr>
                <w:rStyle w:val="Forte"/>
                <w:rFonts w:eastAsiaTheme="majorEastAsia"/>
                <w:sz w:val="22"/>
                <w:szCs w:val="22"/>
                <w:shd w:val="clear" w:color="auto" w:fill="FFFFFF"/>
              </w:rPr>
              <w:t>10 e 20 kg</w:t>
            </w:r>
            <w:r w:rsidRPr="00FF2D5A">
              <w:rPr>
                <w:sz w:val="22"/>
                <w:szCs w:val="22"/>
                <w:shd w:val="clear" w:color="auto" w:fill="FFFFFF"/>
              </w:rPr>
              <w:t>. O volume máximo de insuflação do manguito (balão) é de aproximadamente 10 mL.</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01EAB5F2"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972EFE" w14:textId="77777777" w:rsidR="007E525C" w:rsidRPr="00FF2D5A" w:rsidRDefault="007E525C" w:rsidP="00432D08">
            <w:pPr>
              <w:pStyle w:val="assunto"/>
              <w:spacing w:after="0"/>
              <w:rPr>
                <w:rFonts w:eastAsia="Calibri"/>
                <w:sz w:val="22"/>
                <w:szCs w:val="22"/>
              </w:rPr>
            </w:pPr>
          </w:p>
        </w:tc>
      </w:tr>
      <w:tr w:rsidR="007E525C" w:rsidRPr="00FF2D5A" w14:paraId="73A5FB60" w14:textId="30F2904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8BA1E5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2A5F32"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F92E37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12D586B" w14:textId="77777777" w:rsidR="007E525C" w:rsidRPr="00FF2D5A" w:rsidRDefault="007E525C" w:rsidP="00432D08">
            <w:pPr>
              <w:pStyle w:val="assunto"/>
              <w:spacing w:after="0"/>
              <w:rPr>
                <w:sz w:val="22"/>
                <w:szCs w:val="22"/>
              </w:rPr>
            </w:pPr>
            <w:r w:rsidRPr="00FF2D5A">
              <w:rPr>
                <w:rFonts w:eastAsia="Calibri"/>
                <w:sz w:val="22"/>
                <w:szCs w:val="22"/>
              </w:rPr>
              <w:t>Mascará Laríngea Supraglotica nº2,5</w:t>
            </w:r>
            <w:r w:rsidRPr="00FF2D5A">
              <w:rPr>
                <w:sz w:val="22"/>
                <w:szCs w:val="22"/>
              </w:rPr>
              <w:t xml:space="preserve"> máscara laríngea supraglótica nº 2.5 é um dispositivo de manuseio de vias aéreas projetado para uso em </w:t>
            </w:r>
            <w:r w:rsidRPr="00FF2D5A">
              <w:rPr>
                <w:rStyle w:val="Forte"/>
                <w:rFonts w:eastAsiaTheme="majorEastAsia"/>
                <w:sz w:val="22"/>
                <w:szCs w:val="22"/>
                <w:shd w:val="clear" w:color="auto" w:fill="FFFFFF"/>
              </w:rPr>
              <w:t>crianças com peso entre 20 e 30 kg</w:t>
            </w:r>
            <w:r w:rsidRPr="00FF2D5A">
              <w:rPr>
                <w:sz w:val="22"/>
                <w:szCs w:val="22"/>
                <w:shd w:val="clear" w:color="auto" w:fill="FFFFFF"/>
              </w:rPr>
              <w:t>. Ela fornece uma via aérea respiratória adequada para ventilação espontânea ou controlada durante a anestesia geral, sem a necessidade de laringoscopia na maioria dos casos.</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16FC8909"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96C57E" w14:textId="77777777" w:rsidR="007E525C" w:rsidRPr="00FF2D5A" w:rsidRDefault="007E525C" w:rsidP="00432D08">
            <w:pPr>
              <w:pStyle w:val="assunto"/>
              <w:spacing w:after="0"/>
              <w:rPr>
                <w:rFonts w:eastAsia="Calibri"/>
                <w:sz w:val="22"/>
                <w:szCs w:val="22"/>
              </w:rPr>
            </w:pPr>
          </w:p>
        </w:tc>
      </w:tr>
      <w:tr w:rsidR="007E525C" w:rsidRPr="00FF2D5A" w14:paraId="4FA5A1A3" w14:textId="072365B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1A9917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3EDC0D"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038C935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2FC9E42"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Mascará Laríngea Supraglotica nº 3,0</w:t>
            </w:r>
          </w:p>
          <w:p w14:paraId="70503246" w14:textId="77777777" w:rsidR="007E525C" w:rsidRPr="00FF2D5A" w:rsidRDefault="007E525C" w:rsidP="00432D08">
            <w:pPr>
              <w:pStyle w:val="assunto"/>
              <w:spacing w:beforeAutospacing="0" w:after="0" w:afterAutospacing="0"/>
              <w:rPr>
                <w:sz w:val="22"/>
                <w:szCs w:val="22"/>
              </w:rPr>
            </w:pPr>
            <w:r w:rsidRPr="00FF2D5A">
              <w:rPr>
                <w:sz w:val="22"/>
                <w:szCs w:val="22"/>
              </w:rPr>
              <w:t>Descrição adicional: Tamanho:Nº 03 Indicação de uso: Pacientes com peso entre 30 a 50 kg Material: Silicone ou PVC médico, flexível e atóxico Componentes: Tubo conector (liga-se ao circuito respiratório) Cuff (balonete inflável que sela a laringe) Válvula de inflagem com conector tipo Luer Uso: Dispositivo reutilizável (em alguns modelos) ou descartável, conforme especificações do fabricante</w:t>
            </w:r>
          </w:p>
        </w:tc>
        <w:tc>
          <w:tcPr>
            <w:tcW w:w="1276" w:type="dxa"/>
            <w:tcBorders>
              <w:top w:val="single" w:sz="4" w:space="0" w:color="000000"/>
              <w:left w:val="single" w:sz="4" w:space="0" w:color="000000"/>
              <w:bottom w:val="single" w:sz="4" w:space="0" w:color="000000"/>
              <w:right w:val="single" w:sz="4" w:space="0" w:color="000000"/>
            </w:tcBorders>
          </w:tcPr>
          <w:p w14:paraId="3C7D9B45"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01E961"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A918760" w14:textId="08632E8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036CDF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878DAF"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78536B6E"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34D5AB7"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Mascará Laríngea Supraglotica nº 4,0</w:t>
            </w:r>
          </w:p>
          <w:p w14:paraId="399DECC8"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Descrição adicional: Tamanho nº 04: Indicado geralmente para adultos com peso entre 50 a 70 kg. Material: Fabricada em silicone ou PVC médico (atóxico, macio e flexível). Design </w:t>
            </w:r>
            <w:r w:rsidRPr="00FF2D5A">
              <w:rPr>
                <w:sz w:val="22"/>
                <w:szCs w:val="22"/>
              </w:rPr>
              <w:lastRenderedPageBreak/>
              <w:t>anatômico: Moldado para se ajustar à laringe e garantir vedação adequada sem causar trauma. Cânula (tubo): Possui um tubo conectado a um balonete inflável que posiciona a máscara corretamente na faringe. Balonete de vedação: Ao ser inflado, sela a região ao redor da glote, permitindo ventilação e ficazsem invasão traqueal. Conector universal de 15 mm: Compatível com sistemas de ventilação e anestesia. Reutilizável ou descartável: Existem modelos de uso único e reutilizáveis (autoclaváveis até certo número de ciclos).</w:t>
            </w:r>
          </w:p>
        </w:tc>
        <w:tc>
          <w:tcPr>
            <w:tcW w:w="1276" w:type="dxa"/>
            <w:tcBorders>
              <w:top w:val="single" w:sz="4" w:space="0" w:color="000000"/>
              <w:left w:val="single" w:sz="4" w:space="0" w:color="000000"/>
              <w:bottom w:val="single" w:sz="4" w:space="0" w:color="000000"/>
              <w:right w:val="single" w:sz="4" w:space="0" w:color="000000"/>
            </w:tcBorders>
          </w:tcPr>
          <w:p w14:paraId="4353B2BF"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FFC5697"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96DA0AB" w14:textId="6E92DA7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C035C1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F0E60C"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FB658B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1753B38" w14:textId="77777777" w:rsidR="007E525C" w:rsidRPr="00FF2D5A" w:rsidRDefault="007E525C" w:rsidP="00432D08">
            <w:pPr>
              <w:pStyle w:val="assunto"/>
              <w:spacing w:after="0"/>
              <w:rPr>
                <w:sz w:val="22"/>
                <w:szCs w:val="22"/>
              </w:rPr>
            </w:pPr>
            <w:r w:rsidRPr="00FF2D5A">
              <w:rPr>
                <w:rFonts w:eastAsia="Calibri"/>
                <w:sz w:val="22"/>
                <w:szCs w:val="22"/>
              </w:rPr>
              <w:t xml:space="preserve">Mascará Laríngea Supraglotica nº 5,0 </w:t>
            </w:r>
            <w:r w:rsidRPr="00FF2D5A">
              <w:rPr>
                <w:sz w:val="22"/>
                <w:szCs w:val="22"/>
              </w:rPr>
              <w:t>Descriçãoadicional: Tamanho:Nº 5 Indicação: Adultos grandes —geralmente indicada para pacientes com peso entre 70 e 100 kg. Material:Usualmente feita de silicone médico ou PVCflexível, com balão inflável para vedação segura. Reutilizável ou descartável: Pode ser de uso único (descartável) ou reutilizável (esterilizável conforme especificações do fabricante). Conector: Padrão de 15 mm, compatível com sistemas de ventilação. Via aérea supraglótica: Fica acima das cordas vocais, sem entrar na traqueia. Cuff (balonete): Inflável, adapta-se à anatomia da hipofaringe para vedação eficiente. Marcação:Normalmente contém marcações como tamanho, volume máximo de insuflação do cuff e orientações de uso.</w:t>
            </w:r>
          </w:p>
        </w:tc>
        <w:tc>
          <w:tcPr>
            <w:tcW w:w="1276" w:type="dxa"/>
            <w:tcBorders>
              <w:top w:val="single" w:sz="4" w:space="0" w:color="000000"/>
              <w:left w:val="single" w:sz="4" w:space="0" w:color="000000"/>
              <w:bottom w:val="single" w:sz="4" w:space="0" w:color="000000"/>
              <w:right w:val="single" w:sz="4" w:space="0" w:color="000000"/>
            </w:tcBorders>
          </w:tcPr>
          <w:p w14:paraId="154604DE"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2D4BC03" w14:textId="77777777" w:rsidR="007E525C" w:rsidRPr="00FF2D5A" w:rsidRDefault="007E525C" w:rsidP="00432D08">
            <w:pPr>
              <w:pStyle w:val="assunto"/>
              <w:spacing w:after="0"/>
              <w:rPr>
                <w:rFonts w:eastAsia="Calibri"/>
                <w:sz w:val="22"/>
                <w:szCs w:val="22"/>
              </w:rPr>
            </w:pPr>
          </w:p>
        </w:tc>
      </w:tr>
      <w:tr w:rsidR="007E525C" w:rsidRPr="00FF2D5A" w14:paraId="1EAE2F61" w14:textId="063D876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DB9AB5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6EF261C"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2F95E39A" w14:textId="77777777" w:rsidR="007E525C" w:rsidRPr="00FF2D5A" w:rsidRDefault="007E525C" w:rsidP="00432D08">
            <w:pPr>
              <w:pStyle w:val="assunto"/>
              <w:spacing w:after="0"/>
              <w:rPr>
                <w:sz w:val="22"/>
                <w:szCs w:val="22"/>
              </w:rPr>
            </w:pPr>
            <w:r w:rsidRPr="00FF2D5A">
              <w:rPr>
                <w:sz w:val="22"/>
                <w:szCs w:val="22"/>
              </w:rPr>
              <w:t>Caixa c/ 50</w:t>
            </w:r>
          </w:p>
        </w:tc>
        <w:tc>
          <w:tcPr>
            <w:tcW w:w="3544" w:type="dxa"/>
            <w:tcBorders>
              <w:top w:val="single" w:sz="4" w:space="0" w:color="000000"/>
              <w:left w:val="single" w:sz="4" w:space="0" w:color="000000"/>
              <w:bottom w:val="single" w:sz="4" w:space="0" w:color="000000"/>
              <w:right w:val="single" w:sz="4" w:space="0" w:color="000000"/>
            </w:tcBorders>
          </w:tcPr>
          <w:p w14:paraId="24496636"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 xml:space="preserve">Máscara Cirúrgica Descartável: </w:t>
            </w:r>
            <w:r w:rsidRPr="00FF2D5A">
              <w:rPr>
                <w:rFonts w:ascii="Times New Roman" w:eastAsia="Times New Roman" w:hAnsi="Times New Roman" w:cs="Times New Roman"/>
                <w:lang w:eastAsia="pt-BR"/>
              </w:rPr>
              <w:t>é uma máscara descartável desenvolvida para a proteção do profissional da saúde e do ambiente contra possíveis contaminações causadas por secreções respiratórias geradas pelo profissional ou pelo paciente. A máscara possui tripla camada, e um filtro confeccionado em Meltblown, que oferece proteção contra microrganismos.</w:t>
            </w:r>
          </w:p>
          <w:p w14:paraId="2EE2E23C"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Confeccionada em camadas de não-tecido 100% polipropileno;</w:t>
            </w:r>
            <w:r w:rsidRPr="00FF2D5A">
              <w:rPr>
                <w:rFonts w:ascii="Times New Roman" w:eastAsia="Times New Roman" w:hAnsi="Times New Roman" w:cs="Times New Roman"/>
                <w:lang w:eastAsia="pt-BR"/>
              </w:rPr>
              <w:br/>
              <w:t>* Possui tripla camada, soldadas eletronicamente por ultrassom;</w:t>
            </w:r>
            <w:r w:rsidRPr="00FF2D5A">
              <w:rPr>
                <w:rFonts w:ascii="Times New Roman" w:eastAsia="Times New Roman" w:hAnsi="Times New Roman" w:cs="Times New Roman"/>
                <w:lang w:eastAsia="pt-BR"/>
              </w:rPr>
              <w:br/>
              <w:t>* Apresenta clipe nasal para ajuste adequado ao nariz;</w:t>
            </w:r>
            <w:r w:rsidRPr="00FF2D5A">
              <w:rPr>
                <w:rFonts w:ascii="Times New Roman" w:eastAsia="Times New Roman" w:hAnsi="Times New Roman" w:cs="Times New Roman"/>
                <w:lang w:eastAsia="pt-BR"/>
              </w:rPr>
              <w:br/>
            </w:r>
            <w:r w:rsidRPr="00FF2D5A">
              <w:rPr>
                <w:rFonts w:ascii="Times New Roman" w:eastAsia="Times New Roman" w:hAnsi="Times New Roman" w:cs="Times New Roman"/>
                <w:lang w:eastAsia="pt-BR"/>
              </w:rPr>
              <w:lastRenderedPageBreak/>
              <w:t>* Contém três pregas horizontais, para melhor moldagem da máscara no rosto do usuário;</w:t>
            </w:r>
            <w:r w:rsidRPr="00FF2D5A">
              <w:rPr>
                <w:rFonts w:ascii="Times New Roman" w:eastAsia="Times New Roman" w:hAnsi="Times New Roman" w:cs="Times New Roman"/>
                <w:lang w:eastAsia="pt-BR"/>
              </w:rPr>
              <w:br/>
              <w:t>* Embaladas em pacotes plásticos;</w:t>
            </w:r>
            <w:r w:rsidRPr="00FF2D5A">
              <w:rPr>
                <w:rFonts w:ascii="Times New Roman" w:eastAsia="Times New Roman" w:hAnsi="Times New Roman" w:cs="Times New Roman"/>
                <w:lang w:eastAsia="pt-BR"/>
              </w:rPr>
              <w:br/>
              <w:t>* Produto não estéril, descartável e de uso único.</w:t>
            </w:r>
          </w:p>
          <w:p w14:paraId="510DEF9D"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Cor : branca </w:t>
            </w:r>
          </w:p>
        </w:tc>
        <w:tc>
          <w:tcPr>
            <w:tcW w:w="1276" w:type="dxa"/>
            <w:tcBorders>
              <w:top w:val="single" w:sz="4" w:space="0" w:color="000000"/>
              <w:left w:val="single" w:sz="4" w:space="0" w:color="000000"/>
              <w:bottom w:val="single" w:sz="4" w:space="0" w:color="000000"/>
              <w:right w:val="single" w:sz="4" w:space="0" w:color="000000"/>
            </w:tcBorders>
          </w:tcPr>
          <w:p w14:paraId="2FCF4A4C"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01801266" w14:textId="77777777" w:rsidR="007E525C" w:rsidRPr="00FF2D5A" w:rsidRDefault="007E525C" w:rsidP="00432D08">
            <w:pPr>
              <w:shd w:val="clear" w:color="auto" w:fill="FFFFFF"/>
              <w:rPr>
                <w:rFonts w:ascii="Times New Roman" w:hAnsi="Times New Roman" w:cs="Times New Roman"/>
              </w:rPr>
            </w:pPr>
          </w:p>
        </w:tc>
      </w:tr>
      <w:tr w:rsidR="007E525C" w:rsidRPr="00FF2D5A" w14:paraId="5D02CCFE" w14:textId="294E8B5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B5C71C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86D64F"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3D872D0" w14:textId="77777777" w:rsidR="007E525C" w:rsidRPr="00FF2D5A" w:rsidRDefault="007E525C" w:rsidP="00432D08">
            <w:pPr>
              <w:pStyle w:val="assunto"/>
              <w:spacing w:after="0"/>
              <w:rPr>
                <w:sz w:val="22"/>
                <w:szCs w:val="22"/>
              </w:rPr>
            </w:pPr>
            <w:r w:rsidRPr="00FF2D5A">
              <w:rPr>
                <w:sz w:val="22"/>
                <w:szCs w:val="22"/>
              </w:rPr>
              <w:t xml:space="preserve">Kit </w:t>
            </w:r>
          </w:p>
        </w:tc>
        <w:tc>
          <w:tcPr>
            <w:tcW w:w="3544" w:type="dxa"/>
            <w:tcBorders>
              <w:top w:val="single" w:sz="4" w:space="0" w:color="000000"/>
              <w:left w:val="single" w:sz="4" w:space="0" w:color="000000"/>
              <w:bottom w:val="single" w:sz="4" w:space="0" w:color="000000"/>
              <w:right w:val="single" w:sz="4" w:space="0" w:color="000000"/>
            </w:tcBorders>
          </w:tcPr>
          <w:p w14:paraId="21B94E6F" w14:textId="77777777" w:rsidR="007E525C" w:rsidRPr="00FF2D5A" w:rsidRDefault="007E525C" w:rsidP="00432D08">
            <w:pPr>
              <w:pStyle w:val="assunto"/>
              <w:spacing w:after="280"/>
              <w:rPr>
                <w:sz w:val="22"/>
                <w:szCs w:val="22"/>
              </w:rPr>
            </w:pPr>
            <w:r w:rsidRPr="00FF2D5A">
              <w:rPr>
                <w:rFonts w:eastAsia="Calibri"/>
                <w:sz w:val="22"/>
                <w:szCs w:val="22"/>
              </w:rPr>
              <w:t xml:space="preserve">Máscara de venture Kit máscara de venturi ADULTO apresentado como um sistema de arrasto de oxigênio, composto por máscara de venturi siliconizada, adulto, com clipe em sua porção nasal para adaptação, sem coxim, com aberturas laterais em seu corpo para exalação e dispositivo para fixação, com 6 conectores coloridos para diferenciação da fio2; extensão em pvc com adaptador para o umidificador, acompanha traquéia corrugada. permite desinfecção de alto nível. embalagem individual com selagem eficiente que garanta a integridade do produto até o momento de sua utilização, trazendo externamente os dados de identificação, procedência, número de lote, , data de fabricação, prazo de validade e número de registro no ministério da saúde. o prazo de validade mínimo deve ser superior a 75% da validade total, a partir da data da entrega.  </w:t>
            </w:r>
            <w:r w:rsidRPr="00FF2D5A">
              <w:rPr>
                <w:rFonts w:eastAsia="Calibri"/>
                <w:sz w:val="22"/>
                <w:szCs w:val="22"/>
              </w:rPr>
              <w:tab/>
            </w:r>
          </w:p>
        </w:tc>
        <w:tc>
          <w:tcPr>
            <w:tcW w:w="1276" w:type="dxa"/>
            <w:tcBorders>
              <w:top w:val="single" w:sz="4" w:space="0" w:color="000000"/>
              <w:left w:val="single" w:sz="4" w:space="0" w:color="000000"/>
              <w:bottom w:val="single" w:sz="4" w:space="0" w:color="000000"/>
              <w:right w:val="single" w:sz="4" w:space="0" w:color="000000"/>
            </w:tcBorders>
          </w:tcPr>
          <w:p w14:paraId="52A5AFBF" w14:textId="77777777" w:rsidR="007E525C" w:rsidRPr="00FF2D5A" w:rsidRDefault="007E525C" w:rsidP="00432D08">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543D8CD" w14:textId="77777777" w:rsidR="007E525C" w:rsidRPr="00FF2D5A" w:rsidRDefault="007E525C" w:rsidP="00432D08">
            <w:pPr>
              <w:pStyle w:val="assunto"/>
              <w:spacing w:after="280"/>
              <w:rPr>
                <w:rFonts w:eastAsia="Calibri"/>
                <w:sz w:val="22"/>
                <w:szCs w:val="22"/>
              </w:rPr>
            </w:pPr>
          </w:p>
        </w:tc>
      </w:tr>
      <w:tr w:rsidR="007E525C" w:rsidRPr="00FF2D5A" w14:paraId="0A4B5559" w14:textId="56E11A2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F7F0FD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900765" w14:textId="77777777" w:rsidR="007E525C" w:rsidRPr="00FF2D5A" w:rsidRDefault="007E525C" w:rsidP="00432D08">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tcPr>
          <w:p w14:paraId="2878886E" w14:textId="77777777" w:rsidR="007E525C" w:rsidRPr="00FF2D5A" w:rsidRDefault="007E525C" w:rsidP="00432D08">
            <w:pPr>
              <w:pStyle w:val="assunto"/>
              <w:spacing w:after="0"/>
              <w:rPr>
                <w:sz w:val="22"/>
                <w:szCs w:val="22"/>
              </w:rPr>
            </w:pPr>
            <w:r w:rsidRPr="00FF2D5A">
              <w:rPr>
                <w:sz w:val="22"/>
                <w:szCs w:val="22"/>
              </w:rPr>
              <w:t xml:space="preserve">Kit </w:t>
            </w:r>
          </w:p>
        </w:tc>
        <w:tc>
          <w:tcPr>
            <w:tcW w:w="3544" w:type="dxa"/>
            <w:tcBorders>
              <w:top w:val="single" w:sz="4" w:space="0" w:color="000000"/>
              <w:left w:val="single" w:sz="4" w:space="0" w:color="000000"/>
              <w:bottom w:val="single" w:sz="4" w:space="0" w:color="000000"/>
              <w:right w:val="single" w:sz="4" w:space="0" w:color="000000"/>
            </w:tcBorders>
          </w:tcPr>
          <w:p w14:paraId="3316BC87" w14:textId="77777777" w:rsidR="007E525C" w:rsidRPr="00FF2D5A" w:rsidRDefault="007E525C" w:rsidP="00432D08">
            <w:pPr>
              <w:pStyle w:val="assunto"/>
              <w:spacing w:after="0"/>
              <w:rPr>
                <w:sz w:val="22"/>
                <w:szCs w:val="22"/>
              </w:rPr>
            </w:pPr>
            <w:r w:rsidRPr="00FF2D5A">
              <w:rPr>
                <w:sz w:val="22"/>
                <w:szCs w:val="22"/>
              </w:rPr>
              <w:t xml:space="preserve">Máscara de venturi infantil Kit máscara de venturi INFANTIL apresentado como um sistema de arrasto de oxigênio, composto por máscara de venturi siliconizada, infantil, com clipe em sua porção nasal para adaptação, sem coxim, com aberturas laterais em seu corpo para exalação e dispositivo para fixação, com 6 conectores coloridos para diferenciação da fio2; extensão em pvc com adaptador para o umidificador, acompanha traquéia corrugada. permite desinfecção de alto nível. embalagem individual com selagem eficiente que garanta a integridade do produto até o momento de sua utilização, trazendo externamente os dados de identificação, procedência, número de lote, data de fabricação, prazo de validade e número de registro no ministério da saúde o prazo de validade mínimo deve ser superior a </w:t>
            </w:r>
            <w:r w:rsidRPr="00FF2D5A">
              <w:rPr>
                <w:sz w:val="22"/>
                <w:szCs w:val="22"/>
              </w:rPr>
              <w:lastRenderedPageBreak/>
              <w:t xml:space="preserve">75% da validade total, a partir da data da entrega.  </w:t>
            </w:r>
          </w:p>
        </w:tc>
        <w:tc>
          <w:tcPr>
            <w:tcW w:w="1276" w:type="dxa"/>
            <w:tcBorders>
              <w:top w:val="single" w:sz="4" w:space="0" w:color="000000"/>
              <w:left w:val="single" w:sz="4" w:space="0" w:color="000000"/>
              <w:bottom w:val="single" w:sz="4" w:space="0" w:color="000000"/>
              <w:right w:val="single" w:sz="4" w:space="0" w:color="000000"/>
            </w:tcBorders>
          </w:tcPr>
          <w:p w14:paraId="684EDFC6"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4B5656C" w14:textId="77777777" w:rsidR="007E525C" w:rsidRPr="00FF2D5A" w:rsidRDefault="007E525C" w:rsidP="00432D08">
            <w:pPr>
              <w:pStyle w:val="assunto"/>
              <w:spacing w:after="0"/>
              <w:rPr>
                <w:sz w:val="22"/>
                <w:szCs w:val="22"/>
              </w:rPr>
            </w:pPr>
          </w:p>
        </w:tc>
      </w:tr>
      <w:tr w:rsidR="007E525C" w:rsidRPr="00FF2D5A" w14:paraId="7A43C414" w14:textId="0E00A18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715E3B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DCCC528"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63B470C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C57C688"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Máscara N 95: </w:t>
            </w:r>
            <w:r w:rsidRPr="00FF2D5A">
              <w:rPr>
                <w:sz w:val="22"/>
                <w:szCs w:val="22"/>
              </w:rPr>
              <w:t>Máscara de proteção respiratória do tipo N95, destinada à proteção do trato respiratório contra aerossóis, partículas sólidas e líquidas não oleosas. Deve possuir as seguintes características mínimas:</w:t>
            </w:r>
          </w:p>
          <w:p w14:paraId="6E681E61" w14:textId="77777777" w:rsidR="007E525C" w:rsidRPr="00FF2D5A" w:rsidRDefault="007E525C" w:rsidP="00432D08">
            <w:pPr>
              <w:pStyle w:val="assunto"/>
              <w:spacing w:beforeAutospacing="0" w:after="0" w:afterAutospacing="0"/>
              <w:rPr>
                <w:sz w:val="22"/>
                <w:szCs w:val="22"/>
              </w:rPr>
            </w:pPr>
            <w:r w:rsidRPr="00FF2D5A">
              <w:rPr>
                <w:sz w:val="22"/>
                <w:szCs w:val="22"/>
              </w:rPr>
              <w:t>Classificação: N95, conforme padrão NIOSH ou equivalente, com eficiência mínima de filtração de 95%.</w:t>
            </w:r>
          </w:p>
          <w:p w14:paraId="2B625A50" w14:textId="77777777" w:rsidR="007E525C" w:rsidRPr="00FF2D5A" w:rsidRDefault="007E525C" w:rsidP="00432D08">
            <w:pPr>
              <w:pStyle w:val="assunto"/>
              <w:spacing w:beforeAutospacing="0" w:after="0" w:afterAutospacing="0"/>
              <w:rPr>
                <w:sz w:val="22"/>
                <w:szCs w:val="22"/>
              </w:rPr>
            </w:pPr>
            <w:r w:rsidRPr="00FF2D5A">
              <w:rPr>
                <w:sz w:val="22"/>
                <w:szCs w:val="22"/>
              </w:rPr>
              <w:t>Formato: concha, semifacial ou dobrável, devendo garantir ajuste adequado ao rosto.</w:t>
            </w:r>
          </w:p>
          <w:p w14:paraId="772F7844" w14:textId="77777777" w:rsidR="007E525C" w:rsidRPr="00FF2D5A" w:rsidRDefault="007E525C" w:rsidP="00432D08">
            <w:pPr>
              <w:pStyle w:val="assunto"/>
              <w:spacing w:beforeAutospacing="0" w:after="0" w:afterAutospacing="0"/>
              <w:rPr>
                <w:sz w:val="22"/>
                <w:szCs w:val="22"/>
              </w:rPr>
            </w:pPr>
            <w:r w:rsidRPr="00FF2D5A">
              <w:rPr>
                <w:sz w:val="22"/>
                <w:szCs w:val="22"/>
              </w:rPr>
              <w:t>Material: tecido filtrante em múltiplas camadas, atóxico, hipoalergênico, sem látex e resistente.</w:t>
            </w:r>
          </w:p>
          <w:p w14:paraId="7325B44C" w14:textId="77777777" w:rsidR="007E525C" w:rsidRPr="00FF2D5A" w:rsidRDefault="007E525C" w:rsidP="00432D08">
            <w:pPr>
              <w:pStyle w:val="assunto"/>
              <w:spacing w:beforeAutospacing="0" w:after="0" w:afterAutospacing="0"/>
              <w:rPr>
                <w:sz w:val="22"/>
                <w:szCs w:val="22"/>
              </w:rPr>
            </w:pPr>
            <w:r w:rsidRPr="00FF2D5A">
              <w:rPr>
                <w:sz w:val="22"/>
                <w:szCs w:val="22"/>
              </w:rPr>
              <w:t>Clipe nasal ajustável para vedação adequada.</w:t>
            </w:r>
          </w:p>
          <w:p w14:paraId="0882C185" w14:textId="77777777" w:rsidR="007E525C" w:rsidRPr="00FF2D5A" w:rsidRDefault="007E525C" w:rsidP="00432D08">
            <w:pPr>
              <w:pStyle w:val="assunto"/>
              <w:spacing w:beforeAutospacing="0" w:after="0" w:afterAutospacing="0"/>
              <w:rPr>
                <w:sz w:val="22"/>
                <w:szCs w:val="22"/>
              </w:rPr>
            </w:pPr>
            <w:r w:rsidRPr="00FF2D5A">
              <w:rPr>
                <w:sz w:val="22"/>
                <w:szCs w:val="22"/>
              </w:rPr>
              <w:t>Elásticos ou tiras de fixação resistentes e confortáveis.</w:t>
            </w:r>
          </w:p>
          <w:p w14:paraId="1B46D32D" w14:textId="77777777" w:rsidR="007E525C" w:rsidRPr="00FF2D5A" w:rsidRDefault="007E525C" w:rsidP="00432D08">
            <w:pPr>
              <w:pStyle w:val="assunto"/>
              <w:spacing w:beforeAutospacing="0" w:after="0" w:afterAutospacing="0"/>
              <w:rPr>
                <w:sz w:val="22"/>
                <w:szCs w:val="22"/>
              </w:rPr>
            </w:pPr>
            <w:r w:rsidRPr="00FF2D5A">
              <w:rPr>
                <w:sz w:val="22"/>
                <w:szCs w:val="22"/>
              </w:rPr>
              <w:t>Vedação facial que permita encaixe anatômico e seguro.</w:t>
            </w:r>
          </w:p>
          <w:p w14:paraId="0720203F" w14:textId="77777777" w:rsidR="007E525C" w:rsidRPr="00FF2D5A" w:rsidRDefault="007E525C" w:rsidP="00432D08">
            <w:pPr>
              <w:pStyle w:val="assunto"/>
              <w:spacing w:beforeAutospacing="0" w:after="0" w:afterAutospacing="0"/>
              <w:rPr>
                <w:sz w:val="22"/>
                <w:szCs w:val="22"/>
              </w:rPr>
            </w:pPr>
            <w:r w:rsidRPr="00FF2D5A">
              <w:rPr>
                <w:sz w:val="22"/>
                <w:szCs w:val="22"/>
              </w:rPr>
              <w:t>Uso: descartável, de uso único.</w:t>
            </w:r>
          </w:p>
          <w:p w14:paraId="7681BB85" w14:textId="77777777" w:rsidR="007E525C" w:rsidRPr="00FF2D5A" w:rsidRDefault="007E525C" w:rsidP="00432D08">
            <w:pPr>
              <w:pStyle w:val="assunto"/>
              <w:spacing w:beforeAutospacing="0" w:after="0" w:afterAutospacing="0"/>
              <w:rPr>
                <w:sz w:val="22"/>
                <w:szCs w:val="22"/>
              </w:rPr>
            </w:pPr>
            <w:r w:rsidRPr="00FF2D5A">
              <w:rPr>
                <w:sz w:val="22"/>
                <w:szCs w:val="22"/>
              </w:rPr>
              <w:t>Certificações: Deve possuir CA (Certificado de Aprovação) válido do Ministério do Trabalho e/ou certificação ANVISA, quando aplicável.</w:t>
            </w:r>
          </w:p>
          <w:p w14:paraId="6A03C4B7" w14:textId="77777777" w:rsidR="007E525C" w:rsidRPr="00FF2D5A" w:rsidRDefault="007E525C" w:rsidP="00432D08">
            <w:pPr>
              <w:pStyle w:val="assunto"/>
              <w:spacing w:beforeAutospacing="0" w:after="0" w:afterAutospacing="0"/>
              <w:rPr>
                <w:sz w:val="22"/>
                <w:szCs w:val="22"/>
              </w:rPr>
            </w:pPr>
            <w:r w:rsidRPr="00FF2D5A">
              <w:rPr>
                <w:sz w:val="22"/>
                <w:szCs w:val="22"/>
              </w:rPr>
              <w:t>Condição de fornecimento: Produto novo, embalado individualmente, de primeiro uso.</w:t>
            </w:r>
          </w:p>
          <w:p w14:paraId="2D9E93CC" w14:textId="77777777" w:rsidR="007E525C" w:rsidRPr="00FF2D5A" w:rsidRDefault="007E525C" w:rsidP="00432D08">
            <w:pPr>
              <w:pStyle w:val="assunto"/>
              <w:spacing w:beforeAutospacing="0" w:after="0" w:afterAutospacing="0"/>
              <w:rPr>
                <w:sz w:val="22"/>
                <w:szCs w:val="22"/>
              </w:rPr>
            </w:pPr>
            <w:r w:rsidRPr="00FF2D5A">
              <w:rPr>
                <w:sz w:val="22"/>
                <w:szCs w:val="22"/>
              </w:rPr>
              <w:t>Prazo de validade mínimo: 18 meses a contar da data de entrega.</w:t>
            </w:r>
          </w:p>
          <w:p w14:paraId="3798C17E" w14:textId="77777777" w:rsidR="007E525C" w:rsidRPr="00FF2D5A" w:rsidRDefault="007E525C" w:rsidP="00432D08">
            <w:pPr>
              <w:pStyle w:val="assunto"/>
              <w:spacing w:beforeAutospacing="0" w:after="0" w:afterAutospacing="0"/>
              <w:rPr>
                <w:sz w:val="22"/>
                <w:szCs w:val="22"/>
              </w:rPr>
            </w:pPr>
            <w:r w:rsidRPr="00FF2D5A">
              <w:rPr>
                <w:sz w:val="22"/>
                <w:szCs w:val="22"/>
              </w:rPr>
              <w:t>Unidade de fornecimento: unidade/caixa (conforme necessidade do edital).</w:t>
            </w:r>
          </w:p>
        </w:tc>
        <w:tc>
          <w:tcPr>
            <w:tcW w:w="1276" w:type="dxa"/>
            <w:tcBorders>
              <w:top w:val="single" w:sz="4" w:space="0" w:color="000000"/>
              <w:left w:val="single" w:sz="4" w:space="0" w:color="000000"/>
              <w:bottom w:val="single" w:sz="4" w:space="0" w:color="000000"/>
              <w:right w:val="single" w:sz="4" w:space="0" w:color="000000"/>
            </w:tcBorders>
          </w:tcPr>
          <w:p w14:paraId="4FCA471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94066FE"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B812DFC" w14:textId="46BC00A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4C6342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CB331B"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1874471C"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FD8CEC5" w14:textId="77777777" w:rsidR="007E525C" w:rsidRPr="00FF2D5A" w:rsidRDefault="007E525C" w:rsidP="00432D08">
            <w:pPr>
              <w:pStyle w:val="assunto"/>
              <w:spacing w:after="0"/>
              <w:rPr>
                <w:sz w:val="22"/>
                <w:szCs w:val="22"/>
              </w:rPr>
            </w:pPr>
            <w:r w:rsidRPr="00FF2D5A">
              <w:rPr>
                <w:sz w:val="22"/>
                <w:szCs w:val="22"/>
              </w:rPr>
              <w:t>Máscara com reservatório (alta concentração) adulto Mascara com reservatório e de não reinalação Transparente de vinil macio para conforto do paciente e avaliação visual Completa com tubo de suprimento de oxigênio de 2,10 m Presilha ajustável de nariz que assegura uma fixação confortável</w:t>
            </w:r>
          </w:p>
        </w:tc>
        <w:tc>
          <w:tcPr>
            <w:tcW w:w="1276" w:type="dxa"/>
            <w:tcBorders>
              <w:top w:val="single" w:sz="4" w:space="0" w:color="000000"/>
              <w:left w:val="single" w:sz="4" w:space="0" w:color="000000"/>
              <w:bottom w:val="single" w:sz="4" w:space="0" w:color="000000"/>
              <w:right w:val="single" w:sz="4" w:space="0" w:color="000000"/>
            </w:tcBorders>
          </w:tcPr>
          <w:p w14:paraId="6F5FC77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71F377" w14:textId="77777777" w:rsidR="007E525C" w:rsidRPr="00FF2D5A" w:rsidRDefault="007E525C" w:rsidP="00432D08">
            <w:pPr>
              <w:pStyle w:val="assunto"/>
              <w:spacing w:after="0"/>
              <w:rPr>
                <w:sz w:val="22"/>
                <w:szCs w:val="22"/>
              </w:rPr>
            </w:pPr>
          </w:p>
        </w:tc>
      </w:tr>
      <w:tr w:rsidR="007E525C" w:rsidRPr="00FF2D5A" w14:paraId="4FA8F67E" w14:textId="6F95EC2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5CE154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12506D" w14:textId="77777777" w:rsidR="007E525C" w:rsidRPr="00FF2D5A" w:rsidRDefault="007E525C" w:rsidP="00432D08">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4FA4626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060E11D" w14:textId="77777777" w:rsidR="007E525C" w:rsidRPr="00FF2D5A" w:rsidRDefault="007E525C" w:rsidP="00432D08">
            <w:pPr>
              <w:pStyle w:val="assunto"/>
              <w:spacing w:after="0"/>
              <w:rPr>
                <w:sz w:val="22"/>
                <w:szCs w:val="22"/>
              </w:rPr>
            </w:pPr>
            <w:r w:rsidRPr="00FF2D5A">
              <w:rPr>
                <w:sz w:val="22"/>
                <w:szCs w:val="22"/>
              </w:rPr>
              <w:t xml:space="preserve">Máscara alta concentração infantil para oxigenio alongada com reservatório do tipo "bag" - com fita elástica para fixação na face. Com faixa metálica na altura do nariz para </w:t>
            </w:r>
            <w:r w:rsidRPr="00FF2D5A">
              <w:rPr>
                <w:sz w:val="22"/>
                <w:szCs w:val="22"/>
              </w:rPr>
              <w:lastRenderedPageBreak/>
              <w:t>assegurar maior fixação. Deve ser confeccionada em material macio e transparente, preferencialmente vinil ou silicone, reutilizável, com tubo de oxigênio de no mínimo 2 m de comprimento. Com válvula unidirecional com conexão perfeita com a máscara e o reservatório, sem escapelam</w:t>
            </w:r>
          </w:p>
        </w:tc>
        <w:tc>
          <w:tcPr>
            <w:tcW w:w="1276" w:type="dxa"/>
            <w:tcBorders>
              <w:top w:val="single" w:sz="4" w:space="0" w:color="000000"/>
              <w:left w:val="single" w:sz="4" w:space="0" w:color="000000"/>
              <w:bottom w:val="single" w:sz="4" w:space="0" w:color="000000"/>
              <w:right w:val="single" w:sz="4" w:space="0" w:color="000000"/>
            </w:tcBorders>
          </w:tcPr>
          <w:p w14:paraId="0C1DACD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5927348" w14:textId="77777777" w:rsidR="007E525C" w:rsidRPr="00FF2D5A" w:rsidRDefault="007E525C" w:rsidP="00432D08">
            <w:pPr>
              <w:pStyle w:val="assunto"/>
              <w:spacing w:after="0"/>
              <w:rPr>
                <w:sz w:val="22"/>
                <w:szCs w:val="22"/>
              </w:rPr>
            </w:pPr>
          </w:p>
        </w:tc>
      </w:tr>
      <w:tr w:rsidR="007E525C" w:rsidRPr="00FF2D5A" w14:paraId="2B03739A" w14:textId="3E5D7197" w:rsidTr="007E525C">
        <w:trPr>
          <w:trHeight w:val="307"/>
        </w:trPr>
        <w:tc>
          <w:tcPr>
            <w:tcW w:w="779" w:type="dxa"/>
            <w:tcBorders>
              <w:top w:val="single" w:sz="4" w:space="0" w:color="000000"/>
              <w:left w:val="single" w:sz="4" w:space="0" w:color="000000"/>
              <w:bottom w:val="single" w:sz="4" w:space="0" w:color="000000"/>
              <w:right w:val="single" w:sz="4" w:space="0" w:color="000000"/>
            </w:tcBorders>
          </w:tcPr>
          <w:p w14:paraId="20051B6A" w14:textId="77777777" w:rsidR="007E525C" w:rsidRPr="00FF2D5A" w:rsidRDefault="007E525C"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F96A9A" w14:textId="77777777" w:rsidR="007E525C" w:rsidRPr="00FF2D5A" w:rsidRDefault="007E525C" w:rsidP="00432D08">
            <w:pPr>
              <w:pStyle w:val="assunto"/>
              <w:spacing w:beforeAutospacing="0" w:after="0" w:afterAutospacing="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17B7F85" w14:textId="77777777" w:rsidR="007E525C" w:rsidRPr="00FF2D5A" w:rsidRDefault="007E525C" w:rsidP="00432D08">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9D7E89C"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Óculos de Proteção Individual</w:t>
            </w:r>
          </w:p>
        </w:tc>
        <w:tc>
          <w:tcPr>
            <w:tcW w:w="1276" w:type="dxa"/>
            <w:tcBorders>
              <w:top w:val="single" w:sz="4" w:space="0" w:color="000000"/>
              <w:left w:val="single" w:sz="4" w:space="0" w:color="000000"/>
              <w:bottom w:val="single" w:sz="4" w:space="0" w:color="000000"/>
              <w:right w:val="single" w:sz="4" w:space="0" w:color="000000"/>
            </w:tcBorders>
          </w:tcPr>
          <w:p w14:paraId="7ED0C314"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DB7EEE"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3FFF9E6" w14:textId="7CA1387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E76A6F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F16C7C" w14:textId="77777777" w:rsidR="007E525C" w:rsidRPr="00FF2D5A" w:rsidRDefault="007E525C" w:rsidP="00432D08">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0DBC7D0"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A8D2637" w14:textId="77777777" w:rsidR="007E525C" w:rsidRPr="00FF2D5A" w:rsidRDefault="007E525C" w:rsidP="00432D08">
            <w:pPr>
              <w:pStyle w:val="assunto"/>
              <w:spacing w:after="0"/>
              <w:rPr>
                <w:sz w:val="22"/>
                <w:szCs w:val="22"/>
              </w:rPr>
            </w:pPr>
            <w:r w:rsidRPr="00FF2D5A">
              <w:rPr>
                <w:rStyle w:val="tex3b"/>
                <w:rFonts w:eastAsiaTheme="majorEastAsia"/>
                <w:sz w:val="22"/>
                <w:szCs w:val="22"/>
                <w:shd w:val="clear" w:color="auto" w:fill="FFFFFF"/>
              </w:rPr>
              <w:t>Pás para desfibrilador</w:t>
            </w:r>
            <w:r w:rsidRPr="00FF2D5A">
              <w:rPr>
                <w:sz w:val="22"/>
                <w:szCs w:val="22"/>
              </w:rPr>
              <w:br/>
            </w:r>
            <w:r w:rsidRPr="00FF2D5A">
              <w:rPr>
                <w:rStyle w:val="tex3"/>
                <w:rFonts w:eastAsiaTheme="majorEastAsia"/>
                <w:sz w:val="22"/>
                <w:szCs w:val="22"/>
                <w:shd w:val="clear" w:color="auto" w:fill="FFFFFF"/>
              </w:rPr>
              <w:t xml:space="preserve">pá para desfibrilador, tipo equipamento externo automático- dea, modelo tipo eletrodo, adesiva, tamanho adulto, apresentação* par, compatibilidade c/ compatibilidade específica, esterilidade descartável compativel ao equipamento instramed </w:t>
            </w:r>
          </w:p>
        </w:tc>
        <w:tc>
          <w:tcPr>
            <w:tcW w:w="1276" w:type="dxa"/>
            <w:tcBorders>
              <w:top w:val="single" w:sz="4" w:space="0" w:color="000000"/>
              <w:left w:val="single" w:sz="4" w:space="0" w:color="000000"/>
              <w:bottom w:val="single" w:sz="4" w:space="0" w:color="000000"/>
              <w:right w:val="single" w:sz="4" w:space="0" w:color="000000"/>
            </w:tcBorders>
          </w:tcPr>
          <w:p w14:paraId="00CD92B8" w14:textId="77777777" w:rsidR="007E525C" w:rsidRPr="00FF2D5A" w:rsidRDefault="007E525C" w:rsidP="00432D08">
            <w:pPr>
              <w:pStyle w:val="assunto"/>
              <w:spacing w:after="0"/>
              <w:rPr>
                <w:rStyle w:val="tex3b"/>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0001C6C" w14:textId="77777777" w:rsidR="007E525C" w:rsidRPr="00FF2D5A" w:rsidRDefault="007E525C" w:rsidP="00432D08">
            <w:pPr>
              <w:pStyle w:val="assunto"/>
              <w:spacing w:after="0"/>
              <w:rPr>
                <w:rStyle w:val="tex3b"/>
                <w:rFonts w:eastAsiaTheme="majorEastAsia"/>
                <w:sz w:val="22"/>
                <w:szCs w:val="22"/>
                <w:shd w:val="clear" w:color="auto" w:fill="FFFFFF"/>
              </w:rPr>
            </w:pPr>
          </w:p>
        </w:tc>
      </w:tr>
      <w:tr w:rsidR="007E525C" w:rsidRPr="00FF2D5A" w14:paraId="066C9BC1" w14:textId="2F4F4A5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E22D84D"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D0E39A"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DB87EC9" w14:textId="77777777" w:rsidR="007E525C" w:rsidRPr="00FF2D5A" w:rsidRDefault="007E525C" w:rsidP="00432D08">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9E4B7D0" w14:textId="77777777" w:rsidR="007E525C" w:rsidRPr="00FF2D5A" w:rsidRDefault="007E525C" w:rsidP="00432D08">
            <w:pPr>
              <w:pStyle w:val="assunto"/>
              <w:spacing w:after="0"/>
              <w:rPr>
                <w:sz w:val="22"/>
                <w:szCs w:val="22"/>
              </w:rPr>
            </w:pPr>
            <w:r w:rsidRPr="00FF2D5A">
              <w:rPr>
                <w:rStyle w:val="nfase"/>
                <w:sz w:val="22"/>
                <w:szCs w:val="22"/>
                <w:shd w:val="clear" w:color="auto" w:fill="FFFFFF"/>
              </w:rPr>
              <w:t xml:space="preserve">Papel Crepado para Esterilização 30x30cm </w:t>
            </w:r>
            <w:r w:rsidRPr="00FF2D5A">
              <w:rPr>
                <w:sz w:val="22"/>
                <w:szCs w:val="22"/>
              </w:rPr>
              <w:t>é uma embalagem de celulose de alta qualidade, biodegradável, que forma uma barreira eficaz contra bactérias e umidade, mantendo materiais estéreis para autoclave (vapor, ETO, radiação), sendo flexível, resistente e de uso único, com boa filtração bacteriana (BFE) e viral (VFE)</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65BD674" w14:textId="77777777" w:rsidR="007E525C" w:rsidRPr="00FF2D5A" w:rsidRDefault="007E525C" w:rsidP="00432D08">
            <w:pPr>
              <w:pStyle w:val="assunto"/>
              <w:spacing w:after="0"/>
              <w:rPr>
                <w:rStyle w:val="nfase"/>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FE446D9" w14:textId="77777777" w:rsidR="007E525C" w:rsidRPr="00FF2D5A" w:rsidRDefault="007E525C" w:rsidP="00432D08">
            <w:pPr>
              <w:pStyle w:val="assunto"/>
              <w:spacing w:after="0"/>
              <w:rPr>
                <w:rStyle w:val="nfase"/>
                <w:sz w:val="22"/>
                <w:szCs w:val="22"/>
                <w:shd w:val="clear" w:color="auto" w:fill="FFFFFF"/>
              </w:rPr>
            </w:pPr>
          </w:p>
        </w:tc>
      </w:tr>
      <w:tr w:rsidR="007E525C" w:rsidRPr="00FF2D5A" w14:paraId="24E9DD37" w14:textId="437EB8B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F9FF1E4"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0F62D7"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74F8FA0" w14:textId="77777777" w:rsidR="007E525C" w:rsidRPr="00FF2D5A" w:rsidRDefault="007E525C" w:rsidP="00432D08">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245A578" w14:textId="77777777" w:rsidR="007E525C" w:rsidRPr="00FF2D5A" w:rsidRDefault="007E525C" w:rsidP="00432D08">
            <w:pPr>
              <w:pStyle w:val="assunto"/>
              <w:spacing w:after="0"/>
              <w:rPr>
                <w:sz w:val="22"/>
                <w:szCs w:val="22"/>
              </w:rPr>
            </w:pPr>
            <w:r w:rsidRPr="00FF2D5A">
              <w:rPr>
                <w:rStyle w:val="nfase"/>
                <w:sz w:val="22"/>
                <w:szCs w:val="22"/>
                <w:shd w:val="clear" w:color="auto" w:fill="FFFFFF"/>
              </w:rPr>
              <w:t>Papel Crepado para Esterilização 50 x 50cm</w:t>
            </w:r>
            <w:r w:rsidRPr="00FF2D5A">
              <w:rPr>
                <w:sz w:val="22"/>
                <w:szCs w:val="22"/>
              </w:rPr>
              <w:t>é uma embalagem de celulose de alta qualidade, biodegradável, que forma uma barreira eficaz contra bactérias e umidade, mantendo materiais estéreis para autoclave (vapor, ETO, radiação), sendo flexível, resistente e de uso único, com boa filtração bacteriana (BFE) e viral (VFE)</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970082E" w14:textId="77777777" w:rsidR="007E525C" w:rsidRPr="00FF2D5A" w:rsidRDefault="007E525C" w:rsidP="00432D08">
            <w:pPr>
              <w:pStyle w:val="assunto"/>
              <w:spacing w:after="0"/>
              <w:rPr>
                <w:rStyle w:val="nfase"/>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F82168E" w14:textId="77777777" w:rsidR="007E525C" w:rsidRPr="00FF2D5A" w:rsidRDefault="007E525C" w:rsidP="00432D08">
            <w:pPr>
              <w:pStyle w:val="assunto"/>
              <w:spacing w:after="0"/>
              <w:rPr>
                <w:rStyle w:val="nfase"/>
                <w:sz w:val="22"/>
                <w:szCs w:val="22"/>
                <w:shd w:val="clear" w:color="auto" w:fill="FFFFFF"/>
              </w:rPr>
            </w:pPr>
          </w:p>
        </w:tc>
      </w:tr>
      <w:tr w:rsidR="007E525C" w:rsidRPr="00FF2D5A" w14:paraId="3F63A153" w14:textId="6CA8350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AD83AA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500BCA" w14:textId="77777777" w:rsidR="007E525C" w:rsidRPr="00FF2D5A" w:rsidRDefault="007E525C" w:rsidP="00432D08">
            <w:pPr>
              <w:pStyle w:val="assunto"/>
              <w:spacing w:after="0"/>
              <w:rPr>
                <w:sz w:val="22"/>
                <w:szCs w:val="22"/>
              </w:rPr>
            </w:pPr>
            <w:r w:rsidRPr="00FF2D5A">
              <w:rPr>
                <w:sz w:val="22"/>
                <w:szCs w:val="22"/>
              </w:rPr>
              <w:t>40</w:t>
            </w:r>
          </w:p>
        </w:tc>
        <w:tc>
          <w:tcPr>
            <w:tcW w:w="1201" w:type="dxa"/>
            <w:tcBorders>
              <w:top w:val="single" w:sz="4" w:space="0" w:color="000000"/>
              <w:left w:val="single" w:sz="4" w:space="0" w:color="000000"/>
              <w:bottom w:val="single" w:sz="4" w:space="0" w:color="000000"/>
              <w:right w:val="single" w:sz="4" w:space="0" w:color="000000"/>
            </w:tcBorders>
          </w:tcPr>
          <w:p w14:paraId="5DE11168" w14:textId="77777777" w:rsidR="007E525C" w:rsidRPr="00FF2D5A" w:rsidRDefault="007E525C" w:rsidP="00432D08">
            <w:pPr>
              <w:pStyle w:val="assunto"/>
              <w:spacing w:after="0"/>
              <w:rPr>
                <w:sz w:val="22"/>
                <w:szCs w:val="22"/>
              </w:rPr>
            </w:pPr>
            <w:r w:rsidRPr="00FF2D5A">
              <w:rPr>
                <w:sz w:val="22"/>
                <w:szCs w:val="22"/>
              </w:rPr>
              <w:t>Bobina</w:t>
            </w:r>
          </w:p>
        </w:tc>
        <w:tc>
          <w:tcPr>
            <w:tcW w:w="3544" w:type="dxa"/>
            <w:tcBorders>
              <w:top w:val="single" w:sz="4" w:space="0" w:color="000000"/>
              <w:left w:val="single" w:sz="4" w:space="0" w:color="000000"/>
              <w:bottom w:val="single" w:sz="4" w:space="0" w:color="000000"/>
              <w:right w:val="single" w:sz="4" w:space="0" w:color="000000"/>
            </w:tcBorders>
          </w:tcPr>
          <w:p w14:paraId="1E65B87F" w14:textId="77777777" w:rsidR="007E525C" w:rsidRPr="00FF2D5A" w:rsidRDefault="007E525C" w:rsidP="00432D08">
            <w:pPr>
              <w:pStyle w:val="assunto"/>
              <w:spacing w:after="0"/>
              <w:rPr>
                <w:sz w:val="22"/>
                <w:szCs w:val="22"/>
              </w:rPr>
            </w:pPr>
            <w:r w:rsidRPr="00FF2D5A">
              <w:rPr>
                <w:sz w:val="22"/>
                <w:szCs w:val="22"/>
              </w:rPr>
              <w:t>Papel Grau Cirúrgico Rolo 10x100m - Esterilização Descrição: Papel grau cirúrgico para embalagem de instrumentos a serem esterilizados</w:t>
            </w:r>
          </w:p>
        </w:tc>
        <w:tc>
          <w:tcPr>
            <w:tcW w:w="1276" w:type="dxa"/>
            <w:tcBorders>
              <w:top w:val="single" w:sz="4" w:space="0" w:color="000000"/>
              <w:left w:val="single" w:sz="4" w:space="0" w:color="000000"/>
              <w:bottom w:val="single" w:sz="4" w:space="0" w:color="000000"/>
              <w:right w:val="single" w:sz="4" w:space="0" w:color="000000"/>
            </w:tcBorders>
          </w:tcPr>
          <w:p w14:paraId="166040E6"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06451A" w14:textId="77777777" w:rsidR="007E525C" w:rsidRPr="00FF2D5A" w:rsidRDefault="007E525C" w:rsidP="00432D08">
            <w:pPr>
              <w:pStyle w:val="assunto"/>
              <w:spacing w:after="0"/>
              <w:rPr>
                <w:sz w:val="22"/>
                <w:szCs w:val="22"/>
              </w:rPr>
            </w:pPr>
          </w:p>
        </w:tc>
      </w:tr>
      <w:tr w:rsidR="007E525C" w:rsidRPr="00FF2D5A" w14:paraId="0CE25ED9" w14:textId="6795B2E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30C80A"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770E23" w14:textId="77777777" w:rsidR="007E525C" w:rsidRPr="00FF2D5A" w:rsidRDefault="007E525C" w:rsidP="00432D08">
            <w:pPr>
              <w:pStyle w:val="assunto"/>
              <w:spacing w:after="0"/>
              <w:rPr>
                <w:sz w:val="22"/>
                <w:szCs w:val="22"/>
              </w:rPr>
            </w:pPr>
            <w:r w:rsidRPr="00FF2D5A">
              <w:rPr>
                <w:sz w:val="22"/>
                <w:szCs w:val="22"/>
              </w:rPr>
              <w:t>40</w:t>
            </w:r>
          </w:p>
        </w:tc>
        <w:tc>
          <w:tcPr>
            <w:tcW w:w="1201" w:type="dxa"/>
            <w:tcBorders>
              <w:top w:val="single" w:sz="4" w:space="0" w:color="000000"/>
              <w:left w:val="single" w:sz="4" w:space="0" w:color="000000"/>
              <w:bottom w:val="single" w:sz="4" w:space="0" w:color="000000"/>
              <w:right w:val="single" w:sz="4" w:space="0" w:color="000000"/>
            </w:tcBorders>
          </w:tcPr>
          <w:p w14:paraId="40661AC6" w14:textId="77777777" w:rsidR="007E525C" w:rsidRPr="00FF2D5A" w:rsidRDefault="007E525C" w:rsidP="00432D08">
            <w:pPr>
              <w:pStyle w:val="assunto"/>
              <w:spacing w:after="0"/>
              <w:rPr>
                <w:sz w:val="22"/>
                <w:szCs w:val="22"/>
              </w:rPr>
            </w:pPr>
            <w:r w:rsidRPr="00FF2D5A">
              <w:rPr>
                <w:sz w:val="22"/>
                <w:szCs w:val="22"/>
              </w:rPr>
              <w:t>Bobina</w:t>
            </w:r>
          </w:p>
        </w:tc>
        <w:tc>
          <w:tcPr>
            <w:tcW w:w="3544" w:type="dxa"/>
            <w:tcBorders>
              <w:top w:val="single" w:sz="4" w:space="0" w:color="000000"/>
              <w:left w:val="single" w:sz="4" w:space="0" w:color="000000"/>
              <w:bottom w:val="single" w:sz="4" w:space="0" w:color="000000"/>
              <w:right w:val="single" w:sz="4" w:space="0" w:color="000000"/>
            </w:tcBorders>
          </w:tcPr>
          <w:p w14:paraId="281DF167"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Papel Grau Cirúrgico 30 cm x 100 m</w:t>
            </w:r>
          </w:p>
          <w:p w14:paraId="1FC2BD3C" w14:textId="77777777" w:rsidR="007E525C" w:rsidRPr="00FF2D5A" w:rsidRDefault="007E525C" w:rsidP="00432D08">
            <w:pPr>
              <w:pStyle w:val="assunto"/>
              <w:spacing w:beforeAutospacing="0" w:after="0" w:afterAutospacing="0"/>
              <w:rPr>
                <w:sz w:val="22"/>
                <w:szCs w:val="22"/>
              </w:rPr>
            </w:pPr>
            <w:r w:rsidRPr="00FF2D5A">
              <w:rPr>
                <w:sz w:val="22"/>
                <w:szCs w:val="22"/>
              </w:rPr>
              <w:t>Esterilização Descrição: Papel grau cirúrgico para embalagem de instrumentos a serem esterilizados</w:t>
            </w:r>
          </w:p>
        </w:tc>
        <w:tc>
          <w:tcPr>
            <w:tcW w:w="1276" w:type="dxa"/>
            <w:tcBorders>
              <w:top w:val="single" w:sz="4" w:space="0" w:color="000000"/>
              <w:left w:val="single" w:sz="4" w:space="0" w:color="000000"/>
              <w:bottom w:val="single" w:sz="4" w:space="0" w:color="000000"/>
              <w:right w:val="single" w:sz="4" w:space="0" w:color="000000"/>
            </w:tcBorders>
          </w:tcPr>
          <w:p w14:paraId="5C53A45A"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FD84E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726E11A" w14:textId="3CDFD60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35D593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34572B" w14:textId="77777777" w:rsidR="007E525C" w:rsidRPr="00FF2D5A" w:rsidRDefault="007E525C" w:rsidP="00432D08">
            <w:pPr>
              <w:pStyle w:val="assunto"/>
              <w:spacing w:after="0"/>
              <w:rPr>
                <w:sz w:val="22"/>
                <w:szCs w:val="22"/>
              </w:rPr>
            </w:pPr>
            <w:r w:rsidRPr="00FF2D5A">
              <w:rPr>
                <w:sz w:val="22"/>
                <w:szCs w:val="22"/>
              </w:rPr>
              <w:t>6.000</w:t>
            </w:r>
          </w:p>
        </w:tc>
        <w:tc>
          <w:tcPr>
            <w:tcW w:w="1201" w:type="dxa"/>
            <w:tcBorders>
              <w:top w:val="single" w:sz="4" w:space="0" w:color="000000"/>
              <w:left w:val="single" w:sz="4" w:space="0" w:color="000000"/>
              <w:bottom w:val="single" w:sz="4" w:space="0" w:color="000000"/>
              <w:right w:val="single" w:sz="4" w:space="0" w:color="000000"/>
            </w:tcBorders>
          </w:tcPr>
          <w:p w14:paraId="6600CB5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7857D5B" w14:textId="77777777" w:rsidR="007E525C" w:rsidRPr="00FF2D5A" w:rsidRDefault="007E525C" w:rsidP="00432D08">
            <w:pPr>
              <w:pStyle w:val="assunto"/>
              <w:spacing w:after="0"/>
              <w:rPr>
                <w:sz w:val="22"/>
                <w:szCs w:val="22"/>
              </w:rPr>
            </w:pPr>
            <w:r w:rsidRPr="00FF2D5A">
              <w:rPr>
                <w:rFonts w:eastAsia="Calibri"/>
                <w:sz w:val="22"/>
                <w:szCs w:val="22"/>
              </w:rPr>
              <w:t>Papel Lençol Hospitalar 50 cm x 70 m</w:t>
            </w:r>
            <w:r w:rsidRPr="00FF2D5A">
              <w:rPr>
                <w:sz w:val="22"/>
                <w:szCs w:val="22"/>
              </w:rPr>
              <w:t xml:space="preserve"> Papel Lençol 0,70 x 50m Descrição: Papel lençol descartável, gramatura mínima 30g/m², rolo com 70 cm de largura e 50 m de comprimento </w:t>
            </w:r>
          </w:p>
        </w:tc>
        <w:tc>
          <w:tcPr>
            <w:tcW w:w="1276" w:type="dxa"/>
            <w:tcBorders>
              <w:top w:val="single" w:sz="4" w:space="0" w:color="000000"/>
              <w:left w:val="single" w:sz="4" w:space="0" w:color="000000"/>
              <w:bottom w:val="single" w:sz="4" w:space="0" w:color="000000"/>
              <w:right w:val="single" w:sz="4" w:space="0" w:color="000000"/>
            </w:tcBorders>
          </w:tcPr>
          <w:p w14:paraId="79D9B189"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223859D" w14:textId="77777777" w:rsidR="007E525C" w:rsidRPr="00FF2D5A" w:rsidRDefault="007E525C" w:rsidP="00432D08">
            <w:pPr>
              <w:pStyle w:val="assunto"/>
              <w:spacing w:after="0"/>
              <w:rPr>
                <w:rFonts w:eastAsia="Calibri"/>
                <w:sz w:val="22"/>
                <w:szCs w:val="22"/>
              </w:rPr>
            </w:pPr>
          </w:p>
        </w:tc>
      </w:tr>
      <w:tr w:rsidR="007E525C" w:rsidRPr="00FF2D5A" w14:paraId="7BF6F8EB" w14:textId="57C9D08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996828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196374"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F095C1E"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51FB1DC" w14:textId="77777777" w:rsidR="007E525C" w:rsidRPr="00FF2D5A" w:rsidRDefault="007E525C" w:rsidP="00432D08">
            <w:pPr>
              <w:pStyle w:val="assunto"/>
              <w:spacing w:after="0"/>
              <w:rPr>
                <w:sz w:val="22"/>
                <w:szCs w:val="22"/>
              </w:rPr>
            </w:pPr>
            <w:r w:rsidRPr="00FF2D5A">
              <w:rPr>
                <w:sz w:val="22"/>
                <w:szCs w:val="22"/>
              </w:rPr>
              <w:t xml:space="preserve">Pinça dente de rato - 10 cm pinça anatômica, modelo 1: dente de rato, formato ponta: ponta reta, tipo ponta:1 x 2 dentes, comprimento total: cerca </w:t>
            </w:r>
            <w:r w:rsidRPr="00FF2D5A">
              <w:rPr>
                <w:sz w:val="22"/>
                <w:szCs w:val="22"/>
              </w:rPr>
              <w:lastRenderedPageBreak/>
              <w:t>de 12 cm, componente: s/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64115A0C"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515B26" w14:textId="77777777" w:rsidR="007E525C" w:rsidRPr="00FF2D5A" w:rsidRDefault="007E525C" w:rsidP="00432D08">
            <w:pPr>
              <w:pStyle w:val="assunto"/>
              <w:spacing w:after="0"/>
              <w:rPr>
                <w:sz w:val="22"/>
                <w:szCs w:val="22"/>
              </w:rPr>
            </w:pPr>
          </w:p>
        </w:tc>
      </w:tr>
      <w:tr w:rsidR="007E525C" w:rsidRPr="00FF2D5A" w14:paraId="38D6F7FC" w14:textId="7022C30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CB851D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627C845"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F3AD6E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F527172" w14:textId="77777777" w:rsidR="007E525C" w:rsidRPr="00FF2D5A" w:rsidRDefault="007E525C" w:rsidP="00432D08">
            <w:pPr>
              <w:pStyle w:val="assunto"/>
              <w:spacing w:after="0"/>
              <w:rPr>
                <w:sz w:val="22"/>
                <w:szCs w:val="22"/>
              </w:rPr>
            </w:pPr>
            <w:r w:rsidRPr="00FF2D5A">
              <w:rPr>
                <w:sz w:val="22"/>
                <w:szCs w:val="22"/>
              </w:rPr>
              <w:t>Pinça CHERON 24 CM  Produto confeccionado em aço Inoxidável AISI-420</w:t>
            </w:r>
            <w:r w:rsidRPr="00FF2D5A">
              <w:rPr>
                <w:sz w:val="22"/>
                <w:szCs w:val="22"/>
              </w:rPr>
              <w:br/>
              <w:t>- Embalagem plástica individual constando os dados de identificação, procedência e rastreabilidade</w:t>
            </w:r>
            <w:r w:rsidRPr="00FF2D5A">
              <w:rPr>
                <w:sz w:val="22"/>
                <w:szCs w:val="22"/>
              </w:rPr>
              <w:br/>
              <w:t>- Garantia 10 anos contra defeitos de fabricação</w:t>
            </w:r>
            <w:r w:rsidRPr="00FF2D5A">
              <w:rPr>
                <w:sz w:val="22"/>
                <w:szCs w:val="22"/>
              </w:rPr>
              <w:br/>
              <w:t>- Fabricado de acordo com Padrões Internacionais de Qualidade, Normas da ABNT, CE</w:t>
            </w:r>
            <w:r w:rsidRPr="00FF2D5A">
              <w:rPr>
                <w:sz w:val="22"/>
                <w:szCs w:val="22"/>
              </w:rPr>
              <w:br/>
              <w:t>- Tamanhos 24cm.</w:t>
            </w:r>
          </w:p>
        </w:tc>
        <w:tc>
          <w:tcPr>
            <w:tcW w:w="1276" w:type="dxa"/>
            <w:tcBorders>
              <w:top w:val="single" w:sz="4" w:space="0" w:color="000000"/>
              <w:left w:val="single" w:sz="4" w:space="0" w:color="000000"/>
              <w:bottom w:val="single" w:sz="4" w:space="0" w:color="000000"/>
              <w:right w:val="single" w:sz="4" w:space="0" w:color="000000"/>
            </w:tcBorders>
          </w:tcPr>
          <w:p w14:paraId="2386C96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0A0D810" w14:textId="77777777" w:rsidR="007E525C" w:rsidRPr="00FF2D5A" w:rsidRDefault="007E525C" w:rsidP="00432D08">
            <w:pPr>
              <w:pStyle w:val="assunto"/>
              <w:spacing w:after="0"/>
              <w:rPr>
                <w:sz w:val="22"/>
                <w:szCs w:val="22"/>
              </w:rPr>
            </w:pPr>
          </w:p>
        </w:tc>
      </w:tr>
      <w:tr w:rsidR="007E525C" w:rsidRPr="00FF2D5A" w14:paraId="19789152" w14:textId="358D7C4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9F442A9"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AAE0525"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1081550"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E2672BB" w14:textId="77777777" w:rsidR="007E525C" w:rsidRPr="00FF2D5A" w:rsidRDefault="007E525C"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Style w:val="nfase"/>
                <w:rFonts w:ascii="Times New Roman" w:eastAsiaTheme="majorEastAsia" w:hAnsi="Times New Roman" w:cs="Times New Roman"/>
                <w:shd w:val="clear" w:color="auto" w:fill="FFFFFF"/>
              </w:rPr>
              <w:t>Pinça para retirada de ponto:</w:t>
            </w:r>
            <w:r w:rsidRPr="00FF2D5A">
              <w:rPr>
                <w:rStyle w:val="Forte"/>
                <w:rFonts w:ascii="Times New Roman" w:hAnsi="Times New Roman" w:cs="Times New Roman"/>
              </w:rPr>
              <w:t xml:space="preserve"> </w:t>
            </w:r>
            <w:r w:rsidRPr="00FF2D5A">
              <w:rPr>
                <w:rFonts w:ascii="Times New Roman" w:eastAsia="Times New Roman" w:hAnsi="Times New Roman" w:cs="Times New Roman"/>
                <w:lang w:eastAsia="pt-BR"/>
              </w:rPr>
              <w:t>Tamanho: 12 centímetros.</w:t>
            </w:r>
          </w:p>
          <w:p w14:paraId="340C5384" w14:textId="77777777" w:rsidR="007E525C" w:rsidRPr="00FF2D5A" w:rsidRDefault="007E525C"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Geralmente Aço Inoxidável (AISI 410 ou 304), garantindo durabilidade e resistência à corrosão.</w:t>
            </w:r>
          </w:p>
          <w:p w14:paraId="57ECB1CA" w14:textId="77777777" w:rsidR="007E525C" w:rsidRPr="00FF2D5A" w:rsidRDefault="007E525C"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Ponta fina e reta, com serrilhas internas para segurar o fio de sutura firmemente.</w:t>
            </w:r>
          </w:p>
          <w:p w14:paraId="2E6D6D1F" w14:textId="77777777" w:rsidR="007E525C" w:rsidRPr="00FF2D5A" w:rsidRDefault="007E525C"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Tipos: Pode ser anatômica (com serrilhas internas) ou Adson (sem dentes), com variações de ponta.</w:t>
            </w:r>
          </w:p>
          <w:p w14:paraId="370016D4" w14:textId="77777777" w:rsidR="007E525C" w:rsidRPr="00AD271C" w:rsidRDefault="007E525C"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Acabamento: Liso ou brilhante, com ranhuras nas alças para evitar deslizamento</w:t>
            </w:r>
          </w:p>
        </w:tc>
        <w:tc>
          <w:tcPr>
            <w:tcW w:w="1276" w:type="dxa"/>
            <w:tcBorders>
              <w:top w:val="single" w:sz="4" w:space="0" w:color="000000"/>
              <w:left w:val="single" w:sz="4" w:space="0" w:color="000000"/>
              <w:bottom w:val="single" w:sz="4" w:space="0" w:color="000000"/>
              <w:right w:val="single" w:sz="4" w:space="0" w:color="000000"/>
            </w:tcBorders>
          </w:tcPr>
          <w:p w14:paraId="16BF641A" w14:textId="77777777" w:rsidR="007E525C" w:rsidRPr="00FF2D5A" w:rsidRDefault="007E525C" w:rsidP="00AA1313">
            <w:pPr>
              <w:widowControl/>
              <w:numPr>
                <w:ilvl w:val="0"/>
                <w:numId w:val="82"/>
              </w:numPr>
              <w:shd w:val="clear" w:color="auto" w:fill="FFFFFF"/>
              <w:suppressAutoHyphens/>
              <w:autoSpaceDE/>
              <w:autoSpaceDN/>
              <w:ind w:left="0"/>
              <w:rPr>
                <w:rStyle w:val="nfase"/>
                <w:rFonts w:ascii="Times New Roman" w:eastAsiaTheme="majorEastAsia"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FE6B9C5" w14:textId="77777777" w:rsidR="007E525C" w:rsidRPr="00FF2D5A" w:rsidRDefault="007E525C" w:rsidP="00AA1313">
            <w:pPr>
              <w:widowControl/>
              <w:numPr>
                <w:ilvl w:val="0"/>
                <w:numId w:val="82"/>
              </w:numPr>
              <w:shd w:val="clear" w:color="auto" w:fill="FFFFFF"/>
              <w:suppressAutoHyphens/>
              <w:autoSpaceDE/>
              <w:autoSpaceDN/>
              <w:ind w:left="0"/>
              <w:rPr>
                <w:rStyle w:val="nfase"/>
                <w:rFonts w:ascii="Times New Roman" w:eastAsiaTheme="majorEastAsia" w:hAnsi="Times New Roman" w:cs="Times New Roman"/>
                <w:shd w:val="clear" w:color="auto" w:fill="FFFFFF"/>
              </w:rPr>
            </w:pPr>
          </w:p>
        </w:tc>
      </w:tr>
      <w:tr w:rsidR="007E525C" w:rsidRPr="00FF2D5A" w14:paraId="2F8BC029" w14:textId="21717C0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16BA32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5EB0A9"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0AC24A7"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0706EBAB" w14:textId="77777777" w:rsidR="007E525C" w:rsidRPr="00FF2D5A" w:rsidRDefault="007E525C" w:rsidP="00432D08">
            <w:pPr>
              <w:pStyle w:val="assunto"/>
              <w:spacing w:beforeAutospacing="0" w:after="0" w:afterAutospacing="0"/>
              <w:rPr>
                <w:sz w:val="22"/>
                <w:szCs w:val="22"/>
              </w:rPr>
            </w:pPr>
            <w:r w:rsidRPr="00FF2D5A">
              <w:rPr>
                <w:sz w:val="22"/>
                <w:szCs w:val="22"/>
              </w:rPr>
              <w:t>Pinça dente de rato - 12 cm pinça anatômica, modelo 1: dente de rato, formato ponta: ponta reta, tipo ponta:1 x 2 dentes, comprimento total: cerca de 12 cm, componente: s/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2D3CBBC2"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9B0F57D" w14:textId="77777777" w:rsidR="007E525C" w:rsidRPr="00FF2D5A" w:rsidRDefault="007E525C" w:rsidP="00432D08">
            <w:pPr>
              <w:pStyle w:val="assunto"/>
              <w:spacing w:beforeAutospacing="0" w:after="0" w:afterAutospacing="0"/>
              <w:rPr>
                <w:sz w:val="22"/>
                <w:szCs w:val="22"/>
              </w:rPr>
            </w:pPr>
          </w:p>
        </w:tc>
      </w:tr>
      <w:tr w:rsidR="007E525C" w:rsidRPr="00FF2D5A" w14:paraId="66240DB7" w14:textId="34C66C11" w:rsidTr="007E525C">
        <w:trPr>
          <w:trHeight w:val="386"/>
        </w:trPr>
        <w:tc>
          <w:tcPr>
            <w:tcW w:w="779" w:type="dxa"/>
            <w:tcBorders>
              <w:top w:val="single" w:sz="4" w:space="0" w:color="000000"/>
              <w:left w:val="single" w:sz="4" w:space="0" w:color="000000"/>
              <w:bottom w:val="single" w:sz="4" w:space="0" w:color="000000"/>
              <w:right w:val="single" w:sz="4" w:space="0" w:color="000000"/>
            </w:tcBorders>
          </w:tcPr>
          <w:p w14:paraId="1F57B1D9"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24E9A38"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C7EF54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D94F266" w14:textId="77777777" w:rsidR="007E525C" w:rsidRPr="00FF2D5A" w:rsidRDefault="007E525C" w:rsidP="00432D08">
            <w:pPr>
              <w:pStyle w:val="assunto"/>
              <w:spacing w:beforeAutospacing="0" w:after="0" w:afterAutospacing="0"/>
              <w:rPr>
                <w:sz w:val="22"/>
                <w:szCs w:val="22"/>
              </w:rPr>
            </w:pPr>
            <w:r w:rsidRPr="00FF2D5A">
              <w:rPr>
                <w:sz w:val="22"/>
                <w:szCs w:val="22"/>
              </w:rPr>
              <w:t>Pinça KELLI curva - 12 cm pinça cirúrgica, modelo 1: KELLY, formato ponta: ponta curva, tipo ponta: serrilhada, comprimento total: cerca de 12 cm, componente: c/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120B24BF"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B2C8FBC" w14:textId="77777777" w:rsidR="007E525C" w:rsidRPr="00FF2D5A" w:rsidRDefault="007E525C" w:rsidP="00432D08">
            <w:pPr>
              <w:pStyle w:val="assunto"/>
              <w:spacing w:beforeAutospacing="0" w:after="0" w:afterAutospacing="0"/>
              <w:rPr>
                <w:sz w:val="22"/>
                <w:szCs w:val="22"/>
              </w:rPr>
            </w:pPr>
          </w:p>
        </w:tc>
      </w:tr>
      <w:tr w:rsidR="007E525C" w:rsidRPr="00FF2D5A" w14:paraId="6B41D0EC" w14:textId="3792E4A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02F1D7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894A78"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FFAD64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4FC39CA" w14:textId="77777777" w:rsidR="007E525C" w:rsidRPr="00FF2D5A" w:rsidRDefault="007E525C" w:rsidP="00432D08">
            <w:pPr>
              <w:pStyle w:val="assunto"/>
              <w:spacing w:beforeAutospacing="0" w:after="0" w:afterAutospacing="0"/>
              <w:rPr>
                <w:sz w:val="22"/>
                <w:szCs w:val="22"/>
              </w:rPr>
            </w:pPr>
            <w:r w:rsidRPr="00FF2D5A">
              <w:rPr>
                <w:sz w:val="22"/>
                <w:szCs w:val="22"/>
              </w:rPr>
              <w:t>Pinça anatômica - aço inox pinça anatômica, modelo 1: dissecção, formato ponta:ponta reta, tipo ponta:serrilhada, comprimento total:cerca de 14 cm, componente:s/ cremalheira, material:aço inoxidável, esterilidade:esterilizável</w:t>
            </w:r>
          </w:p>
        </w:tc>
        <w:tc>
          <w:tcPr>
            <w:tcW w:w="1276" w:type="dxa"/>
            <w:tcBorders>
              <w:top w:val="single" w:sz="4" w:space="0" w:color="000000"/>
              <w:left w:val="single" w:sz="4" w:space="0" w:color="000000"/>
              <w:bottom w:val="single" w:sz="4" w:space="0" w:color="000000"/>
              <w:right w:val="single" w:sz="4" w:space="0" w:color="000000"/>
            </w:tcBorders>
          </w:tcPr>
          <w:p w14:paraId="5EB53B2B"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95BC8B2" w14:textId="77777777" w:rsidR="007E525C" w:rsidRPr="00FF2D5A" w:rsidRDefault="007E525C" w:rsidP="00432D08">
            <w:pPr>
              <w:pStyle w:val="assunto"/>
              <w:spacing w:beforeAutospacing="0" w:after="0" w:afterAutospacing="0"/>
              <w:rPr>
                <w:sz w:val="22"/>
                <w:szCs w:val="22"/>
              </w:rPr>
            </w:pPr>
          </w:p>
        </w:tc>
      </w:tr>
      <w:tr w:rsidR="007E525C" w:rsidRPr="00FF2D5A" w14:paraId="6284557A" w14:textId="712F143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6F8E611"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9F0F97"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225DF8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1FD4FC7"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Porta agulha mayo  12 CM </w:t>
            </w:r>
          </w:p>
          <w:p w14:paraId="4DEA6A4C" w14:textId="77777777" w:rsidR="007E525C" w:rsidRPr="00FF2D5A" w:rsidRDefault="007E525C"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Aço inoxidável cirúrgico de alta qualidade, garantindo durabilidade e possibilidade de esterilização (autoclavável).</w:t>
            </w:r>
          </w:p>
          <w:p w14:paraId="34FCB9C1" w14:textId="77777777" w:rsidR="007E525C" w:rsidRPr="00FF2D5A" w:rsidRDefault="007E525C"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lastRenderedPageBreak/>
              <w:t>Formato ergonômico com anéis (tipo tesoura) para os dedos, proporcionando pegada firme, e uma cremalheira para travamento progressivo.</w:t>
            </w:r>
          </w:p>
          <w:p w14:paraId="5E6EFA47" w14:textId="77777777" w:rsidR="007E525C" w:rsidRPr="00FF2D5A" w:rsidRDefault="007E525C"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Possui serrilhas cruzadas e ranhura para segurar a agulha com segurança, ou pode ter "vídea" (inserto de tungstênio) para fixação ainda mais precisa e duradoura.</w:t>
            </w:r>
          </w:p>
        </w:tc>
        <w:tc>
          <w:tcPr>
            <w:tcW w:w="1276" w:type="dxa"/>
            <w:tcBorders>
              <w:top w:val="single" w:sz="4" w:space="0" w:color="000000"/>
              <w:left w:val="single" w:sz="4" w:space="0" w:color="000000"/>
              <w:bottom w:val="single" w:sz="4" w:space="0" w:color="000000"/>
              <w:right w:val="single" w:sz="4" w:space="0" w:color="000000"/>
            </w:tcBorders>
          </w:tcPr>
          <w:p w14:paraId="7CA42C75"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26E9EE" w14:textId="77777777" w:rsidR="007E525C" w:rsidRPr="00FF2D5A" w:rsidRDefault="007E525C" w:rsidP="00432D08">
            <w:pPr>
              <w:pStyle w:val="assunto"/>
              <w:spacing w:beforeAutospacing="0" w:after="0" w:afterAutospacing="0"/>
              <w:rPr>
                <w:sz w:val="22"/>
                <w:szCs w:val="22"/>
              </w:rPr>
            </w:pPr>
          </w:p>
        </w:tc>
      </w:tr>
      <w:tr w:rsidR="007E525C" w:rsidRPr="00FF2D5A" w14:paraId="42EEFB1D" w14:textId="0DE91D9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9D00171"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D3F08B"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CBFC99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4A51EBD" w14:textId="77777777" w:rsidR="007E525C" w:rsidRPr="00FF2D5A" w:rsidRDefault="007E525C" w:rsidP="00432D08">
            <w:pPr>
              <w:pStyle w:val="assunto"/>
              <w:spacing w:beforeAutospacing="0" w:after="0" w:afterAutospacing="0"/>
              <w:rPr>
                <w:sz w:val="22"/>
                <w:szCs w:val="22"/>
              </w:rPr>
            </w:pPr>
            <w:r w:rsidRPr="00FF2D5A">
              <w:rPr>
                <w:rStyle w:val="Forte"/>
                <w:rFonts w:eastAsiaTheme="majorEastAsia"/>
                <w:sz w:val="22"/>
                <w:szCs w:val="22"/>
                <w:shd w:val="clear" w:color="auto" w:fill="FFFFFF"/>
              </w:rPr>
              <w:t>Tesoura Castroviejo Vannas Curva de 11 cm</w:t>
            </w:r>
            <w:r w:rsidRPr="00FF2D5A">
              <w:rPr>
                <w:sz w:val="22"/>
                <w:szCs w:val="22"/>
                <w:shd w:val="clear" w:color="auto" w:fill="FFFFFF"/>
              </w:rPr>
              <w:t> </w:t>
            </w:r>
            <w:r w:rsidRPr="00FF2D5A">
              <w:rPr>
                <w:sz w:val="22"/>
                <w:szCs w:val="22"/>
              </w:rPr>
              <w:t>é um instrumento cirúrgico de alta precisão, classificado como uma micro-tesoura, projetado para procedimentos que exigem delicadeza extrema em tecidos finos</w:t>
            </w:r>
          </w:p>
          <w:p w14:paraId="0D9908B0" w14:textId="77777777" w:rsidR="007E525C" w:rsidRPr="00FF2D5A" w:rsidRDefault="007E525C" w:rsidP="00432D08">
            <w:pPr>
              <w:pStyle w:val="assunto"/>
              <w:spacing w:beforeAutospacing="0" w:after="0" w:afterAutospacing="0"/>
              <w:rPr>
                <w:sz w:val="22"/>
                <w:szCs w:val="22"/>
              </w:rPr>
            </w:pPr>
            <w:r w:rsidRPr="00FF2D5A">
              <w:rPr>
                <w:sz w:val="22"/>
                <w:szCs w:val="22"/>
              </w:rPr>
              <w:t>Descrição Técnica :Design Castroviejo: Possui um cabo com mola (estilo pinça), que permite ao cirurgião realizar cortes precisos com movimentos mínimos de pressão. Pontas Vannas: Caracteriza-se por ter pontas extremamente finas e afiadas, ideais para microdissecção Curvatura: A lâmina curva facilita o acesso a ângulos difíceis e melhora a visibilidade do campo cirúrgico durante o corte. Comprimento: 11 cm (tamanho padrão para microcirurgia).Material: Geralmente fabricada em Aço Inoxidável AISI 420 de alta qualidade ou Titânio, garantindo resistência à corrosão e durabilidade após esterilização em autoclave </w:t>
            </w:r>
          </w:p>
        </w:tc>
        <w:tc>
          <w:tcPr>
            <w:tcW w:w="1276" w:type="dxa"/>
            <w:tcBorders>
              <w:top w:val="single" w:sz="4" w:space="0" w:color="000000"/>
              <w:left w:val="single" w:sz="4" w:space="0" w:color="000000"/>
              <w:bottom w:val="single" w:sz="4" w:space="0" w:color="000000"/>
              <w:right w:val="single" w:sz="4" w:space="0" w:color="000000"/>
            </w:tcBorders>
          </w:tcPr>
          <w:p w14:paraId="6278C96F" w14:textId="77777777" w:rsidR="007E525C" w:rsidRPr="00FF2D5A" w:rsidRDefault="007E525C" w:rsidP="00432D08">
            <w:pPr>
              <w:pStyle w:val="assunto"/>
              <w:spacing w:beforeAutospacing="0" w:after="0" w:afterAutospacing="0"/>
              <w:rPr>
                <w:rStyle w:val="Forte"/>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321D4D2" w14:textId="77777777" w:rsidR="007E525C" w:rsidRPr="00FF2D5A" w:rsidRDefault="007E525C" w:rsidP="00432D08">
            <w:pPr>
              <w:pStyle w:val="assunto"/>
              <w:spacing w:beforeAutospacing="0" w:after="0" w:afterAutospacing="0"/>
              <w:rPr>
                <w:rStyle w:val="Forte"/>
                <w:rFonts w:eastAsiaTheme="majorEastAsia"/>
                <w:sz w:val="22"/>
                <w:szCs w:val="22"/>
                <w:shd w:val="clear" w:color="auto" w:fill="FFFFFF"/>
              </w:rPr>
            </w:pPr>
          </w:p>
        </w:tc>
      </w:tr>
      <w:tr w:rsidR="007E525C" w:rsidRPr="00FF2D5A" w14:paraId="7FAF8295" w14:textId="03EE4C6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52463B2" w14:textId="77777777" w:rsidR="007E525C" w:rsidRPr="00FF2D5A" w:rsidRDefault="007E525C" w:rsidP="00AA1313">
            <w:pPr>
              <w:pStyle w:val="assunto"/>
              <w:numPr>
                <w:ilvl w:val="0"/>
                <w:numId w:val="78"/>
              </w:numPr>
              <w:suppressAutoHyphens/>
              <w:spacing w:before="0" w:beforeAutospacing="0" w:after="0" w:afterAutospacing="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118D8A" w14:textId="77777777" w:rsidR="007E525C" w:rsidRPr="00FF2D5A" w:rsidRDefault="007E525C" w:rsidP="00432D08">
            <w:pPr>
              <w:pStyle w:val="assunto"/>
              <w:spacing w:beforeAutospacing="0" w:after="0" w:afterAutospacing="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C6FB3DB" w14:textId="77777777" w:rsidR="007E525C" w:rsidRPr="00FF2D5A" w:rsidRDefault="007E525C" w:rsidP="00432D08">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453D8C2" w14:textId="77777777" w:rsidR="007E525C" w:rsidRPr="00FF2D5A" w:rsidRDefault="007E525C" w:rsidP="00432D08">
            <w:pPr>
              <w:pStyle w:val="assunto"/>
              <w:spacing w:beforeAutospacing="0" w:after="0" w:afterAutospacing="0"/>
              <w:rPr>
                <w:sz w:val="22"/>
                <w:szCs w:val="22"/>
              </w:rPr>
            </w:pPr>
            <w:r w:rsidRPr="00FF2D5A">
              <w:rPr>
                <w:sz w:val="22"/>
                <w:szCs w:val="22"/>
              </w:rPr>
              <w:t>Prancha</w:t>
            </w:r>
            <w:r w:rsidRPr="00FF2D5A">
              <w:rPr>
                <w:spacing w:val="-5"/>
                <w:sz w:val="22"/>
                <w:szCs w:val="22"/>
              </w:rPr>
              <w:t xml:space="preserve"> </w:t>
            </w:r>
            <w:r w:rsidRPr="00FF2D5A">
              <w:rPr>
                <w:sz w:val="22"/>
                <w:szCs w:val="22"/>
              </w:rPr>
              <w:t>longa</w:t>
            </w:r>
            <w:r w:rsidRPr="00FF2D5A">
              <w:rPr>
                <w:spacing w:val="-4"/>
                <w:sz w:val="22"/>
                <w:szCs w:val="22"/>
              </w:rPr>
              <w:t xml:space="preserve"> </w:t>
            </w:r>
            <w:r w:rsidRPr="00FF2D5A">
              <w:rPr>
                <w:sz w:val="22"/>
                <w:szCs w:val="22"/>
              </w:rPr>
              <w:t>de</w:t>
            </w:r>
            <w:r w:rsidRPr="00FF2D5A">
              <w:rPr>
                <w:spacing w:val="-3"/>
                <w:sz w:val="22"/>
                <w:szCs w:val="22"/>
              </w:rPr>
              <w:t xml:space="preserve"> </w:t>
            </w:r>
            <w:r w:rsidRPr="00FF2D5A">
              <w:rPr>
                <w:sz w:val="22"/>
                <w:szCs w:val="22"/>
              </w:rPr>
              <w:t>imobilização</w:t>
            </w:r>
            <w:r w:rsidRPr="00FF2D5A">
              <w:rPr>
                <w:spacing w:val="-4"/>
                <w:sz w:val="22"/>
                <w:szCs w:val="22"/>
              </w:rPr>
              <w:t xml:space="preserve"> </w:t>
            </w:r>
            <w:r w:rsidRPr="00FF2D5A">
              <w:rPr>
                <w:sz w:val="22"/>
                <w:szCs w:val="22"/>
              </w:rPr>
              <w:t>de</w:t>
            </w:r>
            <w:r w:rsidRPr="00FF2D5A">
              <w:rPr>
                <w:spacing w:val="-5"/>
                <w:sz w:val="22"/>
                <w:szCs w:val="22"/>
              </w:rPr>
              <w:t xml:space="preserve"> </w:t>
            </w:r>
            <w:r w:rsidRPr="00FF2D5A">
              <w:rPr>
                <w:spacing w:val="-2"/>
                <w:sz w:val="22"/>
                <w:szCs w:val="22"/>
              </w:rPr>
              <w:t>coluna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B4084D9"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7F55278" w14:textId="77777777" w:rsidR="007E525C" w:rsidRPr="00FF2D5A" w:rsidRDefault="007E525C" w:rsidP="00432D08">
            <w:pPr>
              <w:pStyle w:val="assunto"/>
              <w:spacing w:beforeAutospacing="0" w:after="0" w:afterAutospacing="0"/>
              <w:rPr>
                <w:sz w:val="22"/>
                <w:szCs w:val="22"/>
              </w:rPr>
            </w:pPr>
          </w:p>
        </w:tc>
      </w:tr>
      <w:tr w:rsidR="007E525C" w:rsidRPr="00FF2D5A" w14:paraId="7EAAD48C" w14:textId="4969C3F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B3194DB"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283974"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A30CAD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CE280B0"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Reanimador Manual de Silicone Autoclavável Adulto (ambú)</w:t>
            </w:r>
          </w:p>
          <w:p w14:paraId="686F8699"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Descrição Detalhada:</w:t>
            </w:r>
          </w:p>
          <w:p w14:paraId="198B914C" w14:textId="77777777" w:rsidR="007E525C" w:rsidRPr="00FF2D5A" w:rsidRDefault="007E525C" w:rsidP="00AA1313">
            <w:pPr>
              <w:widowControl/>
              <w:numPr>
                <w:ilvl w:val="0"/>
                <w:numId w:val="84"/>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1A51D1CD" w14:textId="77777777" w:rsidR="007E525C" w:rsidRPr="00FF2D5A" w:rsidRDefault="007E525C" w:rsidP="00AA1313">
            <w:pPr>
              <w:widowControl/>
              <w:numPr>
                <w:ilvl w:val="0"/>
                <w:numId w:val="84"/>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4FEA59FF" w14:textId="77777777" w:rsidR="007E525C"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64">
              <w:r w:rsidR="007E525C" w:rsidRPr="00FF2D5A">
                <w:rPr>
                  <w:rStyle w:val="Hyperlink"/>
                  <w:rFonts w:ascii="Times New Roman" w:hAnsi="Times New Roman" w:cs="Times New Roman"/>
                  <w:color w:val="auto"/>
                  <w:u w:val="none"/>
                </w:rPr>
                <w:t>Balão Autoinflável</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Retorna ao formato original após compressão, puxando o ar.</w:t>
            </w:r>
          </w:p>
          <w:p w14:paraId="6C8B7223" w14:textId="77777777" w:rsidR="007E525C"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65">
              <w:r w:rsidR="007E525C" w:rsidRPr="00FF2D5A">
                <w:rPr>
                  <w:rStyle w:val="Hyperlink"/>
                  <w:rFonts w:ascii="Times New Roman" w:hAnsi="Times New Roman" w:cs="Times New Roman"/>
                  <w:color w:val="auto"/>
                  <w:u w:val="none"/>
                </w:rPr>
                <w:t>Máscara</w:t>
              </w:r>
            </w:hyperlink>
            <w:r w:rsidR="007E525C" w:rsidRPr="00FF2D5A">
              <w:rPr>
                <w:rStyle w:val="Forte"/>
                <w:rFonts w:ascii="Times New Roman" w:hAnsi="Times New Roman" w:cs="Times New Roman"/>
              </w:rPr>
              <w:t> em Silicone:</w:t>
            </w:r>
            <w:r w:rsidR="007E525C" w:rsidRPr="00FF2D5A">
              <w:rPr>
                <w:rStyle w:val="t286pc"/>
                <w:rFonts w:ascii="Times New Roman" w:hAnsi="Times New Roman" w:cs="Times New Roman"/>
              </w:rPr>
              <w:t> Acomoda-se ao rosto do paciente com coxim inflável para vedação.</w:t>
            </w:r>
          </w:p>
          <w:p w14:paraId="3CA69523" w14:textId="77777777" w:rsidR="007E525C"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66">
              <w:r w:rsidR="007E525C" w:rsidRPr="00FF2D5A">
                <w:rPr>
                  <w:rStyle w:val="Hyperlink"/>
                  <w:rFonts w:ascii="Times New Roman" w:hAnsi="Times New Roman" w:cs="Times New Roman"/>
                  <w:color w:val="auto"/>
                  <w:u w:val="none"/>
                </w:rPr>
                <w:t>Válvula Unidirecional</w:t>
              </w:r>
            </w:hyperlink>
            <w:r w:rsidR="007E525C" w:rsidRPr="00FF2D5A">
              <w:rPr>
                <w:rStyle w:val="Forte"/>
                <w:rFonts w:ascii="Times New Roman" w:hAnsi="Times New Roman" w:cs="Times New Roman"/>
              </w:rPr>
              <w:t> (Bico de Pato):</w:t>
            </w:r>
            <w:r w:rsidR="007E525C" w:rsidRPr="00FF2D5A">
              <w:rPr>
                <w:rStyle w:val="t286pc"/>
                <w:rFonts w:ascii="Times New Roman" w:hAnsi="Times New Roman" w:cs="Times New Roman"/>
              </w:rPr>
              <w:t> Direciona o ar para o paciente na inspiração e expira o ar para fora, impedindo refluxo.</w:t>
            </w:r>
          </w:p>
          <w:p w14:paraId="5DB43342" w14:textId="77777777" w:rsidR="007E525C"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67">
              <w:r w:rsidR="007E525C" w:rsidRPr="00FF2D5A">
                <w:rPr>
                  <w:rStyle w:val="Hyperlink"/>
                  <w:rFonts w:ascii="Times New Roman" w:hAnsi="Times New Roman" w:cs="Times New Roman"/>
                  <w:color w:val="auto"/>
                  <w:u w:val="none"/>
                </w:rPr>
                <w:t>Reservatório</w:t>
              </w:r>
            </w:hyperlink>
            <w:r w:rsidR="007E525C" w:rsidRPr="00FF2D5A">
              <w:rPr>
                <w:rStyle w:val="Forte"/>
                <w:rFonts w:ascii="Times New Roman" w:hAnsi="Times New Roman" w:cs="Times New Roman"/>
              </w:rPr>
              <w:t> de Oxigênio:</w:t>
            </w:r>
            <w:r w:rsidR="007E525C" w:rsidRPr="00FF2D5A">
              <w:rPr>
                <w:rStyle w:val="t286pc"/>
                <w:rFonts w:ascii="Times New Roman" w:hAnsi="Times New Roman" w:cs="Times New Roman"/>
              </w:rPr>
              <w:t> Bolsa anexa para enriquecer o ar com oxigênio (até 100%).</w:t>
            </w:r>
          </w:p>
          <w:p w14:paraId="651F591F" w14:textId="77777777" w:rsidR="007E525C"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68">
              <w:r w:rsidR="007E525C" w:rsidRPr="00FF2D5A">
                <w:rPr>
                  <w:rStyle w:val="Hyperlink"/>
                  <w:rFonts w:ascii="Times New Roman" w:hAnsi="Times New Roman" w:cs="Times New Roman"/>
                  <w:color w:val="auto"/>
                  <w:u w:val="none"/>
                </w:rPr>
                <w:t>Conexões</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6C71A278"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990F7E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559D10C0" w14:textId="498288A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AA8FA5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98C2A2" w14:textId="77777777" w:rsidR="007E525C" w:rsidRPr="00FF2D5A" w:rsidRDefault="007E525C" w:rsidP="00432D08">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626F916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D29DA02"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Reanimador Manual de Silicone Autoclavável Infantil (ambú)</w:t>
            </w:r>
          </w:p>
          <w:p w14:paraId="799D6467"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Descrição Detalhada:</w:t>
            </w:r>
          </w:p>
          <w:p w14:paraId="2621AFFE" w14:textId="77777777" w:rsidR="007E525C" w:rsidRPr="00FF2D5A" w:rsidRDefault="007E525C" w:rsidP="00AA1313">
            <w:pPr>
              <w:widowControl/>
              <w:numPr>
                <w:ilvl w:val="0"/>
                <w:numId w:val="85"/>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75695E64" w14:textId="77777777" w:rsidR="007E525C" w:rsidRPr="00FF2D5A" w:rsidRDefault="007E525C" w:rsidP="00AA1313">
            <w:pPr>
              <w:widowControl/>
              <w:numPr>
                <w:ilvl w:val="0"/>
                <w:numId w:val="85"/>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6657083B" w14:textId="77777777" w:rsidR="007E525C"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69">
              <w:r w:rsidR="007E525C" w:rsidRPr="00FF2D5A">
                <w:rPr>
                  <w:rStyle w:val="Hyperlink"/>
                  <w:rFonts w:ascii="Times New Roman" w:hAnsi="Times New Roman" w:cs="Times New Roman"/>
                  <w:color w:val="auto"/>
                  <w:u w:val="none"/>
                </w:rPr>
                <w:t>Balão Autoinflável</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Retorna ao formato original após compressão, puxando o ar.</w:t>
            </w:r>
          </w:p>
          <w:p w14:paraId="33E39A79" w14:textId="77777777" w:rsidR="007E525C"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70">
              <w:r w:rsidR="007E525C" w:rsidRPr="00FF2D5A">
                <w:rPr>
                  <w:rStyle w:val="Hyperlink"/>
                  <w:rFonts w:ascii="Times New Roman" w:hAnsi="Times New Roman" w:cs="Times New Roman"/>
                  <w:color w:val="auto"/>
                  <w:u w:val="none"/>
                </w:rPr>
                <w:t>Máscara</w:t>
              </w:r>
            </w:hyperlink>
            <w:r w:rsidR="007E525C" w:rsidRPr="00FF2D5A">
              <w:rPr>
                <w:rStyle w:val="Forte"/>
                <w:rFonts w:ascii="Times New Roman" w:hAnsi="Times New Roman" w:cs="Times New Roman"/>
              </w:rPr>
              <w:t> em Silicone:</w:t>
            </w:r>
            <w:r w:rsidR="007E525C" w:rsidRPr="00FF2D5A">
              <w:rPr>
                <w:rStyle w:val="t286pc"/>
                <w:rFonts w:ascii="Times New Roman" w:hAnsi="Times New Roman" w:cs="Times New Roman"/>
              </w:rPr>
              <w:t> Acomoda-se ao rosto do paciente com coxim inflável para vedação.</w:t>
            </w:r>
          </w:p>
          <w:p w14:paraId="3DA9E208" w14:textId="77777777" w:rsidR="007E525C"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71">
              <w:r w:rsidR="007E525C" w:rsidRPr="00FF2D5A">
                <w:rPr>
                  <w:rStyle w:val="Hyperlink"/>
                  <w:rFonts w:ascii="Times New Roman" w:hAnsi="Times New Roman" w:cs="Times New Roman"/>
                  <w:color w:val="auto"/>
                  <w:u w:val="none"/>
                </w:rPr>
                <w:t>Válvula Unidirecional</w:t>
              </w:r>
            </w:hyperlink>
            <w:r w:rsidR="007E525C" w:rsidRPr="00FF2D5A">
              <w:rPr>
                <w:rStyle w:val="Forte"/>
                <w:rFonts w:ascii="Times New Roman" w:hAnsi="Times New Roman" w:cs="Times New Roman"/>
              </w:rPr>
              <w:t> (Bico de Pato):</w:t>
            </w:r>
            <w:r w:rsidR="007E525C" w:rsidRPr="00FF2D5A">
              <w:rPr>
                <w:rStyle w:val="t286pc"/>
                <w:rFonts w:ascii="Times New Roman" w:hAnsi="Times New Roman" w:cs="Times New Roman"/>
              </w:rPr>
              <w:t> Direciona o ar para o paciente na inspiração e expira o ar para fora, impedindo refluxo.</w:t>
            </w:r>
          </w:p>
          <w:p w14:paraId="39513116" w14:textId="77777777" w:rsidR="007E525C"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72">
              <w:r w:rsidR="007E525C" w:rsidRPr="00FF2D5A">
                <w:rPr>
                  <w:rStyle w:val="Hyperlink"/>
                  <w:rFonts w:ascii="Times New Roman" w:hAnsi="Times New Roman" w:cs="Times New Roman"/>
                  <w:color w:val="auto"/>
                  <w:u w:val="none"/>
                </w:rPr>
                <w:t>Reservatório</w:t>
              </w:r>
            </w:hyperlink>
            <w:r w:rsidR="007E525C" w:rsidRPr="00FF2D5A">
              <w:rPr>
                <w:rStyle w:val="Forte"/>
                <w:rFonts w:ascii="Times New Roman" w:hAnsi="Times New Roman" w:cs="Times New Roman"/>
              </w:rPr>
              <w:t> de Oxigênio:</w:t>
            </w:r>
            <w:r w:rsidR="007E525C" w:rsidRPr="00FF2D5A">
              <w:rPr>
                <w:rStyle w:val="t286pc"/>
                <w:rFonts w:ascii="Times New Roman" w:hAnsi="Times New Roman" w:cs="Times New Roman"/>
              </w:rPr>
              <w:t> Bolsa anexa para enriquecer o ar com oxigênio (até 100%).</w:t>
            </w:r>
          </w:p>
          <w:p w14:paraId="7AD4ED35" w14:textId="77777777" w:rsidR="007E525C"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73">
              <w:r w:rsidR="007E525C" w:rsidRPr="00FF2D5A">
                <w:rPr>
                  <w:rStyle w:val="Hyperlink"/>
                  <w:rFonts w:ascii="Times New Roman" w:hAnsi="Times New Roman" w:cs="Times New Roman"/>
                  <w:color w:val="auto"/>
                  <w:u w:val="none"/>
                </w:rPr>
                <w:t>Conexões</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749AFAC9"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FC1F3C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4391008" w14:textId="3EB28D4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598716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42C26C" w14:textId="77777777" w:rsidR="007E525C" w:rsidRPr="00FF2D5A" w:rsidRDefault="007E525C" w:rsidP="00432D08">
            <w:pPr>
              <w:pStyle w:val="assunto"/>
              <w:spacing w:after="0"/>
              <w:rPr>
                <w:sz w:val="22"/>
                <w:szCs w:val="22"/>
              </w:rPr>
            </w:pPr>
            <w:r w:rsidRPr="00FF2D5A">
              <w:rPr>
                <w:sz w:val="22"/>
                <w:szCs w:val="22"/>
              </w:rPr>
              <w:t>3</w:t>
            </w:r>
          </w:p>
        </w:tc>
        <w:tc>
          <w:tcPr>
            <w:tcW w:w="1201" w:type="dxa"/>
            <w:tcBorders>
              <w:top w:val="single" w:sz="4" w:space="0" w:color="000000"/>
              <w:left w:val="single" w:sz="4" w:space="0" w:color="000000"/>
              <w:bottom w:val="single" w:sz="4" w:space="0" w:color="000000"/>
              <w:right w:val="single" w:sz="4" w:space="0" w:color="000000"/>
            </w:tcBorders>
          </w:tcPr>
          <w:p w14:paraId="502992CF"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5F1E66A"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Reanimador Manual de Silicone Autoclavável neonatal Descrição Detalhada:</w:t>
            </w:r>
          </w:p>
          <w:p w14:paraId="0C215AD6" w14:textId="77777777" w:rsidR="007E525C" w:rsidRPr="00FF2D5A" w:rsidRDefault="007E525C" w:rsidP="00AA1313">
            <w:pPr>
              <w:widowControl/>
              <w:numPr>
                <w:ilvl w:val="0"/>
                <w:numId w:val="86"/>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76A66D8D" w14:textId="77777777" w:rsidR="007E525C" w:rsidRPr="00FF2D5A" w:rsidRDefault="007E525C" w:rsidP="00AA1313">
            <w:pPr>
              <w:widowControl/>
              <w:numPr>
                <w:ilvl w:val="0"/>
                <w:numId w:val="86"/>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69C5A1B2" w14:textId="77777777" w:rsidR="007E525C"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74">
              <w:r w:rsidR="007E525C" w:rsidRPr="00FF2D5A">
                <w:rPr>
                  <w:rStyle w:val="Hyperlink"/>
                  <w:rFonts w:ascii="Times New Roman" w:hAnsi="Times New Roman" w:cs="Times New Roman"/>
                  <w:color w:val="auto"/>
                  <w:u w:val="none"/>
                </w:rPr>
                <w:t>Balão Autoinflável</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Retorna ao formato original após compressão, puxando o ar.</w:t>
            </w:r>
          </w:p>
          <w:p w14:paraId="5DD92405" w14:textId="77777777" w:rsidR="007E525C"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75">
              <w:r w:rsidR="007E525C" w:rsidRPr="00FF2D5A">
                <w:rPr>
                  <w:rStyle w:val="Hyperlink"/>
                  <w:rFonts w:ascii="Times New Roman" w:hAnsi="Times New Roman" w:cs="Times New Roman"/>
                  <w:color w:val="auto"/>
                  <w:u w:val="none"/>
                </w:rPr>
                <w:t>Máscara</w:t>
              </w:r>
            </w:hyperlink>
            <w:r w:rsidR="007E525C" w:rsidRPr="00FF2D5A">
              <w:rPr>
                <w:rStyle w:val="Forte"/>
                <w:rFonts w:ascii="Times New Roman" w:hAnsi="Times New Roman" w:cs="Times New Roman"/>
              </w:rPr>
              <w:t> em Silicone:</w:t>
            </w:r>
            <w:r w:rsidR="007E525C" w:rsidRPr="00FF2D5A">
              <w:rPr>
                <w:rStyle w:val="t286pc"/>
                <w:rFonts w:ascii="Times New Roman" w:hAnsi="Times New Roman" w:cs="Times New Roman"/>
              </w:rPr>
              <w:t> Acomoda-se ao rosto do paciente com coxim inflável para vedação.</w:t>
            </w:r>
          </w:p>
          <w:p w14:paraId="6E47C568" w14:textId="77777777" w:rsidR="007E525C"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76">
              <w:r w:rsidR="007E525C" w:rsidRPr="00FF2D5A">
                <w:rPr>
                  <w:rStyle w:val="Hyperlink"/>
                  <w:rFonts w:ascii="Times New Roman" w:hAnsi="Times New Roman" w:cs="Times New Roman"/>
                  <w:color w:val="auto"/>
                  <w:u w:val="none"/>
                </w:rPr>
                <w:t>Válvula Unidirecional</w:t>
              </w:r>
            </w:hyperlink>
            <w:r w:rsidR="007E525C" w:rsidRPr="00FF2D5A">
              <w:rPr>
                <w:rStyle w:val="Forte"/>
                <w:rFonts w:ascii="Times New Roman" w:hAnsi="Times New Roman" w:cs="Times New Roman"/>
              </w:rPr>
              <w:t> (Bico de Pato):</w:t>
            </w:r>
            <w:r w:rsidR="007E525C" w:rsidRPr="00FF2D5A">
              <w:rPr>
                <w:rStyle w:val="t286pc"/>
                <w:rFonts w:ascii="Times New Roman" w:hAnsi="Times New Roman" w:cs="Times New Roman"/>
              </w:rPr>
              <w:t> Direciona o ar para o paciente na inspiração e expira o ar para fora, impedindo refluxo.</w:t>
            </w:r>
          </w:p>
          <w:p w14:paraId="526D0EB5" w14:textId="77777777" w:rsidR="007E525C"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77">
              <w:r w:rsidR="007E525C" w:rsidRPr="00FF2D5A">
                <w:rPr>
                  <w:rStyle w:val="Hyperlink"/>
                  <w:rFonts w:ascii="Times New Roman" w:hAnsi="Times New Roman" w:cs="Times New Roman"/>
                  <w:color w:val="auto"/>
                  <w:u w:val="none"/>
                </w:rPr>
                <w:t>Reservatório</w:t>
              </w:r>
            </w:hyperlink>
            <w:r w:rsidR="007E525C" w:rsidRPr="00FF2D5A">
              <w:rPr>
                <w:rStyle w:val="Forte"/>
                <w:rFonts w:ascii="Times New Roman" w:hAnsi="Times New Roman" w:cs="Times New Roman"/>
              </w:rPr>
              <w:t> de Oxigênio:</w:t>
            </w:r>
            <w:r w:rsidR="007E525C" w:rsidRPr="00FF2D5A">
              <w:rPr>
                <w:rStyle w:val="t286pc"/>
                <w:rFonts w:ascii="Times New Roman" w:hAnsi="Times New Roman" w:cs="Times New Roman"/>
              </w:rPr>
              <w:t> Bolsa anexa para enriquecer o ar com oxigênio (até 100%).</w:t>
            </w:r>
          </w:p>
          <w:p w14:paraId="3CDA0D32" w14:textId="77777777" w:rsidR="007E525C"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78">
              <w:r w:rsidR="007E525C" w:rsidRPr="00FF2D5A">
                <w:rPr>
                  <w:rStyle w:val="Hyperlink"/>
                  <w:rFonts w:ascii="Times New Roman" w:hAnsi="Times New Roman" w:cs="Times New Roman"/>
                  <w:color w:val="auto"/>
                  <w:u w:val="none"/>
                </w:rPr>
                <w:t>Conexões</w:t>
              </w:r>
            </w:hyperlink>
            <w:r w:rsidR="007E525C" w:rsidRPr="00FF2D5A">
              <w:rPr>
                <w:rStyle w:val="Forte"/>
                <w:rFonts w:ascii="Times New Roman" w:hAnsi="Times New Roman" w:cs="Times New Roman"/>
              </w:rPr>
              <w:t>:</w:t>
            </w:r>
            <w:r w:rsidR="007E525C"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5BC2AA3F"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62E20700" w14:textId="77777777" w:rsidR="007E525C" w:rsidRPr="00FF2D5A" w:rsidRDefault="007E525C" w:rsidP="00432D08">
            <w:pPr>
              <w:shd w:val="clear" w:color="auto" w:fill="FFFFFF"/>
              <w:rPr>
                <w:rFonts w:ascii="Times New Roman" w:hAnsi="Times New Roman" w:cs="Times New Roman"/>
              </w:rPr>
            </w:pPr>
          </w:p>
        </w:tc>
      </w:tr>
      <w:tr w:rsidR="007E525C" w:rsidRPr="00FF2D5A" w14:paraId="7BE4296E" w14:textId="143365A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28C6B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35C4314"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58645FC"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7B37A7C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Scalp 19 com dispositivo de segurança </w:t>
            </w:r>
          </w:p>
          <w:p w14:paraId="212CE905" w14:textId="77777777" w:rsidR="007E525C" w:rsidRPr="00FF2D5A" w:rsidRDefault="007E525C" w:rsidP="00432D08">
            <w:pPr>
              <w:pStyle w:val="assunto"/>
              <w:spacing w:beforeAutospacing="0" w:after="0" w:afterAutospacing="0"/>
              <w:rPr>
                <w:sz w:val="22"/>
                <w:szCs w:val="22"/>
              </w:rPr>
            </w:pPr>
            <w:r w:rsidRPr="00FF2D5A">
              <w:rPr>
                <w:sz w:val="22"/>
                <w:szCs w:val="22"/>
              </w:rPr>
              <w:t>* Constituído  de tubo translúcido de 30cm de comprimento;</w:t>
            </w:r>
            <w:r w:rsidRPr="00FF2D5A">
              <w:rPr>
                <w:sz w:val="22"/>
                <w:szCs w:val="22"/>
              </w:rPr>
              <w:br/>
            </w:r>
            <w:r w:rsidRPr="00FF2D5A">
              <w:rPr>
                <w:sz w:val="22"/>
                <w:szCs w:val="22"/>
              </w:rPr>
              <w:lastRenderedPageBreak/>
              <w:t>* Possui agulha com bisel trifacetado, fabricado em aço inoxidável;</w:t>
            </w:r>
            <w:r w:rsidRPr="00FF2D5A">
              <w:rPr>
                <w:sz w:val="22"/>
                <w:szCs w:val="22"/>
              </w:rPr>
              <w:br/>
              <w:t>* Asas em PVC colorido, que auxiliam a venipuntura e facilitam a identificação do calibre;</w:t>
            </w:r>
            <w:r w:rsidRPr="00FF2D5A">
              <w:rPr>
                <w:sz w:val="22"/>
                <w:szCs w:val="22"/>
              </w:rPr>
              <w:br/>
              <w:t>* Conector fêmea tipo Luer Lock 6%;</w:t>
            </w:r>
            <w:r w:rsidRPr="00FF2D5A">
              <w:rPr>
                <w:sz w:val="22"/>
                <w:szCs w:val="22"/>
              </w:rPr>
              <w:br/>
              <w:t>* Atende às recomendações da NR 32;</w:t>
            </w:r>
            <w:r w:rsidRPr="00FF2D5A">
              <w:rPr>
                <w:sz w:val="22"/>
                <w:szCs w:val="22"/>
              </w:rPr>
              <w:br/>
              <w:t>* Embalado individualmente em filme termoplástico e papel grau cirúrgico;</w:t>
            </w:r>
            <w:r w:rsidRPr="00FF2D5A">
              <w:rPr>
                <w:sz w:val="22"/>
                <w:szCs w:val="22"/>
              </w:rPr>
              <w:br/>
              <w:t>* Produto atóxico e apirogênico;</w:t>
            </w:r>
            <w:r w:rsidRPr="00FF2D5A">
              <w:rPr>
                <w:sz w:val="22"/>
                <w:szCs w:val="22"/>
              </w:rPr>
              <w:br/>
              <w:t>* Estéril, descartável e de uso único.</w:t>
            </w:r>
          </w:p>
          <w:p w14:paraId="52F42960"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Gauge (calibre): 19G.</w:t>
            </w:r>
            <w:r w:rsidRPr="00FF2D5A">
              <w:rPr>
                <w:sz w:val="22"/>
                <w:szCs w:val="22"/>
              </w:rPr>
              <w:br/>
            </w:r>
            <w:r w:rsidRPr="00FF2D5A">
              <w:rPr>
                <w:sz w:val="22"/>
                <w:szCs w:val="22"/>
                <w:shd w:val="clear" w:color="auto" w:fill="FFFFFF"/>
              </w:rPr>
              <w:t>Cor: creme.</w:t>
            </w:r>
          </w:p>
        </w:tc>
        <w:tc>
          <w:tcPr>
            <w:tcW w:w="1276" w:type="dxa"/>
            <w:tcBorders>
              <w:top w:val="single" w:sz="4" w:space="0" w:color="000000"/>
              <w:left w:val="single" w:sz="4" w:space="0" w:color="000000"/>
              <w:bottom w:val="single" w:sz="4" w:space="0" w:color="000000"/>
              <w:right w:val="single" w:sz="4" w:space="0" w:color="000000"/>
            </w:tcBorders>
          </w:tcPr>
          <w:p w14:paraId="5DA4EA10"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2CFFC5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6E417C7" w14:textId="5011017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B164DD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B4BB5F" w14:textId="77777777" w:rsidR="007E525C" w:rsidRPr="00FF2D5A" w:rsidRDefault="007E525C" w:rsidP="00432D08">
            <w:pPr>
              <w:pStyle w:val="assunto"/>
              <w:spacing w:after="0"/>
              <w:rPr>
                <w:sz w:val="22"/>
                <w:szCs w:val="22"/>
              </w:rPr>
            </w:pPr>
            <w:r w:rsidRPr="00FF2D5A">
              <w:rPr>
                <w:rFonts w:eastAsia="Calibri"/>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D850102"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628466DE"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Scalp 21 com dispositivo de segurança </w:t>
            </w:r>
          </w:p>
          <w:p w14:paraId="0C6B34E2"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Constituído de tubo translúcido de 30cm de comprimento;</w:t>
            </w:r>
            <w:r w:rsidRPr="00FF2D5A">
              <w:rPr>
                <w:sz w:val="22"/>
                <w:szCs w:val="22"/>
              </w:rPr>
              <w:br/>
            </w:r>
            <w:r w:rsidRPr="00FF2D5A">
              <w:rPr>
                <w:sz w:val="22"/>
                <w:szCs w:val="22"/>
                <w:shd w:val="clear" w:color="auto" w:fill="FFFFFF"/>
              </w:rPr>
              <w:t>* Possui agulha com bisel trifacetado, confeccionado em aço inoxidável;</w:t>
            </w:r>
            <w:r w:rsidRPr="00FF2D5A">
              <w:rPr>
                <w:sz w:val="22"/>
                <w:szCs w:val="22"/>
              </w:rPr>
              <w:br/>
            </w:r>
            <w:r w:rsidRPr="00FF2D5A">
              <w:rPr>
                <w:sz w:val="22"/>
                <w:szCs w:val="22"/>
                <w:shd w:val="clear" w:color="auto" w:fill="FFFFFF"/>
              </w:rPr>
              <w:t>* Asas que auxiliam a venipuntura, fabricadas em PVC colorido e com diferentes cores para facilitar a identificação do calibre;</w:t>
            </w:r>
            <w:r w:rsidRPr="00FF2D5A">
              <w:rPr>
                <w:sz w:val="22"/>
                <w:szCs w:val="22"/>
              </w:rPr>
              <w:br/>
            </w:r>
            <w:r w:rsidRPr="00FF2D5A">
              <w:rPr>
                <w:sz w:val="22"/>
                <w:szCs w:val="22"/>
                <w:shd w:val="clear" w:color="auto" w:fill="FFFFFF"/>
              </w:rPr>
              <w:t>* Conector fêmea tipo Luer Lock 6%;</w:t>
            </w:r>
            <w:r w:rsidRPr="00FF2D5A">
              <w:rPr>
                <w:sz w:val="22"/>
                <w:szCs w:val="22"/>
              </w:rPr>
              <w:br/>
            </w:r>
            <w:r w:rsidRPr="00FF2D5A">
              <w:rPr>
                <w:sz w:val="22"/>
                <w:szCs w:val="22"/>
                <w:shd w:val="clear" w:color="auto" w:fill="FFFFFF"/>
              </w:rPr>
              <w:t>* Embalado individualmente em polietileno;</w:t>
            </w:r>
            <w:r w:rsidRPr="00FF2D5A">
              <w:rPr>
                <w:sz w:val="22"/>
                <w:szCs w:val="22"/>
              </w:rPr>
              <w:br/>
            </w:r>
            <w:r w:rsidRPr="00FF2D5A">
              <w:rPr>
                <w:sz w:val="22"/>
                <w:szCs w:val="22"/>
                <w:shd w:val="clear" w:color="auto" w:fill="FFFFFF"/>
              </w:rPr>
              <w:t>* Produto atóxico e apirogênico;</w:t>
            </w:r>
            <w:r w:rsidRPr="00FF2D5A">
              <w:rPr>
                <w:sz w:val="22"/>
                <w:szCs w:val="22"/>
              </w:rPr>
              <w:br/>
            </w:r>
            <w:r w:rsidRPr="00FF2D5A">
              <w:rPr>
                <w:sz w:val="22"/>
                <w:szCs w:val="22"/>
                <w:shd w:val="clear" w:color="auto" w:fill="FFFFFF"/>
              </w:rPr>
              <w:t>* Estéril, descartável e de uso único.</w:t>
            </w:r>
          </w:p>
          <w:p w14:paraId="07D87A9A"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Gauge (calibre): 21G.</w:t>
            </w:r>
            <w:r w:rsidRPr="00FF2D5A">
              <w:rPr>
                <w:sz w:val="22"/>
                <w:szCs w:val="22"/>
              </w:rPr>
              <w:br/>
            </w:r>
            <w:r w:rsidRPr="00FF2D5A">
              <w:rPr>
                <w:sz w:val="22"/>
                <w:szCs w:val="22"/>
                <w:shd w:val="clear" w:color="auto" w:fill="FFFFFF"/>
              </w:rPr>
              <w:t>Cor: verde.</w:t>
            </w:r>
          </w:p>
        </w:tc>
        <w:tc>
          <w:tcPr>
            <w:tcW w:w="1276" w:type="dxa"/>
            <w:tcBorders>
              <w:top w:val="single" w:sz="4" w:space="0" w:color="000000"/>
              <w:left w:val="single" w:sz="4" w:space="0" w:color="000000"/>
              <w:bottom w:val="single" w:sz="4" w:space="0" w:color="000000"/>
              <w:right w:val="single" w:sz="4" w:space="0" w:color="000000"/>
            </w:tcBorders>
          </w:tcPr>
          <w:p w14:paraId="14B4026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729E08"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D25BAF5" w14:textId="4325644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770D8C0"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382513" w14:textId="77777777" w:rsidR="007E525C" w:rsidRPr="00FF2D5A" w:rsidRDefault="007E525C" w:rsidP="00432D08">
            <w:pPr>
              <w:pStyle w:val="assunto"/>
              <w:spacing w:after="0"/>
              <w:rPr>
                <w:sz w:val="22"/>
                <w:szCs w:val="22"/>
              </w:rPr>
            </w:pPr>
            <w:r w:rsidRPr="00FF2D5A">
              <w:rPr>
                <w:sz w:val="22"/>
                <w:szCs w:val="22"/>
              </w:rPr>
              <w:t>2000</w:t>
            </w:r>
          </w:p>
        </w:tc>
        <w:tc>
          <w:tcPr>
            <w:tcW w:w="1201" w:type="dxa"/>
            <w:tcBorders>
              <w:top w:val="single" w:sz="4" w:space="0" w:color="000000"/>
              <w:left w:val="single" w:sz="4" w:space="0" w:color="000000"/>
              <w:bottom w:val="single" w:sz="4" w:space="0" w:color="000000"/>
              <w:right w:val="single" w:sz="4" w:space="0" w:color="000000"/>
            </w:tcBorders>
          </w:tcPr>
          <w:p w14:paraId="37F33640"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087501C1"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Scalp 23 com dispositivo de segurança </w:t>
            </w:r>
          </w:p>
          <w:p w14:paraId="0BD10E0D" w14:textId="77777777" w:rsidR="007E525C" w:rsidRPr="00FF2D5A" w:rsidRDefault="007E525C" w:rsidP="00432D08">
            <w:pPr>
              <w:pStyle w:val="assunto"/>
              <w:spacing w:beforeAutospacing="0" w:after="0" w:afterAutospacing="0"/>
              <w:rPr>
                <w:sz w:val="22"/>
                <w:szCs w:val="22"/>
              </w:rPr>
            </w:pPr>
            <w:r w:rsidRPr="00FF2D5A">
              <w:rPr>
                <w:sz w:val="22"/>
                <w:szCs w:val="22"/>
              </w:rPr>
              <w:t>* Constituído de tubo translúcido com 30cm de comprimento;</w:t>
            </w:r>
            <w:r w:rsidRPr="00FF2D5A">
              <w:rPr>
                <w:sz w:val="22"/>
                <w:szCs w:val="22"/>
              </w:rPr>
              <w:br/>
              <w:t>* Possui agulha com bisel trifacetado, confeccionada em aço inoxidável;</w:t>
            </w:r>
            <w:r w:rsidRPr="00FF2D5A">
              <w:rPr>
                <w:sz w:val="22"/>
                <w:szCs w:val="22"/>
              </w:rPr>
              <w:br/>
              <w:t>* Asas fabricadas em Cloreto de polivinila (PVC) codificadas por cores, que auxiliam a venipuntura e facilitam a identificação do calibre;</w:t>
            </w:r>
            <w:r w:rsidRPr="00FF2D5A">
              <w:rPr>
                <w:sz w:val="22"/>
                <w:szCs w:val="22"/>
              </w:rPr>
              <w:br/>
              <w:t>* Proporciona conforto e segurança para o paciente e o profissional da saúde, já que não há contato direto com o sangue coletado;</w:t>
            </w:r>
            <w:r w:rsidRPr="00FF2D5A">
              <w:rPr>
                <w:sz w:val="22"/>
                <w:szCs w:val="22"/>
              </w:rPr>
              <w:br/>
              <w:t>* Requer apenas uma punção venosa para que o procedimento possa ser realizado;</w:t>
            </w:r>
            <w:r w:rsidRPr="00FF2D5A">
              <w:rPr>
                <w:sz w:val="22"/>
                <w:szCs w:val="22"/>
              </w:rPr>
              <w:br/>
              <w:t>* Embalado individualmente;</w:t>
            </w:r>
            <w:r w:rsidRPr="00FF2D5A">
              <w:rPr>
                <w:sz w:val="22"/>
                <w:szCs w:val="22"/>
              </w:rPr>
              <w:br/>
              <w:t>* Produto atóxico e apirogênico;</w:t>
            </w:r>
            <w:r w:rsidRPr="00FF2D5A">
              <w:rPr>
                <w:sz w:val="22"/>
                <w:szCs w:val="22"/>
              </w:rPr>
              <w:br/>
              <w:t>* Estéril, descartável e de uso único.</w:t>
            </w:r>
          </w:p>
          <w:p w14:paraId="6E14C064"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lastRenderedPageBreak/>
              <w:t>Cartucho com 100 unidades.</w:t>
            </w:r>
            <w:r w:rsidRPr="00FF2D5A">
              <w:rPr>
                <w:sz w:val="22"/>
                <w:szCs w:val="22"/>
              </w:rPr>
              <w:br/>
            </w:r>
            <w:r w:rsidRPr="00FF2D5A">
              <w:rPr>
                <w:sz w:val="22"/>
                <w:szCs w:val="22"/>
                <w:shd w:val="clear" w:color="auto" w:fill="FFFFFF"/>
              </w:rPr>
              <w:t>Gauge (calibre): 23G.</w:t>
            </w:r>
          </w:p>
        </w:tc>
        <w:tc>
          <w:tcPr>
            <w:tcW w:w="1276" w:type="dxa"/>
            <w:tcBorders>
              <w:top w:val="single" w:sz="4" w:space="0" w:color="000000"/>
              <w:left w:val="single" w:sz="4" w:space="0" w:color="000000"/>
              <w:bottom w:val="single" w:sz="4" w:space="0" w:color="000000"/>
              <w:right w:val="single" w:sz="4" w:space="0" w:color="000000"/>
            </w:tcBorders>
          </w:tcPr>
          <w:p w14:paraId="33156BC1"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851406"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871B41A" w14:textId="685DD2F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B8221F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A5D0BB1" w14:textId="77777777" w:rsidR="007E525C" w:rsidRPr="00FF2D5A" w:rsidRDefault="007E525C" w:rsidP="00432D08">
            <w:pPr>
              <w:pStyle w:val="assunto"/>
              <w:spacing w:after="0"/>
              <w:rPr>
                <w:sz w:val="22"/>
                <w:szCs w:val="22"/>
              </w:rPr>
            </w:pPr>
            <w:r w:rsidRPr="00FF2D5A">
              <w:rPr>
                <w:rFonts w:eastAsia="Calibri"/>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0E9669C8" w14:textId="77777777" w:rsidR="007E525C" w:rsidRPr="00FF2D5A" w:rsidRDefault="007E525C" w:rsidP="00432D08">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3B64E763"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Scalp 25 com dispositivo de segurança </w:t>
            </w:r>
          </w:p>
          <w:p w14:paraId="290D909E"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Constituído de tubo translúcido de 30cm de comprimento;</w:t>
            </w:r>
            <w:r w:rsidRPr="00FF2D5A">
              <w:rPr>
                <w:sz w:val="22"/>
                <w:szCs w:val="22"/>
              </w:rPr>
              <w:br/>
            </w:r>
            <w:r w:rsidRPr="00FF2D5A">
              <w:rPr>
                <w:sz w:val="22"/>
                <w:szCs w:val="22"/>
                <w:shd w:val="clear" w:color="auto" w:fill="FFFFFF"/>
              </w:rPr>
              <w:t>* Possui agulha com bisel trifacetado, fabricado em aço inoxidável;</w:t>
            </w:r>
            <w:r w:rsidRPr="00FF2D5A">
              <w:rPr>
                <w:sz w:val="22"/>
                <w:szCs w:val="22"/>
              </w:rPr>
              <w:br/>
            </w:r>
            <w:r w:rsidRPr="00FF2D5A">
              <w:rPr>
                <w:sz w:val="22"/>
                <w:szCs w:val="22"/>
                <w:shd w:val="clear" w:color="auto" w:fill="FFFFFF"/>
              </w:rPr>
              <w:t>* Asas em PVC colorido, que auxiliam a venipuntura e facilitam a identificação do calibre;</w:t>
            </w:r>
            <w:r w:rsidRPr="00FF2D5A">
              <w:rPr>
                <w:sz w:val="22"/>
                <w:szCs w:val="22"/>
              </w:rPr>
              <w:br/>
            </w:r>
            <w:r w:rsidRPr="00FF2D5A">
              <w:rPr>
                <w:sz w:val="22"/>
                <w:szCs w:val="22"/>
                <w:shd w:val="clear" w:color="auto" w:fill="FFFFFF"/>
              </w:rPr>
              <w:t>* Conector fêmea tipo Luer Lock 6%;</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Embalado individualmente em filme termoplástico e papel grau cirúrgico;</w:t>
            </w:r>
            <w:r w:rsidRPr="00FF2D5A">
              <w:rPr>
                <w:sz w:val="22"/>
                <w:szCs w:val="22"/>
              </w:rPr>
              <w:br/>
            </w:r>
            <w:r w:rsidRPr="00FF2D5A">
              <w:rPr>
                <w:sz w:val="22"/>
                <w:szCs w:val="22"/>
                <w:shd w:val="clear" w:color="auto" w:fill="FFFFFF"/>
              </w:rPr>
              <w:t>* Produto atóxico e apirogênico;</w:t>
            </w:r>
            <w:r w:rsidRPr="00FF2D5A">
              <w:rPr>
                <w:sz w:val="22"/>
                <w:szCs w:val="22"/>
              </w:rPr>
              <w:br/>
            </w:r>
            <w:r w:rsidRPr="00FF2D5A">
              <w:rPr>
                <w:sz w:val="22"/>
                <w:szCs w:val="22"/>
                <w:shd w:val="clear" w:color="auto" w:fill="FFFFFF"/>
              </w:rPr>
              <w:t>*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6A5859BF"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2723A3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F7F94D6" w14:textId="232F776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D16ED7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A1960C" w14:textId="77777777" w:rsidR="007E525C" w:rsidRPr="00FF2D5A" w:rsidRDefault="007E525C" w:rsidP="00432D08">
            <w:pPr>
              <w:pStyle w:val="assunto"/>
              <w:spacing w:after="0"/>
              <w:rPr>
                <w:sz w:val="22"/>
                <w:szCs w:val="22"/>
              </w:rPr>
            </w:pPr>
            <w:r w:rsidRPr="00FF2D5A">
              <w:rPr>
                <w:sz w:val="22"/>
                <w:szCs w:val="22"/>
              </w:rPr>
              <w:t>30.000</w:t>
            </w:r>
          </w:p>
        </w:tc>
        <w:tc>
          <w:tcPr>
            <w:tcW w:w="1201" w:type="dxa"/>
            <w:tcBorders>
              <w:top w:val="single" w:sz="4" w:space="0" w:color="000000"/>
              <w:left w:val="single" w:sz="4" w:space="0" w:color="000000"/>
              <w:bottom w:val="single" w:sz="4" w:space="0" w:color="000000"/>
              <w:right w:val="single" w:sz="4" w:space="0" w:color="000000"/>
            </w:tcBorders>
          </w:tcPr>
          <w:p w14:paraId="290628B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C540270" w14:textId="77777777" w:rsidR="007E525C" w:rsidRPr="00FF2D5A" w:rsidRDefault="007E525C" w:rsidP="00432D08">
            <w:pPr>
              <w:pStyle w:val="Ttulo1"/>
              <w:shd w:val="clear" w:color="auto" w:fill="FFFFFF"/>
              <w:spacing w:before="0"/>
              <w:rPr>
                <w:rFonts w:ascii="Times New Roman" w:hAnsi="Times New Roman" w:cs="Times New Roman"/>
                <w:bCs w:val="0"/>
                <w:color w:val="201F1F"/>
                <w:sz w:val="22"/>
                <w:szCs w:val="22"/>
              </w:rPr>
            </w:pPr>
            <w:r w:rsidRPr="00FF2D5A">
              <w:rPr>
                <w:rFonts w:ascii="Times New Roman" w:hAnsi="Times New Roman" w:cs="Times New Roman"/>
                <w:color w:val="201F1F"/>
                <w:sz w:val="22"/>
                <w:szCs w:val="22"/>
              </w:rPr>
              <w:t>Seringa 1 mL Para Insulina Com Agulha 0,30 x 8 mm Luer Slip</w:t>
            </w:r>
          </w:p>
          <w:p w14:paraId="6DEE715B" w14:textId="77777777" w:rsidR="007E525C" w:rsidRPr="00FF2D5A" w:rsidRDefault="007E525C" w:rsidP="00432D08">
            <w:pPr>
              <w:rPr>
                <w:rFonts w:ascii="Times New Roman" w:hAnsi="Times New Roman" w:cs="Times New Roman"/>
                <w:color w:val="201F1F"/>
                <w:shd w:val="clear" w:color="auto" w:fill="F9F9F9"/>
              </w:rPr>
            </w:pPr>
            <w:r w:rsidRPr="00FF2D5A">
              <w:rPr>
                <w:rFonts w:ascii="Times New Roman" w:hAnsi="Times New Roman" w:cs="Times New Roman"/>
                <w:color w:val="201F1F"/>
                <w:shd w:val="clear" w:color="auto" w:fill="F9F9F9"/>
              </w:rPr>
              <w:t>Produto estéril.</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Esterilizado por Óxido de Etileno.</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Produto de uso único.</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Reprocessamento proibido.</w:t>
            </w:r>
          </w:p>
        </w:tc>
        <w:tc>
          <w:tcPr>
            <w:tcW w:w="1276" w:type="dxa"/>
            <w:tcBorders>
              <w:top w:val="single" w:sz="4" w:space="0" w:color="000000"/>
              <w:left w:val="single" w:sz="4" w:space="0" w:color="000000"/>
              <w:bottom w:val="single" w:sz="4" w:space="0" w:color="000000"/>
              <w:right w:val="single" w:sz="4" w:space="0" w:color="000000"/>
            </w:tcBorders>
          </w:tcPr>
          <w:p w14:paraId="439C3CCF" w14:textId="77777777" w:rsidR="007E525C" w:rsidRPr="00FF2D5A" w:rsidRDefault="007E525C" w:rsidP="00432D08">
            <w:pPr>
              <w:pStyle w:val="Ttulo1"/>
              <w:shd w:val="clear" w:color="auto" w:fill="FFFFFF"/>
              <w:spacing w:before="0"/>
              <w:rPr>
                <w:rFonts w:ascii="Times New Roman" w:hAnsi="Times New Roman" w:cs="Times New Roman"/>
                <w:color w:val="201F1F"/>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F050308" w14:textId="77777777" w:rsidR="007E525C" w:rsidRPr="00FF2D5A" w:rsidRDefault="007E525C" w:rsidP="00432D08">
            <w:pPr>
              <w:pStyle w:val="Ttulo1"/>
              <w:shd w:val="clear" w:color="auto" w:fill="FFFFFF"/>
              <w:spacing w:before="0"/>
              <w:rPr>
                <w:rFonts w:ascii="Times New Roman" w:hAnsi="Times New Roman" w:cs="Times New Roman"/>
                <w:color w:val="201F1F"/>
                <w:sz w:val="22"/>
                <w:szCs w:val="22"/>
              </w:rPr>
            </w:pPr>
          </w:p>
        </w:tc>
      </w:tr>
      <w:tr w:rsidR="007E525C" w:rsidRPr="00FF2D5A" w14:paraId="1CAD10AF" w14:textId="2E524ED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C7DBB6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8BE471"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tcPr>
          <w:p w14:paraId="67C7A47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0FCFB6F"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Seringa descartável 1 ml, sem agulha</w:t>
            </w:r>
          </w:p>
          <w:p w14:paraId="3446D6D9" w14:textId="77777777" w:rsidR="007E525C" w:rsidRPr="00FF2D5A" w:rsidRDefault="007E525C" w:rsidP="00432D08">
            <w:pPr>
              <w:pStyle w:val="assunto"/>
              <w:spacing w:beforeAutospacing="0" w:after="0" w:afterAutospacing="0"/>
              <w:rPr>
                <w:sz w:val="22"/>
                <w:szCs w:val="22"/>
              </w:rPr>
            </w:pPr>
            <w:r w:rsidRPr="00FF2D5A">
              <w:rPr>
                <w:rStyle w:val="Forte"/>
                <w:sz w:val="22"/>
                <w:szCs w:val="22"/>
                <w:shd w:val="clear" w:color="auto" w:fill="FFFFFF"/>
              </w:rPr>
              <w:t>Especificação</w:t>
            </w:r>
            <w:r w:rsidRPr="00FF2D5A">
              <w:rPr>
                <w:sz w:val="22"/>
                <w:szCs w:val="22"/>
              </w:rPr>
              <w:br/>
            </w:r>
            <w:r w:rsidRPr="00FF2D5A">
              <w:rPr>
                <w:sz w:val="22"/>
                <w:szCs w:val="22"/>
                <w:shd w:val="clear" w:color="auto" w:fill="FFFFFF"/>
              </w:rPr>
              <w:t>*Seringa 1ml.</w:t>
            </w:r>
            <w:r w:rsidRPr="00FF2D5A">
              <w:rPr>
                <w:sz w:val="22"/>
                <w:szCs w:val="22"/>
              </w:rPr>
              <w:br/>
            </w:r>
            <w:r w:rsidRPr="00FF2D5A">
              <w:rPr>
                <w:sz w:val="22"/>
                <w:szCs w:val="22"/>
                <w:shd w:val="clear" w:color="auto" w:fill="FFFFFF"/>
              </w:rPr>
              <w:t>*Modelo do tipo insulina.</w:t>
            </w:r>
            <w:r w:rsidRPr="00FF2D5A">
              <w:rPr>
                <w:sz w:val="22"/>
                <w:szCs w:val="22"/>
              </w:rPr>
              <w:br/>
            </w:r>
            <w:r w:rsidRPr="00FF2D5A">
              <w:rPr>
                <w:sz w:val="22"/>
                <w:szCs w:val="22"/>
                <w:shd w:val="clear" w:color="auto" w:fill="FFFFFF"/>
              </w:rPr>
              <w:t>*Bico Luer Slip (Bico Liso).</w:t>
            </w:r>
            <w:r w:rsidRPr="00FF2D5A">
              <w:rPr>
                <w:sz w:val="22"/>
                <w:szCs w:val="22"/>
              </w:rPr>
              <w:br/>
            </w:r>
            <w:r w:rsidRPr="00FF2D5A">
              <w:rPr>
                <w:sz w:val="22"/>
                <w:szCs w:val="22"/>
                <w:shd w:val="clear" w:color="auto" w:fill="FFFFFF"/>
              </w:rPr>
              <w:t>*Sem agulha.</w:t>
            </w:r>
          </w:p>
        </w:tc>
        <w:tc>
          <w:tcPr>
            <w:tcW w:w="1276" w:type="dxa"/>
            <w:tcBorders>
              <w:top w:val="single" w:sz="4" w:space="0" w:color="000000"/>
              <w:left w:val="single" w:sz="4" w:space="0" w:color="000000"/>
              <w:bottom w:val="single" w:sz="4" w:space="0" w:color="000000"/>
              <w:right w:val="single" w:sz="4" w:space="0" w:color="000000"/>
            </w:tcBorders>
          </w:tcPr>
          <w:p w14:paraId="2DD33E88"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A6FDD9"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86A7C55" w14:textId="6F6537B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665D8D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C3CDD69" w14:textId="77777777" w:rsidR="007E525C" w:rsidRPr="00FF2D5A" w:rsidRDefault="007E525C" w:rsidP="00432D08">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46070A84"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72B5015"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Seringa descartável 10 ml, s/ agulha</w:t>
            </w:r>
          </w:p>
          <w:p w14:paraId="73ABFF35"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xml:space="preserve"> embalada individualmente Luer Lok Caixa fechada com 400 seringas;</w:t>
            </w:r>
            <w:r w:rsidRPr="00FF2D5A">
              <w:rPr>
                <w:sz w:val="22"/>
                <w:szCs w:val="22"/>
              </w:rPr>
              <w:br/>
            </w:r>
            <w:r w:rsidRPr="00FF2D5A">
              <w:rPr>
                <w:sz w:val="22"/>
                <w:szCs w:val="22"/>
                <w:shd w:val="clear" w:color="auto" w:fill="FFFFFF"/>
              </w:rPr>
              <w:t>Seringa 10ml Luer Lock Sem Agulha Descartável;</w:t>
            </w:r>
            <w:r w:rsidRPr="00FF2D5A">
              <w:rPr>
                <w:sz w:val="22"/>
                <w:szCs w:val="22"/>
              </w:rPr>
              <w:br/>
            </w:r>
            <w:r w:rsidRPr="00FF2D5A">
              <w:rPr>
                <w:sz w:val="22"/>
                <w:szCs w:val="22"/>
                <w:shd w:val="clear" w:color="auto" w:fill="FFFFFF"/>
              </w:rPr>
              <w:t>Produto confeccionado em polipropileno, siliconização interna e cilindro com anel de retenção.</w:t>
            </w:r>
            <w:r w:rsidRPr="00FF2D5A">
              <w:rPr>
                <w:sz w:val="22"/>
                <w:szCs w:val="22"/>
              </w:rPr>
              <w:br/>
            </w:r>
            <w:r w:rsidRPr="00FF2D5A">
              <w:rPr>
                <w:sz w:val="22"/>
                <w:szCs w:val="22"/>
                <w:shd w:val="clear" w:color="auto" w:fill="FFFFFF"/>
              </w:rPr>
              <w:t>As Seringas Hipodérmicas Descartáveis BD promovem uma aplicação de medicação com menos dor e maior conforto.</w:t>
            </w:r>
            <w:r w:rsidRPr="00FF2D5A">
              <w:rPr>
                <w:sz w:val="22"/>
                <w:szCs w:val="22"/>
              </w:rPr>
              <w:br/>
            </w:r>
            <w:r w:rsidRPr="00FF2D5A">
              <w:rPr>
                <w:sz w:val="22"/>
                <w:szCs w:val="22"/>
                <w:shd w:val="clear" w:color="auto" w:fill="FFFFFF"/>
              </w:rPr>
              <w:t>Características:</w:t>
            </w:r>
            <w:r w:rsidRPr="00FF2D5A">
              <w:rPr>
                <w:sz w:val="22"/>
                <w:szCs w:val="22"/>
              </w:rPr>
              <w:br/>
            </w:r>
            <w:r w:rsidRPr="00FF2D5A">
              <w:rPr>
                <w:sz w:val="22"/>
                <w:szCs w:val="22"/>
                <w:shd w:val="clear" w:color="auto" w:fill="FFFFFF"/>
              </w:rPr>
              <w:t>Fabricadas com material atóxico, apirogênico e sem látex;</w:t>
            </w:r>
            <w:r w:rsidRPr="00FF2D5A">
              <w:rPr>
                <w:sz w:val="22"/>
                <w:szCs w:val="22"/>
              </w:rPr>
              <w:br/>
            </w:r>
            <w:r w:rsidRPr="00FF2D5A">
              <w:rPr>
                <w:sz w:val="22"/>
                <w:szCs w:val="22"/>
                <w:shd w:val="clear" w:color="auto" w:fill="FFFFFF"/>
              </w:rPr>
              <w:t>Garantem a esterilidade e a qualidade requerida pelo padrão mundial;</w:t>
            </w:r>
            <w:r w:rsidRPr="00FF2D5A">
              <w:rPr>
                <w:sz w:val="22"/>
                <w:szCs w:val="22"/>
              </w:rPr>
              <w:br/>
            </w:r>
            <w:r w:rsidRPr="00FF2D5A">
              <w:rPr>
                <w:sz w:val="22"/>
                <w:szCs w:val="22"/>
                <w:shd w:val="clear" w:color="auto" w:fill="FFFFFF"/>
              </w:rPr>
              <w:t>Marca: BD</w:t>
            </w:r>
            <w:r w:rsidRPr="00FF2D5A">
              <w:rPr>
                <w:sz w:val="22"/>
                <w:szCs w:val="22"/>
              </w:rPr>
              <w:br/>
            </w:r>
            <w:r w:rsidRPr="00FF2D5A">
              <w:rPr>
                <w:sz w:val="22"/>
                <w:szCs w:val="22"/>
                <w:shd w:val="clear" w:color="auto" w:fill="FFFFFF"/>
              </w:rPr>
              <w:lastRenderedPageBreak/>
              <w:t>Capacidade: 10ml;</w:t>
            </w:r>
            <w:r w:rsidRPr="00FF2D5A">
              <w:rPr>
                <w:sz w:val="22"/>
                <w:szCs w:val="22"/>
              </w:rPr>
              <w:br/>
            </w:r>
            <w:r w:rsidRPr="00FF2D5A">
              <w:rPr>
                <w:sz w:val="22"/>
                <w:szCs w:val="22"/>
                <w:shd w:val="clear" w:color="auto" w:fill="FFFFFF"/>
              </w:rPr>
              <w:t>Seringa com Bico Luer Lok;</w:t>
            </w:r>
            <w:r w:rsidRPr="00FF2D5A">
              <w:rPr>
                <w:sz w:val="22"/>
                <w:szCs w:val="22"/>
              </w:rPr>
              <w:br/>
            </w:r>
            <w:r w:rsidRPr="00FF2D5A">
              <w:rPr>
                <w:sz w:val="22"/>
                <w:szCs w:val="22"/>
                <w:shd w:val="clear" w:color="auto" w:fill="FFFFFF"/>
              </w:rPr>
              <w:t>Sem Agulha;</w:t>
            </w:r>
            <w:r w:rsidRPr="00FF2D5A">
              <w:rPr>
                <w:sz w:val="22"/>
                <w:szCs w:val="22"/>
              </w:rPr>
              <w:br/>
            </w:r>
            <w:r w:rsidRPr="00FF2D5A">
              <w:rPr>
                <w:sz w:val="22"/>
                <w:szCs w:val="22"/>
                <w:shd w:val="clear" w:color="auto" w:fill="FFFFFF"/>
              </w:rPr>
              <w:t>Apresentação: Caixa com 400 unidades</w:t>
            </w:r>
          </w:p>
        </w:tc>
        <w:tc>
          <w:tcPr>
            <w:tcW w:w="1276" w:type="dxa"/>
            <w:tcBorders>
              <w:top w:val="single" w:sz="4" w:space="0" w:color="000000"/>
              <w:left w:val="single" w:sz="4" w:space="0" w:color="000000"/>
              <w:bottom w:val="single" w:sz="4" w:space="0" w:color="000000"/>
              <w:right w:val="single" w:sz="4" w:space="0" w:color="000000"/>
            </w:tcBorders>
          </w:tcPr>
          <w:p w14:paraId="156CEC7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9171EB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175E94CB" w14:textId="2701B44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83087E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8DA2CD1" w14:textId="77777777" w:rsidR="007E525C" w:rsidRPr="00FF2D5A" w:rsidRDefault="007E525C" w:rsidP="00432D08">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04F6127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F30009A"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Seringa descartável 20 ml, s/ agulha</w:t>
            </w:r>
          </w:p>
          <w:p w14:paraId="1F9400D2" w14:textId="77777777" w:rsidR="007E525C" w:rsidRPr="00FF2D5A" w:rsidRDefault="007E525C" w:rsidP="00432D08">
            <w:pPr>
              <w:pStyle w:val="assunto"/>
              <w:spacing w:beforeAutospacing="0" w:after="0" w:afterAutospacing="0"/>
              <w:rPr>
                <w:sz w:val="22"/>
                <w:szCs w:val="22"/>
              </w:rPr>
            </w:pPr>
            <w:r w:rsidRPr="00FF2D5A">
              <w:rPr>
                <w:sz w:val="22"/>
                <w:szCs w:val="22"/>
              </w:rPr>
              <w:t>A seringa descartável sem agulha Luer Lock é estéril, transparente, atóxica, com bico que garante conexões seguras e sem vazamentos.  O Bico Luer Lock é indicado para conexões que necessitam de mais segurança na hora de alguma manipulação, pois seu bico é rosqueável, evitando quaisquer vazamento e desprendimento da agulha; • Confeccionadas em prolipropileno especialmente desenvolvimento para as seringas, proporcionando maior transparência; • Siliconização interna que garante suavidade no deslize e no controle preciso para aplicação e aspiração de medicamentos; • O êmbolo não se desprende do cilindro devido ao especial anel de retenção;</w:t>
            </w:r>
            <w:r w:rsidRPr="00FF2D5A">
              <w:rPr>
                <w:noProof/>
                <w:sz w:val="22"/>
                <w:szCs w:val="22"/>
              </w:rPr>
              <mc:AlternateContent>
                <mc:Choice Requires="wps">
                  <w:drawing>
                    <wp:inline distT="0" distB="0" distL="0" distR="0" wp14:anchorId="71E7FF63" wp14:editId="6C3D7B7D">
                      <wp:extent cx="304800" cy="304800"/>
                      <wp:effectExtent l="0" t="0" r="0" b="0"/>
                      <wp:docPr id="1" name="Retângulo 1" descr="https://www.rioclarense.com.br/seringa-20ml-s-ag-luer-lock-c-250un-990687/p?srsltid=AfmBOooCgu2jOHMeotiNLGiBfPFAdQPnniBF-5Q1gqMfCQqBR___Qbhm"/>
                      <wp:cNvGraphicFramePr/>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C3E008A" id="Retângulo 1" o:spid="_x0000_s1026" alt="https://www.rioclarense.com.br/seringa-20ml-s-ag-luer-lock-c-250un-990687/p?srsltid=AfmBOooCgu2jOHMeotiNLGiBfPFAdQPnniBF-5Q1gqMfCQqBR___Qbh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" filled="f" stroked="f" strokeweight="0">
                      <w10:anchorlock/>
                    </v:rect>
                  </w:pict>
                </mc:Fallback>
              </mc:AlternateContent>
            </w:r>
          </w:p>
          <w:p w14:paraId="0BF028E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A1E58D"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76E26A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217FF4D" w14:textId="27CD3E6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27EE5E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474EB8"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3FA3EDB1"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EE27B17"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Seringa descartável 20 ml, s/ agulha</w:t>
            </w:r>
          </w:p>
          <w:p w14:paraId="2198E864" w14:textId="77777777" w:rsidR="007E525C" w:rsidRPr="00FF2D5A" w:rsidRDefault="007E525C" w:rsidP="00432D08">
            <w:pPr>
              <w:pStyle w:val="assunto"/>
              <w:spacing w:beforeAutospacing="0" w:after="0" w:afterAutospacing="0"/>
              <w:rPr>
                <w:sz w:val="22"/>
                <w:szCs w:val="22"/>
              </w:rPr>
            </w:pPr>
            <w:r w:rsidRPr="00FF2D5A">
              <w:rPr>
                <w:sz w:val="22"/>
                <w:szCs w:val="22"/>
                <w:shd w:val="clear" w:color="auto" w:fill="FFFFFF"/>
              </w:rPr>
              <w:t>* Confeccionada em polipropileno atóxica e apirogênica;</w:t>
            </w:r>
            <w:r w:rsidRPr="00FF2D5A">
              <w:rPr>
                <w:sz w:val="22"/>
                <w:szCs w:val="22"/>
              </w:rPr>
              <w:br/>
            </w:r>
            <w:r w:rsidRPr="00FF2D5A">
              <w:rPr>
                <w:sz w:val="22"/>
                <w:szCs w:val="22"/>
                <w:shd w:val="clear" w:color="auto" w:fill="FFFFFF"/>
              </w:rPr>
              <w:t>* Possui corpo cilíndrico transparente, permitindo a visualização do conteúdo da seringa;</w:t>
            </w:r>
            <w:r w:rsidRPr="00FF2D5A">
              <w:rPr>
                <w:sz w:val="22"/>
                <w:szCs w:val="22"/>
              </w:rPr>
              <w:br/>
            </w:r>
            <w:r w:rsidRPr="00FF2D5A">
              <w:rPr>
                <w:sz w:val="22"/>
                <w:szCs w:val="22"/>
                <w:shd w:val="clear" w:color="auto" w:fill="FFFFFF"/>
              </w:rPr>
              <w:t>* Escala de graduação altamente precisa, e com numeração legível e difícil de apagar;</w:t>
            </w:r>
            <w:r w:rsidRPr="00FF2D5A">
              <w:rPr>
                <w:sz w:val="22"/>
                <w:szCs w:val="22"/>
              </w:rPr>
              <w:br/>
            </w:r>
            <w:r w:rsidRPr="00FF2D5A">
              <w:rPr>
                <w:sz w:val="22"/>
                <w:szCs w:val="22"/>
                <w:shd w:val="clear" w:color="auto" w:fill="FFFFFF"/>
              </w:rPr>
              <w:t>* Lubrificada internamente, oferecendo deslize suave do êmbolo;</w:t>
            </w:r>
            <w:r w:rsidRPr="00FF2D5A">
              <w:rPr>
                <w:sz w:val="22"/>
                <w:szCs w:val="22"/>
              </w:rPr>
              <w:br/>
            </w:r>
            <w:r w:rsidRPr="00FF2D5A">
              <w:rPr>
                <w:sz w:val="22"/>
                <w:szCs w:val="22"/>
                <w:shd w:val="clear" w:color="auto" w:fill="FFFFFF"/>
              </w:rPr>
              <w:t>* Apresenta trava para controle do deslizamento, que impede o desprendimento da haste e do cilindro, evitando vazamentos;</w:t>
            </w:r>
            <w:r w:rsidRPr="00FF2D5A">
              <w:rPr>
                <w:sz w:val="22"/>
                <w:szCs w:val="22"/>
              </w:rPr>
              <w:br/>
            </w:r>
            <w:r w:rsidRPr="00FF2D5A">
              <w:rPr>
                <w:sz w:val="22"/>
                <w:szCs w:val="22"/>
                <w:shd w:val="clear" w:color="auto" w:fill="FFFFFF"/>
              </w:rPr>
              <w:t>* Com conexão do tipo Luer Slip;</w:t>
            </w:r>
            <w:r w:rsidRPr="00FF2D5A">
              <w:rPr>
                <w:sz w:val="22"/>
                <w:szCs w:val="22"/>
              </w:rPr>
              <w:br/>
            </w:r>
            <w:r w:rsidRPr="00FF2D5A">
              <w:rPr>
                <w:sz w:val="22"/>
                <w:szCs w:val="22"/>
                <w:shd w:val="clear" w:color="auto" w:fill="FFFFFF"/>
              </w:rPr>
              <w:t>* Aprovada pelo INMETRO;</w:t>
            </w:r>
            <w:r w:rsidRPr="00FF2D5A">
              <w:rPr>
                <w:sz w:val="22"/>
                <w:szCs w:val="22"/>
              </w:rPr>
              <w:br/>
            </w:r>
            <w:r w:rsidRPr="00FF2D5A">
              <w:rPr>
                <w:sz w:val="22"/>
                <w:szCs w:val="22"/>
                <w:shd w:val="clear" w:color="auto" w:fill="FFFFFF"/>
              </w:rPr>
              <w:t>* Esterilizado em Óxido de Etileno;</w:t>
            </w:r>
            <w:r w:rsidRPr="00FF2D5A">
              <w:rPr>
                <w:sz w:val="22"/>
                <w:szCs w:val="22"/>
              </w:rPr>
              <w:br/>
            </w:r>
            <w:r w:rsidRPr="00FF2D5A">
              <w:rPr>
                <w:sz w:val="22"/>
                <w:szCs w:val="22"/>
                <w:shd w:val="clear" w:color="auto" w:fill="FFFFFF"/>
              </w:rPr>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3082FDC3"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7E04460"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9EEC5CB" w14:textId="41ABBE8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DA9DE9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8CC90B0" w14:textId="77777777" w:rsidR="007E525C" w:rsidRPr="00FF2D5A" w:rsidRDefault="007E525C" w:rsidP="00432D08">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4AD76DE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5A01913" w14:textId="77777777" w:rsidR="007E525C" w:rsidRPr="00FF2D5A" w:rsidRDefault="007E525C" w:rsidP="00432D08">
            <w:pPr>
              <w:pStyle w:val="assunto"/>
              <w:spacing w:after="0"/>
              <w:rPr>
                <w:sz w:val="22"/>
                <w:szCs w:val="22"/>
              </w:rPr>
            </w:pPr>
            <w:r w:rsidRPr="00FF2D5A">
              <w:rPr>
                <w:rFonts w:eastAsia="Calibri"/>
                <w:sz w:val="22"/>
                <w:szCs w:val="22"/>
              </w:rPr>
              <w:t xml:space="preserve">Seringa descartável 3 ml : </w:t>
            </w:r>
            <w:r w:rsidRPr="00FF2D5A">
              <w:rPr>
                <w:sz w:val="22"/>
                <w:szCs w:val="22"/>
              </w:rPr>
              <w:t>Seringa 3ml LUER LOCKÊ</w:t>
            </w:r>
            <w:r w:rsidRPr="00FF2D5A">
              <w:rPr>
                <w:sz w:val="22"/>
                <w:szCs w:val="22"/>
              </w:rPr>
              <w:br/>
              <w:t xml:space="preserve">descartável e estéril </w:t>
            </w:r>
            <w:r w:rsidRPr="00FF2D5A">
              <w:rPr>
                <w:sz w:val="22"/>
                <w:szCs w:val="22"/>
              </w:rPr>
              <w:br/>
              <w:t>Especificações: Seringa 3ml.Bico Luer Lock (Bico Rosca).Sem agulha.</w:t>
            </w:r>
            <w:r w:rsidRPr="00FF2D5A">
              <w:rPr>
                <w:sz w:val="22"/>
                <w:szCs w:val="22"/>
              </w:rPr>
              <w:br/>
              <w:t xml:space="preserve">Confeccionadas em polipropileno </w:t>
            </w:r>
            <w:r w:rsidRPr="00FF2D5A">
              <w:rPr>
                <w:sz w:val="22"/>
                <w:szCs w:val="22"/>
              </w:rPr>
              <w:lastRenderedPageBreak/>
              <w:t>especialmente  proporcionando maior transparência. Siliconado interna que garante suavidade no deslize e controle preciso na aspiração e aplicação de </w:t>
            </w:r>
            <w:hyperlink r:id="rId79" w:tooltip="medicamentos">
              <w:r w:rsidRPr="00FF2D5A">
                <w:rPr>
                  <w:rStyle w:val="Hyperlink"/>
                  <w:color w:val="auto"/>
                  <w:sz w:val="22"/>
                  <w:szCs w:val="22"/>
                  <w:u w:val="none"/>
                </w:rPr>
                <w:t>medicamentos</w:t>
              </w:r>
            </w:hyperlink>
            <w:r w:rsidRPr="00FF2D5A">
              <w:rPr>
                <w:sz w:val="22"/>
                <w:szCs w:val="22"/>
              </w:rPr>
              <w:t>. Cilindro com anel de reteno que evita perda do medicamento durante a aspiração. Códigos EAN nas embalagens unitárias e nas caixas das seringas.Principais características: O bico Luer-Lokª (rosca dupla) impede que a agulha se desprenda acidentalmente da seringa. Melhor leitura na dosagem através de stopper mais fino. embolo no se desprende do cilindro devido ao especial anel de reteno.</w:t>
            </w:r>
            <w:r w:rsidRPr="00FF2D5A">
              <w:rPr>
                <w:sz w:val="22"/>
                <w:szCs w:val="22"/>
              </w:rPr>
              <w:br/>
              <w:t>Embalagem.</w:t>
            </w:r>
          </w:p>
        </w:tc>
        <w:tc>
          <w:tcPr>
            <w:tcW w:w="1276" w:type="dxa"/>
            <w:tcBorders>
              <w:top w:val="single" w:sz="4" w:space="0" w:color="000000"/>
              <w:left w:val="single" w:sz="4" w:space="0" w:color="000000"/>
              <w:bottom w:val="single" w:sz="4" w:space="0" w:color="000000"/>
              <w:right w:val="single" w:sz="4" w:space="0" w:color="000000"/>
            </w:tcBorders>
          </w:tcPr>
          <w:p w14:paraId="43C35627"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B884CC" w14:textId="77777777" w:rsidR="007E525C" w:rsidRPr="00FF2D5A" w:rsidRDefault="007E525C" w:rsidP="00432D08">
            <w:pPr>
              <w:pStyle w:val="assunto"/>
              <w:spacing w:after="0"/>
              <w:rPr>
                <w:rFonts w:eastAsia="Calibri"/>
                <w:sz w:val="22"/>
                <w:szCs w:val="22"/>
              </w:rPr>
            </w:pPr>
          </w:p>
        </w:tc>
      </w:tr>
      <w:tr w:rsidR="007E525C" w:rsidRPr="00FF2D5A" w14:paraId="30DB9C56" w14:textId="65CB84D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826D90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561E5E6"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67BD6D0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90CF338" w14:textId="77777777" w:rsidR="007E525C" w:rsidRPr="00FF2D5A" w:rsidRDefault="007E525C" w:rsidP="00432D08">
            <w:pPr>
              <w:pStyle w:val="assunto"/>
              <w:spacing w:after="0"/>
              <w:rPr>
                <w:sz w:val="22"/>
                <w:szCs w:val="22"/>
              </w:rPr>
            </w:pPr>
            <w:r w:rsidRPr="00FF2D5A">
              <w:rPr>
                <w:sz w:val="22"/>
                <w:szCs w:val="22"/>
              </w:rPr>
              <w:t xml:space="preserve">Sonda aspiração traqueal nº 06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4EBE104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B2FF65" w14:textId="77777777" w:rsidR="007E525C" w:rsidRPr="00FF2D5A" w:rsidRDefault="007E525C" w:rsidP="00432D08">
            <w:pPr>
              <w:pStyle w:val="assunto"/>
              <w:spacing w:after="0"/>
              <w:rPr>
                <w:sz w:val="22"/>
                <w:szCs w:val="22"/>
              </w:rPr>
            </w:pPr>
          </w:p>
        </w:tc>
      </w:tr>
      <w:tr w:rsidR="007E525C" w:rsidRPr="00FF2D5A" w14:paraId="0988CA0C" w14:textId="2CFCABB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40965C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792A1FE" w14:textId="77777777" w:rsidR="007E525C" w:rsidRPr="00FF2D5A" w:rsidRDefault="007E525C" w:rsidP="00432D08">
            <w:pPr>
              <w:pStyle w:val="assunto"/>
              <w:spacing w:after="0"/>
              <w:rPr>
                <w:sz w:val="22"/>
                <w:szCs w:val="22"/>
              </w:rPr>
            </w:pPr>
            <w:r w:rsidRPr="00FF2D5A">
              <w:rPr>
                <w:rFonts w:eastAsia="Calibri"/>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3F5D5C5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BABA7D4" w14:textId="77777777" w:rsidR="007E525C" w:rsidRPr="00FF2D5A" w:rsidRDefault="007E525C" w:rsidP="00432D08">
            <w:pPr>
              <w:pStyle w:val="assunto"/>
              <w:spacing w:beforeAutospacing="0" w:after="0" w:afterAutospacing="0"/>
              <w:rPr>
                <w:sz w:val="22"/>
                <w:szCs w:val="22"/>
              </w:rPr>
            </w:pPr>
            <w:r w:rsidRPr="00FF2D5A">
              <w:rPr>
                <w:sz w:val="22"/>
                <w:szCs w:val="22"/>
              </w:rPr>
              <w:t>Sonda aspiração traqueal nº 08</w:t>
            </w:r>
          </w:p>
          <w:p w14:paraId="03525B64"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72CA7AE2"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5580FF" w14:textId="77777777" w:rsidR="007E525C" w:rsidRPr="00FF2D5A" w:rsidRDefault="007E525C" w:rsidP="00432D08">
            <w:pPr>
              <w:pStyle w:val="assunto"/>
              <w:spacing w:beforeAutospacing="0" w:after="0" w:afterAutospacing="0"/>
              <w:rPr>
                <w:sz w:val="22"/>
                <w:szCs w:val="22"/>
              </w:rPr>
            </w:pPr>
          </w:p>
        </w:tc>
      </w:tr>
      <w:tr w:rsidR="007E525C" w:rsidRPr="00FF2D5A" w14:paraId="01C35233" w14:textId="0F42A2D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FBBE31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6049536"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38DD005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62437A" w14:textId="77777777" w:rsidR="007E525C" w:rsidRPr="00FF2D5A" w:rsidRDefault="007E525C" w:rsidP="00432D08">
            <w:pPr>
              <w:pStyle w:val="assunto"/>
              <w:spacing w:after="0"/>
              <w:rPr>
                <w:sz w:val="22"/>
                <w:szCs w:val="22"/>
              </w:rPr>
            </w:pPr>
            <w:r w:rsidRPr="00FF2D5A">
              <w:rPr>
                <w:sz w:val="22"/>
                <w:szCs w:val="22"/>
              </w:rPr>
              <w:t xml:space="preserve">Sonda aspiração traqueal nº 10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0EC96401"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A6DAA50" w14:textId="77777777" w:rsidR="007E525C" w:rsidRPr="00FF2D5A" w:rsidRDefault="007E525C" w:rsidP="00432D08">
            <w:pPr>
              <w:pStyle w:val="assunto"/>
              <w:spacing w:after="0"/>
              <w:rPr>
                <w:sz w:val="22"/>
                <w:szCs w:val="22"/>
              </w:rPr>
            </w:pPr>
          </w:p>
        </w:tc>
      </w:tr>
      <w:tr w:rsidR="007E525C" w:rsidRPr="00FF2D5A" w14:paraId="7DE4510B" w14:textId="2C2B65E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D352ED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51DBEC"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B6ECEF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506B897" w14:textId="77777777" w:rsidR="007E525C" w:rsidRPr="00FF2D5A" w:rsidRDefault="007E525C" w:rsidP="00432D08">
            <w:pPr>
              <w:pStyle w:val="assunto"/>
              <w:spacing w:after="0"/>
              <w:rPr>
                <w:sz w:val="22"/>
                <w:szCs w:val="22"/>
              </w:rPr>
            </w:pPr>
            <w:r w:rsidRPr="00FF2D5A">
              <w:rPr>
                <w:sz w:val="22"/>
                <w:szCs w:val="22"/>
              </w:rPr>
              <w:t xml:space="preserve">Sonda aspiração traqueal nº 12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41A798BF"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7F01FAA" w14:textId="77777777" w:rsidR="007E525C" w:rsidRPr="00FF2D5A" w:rsidRDefault="007E525C" w:rsidP="00432D08">
            <w:pPr>
              <w:pStyle w:val="assunto"/>
              <w:spacing w:after="0"/>
              <w:rPr>
                <w:sz w:val="22"/>
                <w:szCs w:val="22"/>
              </w:rPr>
            </w:pPr>
          </w:p>
        </w:tc>
      </w:tr>
      <w:tr w:rsidR="007E525C" w:rsidRPr="00FF2D5A" w14:paraId="44AF3B98" w14:textId="71FB75B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B060B2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E7CB09"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6465049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26EEE0E" w14:textId="77777777" w:rsidR="007E525C" w:rsidRPr="00FF2D5A" w:rsidRDefault="007E525C" w:rsidP="00432D08">
            <w:pPr>
              <w:pStyle w:val="assunto"/>
              <w:spacing w:after="0"/>
              <w:rPr>
                <w:sz w:val="22"/>
                <w:szCs w:val="22"/>
              </w:rPr>
            </w:pPr>
            <w:r w:rsidRPr="00FF2D5A">
              <w:rPr>
                <w:sz w:val="22"/>
                <w:szCs w:val="22"/>
              </w:rPr>
              <w:t xml:space="preserve">Sonda aspiração traqueal nº 14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515AEAB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6DF5607" w14:textId="77777777" w:rsidR="007E525C" w:rsidRPr="00FF2D5A" w:rsidRDefault="007E525C" w:rsidP="00432D08">
            <w:pPr>
              <w:pStyle w:val="assunto"/>
              <w:spacing w:after="0"/>
              <w:rPr>
                <w:sz w:val="22"/>
                <w:szCs w:val="22"/>
              </w:rPr>
            </w:pPr>
          </w:p>
        </w:tc>
      </w:tr>
      <w:tr w:rsidR="007E525C" w:rsidRPr="00FF2D5A" w14:paraId="29380605" w14:textId="50F42A1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18E0C04"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16FA81C"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0390E58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8C358F1" w14:textId="77777777" w:rsidR="007E525C" w:rsidRPr="00FF2D5A" w:rsidRDefault="007E525C" w:rsidP="00432D08">
            <w:pPr>
              <w:pStyle w:val="assunto"/>
              <w:spacing w:after="0"/>
              <w:rPr>
                <w:sz w:val="22"/>
                <w:szCs w:val="22"/>
              </w:rPr>
            </w:pPr>
            <w:r w:rsidRPr="00FF2D5A">
              <w:rPr>
                <w:sz w:val="22"/>
                <w:szCs w:val="22"/>
              </w:rPr>
              <w:t xml:space="preserve">Sonda aspiração traqueal nº 16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701B39A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1FF0B72" w14:textId="77777777" w:rsidR="007E525C" w:rsidRPr="00FF2D5A" w:rsidRDefault="007E525C" w:rsidP="00432D08">
            <w:pPr>
              <w:pStyle w:val="assunto"/>
              <w:spacing w:after="0"/>
              <w:rPr>
                <w:sz w:val="22"/>
                <w:szCs w:val="22"/>
              </w:rPr>
            </w:pPr>
          </w:p>
        </w:tc>
      </w:tr>
      <w:tr w:rsidR="007E525C" w:rsidRPr="00FF2D5A" w14:paraId="1C8CF255" w14:textId="7066E78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54BB9F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29415F"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ABDA5CA"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88E0CC7" w14:textId="77777777" w:rsidR="007E525C" w:rsidRPr="00FF2D5A" w:rsidRDefault="007E525C" w:rsidP="00432D08">
            <w:pPr>
              <w:pStyle w:val="assunto"/>
              <w:spacing w:after="0"/>
              <w:rPr>
                <w:sz w:val="22"/>
                <w:szCs w:val="22"/>
              </w:rPr>
            </w:pPr>
            <w:r w:rsidRPr="00FF2D5A">
              <w:rPr>
                <w:sz w:val="22"/>
                <w:szCs w:val="22"/>
              </w:rPr>
              <w:t xml:space="preserve">Sonda aspiração traqueal nº 18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2BA5D13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6CC50ED" w14:textId="77777777" w:rsidR="007E525C" w:rsidRPr="00FF2D5A" w:rsidRDefault="007E525C" w:rsidP="00432D08">
            <w:pPr>
              <w:pStyle w:val="assunto"/>
              <w:spacing w:after="0"/>
              <w:rPr>
                <w:sz w:val="22"/>
                <w:szCs w:val="22"/>
              </w:rPr>
            </w:pPr>
          </w:p>
        </w:tc>
      </w:tr>
      <w:tr w:rsidR="007E525C" w:rsidRPr="00FF2D5A" w14:paraId="6732C592" w14:textId="574960C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63957A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E4AB63" w14:textId="77777777" w:rsidR="007E525C" w:rsidRPr="00FF2D5A" w:rsidRDefault="007E525C" w:rsidP="00432D08">
            <w:pPr>
              <w:pStyle w:val="assunto"/>
              <w:spacing w:after="0"/>
              <w:rPr>
                <w:sz w:val="22"/>
                <w:szCs w:val="22"/>
              </w:rPr>
            </w:pPr>
            <w:r w:rsidRPr="00FF2D5A">
              <w:rPr>
                <w:sz w:val="22"/>
                <w:szCs w:val="22"/>
              </w:rPr>
              <w:t>400</w:t>
            </w:r>
          </w:p>
        </w:tc>
        <w:tc>
          <w:tcPr>
            <w:tcW w:w="1201" w:type="dxa"/>
            <w:tcBorders>
              <w:top w:val="single" w:sz="4" w:space="0" w:color="000000"/>
              <w:left w:val="single" w:sz="4" w:space="0" w:color="000000"/>
              <w:bottom w:val="single" w:sz="4" w:space="0" w:color="000000"/>
              <w:right w:val="single" w:sz="4" w:space="0" w:color="000000"/>
            </w:tcBorders>
          </w:tcPr>
          <w:p w14:paraId="1F8FC94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A28D013"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06</w:t>
            </w:r>
          </w:p>
          <w:p w14:paraId="3AC366B5" w14:textId="77777777" w:rsidR="007E525C" w:rsidRPr="00FF2D5A" w:rsidRDefault="007E525C" w:rsidP="00432D08">
            <w:pPr>
              <w:pStyle w:val="assunto"/>
              <w:spacing w:beforeAutospacing="0" w:after="0" w:afterAutospacing="0"/>
              <w:rPr>
                <w:sz w:val="22"/>
                <w:szCs w:val="22"/>
              </w:rPr>
            </w:pPr>
            <w:r w:rsidRPr="00FF2D5A">
              <w:rPr>
                <w:sz w:val="22"/>
                <w:szCs w:val="22"/>
              </w:rPr>
              <w:t>Sonda Nasogástrica n° 06 longa</w:t>
            </w:r>
          </w:p>
          <w:p w14:paraId="7548069E"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flexível, atóxica, para alimentação e aspiração, diâmetro 6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1E56C8F3"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11789F" w14:textId="77777777" w:rsidR="007E525C" w:rsidRPr="00FF2D5A" w:rsidRDefault="007E525C" w:rsidP="00432D08">
            <w:pPr>
              <w:pStyle w:val="assunto"/>
              <w:spacing w:beforeAutospacing="0" w:after="0" w:afterAutospacing="0"/>
              <w:rPr>
                <w:sz w:val="22"/>
                <w:szCs w:val="22"/>
              </w:rPr>
            </w:pPr>
          </w:p>
        </w:tc>
      </w:tr>
      <w:tr w:rsidR="007E525C" w:rsidRPr="00FF2D5A" w14:paraId="4FD0EF99" w14:textId="7A4D418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1D25AB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EEEECE"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24C23E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E098724"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08</w:t>
            </w:r>
          </w:p>
          <w:p w14:paraId="7E925B99" w14:textId="77777777" w:rsidR="007E525C" w:rsidRPr="00FF2D5A" w:rsidRDefault="007E525C" w:rsidP="00432D08">
            <w:pPr>
              <w:pStyle w:val="assunto"/>
              <w:spacing w:beforeAutospacing="0" w:after="0" w:afterAutospacing="0"/>
              <w:rPr>
                <w:sz w:val="22"/>
                <w:szCs w:val="22"/>
              </w:rPr>
            </w:pPr>
            <w:r w:rsidRPr="00FF2D5A">
              <w:rPr>
                <w:sz w:val="22"/>
                <w:szCs w:val="22"/>
              </w:rPr>
              <w:lastRenderedPageBreak/>
              <w:t xml:space="preserve">Sonda Nasogástrica nº 08 curta Sonda flexível, atóxica, para alimentação e aspiração, diâmetro 8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631A2346"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0D8BD9B" w14:textId="77777777" w:rsidR="007E525C" w:rsidRPr="00FF2D5A" w:rsidRDefault="007E525C" w:rsidP="00432D08">
            <w:pPr>
              <w:pStyle w:val="assunto"/>
              <w:spacing w:beforeAutospacing="0" w:after="0" w:afterAutospacing="0"/>
              <w:rPr>
                <w:sz w:val="22"/>
                <w:szCs w:val="22"/>
              </w:rPr>
            </w:pPr>
          </w:p>
        </w:tc>
      </w:tr>
      <w:tr w:rsidR="007E525C" w:rsidRPr="00FF2D5A" w14:paraId="72A0A7E4" w14:textId="15EE8EB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D84938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21C7ECF"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A3979B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9FFCD0F"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10</w:t>
            </w:r>
          </w:p>
          <w:p w14:paraId="556A85ED"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 10 longa Sonda flexível, atóxica, para alimentação e aspiração, diâmetro 10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244DD96C"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E4FCA8" w14:textId="77777777" w:rsidR="007E525C" w:rsidRPr="00FF2D5A" w:rsidRDefault="007E525C" w:rsidP="00432D08">
            <w:pPr>
              <w:pStyle w:val="assunto"/>
              <w:spacing w:beforeAutospacing="0" w:after="0" w:afterAutospacing="0"/>
              <w:rPr>
                <w:sz w:val="22"/>
                <w:szCs w:val="22"/>
              </w:rPr>
            </w:pPr>
          </w:p>
        </w:tc>
      </w:tr>
      <w:tr w:rsidR="007E525C" w:rsidRPr="00FF2D5A" w14:paraId="5CB88F2A" w14:textId="1ABDB50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855CB0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5A3597"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55C6B33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2D69BF3"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curta Nº 10</w:t>
            </w:r>
          </w:p>
          <w:p w14:paraId="3E2997FD"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nº10 curta Sonda flexível, atóxica, para alimentação e aspiração, diâmetro 10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20D403CA"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D59BE2" w14:textId="77777777" w:rsidR="007E525C" w:rsidRPr="00FF2D5A" w:rsidRDefault="007E525C" w:rsidP="00432D08">
            <w:pPr>
              <w:pStyle w:val="assunto"/>
              <w:spacing w:beforeAutospacing="0" w:after="0" w:afterAutospacing="0"/>
              <w:rPr>
                <w:sz w:val="22"/>
                <w:szCs w:val="22"/>
              </w:rPr>
            </w:pPr>
          </w:p>
        </w:tc>
      </w:tr>
      <w:tr w:rsidR="007E525C" w:rsidRPr="00FF2D5A" w14:paraId="33BA6905" w14:textId="6FCA39F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59185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06E85F"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0C0D2B2E"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03E2CB2"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12</w:t>
            </w:r>
          </w:p>
          <w:p w14:paraId="1C459038"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Nº12 longa Sonda flexível, atóxica, para alimentação e aspiração, diâmetro 12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674F59AC"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C1EA527" w14:textId="77777777" w:rsidR="007E525C" w:rsidRPr="00FF2D5A" w:rsidRDefault="007E525C" w:rsidP="00432D08">
            <w:pPr>
              <w:pStyle w:val="assunto"/>
              <w:spacing w:beforeAutospacing="0" w:after="0" w:afterAutospacing="0"/>
              <w:rPr>
                <w:sz w:val="22"/>
                <w:szCs w:val="22"/>
              </w:rPr>
            </w:pPr>
          </w:p>
        </w:tc>
      </w:tr>
      <w:tr w:rsidR="007E525C" w:rsidRPr="00FF2D5A" w14:paraId="26C7CE3A" w14:textId="7EB29CB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15BB2E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5EAB903"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8C855F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896050C"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14</w:t>
            </w:r>
          </w:p>
          <w:p w14:paraId="0E4C78ED"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Nº14 longa Sonda flexível, atóxica, para alimentação e aspiração, diâmetro 14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528C0D1B"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32E044" w14:textId="77777777" w:rsidR="007E525C" w:rsidRPr="00FF2D5A" w:rsidRDefault="007E525C" w:rsidP="00432D08">
            <w:pPr>
              <w:pStyle w:val="assunto"/>
              <w:spacing w:beforeAutospacing="0" w:after="0" w:afterAutospacing="0"/>
              <w:rPr>
                <w:sz w:val="22"/>
                <w:szCs w:val="22"/>
              </w:rPr>
            </w:pPr>
          </w:p>
        </w:tc>
      </w:tr>
      <w:tr w:rsidR="007E525C" w:rsidRPr="00FF2D5A" w14:paraId="21EA1AB2" w14:textId="2BD244C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A3F4E6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AF9C42"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10A7DD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A89C611"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16</w:t>
            </w:r>
          </w:p>
          <w:p w14:paraId="52805FDA"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Nº16 longa Sonda flexível, atóxica, para alimentação e aspiração, diâmetro 16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5E820DAF"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CA56959" w14:textId="77777777" w:rsidR="007E525C" w:rsidRPr="00FF2D5A" w:rsidRDefault="007E525C" w:rsidP="00432D08">
            <w:pPr>
              <w:pStyle w:val="assunto"/>
              <w:spacing w:beforeAutospacing="0" w:after="0" w:afterAutospacing="0"/>
              <w:rPr>
                <w:sz w:val="22"/>
                <w:szCs w:val="22"/>
              </w:rPr>
            </w:pPr>
          </w:p>
        </w:tc>
      </w:tr>
      <w:tr w:rsidR="007E525C" w:rsidRPr="00FF2D5A" w14:paraId="32110796" w14:textId="30C75A1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D0ED2BE"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B77FB8"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6AB6E4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9B1F7ED"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18</w:t>
            </w:r>
          </w:p>
          <w:p w14:paraId="4B81150A"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Nº18 longa Sonda de PVC atóxico, flexível, estéril, grau médico, comprimento longo (aproximadamente 1 metro), calibre 18 Fr. Indicada para nutrição e aspiração gástrica em pacientes adultos. </w:t>
            </w:r>
          </w:p>
        </w:tc>
        <w:tc>
          <w:tcPr>
            <w:tcW w:w="1276" w:type="dxa"/>
            <w:tcBorders>
              <w:top w:val="single" w:sz="4" w:space="0" w:color="000000"/>
              <w:left w:val="single" w:sz="4" w:space="0" w:color="000000"/>
              <w:bottom w:val="single" w:sz="4" w:space="0" w:color="000000"/>
              <w:right w:val="single" w:sz="4" w:space="0" w:color="000000"/>
            </w:tcBorders>
          </w:tcPr>
          <w:p w14:paraId="34C97726"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AD9021E" w14:textId="77777777" w:rsidR="007E525C" w:rsidRPr="00FF2D5A" w:rsidRDefault="007E525C" w:rsidP="00432D08">
            <w:pPr>
              <w:pStyle w:val="assunto"/>
              <w:spacing w:beforeAutospacing="0" w:after="0" w:afterAutospacing="0"/>
              <w:rPr>
                <w:sz w:val="22"/>
                <w:szCs w:val="22"/>
              </w:rPr>
            </w:pPr>
          </w:p>
        </w:tc>
      </w:tr>
      <w:tr w:rsidR="007E525C" w:rsidRPr="00FF2D5A" w14:paraId="0B0FE8D6" w14:textId="22333535" w:rsidTr="007E525C">
        <w:trPr>
          <w:trHeight w:val="218"/>
        </w:trPr>
        <w:tc>
          <w:tcPr>
            <w:tcW w:w="779" w:type="dxa"/>
            <w:tcBorders>
              <w:top w:val="single" w:sz="4" w:space="0" w:color="000000"/>
              <w:left w:val="single" w:sz="4" w:space="0" w:color="000000"/>
              <w:bottom w:val="single" w:sz="4" w:space="0" w:color="000000"/>
              <w:right w:val="single" w:sz="4" w:space="0" w:color="000000"/>
            </w:tcBorders>
          </w:tcPr>
          <w:p w14:paraId="525CCEFF"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7DEDBE"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3167B72"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08AB40F" w14:textId="77777777" w:rsidR="007E525C" w:rsidRPr="00FF2D5A" w:rsidRDefault="007E525C" w:rsidP="00432D08">
            <w:pPr>
              <w:pStyle w:val="assunto"/>
              <w:spacing w:beforeAutospacing="0" w:after="0" w:afterAutospacing="0"/>
              <w:rPr>
                <w:sz w:val="22"/>
                <w:szCs w:val="22"/>
              </w:rPr>
            </w:pPr>
            <w:r w:rsidRPr="00FF2D5A">
              <w:rPr>
                <w:sz w:val="22"/>
                <w:szCs w:val="22"/>
              </w:rPr>
              <w:t>Sonda Gástrica Levine  longa Nº 20</w:t>
            </w:r>
          </w:p>
          <w:p w14:paraId="242A6FCE"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Nasogástrica nº20 longa Sonda de PVC atóxico, flexível, estéril, grau médico, comprimento longo (aproximadamente 1 metro), calibre 20 Fr. Indicada para nutrição e aspiração gástrica em pacientes adultos. </w:t>
            </w:r>
          </w:p>
        </w:tc>
        <w:tc>
          <w:tcPr>
            <w:tcW w:w="1276" w:type="dxa"/>
            <w:tcBorders>
              <w:top w:val="single" w:sz="4" w:space="0" w:color="000000"/>
              <w:left w:val="single" w:sz="4" w:space="0" w:color="000000"/>
              <w:bottom w:val="single" w:sz="4" w:space="0" w:color="000000"/>
              <w:right w:val="single" w:sz="4" w:space="0" w:color="000000"/>
            </w:tcBorders>
          </w:tcPr>
          <w:p w14:paraId="27573318"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8CF2EB" w14:textId="77777777" w:rsidR="007E525C" w:rsidRPr="00FF2D5A" w:rsidRDefault="007E525C" w:rsidP="00432D08">
            <w:pPr>
              <w:pStyle w:val="assunto"/>
              <w:spacing w:beforeAutospacing="0" w:after="0" w:afterAutospacing="0"/>
              <w:rPr>
                <w:sz w:val="22"/>
                <w:szCs w:val="22"/>
              </w:rPr>
            </w:pPr>
          </w:p>
        </w:tc>
      </w:tr>
      <w:tr w:rsidR="007E525C" w:rsidRPr="00FF2D5A" w14:paraId="2610B452" w14:textId="374FF1D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C6419A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739198D" w14:textId="77777777" w:rsidR="007E525C" w:rsidRPr="00FF2D5A" w:rsidRDefault="007E525C" w:rsidP="00432D08">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5495EFB1"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17193F5B" w14:textId="77777777" w:rsidR="007E525C" w:rsidRPr="00FF2D5A" w:rsidRDefault="007E525C" w:rsidP="00432D08">
            <w:pPr>
              <w:pStyle w:val="assunto"/>
              <w:spacing w:beforeAutospacing="0" w:after="0" w:afterAutospacing="0"/>
              <w:rPr>
                <w:sz w:val="22"/>
                <w:szCs w:val="22"/>
              </w:rPr>
            </w:pPr>
            <w:r w:rsidRPr="00FF2D5A">
              <w:rPr>
                <w:sz w:val="22"/>
                <w:szCs w:val="22"/>
              </w:rPr>
              <w:t>Sonda Nasoenteral nº 06</w:t>
            </w:r>
          </w:p>
          <w:p w14:paraId="3EA048AC"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de alimentação enteral com fio guia nº6 Sonda flexível para alimentação enteral, diâmetro 6 Fr, </w:t>
            </w:r>
            <w:r w:rsidRPr="00FF2D5A">
              <w:rPr>
                <w:sz w:val="22"/>
                <w:szCs w:val="22"/>
              </w:rPr>
              <w:lastRenderedPageBreak/>
              <w:t xml:space="preserve">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2D434CE1"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FDC875" w14:textId="77777777" w:rsidR="007E525C" w:rsidRPr="00FF2D5A" w:rsidRDefault="007E525C" w:rsidP="00432D08">
            <w:pPr>
              <w:pStyle w:val="assunto"/>
              <w:spacing w:beforeAutospacing="0" w:after="0" w:afterAutospacing="0"/>
              <w:rPr>
                <w:sz w:val="22"/>
                <w:szCs w:val="22"/>
              </w:rPr>
            </w:pPr>
          </w:p>
        </w:tc>
      </w:tr>
      <w:tr w:rsidR="007E525C" w:rsidRPr="00FF2D5A" w14:paraId="5EB49F1C" w14:textId="72FFF3F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9E26C5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63AC3C"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0D35715"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6C09FF1" w14:textId="77777777" w:rsidR="007E525C" w:rsidRPr="00FF2D5A" w:rsidRDefault="007E525C" w:rsidP="00432D08">
            <w:pPr>
              <w:pStyle w:val="assunto"/>
              <w:spacing w:beforeAutospacing="0" w:after="0" w:afterAutospacing="0"/>
              <w:rPr>
                <w:sz w:val="22"/>
                <w:szCs w:val="22"/>
              </w:rPr>
            </w:pPr>
            <w:r w:rsidRPr="00FF2D5A">
              <w:rPr>
                <w:sz w:val="22"/>
                <w:szCs w:val="22"/>
              </w:rPr>
              <w:t>Sonda Nasoenteral nº 08</w:t>
            </w:r>
          </w:p>
          <w:p w14:paraId="26C495D4"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de alimentação enteral com fio guia nº08 Sonda flexível para alimentação enteral, diâmetro 12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4FE58B3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03E2A4F" w14:textId="77777777" w:rsidR="007E525C" w:rsidRPr="00FF2D5A" w:rsidRDefault="007E525C" w:rsidP="00432D08">
            <w:pPr>
              <w:pStyle w:val="assunto"/>
              <w:spacing w:beforeAutospacing="0" w:after="0" w:afterAutospacing="0"/>
              <w:rPr>
                <w:sz w:val="22"/>
                <w:szCs w:val="22"/>
              </w:rPr>
            </w:pPr>
          </w:p>
        </w:tc>
      </w:tr>
      <w:tr w:rsidR="007E525C" w:rsidRPr="00FF2D5A" w14:paraId="5DB6B122" w14:textId="4BE9F6B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248DEBF"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0961C9A"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9D42A45"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B66693D" w14:textId="77777777" w:rsidR="007E525C" w:rsidRPr="00FF2D5A" w:rsidRDefault="007E525C" w:rsidP="00432D08">
            <w:pPr>
              <w:pStyle w:val="assunto"/>
              <w:spacing w:beforeAutospacing="0" w:after="0" w:afterAutospacing="0"/>
              <w:rPr>
                <w:sz w:val="22"/>
                <w:szCs w:val="22"/>
              </w:rPr>
            </w:pPr>
            <w:r w:rsidRPr="00FF2D5A">
              <w:rPr>
                <w:sz w:val="22"/>
                <w:szCs w:val="22"/>
              </w:rPr>
              <w:t>Sonda Nasoenteral nº 10</w:t>
            </w:r>
          </w:p>
          <w:p w14:paraId="32E030A3"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de alimentação enteral com fio guia nº10 Sonda flexível para alimentação enteral, diâmetro 10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56195217"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9AB628F" w14:textId="77777777" w:rsidR="007E525C" w:rsidRPr="00FF2D5A" w:rsidRDefault="007E525C" w:rsidP="00432D08">
            <w:pPr>
              <w:pStyle w:val="assunto"/>
              <w:spacing w:beforeAutospacing="0" w:after="0" w:afterAutospacing="0"/>
              <w:rPr>
                <w:sz w:val="22"/>
                <w:szCs w:val="22"/>
              </w:rPr>
            </w:pPr>
          </w:p>
        </w:tc>
      </w:tr>
      <w:tr w:rsidR="007E525C" w:rsidRPr="00FF2D5A" w14:paraId="0E44FC6A" w14:textId="6EF1071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4B64FF9"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26EF8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DBEFEDA"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343ECFA" w14:textId="77777777" w:rsidR="007E525C" w:rsidRPr="00FF2D5A" w:rsidRDefault="007E525C" w:rsidP="00432D08">
            <w:pPr>
              <w:pStyle w:val="assunto"/>
              <w:spacing w:beforeAutospacing="0" w:after="0" w:afterAutospacing="0"/>
              <w:rPr>
                <w:sz w:val="22"/>
                <w:szCs w:val="22"/>
              </w:rPr>
            </w:pPr>
            <w:r w:rsidRPr="00FF2D5A">
              <w:rPr>
                <w:sz w:val="22"/>
                <w:szCs w:val="22"/>
              </w:rPr>
              <w:t>Sonda Nasoenteral nº 12</w:t>
            </w:r>
          </w:p>
          <w:p w14:paraId="6FE70F5B"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de alimentação enteral com fio guia nº12 Sonda flexível para alimentação enteral, diâmetro 12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545FF196"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FAA53A7" w14:textId="77777777" w:rsidR="007E525C" w:rsidRPr="00FF2D5A" w:rsidRDefault="007E525C" w:rsidP="00432D08">
            <w:pPr>
              <w:pStyle w:val="assunto"/>
              <w:spacing w:beforeAutospacing="0" w:after="0" w:afterAutospacing="0"/>
              <w:rPr>
                <w:sz w:val="22"/>
                <w:szCs w:val="22"/>
              </w:rPr>
            </w:pPr>
          </w:p>
        </w:tc>
      </w:tr>
      <w:tr w:rsidR="007E525C" w:rsidRPr="00FF2D5A" w14:paraId="594D3550" w14:textId="3457F40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79426C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A089F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7ED8C0BB"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C66D27F" w14:textId="2EDC3C6D" w:rsidR="007E525C" w:rsidRPr="00FF2D5A" w:rsidRDefault="007E525C" w:rsidP="00432D08">
            <w:pPr>
              <w:pStyle w:val="assunto"/>
              <w:spacing w:beforeAutospacing="0" w:after="0" w:afterAutospacing="0"/>
              <w:rPr>
                <w:sz w:val="22"/>
                <w:szCs w:val="22"/>
              </w:rPr>
            </w:pPr>
            <w:r w:rsidRPr="00FF2D5A">
              <w:rPr>
                <w:sz w:val="22"/>
                <w:szCs w:val="22"/>
              </w:rPr>
              <w:t>Sonda Nasoenteral nº 1</w:t>
            </w:r>
            <w:r>
              <w:rPr>
                <w:sz w:val="22"/>
                <w:szCs w:val="22"/>
              </w:rPr>
              <w:t>6</w:t>
            </w:r>
          </w:p>
          <w:p w14:paraId="6FA6490C"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Sonda de alimentação enteral com fio guia nº15  Sonda flexível para alimentação enteral, diâmetro 15Fr,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1940A4B3"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D397986" w14:textId="77777777" w:rsidR="007E525C" w:rsidRPr="00FF2D5A" w:rsidRDefault="007E525C" w:rsidP="00432D08">
            <w:pPr>
              <w:pStyle w:val="assunto"/>
              <w:spacing w:beforeAutospacing="0" w:after="0" w:afterAutospacing="0"/>
              <w:rPr>
                <w:sz w:val="22"/>
                <w:szCs w:val="22"/>
              </w:rPr>
            </w:pPr>
          </w:p>
        </w:tc>
      </w:tr>
      <w:tr w:rsidR="007E525C" w:rsidRPr="00FF2D5A" w14:paraId="43D1D6B3" w14:textId="10F7E06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20323E5"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84B5E6"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7430AC0"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200628E"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Sonda uretral N º12</w:t>
            </w:r>
            <w:r w:rsidRPr="00FF2D5A">
              <w:rPr>
                <w:sz w:val="22"/>
                <w:szCs w:val="22"/>
              </w:rPr>
              <w:t xml:space="preserve"> de uso único, em PVC atóxico e siliconizado, estéril, flexível, calibre 8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40E984E1"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677C6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EA7A6DC" w14:textId="6D1D01E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426673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51BEA9"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4B0C168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9C96801"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Sonda uretral nº  14</w:t>
            </w:r>
            <w:r w:rsidRPr="00FF2D5A">
              <w:rPr>
                <w:sz w:val="22"/>
                <w:szCs w:val="22"/>
              </w:rPr>
              <w:t xml:space="preserve">  de uso único, em PVC atóxico e siliconizado, estéril, flexível, calibre 14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3C6C26F1"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DE6CAF"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34C2FC8" w14:textId="4BFC3BE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0B91E1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C5105C" w14:textId="77777777" w:rsidR="007E525C" w:rsidRPr="00FF2D5A" w:rsidRDefault="007E525C" w:rsidP="00432D08">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0B115A6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3C54DF3"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Sonda uretral Nº 06</w:t>
            </w:r>
            <w:r w:rsidRPr="00FF2D5A">
              <w:rPr>
                <w:sz w:val="22"/>
                <w:szCs w:val="22"/>
              </w:rPr>
              <w:t xml:space="preserve"> de uso único, em PVC atóxico e siliconizado, estéril, flexível, calibre 06 Fr, ponta arredondada e lateral com furos para drenagem</w:t>
            </w:r>
          </w:p>
        </w:tc>
        <w:tc>
          <w:tcPr>
            <w:tcW w:w="1276" w:type="dxa"/>
            <w:tcBorders>
              <w:top w:val="single" w:sz="4" w:space="0" w:color="000000"/>
              <w:left w:val="single" w:sz="4" w:space="0" w:color="000000"/>
              <w:bottom w:val="single" w:sz="4" w:space="0" w:color="000000"/>
              <w:right w:val="single" w:sz="4" w:space="0" w:color="000000"/>
            </w:tcBorders>
          </w:tcPr>
          <w:p w14:paraId="61AFF435"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69408CE"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291C0C6F" w14:textId="18229D8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CD1D09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3C0EE3" w14:textId="77777777" w:rsidR="007E525C" w:rsidRPr="00FF2D5A" w:rsidRDefault="007E525C" w:rsidP="00432D08">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6314191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5138683"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Sonda uretral Nº 08</w:t>
            </w:r>
            <w:r w:rsidRPr="00FF2D5A">
              <w:rPr>
                <w:sz w:val="22"/>
                <w:szCs w:val="22"/>
              </w:rPr>
              <w:t xml:space="preserve"> de uso único, em PVC atóxico e siliconizado, estéril, flexível, calibre 08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3185D54D"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30223F5"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F07F30C" w14:textId="042A0E4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415C4A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27368E" w14:textId="77777777" w:rsidR="007E525C" w:rsidRPr="00FF2D5A" w:rsidRDefault="007E525C" w:rsidP="00432D08">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7564BC4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497CFB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Sonda uretral Nº 10</w:t>
            </w:r>
            <w:r w:rsidRPr="00FF2D5A">
              <w:rPr>
                <w:sz w:val="22"/>
                <w:szCs w:val="22"/>
              </w:rPr>
              <w:t xml:space="preserve"> de uso único, em PVC atóxico e siliconizado, estéril, flexível, calibre 10 Fr, ponta arredondada e lateral com furos para drenagem</w:t>
            </w:r>
          </w:p>
        </w:tc>
        <w:tc>
          <w:tcPr>
            <w:tcW w:w="1276" w:type="dxa"/>
            <w:tcBorders>
              <w:top w:val="single" w:sz="4" w:space="0" w:color="000000"/>
              <w:left w:val="single" w:sz="4" w:space="0" w:color="000000"/>
              <w:bottom w:val="single" w:sz="4" w:space="0" w:color="000000"/>
              <w:right w:val="single" w:sz="4" w:space="0" w:color="000000"/>
            </w:tcBorders>
          </w:tcPr>
          <w:p w14:paraId="2B4345E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735E77"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6D3425A6" w14:textId="50FBD86E"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F03F83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6561C30"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0843ED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C6BC368"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Sonda uretral Nº16 </w:t>
            </w:r>
            <w:r w:rsidRPr="00FF2D5A">
              <w:rPr>
                <w:sz w:val="22"/>
                <w:szCs w:val="22"/>
              </w:rPr>
              <w:t xml:space="preserve">de uso único, em PVC atóxico e siliconizado, estéril, flexível, calibre 16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475B32F6"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8AAE361"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508B7B84" w14:textId="7EE1DDE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4954C5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9E62F8"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D47BB3B"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3E69914" w14:textId="77777777" w:rsidR="007E525C" w:rsidRPr="00FF2D5A" w:rsidRDefault="007E525C" w:rsidP="00432D08">
            <w:pPr>
              <w:pStyle w:val="assunto"/>
              <w:spacing w:after="0"/>
              <w:rPr>
                <w:sz w:val="22"/>
                <w:szCs w:val="22"/>
              </w:rPr>
            </w:pPr>
            <w:r w:rsidRPr="00FF2D5A">
              <w:rPr>
                <w:sz w:val="22"/>
                <w:szCs w:val="22"/>
              </w:rPr>
              <w:t xml:space="preserve">Sonda vesical de demora duas vias nº 08 sonda trato urinário, modelo: foley, material: borracha, calibre: 08  french, vias: 2 vias, conector:conectores padrão, volume:c/ balão cerca 30 ml, tipo ponta:ponta distal cilíndrica fechada, componentes:c/ orifícios laterais, esterilidade:estéril </w:t>
            </w:r>
          </w:p>
        </w:tc>
        <w:tc>
          <w:tcPr>
            <w:tcW w:w="1276" w:type="dxa"/>
            <w:tcBorders>
              <w:top w:val="single" w:sz="4" w:space="0" w:color="000000"/>
              <w:left w:val="single" w:sz="4" w:space="0" w:color="000000"/>
              <w:bottom w:val="single" w:sz="4" w:space="0" w:color="000000"/>
              <w:right w:val="single" w:sz="4" w:space="0" w:color="000000"/>
            </w:tcBorders>
          </w:tcPr>
          <w:p w14:paraId="066DB8F2"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0A9C58" w14:textId="77777777" w:rsidR="007E525C" w:rsidRPr="00FF2D5A" w:rsidRDefault="007E525C" w:rsidP="00432D08">
            <w:pPr>
              <w:pStyle w:val="assunto"/>
              <w:spacing w:after="0"/>
              <w:rPr>
                <w:sz w:val="22"/>
                <w:szCs w:val="22"/>
              </w:rPr>
            </w:pPr>
          </w:p>
        </w:tc>
      </w:tr>
      <w:tr w:rsidR="007E525C" w:rsidRPr="00FF2D5A" w14:paraId="24278041" w14:textId="441CA31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20E5C5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F8F980"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9888E6D"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6CCA6CA" w14:textId="77777777" w:rsidR="007E525C" w:rsidRPr="00FF2D5A" w:rsidRDefault="007E525C" w:rsidP="00432D08">
            <w:pPr>
              <w:pStyle w:val="assunto"/>
              <w:spacing w:after="0"/>
              <w:rPr>
                <w:sz w:val="22"/>
                <w:szCs w:val="22"/>
              </w:rPr>
            </w:pPr>
            <w:r w:rsidRPr="00FF2D5A">
              <w:rPr>
                <w:sz w:val="22"/>
                <w:szCs w:val="22"/>
              </w:rPr>
              <w:t>Sonda vesical de demora duas vias nº 10 sonda trato urinário, modelo: foley, material: borracha, calibre: 10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16A0F496"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9A8F835" w14:textId="77777777" w:rsidR="007E525C" w:rsidRPr="00FF2D5A" w:rsidRDefault="007E525C" w:rsidP="00432D08">
            <w:pPr>
              <w:pStyle w:val="assunto"/>
              <w:spacing w:after="0"/>
              <w:rPr>
                <w:sz w:val="22"/>
                <w:szCs w:val="22"/>
              </w:rPr>
            </w:pPr>
          </w:p>
        </w:tc>
      </w:tr>
      <w:tr w:rsidR="007E525C" w:rsidRPr="00FF2D5A" w14:paraId="5BE72861" w14:textId="0246B6B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A70149C"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D353BA"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E3FE31B"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3F86929" w14:textId="77777777" w:rsidR="007E525C" w:rsidRPr="00FF2D5A" w:rsidRDefault="007E525C" w:rsidP="00432D08">
            <w:pPr>
              <w:pStyle w:val="assunto"/>
              <w:spacing w:after="0"/>
              <w:rPr>
                <w:sz w:val="22"/>
                <w:szCs w:val="22"/>
              </w:rPr>
            </w:pPr>
            <w:r w:rsidRPr="00FF2D5A">
              <w:rPr>
                <w:sz w:val="22"/>
                <w:szCs w:val="22"/>
              </w:rPr>
              <w:t>Sonda vesical de demora duas vias nº12 sonda trato urinário, modelo: foley, material: borracha, calibre: 12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580D7C05"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DD2DF3" w14:textId="77777777" w:rsidR="007E525C" w:rsidRPr="00FF2D5A" w:rsidRDefault="007E525C" w:rsidP="00432D08">
            <w:pPr>
              <w:pStyle w:val="assunto"/>
              <w:spacing w:after="0"/>
              <w:rPr>
                <w:sz w:val="22"/>
                <w:szCs w:val="22"/>
              </w:rPr>
            </w:pPr>
          </w:p>
        </w:tc>
      </w:tr>
      <w:tr w:rsidR="007E525C" w:rsidRPr="00FF2D5A" w14:paraId="3F224E40" w14:textId="5938B37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E04ECF3"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030CB5"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60B3AD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7DD4810" w14:textId="77777777" w:rsidR="007E525C" w:rsidRPr="00FF2D5A" w:rsidRDefault="007E525C" w:rsidP="00432D08">
            <w:pPr>
              <w:pStyle w:val="assunto"/>
              <w:spacing w:after="0"/>
              <w:rPr>
                <w:sz w:val="22"/>
                <w:szCs w:val="22"/>
              </w:rPr>
            </w:pPr>
            <w:r w:rsidRPr="00FF2D5A">
              <w:rPr>
                <w:sz w:val="22"/>
                <w:szCs w:val="22"/>
              </w:rPr>
              <w:t>Sonda vesical de demora duas vias n°14 sonda trato urinário, modelo: foley, material: borracha, calibre: 14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0DE67B9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F490A08" w14:textId="77777777" w:rsidR="007E525C" w:rsidRPr="00FF2D5A" w:rsidRDefault="007E525C" w:rsidP="00432D08">
            <w:pPr>
              <w:pStyle w:val="assunto"/>
              <w:spacing w:after="0"/>
              <w:rPr>
                <w:sz w:val="22"/>
                <w:szCs w:val="22"/>
              </w:rPr>
            </w:pPr>
          </w:p>
        </w:tc>
      </w:tr>
      <w:tr w:rsidR="007E525C" w:rsidRPr="00FF2D5A" w14:paraId="0F6BF554" w14:textId="6012CB2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220CF2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B9010F" w14:textId="77777777" w:rsidR="007E525C" w:rsidRPr="00FF2D5A" w:rsidRDefault="007E525C" w:rsidP="00432D08">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576A851F"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C81ECF3" w14:textId="77777777" w:rsidR="007E525C" w:rsidRPr="00FF2D5A" w:rsidRDefault="007E525C" w:rsidP="00432D08">
            <w:pPr>
              <w:pStyle w:val="assunto"/>
              <w:spacing w:after="0"/>
              <w:rPr>
                <w:sz w:val="22"/>
                <w:szCs w:val="22"/>
              </w:rPr>
            </w:pPr>
            <w:r w:rsidRPr="00FF2D5A">
              <w:rPr>
                <w:sz w:val="22"/>
                <w:szCs w:val="22"/>
              </w:rPr>
              <w:t>Sonda vesical de demora duas vias nº 16 sonda trato urinário, modelo: foley, material: borracha, calibre: 16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236DE53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081632" w14:textId="77777777" w:rsidR="007E525C" w:rsidRPr="00FF2D5A" w:rsidRDefault="007E525C" w:rsidP="00432D08">
            <w:pPr>
              <w:pStyle w:val="assunto"/>
              <w:spacing w:after="0"/>
              <w:rPr>
                <w:sz w:val="22"/>
                <w:szCs w:val="22"/>
              </w:rPr>
            </w:pPr>
          </w:p>
        </w:tc>
      </w:tr>
      <w:tr w:rsidR="007E525C" w:rsidRPr="00FF2D5A" w14:paraId="6D4C7640" w14:textId="6D48482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BAF633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7D3A2C" w14:textId="77777777" w:rsidR="007E525C" w:rsidRPr="00FF2D5A" w:rsidRDefault="007E525C" w:rsidP="00432D08">
            <w:pPr>
              <w:pStyle w:val="assunto"/>
              <w:spacing w:after="0"/>
              <w:rPr>
                <w:sz w:val="22"/>
                <w:szCs w:val="22"/>
              </w:rPr>
            </w:pPr>
            <w:r w:rsidRPr="00FF2D5A">
              <w:rPr>
                <w:sz w:val="22"/>
                <w:szCs w:val="22"/>
              </w:rPr>
              <w:t>120</w:t>
            </w:r>
          </w:p>
        </w:tc>
        <w:tc>
          <w:tcPr>
            <w:tcW w:w="1201" w:type="dxa"/>
            <w:tcBorders>
              <w:top w:val="single" w:sz="4" w:space="0" w:color="000000"/>
              <w:left w:val="single" w:sz="4" w:space="0" w:color="000000"/>
              <w:bottom w:val="single" w:sz="4" w:space="0" w:color="000000"/>
              <w:right w:val="single" w:sz="4" w:space="0" w:color="000000"/>
            </w:tcBorders>
          </w:tcPr>
          <w:p w14:paraId="292D8EF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3D3540E" w14:textId="77777777" w:rsidR="007E525C" w:rsidRPr="00FF2D5A" w:rsidRDefault="007E525C" w:rsidP="00432D08">
            <w:pPr>
              <w:pStyle w:val="assunto"/>
              <w:spacing w:after="0"/>
              <w:rPr>
                <w:sz w:val="22"/>
                <w:szCs w:val="22"/>
              </w:rPr>
            </w:pPr>
            <w:r w:rsidRPr="00FF2D5A">
              <w:rPr>
                <w:sz w:val="22"/>
                <w:szCs w:val="22"/>
              </w:rPr>
              <w:t xml:space="preserve">Sonda vesical de demora duas vias n° 18 sonda trato urinário, modelo: foley, material: borracha, calibre: 18 french, vias: 2 vias, conector:conectores padrão, volume:c/ balão cerca 30 ml, </w:t>
            </w:r>
            <w:r w:rsidRPr="00FF2D5A">
              <w:rPr>
                <w:sz w:val="22"/>
                <w:szCs w:val="22"/>
              </w:rPr>
              <w:lastRenderedPageBreak/>
              <w:t>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734BA624"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9046DF7" w14:textId="77777777" w:rsidR="007E525C" w:rsidRPr="00FF2D5A" w:rsidRDefault="007E525C" w:rsidP="00432D08">
            <w:pPr>
              <w:pStyle w:val="assunto"/>
              <w:spacing w:after="0"/>
              <w:rPr>
                <w:sz w:val="22"/>
                <w:szCs w:val="22"/>
              </w:rPr>
            </w:pPr>
          </w:p>
        </w:tc>
      </w:tr>
      <w:tr w:rsidR="007E525C" w:rsidRPr="00FF2D5A" w14:paraId="2E461076" w14:textId="09FB4AF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96154EF"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042D05"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93FC447"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E5998C1" w14:textId="77777777" w:rsidR="007E525C" w:rsidRPr="00FF2D5A" w:rsidRDefault="007E525C" w:rsidP="00432D08">
            <w:pPr>
              <w:pStyle w:val="assunto"/>
              <w:spacing w:after="0"/>
              <w:rPr>
                <w:sz w:val="22"/>
                <w:szCs w:val="22"/>
              </w:rPr>
            </w:pPr>
            <w:r w:rsidRPr="00FF2D5A">
              <w:rPr>
                <w:sz w:val="22"/>
                <w:szCs w:val="22"/>
              </w:rPr>
              <w:t>Sonda vesical de demora duas vias nº 20 sonda trato urinário, modelo: foley, material: borracha, calibre: 20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63F17756"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8779BFB" w14:textId="77777777" w:rsidR="007E525C" w:rsidRPr="00FF2D5A" w:rsidRDefault="007E525C" w:rsidP="00432D08">
            <w:pPr>
              <w:pStyle w:val="assunto"/>
              <w:spacing w:after="0"/>
              <w:rPr>
                <w:sz w:val="22"/>
                <w:szCs w:val="22"/>
              </w:rPr>
            </w:pPr>
          </w:p>
        </w:tc>
      </w:tr>
      <w:tr w:rsidR="007E525C" w:rsidRPr="00FF2D5A" w14:paraId="1E0EE51E" w14:textId="6FA7B32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0F24B5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424071"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AAF337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E559B1F" w14:textId="20E3623D"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Tala moldável resgate tam: </w:t>
            </w:r>
            <w:r>
              <w:rPr>
                <w:rFonts w:eastAsia="Calibri"/>
                <w:sz w:val="22"/>
                <w:szCs w:val="22"/>
              </w:rPr>
              <w:t>XEG</w:t>
            </w:r>
          </w:p>
          <w:p w14:paraId="052CADA9" w14:textId="77777777" w:rsidR="007E525C" w:rsidRPr="00FF2D5A" w:rsidRDefault="007E525C" w:rsidP="00432D08">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tamanho  EXG 1,20x12cm  cm</w:t>
            </w:r>
          </w:p>
        </w:tc>
        <w:tc>
          <w:tcPr>
            <w:tcW w:w="1276" w:type="dxa"/>
            <w:tcBorders>
              <w:top w:val="single" w:sz="4" w:space="0" w:color="000000"/>
              <w:left w:val="single" w:sz="4" w:space="0" w:color="000000"/>
              <w:bottom w:val="single" w:sz="4" w:space="0" w:color="000000"/>
              <w:right w:val="single" w:sz="4" w:space="0" w:color="000000"/>
            </w:tcBorders>
          </w:tcPr>
          <w:p w14:paraId="4CBAE5DC"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F904672"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843537D" w14:textId="2CEB394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C7876A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6BEA4F" w14:textId="77777777" w:rsidR="007E525C" w:rsidRPr="00FF2D5A" w:rsidRDefault="007E525C" w:rsidP="00432D08">
            <w:pPr>
              <w:pStyle w:val="assunto"/>
              <w:spacing w:after="0"/>
              <w:rPr>
                <w:sz w:val="22"/>
                <w:szCs w:val="22"/>
              </w:rPr>
            </w:pPr>
            <w:r w:rsidRPr="00FF2D5A">
              <w:rPr>
                <w:rFonts w:eastAsia="Calibri"/>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B08C12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9E6B0BC"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Tala moldável resgate tam: G </w:t>
            </w:r>
          </w:p>
          <w:p w14:paraId="321705B9" w14:textId="77777777" w:rsidR="007E525C" w:rsidRPr="00FF2D5A" w:rsidRDefault="007E525C" w:rsidP="00432D08">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tamanho g 86,5x 10 cm</w:t>
            </w:r>
          </w:p>
        </w:tc>
        <w:tc>
          <w:tcPr>
            <w:tcW w:w="1276" w:type="dxa"/>
            <w:tcBorders>
              <w:top w:val="single" w:sz="4" w:space="0" w:color="000000"/>
              <w:left w:val="single" w:sz="4" w:space="0" w:color="000000"/>
              <w:bottom w:val="single" w:sz="4" w:space="0" w:color="000000"/>
              <w:right w:val="single" w:sz="4" w:space="0" w:color="000000"/>
            </w:tcBorders>
          </w:tcPr>
          <w:p w14:paraId="5D7B5AD0"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701965C"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D1B81A8" w14:textId="72F23663"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9E6AE9E"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C58C75"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2AA5306"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B3FE406"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Tala moldável resgate tam: M </w:t>
            </w:r>
            <w:r w:rsidRPr="00FF2D5A">
              <w:rPr>
                <w:sz w:val="22"/>
                <w:szCs w:val="22"/>
              </w:rPr>
              <w:t>com cor de identificação de acordo com o padrão para resgate - tamanho m - dimensão 63x9cm</w:t>
            </w:r>
          </w:p>
        </w:tc>
        <w:tc>
          <w:tcPr>
            <w:tcW w:w="1276" w:type="dxa"/>
            <w:tcBorders>
              <w:top w:val="single" w:sz="4" w:space="0" w:color="000000"/>
              <w:left w:val="single" w:sz="4" w:space="0" w:color="000000"/>
              <w:bottom w:val="single" w:sz="4" w:space="0" w:color="000000"/>
              <w:right w:val="single" w:sz="4" w:space="0" w:color="000000"/>
            </w:tcBorders>
          </w:tcPr>
          <w:p w14:paraId="1FBF209E"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1D748B"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0A6BF1C3" w14:textId="720CC6A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34A152D"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1B1EA9"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77425E3"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DDE7644" w14:textId="77777777" w:rsidR="007E525C" w:rsidRPr="00FF2D5A" w:rsidRDefault="007E525C" w:rsidP="00432D08">
            <w:pPr>
              <w:pStyle w:val="assunto"/>
              <w:spacing w:beforeAutospacing="0" w:after="0" w:afterAutospacing="0"/>
              <w:rPr>
                <w:sz w:val="22"/>
                <w:szCs w:val="22"/>
              </w:rPr>
            </w:pPr>
            <w:r w:rsidRPr="00FF2D5A">
              <w:rPr>
                <w:rFonts w:eastAsia="Calibri"/>
                <w:sz w:val="22"/>
                <w:szCs w:val="22"/>
              </w:rPr>
              <w:t xml:space="preserve">Tala moldável resgate : </w:t>
            </w:r>
            <w:r w:rsidRPr="00FF2D5A">
              <w:rPr>
                <w:sz w:val="22"/>
                <w:szCs w:val="22"/>
              </w:rPr>
              <w:t xml:space="preserve"> tala de imobilização aramada coberta por eva moldável e flexível com cor de identificação de acordo com o padrão para resgate tamanho P 55x9 cm </w:t>
            </w:r>
          </w:p>
        </w:tc>
        <w:tc>
          <w:tcPr>
            <w:tcW w:w="1276" w:type="dxa"/>
            <w:tcBorders>
              <w:top w:val="single" w:sz="4" w:space="0" w:color="000000"/>
              <w:left w:val="single" w:sz="4" w:space="0" w:color="000000"/>
              <w:bottom w:val="single" w:sz="4" w:space="0" w:color="000000"/>
              <w:right w:val="single" w:sz="4" w:space="0" w:color="000000"/>
            </w:tcBorders>
          </w:tcPr>
          <w:p w14:paraId="49A25184"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F2D9316"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71E625EA" w14:textId="4270A99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A267E6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CC614D"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78BDBB0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1BD2FF9" w14:textId="77777777" w:rsidR="007E525C" w:rsidRPr="00FF2D5A" w:rsidRDefault="007E525C" w:rsidP="00432D08">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 tam PP 25,5x9 cm</w:t>
            </w:r>
          </w:p>
        </w:tc>
        <w:tc>
          <w:tcPr>
            <w:tcW w:w="1276" w:type="dxa"/>
            <w:tcBorders>
              <w:top w:val="single" w:sz="4" w:space="0" w:color="000000"/>
              <w:left w:val="single" w:sz="4" w:space="0" w:color="000000"/>
              <w:bottom w:val="single" w:sz="4" w:space="0" w:color="000000"/>
              <w:right w:val="single" w:sz="4" w:space="0" w:color="000000"/>
            </w:tcBorders>
          </w:tcPr>
          <w:p w14:paraId="624754A3"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7276776" w14:textId="77777777" w:rsidR="007E525C" w:rsidRPr="00FF2D5A" w:rsidRDefault="007E525C" w:rsidP="00432D08">
            <w:pPr>
              <w:pStyle w:val="assunto"/>
              <w:spacing w:beforeAutospacing="0" w:after="0" w:afterAutospacing="0"/>
              <w:rPr>
                <w:sz w:val="22"/>
                <w:szCs w:val="22"/>
              </w:rPr>
            </w:pPr>
          </w:p>
        </w:tc>
      </w:tr>
      <w:tr w:rsidR="007E525C" w:rsidRPr="00FF2D5A" w14:paraId="62ADAF3C" w14:textId="3DB916F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54986A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0BEBBD0"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037CE9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7FC4665"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 xml:space="preserve">Tesoura Iris reta 12 cm  </w:t>
            </w:r>
            <w:r w:rsidRPr="00FF2D5A">
              <w:rPr>
                <w:rFonts w:ascii="Times New Roman" w:eastAsia="Times New Roman" w:hAnsi="Times New Roman" w:cs="Times New Roman"/>
                <w:lang w:eastAsia="pt-BR"/>
              </w:rPr>
              <w:t>Características Principais</w:t>
            </w:r>
          </w:p>
          <w:p w14:paraId="242599F7" w14:textId="77777777" w:rsidR="007E525C" w:rsidRPr="00FF2D5A" w:rsidRDefault="007E525C"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Aço Inoxidável Cirúrgico (AISI 420).</w:t>
            </w:r>
          </w:p>
          <w:p w14:paraId="5190519A" w14:textId="77777777" w:rsidR="007E525C" w:rsidRPr="00FF2D5A" w:rsidRDefault="007E525C"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Reta, com pontas finas e afiadas para acesso preciso.</w:t>
            </w:r>
          </w:p>
          <w:p w14:paraId="2897559E" w14:textId="77777777" w:rsidR="007E525C" w:rsidRPr="00FF2D5A" w:rsidRDefault="007E525C"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Função: Cortes delicados, dissecação de tecidos finos, corte de fios de sutura, gazes e preparação de ataduras.</w:t>
            </w:r>
          </w:p>
          <w:p w14:paraId="50BC4B9D" w14:textId="77777777" w:rsidR="007E525C" w:rsidRPr="00FF2D5A" w:rsidRDefault="007E525C"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Usos Comuns: Oftalmologia, odontologia, enfermagem, podologia, veterinária, e cirurgias em geral.</w:t>
            </w:r>
          </w:p>
        </w:tc>
        <w:tc>
          <w:tcPr>
            <w:tcW w:w="1276" w:type="dxa"/>
            <w:tcBorders>
              <w:top w:val="single" w:sz="4" w:space="0" w:color="000000"/>
              <w:left w:val="single" w:sz="4" w:space="0" w:color="000000"/>
              <w:bottom w:val="single" w:sz="4" w:space="0" w:color="000000"/>
              <w:right w:val="single" w:sz="4" w:space="0" w:color="000000"/>
            </w:tcBorders>
          </w:tcPr>
          <w:p w14:paraId="008D19BA"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00B41BAB" w14:textId="77777777" w:rsidR="007E525C" w:rsidRPr="00FF2D5A" w:rsidRDefault="007E525C" w:rsidP="00432D08">
            <w:pPr>
              <w:shd w:val="clear" w:color="auto" w:fill="FFFFFF"/>
              <w:rPr>
                <w:rFonts w:ascii="Times New Roman" w:hAnsi="Times New Roman" w:cs="Times New Roman"/>
              </w:rPr>
            </w:pPr>
          </w:p>
        </w:tc>
      </w:tr>
      <w:tr w:rsidR="007E525C" w:rsidRPr="00FF2D5A" w14:paraId="7E326A28" w14:textId="1896193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C286B89"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B23F55" w14:textId="77777777" w:rsidR="007E525C" w:rsidRPr="00FF2D5A" w:rsidRDefault="007E525C" w:rsidP="00432D08">
            <w:pPr>
              <w:pStyle w:val="assunto"/>
              <w:spacing w:after="0"/>
              <w:rPr>
                <w:sz w:val="22"/>
                <w:szCs w:val="22"/>
              </w:rPr>
            </w:pPr>
            <w:r w:rsidRPr="00FF2D5A">
              <w:rPr>
                <w:sz w:val="22"/>
                <w:szCs w:val="22"/>
              </w:rPr>
              <w:t>25</w:t>
            </w:r>
          </w:p>
        </w:tc>
        <w:tc>
          <w:tcPr>
            <w:tcW w:w="1201" w:type="dxa"/>
            <w:tcBorders>
              <w:top w:val="single" w:sz="4" w:space="0" w:color="000000"/>
              <w:left w:val="single" w:sz="4" w:space="0" w:color="000000"/>
              <w:bottom w:val="single" w:sz="4" w:space="0" w:color="000000"/>
              <w:right w:val="single" w:sz="4" w:space="0" w:color="000000"/>
            </w:tcBorders>
          </w:tcPr>
          <w:p w14:paraId="5234948B"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6336B4B" w14:textId="77777777" w:rsidR="007E525C" w:rsidRPr="00FF2D5A" w:rsidRDefault="007E525C" w:rsidP="00432D08">
            <w:pPr>
              <w:shd w:val="clear" w:color="auto" w:fill="FFFFFF"/>
              <w:rPr>
                <w:rFonts w:ascii="Times New Roman" w:hAnsi="Times New Roman" w:cs="Times New Roman"/>
              </w:rPr>
            </w:pPr>
            <w:r w:rsidRPr="00FF2D5A">
              <w:rPr>
                <w:rFonts w:ascii="Times New Roman" w:hAnsi="Times New Roman" w:cs="Times New Roman"/>
              </w:rPr>
              <w:t>Tesoura Tática Preta APH Ponta Romba Socorrista:</w:t>
            </w:r>
            <w:r w:rsidRPr="00FF2D5A">
              <w:rPr>
                <w:rFonts w:ascii="Times New Roman" w:hAnsi="Times New Roman" w:cs="Times New Roman"/>
                <w:shd w:val="clear" w:color="auto" w:fill="FFFFFF"/>
              </w:rPr>
              <w:t xml:space="preserve"> é um item de APH (Atendimento Pré-Hospitalar) essencial, com descrição focada em segurança e funcionalidade: </w:t>
            </w:r>
            <w:r w:rsidRPr="00FF2D5A">
              <w:rPr>
                <w:rFonts w:ascii="Times New Roman" w:hAnsi="Times New Roman" w:cs="Times New Roman"/>
              </w:rPr>
              <w:t>ponta arredondada (romba) para não ferir a vítima, lâminas de aço inox (muitas vezes serrilhadas/com apoio para corte resistente), cabo ergonômico, para cortar roupas, tecidos grossos, cintos de segurança, sendo usada por bombeiros e SAMU para resgate rápido e acesso a lesões</w:t>
            </w:r>
          </w:p>
          <w:p w14:paraId="3DA7EB12"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detalhada para licitação</w:t>
            </w:r>
          </w:p>
          <w:p w14:paraId="6DF1EEAC" w14:textId="77777777" w:rsidR="007E525C" w:rsidRPr="00FF2D5A" w:rsidRDefault="007E525C"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Nome: Tesoura Ponta Romba para Resgate/APH/Primeiros Socorros.</w:t>
            </w:r>
          </w:p>
          <w:p w14:paraId="755E3438" w14:textId="77777777" w:rsidR="007E525C" w:rsidRPr="00FF2D5A" w:rsidRDefault="007E525C"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Finalidade: Corte de vestes, tecidos, cintos de segurança e materiais diversos em situações de emergência, sem lesionar a vítima.</w:t>
            </w:r>
          </w:p>
          <w:p w14:paraId="3A062C60" w14:textId="77777777" w:rsidR="007E525C" w:rsidRPr="00FF2D5A" w:rsidRDefault="007E525C"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w:t>
            </w:r>
          </w:p>
          <w:p w14:paraId="19E1253C" w14:textId="77777777" w:rsidR="007E525C" w:rsidRPr="00FF2D5A" w:rsidRDefault="007E525C"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Ponta: Romba/arredondada para segurança.</w:t>
            </w:r>
          </w:p>
          <w:p w14:paraId="6D5E37C6" w14:textId="77777777" w:rsidR="007E525C" w:rsidRPr="00FF2D5A" w:rsidRDefault="007E525C"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Lâminas: Aço Inox, com uma lisa e outra com apoio e micro-serrilhamento para materiais resistentes.</w:t>
            </w:r>
          </w:p>
          <w:p w14:paraId="528EA3FC" w14:textId="77777777" w:rsidR="007E525C" w:rsidRPr="00FF2D5A" w:rsidRDefault="007E525C"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Cabo: Plástico, ergonômico, com olhais (para destros/canhotos).</w:t>
            </w:r>
          </w:p>
          <w:p w14:paraId="4535DA88" w14:textId="77777777" w:rsidR="007E525C" w:rsidRPr="00FF2D5A" w:rsidRDefault="007E525C"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Comum 19cm (pode variar).</w:t>
            </w:r>
          </w:p>
          <w:p w14:paraId="3E0D6108" w14:textId="77777777" w:rsidR="007E525C" w:rsidRPr="00FF2D5A" w:rsidRDefault="007E525C"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Cor: Variada (preta, etc.).</w:t>
            </w:r>
          </w:p>
          <w:p w14:paraId="225050A4" w14:textId="77777777" w:rsidR="007E525C" w:rsidRPr="00FF2D5A" w:rsidRDefault="007E525C"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 Bombeiros, SAMU, equipes de resgate, APH, socorristas. </w:t>
            </w:r>
          </w:p>
        </w:tc>
        <w:tc>
          <w:tcPr>
            <w:tcW w:w="1276" w:type="dxa"/>
            <w:tcBorders>
              <w:top w:val="single" w:sz="4" w:space="0" w:color="000000"/>
              <w:left w:val="single" w:sz="4" w:space="0" w:color="000000"/>
              <w:bottom w:val="single" w:sz="4" w:space="0" w:color="000000"/>
              <w:right w:val="single" w:sz="4" w:space="0" w:color="000000"/>
            </w:tcBorders>
          </w:tcPr>
          <w:p w14:paraId="3DF2FC05" w14:textId="77777777" w:rsidR="007E525C" w:rsidRPr="00FF2D5A" w:rsidRDefault="007E525C" w:rsidP="00432D08">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5152C96C" w14:textId="77777777" w:rsidR="007E525C" w:rsidRPr="00FF2D5A" w:rsidRDefault="007E525C" w:rsidP="00432D08">
            <w:pPr>
              <w:shd w:val="clear" w:color="auto" w:fill="FFFFFF"/>
              <w:rPr>
                <w:rFonts w:ascii="Times New Roman" w:hAnsi="Times New Roman" w:cs="Times New Roman"/>
              </w:rPr>
            </w:pPr>
          </w:p>
        </w:tc>
      </w:tr>
      <w:tr w:rsidR="007E525C" w:rsidRPr="00FF2D5A" w14:paraId="72D83433" w14:textId="7006032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F1F84C7"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735B710"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2BCA286"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29B3D3FC" w14:textId="77777777" w:rsidR="007E525C" w:rsidRPr="00FF2D5A" w:rsidRDefault="007E525C" w:rsidP="00432D08">
            <w:pPr>
              <w:pStyle w:val="assunto"/>
              <w:spacing w:after="0"/>
              <w:rPr>
                <w:sz w:val="22"/>
                <w:szCs w:val="22"/>
              </w:rPr>
            </w:pPr>
            <w:r w:rsidRPr="00FF2D5A">
              <w:rPr>
                <w:sz w:val="22"/>
                <w:szCs w:val="22"/>
              </w:rPr>
              <w:t xml:space="preserve">Tesoura cirurgica reta romba em aço inox 16,5 cm </w:t>
            </w:r>
          </w:p>
        </w:tc>
        <w:tc>
          <w:tcPr>
            <w:tcW w:w="1276" w:type="dxa"/>
            <w:tcBorders>
              <w:top w:val="single" w:sz="4" w:space="0" w:color="000000"/>
              <w:left w:val="single" w:sz="4" w:space="0" w:color="000000"/>
              <w:bottom w:val="single" w:sz="4" w:space="0" w:color="000000"/>
              <w:right w:val="single" w:sz="4" w:space="0" w:color="000000"/>
            </w:tcBorders>
          </w:tcPr>
          <w:p w14:paraId="7D086D9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1B4835B" w14:textId="77777777" w:rsidR="007E525C" w:rsidRPr="00FF2D5A" w:rsidRDefault="007E525C" w:rsidP="00432D08">
            <w:pPr>
              <w:pStyle w:val="assunto"/>
              <w:spacing w:after="0"/>
              <w:rPr>
                <w:sz w:val="22"/>
                <w:szCs w:val="22"/>
              </w:rPr>
            </w:pPr>
          </w:p>
        </w:tc>
      </w:tr>
      <w:tr w:rsidR="007E525C" w:rsidRPr="00FF2D5A" w14:paraId="087FAFA3" w14:textId="752001E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B57779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592FD60"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30EFD8D"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121F479" w14:textId="77777777" w:rsidR="007E525C" w:rsidRPr="00FF2D5A" w:rsidRDefault="007E525C" w:rsidP="00432D08">
            <w:pPr>
              <w:pStyle w:val="assunto"/>
              <w:spacing w:beforeAutospacing="0" w:after="0" w:afterAutospacing="0"/>
              <w:rPr>
                <w:sz w:val="22"/>
                <w:szCs w:val="22"/>
              </w:rPr>
            </w:pPr>
            <w:r w:rsidRPr="00FF2D5A">
              <w:rPr>
                <w:sz w:val="22"/>
                <w:szCs w:val="22"/>
              </w:rPr>
              <w:t>Tesoura Lister de 20 cm</w:t>
            </w:r>
          </w:p>
          <w:p w14:paraId="7EAC8F29" w14:textId="77777777" w:rsidR="007E525C" w:rsidRPr="00FF2D5A" w:rsidRDefault="007E525C" w:rsidP="00432D08">
            <w:pPr>
              <w:shd w:val="clear" w:color="auto" w:fill="FFFFFF"/>
              <w:rPr>
                <w:rFonts w:ascii="Times New Roman" w:hAnsi="Times New Roman" w:cs="Times New Roman"/>
              </w:rPr>
            </w:pPr>
            <w:r w:rsidRPr="00FF2D5A">
              <w:rPr>
                <w:rStyle w:val="Forte"/>
                <w:rFonts w:ascii="Times New Roman" w:hAnsi="Times New Roman" w:cs="Times New Roman"/>
              </w:rPr>
              <w:t>Características Principais:</w:t>
            </w:r>
          </w:p>
          <w:p w14:paraId="3CFD037E" w14:textId="77777777" w:rsidR="007E525C" w:rsidRPr="00FF2D5A" w:rsidRDefault="007E525C"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Aço Inoxidável (AISI 420/410), de alta qualidade, durável e resistente à corrosão, conforme </w:t>
            </w:r>
            <w:hyperlink r:id="rId80" w:tgtFrame="_blank">
              <w:r w:rsidRPr="00FF2D5A">
                <w:rPr>
                  <w:rStyle w:val="Hyperlink"/>
                  <w:rFonts w:ascii="Times New Roman" w:hAnsi="Times New Roman" w:cs="Times New Roman"/>
                  <w:color w:val="auto"/>
                  <w:u w:val="none"/>
                </w:rPr>
                <w:t>CFernandes</w:t>
              </w:r>
            </w:hyperlink>
            <w:r w:rsidRPr="00FF2D5A">
              <w:rPr>
                <w:rStyle w:val="t286pc"/>
                <w:rFonts w:ascii="Times New Roman" w:hAnsi="Times New Roman" w:cs="Times New Roman"/>
              </w:rPr>
              <w:t>.</w:t>
            </w:r>
          </w:p>
          <w:p w14:paraId="517BCC51" w14:textId="77777777" w:rsidR="007E525C" w:rsidRPr="00FF2D5A" w:rsidRDefault="007E525C"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Tamanho:</w:t>
            </w:r>
            <w:r w:rsidRPr="00FF2D5A">
              <w:rPr>
                <w:rStyle w:val="t286pc"/>
                <w:rFonts w:ascii="Times New Roman" w:hAnsi="Times New Roman" w:cs="Times New Roman"/>
              </w:rPr>
              <w:t> 20 cm (8 polegadas), um tamanho comum para manuseio e corte eficaz.</w:t>
            </w:r>
          </w:p>
          <w:p w14:paraId="155A2D93" w14:textId="77777777" w:rsidR="007E525C" w:rsidRPr="00FF2D5A" w:rsidRDefault="007E525C"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Design:</w:t>
            </w:r>
            <w:r w:rsidRPr="00FF2D5A">
              <w:rPr>
                <w:rStyle w:val="t286pc"/>
                <w:rFonts w:ascii="Times New Roman" w:hAnsi="Times New Roman" w:cs="Times New Roman"/>
              </w:rPr>
              <w:t> Lâminas anguladas e uma das pontas é romba (protegida) para evitar perfurar a pele ou tecidos, permitindo cortar sob bandagens sem lesar o paciente, segundo 1 e 5.</w:t>
            </w:r>
          </w:p>
          <w:p w14:paraId="3F931454" w14:textId="77777777" w:rsidR="007E525C" w:rsidRPr="00FF2D5A" w:rsidRDefault="007E525C"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Uso:</w:t>
            </w:r>
            <w:r w:rsidRPr="00FF2D5A">
              <w:rPr>
                <w:rStyle w:val="t286pc"/>
                <w:rFonts w:ascii="Times New Roman" w:hAnsi="Times New Roman" w:cs="Times New Roman"/>
              </w:rPr>
              <w:t> Especializada para cortar gesso, ataduras, bandagens, curativos e, ocasionalmente, cordão umbilical, sendo útil em ortopedia e resgate, como descrito em 3 e 5.</w:t>
            </w:r>
          </w:p>
        </w:tc>
        <w:tc>
          <w:tcPr>
            <w:tcW w:w="1276" w:type="dxa"/>
            <w:tcBorders>
              <w:top w:val="single" w:sz="4" w:space="0" w:color="000000"/>
              <w:left w:val="single" w:sz="4" w:space="0" w:color="000000"/>
              <w:bottom w:val="single" w:sz="4" w:space="0" w:color="000000"/>
              <w:right w:val="single" w:sz="4" w:space="0" w:color="000000"/>
            </w:tcBorders>
          </w:tcPr>
          <w:p w14:paraId="5FDBD931"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F64F43" w14:textId="77777777" w:rsidR="007E525C" w:rsidRPr="00FF2D5A" w:rsidRDefault="007E525C" w:rsidP="00432D08">
            <w:pPr>
              <w:pStyle w:val="assunto"/>
              <w:spacing w:beforeAutospacing="0" w:after="0" w:afterAutospacing="0"/>
              <w:rPr>
                <w:sz w:val="22"/>
                <w:szCs w:val="22"/>
              </w:rPr>
            </w:pPr>
          </w:p>
        </w:tc>
      </w:tr>
      <w:tr w:rsidR="007E525C" w:rsidRPr="00FF2D5A" w14:paraId="52DBDF70" w14:textId="6F4BB4D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581C0E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D14835" w14:textId="77777777" w:rsidR="007E525C" w:rsidRPr="00FF2D5A" w:rsidRDefault="007E525C" w:rsidP="00432D08">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60CC1C9A"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7229D2" w14:textId="77777777" w:rsidR="007E525C" w:rsidRPr="00FF2D5A" w:rsidRDefault="007E525C" w:rsidP="00432D08">
            <w:pPr>
              <w:pStyle w:val="assunto"/>
              <w:spacing w:beforeAutospacing="0" w:after="0" w:afterAutospacing="0"/>
              <w:rPr>
                <w:sz w:val="22"/>
                <w:szCs w:val="22"/>
              </w:rPr>
            </w:pPr>
            <w:r w:rsidRPr="00FF2D5A">
              <w:rPr>
                <w:rStyle w:val="nfase"/>
                <w:rFonts w:eastAsiaTheme="majorEastAsia"/>
                <w:sz w:val="22"/>
                <w:szCs w:val="22"/>
                <w:shd w:val="clear" w:color="auto" w:fill="FFFFFF"/>
              </w:rPr>
              <w:t xml:space="preserve">Tesoura Ponta Romba 12 cm </w:t>
            </w:r>
          </w:p>
          <w:p w14:paraId="63BB2A04" w14:textId="77777777" w:rsidR="007E525C" w:rsidRPr="00FF2D5A" w:rsidRDefault="007E525C" w:rsidP="00432D08">
            <w:pPr>
              <w:shd w:val="clear" w:color="auto" w:fill="FFFFFF"/>
              <w:rPr>
                <w:rFonts w:ascii="Times New Roman" w:hAnsi="Times New Roman" w:cs="Times New Roman"/>
              </w:rPr>
            </w:pPr>
            <w:r w:rsidRPr="00FF2D5A">
              <w:rPr>
                <w:rFonts w:ascii="Times New Roman" w:eastAsia="Times New Roman" w:hAnsi="Times New Roman" w:cs="Times New Roman"/>
                <w:lang w:eastAsia="pt-BR"/>
              </w:rPr>
              <w:t>Características Principais:</w:t>
            </w:r>
          </w:p>
          <w:p w14:paraId="1E47B54B" w14:textId="77777777" w:rsidR="007E525C" w:rsidRPr="00FF2D5A" w:rsidRDefault="007E525C"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 Dissecação (separação) e corte de tecidos moles com delicadeza.</w:t>
            </w:r>
          </w:p>
          <w:p w14:paraId="4002CFEB" w14:textId="77777777" w:rsidR="007E525C" w:rsidRPr="00FF2D5A" w:rsidRDefault="007E525C"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Lâminas longas e finas com pontas rombas (arredondadas) para maior segurança.</w:t>
            </w:r>
          </w:p>
          <w:p w14:paraId="46EF43C3" w14:textId="77777777" w:rsidR="007E525C" w:rsidRPr="00FF2D5A" w:rsidRDefault="007E525C"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12 cm, oferecendo boa manobrabilidade em espaços menores.</w:t>
            </w:r>
          </w:p>
          <w:p w14:paraId="64075E10" w14:textId="77777777" w:rsidR="007E525C" w:rsidRPr="00FF2D5A" w:rsidRDefault="007E525C"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Geralmente feita de aço inoxidável cirúrgico, facilitando a esterilização.</w:t>
            </w:r>
          </w:p>
          <w:p w14:paraId="09B07DEF" w14:textId="77777777" w:rsidR="007E525C" w:rsidRPr="00FF2D5A" w:rsidRDefault="007E525C"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Tipos: Disponível em versões reta e curva, dependendo da necessidade do procedimento</w:t>
            </w:r>
          </w:p>
        </w:tc>
        <w:tc>
          <w:tcPr>
            <w:tcW w:w="1276" w:type="dxa"/>
            <w:tcBorders>
              <w:top w:val="single" w:sz="4" w:space="0" w:color="000000"/>
              <w:left w:val="single" w:sz="4" w:space="0" w:color="000000"/>
              <w:bottom w:val="single" w:sz="4" w:space="0" w:color="000000"/>
              <w:right w:val="single" w:sz="4" w:space="0" w:color="000000"/>
            </w:tcBorders>
          </w:tcPr>
          <w:p w14:paraId="6BBBA5ED" w14:textId="77777777" w:rsidR="007E525C" w:rsidRPr="00FF2D5A" w:rsidRDefault="007E525C" w:rsidP="00432D08">
            <w:pPr>
              <w:pStyle w:val="assunto"/>
              <w:spacing w:beforeAutospacing="0" w:after="0" w:afterAutospacing="0"/>
              <w:rPr>
                <w:rStyle w:val="nfase"/>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665DE2B" w14:textId="77777777" w:rsidR="007E525C" w:rsidRPr="00FF2D5A" w:rsidRDefault="007E525C" w:rsidP="00432D08">
            <w:pPr>
              <w:pStyle w:val="assunto"/>
              <w:spacing w:beforeAutospacing="0" w:after="0" w:afterAutospacing="0"/>
              <w:rPr>
                <w:rStyle w:val="nfase"/>
                <w:rFonts w:eastAsiaTheme="majorEastAsia"/>
                <w:sz w:val="22"/>
                <w:szCs w:val="22"/>
                <w:shd w:val="clear" w:color="auto" w:fill="FFFFFF"/>
              </w:rPr>
            </w:pPr>
          </w:p>
        </w:tc>
      </w:tr>
      <w:tr w:rsidR="007E525C" w:rsidRPr="00FF2D5A" w14:paraId="1AAAD79A" w14:textId="4D0902D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817AC9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44318F" w14:textId="77777777" w:rsidR="007E525C" w:rsidRPr="00FF2D5A" w:rsidRDefault="007E525C" w:rsidP="00432D08">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162E1098" w14:textId="77777777" w:rsidR="007E525C" w:rsidRPr="00FF2D5A" w:rsidRDefault="007E525C" w:rsidP="00432D08">
            <w:pPr>
              <w:pStyle w:val="assunto"/>
              <w:spacing w:after="0"/>
              <w:rPr>
                <w:sz w:val="22"/>
                <w:szCs w:val="22"/>
              </w:rPr>
            </w:pPr>
            <w:r w:rsidRPr="00FF2D5A">
              <w:rPr>
                <w:sz w:val="22"/>
                <w:szCs w:val="22"/>
              </w:rPr>
              <w:t>Pacote c/ 25 Unidades</w:t>
            </w:r>
          </w:p>
        </w:tc>
        <w:tc>
          <w:tcPr>
            <w:tcW w:w="3544" w:type="dxa"/>
            <w:tcBorders>
              <w:top w:val="single" w:sz="4" w:space="0" w:color="000000"/>
              <w:left w:val="single" w:sz="4" w:space="0" w:color="000000"/>
              <w:bottom w:val="single" w:sz="4" w:space="0" w:color="000000"/>
              <w:right w:val="single" w:sz="4" w:space="0" w:color="000000"/>
            </w:tcBorders>
          </w:tcPr>
          <w:p w14:paraId="003F624D" w14:textId="77777777" w:rsidR="007E525C" w:rsidRPr="00FF2D5A" w:rsidRDefault="007E525C" w:rsidP="00432D08">
            <w:pPr>
              <w:pStyle w:val="assunto"/>
              <w:spacing w:after="0"/>
              <w:rPr>
                <w:sz w:val="22"/>
                <w:szCs w:val="22"/>
              </w:rPr>
            </w:pPr>
            <w:r w:rsidRPr="00FF2D5A">
              <w:rPr>
                <w:rFonts w:eastAsia="Calibri"/>
                <w:sz w:val="22"/>
                <w:szCs w:val="22"/>
              </w:rPr>
              <w:t>Teste Rápido de Detecção Qualitativa de antígenos virais do vírus SARS – COV – 2</w:t>
            </w:r>
          </w:p>
        </w:tc>
        <w:tc>
          <w:tcPr>
            <w:tcW w:w="1276" w:type="dxa"/>
            <w:tcBorders>
              <w:top w:val="single" w:sz="4" w:space="0" w:color="000000"/>
              <w:left w:val="single" w:sz="4" w:space="0" w:color="000000"/>
              <w:bottom w:val="single" w:sz="4" w:space="0" w:color="000000"/>
              <w:right w:val="single" w:sz="4" w:space="0" w:color="000000"/>
            </w:tcBorders>
          </w:tcPr>
          <w:p w14:paraId="6905C1B0"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BEEF88" w14:textId="77777777" w:rsidR="007E525C" w:rsidRPr="00FF2D5A" w:rsidRDefault="007E525C" w:rsidP="00432D08">
            <w:pPr>
              <w:pStyle w:val="assunto"/>
              <w:spacing w:after="0"/>
              <w:rPr>
                <w:rFonts w:eastAsia="Calibri"/>
                <w:sz w:val="22"/>
                <w:szCs w:val="22"/>
              </w:rPr>
            </w:pPr>
          </w:p>
        </w:tc>
      </w:tr>
      <w:tr w:rsidR="007E525C" w:rsidRPr="00FF2D5A" w14:paraId="2BAF11A3" w14:textId="50F8372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71DE832"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617F51" w14:textId="77777777" w:rsidR="007E525C" w:rsidRPr="00FF2D5A" w:rsidRDefault="007E525C" w:rsidP="00432D08">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45E1879" w14:textId="77777777" w:rsidR="007E525C" w:rsidRPr="00FF2D5A" w:rsidRDefault="007E525C" w:rsidP="00432D08">
            <w:pPr>
              <w:pStyle w:val="assunto"/>
              <w:spacing w:after="0"/>
              <w:rPr>
                <w:sz w:val="22"/>
                <w:szCs w:val="22"/>
              </w:rPr>
            </w:pPr>
            <w:r w:rsidRPr="00FF2D5A">
              <w:rPr>
                <w:sz w:val="22"/>
                <w:szCs w:val="22"/>
              </w:rPr>
              <w:t xml:space="preserve">Caixa de 100 unidades </w:t>
            </w:r>
          </w:p>
        </w:tc>
        <w:tc>
          <w:tcPr>
            <w:tcW w:w="3544" w:type="dxa"/>
            <w:tcBorders>
              <w:top w:val="single" w:sz="4" w:space="0" w:color="000000"/>
              <w:left w:val="single" w:sz="4" w:space="0" w:color="000000"/>
              <w:bottom w:val="single" w:sz="4" w:space="0" w:color="000000"/>
              <w:right w:val="single" w:sz="4" w:space="0" w:color="000000"/>
            </w:tcBorders>
          </w:tcPr>
          <w:p w14:paraId="38DDAFD3" w14:textId="77777777" w:rsidR="007E525C" w:rsidRPr="00FF2D5A" w:rsidRDefault="007E525C" w:rsidP="00432D08">
            <w:pPr>
              <w:pStyle w:val="assunto"/>
              <w:spacing w:after="0"/>
              <w:rPr>
                <w:sz w:val="22"/>
                <w:szCs w:val="22"/>
              </w:rPr>
            </w:pPr>
            <w:r w:rsidRPr="00FF2D5A">
              <w:rPr>
                <w:rFonts w:eastAsia="Calibri"/>
                <w:sz w:val="22"/>
                <w:szCs w:val="22"/>
              </w:rPr>
              <w:t>Teste Rápido para Detecção de Gravidez – Beta- HCG</w:t>
            </w:r>
          </w:p>
        </w:tc>
        <w:tc>
          <w:tcPr>
            <w:tcW w:w="1276" w:type="dxa"/>
            <w:tcBorders>
              <w:top w:val="single" w:sz="4" w:space="0" w:color="000000"/>
              <w:left w:val="single" w:sz="4" w:space="0" w:color="000000"/>
              <w:bottom w:val="single" w:sz="4" w:space="0" w:color="000000"/>
              <w:right w:val="single" w:sz="4" w:space="0" w:color="000000"/>
            </w:tcBorders>
          </w:tcPr>
          <w:p w14:paraId="7FE77631" w14:textId="77777777" w:rsidR="007E525C" w:rsidRPr="00FF2D5A" w:rsidRDefault="007E525C" w:rsidP="00432D08">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D68D205" w14:textId="77777777" w:rsidR="007E525C" w:rsidRPr="00FF2D5A" w:rsidRDefault="007E525C" w:rsidP="00432D08">
            <w:pPr>
              <w:pStyle w:val="assunto"/>
              <w:spacing w:after="0"/>
              <w:rPr>
                <w:rFonts w:eastAsia="Calibri"/>
                <w:sz w:val="22"/>
                <w:szCs w:val="22"/>
              </w:rPr>
            </w:pPr>
          </w:p>
        </w:tc>
      </w:tr>
      <w:tr w:rsidR="007E525C" w:rsidRPr="00FF2D5A" w14:paraId="727E3BCD" w14:textId="194DF784"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64467D6"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95083D7" w14:textId="77777777" w:rsidR="007E525C" w:rsidRPr="00FF2D5A" w:rsidRDefault="007E525C" w:rsidP="00432D08">
            <w:pPr>
              <w:pStyle w:val="assunto"/>
              <w:spacing w:after="0"/>
              <w:rPr>
                <w:sz w:val="22"/>
                <w:szCs w:val="22"/>
              </w:rPr>
            </w:pPr>
            <w:r w:rsidRPr="00FF2D5A">
              <w:rPr>
                <w:sz w:val="22"/>
                <w:szCs w:val="22"/>
              </w:rPr>
              <w:t xml:space="preserve">100 </w:t>
            </w:r>
          </w:p>
        </w:tc>
        <w:tc>
          <w:tcPr>
            <w:tcW w:w="1201" w:type="dxa"/>
            <w:tcBorders>
              <w:top w:val="single" w:sz="4" w:space="0" w:color="000000"/>
              <w:left w:val="single" w:sz="4" w:space="0" w:color="000000"/>
              <w:bottom w:val="single" w:sz="4" w:space="0" w:color="000000"/>
              <w:right w:val="single" w:sz="4" w:space="0" w:color="000000"/>
            </w:tcBorders>
          </w:tcPr>
          <w:p w14:paraId="60DE95C3" w14:textId="77777777" w:rsidR="007E525C" w:rsidRPr="00FF2D5A" w:rsidRDefault="007E525C" w:rsidP="00432D08">
            <w:pPr>
              <w:pStyle w:val="assunto"/>
              <w:spacing w:after="0"/>
              <w:rPr>
                <w:sz w:val="22"/>
                <w:szCs w:val="22"/>
              </w:rPr>
            </w:pPr>
            <w:r w:rsidRPr="00FF2D5A">
              <w:rPr>
                <w:sz w:val="22"/>
                <w:szCs w:val="22"/>
              </w:rPr>
              <w:t xml:space="preserve">Pacotes </w:t>
            </w:r>
          </w:p>
        </w:tc>
        <w:tc>
          <w:tcPr>
            <w:tcW w:w="3544" w:type="dxa"/>
            <w:tcBorders>
              <w:top w:val="single" w:sz="4" w:space="0" w:color="000000"/>
              <w:left w:val="single" w:sz="4" w:space="0" w:color="000000"/>
              <w:bottom w:val="single" w:sz="4" w:space="0" w:color="000000"/>
              <w:right w:val="single" w:sz="4" w:space="0" w:color="000000"/>
            </w:tcBorders>
          </w:tcPr>
          <w:p w14:paraId="56243EB1" w14:textId="77777777" w:rsidR="007E525C" w:rsidRPr="00FF2D5A" w:rsidRDefault="007E525C" w:rsidP="00432D08">
            <w:pPr>
              <w:rPr>
                <w:rFonts w:ascii="Times New Roman" w:hAnsi="Times New Roman" w:cs="Times New Roman"/>
              </w:rPr>
            </w:pPr>
            <w:r w:rsidRPr="00FF2D5A">
              <w:rPr>
                <w:rFonts w:ascii="Times New Roman" w:hAnsi="Times New Roman" w:cs="Times New Roman"/>
                <w:color w:val="0A0A0A"/>
              </w:rPr>
              <w:t>Touca Descartável tipo Sanfonada com Elástico</w:t>
            </w:r>
          </w:p>
          <w:p w14:paraId="4785F8DF" w14:textId="77777777" w:rsidR="007E525C" w:rsidRPr="00FF2D5A" w:rsidRDefault="007E525C" w:rsidP="00AA1313">
            <w:pPr>
              <w:pStyle w:val="Corpodetexto"/>
              <w:widowControl/>
              <w:numPr>
                <w:ilvl w:val="0"/>
                <w:numId w:val="117"/>
              </w:numPr>
              <w:tabs>
                <w:tab w:val="left" w:pos="0"/>
              </w:tabs>
              <w:suppressAutoHyphens/>
              <w:autoSpaceDE/>
              <w:autoSpaceDN/>
              <w:rPr>
                <w:rFonts w:eastAsia="Calibri"/>
                <w:sz w:val="22"/>
                <w:szCs w:val="22"/>
              </w:rPr>
            </w:pPr>
            <w:r w:rsidRPr="00FF2D5A">
              <w:rPr>
                <w:rStyle w:val="Forte"/>
                <w:rFonts w:eastAsia="Calibri"/>
                <w:color w:val="0A0A0A"/>
                <w:sz w:val="22"/>
                <w:szCs w:val="22"/>
                <w:lang w:val="pt-BR"/>
              </w:rPr>
              <w:t xml:space="preserve"> </w:t>
            </w:r>
            <w:r w:rsidRPr="00FF2D5A">
              <w:rPr>
                <w:rStyle w:val="Forte"/>
                <w:rFonts w:eastAsia="Calibri"/>
                <w:color w:val="0A0A0A"/>
                <w:sz w:val="22"/>
                <w:szCs w:val="22"/>
              </w:rPr>
              <w:t>Material:</w:t>
            </w:r>
            <w:r w:rsidRPr="00FF2D5A">
              <w:rPr>
                <w:rFonts w:eastAsia="Calibri"/>
                <w:color w:val="0A0A0A"/>
                <w:sz w:val="22"/>
                <w:szCs w:val="22"/>
              </w:rPr>
              <w:t> Confeccionada em </w:t>
            </w:r>
            <w:r w:rsidRPr="00FF2D5A">
              <w:rPr>
                <w:rStyle w:val="Forte"/>
                <w:rFonts w:eastAsia="Calibri"/>
                <w:color w:val="0A0A0A"/>
                <w:sz w:val="22"/>
                <w:szCs w:val="22"/>
              </w:rPr>
              <w:t>TNT (Tecido Não Tecido)</w:t>
            </w:r>
            <w:r w:rsidRPr="00FF2D5A">
              <w:rPr>
                <w:rFonts w:eastAsia="Calibri"/>
                <w:color w:val="0A0A0A"/>
                <w:sz w:val="22"/>
                <w:szCs w:val="22"/>
              </w:rPr>
              <w:t>, 100% polipropileno, de grau médico.</w:t>
            </w:r>
          </w:p>
          <w:p w14:paraId="79A9646A"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color w:val="0A0A0A"/>
                <w:sz w:val="22"/>
                <w:szCs w:val="22"/>
              </w:rPr>
              <w:t>Possuir </w:t>
            </w:r>
            <w:r w:rsidRPr="00FF2D5A">
              <w:rPr>
                <w:rStyle w:val="Forte"/>
                <w:rFonts w:eastAsia="Calibri"/>
                <w:color w:val="0A0A0A"/>
                <w:sz w:val="22"/>
                <w:szCs w:val="22"/>
              </w:rPr>
              <w:t>elástico duplo</w:t>
            </w:r>
            <w:r w:rsidRPr="00FF2D5A">
              <w:rPr>
                <w:rFonts w:eastAsia="Calibri"/>
                <w:color w:val="0A0A0A"/>
                <w:sz w:val="22"/>
                <w:szCs w:val="22"/>
              </w:rPr>
              <w:t> (ou elástico de alta resistência) soldado eletronicamente em toda a volta, garantindo fixação firme sem causar pressão excessiva ou desconforto na testa e orelhas.</w:t>
            </w:r>
            <w:r w:rsidRPr="00FF2D5A">
              <w:rPr>
                <w:rFonts w:eastAsia="Calibri"/>
                <w:sz w:val="22"/>
                <w:szCs w:val="22"/>
              </w:rPr>
              <w:t xml:space="preserve"> Cor branca, pacote com 100 unidades.</w:t>
            </w:r>
          </w:p>
        </w:tc>
        <w:tc>
          <w:tcPr>
            <w:tcW w:w="1276" w:type="dxa"/>
            <w:tcBorders>
              <w:top w:val="single" w:sz="4" w:space="0" w:color="000000"/>
              <w:left w:val="single" w:sz="4" w:space="0" w:color="000000"/>
              <w:bottom w:val="single" w:sz="4" w:space="0" w:color="000000"/>
              <w:right w:val="single" w:sz="4" w:space="0" w:color="000000"/>
            </w:tcBorders>
          </w:tcPr>
          <w:p w14:paraId="5093E7F0" w14:textId="77777777" w:rsidR="007E525C" w:rsidRPr="00FF2D5A" w:rsidRDefault="007E525C" w:rsidP="00432D08">
            <w:pPr>
              <w:rPr>
                <w:rFonts w:ascii="Times New Roman" w:hAnsi="Times New Roman" w:cs="Times New Roman"/>
                <w:color w:val="0A0A0A"/>
              </w:rPr>
            </w:pPr>
          </w:p>
        </w:tc>
        <w:tc>
          <w:tcPr>
            <w:tcW w:w="1276" w:type="dxa"/>
            <w:tcBorders>
              <w:top w:val="single" w:sz="4" w:space="0" w:color="000000"/>
              <w:left w:val="single" w:sz="4" w:space="0" w:color="000000"/>
              <w:bottom w:val="single" w:sz="4" w:space="0" w:color="000000"/>
              <w:right w:val="single" w:sz="4" w:space="0" w:color="000000"/>
            </w:tcBorders>
          </w:tcPr>
          <w:p w14:paraId="5F1D336E" w14:textId="77777777" w:rsidR="007E525C" w:rsidRPr="00FF2D5A" w:rsidRDefault="007E525C" w:rsidP="00432D08">
            <w:pPr>
              <w:rPr>
                <w:rFonts w:ascii="Times New Roman" w:hAnsi="Times New Roman" w:cs="Times New Roman"/>
                <w:color w:val="0A0A0A"/>
              </w:rPr>
            </w:pPr>
          </w:p>
        </w:tc>
      </w:tr>
      <w:tr w:rsidR="007E525C" w:rsidRPr="00FF2D5A" w14:paraId="5370BEE5" w14:textId="7E4AF0CD"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FC92D11"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3D2E049"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BF314C8"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7710257"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sz w:val="22"/>
                <w:szCs w:val="22"/>
              </w:rPr>
              <w:t>Tubo Falcon 15 ml Estéril</w:t>
            </w:r>
          </w:p>
          <w:p w14:paraId="25739A99" w14:textId="77777777" w:rsidR="007E525C" w:rsidRPr="00FF2D5A" w:rsidRDefault="007E525C" w:rsidP="00432D08">
            <w:pPr>
              <w:pStyle w:val="Corpodetexto"/>
              <w:rPr>
                <w:rFonts w:eastAsia="Calibri"/>
                <w:sz w:val="22"/>
                <w:szCs w:val="22"/>
              </w:rPr>
            </w:pPr>
            <w:r w:rsidRPr="00FF2D5A">
              <w:rPr>
                <w:rFonts w:eastAsia="Calibri"/>
                <w:color w:val="0A0A0A"/>
                <w:sz w:val="22"/>
                <w:szCs w:val="22"/>
              </w:rPr>
              <w:t>Confeccionado em </w:t>
            </w:r>
            <w:r w:rsidRPr="00FF2D5A">
              <w:rPr>
                <w:rStyle w:val="Forte"/>
                <w:rFonts w:eastAsia="Calibri"/>
                <w:color w:val="0A0A0A"/>
                <w:sz w:val="22"/>
                <w:szCs w:val="22"/>
              </w:rPr>
              <w:t>Polipropileno (PP)</w:t>
            </w:r>
            <w:r w:rsidRPr="00FF2D5A">
              <w:rPr>
                <w:rFonts w:eastAsia="Calibri"/>
                <w:color w:val="0A0A0A"/>
                <w:sz w:val="22"/>
                <w:szCs w:val="22"/>
              </w:rPr>
              <w:t> de alta transparência, grau médico, quimicamente inerte e de baixa ligação proteica.</w:t>
            </w:r>
          </w:p>
          <w:p w14:paraId="5EFEB500" w14:textId="77777777" w:rsidR="007E525C" w:rsidRPr="00FF2D5A" w:rsidRDefault="007E525C"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Capacidade:</w:t>
            </w:r>
            <w:r w:rsidRPr="00FF2D5A">
              <w:rPr>
                <w:rFonts w:eastAsia="Calibri"/>
                <w:color w:val="0A0A0A"/>
                <w:sz w:val="22"/>
                <w:szCs w:val="22"/>
              </w:rPr>
              <w:t> 15 ml.</w:t>
            </w:r>
          </w:p>
          <w:p w14:paraId="6C729D89" w14:textId="77777777" w:rsidR="007E525C" w:rsidRPr="00FF2D5A" w:rsidRDefault="007E525C"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Formato:</w:t>
            </w:r>
            <w:r w:rsidRPr="00FF2D5A">
              <w:rPr>
                <w:rFonts w:eastAsia="Calibri"/>
                <w:color w:val="0A0A0A"/>
                <w:sz w:val="22"/>
                <w:szCs w:val="22"/>
              </w:rPr>
              <w:t> Fundo cônico para facilitar a concentração de sedimentos/pellets.</w:t>
            </w:r>
          </w:p>
          <w:p w14:paraId="04127720" w14:textId="77777777" w:rsidR="007E525C" w:rsidRPr="00FF2D5A" w:rsidRDefault="007E525C"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Tampa:</w:t>
            </w:r>
            <w:r w:rsidRPr="00FF2D5A">
              <w:rPr>
                <w:rFonts w:eastAsia="Calibri"/>
                <w:color w:val="0A0A0A"/>
                <w:sz w:val="22"/>
                <w:szCs w:val="22"/>
              </w:rPr>
              <w:t> Tipo rosca (</w:t>
            </w:r>
            <w:r w:rsidRPr="00FF2D5A">
              <w:rPr>
                <w:rStyle w:val="Forte"/>
                <w:rFonts w:eastAsia="Calibri"/>
                <w:color w:val="0A0A0A"/>
                <w:sz w:val="22"/>
                <w:szCs w:val="22"/>
              </w:rPr>
              <w:t>screw cap</w:t>
            </w:r>
            <w:r w:rsidRPr="00FF2D5A">
              <w:rPr>
                <w:rFonts w:eastAsia="Calibri"/>
                <w:color w:val="0A0A0A"/>
                <w:sz w:val="22"/>
                <w:szCs w:val="22"/>
              </w:rPr>
              <w:t>) em polietileno de alta densidade (PEAD), com design de vedação hermética (anel de vedação ou sistema de vedação por plugue) para evitar vazamentos, mesmo sob pressão ou transporte.</w:t>
            </w:r>
          </w:p>
        </w:tc>
        <w:tc>
          <w:tcPr>
            <w:tcW w:w="1276" w:type="dxa"/>
            <w:tcBorders>
              <w:top w:val="single" w:sz="4" w:space="0" w:color="000000"/>
              <w:left w:val="single" w:sz="4" w:space="0" w:color="000000"/>
              <w:bottom w:val="single" w:sz="4" w:space="0" w:color="000000"/>
              <w:right w:val="single" w:sz="4" w:space="0" w:color="000000"/>
            </w:tcBorders>
          </w:tcPr>
          <w:p w14:paraId="0B191798" w14:textId="77777777" w:rsidR="007E525C" w:rsidRPr="00FF2D5A" w:rsidRDefault="007E525C" w:rsidP="00432D08">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C04F39E" w14:textId="77777777" w:rsidR="007E525C" w:rsidRPr="00FF2D5A" w:rsidRDefault="007E525C" w:rsidP="00432D08">
            <w:pPr>
              <w:pStyle w:val="assunto"/>
              <w:spacing w:beforeAutospacing="0" w:after="0" w:afterAutospacing="0"/>
              <w:rPr>
                <w:rFonts w:eastAsia="Calibri"/>
                <w:sz w:val="22"/>
                <w:szCs w:val="22"/>
              </w:rPr>
            </w:pPr>
          </w:p>
        </w:tc>
      </w:tr>
      <w:tr w:rsidR="007E525C" w:rsidRPr="00FF2D5A" w14:paraId="35B6FF33" w14:textId="0502B3B7"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275840D8" w14:textId="77777777" w:rsidR="007E525C" w:rsidRPr="00FF2D5A" w:rsidRDefault="007E525C"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BC5649"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77473B15" w14:textId="77777777" w:rsidR="007E525C" w:rsidRPr="00FF2D5A" w:rsidRDefault="007E525C" w:rsidP="00432D08">
            <w:pPr>
              <w:pStyle w:val="assunto"/>
              <w:spacing w:after="0"/>
              <w:rPr>
                <w:sz w:val="22"/>
                <w:szCs w:val="22"/>
              </w:rPr>
            </w:pPr>
            <w:r w:rsidRPr="00FF2D5A">
              <w:rPr>
                <w:sz w:val="22"/>
                <w:szCs w:val="22"/>
              </w:rPr>
              <w:t xml:space="preserve">Pacote c/ 100 unidades </w:t>
            </w:r>
          </w:p>
        </w:tc>
        <w:tc>
          <w:tcPr>
            <w:tcW w:w="3544" w:type="dxa"/>
            <w:tcBorders>
              <w:top w:val="single" w:sz="4" w:space="0" w:color="000000"/>
              <w:left w:val="single" w:sz="4" w:space="0" w:color="000000"/>
              <w:bottom w:val="single" w:sz="4" w:space="0" w:color="000000"/>
              <w:right w:val="single" w:sz="4" w:space="0" w:color="000000"/>
            </w:tcBorders>
          </w:tcPr>
          <w:p w14:paraId="02B28B8B" w14:textId="77777777" w:rsidR="007E525C" w:rsidRPr="00FF2D5A" w:rsidRDefault="007E525C" w:rsidP="00432D08">
            <w:pPr>
              <w:pStyle w:val="assunto"/>
              <w:spacing w:beforeAutospacing="0" w:after="0" w:afterAutospacing="0"/>
              <w:rPr>
                <w:sz w:val="22"/>
                <w:szCs w:val="22"/>
              </w:rPr>
            </w:pPr>
            <w:r w:rsidRPr="00FF2D5A">
              <w:rPr>
                <w:sz w:val="22"/>
                <w:szCs w:val="22"/>
              </w:rPr>
              <w:t>Kit Coletor de Urina Descartável com Tubo Falcon Estéril</w:t>
            </w:r>
          </w:p>
          <w:p w14:paraId="16A0112A" w14:textId="77777777" w:rsidR="007E525C" w:rsidRPr="00FF2D5A" w:rsidRDefault="007E525C" w:rsidP="00432D08">
            <w:pPr>
              <w:rPr>
                <w:rFonts w:ascii="Times New Roman" w:hAnsi="Times New Roman" w:cs="Times New Roman"/>
              </w:rPr>
            </w:pPr>
            <w:r w:rsidRPr="00FF2D5A">
              <w:rPr>
                <w:rStyle w:val="Forte"/>
                <w:rFonts w:ascii="Times New Roman" w:hAnsi="Times New Roman" w:cs="Times New Roman"/>
              </w:rPr>
              <w:t>Composição do Kit (Conjunto Único):</w:t>
            </w:r>
          </w:p>
          <w:p w14:paraId="15BF3E8C" w14:textId="77777777" w:rsidR="007E525C" w:rsidRPr="00FF2D5A" w:rsidRDefault="007E525C" w:rsidP="00AA1313">
            <w:pPr>
              <w:pStyle w:val="Corpodetexto"/>
              <w:widowControl/>
              <w:numPr>
                <w:ilvl w:val="0"/>
                <w:numId w:val="119"/>
              </w:numPr>
              <w:tabs>
                <w:tab w:val="left" w:pos="0"/>
              </w:tabs>
              <w:suppressAutoHyphens/>
              <w:autoSpaceDE/>
              <w:autoSpaceDN/>
              <w:rPr>
                <w:rFonts w:eastAsia="Calibri"/>
                <w:sz w:val="22"/>
                <w:szCs w:val="22"/>
              </w:rPr>
            </w:pPr>
            <w:r w:rsidRPr="00FF2D5A">
              <w:rPr>
                <w:rStyle w:val="Forte"/>
                <w:rFonts w:eastAsia="Calibri"/>
                <w:sz w:val="22"/>
                <w:szCs w:val="22"/>
              </w:rPr>
              <w:lastRenderedPageBreak/>
              <w:t>Frasco Coletor Primário (Pote):</w:t>
            </w:r>
          </w:p>
          <w:p w14:paraId="64CF3382" w14:textId="77777777" w:rsidR="007E525C" w:rsidRPr="00FF2D5A" w:rsidRDefault="007E525C" w:rsidP="00AA1313">
            <w:pPr>
              <w:pStyle w:val="Corpodetexto"/>
              <w:widowControl/>
              <w:numPr>
                <w:ilvl w:val="1"/>
                <w:numId w:val="119"/>
              </w:numPr>
              <w:tabs>
                <w:tab w:val="left" w:pos="0"/>
              </w:tabs>
              <w:suppressAutoHyphens/>
              <w:autoSpaceDE/>
              <w:autoSpaceDN/>
              <w:rPr>
                <w:rFonts w:eastAsia="Calibri"/>
                <w:sz w:val="22"/>
                <w:szCs w:val="22"/>
              </w:rPr>
            </w:pPr>
            <w:r w:rsidRPr="00FF2D5A">
              <w:rPr>
                <w:rFonts w:eastAsia="Calibri"/>
                <w:sz w:val="22"/>
                <w:szCs w:val="22"/>
              </w:rPr>
              <w:t>Capacidade: Mínima de </w:t>
            </w:r>
            <w:r w:rsidRPr="00FF2D5A">
              <w:rPr>
                <w:rStyle w:val="Forte"/>
                <w:rFonts w:eastAsia="Calibri"/>
                <w:sz w:val="22"/>
                <w:szCs w:val="22"/>
              </w:rPr>
              <w:t xml:space="preserve">80 mL </w:t>
            </w:r>
            <w:r w:rsidRPr="00FF2D5A">
              <w:rPr>
                <w:rFonts w:eastAsia="Calibri"/>
                <w:sz w:val="22"/>
                <w:szCs w:val="22"/>
              </w:rPr>
              <w:t>.</w:t>
            </w:r>
          </w:p>
          <w:p w14:paraId="7BF7FA55" w14:textId="77777777" w:rsidR="007E525C" w:rsidRPr="00FF2D5A" w:rsidRDefault="007E525C" w:rsidP="00AA1313">
            <w:pPr>
              <w:pStyle w:val="Corpodetexto"/>
              <w:widowControl/>
              <w:numPr>
                <w:ilvl w:val="1"/>
                <w:numId w:val="119"/>
              </w:numPr>
              <w:tabs>
                <w:tab w:val="left" w:pos="0"/>
              </w:tabs>
              <w:suppressAutoHyphens/>
              <w:autoSpaceDE/>
              <w:autoSpaceDN/>
              <w:rPr>
                <w:rFonts w:eastAsia="Calibri"/>
                <w:i/>
                <w:sz w:val="22"/>
                <w:szCs w:val="22"/>
              </w:rPr>
            </w:pPr>
            <w:r w:rsidRPr="00FF2D5A">
              <w:rPr>
                <w:rFonts w:eastAsia="Calibri"/>
                <w:sz w:val="22"/>
                <w:szCs w:val="22"/>
              </w:rPr>
              <w:t>Material: Polipropileno (PP) ou poliestireno (PS) de alta transparência, grau médico.</w:t>
            </w:r>
          </w:p>
          <w:p w14:paraId="734B9599" w14:textId="77777777" w:rsidR="007E525C" w:rsidRPr="00FF2D5A" w:rsidRDefault="007E525C" w:rsidP="00AA1313">
            <w:pPr>
              <w:pStyle w:val="Corpodetexto"/>
              <w:widowControl/>
              <w:numPr>
                <w:ilvl w:val="1"/>
                <w:numId w:val="119"/>
              </w:numPr>
              <w:tabs>
                <w:tab w:val="left" w:pos="0"/>
              </w:tabs>
              <w:suppressAutoHyphens/>
              <w:autoSpaceDE/>
              <w:autoSpaceDN/>
              <w:rPr>
                <w:rFonts w:eastAsia="Calibri"/>
                <w:sz w:val="22"/>
                <w:szCs w:val="22"/>
              </w:rPr>
            </w:pPr>
            <w:r w:rsidRPr="00FF2D5A">
              <w:rPr>
                <w:rFonts w:eastAsia="Calibri"/>
                <w:sz w:val="22"/>
                <w:szCs w:val="22"/>
              </w:rPr>
              <w:t>Tampa: Rosca larga, com vedação </w:t>
            </w:r>
            <w:r w:rsidRPr="00FF2D5A">
              <w:rPr>
                <w:rStyle w:val="Forte"/>
                <w:rFonts w:eastAsia="Calibri"/>
                <w:sz w:val="22"/>
                <w:szCs w:val="22"/>
              </w:rPr>
              <w:t>hermética e inviolável</w:t>
            </w:r>
            <w:r w:rsidRPr="00FF2D5A">
              <w:rPr>
                <w:rFonts w:eastAsia="Calibri"/>
                <w:sz w:val="22"/>
                <w:szCs w:val="22"/>
              </w:rPr>
              <w:t>, que garanta 100% de estanqueidade para evitar vazamentos durante o transporte.</w:t>
            </w:r>
          </w:p>
        </w:tc>
        <w:tc>
          <w:tcPr>
            <w:tcW w:w="1276" w:type="dxa"/>
            <w:tcBorders>
              <w:top w:val="single" w:sz="4" w:space="0" w:color="000000"/>
              <w:left w:val="single" w:sz="4" w:space="0" w:color="000000"/>
              <w:bottom w:val="single" w:sz="4" w:space="0" w:color="000000"/>
              <w:right w:val="single" w:sz="4" w:space="0" w:color="000000"/>
            </w:tcBorders>
          </w:tcPr>
          <w:p w14:paraId="23D17CF0"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3B5399D" w14:textId="77777777" w:rsidR="007E525C" w:rsidRPr="00FF2D5A" w:rsidRDefault="007E525C" w:rsidP="00432D08">
            <w:pPr>
              <w:pStyle w:val="assunto"/>
              <w:spacing w:beforeAutospacing="0" w:after="0" w:afterAutospacing="0"/>
              <w:rPr>
                <w:sz w:val="22"/>
                <w:szCs w:val="22"/>
              </w:rPr>
            </w:pPr>
          </w:p>
        </w:tc>
      </w:tr>
      <w:tr w:rsidR="007E525C" w:rsidRPr="00FF2D5A" w14:paraId="683CA179" w14:textId="6A701679" w:rsidTr="007E525C">
        <w:trPr>
          <w:trHeight w:val="813"/>
        </w:trPr>
        <w:tc>
          <w:tcPr>
            <w:tcW w:w="779" w:type="dxa"/>
            <w:tcBorders>
              <w:top w:val="single" w:sz="4" w:space="0" w:color="000000"/>
              <w:left w:val="single" w:sz="4" w:space="0" w:color="000000"/>
              <w:bottom w:val="single" w:sz="4" w:space="0" w:color="000000"/>
              <w:right w:val="single" w:sz="4" w:space="0" w:color="000000"/>
            </w:tcBorders>
          </w:tcPr>
          <w:p w14:paraId="486921A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3D644F"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23DCD3E" w14:textId="77777777" w:rsidR="007E525C" w:rsidRPr="00FF2D5A" w:rsidRDefault="007E525C" w:rsidP="00432D08">
            <w:pPr>
              <w:pStyle w:val="assunto"/>
              <w:spacing w:after="0"/>
              <w:rPr>
                <w:sz w:val="22"/>
                <w:szCs w:val="22"/>
              </w:rPr>
            </w:pPr>
            <w:r w:rsidRPr="00FF2D5A">
              <w:rPr>
                <w:sz w:val="22"/>
                <w:szCs w:val="22"/>
              </w:rPr>
              <w:t>Caixa com 100 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7F7933F" w14:textId="77777777" w:rsidR="007E525C" w:rsidRPr="00FF2D5A" w:rsidRDefault="007E525C" w:rsidP="00432D08">
            <w:pPr>
              <w:pStyle w:val="assunto"/>
              <w:spacing w:beforeAutospacing="0" w:after="0" w:afterAutospacing="0"/>
              <w:rPr>
                <w:sz w:val="22"/>
                <w:szCs w:val="22"/>
              </w:rPr>
            </w:pPr>
            <w:r w:rsidRPr="00FF2D5A">
              <w:rPr>
                <w:sz w:val="22"/>
                <w:szCs w:val="22"/>
              </w:rPr>
              <w:t>Tubo para coleta de sangue á vácuo 5 ml , com gel e tampa amarela cx c/100 unidades.</w:t>
            </w:r>
          </w:p>
          <w:p w14:paraId="4FD8BBEA" w14:textId="77777777" w:rsidR="007E525C" w:rsidRPr="00FF2D5A" w:rsidRDefault="007E525C" w:rsidP="00432D08">
            <w:pPr>
              <w:pStyle w:val="Corpodetexto"/>
              <w:rPr>
                <w:sz w:val="22"/>
                <w:szCs w:val="22"/>
              </w:rPr>
            </w:pPr>
            <w:r w:rsidRPr="00FF2D5A">
              <w:rPr>
                <w:rStyle w:val="Forte"/>
                <w:color w:val="0A0A0A"/>
                <w:sz w:val="22"/>
                <w:szCs w:val="22"/>
              </w:rPr>
              <w:t>Ativador de Coágulo (Sílica):</w:t>
            </w:r>
            <w:r w:rsidRPr="00FF2D5A">
              <w:rPr>
                <w:color w:val="0A0A0A"/>
                <w:sz w:val="22"/>
                <w:szCs w:val="22"/>
              </w:rPr>
              <w:t> Revestimento interno com micropartículas de sílica para acelerar o processo de coagulação do sangue.</w:t>
            </w:r>
          </w:p>
          <w:p w14:paraId="48ADECA7" w14:textId="77777777" w:rsidR="007E525C" w:rsidRPr="00FF2D5A" w:rsidRDefault="007E525C" w:rsidP="00AA1313">
            <w:pPr>
              <w:pStyle w:val="Corpodetexto"/>
              <w:widowControl/>
              <w:numPr>
                <w:ilvl w:val="0"/>
                <w:numId w:val="120"/>
              </w:numPr>
              <w:tabs>
                <w:tab w:val="left" w:pos="0"/>
              </w:tabs>
              <w:suppressAutoHyphens/>
              <w:autoSpaceDE/>
              <w:autoSpaceDN/>
              <w:rPr>
                <w:sz w:val="22"/>
                <w:szCs w:val="22"/>
              </w:rPr>
            </w:pPr>
            <w:r w:rsidRPr="00FF2D5A">
              <w:rPr>
                <w:rStyle w:val="Forte"/>
                <w:color w:val="0A0A0A"/>
                <w:sz w:val="22"/>
                <w:szCs w:val="22"/>
              </w:rPr>
              <w:t>Gel Separador:</w:t>
            </w:r>
            <w:r w:rsidRPr="00FF2D5A">
              <w:rPr>
                <w:color w:val="0A0A0A"/>
                <w:sz w:val="22"/>
                <w:szCs w:val="22"/>
              </w:rPr>
              <w:t> Presença de gel inerte de alta densidade que forma uma barreira estável entre o soro e o coágulo após a centrifugação, permitindo a separação eficiente do soro sem contaminantes celulares.</w:t>
            </w:r>
          </w:p>
          <w:p w14:paraId="535CAB0B" w14:textId="77777777" w:rsidR="007E525C" w:rsidRPr="00FF2D5A" w:rsidRDefault="007E525C" w:rsidP="00432D08">
            <w:pPr>
              <w:pStyle w:val="assunto"/>
              <w:spacing w:beforeAutospacing="0" w:after="0" w:afterAutospacing="0"/>
              <w:rPr>
                <w:sz w:val="22"/>
                <w:szCs w:val="22"/>
              </w:rPr>
            </w:pPr>
            <w:r w:rsidRPr="00FF2D5A">
              <w:rPr>
                <w:rStyle w:val="Forte"/>
                <w:color w:val="0A0A0A"/>
                <w:sz w:val="22"/>
                <w:szCs w:val="22"/>
              </w:rPr>
              <w:t>Material do Tubo:</w:t>
            </w:r>
            <w:r w:rsidRPr="00FF2D5A">
              <w:rPr>
                <w:color w:val="0A0A0A"/>
                <w:sz w:val="22"/>
                <w:szCs w:val="22"/>
              </w:rPr>
              <w:t> Confeccionado em plástico </w:t>
            </w:r>
            <w:r w:rsidRPr="00FF2D5A">
              <w:rPr>
                <w:rStyle w:val="Forte"/>
                <w:color w:val="0A0A0A"/>
                <w:sz w:val="22"/>
                <w:szCs w:val="22"/>
              </w:rPr>
              <w:t>PET</w:t>
            </w:r>
            <w:r w:rsidRPr="00FF2D5A">
              <w:rPr>
                <w:color w:val="0A0A0A"/>
                <w:sz w:val="22"/>
                <w:szCs w:val="22"/>
              </w:rPr>
              <w:t> (Polietileno Tereftalato) transparente e resistente a quebras</w:t>
            </w:r>
            <w:r w:rsidRPr="00FF2D5A">
              <w:rPr>
                <w:sz w:val="22"/>
                <w:szCs w:val="22"/>
              </w:rPr>
              <w:t xml:space="preserve"> </w:t>
            </w:r>
          </w:p>
          <w:p w14:paraId="251A9FD0" w14:textId="77777777" w:rsidR="007E525C" w:rsidRPr="00FF2D5A" w:rsidRDefault="007E525C" w:rsidP="00432D08">
            <w:pPr>
              <w:pStyle w:val="assunto"/>
              <w:spacing w:beforeAutospacing="0" w:after="0" w:afterAutospacing="0"/>
              <w:rPr>
                <w:sz w:val="22"/>
                <w:szCs w:val="22"/>
              </w:rPr>
            </w:pPr>
            <w:r w:rsidRPr="00FF2D5A">
              <w:rPr>
                <w:sz w:val="22"/>
                <w:szCs w:val="22"/>
              </w:rPr>
              <w:t>Volume: 5 ml</w:t>
            </w:r>
          </w:p>
          <w:p w14:paraId="0971A7BD" w14:textId="77777777" w:rsidR="007E525C" w:rsidRPr="00FF2D5A" w:rsidRDefault="007E525C" w:rsidP="00432D08">
            <w:pPr>
              <w:pStyle w:val="assunto"/>
              <w:spacing w:beforeAutospacing="0" w:after="0" w:afterAutospacing="0"/>
              <w:rPr>
                <w:sz w:val="22"/>
                <w:szCs w:val="22"/>
              </w:rPr>
            </w:pPr>
            <w:r w:rsidRPr="00FF2D5A">
              <w:rPr>
                <w:sz w:val="22"/>
                <w:szCs w:val="22"/>
              </w:rPr>
              <w:t>Dimensão: 13 x 100 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377CE04"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91B0303" w14:textId="77777777" w:rsidR="007E525C" w:rsidRPr="00FF2D5A" w:rsidRDefault="007E525C" w:rsidP="00432D08">
            <w:pPr>
              <w:pStyle w:val="assunto"/>
              <w:spacing w:beforeAutospacing="0" w:after="0" w:afterAutospacing="0"/>
              <w:rPr>
                <w:sz w:val="22"/>
                <w:szCs w:val="22"/>
              </w:rPr>
            </w:pPr>
          </w:p>
        </w:tc>
      </w:tr>
      <w:tr w:rsidR="007E525C" w:rsidRPr="00FF2D5A" w14:paraId="183CAB68" w14:textId="4C4F68E0" w:rsidTr="007E525C">
        <w:trPr>
          <w:trHeight w:val="813"/>
        </w:trPr>
        <w:tc>
          <w:tcPr>
            <w:tcW w:w="779" w:type="dxa"/>
            <w:tcBorders>
              <w:top w:val="single" w:sz="4" w:space="0" w:color="000000"/>
              <w:left w:val="single" w:sz="4" w:space="0" w:color="000000"/>
              <w:bottom w:val="single" w:sz="4" w:space="0" w:color="000000"/>
              <w:right w:val="single" w:sz="4" w:space="0" w:color="000000"/>
            </w:tcBorders>
          </w:tcPr>
          <w:p w14:paraId="790B986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E30535" w14:textId="77777777" w:rsidR="007E525C" w:rsidRPr="00FF2D5A" w:rsidRDefault="007E525C" w:rsidP="00432D08">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C4B8EE8" w14:textId="77777777" w:rsidR="007E525C" w:rsidRPr="00FF2D5A" w:rsidRDefault="007E525C" w:rsidP="00432D08">
            <w:pPr>
              <w:pStyle w:val="assunto"/>
              <w:spacing w:after="0"/>
              <w:rPr>
                <w:sz w:val="22"/>
                <w:szCs w:val="22"/>
              </w:rPr>
            </w:pPr>
            <w:r w:rsidRPr="00FF2D5A">
              <w:rPr>
                <w:sz w:val="22"/>
                <w:szCs w:val="22"/>
              </w:rPr>
              <w:t xml:space="preserve">Caixa com 100 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9B62D27" w14:textId="77777777" w:rsidR="007E525C" w:rsidRPr="00FF2D5A" w:rsidRDefault="007E525C" w:rsidP="00432D08">
            <w:pPr>
              <w:pStyle w:val="assunto"/>
              <w:spacing w:beforeAutospacing="0" w:after="0" w:afterAutospacing="0"/>
              <w:rPr>
                <w:sz w:val="22"/>
                <w:szCs w:val="22"/>
              </w:rPr>
            </w:pPr>
            <w:r w:rsidRPr="00FF2D5A">
              <w:rPr>
                <w:sz w:val="22"/>
                <w:szCs w:val="22"/>
              </w:rPr>
              <w:t>Tubo Para Coleta À Vácuo Tampa azul com Citrato trissódico 9:1</w:t>
            </w:r>
          </w:p>
          <w:p w14:paraId="1CEF06F7" w14:textId="77777777" w:rsidR="007E525C" w:rsidRPr="00FF2D5A" w:rsidRDefault="007E525C" w:rsidP="00432D08">
            <w:pPr>
              <w:pStyle w:val="assunto"/>
              <w:spacing w:beforeAutospacing="0" w:after="0" w:afterAutospacing="0"/>
              <w:rPr>
                <w:sz w:val="22"/>
                <w:szCs w:val="22"/>
              </w:rPr>
            </w:pPr>
            <w:r w:rsidRPr="00FF2D5A">
              <w:rPr>
                <w:sz w:val="22"/>
                <w:szCs w:val="22"/>
              </w:rPr>
              <w:t xml:space="preserve">Caixa Com 100 Unidades </w:t>
            </w:r>
          </w:p>
          <w:p w14:paraId="18EAE462" w14:textId="77777777" w:rsidR="007E525C" w:rsidRPr="00FF2D5A" w:rsidRDefault="007E525C" w:rsidP="00432D08">
            <w:pPr>
              <w:pStyle w:val="assunto"/>
              <w:spacing w:beforeAutospacing="0" w:after="0" w:afterAutospacing="0"/>
              <w:rPr>
                <w:sz w:val="22"/>
                <w:szCs w:val="22"/>
              </w:rPr>
            </w:pPr>
            <w:r w:rsidRPr="00FF2D5A">
              <w:rPr>
                <w:rStyle w:val="Forte"/>
                <w:sz w:val="22"/>
                <w:szCs w:val="22"/>
              </w:rPr>
              <w:t>Material do Tubo:</w:t>
            </w:r>
            <w:r w:rsidRPr="00FF2D5A">
              <w:rPr>
                <w:sz w:val="22"/>
                <w:szCs w:val="22"/>
              </w:rPr>
              <w:t> Confeccionado em plástico </w:t>
            </w:r>
            <w:r w:rsidRPr="00FF2D5A">
              <w:rPr>
                <w:rStyle w:val="Forte"/>
                <w:sz w:val="22"/>
                <w:szCs w:val="22"/>
              </w:rPr>
              <w:t>PET</w:t>
            </w:r>
            <w:r w:rsidRPr="00FF2D5A">
              <w:rPr>
                <w:sz w:val="22"/>
                <w:szCs w:val="22"/>
              </w:rPr>
              <w:t xml:space="preserve"> (Polietileno Tereftalato) transparente e resistente a quebras </w:t>
            </w:r>
          </w:p>
          <w:p w14:paraId="0648555A" w14:textId="77777777" w:rsidR="007E525C" w:rsidRPr="00FF2D5A" w:rsidRDefault="007E525C" w:rsidP="00432D08">
            <w:pPr>
              <w:pStyle w:val="assunto"/>
              <w:spacing w:beforeAutospacing="0" w:after="0" w:afterAutospacing="0"/>
              <w:rPr>
                <w:sz w:val="22"/>
                <w:szCs w:val="22"/>
              </w:rPr>
            </w:pPr>
            <w:r w:rsidRPr="00FF2D5A">
              <w:rPr>
                <w:sz w:val="22"/>
                <w:szCs w:val="22"/>
              </w:rPr>
              <w:t>Volume: 3,6 ml</w:t>
            </w:r>
          </w:p>
          <w:p w14:paraId="1FFF17B1" w14:textId="77777777" w:rsidR="007E525C" w:rsidRPr="00FF2D5A" w:rsidRDefault="007E525C" w:rsidP="00432D08">
            <w:pPr>
              <w:pStyle w:val="assunto"/>
              <w:spacing w:beforeAutospacing="0" w:after="0" w:afterAutospacing="0"/>
              <w:rPr>
                <w:sz w:val="22"/>
                <w:szCs w:val="22"/>
              </w:rPr>
            </w:pPr>
            <w:r w:rsidRPr="00FF2D5A">
              <w:rPr>
                <w:sz w:val="22"/>
                <w:szCs w:val="22"/>
              </w:rPr>
              <w:t>Dimensão: 13 x 75mm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7B007E8"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D772A9A" w14:textId="77777777" w:rsidR="007E525C" w:rsidRPr="00FF2D5A" w:rsidRDefault="007E525C" w:rsidP="00432D08">
            <w:pPr>
              <w:pStyle w:val="assunto"/>
              <w:spacing w:beforeAutospacing="0" w:after="0" w:afterAutospacing="0"/>
              <w:rPr>
                <w:sz w:val="22"/>
                <w:szCs w:val="22"/>
              </w:rPr>
            </w:pPr>
          </w:p>
        </w:tc>
      </w:tr>
      <w:tr w:rsidR="007E525C" w:rsidRPr="00FF2D5A" w14:paraId="18C230CA" w14:textId="7FAA0585" w:rsidTr="007E525C">
        <w:trPr>
          <w:trHeight w:val="813"/>
        </w:trPr>
        <w:tc>
          <w:tcPr>
            <w:tcW w:w="779" w:type="dxa"/>
            <w:tcBorders>
              <w:top w:val="single" w:sz="4" w:space="0" w:color="000000"/>
              <w:left w:val="single" w:sz="4" w:space="0" w:color="000000"/>
              <w:bottom w:val="single" w:sz="4" w:space="0" w:color="000000"/>
              <w:right w:val="single" w:sz="4" w:space="0" w:color="000000"/>
            </w:tcBorders>
          </w:tcPr>
          <w:p w14:paraId="6A8880E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1C6331A" w14:textId="77777777" w:rsidR="007E525C" w:rsidRPr="00FF2D5A" w:rsidRDefault="007E525C" w:rsidP="00432D08">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BA338B8" w14:textId="77777777" w:rsidR="007E525C" w:rsidRPr="00FF2D5A" w:rsidRDefault="007E525C" w:rsidP="00432D08">
            <w:pPr>
              <w:pStyle w:val="assunto"/>
              <w:spacing w:after="0"/>
              <w:rPr>
                <w:sz w:val="22"/>
                <w:szCs w:val="22"/>
              </w:rPr>
            </w:pPr>
            <w:r w:rsidRPr="00FF2D5A">
              <w:rPr>
                <w:sz w:val="22"/>
                <w:szCs w:val="22"/>
              </w:rPr>
              <w:t xml:space="preserve">Caixa com 100 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FC3E79A" w14:textId="77777777" w:rsidR="007E525C" w:rsidRPr="00FF2D5A" w:rsidRDefault="007E525C" w:rsidP="00432D08">
            <w:pPr>
              <w:pStyle w:val="assunto"/>
              <w:spacing w:beforeAutospacing="0" w:after="0" w:afterAutospacing="0"/>
              <w:rPr>
                <w:sz w:val="22"/>
                <w:szCs w:val="22"/>
              </w:rPr>
            </w:pPr>
            <w:r w:rsidRPr="00FF2D5A">
              <w:rPr>
                <w:sz w:val="22"/>
                <w:szCs w:val="22"/>
              </w:rPr>
              <w:t>Tubo Para Coleta À Vácuo Tampa Roxa Edta Caixa Com 100 Unidades.</w:t>
            </w:r>
          </w:p>
          <w:p w14:paraId="5998C30E" w14:textId="77777777" w:rsidR="007E525C" w:rsidRPr="00FF2D5A" w:rsidRDefault="007E525C" w:rsidP="00432D08">
            <w:pPr>
              <w:pStyle w:val="assunto"/>
              <w:spacing w:beforeAutospacing="0" w:after="0" w:afterAutospacing="0"/>
              <w:rPr>
                <w:sz w:val="22"/>
                <w:szCs w:val="22"/>
              </w:rPr>
            </w:pPr>
            <w:r w:rsidRPr="00FF2D5A">
              <w:rPr>
                <w:rStyle w:val="Forte"/>
                <w:color w:val="0A0A0A"/>
                <w:sz w:val="22"/>
                <w:szCs w:val="22"/>
              </w:rPr>
              <w:t>Aditivo(Anticoagulante):</w:t>
            </w:r>
            <w:r w:rsidRPr="00FF2D5A">
              <w:rPr>
                <w:color w:val="0A0A0A"/>
                <w:sz w:val="22"/>
                <w:szCs w:val="22"/>
              </w:rPr>
              <w:t> Revestimento interno com </w:t>
            </w:r>
            <w:r w:rsidRPr="00FF2D5A">
              <w:rPr>
                <w:rStyle w:val="Forte"/>
                <w:color w:val="0A0A0A"/>
                <w:sz w:val="22"/>
                <w:szCs w:val="22"/>
              </w:rPr>
              <w:t>EDTA K3</w:t>
            </w:r>
            <w:r w:rsidRPr="00FF2D5A">
              <w:rPr>
                <w:color w:val="0A0A0A"/>
                <w:sz w:val="22"/>
                <w:szCs w:val="22"/>
              </w:rPr>
              <w:t> </w:t>
            </w:r>
            <w:r w:rsidRPr="00FF2D5A">
              <w:rPr>
                <w:sz w:val="22"/>
                <w:szCs w:val="22"/>
              </w:rPr>
              <w:t xml:space="preserve"> </w:t>
            </w:r>
          </w:p>
          <w:p w14:paraId="547FCE32" w14:textId="77777777" w:rsidR="007E525C" w:rsidRPr="00FF2D5A" w:rsidRDefault="007E525C" w:rsidP="00432D08">
            <w:pPr>
              <w:pStyle w:val="Corpodetexto"/>
              <w:rPr>
                <w:sz w:val="22"/>
                <w:szCs w:val="22"/>
              </w:rPr>
            </w:pPr>
            <w:r w:rsidRPr="00FF2D5A">
              <w:rPr>
                <w:rStyle w:val="Forte"/>
                <w:color w:val="0A0A0A"/>
                <w:sz w:val="22"/>
                <w:szCs w:val="22"/>
              </w:rPr>
              <w:t>Material do Tubo:</w:t>
            </w:r>
            <w:r w:rsidRPr="00FF2D5A">
              <w:rPr>
                <w:color w:val="0A0A0A"/>
                <w:sz w:val="22"/>
                <w:szCs w:val="22"/>
              </w:rPr>
              <w:t> Confeccionado em plástico </w:t>
            </w:r>
            <w:r w:rsidRPr="00FF2D5A">
              <w:rPr>
                <w:rStyle w:val="Forte"/>
                <w:color w:val="0A0A0A"/>
                <w:sz w:val="22"/>
                <w:szCs w:val="22"/>
              </w:rPr>
              <w:t>PET</w:t>
            </w:r>
            <w:r w:rsidRPr="00FF2D5A">
              <w:rPr>
                <w:color w:val="0A0A0A"/>
                <w:sz w:val="22"/>
                <w:szCs w:val="22"/>
              </w:rPr>
              <w:t> (Polietileno Tereftalato) transparente e inquebrável, de grau médico.</w:t>
            </w:r>
          </w:p>
          <w:p w14:paraId="46163366" w14:textId="77777777" w:rsidR="007E525C" w:rsidRPr="00FF2D5A" w:rsidRDefault="007E525C" w:rsidP="00432D08">
            <w:pPr>
              <w:pStyle w:val="assunto"/>
              <w:spacing w:beforeAutospacing="0" w:after="0" w:afterAutospacing="0"/>
              <w:rPr>
                <w:sz w:val="22"/>
                <w:szCs w:val="22"/>
              </w:rPr>
            </w:pPr>
            <w:r w:rsidRPr="00FF2D5A">
              <w:rPr>
                <w:sz w:val="22"/>
                <w:szCs w:val="22"/>
              </w:rPr>
              <w:t>Volume: 4,0 ml</w:t>
            </w:r>
          </w:p>
          <w:p w14:paraId="5CBEA4B9" w14:textId="77777777" w:rsidR="007E525C" w:rsidRPr="00FF2D5A" w:rsidRDefault="007E525C" w:rsidP="00432D08">
            <w:pPr>
              <w:pStyle w:val="assunto"/>
              <w:spacing w:beforeAutospacing="0" w:after="0" w:afterAutospacing="0"/>
              <w:rPr>
                <w:sz w:val="22"/>
                <w:szCs w:val="22"/>
              </w:rPr>
            </w:pPr>
            <w:r w:rsidRPr="00FF2D5A">
              <w:rPr>
                <w:sz w:val="22"/>
                <w:szCs w:val="22"/>
              </w:rPr>
              <w:t>Tamanho: 13 x 75 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52F508F"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8A2CCA2" w14:textId="77777777" w:rsidR="007E525C" w:rsidRPr="00FF2D5A" w:rsidRDefault="007E525C" w:rsidP="00432D08">
            <w:pPr>
              <w:pStyle w:val="assunto"/>
              <w:spacing w:beforeAutospacing="0" w:after="0" w:afterAutospacing="0"/>
              <w:rPr>
                <w:sz w:val="22"/>
                <w:szCs w:val="22"/>
              </w:rPr>
            </w:pPr>
          </w:p>
        </w:tc>
      </w:tr>
      <w:tr w:rsidR="007E525C" w:rsidRPr="00FF2D5A" w14:paraId="0913958B" w14:textId="58912C81"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CD6783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CED714" w14:textId="77777777" w:rsidR="007E525C" w:rsidRPr="00FF2D5A" w:rsidRDefault="007E525C" w:rsidP="00432D08">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C1E1944" w14:textId="77777777" w:rsidR="007E525C" w:rsidRPr="00FF2D5A" w:rsidRDefault="007E525C" w:rsidP="00432D08">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59BC4169" w14:textId="77777777" w:rsidR="007E525C" w:rsidRPr="00FF2D5A" w:rsidRDefault="007E525C" w:rsidP="00432D08">
            <w:pPr>
              <w:pStyle w:val="assunto"/>
              <w:spacing w:beforeAutospacing="0" w:after="0" w:afterAutospacing="0"/>
              <w:rPr>
                <w:sz w:val="22"/>
                <w:szCs w:val="22"/>
              </w:rPr>
            </w:pPr>
            <w:r w:rsidRPr="00FF2D5A">
              <w:rPr>
                <w:sz w:val="22"/>
                <w:szCs w:val="22"/>
              </w:rPr>
              <w:t>Vaselina Líquida, Fr c/ 1 l</w:t>
            </w:r>
          </w:p>
          <w:p w14:paraId="26262ECA" w14:textId="77777777" w:rsidR="007E525C" w:rsidRPr="00FF2D5A" w:rsidRDefault="007E525C" w:rsidP="00432D08">
            <w:pPr>
              <w:pStyle w:val="Corpodetexto"/>
              <w:rPr>
                <w:rFonts w:eastAsia="Calibri"/>
                <w:i/>
                <w:color w:val="0A0A0A"/>
                <w:sz w:val="22"/>
                <w:szCs w:val="22"/>
              </w:rPr>
            </w:pPr>
            <w:r w:rsidRPr="00FF2D5A">
              <w:rPr>
                <w:rFonts w:eastAsia="Calibri"/>
                <w:color w:val="0A0A0A"/>
                <w:sz w:val="22"/>
                <w:szCs w:val="22"/>
              </w:rPr>
              <w:t>Líquido oleoso, límpido, incolor e totalmente transparente (cristal).</w:t>
            </w:r>
          </w:p>
          <w:p w14:paraId="21DDC677" w14:textId="77777777" w:rsidR="007E525C" w:rsidRPr="00FF2D5A" w:rsidRDefault="007E525C" w:rsidP="00AA1313">
            <w:pPr>
              <w:pStyle w:val="Corpodetexto"/>
              <w:widowControl/>
              <w:numPr>
                <w:ilvl w:val="0"/>
                <w:numId w:val="121"/>
              </w:numPr>
              <w:tabs>
                <w:tab w:val="left" w:pos="0"/>
              </w:tabs>
              <w:suppressAutoHyphens/>
              <w:autoSpaceDE/>
              <w:autoSpaceDN/>
              <w:rPr>
                <w:rFonts w:eastAsia="Calibri"/>
                <w:sz w:val="22"/>
                <w:szCs w:val="22"/>
              </w:rPr>
            </w:pPr>
            <w:r w:rsidRPr="00FF2D5A">
              <w:rPr>
                <w:rStyle w:val="Forte"/>
                <w:rFonts w:eastAsia="Calibri"/>
                <w:color w:val="0A0A0A"/>
                <w:sz w:val="22"/>
                <w:szCs w:val="22"/>
              </w:rPr>
              <w:t>Inodoro e insípido</w:t>
            </w:r>
            <w:r w:rsidRPr="00FF2D5A">
              <w:rPr>
                <w:rFonts w:eastAsia="Calibri"/>
                <w:color w:val="0A0A0A"/>
                <w:sz w:val="22"/>
                <w:szCs w:val="22"/>
              </w:rPr>
              <w:t> (característica de alta pureza).</w:t>
            </w:r>
          </w:p>
          <w:p w14:paraId="541376DB" w14:textId="77777777" w:rsidR="007E525C" w:rsidRPr="00FF2D5A" w:rsidRDefault="007E525C" w:rsidP="00AA1313">
            <w:pPr>
              <w:pStyle w:val="Corpodetexto"/>
              <w:widowControl/>
              <w:numPr>
                <w:ilvl w:val="0"/>
                <w:numId w:val="121"/>
              </w:numPr>
              <w:tabs>
                <w:tab w:val="left" w:pos="0"/>
              </w:tabs>
              <w:suppressAutoHyphens/>
              <w:autoSpaceDE/>
              <w:autoSpaceDN/>
              <w:rPr>
                <w:rFonts w:eastAsia="Calibri"/>
                <w:i/>
                <w:color w:val="0A0A0A"/>
                <w:sz w:val="22"/>
                <w:szCs w:val="22"/>
              </w:rPr>
            </w:pPr>
            <w:r w:rsidRPr="00FF2D5A">
              <w:rPr>
                <w:rFonts w:eastAsia="Calibri"/>
                <w:color w:val="0A0A0A"/>
                <w:sz w:val="22"/>
                <w:szCs w:val="22"/>
              </w:rPr>
              <w:t>Insolúvel em água e álcool; solúvel em solventes orgânicos.</w:t>
            </w:r>
          </w:p>
          <w:p w14:paraId="09C38F2C" w14:textId="77777777" w:rsidR="007E525C" w:rsidRPr="00FF2D5A" w:rsidRDefault="007E525C" w:rsidP="00AA1313">
            <w:pPr>
              <w:pStyle w:val="Corpodetexto"/>
              <w:widowControl/>
              <w:numPr>
                <w:ilvl w:val="0"/>
                <w:numId w:val="121"/>
              </w:numPr>
              <w:tabs>
                <w:tab w:val="left" w:pos="0"/>
              </w:tabs>
              <w:suppressAutoHyphens/>
              <w:autoSpaceDE/>
              <w:autoSpaceDN/>
              <w:rPr>
                <w:rFonts w:eastAsia="Calibri"/>
                <w:i/>
                <w:color w:val="0A0A0A"/>
                <w:sz w:val="22"/>
                <w:szCs w:val="22"/>
              </w:rPr>
            </w:pPr>
            <w:r w:rsidRPr="00FF2D5A">
              <w:rPr>
                <w:rFonts w:eastAsia="Calibri"/>
                <w:color w:val="0A0A0A"/>
                <w:sz w:val="22"/>
                <w:szCs w:val="22"/>
              </w:rPr>
              <w:t>Estabilidade química: Deve ser quimicamente inerte e estável ao calor e à luz.</w:t>
            </w:r>
          </w:p>
          <w:p w14:paraId="2E5835C5" w14:textId="77777777" w:rsidR="007E525C" w:rsidRPr="00FF2D5A" w:rsidRDefault="007E525C" w:rsidP="00432D08">
            <w:pPr>
              <w:pStyle w:val="assunto"/>
              <w:spacing w:beforeAutospacing="0" w:after="0" w:afterAutospacing="0"/>
              <w:rPr>
                <w:rFonts w:eastAsia="Calibri"/>
                <w:sz w:val="22"/>
                <w:szCs w:val="22"/>
              </w:rPr>
            </w:pPr>
            <w:r w:rsidRPr="00FF2D5A">
              <w:rPr>
                <w:rFonts w:eastAsia="Calibri"/>
                <w:color w:val="0A0A0A"/>
                <w:sz w:val="22"/>
                <w:szCs w:val="22"/>
              </w:rPr>
              <w:t>O produto deve apresentar viscosidade padrão que permita o espalhamento uniforme sem ser excessivamente fluido ou denso.</w:t>
            </w:r>
            <w:r w:rsidRPr="00FF2D5A">
              <w:rPr>
                <w:rFonts w:eastAsia="Calibri"/>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34F2D30D"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4653FE8" w14:textId="77777777" w:rsidR="007E525C" w:rsidRPr="00FF2D5A" w:rsidRDefault="007E525C" w:rsidP="00432D08">
            <w:pPr>
              <w:pStyle w:val="assunto"/>
              <w:spacing w:beforeAutospacing="0" w:after="0" w:afterAutospacing="0"/>
              <w:rPr>
                <w:sz w:val="22"/>
                <w:szCs w:val="22"/>
              </w:rPr>
            </w:pPr>
          </w:p>
        </w:tc>
      </w:tr>
      <w:tr w:rsidR="007E525C" w:rsidRPr="00FF2D5A" w14:paraId="1B17EFDB" w14:textId="4B518876"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F5CBA34"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604C63" w14:textId="77777777" w:rsidR="007E525C" w:rsidRPr="00FF2D5A" w:rsidRDefault="007E525C" w:rsidP="00432D08">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105F303C" w14:textId="77777777" w:rsidR="007E525C" w:rsidRPr="00FF2D5A" w:rsidRDefault="007E525C" w:rsidP="00432D08">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ECA1F1A" w14:textId="77777777" w:rsidR="007E525C" w:rsidRPr="00FF2D5A" w:rsidRDefault="007E525C" w:rsidP="00432D08">
            <w:pPr>
              <w:pStyle w:val="assunto"/>
              <w:spacing w:beforeAutospacing="0" w:after="0" w:afterAutospacing="0"/>
              <w:rPr>
                <w:sz w:val="22"/>
                <w:szCs w:val="22"/>
              </w:rPr>
            </w:pPr>
            <w:r w:rsidRPr="00FF2D5A">
              <w:rPr>
                <w:sz w:val="22"/>
                <w:szCs w:val="22"/>
              </w:rPr>
              <w:t>Curativo bota UNNA, caixa com 24 unidades, curativo bota de Unna, composto por bandagem elástica lateral, impregnada com pasta composta por glicerina, óxido de zinco, óleo de rícino, petrolato branco, água, acácia, trama com algodão e poliéster, com costura de reforço nas laterais, promovendo o acabamento da trama. Que tenha os emolientes distribuídos em toda sua extensão, com umidade homogênea. Indicado para tratamento ambulatorial de úlcera venosa e edema linfático dos membros inferiores, podendo permanecer por até 7 dias. Tamanho aproximado em 10, 20 cm de largura x 9,14 m de comprimento.</w:t>
            </w:r>
          </w:p>
        </w:tc>
        <w:tc>
          <w:tcPr>
            <w:tcW w:w="1276" w:type="dxa"/>
            <w:tcBorders>
              <w:top w:val="single" w:sz="4" w:space="0" w:color="000000"/>
              <w:left w:val="single" w:sz="4" w:space="0" w:color="000000"/>
              <w:bottom w:val="single" w:sz="4" w:space="0" w:color="000000"/>
              <w:right w:val="single" w:sz="4" w:space="0" w:color="000000"/>
            </w:tcBorders>
          </w:tcPr>
          <w:p w14:paraId="64A9E179" w14:textId="77777777" w:rsidR="007E525C" w:rsidRPr="00FF2D5A" w:rsidRDefault="007E525C" w:rsidP="00432D08">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1ED0743" w14:textId="77777777" w:rsidR="007E525C" w:rsidRPr="00FF2D5A" w:rsidRDefault="007E525C" w:rsidP="00432D08">
            <w:pPr>
              <w:pStyle w:val="assunto"/>
              <w:spacing w:beforeAutospacing="0" w:after="0" w:afterAutospacing="0"/>
              <w:rPr>
                <w:sz w:val="22"/>
                <w:szCs w:val="22"/>
              </w:rPr>
            </w:pPr>
          </w:p>
        </w:tc>
      </w:tr>
      <w:tr w:rsidR="007E525C" w:rsidRPr="00FF2D5A" w14:paraId="1AC54AC6" w14:textId="4D3C5A80"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00595C0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2B7C15"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42443D26"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EEAA4E8" w14:textId="77777777" w:rsidR="007E525C" w:rsidRPr="00FF2D5A" w:rsidRDefault="007E525C" w:rsidP="00432D08">
            <w:pPr>
              <w:pStyle w:val="assunto"/>
              <w:spacing w:after="0"/>
              <w:rPr>
                <w:sz w:val="22"/>
                <w:szCs w:val="22"/>
              </w:rPr>
            </w:pPr>
            <w:r w:rsidRPr="00FF2D5A">
              <w:rPr>
                <w:sz w:val="22"/>
                <w:szCs w:val="22"/>
              </w:rPr>
              <w:t>Cobertura antimicrobiana para transferência de exsudato, auto aderente, a traumático, recortável e flexível, composto por camada de silicone suave e camada fina de espuma de poliuretano impregnada com sulfato de prata (1,2 mg/cm2 de prata) e carvão ativado e sem filme semipermeável. Pode permanecer por até 14 dias. Tamanho 15x20cm.</w:t>
            </w:r>
          </w:p>
        </w:tc>
        <w:tc>
          <w:tcPr>
            <w:tcW w:w="1276" w:type="dxa"/>
            <w:tcBorders>
              <w:top w:val="single" w:sz="4" w:space="0" w:color="000000"/>
              <w:left w:val="single" w:sz="4" w:space="0" w:color="000000"/>
              <w:bottom w:val="single" w:sz="4" w:space="0" w:color="000000"/>
              <w:right w:val="single" w:sz="4" w:space="0" w:color="000000"/>
            </w:tcBorders>
          </w:tcPr>
          <w:p w14:paraId="63948B9D"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68AD14" w14:textId="77777777" w:rsidR="007E525C" w:rsidRPr="00FF2D5A" w:rsidRDefault="007E525C" w:rsidP="00432D08">
            <w:pPr>
              <w:pStyle w:val="assunto"/>
              <w:spacing w:after="0"/>
              <w:rPr>
                <w:sz w:val="22"/>
                <w:szCs w:val="22"/>
              </w:rPr>
            </w:pPr>
          </w:p>
        </w:tc>
      </w:tr>
      <w:tr w:rsidR="007E525C" w:rsidRPr="00FF2D5A" w14:paraId="72381BEC" w14:textId="0DC4A42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1DD2566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48E03E"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BCF80E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12917B69" w14:textId="77777777" w:rsidR="007E525C" w:rsidRPr="00FF2D5A" w:rsidRDefault="007E525C" w:rsidP="00432D08">
            <w:pPr>
              <w:pStyle w:val="assunto"/>
              <w:spacing w:after="0"/>
              <w:rPr>
                <w:sz w:val="22"/>
                <w:szCs w:val="22"/>
              </w:rPr>
            </w:pPr>
            <w:r w:rsidRPr="00FF2D5A">
              <w:rPr>
                <w:sz w:val="22"/>
                <w:szCs w:val="22"/>
              </w:rPr>
              <w:t>Curativo carvão ativado recortável, curativo de carvão ativado impregnado com prata selado em toda sua extensão entre duas camadas à base de nylon, recortável para melhor adaptação à lesão. Tamanho 10x10cm</w:t>
            </w:r>
          </w:p>
        </w:tc>
        <w:tc>
          <w:tcPr>
            <w:tcW w:w="1276" w:type="dxa"/>
            <w:tcBorders>
              <w:top w:val="single" w:sz="4" w:space="0" w:color="000000"/>
              <w:left w:val="single" w:sz="4" w:space="0" w:color="000000"/>
              <w:bottom w:val="single" w:sz="4" w:space="0" w:color="000000"/>
              <w:right w:val="single" w:sz="4" w:space="0" w:color="000000"/>
            </w:tcBorders>
          </w:tcPr>
          <w:p w14:paraId="701E60ED"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DADF89" w14:textId="77777777" w:rsidR="007E525C" w:rsidRPr="00FF2D5A" w:rsidRDefault="007E525C" w:rsidP="00432D08">
            <w:pPr>
              <w:pStyle w:val="assunto"/>
              <w:spacing w:after="0"/>
              <w:rPr>
                <w:sz w:val="22"/>
                <w:szCs w:val="22"/>
              </w:rPr>
            </w:pPr>
          </w:p>
        </w:tc>
      </w:tr>
      <w:tr w:rsidR="007E525C" w:rsidRPr="00FF2D5A" w14:paraId="475CB3DE" w14:textId="26BE6369"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D94101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43A16CC" w14:textId="77777777" w:rsidR="007E525C" w:rsidRPr="00FF2D5A" w:rsidRDefault="007E525C" w:rsidP="00432D08">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23898539"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DC8B1DF" w14:textId="77777777" w:rsidR="007E525C" w:rsidRPr="00FF2D5A" w:rsidRDefault="007E525C" w:rsidP="00432D08">
            <w:pPr>
              <w:pStyle w:val="assunto"/>
              <w:spacing w:after="0"/>
              <w:rPr>
                <w:sz w:val="22"/>
                <w:szCs w:val="22"/>
              </w:rPr>
            </w:pPr>
            <w:r w:rsidRPr="00FF2D5A">
              <w:rPr>
                <w:sz w:val="22"/>
                <w:szCs w:val="22"/>
              </w:rPr>
              <w:t>Curativo de hidrocolóide 10x10, em placa, estéril, flexível, com camada externa semipermeável. Tamanho 10x10 cm.</w:t>
            </w:r>
          </w:p>
        </w:tc>
        <w:tc>
          <w:tcPr>
            <w:tcW w:w="1276" w:type="dxa"/>
            <w:tcBorders>
              <w:top w:val="single" w:sz="4" w:space="0" w:color="000000"/>
              <w:left w:val="single" w:sz="4" w:space="0" w:color="000000"/>
              <w:bottom w:val="single" w:sz="4" w:space="0" w:color="000000"/>
              <w:right w:val="single" w:sz="4" w:space="0" w:color="000000"/>
            </w:tcBorders>
          </w:tcPr>
          <w:p w14:paraId="44F2852B"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0F88869" w14:textId="77777777" w:rsidR="007E525C" w:rsidRPr="00FF2D5A" w:rsidRDefault="007E525C" w:rsidP="00432D08">
            <w:pPr>
              <w:pStyle w:val="assunto"/>
              <w:spacing w:after="0"/>
              <w:rPr>
                <w:sz w:val="22"/>
                <w:szCs w:val="22"/>
              </w:rPr>
            </w:pPr>
          </w:p>
        </w:tc>
      </w:tr>
      <w:tr w:rsidR="007E525C" w:rsidRPr="00FF2D5A" w14:paraId="515292B8" w14:textId="0996191C"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A6D2F3A"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B9AD45"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3390ACE"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E605966" w14:textId="77777777" w:rsidR="007E525C" w:rsidRPr="00FF2D5A" w:rsidRDefault="007E525C" w:rsidP="00432D08">
            <w:pPr>
              <w:pStyle w:val="assunto"/>
              <w:spacing w:after="0"/>
              <w:rPr>
                <w:sz w:val="22"/>
                <w:szCs w:val="22"/>
              </w:rPr>
            </w:pPr>
            <w:r w:rsidRPr="00FF2D5A">
              <w:rPr>
                <w:sz w:val="22"/>
                <w:szCs w:val="22"/>
              </w:rPr>
              <w:t xml:space="preserve">Curativo de alginato com AG  10X10, cobertura de hidro fibra de </w:t>
            </w:r>
            <w:r w:rsidRPr="00FF2D5A">
              <w:rPr>
                <w:sz w:val="22"/>
                <w:szCs w:val="22"/>
              </w:rPr>
              <w:lastRenderedPageBreak/>
              <w:t>carboximetilcelulose e alginato de cálcio e rico em ácido gulurônico, com íons de prata de dispensação sustentada, estéril, dispostas em tiras entrelaçadas que proporcionam absorção local e vertical, forma gel e mantém a umidade no leito da ferida. Derivado de algas marinhas, com apresentação em lâmina, absorvente, atóxica, hipoalergênica. Tamanho 10x10 cm.</w:t>
            </w:r>
          </w:p>
        </w:tc>
        <w:tc>
          <w:tcPr>
            <w:tcW w:w="1276" w:type="dxa"/>
            <w:tcBorders>
              <w:top w:val="single" w:sz="4" w:space="0" w:color="000000"/>
              <w:left w:val="single" w:sz="4" w:space="0" w:color="000000"/>
              <w:bottom w:val="single" w:sz="4" w:space="0" w:color="000000"/>
              <w:right w:val="single" w:sz="4" w:space="0" w:color="000000"/>
            </w:tcBorders>
          </w:tcPr>
          <w:p w14:paraId="3984B98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4E0F7A" w14:textId="77777777" w:rsidR="007E525C" w:rsidRPr="00FF2D5A" w:rsidRDefault="007E525C" w:rsidP="00432D08">
            <w:pPr>
              <w:pStyle w:val="assunto"/>
              <w:spacing w:after="0"/>
              <w:rPr>
                <w:sz w:val="22"/>
                <w:szCs w:val="22"/>
              </w:rPr>
            </w:pPr>
          </w:p>
        </w:tc>
      </w:tr>
      <w:tr w:rsidR="007E525C" w:rsidRPr="00FF2D5A" w14:paraId="1F098809" w14:textId="73B4A005"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67D36FA3"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6EB567" w14:textId="77777777" w:rsidR="007E525C" w:rsidRPr="00FF2D5A" w:rsidRDefault="007E525C" w:rsidP="00432D08">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73320D8D"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23ED1F5" w14:textId="77777777" w:rsidR="007E525C" w:rsidRPr="00FF2D5A" w:rsidRDefault="007E525C" w:rsidP="00432D08">
            <w:pPr>
              <w:pStyle w:val="assunto"/>
              <w:spacing w:after="0"/>
              <w:rPr>
                <w:sz w:val="22"/>
                <w:szCs w:val="22"/>
              </w:rPr>
            </w:pPr>
            <w:r w:rsidRPr="00FF2D5A">
              <w:rPr>
                <w:sz w:val="22"/>
                <w:szCs w:val="22"/>
              </w:rPr>
              <w:t>GAZE RAYON Embebida com ácidos graxos essenciais, lecitina de soja, triglicerídeos, óleo de copaíba, óleo de melaleuca, vitaminas A e E. Tamanho mínimo 7,5cmx15cm</w:t>
            </w:r>
          </w:p>
        </w:tc>
        <w:tc>
          <w:tcPr>
            <w:tcW w:w="1276" w:type="dxa"/>
            <w:tcBorders>
              <w:top w:val="single" w:sz="4" w:space="0" w:color="000000"/>
              <w:left w:val="single" w:sz="4" w:space="0" w:color="000000"/>
              <w:bottom w:val="single" w:sz="4" w:space="0" w:color="000000"/>
              <w:right w:val="single" w:sz="4" w:space="0" w:color="000000"/>
            </w:tcBorders>
          </w:tcPr>
          <w:p w14:paraId="0D1787B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6BE4D0" w14:textId="77777777" w:rsidR="007E525C" w:rsidRPr="00FF2D5A" w:rsidRDefault="007E525C" w:rsidP="00432D08">
            <w:pPr>
              <w:pStyle w:val="assunto"/>
              <w:spacing w:after="0"/>
              <w:rPr>
                <w:sz w:val="22"/>
                <w:szCs w:val="22"/>
              </w:rPr>
            </w:pPr>
          </w:p>
        </w:tc>
      </w:tr>
      <w:tr w:rsidR="007E525C" w:rsidRPr="00FF2D5A" w14:paraId="68B3A152" w14:textId="0D35E94A"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BB4878D"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C11498"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75400C64"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5285E3A" w14:textId="77777777" w:rsidR="007E525C" w:rsidRPr="00FF2D5A" w:rsidRDefault="007E525C" w:rsidP="00432D08">
            <w:pPr>
              <w:pStyle w:val="assunto"/>
              <w:spacing w:after="0"/>
              <w:rPr>
                <w:sz w:val="22"/>
                <w:szCs w:val="22"/>
              </w:rPr>
            </w:pPr>
            <w:r w:rsidRPr="00FF2D5A">
              <w:rPr>
                <w:sz w:val="22"/>
                <w:szCs w:val="22"/>
              </w:rPr>
              <w:t>Malha tubular com elasticidade bidirecional a base de viscose e elastano coberto com poliamida. Tamanho 7,5cm x 10m.</w:t>
            </w:r>
          </w:p>
        </w:tc>
        <w:tc>
          <w:tcPr>
            <w:tcW w:w="1276" w:type="dxa"/>
            <w:tcBorders>
              <w:top w:val="single" w:sz="4" w:space="0" w:color="000000"/>
              <w:left w:val="single" w:sz="4" w:space="0" w:color="000000"/>
              <w:bottom w:val="single" w:sz="4" w:space="0" w:color="000000"/>
              <w:right w:val="single" w:sz="4" w:space="0" w:color="000000"/>
            </w:tcBorders>
          </w:tcPr>
          <w:p w14:paraId="4D4EE17E"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8437ABF" w14:textId="77777777" w:rsidR="007E525C" w:rsidRPr="00FF2D5A" w:rsidRDefault="007E525C" w:rsidP="00432D08">
            <w:pPr>
              <w:pStyle w:val="assunto"/>
              <w:spacing w:after="0"/>
              <w:rPr>
                <w:sz w:val="22"/>
                <w:szCs w:val="22"/>
              </w:rPr>
            </w:pPr>
          </w:p>
        </w:tc>
      </w:tr>
      <w:tr w:rsidR="007E525C" w:rsidRPr="00FF2D5A" w14:paraId="55E97C2C" w14:textId="7FC8DA6F"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4E40C737"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276F8F" w14:textId="77777777" w:rsidR="007E525C" w:rsidRPr="00FF2D5A" w:rsidRDefault="007E525C" w:rsidP="00432D08">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1EF8DFA"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E267F2B" w14:textId="77777777" w:rsidR="007E525C" w:rsidRPr="00FF2D5A" w:rsidRDefault="007E525C" w:rsidP="00432D08">
            <w:pPr>
              <w:pStyle w:val="assunto"/>
              <w:spacing w:after="0"/>
              <w:rPr>
                <w:sz w:val="22"/>
                <w:szCs w:val="22"/>
              </w:rPr>
            </w:pPr>
            <w:r w:rsidRPr="00FF2D5A">
              <w:rPr>
                <w:sz w:val="22"/>
                <w:szCs w:val="22"/>
              </w:rPr>
              <w:t>Malha tubular com elasticidade bidirecional a base de viscose e elastano coberto com poliamida. Tamanho 10,75cm x 10m.</w:t>
            </w:r>
          </w:p>
        </w:tc>
        <w:tc>
          <w:tcPr>
            <w:tcW w:w="1276" w:type="dxa"/>
            <w:tcBorders>
              <w:top w:val="single" w:sz="4" w:space="0" w:color="000000"/>
              <w:left w:val="single" w:sz="4" w:space="0" w:color="000000"/>
              <w:bottom w:val="single" w:sz="4" w:space="0" w:color="000000"/>
              <w:right w:val="single" w:sz="4" w:space="0" w:color="000000"/>
            </w:tcBorders>
          </w:tcPr>
          <w:p w14:paraId="7B8CB8C7"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770C77D" w14:textId="77777777" w:rsidR="007E525C" w:rsidRPr="00FF2D5A" w:rsidRDefault="007E525C" w:rsidP="00432D08">
            <w:pPr>
              <w:pStyle w:val="assunto"/>
              <w:spacing w:after="0"/>
              <w:rPr>
                <w:sz w:val="22"/>
                <w:szCs w:val="22"/>
              </w:rPr>
            </w:pPr>
          </w:p>
        </w:tc>
      </w:tr>
      <w:tr w:rsidR="007E525C" w:rsidRPr="00FF2D5A" w14:paraId="08B236A6" w14:textId="1CA1E74B"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794D7F0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D0ED742"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D64BCF2"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CB14BB6" w14:textId="77777777" w:rsidR="007E525C" w:rsidRPr="00FF2D5A" w:rsidRDefault="007E525C" w:rsidP="00432D08">
            <w:pPr>
              <w:pStyle w:val="assunto"/>
              <w:spacing w:after="0"/>
              <w:rPr>
                <w:sz w:val="22"/>
                <w:szCs w:val="22"/>
              </w:rPr>
            </w:pPr>
            <w:r w:rsidRPr="00FF2D5A">
              <w:rPr>
                <w:sz w:val="22"/>
                <w:szCs w:val="22"/>
              </w:rPr>
              <w:t>Fita adesiva hipoalergênica para fixação, não estéril, porosa, permeável ao vapor, composta por não tecido (Sontara) 100% de poliéster elástico, não trançado, coberto com adesivo de poliacrilato, protegido com papel seccionado a cada 10 cm. Tamanho 2,5 cm x 10m.</w:t>
            </w:r>
          </w:p>
        </w:tc>
        <w:tc>
          <w:tcPr>
            <w:tcW w:w="1276" w:type="dxa"/>
            <w:tcBorders>
              <w:top w:val="single" w:sz="4" w:space="0" w:color="000000"/>
              <w:left w:val="single" w:sz="4" w:space="0" w:color="000000"/>
              <w:bottom w:val="single" w:sz="4" w:space="0" w:color="000000"/>
              <w:right w:val="single" w:sz="4" w:space="0" w:color="000000"/>
            </w:tcBorders>
          </w:tcPr>
          <w:p w14:paraId="02D83455"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A32FCC5" w14:textId="77777777" w:rsidR="007E525C" w:rsidRPr="00FF2D5A" w:rsidRDefault="007E525C" w:rsidP="00432D08">
            <w:pPr>
              <w:pStyle w:val="assunto"/>
              <w:spacing w:after="0"/>
              <w:rPr>
                <w:sz w:val="22"/>
                <w:szCs w:val="22"/>
              </w:rPr>
            </w:pPr>
          </w:p>
        </w:tc>
      </w:tr>
      <w:tr w:rsidR="007E525C" w:rsidRPr="00FF2D5A" w14:paraId="00D72E29" w14:textId="6117C0D8"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37E73441"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CC7310" w14:textId="77777777" w:rsidR="007E525C" w:rsidRPr="00FF2D5A" w:rsidRDefault="007E525C" w:rsidP="00432D08">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D66F14C"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143CB32" w14:textId="77777777" w:rsidR="007E525C" w:rsidRPr="00FF2D5A" w:rsidRDefault="007E525C" w:rsidP="00432D08">
            <w:pPr>
              <w:pStyle w:val="assunto"/>
              <w:spacing w:after="0"/>
              <w:rPr>
                <w:sz w:val="22"/>
                <w:szCs w:val="22"/>
              </w:rPr>
            </w:pPr>
            <w:r w:rsidRPr="00FF2D5A">
              <w:rPr>
                <w:sz w:val="22"/>
                <w:szCs w:val="22"/>
              </w:rPr>
              <w:t>Fita adesiva hipoalergênica para fixação, não estéril, porosa, permeável ao vapor, composta por não tecido (Sontara) 100% de poliéster elástico, não trançado, coberto com adesivo de poliacrilato, protegido com papel seccionado a cada 10 cm. Tamanho 5cm x 10m.</w:t>
            </w:r>
          </w:p>
        </w:tc>
        <w:tc>
          <w:tcPr>
            <w:tcW w:w="1276" w:type="dxa"/>
            <w:tcBorders>
              <w:top w:val="single" w:sz="4" w:space="0" w:color="000000"/>
              <w:left w:val="single" w:sz="4" w:space="0" w:color="000000"/>
              <w:bottom w:val="single" w:sz="4" w:space="0" w:color="000000"/>
              <w:right w:val="single" w:sz="4" w:space="0" w:color="000000"/>
            </w:tcBorders>
          </w:tcPr>
          <w:p w14:paraId="603117D3"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4E0FE8" w14:textId="77777777" w:rsidR="007E525C" w:rsidRPr="00FF2D5A" w:rsidRDefault="007E525C" w:rsidP="00432D08">
            <w:pPr>
              <w:pStyle w:val="assunto"/>
              <w:spacing w:after="0"/>
              <w:rPr>
                <w:sz w:val="22"/>
                <w:szCs w:val="22"/>
              </w:rPr>
            </w:pPr>
          </w:p>
        </w:tc>
      </w:tr>
      <w:tr w:rsidR="007E525C" w:rsidRPr="00FF2D5A" w14:paraId="4893084B" w14:textId="38C537A2" w:rsidTr="007E525C">
        <w:trPr>
          <w:trHeight w:val="300"/>
        </w:trPr>
        <w:tc>
          <w:tcPr>
            <w:tcW w:w="779" w:type="dxa"/>
            <w:tcBorders>
              <w:top w:val="single" w:sz="4" w:space="0" w:color="000000"/>
              <w:left w:val="single" w:sz="4" w:space="0" w:color="000000"/>
              <w:bottom w:val="single" w:sz="4" w:space="0" w:color="000000"/>
              <w:right w:val="single" w:sz="4" w:space="0" w:color="000000"/>
            </w:tcBorders>
          </w:tcPr>
          <w:p w14:paraId="5A128B1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6E29E1" w14:textId="77777777" w:rsidR="007E525C" w:rsidRPr="00FF2D5A" w:rsidRDefault="007E525C" w:rsidP="00432D08">
            <w:pPr>
              <w:pStyle w:val="assunto"/>
              <w:spacing w:after="0"/>
              <w:rPr>
                <w:sz w:val="22"/>
                <w:szCs w:val="22"/>
              </w:rPr>
            </w:pPr>
            <w:r w:rsidRPr="00FF2D5A">
              <w:rPr>
                <w:sz w:val="22"/>
                <w:szCs w:val="22"/>
              </w:rPr>
              <w:t>400</w:t>
            </w:r>
          </w:p>
        </w:tc>
        <w:tc>
          <w:tcPr>
            <w:tcW w:w="1201" w:type="dxa"/>
            <w:tcBorders>
              <w:top w:val="single" w:sz="4" w:space="0" w:color="000000"/>
              <w:left w:val="single" w:sz="4" w:space="0" w:color="000000"/>
              <w:bottom w:val="single" w:sz="4" w:space="0" w:color="000000"/>
              <w:right w:val="single" w:sz="4" w:space="0" w:color="000000"/>
            </w:tcBorders>
          </w:tcPr>
          <w:p w14:paraId="614950BD" w14:textId="77777777" w:rsidR="007E525C" w:rsidRPr="00FF2D5A" w:rsidRDefault="007E525C" w:rsidP="00432D08">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4AB3EBF" w14:textId="77777777" w:rsidR="007E525C" w:rsidRPr="00FF2D5A" w:rsidRDefault="007E525C" w:rsidP="00432D08">
            <w:pPr>
              <w:pStyle w:val="assunto"/>
              <w:spacing w:after="0"/>
              <w:rPr>
                <w:sz w:val="22"/>
                <w:szCs w:val="22"/>
              </w:rPr>
            </w:pPr>
            <w:r w:rsidRPr="00FF2D5A">
              <w:rPr>
                <w:sz w:val="22"/>
                <w:szCs w:val="22"/>
              </w:rPr>
              <w:t>Filme atraumático, transparente, estéril, autoaderente, composto por camada de silicone suave e filme semipermeável de poliuretano, esterilizado a óxido de etileno. Tamanho 15x20cm.</w:t>
            </w:r>
          </w:p>
        </w:tc>
        <w:tc>
          <w:tcPr>
            <w:tcW w:w="1276" w:type="dxa"/>
            <w:tcBorders>
              <w:top w:val="single" w:sz="4" w:space="0" w:color="000000"/>
              <w:left w:val="single" w:sz="4" w:space="0" w:color="000000"/>
              <w:bottom w:val="single" w:sz="4" w:space="0" w:color="000000"/>
              <w:right w:val="single" w:sz="4" w:space="0" w:color="000000"/>
            </w:tcBorders>
          </w:tcPr>
          <w:p w14:paraId="066BA319" w14:textId="77777777" w:rsidR="007E525C" w:rsidRPr="00FF2D5A" w:rsidRDefault="007E525C" w:rsidP="00432D08">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0F42177" w14:textId="77777777" w:rsidR="007E525C" w:rsidRPr="00FF2D5A" w:rsidRDefault="007E525C" w:rsidP="00432D08">
            <w:pPr>
              <w:pStyle w:val="assunto"/>
              <w:spacing w:after="0"/>
              <w:rPr>
                <w:sz w:val="22"/>
                <w:szCs w:val="22"/>
              </w:rPr>
            </w:pPr>
          </w:p>
        </w:tc>
      </w:tr>
      <w:tr w:rsidR="007E525C" w:rsidRPr="00FF2D5A" w14:paraId="3A06C2DD" w14:textId="30B47D04" w:rsidTr="007E525C">
        <w:trPr>
          <w:trHeight w:val="300"/>
        </w:trPr>
        <w:tc>
          <w:tcPr>
            <w:tcW w:w="779" w:type="dxa"/>
            <w:tcBorders>
              <w:left w:val="single" w:sz="4" w:space="0" w:color="000000"/>
              <w:bottom w:val="single" w:sz="4" w:space="0" w:color="000000"/>
              <w:right w:val="single" w:sz="4" w:space="0" w:color="000000"/>
            </w:tcBorders>
          </w:tcPr>
          <w:p w14:paraId="4BB1F618"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053AD030"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3C517045"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1B4CCEB3"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6CA27560"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2F7DE79A" w14:textId="77777777" w:rsidR="007E525C" w:rsidRPr="00FF2D5A" w:rsidRDefault="007E525C" w:rsidP="00432D08">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0C2ABF03" w14:textId="77777777" w:rsidR="007E525C" w:rsidRPr="00FF2D5A" w:rsidRDefault="007E525C"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lastRenderedPageBreak/>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5EEE952E" w14:textId="77777777" w:rsidR="007E525C" w:rsidRPr="00FF2D5A" w:rsidRDefault="007E525C"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01DDDD4E" w14:textId="77777777" w:rsidR="007E525C" w:rsidRPr="00FF2D5A" w:rsidRDefault="007E525C" w:rsidP="00AA1313">
            <w:pPr>
              <w:pStyle w:val="Corpodetexto"/>
              <w:widowControl/>
              <w:numPr>
                <w:ilvl w:val="0"/>
                <w:numId w:val="123"/>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377FB9C6" w14:textId="77777777" w:rsidR="007E525C" w:rsidRPr="00FF2D5A" w:rsidRDefault="007E525C" w:rsidP="00432D08">
            <w:pPr>
              <w:pStyle w:val="assunto"/>
              <w:spacing w:beforeAutospacing="0" w:after="0" w:afterAutospacing="0"/>
              <w:rPr>
                <w:sz w:val="22"/>
                <w:szCs w:val="22"/>
              </w:rPr>
            </w:pPr>
            <w:r w:rsidRPr="00FF2D5A">
              <w:rPr>
                <w:sz w:val="22"/>
                <w:szCs w:val="22"/>
              </w:rPr>
              <w:t>Cor: vermelha</w:t>
            </w:r>
          </w:p>
        </w:tc>
        <w:tc>
          <w:tcPr>
            <w:tcW w:w="1276" w:type="dxa"/>
            <w:tcBorders>
              <w:left w:val="single" w:sz="4" w:space="0" w:color="000000"/>
              <w:bottom w:val="single" w:sz="4" w:space="0" w:color="000000"/>
              <w:right w:val="single" w:sz="4" w:space="0" w:color="000000"/>
            </w:tcBorders>
          </w:tcPr>
          <w:p w14:paraId="7FF2E3D7" w14:textId="77777777" w:rsidR="007E525C" w:rsidRPr="00FF2D5A" w:rsidRDefault="007E525C" w:rsidP="00432D08">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172CD16E" w14:textId="77777777" w:rsidR="007E525C" w:rsidRPr="00FF2D5A" w:rsidRDefault="007E525C" w:rsidP="00432D08">
            <w:pPr>
              <w:pStyle w:val="assunto"/>
              <w:spacing w:beforeAutospacing="0" w:after="0" w:afterAutospacing="0"/>
              <w:rPr>
                <w:color w:val="0A0A0A"/>
                <w:sz w:val="22"/>
                <w:szCs w:val="22"/>
              </w:rPr>
            </w:pPr>
          </w:p>
        </w:tc>
      </w:tr>
      <w:tr w:rsidR="007E525C" w:rsidRPr="00FF2D5A" w14:paraId="1EC2D49D" w14:textId="2D6B392C" w:rsidTr="007E525C">
        <w:trPr>
          <w:trHeight w:val="300"/>
        </w:trPr>
        <w:tc>
          <w:tcPr>
            <w:tcW w:w="779" w:type="dxa"/>
            <w:tcBorders>
              <w:left w:val="single" w:sz="4" w:space="0" w:color="000000"/>
              <w:bottom w:val="single" w:sz="4" w:space="0" w:color="000000"/>
              <w:right w:val="single" w:sz="4" w:space="0" w:color="000000"/>
            </w:tcBorders>
          </w:tcPr>
          <w:p w14:paraId="306E7246"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1822C70A"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093A9BC9"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287716A2"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7BAC098F"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11F7A272" w14:textId="77777777" w:rsidR="007E525C" w:rsidRPr="00FF2D5A" w:rsidRDefault="007E525C" w:rsidP="00432D08">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641FADAD" w14:textId="77777777" w:rsidR="007E525C" w:rsidRPr="00FF2D5A" w:rsidRDefault="007E525C"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2E56C3E1" w14:textId="77777777" w:rsidR="007E525C" w:rsidRPr="00FF2D5A" w:rsidRDefault="007E525C"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51A55625" w14:textId="77777777" w:rsidR="007E525C" w:rsidRPr="00FF2D5A" w:rsidRDefault="007E525C" w:rsidP="00AA1313">
            <w:pPr>
              <w:pStyle w:val="Corpodetexto"/>
              <w:widowControl/>
              <w:numPr>
                <w:ilvl w:val="0"/>
                <w:numId w:val="124"/>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4EE6A740" w14:textId="77777777" w:rsidR="007E525C" w:rsidRPr="00FF2D5A" w:rsidRDefault="007E525C" w:rsidP="00432D08">
            <w:pPr>
              <w:pStyle w:val="assunto"/>
              <w:spacing w:beforeAutospacing="0" w:after="0" w:afterAutospacing="0"/>
              <w:rPr>
                <w:sz w:val="22"/>
                <w:szCs w:val="22"/>
              </w:rPr>
            </w:pPr>
            <w:r w:rsidRPr="00FF2D5A">
              <w:rPr>
                <w:sz w:val="22"/>
                <w:szCs w:val="22"/>
              </w:rPr>
              <w:t>Cor: Laranja</w:t>
            </w:r>
          </w:p>
          <w:p w14:paraId="01AB2BFA" w14:textId="77777777" w:rsidR="007E525C" w:rsidRPr="00FF2D5A" w:rsidRDefault="007E525C" w:rsidP="00432D08">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571B24AF" w14:textId="77777777" w:rsidR="007E525C" w:rsidRPr="00FF2D5A" w:rsidRDefault="007E525C" w:rsidP="00432D08">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057D24C4" w14:textId="77777777" w:rsidR="007E525C" w:rsidRPr="00FF2D5A" w:rsidRDefault="007E525C" w:rsidP="00432D08">
            <w:pPr>
              <w:pStyle w:val="assunto"/>
              <w:spacing w:beforeAutospacing="0" w:after="0" w:afterAutospacing="0"/>
              <w:rPr>
                <w:color w:val="0A0A0A"/>
                <w:sz w:val="22"/>
                <w:szCs w:val="22"/>
              </w:rPr>
            </w:pPr>
          </w:p>
        </w:tc>
      </w:tr>
      <w:tr w:rsidR="007E525C" w:rsidRPr="00FF2D5A" w14:paraId="3A5FA9AF" w14:textId="2CF831E2" w:rsidTr="007E525C">
        <w:trPr>
          <w:trHeight w:val="300"/>
        </w:trPr>
        <w:tc>
          <w:tcPr>
            <w:tcW w:w="779" w:type="dxa"/>
            <w:tcBorders>
              <w:left w:val="single" w:sz="4" w:space="0" w:color="000000"/>
              <w:bottom w:val="single" w:sz="4" w:space="0" w:color="000000"/>
              <w:right w:val="single" w:sz="4" w:space="0" w:color="000000"/>
            </w:tcBorders>
          </w:tcPr>
          <w:p w14:paraId="336346C2"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029E420B"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0C585101"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33283EE6"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2A01DC7B"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lastRenderedPageBreak/>
              <w:t>Confeccionada em material sintético de alta qualidade (polietileno de alta densidade, similar a papel)</w:t>
            </w:r>
            <w:r w:rsidRPr="00FF2D5A">
              <w:rPr>
                <w:sz w:val="22"/>
                <w:szCs w:val="22"/>
              </w:rPr>
              <w:t xml:space="preserve"> </w:t>
            </w:r>
          </w:p>
          <w:p w14:paraId="24742A99" w14:textId="77777777" w:rsidR="007E525C" w:rsidRPr="00FF2D5A" w:rsidRDefault="007E525C" w:rsidP="00432D08">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1792EB7D" w14:textId="77777777" w:rsidR="007E525C" w:rsidRPr="00FF2D5A" w:rsidRDefault="007E525C"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7A60E992" w14:textId="77777777" w:rsidR="007E525C" w:rsidRPr="00FF2D5A" w:rsidRDefault="007E525C"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72ED6F59" w14:textId="77777777" w:rsidR="007E525C" w:rsidRPr="00FF2D5A" w:rsidRDefault="007E525C" w:rsidP="00AA1313">
            <w:pPr>
              <w:pStyle w:val="Corpodetexto"/>
              <w:widowControl/>
              <w:numPr>
                <w:ilvl w:val="0"/>
                <w:numId w:val="125"/>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19D5A1BF" w14:textId="77777777" w:rsidR="007E525C" w:rsidRPr="00FF2D5A" w:rsidRDefault="007E525C" w:rsidP="00432D08">
            <w:pPr>
              <w:pStyle w:val="assunto"/>
              <w:spacing w:beforeAutospacing="0" w:after="0" w:afterAutospacing="0"/>
              <w:rPr>
                <w:sz w:val="22"/>
                <w:szCs w:val="22"/>
              </w:rPr>
            </w:pPr>
            <w:r w:rsidRPr="00FF2D5A">
              <w:rPr>
                <w:sz w:val="22"/>
                <w:szCs w:val="22"/>
              </w:rPr>
              <w:t>Cor: Amarela</w:t>
            </w:r>
          </w:p>
          <w:p w14:paraId="33AACBF8" w14:textId="77777777" w:rsidR="007E525C" w:rsidRPr="00FF2D5A" w:rsidRDefault="007E525C" w:rsidP="00432D08">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1087EDB9" w14:textId="77777777" w:rsidR="007E525C" w:rsidRPr="00FF2D5A" w:rsidRDefault="007E525C" w:rsidP="00432D08">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489E6F8C" w14:textId="77777777" w:rsidR="007E525C" w:rsidRPr="00FF2D5A" w:rsidRDefault="007E525C" w:rsidP="00432D08">
            <w:pPr>
              <w:pStyle w:val="assunto"/>
              <w:spacing w:beforeAutospacing="0" w:after="0" w:afterAutospacing="0"/>
              <w:rPr>
                <w:color w:val="0A0A0A"/>
                <w:sz w:val="22"/>
                <w:szCs w:val="22"/>
              </w:rPr>
            </w:pPr>
          </w:p>
        </w:tc>
      </w:tr>
      <w:tr w:rsidR="007E525C" w:rsidRPr="00FF2D5A" w14:paraId="7EF72D4F" w14:textId="012A3826" w:rsidTr="007E525C">
        <w:trPr>
          <w:trHeight w:val="300"/>
        </w:trPr>
        <w:tc>
          <w:tcPr>
            <w:tcW w:w="779" w:type="dxa"/>
            <w:tcBorders>
              <w:left w:val="single" w:sz="4" w:space="0" w:color="000000"/>
              <w:bottom w:val="single" w:sz="4" w:space="0" w:color="000000"/>
              <w:right w:val="single" w:sz="4" w:space="0" w:color="000000"/>
            </w:tcBorders>
          </w:tcPr>
          <w:p w14:paraId="02FD6815"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4E8EA85F"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51DE2DF0"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53953078"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1D715518"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1FDA49F8" w14:textId="77777777" w:rsidR="007E525C" w:rsidRPr="00FF2D5A" w:rsidRDefault="007E525C" w:rsidP="00432D08">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1454772E" w14:textId="77777777" w:rsidR="007E525C" w:rsidRPr="00FF2D5A" w:rsidRDefault="007E525C"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076CC926" w14:textId="77777777" w:rsidR="007E525C" w:rsidRPr="00FF2D5A" w:rsidRDefault="007E525C"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736D7B70" w14:textId="77777777" w:rsidR="007E525C" w:rsidRPr="00FF2D5A" w:rsidRDefault="007E525C" w:rsidP="00AA1313">
            <w:pPr>
              <w:pStyle w:val="Corpodetexto"/>
              <w:widowControl/>
              <w:numPr>
                <w:ilvl w:val="0"/>
                <w:numId w:val="126"/>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4A256036" w14:textId="77777777" w:rsidR="007E525C" w:rsidRPr="00FF2D5A" w:rsidRDefault="007E525C" w:rsidP="00432D08">
            <w:pPr>
              <w:pStyle w:val="assunto"/>
              <w:spacing w:beforeAutospacing="0" w:after="0" w:afterAutospacing="0"/>
              <w:rPr>
                <w:sz w:val="22"/>
                <w:szCs w:val="22"/>
              </w:rPr>
            </w:pPr>
            <w:r w:rsidRPr="00FF2D5A">
              <w:rPr>
                <w:sz w:val="22"/>
                <w:szCs w:val="22"/>
              </w:rPr>
              <w:t>Cor: Verde</w:t>
            </w:r>
          </w:p>
          <w:p w14:paraId="16E8E072" w14:textId="77777777" w:rsidR="007E525C" w:rsidRPr="00FF2D5A" w:rsidRDefault="007E525C" w:rsidP="00432D08">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235C1C0C" w14:textId="77777777" w:rsidR="007E525C" w:rsidRPr="00FF2D5A" w:rsidRDefault="007E525C" w:rsidP="00432D08">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4BB8C359" w14:textId="77777777" w:rsidR="007E525C" w:rsidRPr="00FF2D5A" w:rsidRDefault="007E525C" w:rsidP="00432D08">
            <w:pPr>
              <w:pStyle w:val="assunto"/>
              <w:spacing w:beforeAutospacing="0" w:after="0" w:afterAutospacing="0"/>
              <w:rPr>
                <w:color w:val="0A0A0A"/>
                <w:sz w:val="22"/>
                <w:szCs w:val="22"/>
              </w:rPr>
            </w:pPr>
          </w:p>
        </w:tc>
      </w:tr>
      <w:tr w:rsidR="007E525C" w:rsidRPr="00FF2D5A" w14:paraId="42026BA2" w14:textId="0A2B1A5C" w:rsidTr="007E525C">
        <w:trPr>
          <w:trHeight w:val="300"/>
        </w:trPr>
        <w:tc>
          <w:tcPr>
            <w:tcW w:w="779" w:type="dxa"/>
            <w:tcBorders>
              <w:left w:val="single" w:sz="4" w:space="0" w:color="000000"/>
              <w:bottom w:val="single" w:sz="4" w:space="0" w:color="000000"/>
              <w:right w:val="single" w:sz="4" w:space="0" w:color="000000"/>
            </w:tcBorders>
          </w:tcPr>
          <w:p w14:paraId="6B921CDE" w14:textId="77777777" w:rsidR="007E525C" w:rsidRPr="00FF2D5A" w:rsidRDefault="007E525C"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5F6A6383" w14:textId="77777777" w:rsidR="007E525C" w:rsidRPr="00FF2D5A" w:rsidRDefault="007E525C" w:rsidP="00432D08">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0F7883F7" w14:textId="77777777" w:rsidR="007E525C" w:rsidRPr="00FF2D5A" w:rsidRDefault="007E525C" w:rsidP="00432D08">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1D6B595F"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3A5065A8" w14:textId="77777777" w:rsidR="007E525C" w:rsidRPr="00FF2D5A" w:rsidRDefault="007E525C" w:rsidP="00432D08">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3958B732" w14:textId="77777777" w:rsidR="007E525C" w:rsidRPr="00FF2D5A" w:rsidRDefault="007E525C" w:rsidP="00432D08">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1B78D8DA" w14:textId="77777777" w:rsidR="007E525C" w:rsidRPr="00FF2D5A" w:rsidRDefault="007E525C"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0623D4F4" w14:textId="77777777" w:rsidR="007E525C" w:rsidRPr="00FF2D5A" w:rsidRDefault="007E525C"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27AD3922" w14:textId="77777777" w:rsidR="007E525C" w:rsidRPr="00FF2D5A" w:rsidRDefault="007E525C" w:rsidP="00AA1313">
            <w:pPr>
              <w:pStyle w:val="Corpodetexto"/>
              <w:widowControl/>
              <w:numPr>
                <w:ilvl w:val="0"/>
                <w:numId w:val="127"/>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3B759270" w14:textId="77777777" w:rsidR="007E525C" w:rsidRPr="00FF2D5A" w:rsidRDefault="007E525C" w:rsidP="00432D08">
            <w:pPr>
              <w:pStyle w:val="assunto"/>
              <w:spacing w:beforeAutospacing="0" w:after="0" w:afterAutospacing="0"/>
              <w:rPr>
                <w:sz w:val="22"/>
                <w:szCs w:val="22"/>
              </w:rPr>
            </w:pPr>
            <w:r w:rsidRPr="00FF2D5A">
              <w:rPr>
                <w:sz w:val="22"/>
                <w:szCs w:val="22"/>
              </w:rPr>
              <w:t>Cor: Azul</w:t>
            </w:r>
          </w:p>
          <w:p w14:paraId="287F984C" w14:textId="77777777" w:rsidR="007E525C" w:rsidRPr="00FF2D5A" w:rsidRDefault="007E525C" w:rsidP="00432D08">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3FAA9282" w14:textId="77777777" w:rsidR="007E525C" w:rsidRPr="00FF2D5A" w:rsidRDefault="007E525C" w:rsidP="00432D08">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329EDF04" w14:textId="77777777" w:rsidR="007E525C" w:rsidRPr="00FF2D5A" w:rsidRDefault="007E525C" w:rsidP="00432D08">
            <w:pPr>
              <w:pStyle w:val="assunto"/>
              <w:spacing w:beforeAutospacing="0" w:after="0" w:afterAutospacing="0"/>
              <w:rPr>
                <w:color w:val="0A0A0A"/>
                <w:sz w:val="22"/>
                <w:szCs w:val="22"/>
              </w:rPr>
            </w:pPr>
          </w:p>
        </w:tc>
      </w:tr>
    </w:tbl>
    <w:p w14:paraId="33D842D6" w14:textId="036A9AF3" w:rsidR="005D4C95" w:rsidRPr="008023F0" w:rsidRDefault="005D4C95" w:rsidP="005D4C95">
      <w:pPr>
        <w:jc w:val="both"/>
      </w:pPr>
      <w:r w:rsidRPr="008023F0">
        <w:rPr>
          <w:b/>
          <w:bCs/>
        </w:rPr>
        <w:fldChar w:fldCharType="begin"/>
      </w:r>
      <w:r w:rsidRPr="008023F0">
        <w:rPr>
          <w:b/>
          <w:bCs/>
        </w:rPr>
        <w:instrText xml:space="preserve"> LINK Excel.Sheet.12 "Pasta1" "Planilha3!L2C1:L21C4" \a \f 4 \h  \* MERGEFORMAT </w:instrText>
      </w:r>
      <w:r w:rsidRPr="008023F0">
        <w:rPr>
          <w:b/>
          <w:bCs/>
        </w:rPr>
        <w:fldChar w:fldCharType="separate"/>
      </w:r>
    </w:p>
    <w:p w14:paraId="2288E18C" w14:textId="77777777" w:rsidR="007970D8" w:rsidRPr="008023F0" w:rsidRDefault="005D4C95" w:rsidP="005D4C95">
      <w:pPr>
        <w:jc w:val="both"/>
        <w:rPr>
          <w:b/>
          <w:bCs/>
        </w:rPr>
      </w:pPr>
      <w:r w:rsidRPr="008023F0">
        <w:rPr>
          <w:b/>
          <w:bCs/>
        </w:rPr>
        <w:fldChar w:fldCharType="end"/>
      </w:r>
    </w:p>
    <w:p w14:paraId="323D5485" w14:textId="01B5479C" w:rsidR="005D4C95" w:rsidRPr="008023F0" w:rsidRDefault="005D4C95" w:rsidP="005D4C95">
      <w:pPr>
        <w:jc w:val="both"/>
        <w:rPr>
          <w:b/>
          <w:bCs/>
        </w:rPr>
      </w:pPr>
    </w:p>
    <w:p w14:paraId="27D01D80" w14:textId="77777777" w:rsidR="005D4C95" w:rsidRPr="008023F0" w:rsidRDefault="005D4C95" w:rsidP="005D4C95">
      <w:pPr>
        <w:ind w:left="-284" w:right="-283"/>
        <w:jc w:val="both"/>
      </w:pPr>
      <w:r w:rsidRPr="008023F0">
        <w:t>1.3. O objeto a ser contratado se enquadra na categoria de bens comuns, conforme art. 6º, XIII, da lei 14.133/2021, visto que possui padrões de desempenho e qualidade objetivamente definidos por especificações usuais e amplamente reconhecidas no mercado.</w:t>
      </w:r>
    </w:p>
    <w:p w14:paraId="76088E6A" w14:textId="77777777" w:rsidR="005D4C95" w:rsidRPr="008023F0" w:rsidRDefault="005D4C95" w:rsidP="005D4C95">
      <w:pPr>
        <w:ind w:left="-284" w:right="-283"/>
        <w:jc w:val="both"/>
      </w:pPr>
      <w:r w:rsidRPr="008023F0">
        <w:t xml:space="preserve">1.4. </w:t>
      </w:r>
      <w:r w:rsidRPr="008023F0">
        <w:rPr>
          <w:rFonts w:eastAsia="Calibri"/>
        </w:rPr>
        <w:t>Compra: aquisição remunerada de bens para fornecimento de uma só vez ou parceladamente, considerada imediata aquela com prazo de entrega de até 30 (trinta) dias da ordem de fornecimento, conforme Art. 6º, X da Lei nº 14.133/2021</w:t>
      </w:r>
      <w:r w:rsidRPr="008023F0">
        <w:t>.</w:t>
      </w:r>
    </w:p>
    <w:p w14:paraId="414C6D52" w14:textId="77777777" w:rsidR="005D4C95" w:rsidRPr="008023F0" w:rsidRDefault="005D4C95" w:rsidP="005D4C95">
      <w:pPr>
        <w:ind w:left="-284" w:right="-283"/>
        <w:jc w:val="both"/>
      </w:pPr>
      <w:r w:rsidRPr="008023F0">
        <w:t xml:space="preserve">1.5. O critério de julgamento adotado será o de </w:t>
      </w:r>
      <w:r w:rsidRPr="008023F0">
        <w:rPr>
          <w:b/>
        </w:rPr>
        <w:t>maior desconto (Art. 33, II) por lote</w:t>
      </w:r>
      <w:r w:rsidRPr="008023F0">
        <w:t>, com base na Revista SIMPRO, observadas as exigências contidas neste Termo de Referência.</w:t>
      </w:r>
    </w:p>
    <w:p w14:paraId="2C0AC386" w14:textId="77777777" w:rsidR="005D4C95" w:rsidRPr="008023F0" w:rsidRDefault="005D4C95" w:rsidP="005D4C95">
      <w:pPr>
        <w:spacing w:line="228" w:lineRule="auto"/>
        <w:ind w:left="-284" w:right="-283"/>
        <w:jc w:val="both"/>
        <w:rPr>
          <w:b/>
          <w:bCs/>
        </w:rPr>
      </w:pPr>
      <w:r w:rsidRPr="008023F0">
        <w:rPr>
          <w:b/>
          <w:bCs/>
        </w:rPr>
        <w:t>1.6. Sobre a Utilização da Tabela SIMPRO:</w:t>
      </w:r>
    </w:p>
    <w:p w14:paraId="33FBB243" w14:textId="77777777" w:rsidR="005D4C95" w:rsidRPr="008023F0" w:rsidRDefault="005D4C95" w:rsidP="005D4C95">
      <w:pPr>
        <w:pStyle w:val="Corpodetexto"/>
        <w:spacing w:before="215" w:line="276" w:lineRule="auto"/>
        <w:ind w:left="-284" w:right="-283"/>
        <w:rPr>
          <w:rFonts w:ascii="Arial" w:hAnsi="Arial" w:cs="Arial"/>
          <w:i/>
        </w:rPr>
      </w:pPr>
      <w:r w:rsidRPr="008023F0">
        <w:rPr>
          <w:rFonts w:ascii="Arial" w:hAnsi="Arial" w:cs="Arial"/>
        </w:rPr>
        <w:t xml:space="preserve">1.6.1. A </w:t>
      </w:r>
      <w:hyperlink r:id="rId81">
        <w:r w:rsidRPr="008023F0">
          <w:rPr>
            <w:rFonts w:ascii="Arial" w:hAnsi="Arial" w:cs="Arial"/>
          </w:rPr>
          <w:t>Simpro</w:t>
        </w:r>
      </w:hyperlink>
      <w:r w:rsidRPr="008023F0">
        <w:rPr>
          <w:rFonts w:ascii="Arial" w:hAnsi="Arial" w:cs="Arial"/>
        </w:rPr>
        <w:t xml:space="preserve"> é uma revista Paulista da área da saúde que destaca as informações ligadas à saúde suplementar. Trata-se de uma revista com versões física e online. </w:t>
      </w:r>
    </w:p>
    <w:p w14:paraId="08BB2FED" w14:textId="58743086" w:rsidR="00DA21EA" w:rsidRDefault="005D4C95" w:rsidP="007970D8">
      <w:pPr>
        <w:pStyle w:val="Corpodetexto"/>
        <w:spacing w:before="215" w:line="276" w:lineRule="auto"/>
        <w:ind w:left="-284" w:right="-283"/>
        <w:rPr>
          <w:rFonts w:ascii="Arial" w:hAnsi="Arial" w:cs="Arial"/>
        </w:rPr>
      </w:pPr>
      <w:r w:rsidRPr="008023F0">
        <w:rPr>
          <w:rFonts w:ascii="Arial" w:hAnsi="Arial" w:cs="Arial"/>
        </w:rPr>
        <w:t xml:space="preserve">1.6.2. Referida revista apresenta informações consistentes em códigos e preços de materiais e medicamentos, formando assim a Tabela SIMPRO, que vem sendo utilizada pela Administração Pública </w:t>
      </w:r>
    </w:p>
    <w:p w14:paraId="59F29239" w14:textId="2BD0EA59" w:rsidR="005D4C95" w:rsidRPr="008023F0" w:rsidRDefault="005D4C95" w:rsidP="005D4C95">
      <w:pPr>
        <w:pStyle w:val="Corpodetexto"/>
        <w:spacing w:before="215" w:line="276" w:lineRule="auto"/>
        <w:ind w:left="-284" w:right="-283"/>
        <w:rPr>
          <w:rFonts w:ascii="Arial" w:hAnsi="Arial" w:cs="Arial"/>
          <w:i/>
        </w:rPr>
      </w:pPr>
      <w:r w:rsidRPr="008023F0">
        <w:rPr>
          <w:rFonts w:ascii="Arial" w:hAnsi="Arial" w:cs="Arial"/>
        </w:rPr>
        <w:t>como referência de valores de mercado, para a realização de licitações.</w:t>
      </w:r>
    </w:p>
    <w:p w14:paraId="49E08566" w14:textId="77777777" w:rsidR="005D4C95" w:rsidRPr="008023F0" w:rsidRDefault="005D4C95" w:rsidP="005D4C95">
      <w:pPr>
        <w:pStyle w:val="Corpodetexto"/>
        <w:spacing w:before="215" w:line="276" w:lineRule="auto"/>
        <w:ind w:left="-284" w:right="-283"/>
        <w:rPr>
          <w:rFonts w:ascii="Arial" w:hAnsi="Arial" w:cs="Arial"/>
          <w:i/>
          <w:iCs/>
        </w:rPr>
      </w:pPr>
      <w:r w:rsidRPr="008023F0">
        <w:rPr>
          <w:rFonts w:ascii="Arial" w:hAnsi="Arial" w:cs="Arial"/>
          <w:iCs/>
        </w:rPr>
        <w:t>1.6.3. A tabela SIMPRO, conceituada como um banco de dados de materiais e medicamentos é utilizada como referência de informações, contendo preços, apresentação, registro ANVISA, código TUSS, classificação, embalagem e outros. Esta tabela é uma importante ferramenta direciona às compras e licitações públicas.</w:t>
      </w:r>
    </w:p>
    <w:p w14:paraId="456A7B16" w14:textId="77777777" w:rsidR="005D4C95" w:rsidRPr="008023F0" w:rsidRDefault="005D4C95" w:rsidP="005D4C95">
      <w:pPr>
        <w:pStyle w:val="Corpodetexto"/>
        <w:spacing w:before="9"/>
        <w:ind w:right="-283"/>
        <w:rPr>
          <w:rFonts w:ascii="Arial" w:hAnsi="Arial" w:cs="Arial"/>
          <w:i/>
        </w:rPr>
      </w:pPr>
    </w:p>
    <w:p w14:paraId="2100DD73" w14:textId="77777777" w:rsidR="005D4C95" w:rsidRPr="008023F0" w:rsidRDefault="005D4C95" w:rsidP="005D4C95">
      <w:pPr>
        <w:pStyle w:val="Corpodetexto"/>
        <w:spacing w:line="276" w:lineRule="auto"/>
        <w:ind w:left="-284" w:right="-283"/>
        <w:rPr>
          <w:rFonts w:ascii="Arial" w:hAnsi="Arial" w:cs="Arial"/>
          <w:i/>
        </w:rPr>
      </w:pPr>
      <w:r w:rsidRPr="008023F0">
        <w:rPr>
          <w:rFonts w:ascii="Arial" w:hAnsi="Arial" w:cs="Arial"/>
        </w:rPr>
        <w:t>1.6.4. A Lista de Preços de Materiais hospitalares para compras públicas contém o teto de preço pelo qual entes da Administração Pública podem adquirir insumos dos fornecedores. Além disso, é responsável pela administração e difusão de informações detalhadas sobre mais de 120 mil produtos, informando descrição e sua indicação de uso. Por isto, torna-se uma grande ferramenta utilizada na gestão das áreas de compras e licitações.</w:t>
      </w:r>
    </w:p>
    <w:p w14:paraId="393C522E" w14:textId="77777777" w:rsidR="005D4C95" w:rsidRPr="008023F0" w:rsidRDefault="005D4C95" w:rsidP="005D4C95">
      <w:pPr>
        <w:pStyle w:val="Corpodetexto"/>
        <w:spacing w:before="9"/>
        <w:ind w:left="-284" w:right="-283"/>
        <w:rPr>
          <w:rFonts w:ascii="Arial" w:hAnsi="Arial" w:cs="Arial"/>
          <w:i/>
        </w:rPr>
      </w:pPr>
    </w:p>
    <w:p w14:paraId="5A297A89" w14:textId="3AE759B6" w:rsidR="005D4C95" w:rsidRPr="008023F0" w:rsidRDefault="005D4C95" w:rsidP="005D4C95">
      <w:pPr>
        <w:pStyle w:val="Corpodetexto"/>
        <w:spacing w:line="276" w:lineRule="auto"/>
        <w:ind w:left="-284" w:right="-283"/>
        <w:rPr>
          <w:rFonts w:ascii="Arial" w:hAnsi="Arial" w:cs="Arial"/>
          <w:i/>
        </w:rPr>
      </w:pPr>
      <w:r w:rsidRPr="008023F0">
        <w:rPr>
          <w:rFonts w:ascii="Arial" w:hAnsi="Arial" w:cs="Arial"/>
        </w:rPr>
        <w:t xml:space="preserve">1.6.5. O Registro de preços de MATERIAIS </w:t>
      </w:r>
      <w:r w:rsidR="00DA21EA">
        <w:rPr>
          <w:rFonts w:ascii="Arial" w:hAnsi="Arial" w:cs="Arial"/>
        </w:rPr>
        <w:t xml:space="preserve">ODONTOLÓGICOS </w:t>
      </w:r>
      <w:r w:rsidRPr="008023F0">
        <w:rPr>
          <w:rFonts w:ascii="Arial" w:hAnsi="Arial" w:cs="Arial"/>
        </w:rPr>
        <w:t>se faz necessário para atender a demanda junto a Departamento Municipal de Saúde, proporcionando assim a continuidade e ampliação na prestação de serviços públicos essenciais ao Município.</w:t>
      </w:r>
    </w:p>
    <w:p w14:paraId="044ED315" w14:textId="77777777" w:rsidR="005D4C95" w:rsidRPr="008023F0" w:rsidRDefault="005D4C95" w:rsidP="005D4C95">
      <w:pPr>
        <w:pStyle w:val="Corpodetexto"/>
        <w:spacing w:before="9"/>
        <w:ind w:left="-284" w:right="-283"/>
        <w:rPr>
          <w:rFonts w:ascii="Arial" w:hAnsi="Arial" w:cs="Arial"/>
          <w:i/>
        </w:rPr>
      </w:pPr>
    </w:p>
    <w:p w14:paraId="5F048306" w14:textId="77777777" w:rsidR="005D4C95" w:rsidRPr="008023F0" w:rsidRDefault="005D4C95" w:rsidP="005D4C95">
      <w:pPr>
        <w:pStyle w:val="Corpodetexto"/>
        <w:spacing w:line="276" w:lineRule="auto"/>
        <w:ind w:left="-284" w:right="-283"/>
        <w:rPr>
          <w:rFonts w:ascii="Arial" w:hAnsi="Arial" w:cs="Arial"/>
          <w:i/>
        </w:rPr>
      </w:pPr>
      <w:r w:rsidRPr="008023F0">
        <w:rPr>
          <w:rFonts w:ascii="Arial" w:hAnsi="Arial" w:cs="Arial"/>
        </w:rPr>
        <w:t>1.6.6. Além disso, a atenção a saúde, é um direito garantido pela Constituição Federal e por leis especificas, aos pacientes, que são atendidos pela saúde pública, ou seja, pacientes, que fazem tratamento pelo SUS — Sistema Único de Saúde.</w:t>
      </w:r>
    </w:p>
    <w:p w14:paraId="4B237870" w14:textId="77777777" w:rsidR="005D4C95" w:rsidRPr="008023F0" w:rsidRDefault="005D4C95" w:rsidP="005D4C95">
      <w:pPr>
        <w:pStyle w:val="Corpodetexto"/>
        <w:spacing w:before="11"/>
        <w:ind w:left="-284" w:right="-283"/>
        <w:rPr>
          <w:rFonts w:ascii="Arial" w:hAnsi="Arial" w:cs="Arial"/>
          <w:i/>
        </w:rPr>
      </w:pPr>
    </w:p>
    <w:p w14:paraId="2AD032CF" w14:textId="77777777" w:rsidR="005D4C95" w:rsidRPr="008023F0" w:rsidRDefault="005D4C95" w:rsidP="005D4C95">
      <w:pPr>
        <w:pStyle w:val="Corpodetexto"/>
        <w:spacing w:line="276" w:lineRule="auto"/>
        <w:ind w:left="-284" w:right="-283"/>
        <w:rPr>
          <w:rFonts w:ascii="Arial" w:hAnsi="Arial" w:cs="Arial"/>
          <w:i/>
        </w:rPr>
      </w:pPr>
      <w:r w:rsidRPr="008023F0">
        <w:rPr>
          <w:rFonts w:ascii="Arial" w:hAnsi="Arial" w:cs="Arial"/>
        </w:rPr>
        <w:t>1.6.7. A utilização de materiais e insumos médico hospitalares pode ser variável de acordo com a demanda de consumo ocasionada por fatores</w:t>
      </w:r>
      <w:r w:rsidRPr="008023F0">
        <w:rPr>
          <w:rFonts w:ascii="Arial" w:hAnsi="Arial" w:cs="Arial"/>
          <w:spacing w:val="80"/>
          <w:w w:val="150"/>
        </w:rPr>
        <w:t xml:space="preserve"> </w:t>
      </w:r>
      <w:r w:rsidRPr="008023F0">
        <w:rPr>
          <w:rFonts w:ascii="Arial" w:hAnsi="Arial" w:cs="Arial"/>
        </w:rPr>
        <w:t>extraordinários, como por exemplo a descontinuação de tratamentos,</w:t>
      </w:r>
      <w:r w:rsidRPr="008023F0">
        <w:rPr>
          <w:rFonts w:ascii="Arial" w:hAnsi="Arial" w:cs="Arial"/>
          <w:spacing w:val="40"/>
        </w:rPr>
        <w:t xml:space="preserve"> </w:t>
      </w:r>
      <w:r w:rsidRPr="008023F0">
        <w:rPr>
          <w:rFonts w:ascii="Arial" w:hAnsi="Arial" w:cs="Arial"/>
        </w:rPr>
        <w:t>surgimento de epidemias e pandemias entre outros. Baseado nesta oscilação e nesta mudança de perfil é que a Departamento Municipal de Saúde optou por fazer o processo de aquisição através do sistema de Registro de Preços para atender às necessidades dos serviços de saúde.</w:t>
      </w:r>
    </w:p>
    <w:p w14:paraId="103A0C0A" w14:textId="77777777" w:rsidR="005D4C95" w:rsidRPr="008023F0" w:rsidRDefault="005D4C95" w:rsidP="005D4C95">
      <w:pPr>
        <w:pStyle w:val="Corpodetexto"/>
        <w:ind w:left="-284" w:right="-283"/>
        <w:rPr>
          <w:rFonts w:ascii="Arial" w:hAnsi="Arial" w:cs="Arial"/>
          <w:i/>
        </w:rPr>
      </w:pPr>
    </w:p>
    <w:p w14:paraId="1DEC9122" w14:textId="77777777" w:rsidR="005D4C95" w:rsidRPr="008023F0" w:rsidRDefault="005D4C95" w:rsidP="005D4C95">
      <w:pPr>
        <w:pStyle w:val="Corpodetexto"/>
        <w:spacing w:line="276" w:lineRule="auto"/>
        <w:ind w:left="-284" w:right="-283"/>
        <w:rPr>
          <w:rFonts w:ascii="Arial" w:hAnsi="Arial" w:cs="Arial"/>
          <w:i/>
        </w:rPr>
      </w:pPr>
      <w:r w:rsidRPr="008023F0">
        <w:rPr>
          <w:rFonts w:ascii="Arial" w:hAnsi="Arial" w:cs="Arial"/>
        </w:rPr>
        <w:t>1.6.8. A opção pelo maior desconto na tabela de referência SIMPRO visa também a adequação à oscilação de demanda, principalmente no que se refere as demandas judiciais que são determinações extraordinárias, sem a possibilidade de previsão por parte da Administração. Sendo assim, o quantitativo pode eventualmente sofrer algumas alterações, o que impediria neste caso, o acúmulo de produtos em estoque.</w:t>
      </w:r>
    </w:p>
    <w:p w14:paraId="1788935B" w14:textId="77777777" w:rsidR="005D4C95" w:rsidRPr="008023F0" w:rsidRDefault="005D4C95" w:rsidP="005D4C95">
      <w:pPr>
        <w:pStyle w:val="Corpodetexto"/>
        <w:spacing w:before="10"/>
        <w:rPr>
          <w:rFonts w:ascii="Arial" w:hAnsi="Arial" w:cs="Arial"/>
          <w:i/>
        </w:rPr>
      </w:pPr>
    </w:p>
    <w:p w14:paraId="6D89C0E7" w14:textId="77777777" w:rsidR="005D4C95" w:rsidRPr="008023F0" w:rsidRDefault="005D4C95" w:rsidP="005D4C95">
      <w:pPr>
        <w:spacing w:line="228" w:lineRule="auto"/>
        <w:ind w:left="-284" w:right="-283"/>
        <w:jc w:val="both"/>
        <w:rPr>
          <w:b/>
        </w:rPr>
      </w:pPr>
      <w:r w:rsidRPr="008023F0">
        <w:rPr>
          <w:b/>
          <w:bCs/>
        </w:rPr>
        <w:t>1.7. DO VALOR</w:t>
      </w:r>
      <w:r w:rsidRPr="008023F0">
        <w:rPr>
          <w:b/>
        </w:rPr>
        <w:t xml:space="preserve"> DOS MATERIAIS / EQUIPAMENTOS E DO DESCONTO OFERECIDO:</w:t>
      </w:r>
    </w:p>
    <w:p w14:paraId="58BA5C9F" w14:textId="77777777" w:rsidR="005D4C95" w:rsidRPr="008023F0" w:rsidRDefault="005D4C95" w:rsidP="005D4C95">
      <w:pPr>
        <w:spacing w:line="228" w:lineRule="auto"/>
        <w:ind w:left="-284" w:right="-283"/>
        <w:jc w:val="both"/>
      </w:pPr>
      <w:r w:rsidRPr="008023F0">
        <w:t>1.7.1. O valor dos materiais a serem fornecidos terá como base o valor constante da REVISTA SIMPRO, vigente na data de abertura das propostas, sobre o qual será aplicado o percentual de desconto oferecido pela licitante vencedora.</w:t>
      </w:r>
    </w:p>
    <w:p w14:paraId="00801F99" w14:textId="77777777" w:rsidR="005D4C95" w:rsidRPr="008023F0" w:rsidRDefault="005D4C95" w:rsidP="005D4C95">
      <w:pPr>
        <w:spacing w:line="228" w:lineRule="auto"/>
        <w:ind w:left="-284" w:right="-283"/>
        <w:jc w:val="both"/>
      </w:pPr>
      <w:r w:rsidRPr="008023F0">
        <w:t xml:space="preserve">1.7.2. Deve ser observado pelos licitantes que a Administração Municipal, após pesquisa de preços, estabeleceu um percentual mínimo, que deverá servir como ponto de partida para os lances a serem ofertados na sessão pública de julgamento. </w:t>
      </w:r>
    </w:p>
    <w:p w14:paraId="4E48F045" w14:textId="77777777" w:rsidR="005D4C95" w:rsidRPr="008023F0" w:rsidRDefault="005D4C95" w:rsidP="005D4C95">
      <w:pPr>
        <w:spacing w:line="228" w:lineRule="auto"/>
        <w:ind w:left="-284" w:right="-283"/>
        <w:jc w:val="both"/>
      </w:pPr>
      <w:r w:rsidRPr="008023F0">
        <w:t xml:space="preserve">1.7.3. O percentual mínimo definido pela Administração Municipal após pesquisa de preços, tem como objetivo estabelecer um valor referencial com base em preços médios de mercado e não em preços máximos constantes da revista SIMPRO.  </w:t>
      </w:r>
    </w:p>
    <w:p w14:paraId="5F36700A" w14:textId="77777777" w:rsidR="005D4C95" w:rsidRPr="008023F0" w:rsidRDefault="005D4C95" w:rsidP="005D4C95">
      <w:pPr>
        <w:spacing w:line="228" w:lineRule="auto"/>
        <w:ind w:left="-284" w:right="-283"/>
        <w:jc w:val="both"/>
      </w:pPr>
      <w:r w:rsidRPr="008023F0">
        <w:t xml:space="preserve">1.7.6. Deverão estar contidos no percentual de desconto sobre os valores constantes dos materiais na revista SIMPRO: tributos, impostos, taxas, emolumentos, contribuições fiscais, encargos sociais e trabalhistas, despesas de transporte, fretes, seguro, pedágio, etc. </w:t>
      </w:r>
    </w:p>
    <w:p w14:paraId="4675274B" w14:textId="4177C25A" w:rsidR="005D4C95" w:rsidRPr="008023F0" w:rsidRDefault="005D4C95" w:rsidP="005D4C95">
      <w:pPr>
        <w:spacing w:line="228" w:lineRule="auto"/>
        <w:ind w:left="-284" w:right="-283"/>
        <w:jc w:val="both"/>
        <w:rPr>
          <w:color w:val="000000" w:themeColor="text1"/>
        </w:rPr>
      </w:pPr>
      <w:r w:rsidRPr="008023F0">
        <w:rPr>
          <w:color w:val="000000" w:themeColor="text1"/>
        </w:rPr>
        <w:t xml:space="preserve">1.7.7. O julgamento das propostas será feito pelo critério de </w:t>
      </w:r>
      <w:r w:rsidRPr="008023F0">
        <w:rPr>
          <w:b/>
          <w:color w:val="000000" w:themeColor="text1"/>
        </w:rPr>
        <w:t xml:space="preserve">MAIOR PERCENTUAL DE DESCONTO OFERTADO POR </w:t>
      </w:r>
      <w:r w:rsidR="00DA21EA">
        <w:rPr>
          <w:b/>
          <w:color w:val="000000" w:themeColor="text1"/>
        </w:rPr>
        <w:t>ITEM</w:t>
      </w:r>
      <w:r w:rsidRPr="008023F0">
        <w:rPr>
          <w:color w:val="000000" w:themeColor="text1"/>
        </w:rPr>
        <w:t xml:space="preserve">. </w:t>
      </w:r>
    </w:p>
    <w:p w14:paraId="17714529" w14:textId="77777777" w:rsidR="005D4C95" w:rsidRPr="008023F0" w:rsidRDefault="005D4C95" w:rsidP="005D4C95">
      <w:pPr>
        <w:ind w:left="-284" w:right="-283"/>
        <w:jc w:val="both"/>
      </w:pPr>
      <w:r w:rsidRPr="008023F0">
        <w:rPr>
          <w:color w:val="000000" w:themeColor="text1"/>
        </w:rPr>
        <w:t xml:space="preserve">1.7.8. </w:t>
      </w:r>
      <w:r w:rsidRPr="008023F0">
        <w:t xml:space="preserve">O critério de julgamento adotado (maior desconto) se dará em razão do percentual incidente sobre a Revista SIMPRO, link: </w:t>
      </w:r>
      <w:hyperlink r:id="rId82" w:history="1">
        <w:r w:rsidRPr="008023F0">
          <w:rPr>
            <w:rStyle w:val="Hyperlink"/>
          </w:rPr>
          <w:t>https://www.simpro.com.br/PortalPages/Revista/RevistaSimproHospitalar.aspx</w:t>
        </w:r>
      </w:hyperlink>
      <w:r w:rsidRPr="008023F0">
        <w:t xml:space="preserve">  </w:t>
      </w:r>
    </w:p>
    <w:p w14:paraId="5A3E2DF6" w14:textId="25CFACDA" w:rsidR="00DA21EA" w:rsidRDefault="005D4C95" w:rsidP="007970D8">
      <w:pPr>
        <w:spacing w:line="228" w:lineRule="auto"/>
        <w:ind w:left="-284" w:right="-283"/>
        <w:jc w:val="both"/>
        <w:rPr>
          <w:rFonts w:eastAsia="Times New Roman"/>
          <w:bCs/>
          <w:color w:val="000000" w:themeColor="text1"/>
          <w:lang w:eastAsia="pt-BR"/>
        </w:rPr>
      </w:pPr>
      <w:r w:rsidRPr="008023F0">
        <w:rPr>
          <w:rFonts w:eastAsia="Times New Roman"/>
          <w:color w:val="000000" w:themeColor="text1"/>
          <w:lang w:eastAsia="pt-BR"/>
        </w:rPr>
        <w:t>1.7.9. A adjudicação do objeto licitado se dará com base no desconto percentual oferecido sobre os preços referenciais da revista SIMPRO.</w:t>
      </w:r>
      <w:r w:rsidRPr="008023F0">
        <w:rPr>
          <w:rFonts w:eastAsia="Times New Roman"/>
          <w:bCs/>
          <w:color w:val="000000" w:themeColor="text1"/>
          <w:lang w:eastAsia="pt-BR"/>
        </w:rPr>
        <w:t xml:space="preserve"> </w:t>
      </w:r>
    </w:p>
    <w:p w14:paraId="320AF66B" w14:textId="77777777" w:rsidR="00DA21EA" w:rsidRPr="008023F0" w:rsidRDefault="00DA21EA" w:rsidP="005D4C95">
      <w:pPr>
        <w:spacing w:line="228" w:lineRule="auto"/>
        <w:ind w:left="-284" w:right="-283"/>
        <w:jc w:val="both"/>
        <w:rPr>
          <w:rFonts w:eastAsia="Times New Roman"/>
          <w:bCs/>
          <w:color w:val="000000" w:themeColor="text1"/>
          <w:lang w:eastAsia="pt-BR"/>
        </w:rPr>
      </w:pPr>
    </w:p>
    <w:p w14:paraId="4E5F8E7E" w14:textId="77777777" w:rsidR="005D4C95" w:rsidRPr="008023F0" w:rsidRDefault="005D4C95" w:rsidP="005D4C95">
      <w:pPr>
        <w:tabs>
          <w:tab w:val="left" w:pos="545"/>
        </w:tabs>
        <w:ind w:left="-284" w:right="-283"/>
        <w:jc w:val="both"/>
        <w:rPr>
          <w:spacing w:val="-2"/>
        </w:rPr>
      </w:pPr>
      <w:r w:rsidRPr="008023F0">
        <w:t xml:space="preserve">1.7.9.1 </w:t>
      </w:r>
      <w:bookmarkStart w:id="69" w:name="_Hlk193616636"/>
      <w:r w:rsidRPr="008023F0">
        <w:t>O levantamento do mercado foi realizado mediante amostragem de itens, através de consulta no Portal Nacional de Contratações Públicas – PNCP</w:t>
      </w:r>
      <w:bookmarkEnd w:id="69"/>
      <w:r w:rsidRPr="008023F0">
        <w:t xml:space="preserve">. O resultado da consulta comprovou que existem diversos fornecedores de materiais, conforme a tabela a </w:t>
      </w:r>
      <w:r w:rsidRPr="008023F0">
        <w:rPr>
          <w:spacing w:val="-2"/>
        </w:rPr>
        <w:t>seguir e pesquisas juntadas.</w:t>
      </w:r>
    </w:p>
    <w:p w14:paraId="42EA5A87" w14:textId="7C765DEA" w:rsidR="005D4C95" w:rsidRDefault="005D4C95" w:rsidP="005D4C95">
      <w:pPr>
        <w:spacing w:line="228" w:lineRule="auto"/>
        <w:ind w:left="-284" w:right="-283"/>
        <w:jc w:val="both"/>
        <w:rPr>
          <w:rFonts w:eastAsia="Times New Roman"/>
          <w:color w:val="000000" w:themeColor="text1"/>
          <w:lang w:eastAsia="pt-BR"/>
        </w:rPr>
      </w:pPr>
      <w:r w:rsidRPr="008023F0">
        <w:rPr>
          <w:rFonts w:eastAsia="Times New Roman"/>
          <w:color w:val="000000" w:themeColor="text1"/>
          <w:lang w:eastAsia="pt-BR"/>
        </w:rPr>
        <w:t xml:space="preserve">1.7.10. </w:t>
      </w:r>
      <w:bookmarkStart w:id="70" w:name="_Hlk193616681"/>
      <w:r w:rsidRPr="008023F0">
        <w:rPr>
          <w:rFonts w:eastAsia="Times New Roman"/>
          <w:color w:val="000000" w:themeColor="text1"/>
          <w:lang w:eastAsia="pt-BR"/>
        </w:rPr>
        <w:t xml:space="preserve">Após a realização de pesquisa de preços, restou definido um percentual mínimo de desconto, que deverá servir como ponto de partida para os lances a serem ofertados pelos licitantes na sessão pública de julgamento, conforme abaixo: </w:t>
      </w:r>
    </w:p>
    <w:p w14:paraId="63FDE705" w14:textId="4B27AB4A" w:rsidR="007970D8" w:rsidRDefault="007970D8" w:rsidP="005D4C95">
      <w:pPr>
        <w:spacing w:line="228" w:lineRule="auto"/>
        <w:ind w:left="-284" w:right="-283"/>
        <w:jc w:val="both"/>
        <w:rPr>
          <w:rFonts w:eastAsia="Times New Roman"/>
          <w:color w:val="000000" w:themeColor="text1"/>
          <w:lang w:eastAsia="pt-BR"/>
        </w:rPr>
      </w:pPr>
    </w:p>
    <w:p w14:paraId="4BE300BC" w14:textId="43C169A9" w:rsidR="007970D8" w:rsidRDefault="007970D8" w:rsidP="005D4C95">
      <w:pPr>
        <w:spacing w:line="228" w:lineRule="auto"/>
        <w:ind w:left="-284" w:right="-283"/>
        <w:jc w:val="both"/>
        <w:rPr>
          <w:rFonts w:eastAsia="Times New Roman"/>
          <w:color w:val="000000" w:themeColor="text1"/>
          <w:lang w:eastAsia="pt-BR"/>
        </w:rPr>
      </w:pPr>
    </w:p>
    <w:p w14:paraId="6DFF51EE" w14:textId="76F719FC" w:rsidR="007970D8" w:rsidRDefault="007970D8" w:rsidP="005D4C95">
      <w:pPr>
        <w:spacing w:line="228" w:lineRule="auto"/>
        <w:ind w:left="-284" w:right="-283"/>
        <w:jc w:val="both"/>
        <w:rPr>
          <w:rFonts w:eastAsia="Times New Roman"/>
          <w:color w:val="000000" w:themeColor="text1"/>
          <w:lang w:eastAsia="pt-BR"/>
        </w:rPr>
      </w:pPr>
    </w:p>
    <w:p w14:paraId="00ACC293" w14:textId="7EB135C6" w:rsidR="007970D8" w:rsidRDefault="007970D8" w:rsidP="005D4C95">
      <w:pPr>
        <w:spacing w:line="228" w:lineRule="auto"/>
        <w:ind w:left="-284" w:right="-283"/>
        <w:jc w:val="both"/>
        <w:rPr>
          <w:rFonts w:eastAsia="Times New Roman"/>
          <w:color w:val="000000" w:themeColor="text1"/>
          <w:lang w:eastAsia="pt-BR"/>
        </w:rPr>
      </w:pPr>
    </w:p>
    <w:p w14:paraId="6F68EBDB" w14:textId="272D30C3" w:rsidR="007970D8" w:rsidRDefault="007970D8" w:rsidP="005D4C95">
      <w:pPr>
        <w:spacing w:line="228" w:lineRule="auto"/>
        <w:ind w:left="-284" w:right="-283"/>
        <w:jc w:val="both"/>
        <w:rPr>
          <w:rFonts w:eastAsia="Times New Roman"/>
          <w:color w:val="000000" w:themeColor="text1"/>
          <w:lang w:eastAsia="pt-BR"/>
        </w:rPr>
      </w:pPr>
    </w:p>
    <w:p w14:paraId="0BB47A97" w14:textId="77777777" w:rsidR="007970D8" w:rsidRPr="008023F0" w:rsidRDefault="007970D8" w:rsidP="005D4C95">
      <w:pPr>
        <w:spacing w:line="228" w:lineRule="auto"/>
        <w:ind w:left="-284" w:right="-283"/>
        <w:jc w:val="both"/>
        <w:rPr>
          <w:rFonts w:eastAsia="Times New Roman"/>
          <w:color w:val="000000" w:themeColor="text1"/>
          <w:lang w:eastAsia="pt-BR"/>
        </w:rPr>
      </w:pPr>
    </w:p>
    <w:p w14:paraId="339FD651" w14:textId="77777777" w:rsidR="005D4C95" w:rsidRPr="008023F0" w:rsidRDefault="005D4C95" w:rsidP="005D4C95">
      <w:pPr>
        <w:spacing w:line="228" w:lineRule="auto"/>
        <w:ind w:left="-284" w:right="-283"/>
        <w:jc w:val="both"/>
        <w:rPr>
          <w:rFonts w:eastAsia="Times New Roman"/>
          <w:color w:val="000000" w:themeColor="text1"/>
          <w:lang w:eastAsia="pt-BR"/>
        </w:rPr>
      </w:pPr>
    </w:p>
    <w:tbl>
      <w:tblPr>
        <w:tblStyle w:val="TableNormal1"/>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886"/>
        <w:gridCol w:w="1642"/>
        <w:gridCol w:w="2410"/>
      </w:tblGrid>
      <w:tr w:rsidR="005D4C95" w:rsidRPr="008023F0" w14:paraId="6E08621A" w14:textId="77777777" w:rsidTr="00F1349D">
        <w:trPr>
          <w:trHeight w:val="232"/>
        </w:trPr>
        <w:tc>
          <w:tcPr>
            <w:tcW w:w="704" w:type="dxa"/>
            <w:tcBorders>
              <w:top w:val="single" w:sz="4" w:space="0" w:color="000000"/>
              <w:left w:val="single" w:sz="4" w:space="0" w:color="000000"/>
              <w:bottom w:val="single" w:sz="4" w:space="0" w:color="000000"/>
              <w:right w:val="single" w:sz="4" w:space="0" w:color="000000"/>
            </w:tcBorders>
            <w:shd w:val="clear" w:color="auto" w:fill="D9E0F1"/>
            <w:hideMark/>
          </w:tcPr>
          <w:p w14:paraId="15EDC323" w14:textId="77777777" w:rsidR="005D4C95" w:rsidRPr="008023F0" w:rsidRDefault="005D4C95" w:rsidP="00F1349D">
            <w:pPr>
              <w:autoSpaceDE/>
              <w:autoSpaceDN/>
              <w:ind w:left="7"/>
              <w:jc w:val="center"/>
              <w:rPr>
                <w:rFonts w:eastAsia="Arial"/>
                <w:b/>
                <w:iCs/>
                <w:sz w:val="20"/>
                <w:szCs w:val="20"/>
              </w:rPr>
            </w:pPr>
            <w:r w:rsidRPr="008023F0">
              <w:rPr>
                <w:rFonts w:eastAsia="Arial"/>
                <w:b/>
                <w:iCs/>
                <w:spacing w:val="-4"/>
                <w:sz w:val="20"/>
                <w:szCs w:val="20"/>
              </w:rPr>
              <w:t>Lote</w:t>
            </w:r>
          </w:p>
        </w:tc>
        <w:tc>
          <w:tcPr>
            <w:tcW w:w="3886" w:type="dxa"/>
            <w:tcBorders>
              <w:top w:val="single" w:sz="4" w:space="0" w:color="000000"/>
              <w:left w:val="single" w:sz="4" w:space="0" w:color="000000"/>
              <w:bottom w:val="single" w:sz="4" w:space="0" w:color="000000"/>
              <w:right w:val="single" w:sz="4" w:space="0" w:color="000000"/>
            </w:tcBorders>
            <w:shd w:val="clear" w:color="auto" w:fill="D9E0F1"/>
            <w:hideMark/>
          </w:tcPr>
          <w:p w14:paraId="5D63C3CB" w14:textId="77777777" w:rsidR="005D4C95" w:rsidRPr="008023F0" w:rsidRDefault="005D4C95" w:rsidP="00F1349D">
            <w:pPr>
              <w:autoSpaceDE/>
              <w:autoSpaceDN/>
              <w:ind w:left="6"/>
              <w:jc w:val="center"/>
              <w:rPr>
                <w:rFonts w:eastAsia="Arial"/>
                <w:b/>
                <w:iCs/>
                <w:sz w:val="20"/>
                <w:szCs w:val="20"/>
              </w:rPr>
            </w:pPr>
            <w:r w:rsidRPr="008023F0">
              <w:rPr>
                <w:rFonts w:eastAsia="Arial"/>
                <w:b/>
                <w:iCs/>
                <w:spacing w:val="-2"/>
                <w:sz w:val="20"/>
                <w:szCs w:val="20"/>
              </w:rPr>
              <w:t>Descrição</w:t>
            </w:r>
          </w:p>
        </w:tc>
        <w:tc>
          <w:tcPr>
            <w:tcW w:w="1642" w:type="dxa"/>
          </w:tcPr>
          <w:p w14:paraId="575B37C8" w14:textId="77777777" w:rsidR="005D4C95" w:rsidRPr="008023F0" w:rsidRDefault="005D4C95" w:rsidP="00F1349D">
            <w:pPr>
              <w:autoSpaceDE/>
              <w:autoSpaceDN/>
              <w:ind w:left="143" w:right="142" w:hanging="1"/>
              <w:jc w:val="center"/>
              <w:rPr>
                <w:rFonts w:eastAsia="Arial"/>
                <w:b/>
                <w:iCs/>
                <w:sz w:val="20"/>
                <w:szCs w:val="20"/>
                <w:lang w:val="pt-BR"/>
              </w:rPr>
            </w:pPr>
            <w:r w:rsidRPr="008023F0">
              <w:rPr>
                <w:rFonts w:eastAsia="Arial"/>
                <w:b/>
                <w:iCs/>
                <w:sz w:val="20"/>
                <w:szCs w:val="20"/>
                <w:lang w:val="pt-BR"/>
              </w:rPr>
              <w:t>Desc.</w:t>
            </w:r>
            <w:r w:rsidRPr="008023F0">
              <w:rPr>
                <w:rFonts w:eastAsia="Arial"/>
                <w:b/>
                <w:iCs/>
                <w:spacing w:val="-15"/>
                <w:sz w:val="20"/>
                <w:szCs w:val="20"/>
                <w:lang w:val="pt-BR"/>
              </w:rPr>
              <w:t xml:space="preserve"> </w:t>
            </w:r>
            <w:r w:rsidRPr="008023F0">
              <w:rPr>
                <w:rFonts w:eastAsia="Arial"/>
                <w:b/>
                <w:iCs/>
                <w:sz w:val="20"/>
                <w:szCs w:val="20"/>
                <w:lang w:val="pt-BR"/>
              </w:rPr>
              <w:t>Médio</w:t>
            </w:r>
            <w:r w:rsidRPr="008023F0">
              <w:rPr>
                <w:rFonts w:eastAsia="Arial"/>
                <w:b/>
                <w:iCs/>
                <w:spacing w:val="-12"/>
                <w:sz w:val="20"/>
                <w:szCs w:val="20"/>
                <w:lang w:val="pt-BR"/>
              </w:rPr>
              <w:t xml:space="preserve"> </w:t>
            </w:r>
            <w:r w:rsidRPr="008023F0">
              <w:rPr>
                <w:rFonts w:eastAsia="Arial"/>
                <w:b/>
                <w:iCs/>
                <w:sz w:val="20"/>
                <w:szCs w:val="20"/>
                <w:lang w:val="pt-BR"/>
              </w:rPr>
              <w:t>e min.</w:t>
            </w:r>
            <w:r w:rsidRPr="008023F0">
              <w:rPr>
                <w:rFonts w:eastAsia="Arial"/>
                <w:b/>
                <w:iCs/>
                <w:spacing w:val="-2"/>
                <w:sz w:val="20"/>
                <w:szCs w:val="20"/>
                <w:lang w:val="pt-BR"/>
              </w:rPr>
              <w:t xml:space="preserve"> Aceitável</w:t>
            </w:r>
          </w:p>
          <w:p w14:paraId="6177E938" w14:textId="77777777" w:rsidR="005D4C95" w:rsidRPr="008023F0" w:rsidRDefault="005D4C95" w:rsidP="00F1349D">
            <w:pPr>
              <w:autoSpaceDE/>
              <w:autoSpaceDN/>
              <w:ind w:left="6"/>
              <w:jc w:val="center"/>
              <w:rPr>
                <w:rFonts w:eastAsia="Arial"/>
                <w:b/>
                <w:iCs/>
                <w:spacing w:val="-2"/>
                <w:sz w:val="20"/>
                <w:szCs w:val="20"/>
                <w:lang w:val="pt-BR"/>
              </w:rPr>
            </w:pPr>
            <w:r w:rsidRPr="008023F0">
              <w:rPr>
                <w:rFonts w:eastAsia="Arial"/>
                <w:b/>
                <w:iCs/>
                <w:sz w:val="20"/>
                <w:szCs w:val="20"/>
                <w:lang w:val="pt-BR"/>
              </w:rPr>
              <w:t xml:space="preserve">em </w:t>
            </w:r>
            <w:r w:rsidRPr="008023F0">
              <w:rPr>
                <w:rFonts w:eastAsia="Arial"/>
                <w:b/>
                <w:iCs/>
                <w:spacing w:val="-10"/>
                <w:sz w:val="20"/>
                <w:szCs w:val="20"/>
                <w:lang w:val="pt-BR"/>
              </w:rPr>
              <w:t>%</w:t>
            </w:r>
          </w:p>
        </w:tc>
        <w:tc>
          <w:tcPr>
            <w:tcW w:w="2410" w:type="dxa"/>
          </w:tcPr>
          <w:p w14:paraId="503AE2F5" w14:textId="77777777" w:rsidR="005D4C95" w:rsidRPr="008023F0" w:rsidRDefault="005D4C95" w:rsidP="00F1349D">
            <w:pPr>
              <w:autoSpaceDE/>
              <w:autoSpaceDN/>
              <w:ind w:left="143" w:right="142" w:hanging="1"/>
              <w:jc w:val="center"/>
              <w:rPr>
                <w:rFonts w:eastAsia="Arial"/>
                <w:b/>
                <w:iCs/>
                <w:sz w:val="20"/>
                <w:szCs w:val="20"/>
                <w:lang w:val="pt-BR"/>
              </w:rPr>
            </w:pPr>
            <w:r w:rsidRPr="008023F0">
              <w:rPr>
                <w:rFonts w:eastAsia="Arial"/>
                <w:b/>
                <w:iCs/>
                <w:sz w:val="20"/>
                <w:szCs w:val="20"/>
                <w:lang w:val="pt-BR"/>
              </w:rPr>
              <w:t>Valor</w:t>
            </w:r>
          </w:p>
          <w:p w14:paraId="7E21B421" w14:textId="77777777" w:rsidR="005D4C95" w:rsidRPr="008023F0" w:rsidRDefault="005D4C95" w:rsidP="00F1349D">
            <w:pPr>
              <w:autoSpaceDE/>
              <w:autoSpaceDN/>
              <w:ind w:left="143" w:right="142" w:hanging="1"/>
              <w:jc w:val="center"/>
              <w:rPr>
                <w:rFonts w:eastAsia="Arial"/>
                <w:b/>
                <w:iCs/>
                <w:sz w:val="20"/>
                <w:szCs w:val="20"/>
                <w:lang w:val="pt-BR"/>
              </w:rPr>
            </w:pPr>
            <w:r w:rsidRPr="008023F0">
              <w:rPr>
                <w:rFonts w:eastAsia="Arial"/>
                <w:b/>
                <w:iCs/>
                <w:sz w:val="20"/>
                <w:szCs w:val="20"/>
                <w:lang w:val="pt-BR"/>
              </w:rPr>
              <w:t>Estimado</w:t>
            </w:r>
          </w:p>
        </w:tc>
      </w:tr>
      <w:tr w:rsidR="005D4C95" w:rsidRPr="008023F0" w14:paraId="68BF496E" w14:textId="77777777" w:rsidTr="00F1349D">
        <w:trPr>
          <w:trHeight w:val="202"/>
        </w:trPr>
        <w:tc>
          <w:tcPr>
            <w:tcW w:w="704" w:type="dxa"/>
            <w:tcBorders>
              <w:top w:val="single" w:sz="4" w:space="0" w:color="000000"/>
              <w:left w:val="single" w:sz="4" w:space="0" w:color="000000"/>
              <w:bottom w:val="single" w:sz="4" w:space="0" w:color="000000"/>
              <w:right w:val="single" w:sz="4" w:space="0" w:color="000000"/>
            </w:tcBorders>
            <w:hideMark/>
          </w:tcPr>
          <w:p w14:paraId="52A8730F" w14:textId="77777777" w:rsidR="005D4C95" w:rsidRPr="008023F0" w:rsidRDefault="005D4C95" w:rsidP="00F1349D">
            <w:pPr>
              <w:autoSpaceDE/>
              <w:autoSpaceDN/>
              <w:ind w:left="7" w:right="2"/>
              <w:jc w:val="center"/>
              <w:rPr>
                <w:rFonts w:eastAsia="Arial"/>
                <w:b/>
                <w:bCs/>
                <w:iCs/>
                <w:sz w:val="20"/>
                <w:szCs w:val="20"/>
              </w:rPr>
            </w:pPr>
            <w:r w:rsidRPr="008023F0">
              <w:rPr>
                <w:rFonts w:eastAsia="Arial"/>
                <w:b/>
                <w:bCs/>
                <w:iCs/>
                <w:spacing w:val="-10"/>
                <w:sz w:val="20"/>
                <w:szCs w:val="20"/>
              </w:rPr>
              <w:t>1</w:t>
            </w:r>
          </w:p>
        </w:tc>
        <w:tc>
          <w:tcPr>
            <w:tcW w:w="3886" w:type="dxa"/>
            <w:tcBorders>
              <w:top w:val="single" w:sz="4" w:space="0" w:color="000000"/>
              <w:left w:val="single" w:sz="4" w:space="0" w:color="000000"/>
              <w:bottom w:val="single" w:sz="4" w:space="0" w:color="000000"/>
              <w:right w:val="single" w:sz="4" w:space="0" w:color="000000"/>
            </w:tcBorders>
            <w:hideMark/>
          </w:tcPr>
          <w:p w14:paraId="2352EAC8" w14:textId="77777777" w:rsidR="005D4C95" w:rsidRPr="008023F0" w:rsidRDefault="005D4C95" w:rsidP="00F1349D">
            <w:pPr>
              <w:autoSpaceDE/>
              <w:autoSpaceDN/>
              <w:ind w:left="69" w:right="131"/>
              <w:jc w:val="both"/>
              <w:rPr>
                <w:rFonts w:eastAsia="Arial"/>
                <w:iCs/>
                <w:sz w:val="20"/>
                <w:szCs w:val="20"/>
                <w:lang w:val="pt-BR"/>
              </w:rPr>
            </w:pPr>
            <w:r w:rsidRPr="008023F0">
              <w:rPr>
                <w:rFonts w:eastAsia="Arial"/>
                <w:iCs/>
                <w:sz w:val="20"/>
                <w:szCs w:val="20"/>
                <w:lang w:val="pt-BR"/>
              </w:rPr>
              <w:t>Materiais</w:t>
            </w:r>
            <w:r w:rsidRPr="008023F0">
              <w:rPr>
                <w:rFonts w:eastAsia="Arial"/>
                <w:iCs/>
                <w:spacing w:val="-4"/>
                <w:sz w:val="20"/>
                <w:szCs w:val="20"/>
                <w:lang w:val="pt-BR"/>
              </w:rPr>
              <w:t xml:space="preserve"> </w:t>
            </w:r>
            <w:r w:rsidRPr="008023F0">
              <w:rPr>
                <w:rFonts w:eastAsia="Arial"/>
                <w:iCs/>
                <w:sz w:val="20"/>
                <w:szCs w:val="20"/>
                <w:lang w:val="pt-BR"/>
              </w:rPr>
              <w:t>Médico</w:t>
            </w:r>
            <w:r w:rsidRPr="008023F0">
              <w:rPr>
                <w:rFonts w:eastAsia="Arial"/>
                <w:iCs/>
                <w:spacing w:val="-5"/>
                <w:sz w:val="20"/>
                <w:szCs w:val="20"/>
                <w:lang w:val="pt-BR"/>
              </w:rPr>
              <w:t xml:space="preserve"> </w:t>
            </w:r>
            <w:r w:rsidRPr="008023F0">
              <w:rPr>
                <w:rFonts w:eastAsia="Arial"/>
                <w:iCs/>
                <w:sz w:val="20"/>
                <w:szCs w:val="20"/>
                <w:lang w:val="pt-BR"/>
              </w:rPr>
              <w:t>Hospitalares,</w:t>
            </w:r>
            <w:r w:rsidRPr="008023F0">
              <w:rPr>
                <w:rFonts w:eastAsia="Arial"/>
                <w:iCs/>
                <w:spacing w:val="-5"/>
                <w:sz w:val="20"/>
                <w:szCs w:val="20"/>
                <w:lang w:val="pt-BR"/>
              </w:rPr>
              <w:t xml:space="preserve"> incluso (fraldas) </w:t>
            </w:r>
            <w:r w:rsidRPr="008023F0">
              <w:rPr>
                <w:rFonts w:eastAsia="Arial"/>
                <w:iCs/>
                <w:sz w:val="20"/>
                <w:szCs w:val="20"/>
                <w:lang w:val="pt-BR"/>
              </w:rPr>
              <w:t>de</w:t>
            </w:r>
            <w:r w:rsidRPr="008023F0">
              <w:rPr>
                <w:rFonts w:eastAsia="Arial"/>
                <w:iCs/>
                <w:spacing w:val="-5"/>
                <w:sz w:val="20"/>
                <w:szCs w:val="20"/>
                <w:lang w:val="pt-BR"/>
              </w:rPr>
              <w:t xml:space="preserve"> </w:t>
            </w:r>
            <w:r w:rsidRPr="008023F0">
              <w:rPr>
                <w:rFonts w:eastAsia="Arial"/>
                <w:iCs/>
                <w:sz w:val="20"/>
                <w:szCs w:val="20"/>
                <w:lang w:val="pt-BR"/>
              </w:rPr>
              <w:t>“A”</w:t>
            </w:r>
            <w:r w:rsidRPr="008023F0">
              <w:rPr>
                <w:rFonts w:eastAsia="Arial"/>
                <w:iCs/>
                <w:spacing w:val="-7"/>
                <w:sz w:val="20"/>
                <w:szCs w:val="20"/>
                <w:lang w:val="pt-BR"/>
              </w:rPr>
              <w:t xml:space="preserve"> </w:t>
            </w:r>
            <w:r w:rsidRPr="008023F0">
              <w:rPr>
                <w:rFonts w:eastAsia="Arial"/>
                <w:iCs/>
                <w:sz w:val="20"/>
                <w:szCs w:val="20"/>
                <w:lang w:val="pt-BR"/>
              </w:rPr>
              <w:t>a</w:t>
            </w:r>
            <w:r w:rsidRPr="008023F0">
              <w:rPr>
                <w:rFonts w:eastAsia="Arial"/>
                <w:iCs/>
                <w:spacing w:val="-5"/>
                <w:sz w:val="20"/>
                <w:szCs w:val="20"/>
                <w:lang w:val="pt-BR"/>
              </w:rPr>
              <w:t xml:space="preserve"> </w:t>
            </w:r>
            <w:r w:rsidRPr="008023F0">
              <w:rPr>
                <w:rFonts w:eastAsia="Arial"/>
                <w:iCs/>
                <w:sz w:val="20"/>
                <w:szCs w:val="20"/>
                <w:lang w:val="pt-BR"/>
              </w:rPr>
              <w:t>“Z”.</w:t>
            </w:r>
            <w:r w:rsidRPr="008023F0">
              <w:rPr>
                <w:rFonts w:eastAsia="Arial"/>
                <w:iCs/>
                <w:spacing w:val="-5"/>
                <w:sz w:val="20"/>
                <w:szCs w:val="20"/>
                <w:lang w:val="pt-BR"/>
              </w:rPr>
              <w:t xml:space="preserve"> </w:t>
            </w:r>
            <w:r w:rsidRPr="008023F0">
              <w:rPr>
                <w:rFonts w:eastAsia="Arial"/>
                <w:iCs/>
                <w:sz w:val="20"/>
                <w:szCs w:val="20"/>
                <w:lang w:val="pt-BR"/>
              </w:rPr>
              <w:t>Desconto</w:t>
            </w:r>
            <w:r w:rsidRPr="008023F0">
              <w:rPr>
                <w:rFonts w:eastAsia="Arial"/>
                <w:iCs/>
                <w:spacing w:val="-7"/>
                <w:sz w:val="20"/>
                <w:szCs w:val="20"/>
                <w:lang w:val="pt-BR"/>
              </w:rPr>
              <w:t xml:space="preserve"> </w:t>
            </w:r>
            <w:r w:rsidRPr="008023F0">
              <w:rPr>
                <w:rFonts w:eastAsia="Arial"/>
                <w:iCs/>
                <w:sz w:val="20"/>
                <w:szCs w:val="20"/>
                <w:lang w:val="pt-BR"/>
              </w:rPr>
              <w:t>em percentual sobre a Tabela SIMPRO</w:t>
            </w:r>
            <w:r w:rsidRPr="008023F0">
              <w:rPr>
                <w:rFonts w:eastAsia="Arial"/>
                <w:iCs/>
                <w:spacing w:val="-2"/>
                <w:sz w:val="20"/>
                <w:szCs w:val="20"/>
                <w:lang w:val="pt-BR"/>
              </w:rPr>
              <w:t>.</w:t>
            </w:r>
          </w:p>
        </w:tc>
        <w:tc>
          <w:tcPr>
            <w:tcW w:w="1642" w:type="dxa"/>
          </w:tcPr>
          <w:p w14:paraId="3F05B673" w14:textId="77777777" w:rsidR="005D4C95" w:rsidRPr="008023F0" w:rsidRDefault="005D4C95" w:rsidP="00F1349D">
            <w:pPr>
              <w:autoSpaceDE/>
              <w:autoSpaceDN/>
              <w:ind w:left="69" w:right="131"/>
              <w:jc w:val="center"/>
              <w:rPr>
                <w:rFonts w:eastAsia="Arial"/>
                <w:iCs/>
                <w:sz w:val="20"/>
                <w:szCs w:val="20"/>
                <w:lang w:val="pt-BR"/>
              </w:rPr>
            </w:pPr>
            <w:r w:rsidRPr="008023F0">
              <w:rPr>
                <w:rFonts w:eastAsia="Arial"/>
                <w:iCs/>
                <w:spacing w:val="-2"/>
                <w:sz w:val="20"/>
                <w:szCs w:val="20"/>
              </w:rPr>
              <w:t>71,00%</w:t>
            </w:r>
          </w:p>
        </w:tc>
        <w:tc>
          <w:tcPr>
            <w:tcW w:w="2410" w:type="dxa"/>
          </w:tcPr>
          <w:p w14:paraId="593531AB" w14:textId="77777777" w:rsidR="005D4C95" w:rsidRPr="008023F0" w:rsidRDefault="005D4C95" w:rsidP="00F1349D">
            <w:pPr>
              <w:autoSpaceDE/>
              <w:autoSpaceDN/>
              <w:ind w:left="69" w:right="131"/>
              <w:jc w:val="center"/>
              <w:rPr>
                <w:rFonts w:eastAsia="Arial"/>
                <w:iCs/>
                <w:spacing w:val="-2"/>
                <w:sz w:val="20"/>
                <w:szCs w:val="20"/>
                <w:highlight w:val="yellow"/>
              </w:rPr>
            </w:pPr>
            <w:r w:rsidRPr="008023F0">
              <w:rPr>
                <w:rFonts w:eastAsia="Arial"/>
                <w:iCs/>
                <w:sz w:val="20"/>
                <w:szCs w:val="18"/>
              </w:rPr>
              <w:t>R$</w:t>
            </w:r>
            <w:r w:rsidRPr="008023F0">
              <w:rPr>
                <w:rFonts w:eastAsia="Arial"/>
                <w:iCs/>
                <w:spacing w:val="-3"/>
                <w:sz w:val="20"/>
                <w:szCs w:val="18"/>
              </w:rPr>
              <w:t xml:space="preserve"> 2.000.000,00</w:t>
            </w:r>
          </w:p>
        </w:tc>
      </w:tr>
    </w:tbl>
    <w:p w14:paraId="00E4882D" w14:textId="77777777" w:rsidR="005D4C95" w:rsidRPr="008023F0" w:rsidRDefault="005D4C95" w:rsidP="005D4C95">
      <w:pPr>
        <w:jc w:val="both"/>
      </w:pPr>
    </w:p>
    <w:bookmarkEnd w:id="70"/>
    <w:p w14:paraId="5A48C79D" w14:textId="77777777" w:rsidR="005D4C95" w:rsidRPr="008023F0" w:rsidRDefault="005D4C95" w:rsidP="005D4C95">
      <w:pPr>
        <w:spacing w:line="228" w:lineRule="auto"/>
        <w:ind w:left="-284" w:right="-283"/>
        <w:jc w:val="both"/>
      </w:pPr>
      <w:r w:rsidRPr="008023F0">
        <w:t>1.7.11. A licitante vencedora deverá fornecer o catálogo da revista SIMPRO, na data de assinatura da ata de registro de preços, sob pena de rescisão contratual ou cancelamento da ata.</w:t>
      </w:r>
    </w:p>
    <w:p w14:paraId="351EC4C1" w14:textId="77777777" w:rsidR="005D4C95" w:rsidRPr="008023F0" w:rsidRDefault="005D4C95" w:rsidP="005D4C95">
      <w:pPr>
        <w:spacing w:line="276" w:lineRule="auto"/>
        <w:ind w:left="-284" w:right="-283"/>
        <w:jc w:val="both"/>
      </w:pPr>
      <w:r w:rsidRPr="008023F0">
        <w:rPr>
          <w:b/>
          <w:bCs/>
        </w:rPr>
        <w:t xml:space="preserve">2. DA ESPECIFICAÇÃO DO OBJETO: </w:t>
      </w:r>
      <w:r w:rsidRPr="008023F0">
        <w:t xml:space="preserve">a contratação a que se refere o item 1 acima, deverá atender às condições e exigências estabelecidas neste Termo de Referência, devendo ser observado ainda: </w:t>
      </w:r>
    </w:p>
    <w:p w14:paraId="786EE292" w14:textId="77777777" w:rsidR="005D4C95" w:rsidRPr="008023F0" w:rsidRDefault="005D4C95" w:rsidP="00E97B47">
      <w:pPr>
        <w:pStyle w:val="PargrafodaLista"/>
        <w:widowControl/>
        <w:numPr>
          <w:ilvl w:val="1"/>
          <w:numId w:val="29"/>
        </w:numPr>
        <w:tabs>
          <w:tab w:val="left" w:pos="142"/>
        </w:tabs>
        <w:autoSpaceDE/>
        <w:autoSpaceDN/>
        <w:spacing w:line="276" w:lineRule="auto"/>
        <w:ind w:left="-284" w:right="-283" w:firstLine="0"/>
        <w:contextualSpacing/>
        <w:rPr>
          <w:rFonts w:ascii="Arial" w:hAnsi="Arial" w:cs="Arial"/>
          <w:sz w:val="24"/>
          <w:szCs w:val="24"/>
        </w:rPr>
      </w:pPr>
      <w:r w:rsidRPr="008023F0">
        <w:rPr>
          <w:rFonts w:ascii="Arial" w:hAnsi="Arial" w:cs="Arial"/>
          <w:sz w:val="24"/>
          <w:szCs w:val="24"/>
        </w:rPr>
        <w:t>Os materiais entregues pela contratada deverão ter no mínimo 12 (doze) meses de validade a partir da data de entrega.</w:t>
      </w:r>
    </w:p>
    <w:p w14:paraId="50F6FFA9" w14:textId="77777777" w:rsidR="005D4C95" w:rsidRPr="008023F0" w:rsidRDefault="005D4C95" w:rsidP="00E97B47">
      <w:pPr>
        <w:pStyle w:val="PargrafodaLista"/>
        <w:widowControl/>
        <w:numPr>
          <w:ilvl w:val="2"/>
          <w:numId w:val="29"/>
        </w:numPr>
        <w:tabs>
          <w:tab w:val="left" w:pos="142"/>
        </w:tabs>
        <w:autoSpaceDE/>
        <w:autoSpaceDN/>
        <w:spacing w:line="276" w:lineRule="auto"/>
        <w:ind w:left="-284" w:right="-283" w:firstLine="0"/>
        <w:contextualSpacing/>
        <w:rPr>
          <w:rFonts w:ascii="Arial" w:hAnsi="Arial" w:cs="Arial"/>
          <w:sz w:val="24"/>
          <w:szCs w:val="24"/>
        </w:rPr>
      </w:pPr>
      <w:r w:rsidRPr="008023F0">
        <w:rPr>
          <w:rFonts w:ascii="Arial" w:hAnsi="Arial" w:cs="Arial"/>
          <w:sz w:val="24"/>
          <w:szCs w:val="24"/>
        </w:rPr>
        <w:t xml:space="preserve">Os pedidos serão feitos parceladamente, não se admitindo entrega total dos produtos sem prévia autorização da Administração. </w:t>
      </w:r>
    </w:p>
    <w:p w14:paraId="2EBAE3B7" w14:textId="77777777" w:rsidR="005D4C95" w:rsidRPr="008023F0" w:rsidRDefault="005D4C95" w:rsidP="005D4C95">
      <w:pPr>
        <w:pStyle w:val="PargrafodaLista"/>
        <w:tabs>
          <w:tab w:val="left" w:pos="142"/>
        </w:tabs>
        <w:spacing w:line="276" w:lineRule="auto"/>
        <w:ind w:left="426"/>
        <w:rPr>
          <w:rFonts w:ascii="Arial" w:hAnsi="Arial" w:cs="Arial"/>
          <w:sz w:val="24"/>
          <w:szCs w:val="24"/>
        </w:rPr>
      </w:pPr>
    </w:p>
    <w:p w14:paraId="52BEBDD8" w14:textId="77777777" w:rsidR="005D4C95" w:rsidRPr="008023F0" w:rsidRDefault="005D4C95" w:rsidP="00E97B47">
      <w:pPr>
        <w:pStyle w:val="PargrafodaLista"/>
        <w:widowControl/>
        <w:numPr>
          <w:ilvl w:val="1"/>
          <w:numId w:val="29"/>
        </w:numPr>
        <w:autoSpaceDE/>
        <w:autoSpaceDN/>
        <w:spacing w:line="276" w:lineRule="auto"/>
        <w:ind w:left="-284" w:right="-283" w:firstLine="0"/>
        <w:contextualSpacing/>
        <w:rPr>
          <w:rFonts w:ascii="Arial" w:hAnsi="Arial" w:cs="Arial"/>
          <w:b/>
          <w:bCs/>
          <w:sz w:val="24"/>
          <w:szCs w:val="24"/>
        </w:rPr>
      </w:pPr>
      <w:r w:rsidRPr="008023F0">
        <w:rPr>
          <w:rFonts w:ascii="Arial" w:hAnsi="Arial" w:cs="Arial"/>
          <w:b/>
          <w:bCs/>
          <w:sz w:val="24"/>
          <w:szCs w:val="24"/>
        </w:rPr>
        <w:t>CONDIÇÕES GERAIS DA CONTRATAÇÃO.</w:t>
      </w:r>
    </w:p>
    <w:p w14:paraId="7A85E38D" w14:textId="77777777" w:rsidR="005D4C95" w:rsidRPr="008023F0" w:rsidRDefault="005D4C95" w:rsidP="005D4C95">
      <w:pPr>
        <w:ind w:left="-284" w:right="-283"/>
        <w:jc w:val="both"/>
        <w:rPr>
          <w:color w:val="000000"/>
        </w:rPr>
      </w:pPr>
      <w:r w:rsidRPr="008023F0">
        <w:rPr>
          <w:b/>
          <w:bCs/>
        </w:rPr>
        <w:t xml:space="preserve">2.2.1 DO PARCELAMENTO DA CONTRATAÇÃO: </w:t>
      </w:r>
      <w:r w:rsidRPr="008023F0">
        <w:t>Considerando as especificidades do objeto, entendemos que a contratação deverá ser parcelada em lotes por ser a forma mais vantajosa ao interesse público, tanto do ponto de vista técnico quanto econômico, com vistas a propiciar o melhor aproveitamento do mercado e a ampliação da competitividade.</w:t>
      </w:r>
    </w:p>
    <w:p w14:paraId="7D77A17D" w14:textId="77777777" w:rsidR="005D4C95" w:rsidRPr="008023F0" w:rsidRDefault="005D4C95" w:rsidP="005D4C95">
      <w:pPr>
        <w:ind w:left="-284" w:right="-283"/>
        <w:jc w:val="both"/>
      </w:pPr>
      <w:r w:rsidRPr="008023F0">
        <w:rPr>
          <w:b/>
          <w:bCs/>
        </w:rPr>
        <w:t xml:space="preserve">2.2.2. DO PRAZO DE VIGÊNCIA: </w:t>
      </w:r>
      <w:r w:rsidRPr="008023F0">
        <w:t xml:space="preserve">O prazo de vigência desta contratação será de 12 (doze) meses, contados da assinatura da Ata de Registro de preços, podendo ser prorrogado nos termos da legislação em vigor, mediante justificativa. </w:t>
      </w:r>
    </w:p>
    <w:p w14:paraId="717B2F9E" w14:textId="77777777" w:rsidR="005D4C95" w:rsidRPr="008023F0" w:rsidRDefault="005D4C95" w:rsidP="005D4C95">
      <w:pPr>
        <w:ind w:left="-284" w:right="-283"/>
        <w:jc w:val="both"/>
      </w:pPr>
      <w:r w:rsidRPr="008023F0">
        <w:rPr>
          <w:b/>
          <w:bCs/>
        </w:rPr>
        <w:t>2.2.3. DO CUSTO ESTIMADO TOTAL DA CONTRATAÇÃO</w:t>
      </w:r>
      <w:r w:rsidRPr="008023F0">
        <w:t xml:space="preserve">: O custo total estimado da contratação a que se refere este Termo de Referência é de </w:t>
      </w:r>
      <w:r w:rsidRPr="008023F0">
        <w:rPr>
          <w:iCs/>
        </w:rPr>
        <w:t>R$</w:t>
      </w:r>
      <w:r w:rsidRPr="008023F0">
        <w:rPr>
          <w:iCs/>
          <w:spacing w:val="-3"/>
        </w:rPr>
        <w:t xml:space="preserve"> </w:t>
      </w:r>
      <w:r w:rsidRPr="008023F0">
        <w:rPr>
          <w:iCs/>
          <w:spacing w:val="-2"/>
        </w:rPr>
        <w:t>3.207.000,00 (três milhões, duzentos e sete mil reais).</w:t>
      </w:r>
    </w:p>
    <w:p w14:paraId="1DDEC04E" w14:textId="77777777" w:rsidR="005D4C95" w:rsidRPr="008023F0" w:rsidRDefault="005D4C95" w:rsidP="005D4C95">
      <w:pPr>
        <w:ind w:left="-284" w:right="-283"/>
        <w:jc w:val="both"/>
      </w:pPr>
      <w:r w:rsidRPr="008023F0">
        <w:rPr>
          <w:b/>
          <w:bCs/>
        </w:rPr>
        <w:t>2.3. DA FUNDAMENTAÇÃO E DESCRIÇÃO DA NECESSIDADE DA CONTRATAÇÃO</w:t>
      </w:r>
      <w:r w:rsidRPr="008023F0">
        <w:t xml:space="preserve">: </w:t>
      </w:r>
    </w:p>
    <w:p w14:paraId="05842637" w14:textId="77777777" w:rsidR="005D4C95" w:rsidRPr="008023F0" w:rsidRDefault="005D4C95" w:rsidP="005D4C95">
      <w:pPr>
        <w:ind w:left="-284" w:right="-283"/>
        <w:jc w:val="both"/>
        <w:rPr>
          <w:b/>
          <w:bCs/>
        </w:rPr>
      </w:pPr>
      <w:r w:rsidRPr="008023F0">
        <w:rPr>
          <w:rFonts w:eastAsia="Times New Roman"/>
          <w:b/>
          <w:lang w:eastAsia="pt-BR"/>
        </w:rPr>
        <w:t xml:space="preserve">2.3.1. </w:t>
      </w:r>
      <w:r w:rsidRPr="008023F0">
        <w:t>A fundamentação da contratação e de seus quantitativos encontra-se pormenorizada no ETP – Estudo Técnico Preliminar.</w:t>
      </w:r>
      <w:r w:rsidRPr="008023F0">
        <w:rPr>
          <w:b/>
          <w:bCs/>
        </w:rPr>
        <w:t xml:space="preserve"> </w:t>
      </w:r>
    </w:p>
    <w:p w14:paraId="39BAB019" w14:textId="77777777" w:rsidR="005D4C95" w:rsidRPr="008023F0" w:rsidRDefault="005D4C95" w:rsidP="005D4C95">
      <w:pPr>
        <w:ind w:left="-284" w:right="-283"/>
        <w:jc w:val="both"/>
        <w:rPr>
          <w:b/>
          <w:bCs/>
        </w:rPr>
      </w:pPr>
      <w:r w:rsidRPr="008023F0">
        <w:rPr>
          <w:b/>
          <w:bCs/>
        </w:rPr>
        <w:t xml:space="preserve">3. DA DESCRIÇÃO DA SOLUÇÃO COMO UM TODO: </w:t>
      </w:r>
    </w:p>
    <w:p w14:paraId="4A0277B0" w14:textId="77777777" w:rsidR="005D4C95" w:rsidRPr="008023F0" w:rsidRDefault="005D4C95" w:rsidP="005D4C95">
      <w:pPr>
        <w:tabs>
          <w:tab w:val="left" w:pos="284"/>
        </w:tabs>
        <w:spacing w:before="240" w:line="276" w:lineRule="auto"/>
        <w:ind w:left="-284" w:right="-283"/>
        <w:jc w:val="both"/>
      </w:pPr>
      <w:r w:rsidRPr="008023F0">
        <w:rPr>
          <w:b/>
          <w:bCs/>
        </w:rPr>
        <w:t>3.1</w:t>
      </w:r>
      <w:r w:rsidRPr="008023F0">
        <w:t>.</w:t>
      </w:r>
      <w:r w:rsidRPr="008023F0">
        <w:rPr>
          <w:b/>
          <w:bCs/>
        </w:rPr>
        <w:t xml:space="preserve"> </w:t>
      </w:r>
      <w:r w:rsidRPr="008023F0">
        <w:t>A descrição da solução como um todo encontra-se estabelecida no ETP – Estudo Técnico Preliminar.</w:t>
      </w:r>
    </w:p>
    <w:p w14:paraId="75789FD4" w14:textId="2B26F14D" w:rsidR="00DA21EA" w:rsidRPr="007970D8" w:rsidRDefault="005D4C95" w:rsidP="007970D8">
      <w:pPr>
        <w:ind w:left="-284" w:right="-283"/>
        <w:jc w:val="both"/>
        <w:rPr>
          <w:b/>
          <w:bCs/>
        </w:rPr>
      </w:pPr>
      <w:r w:rsidRPr="008023F0">
        <w:rPr>
          <w:b/>
          <w:bCs/>
        </w:rPr>
        <w:t xml:space="preserve">4. DOS REQUISITOS DA CONTRATAÇÃO: </w:t>
      </w:r>
    </w:p>
    <w:p w14:paraId="063C25B9" w14:textId="77777777" w:rsidR="00DA21EA" w:rsidRDefault="00DA21EA" w:rsidP="005D4C95">
      <w:pPr>
        <w:ind w:left="-284" w:right="-283"/>
        <w:jc w:val="both"/>
      </w:pPr>
    </w:p>
    <w:p w14:paraId="01B92753" w14:textId="2F987137" w:rsidR="005D4C95" w:rsidRPr="008023F0" w:rsidRDefault="005D4C95" w:rsidP="005D4C95">
      <w:pPr>
        <w:ind w:left="-284" w:right="-283"/>
        <w:jc w:val="both"/>
      </w:pPr>
      <w:r w:rsidRPr="008023F0">
        <w:t>4.1. Não será admitida a subcontratação do objeto constante deste Termo de Referência.</w:t>
      </w:r>
    </w:p>
    <w:p w14:paraId="37263993" w14:textId="77777777" w:rsidR="005D4C95" w:rsidRPr="008023F0" w:rsidRDefault="005D4C95" w:rsidP="005D4C95">
      <w:pPr>
        <w:ind w:left="-284" w:right="-283"/>
        <w:jc w:val="both"/>
      </w:pPr>
      <w:r w:rsidRPr="008023F0">
        <w:t xml:space="preserve">4.2. Não haverá exigência de garantia da contratação tratada nos artigos 96 e seguintes da Lei nº 14.133/2021. </w:t>
      </w:r>
    </w:p>
    <w:p w14:paraId="507B8C81" w14:textId="77777777" w:rsidR="005D4C95" w:rsidRPr="008023F0" w:rsidRDefault="005D4C95" w:rsidP="005D4C95">
      <w:pPr>
        <w:ind w:left="-284" w:right="-283"/>
        <w:jc w:val="both"/>
        <w:rPr>
          <w:b/>
          <w:bCs/>
        </w:rPr>
      </w:pPr>
      <w:r w:rsidRPr="008023F0">
        <w:rPr>
          <w:b/>
          <w:bCs/>
        </w:rPr>
        <w:t>5. DO MODELO DE EXECUÇÃO DO OBJETO:</w:t>
      </w:r>
    </w:p>
    <w:p w14:paraId="2ECA0203" w14:textId="77777777" w:rsidR="005D4C95" w:rsidRPr="008023F0" w:rsidRDefault="005D4C95" w:rsidP="005D4C95">
      <w:pPr>
        <w:ind w:left="-284" w:right="-283"/>
        <w:jc w:val="both"/>
      </w:pPr>
      <w:r w:rsidRPr="008023F0">
        <w:t>5.1. O fornecimento será realizado de forma não contínua, conforme necessidade e deverá obedecer ao disposto neste Termo de Referência.</w:t>
      </w:r>
    </w:p>
    <w:p w14:paraId="16BBFC11" w14:textId="77777777" w:rsidR="005D4C95" w:rsidRPr="008023F0" w:rsidRDefault="005D4C95" w:rsidP="005D4C95">
      <w:pPr>
        <w:ind w:left="-284" w:right="-283"/>
        <w:jc w:val="both"/>
      </w:pPr>
      <w:r w:rsidRPr="008023F0">
        <w:t>5.2. O prazo de execução do objeto será de 12 (doze) meses, podendo ser prorrogado nos termos da legislação vigente.</w:t>
      </w:r>
    </w:p>
    <w:p w14:paraId="44C1DCE3" w14:textId="77777777" w:rsidR="005D4C95" w:rsidRPr="008023F0" w:rsidRDefault="005D4C95" w:rsidP="005D4C95">
      <w:pPr>
        <w:ind w:left="-284" w:right="-283"/>
        <w:jc w:val="both"/>
      </w:pPr>
      <w:r w:rsidRPr="008023F0">
        <w:t>5.3. O início da execução do objeto se dará em até 5 (cinco) dias contados da assinatura do contrato ou da ata de registro de preços.</w:t>
      </w:r>
    </w:p>
    <w:p w14:paraId="5C43B998" w14:textId="77777777" w:rsidR="005D4C95" w:rsidRPr="008023F0" w:rsidRDefault="005D4C95" w:rsidP="005D4C95">
      <w:pPr>
        <w:ind w:left="-284" w:right="-283"/>
        <w:jc w:val="both"/>
      </w:pPr>
      <w:r w:rsidRPr="008023F0">
        <w:t xml:space="preserve">5.4. O objeto será executado mediante as disposições contidas no instrumento de contrato ou ata de registro de preços, respeitadas as especificações deste Termo de Referência. </w:t>
      </w:r>
    </w:p>
    <w:p w14:paraId="2D33E0D9" w14:textId="77777777" w:rsidR="005D4C95" w:rsidRPr="008023F0" w:rsidRDefault="005D4C95" w:rsidP="005D4C95">
      <w:pPr>
        <w:ind w:left="-284" w:right="-283"/>
        <w:jc w:val="both"/>
      </w:pPr>
      <w:r w:rsidRPr="008023F0">
        <w:t>5.5. A execução do objeto deverá seguir as disposições deste Termo de Referência, podendo haver alterações, mediante justificativa técnica aceita pelo Senhor Diretor André Luiz de Oliveira desde que necessárias ao bom andamento da execução contratual.</w:t>
      </w:r>
    </w:p>
    <w:p w14:paraId="002C24E8" w14:textId="77777777" w:rsidR="007970D8" w:rsidRDefault="005D4C95" w:rsidP="005D4C95">
      <w:pPr>
        <w:ind w:left="-284" w:right="-283"/>
        <w:jc w:val="both"/>
      </w:pPr>
      <w:r w:rsidRPr="008023F0">
        <w:lastRenderedPageBreak/>
        <w:t xml:space="preserve">5.3. Os produtos / equipamentos deverão ser entregues no seguinte endereço: Rua São Luiz, nº 111, Centro da cidade, no Almoxarifado Central e deverão obedecer ao disposto neste Termo de </w:t>
      </w:r>
    </w:p>
    <w:p w14:paraId="1A461A8F" w14:textId="77777777" w:rsidR="007970D8" w:rsidRDefault="007970D8" w:rsidP="005D4C95">
      <w:pPr>
        <w:ind w:left="-284" w:right="-283"/>
        <w:jc w:val="both"/>
      </w:pPr>
    </w:p>
    <w:p w14:paraId="5448B8DB" w14:textId="77777777" w:rsidR="007970D8" w:rsidRDefault="007970D8" w:rsidP="005D4C95">
      <w:pPr>
        <w:ind w:left="-284" w:right="-283"/>
        <w:jc w:val="both"/>
      </w:pPr>
    </w:p>
    <w:p w14:paraId="6A9AA878" w14:textId="77777777" w:rsidR="007970D8" w:rsidRDefault="007970D8" w:rsidP="005D4C95">
      <w:pPr>
        <w:ind w:left="-284" w:right="-283"/>
        <w:jc w:val="both"/>
      </w:pPr>
    </w:p>
    <w:p w14:paraId="46896D46" w14:textId="77777777" w:rsidR="007970D8" w:rsidRDefault="007970D8" w:rsidP="005D4C95">
      <w:pPr>
        <w:ind w:left="-284" w:right="-283"/>
        <w:jc w:val="both"/>
      </w:pPr>
    </w:p>
    <w:p w14:paraId="3A45BC80" w14:textId="4A3DF915" w:rsidR="005D4C95" w:rsidRPr="008023F0" w:rsidRDefault="005D4C95" w:rsidP="005D4C95">
      <w:pPr>
        <w:ind w:left="-284" w:right="-283"/>
        <w:jc w:val="both"/>
      </w:pPr>
      <w:r w:rsidRPr="008023F0">
        <w:t>Referência.</w:t>
      </w:r>
    </w:p>
    <w:p w14:paraId="205D41E9" w14:textId="77777777" w:rsidR="005D4C95" w:rsidRPr="008023F0" w:rsidRDefault="005D4C95" w:rsidP="005D4C95">
      <w:pPr>
        <w:ind w:left="-284" w:right="-283"/>
        <w:jc w:val="both"/>
      </w:pPr>
      <w:r w:rsidRPr="008023F0">
        <w:t xml:space="preserve">5.3.1. O objeto deste termo deverá ser fornecido de forma parcelada, por um período de 12 (doze) meses, de acordo com as necessidades da Administração Municipal, mediante solicitação, por escrito, do Departamento requisitante, devendo ser entregue no </w:t>
      </w:r>
      <w:r w:rsidRPr="008023F0">
        <w:rPr>
          <w:b/>
          <w:bCs/>
          <w:u w:val="single"/>
        </w:rPr>
        <w:t>prazo máximo de 7 (sete) dias úteis.</w:t>
      </w:r>
    </w:p>
    <w:p w14:paraId="34B63F18" w14:textId="77777777" w:rsidR="005D4C95" w:rsidRPr="008023F0" w:rsidRDefault="005D4C95" w:rsidP="005D4C95">
      <w:pPr>
        <w:ind w:left="-284" w:right="-283"/>
        <w:jc w:val="both"/>
      </w:pPr>
      <w:r w:rsidRPr="008023F0">
        <w:t xml:space="preserve">5.3.2. Caso não seja possível a entrega na data estipulada, a empresa deverá justificar as respectivas razões, com pelo menos 5 (cinco) dias de antecedência para qualquer pleito de prorrogação de prazo seja analisado, ressalvadas situações de caso fortuito e força maior. </w:t>
      </w:r>
    </w:p>
    <w:p w14:paraId="4E9F3F14" w14:textId="77777777" w:rsidR="005D4C95" w:rsidRPr="008023F0" w:rsidRDefault="005D4C95" w:rsidP="005D4C95">
      <w:pPr>
        <w:spacing w:line="228" w:lineRule="auto"/>
        <w:ind w:left="-284" w:right="-283"/>
        <w:jc w:val="both"/>
      </w:pPr>
      <w:r w:rsidRPr="008023F0">
        <w:t>5.4. Não serão aceitos produtos com embalagens violadas, amassadas ou com marcas diferentes das ofertadas na proposta de preços.</w:t>
      </w:r>
    </w:p>
    <w:p w14:paraId="4E43C76B" w14:textId="77777777" w:rsidR="005D4C95" w:rsidRPr="008023F0" w:rsidRDefault="005D4C95" w:rsidP="005D4C95">
      <w:pPr>
        <w:spacing w:line="228" w:lineRule="auto"/>
        <w:ind w:left="-284" w:right="-283"/>
        <w:jc w:val="both"/>
      </w:pPr>
      <w:r w:rsidRPr="008023F0">
        <w:t>5.5. A Administração Municipal não receberá os produtos entregues em desacordo com as especificações descritas neste Termo de Referência, podendo cancelar o registro de preços nos termos da legislação vigente.</w:t>
      </w:r>
    </w:p>
    <w:p w14:paraId="194635F4" w14:textId="77777777" w:rsidR="005D4C95" w:rsidRPr="008023F0" w:rsidRDefault="005D4C95" w:rsidP="005D4C95">
      <w:pPr>
        <w:spacing w:line="228" w:lineRule="auto"/>
        <w:ind w:left="-284" w:right="-283"/>
        <w:jc w:val="both"/>
      </w:pPr>
      <w:r w:rsidRPr="008023F0">
        <w:t xml:space="preserve">5.6. Ficam condicionados, tanto o recebimento quanto a aceitação dos materiais, à fiscalização do farmacêutico e enfermeiro responsáveis a ser realizada no ato da entrega, cabendo a este verificar se os produtos correspondem aos descrito na Autorização de Fornecimento e se na embalagem do medicamento entregue está expresso o prazo de validade. </w:t>
      </w:r>
    </w:p>
    <w:p w14:paraId="3590A290" w14:textId="77777777" w:rsidR="005D4C95" w:rsidRPr="008023F0" w:rsidRDefault="005D4C95" w:rsidP="005D4C95">
      <w:pPr>
        <w:spacing w:line="228" w:lineRule="auto"/>
        <w:ind w:left="-284" w:right="-283"/>
        <w:jc w:val="both"/>
      </w:pPr>
      <w:r w:rsidRPr="008023F0">
        <w:t>5.7. Caso o material não corresponda às especificações constantes da Autorização de Fornecimento ou esteja danificado pelo manuseio e estocagem, deverá ser devolvido e substituído pela contratada no prazo máximo de 5 (cinco) dias, contados do recebimento da notificação, sob pena de aplicação das medidas coercitivas previstas na Lei nº 8.666/93 e posteriores atualizações.</w:t>
      </w:r>
    </w:p>
    <w:p w14:paraId="08B94EC0" w14:textId="77777777" w:rsidR="005D4C95" w:rsidRPr="008023F0" w:rsidRDefault="005D4C95" w:rsidP="005D4C95">
      <w:pPr>
        <w:spacing w:line="228" w:lineRule="auto"/>
        <w:ind w:left="-284" w:right="-283"/>
        <w:jc w:val="both"/>
      </w:pPr>
      <w:r w:rsidRPr="008023F0">
        <w:t xml:space="preserve">5.8. A inspeção e fiscalização pela Administração Municipal não isenta, tampouco diminui, a responsabilidade da licitante vencedora quanto à garantia dos medicamentos. </w:t>
      </w:r>
    </w:p>
    <w:p w14:paraId="480EC675" w14:textId="77777777" w:rsidR="005D4C95" w:rsidRPr="008023F0" w:rsidRDefault="005D4C95" w:rsidP="005D4C95">
      <w:pPr>
        <w:spacing w:line="228" w:lineRule="auto"/>
        <w:ind w:left="-284" w:right="-283"/>
        <w:jc w:val="both"/>
      </w:pPr>
      <w:r w:rsidRPr="008023F0">
        <w:t xml:space="preserve">5.9. Ocorrendo a falta de qualquer material no mercado, a licitante vencedora deverá comunicar imediatamente por escrito à Administração Municipal, para que sejam tomadas as devidas providências para não haver paralisação do fornecimento. </w:t>
      </w:r>
    </w:p>
    <w:p w14:paraId="79E064DF" w14:textId="77777777" w:rsidR="005D4C95" w:rsidRPr="008023F0" w:rsidRDefault="005D4C95" w:rsidP="005D4C95">
      <w:pPr>
        <w:ind w:left="-284" w:right="-283"/>
        <w:jc w:val="both"/>
      </w:pPr>
      <w:r w:rsidRPr="008023F0">
        <w:t>5.10. A contratada deverá observar parâmetros de adequação ao interesse público, de economia na utilização, de facilidade na execução, de impacto ambiental e de acessibilidade.</w:t>
      </w:r>
    </w:p>
    <w:p w14:paraId="308AAE35" w14:textId="77777777" w:rsidR="005D4C95" w:rsidRPr="008023F0" w:rsidRDefault="005D4C95" w:rsidP="005D4C95">
      <w:pPr>
        <w:ind w:left="-284" w:right="-283"/>
        <w:jc w:val="both"/>
        <w:rPr>
          <w:b/>
          <w:bCs/>
        </w:rPr>
      </w:pPr>
      <w:r w:rsidRPr="008023F0">
        <w:rPr>
          <w:b/>
          <w:bCs/>
        </w:rPr>
        <w:t>6. DO MODELO DE GESTÃO DO CONTRATO/ATA DE REGISTRO DE PREÇOS:</w:t>
      </w:r>
    </w:p>
    <w:p w14:paraId="5349F002" w14:textId="77777777" w:rsidR="005D4C95" w:rsidRPr="008023F0" w:rsidRDefault="005D4C95" w:rsidP="005D4C95">
      <w:pPr>
        <w:ind w:left="-284" w:right="-283"/>
        <w:jc w:val="both"/>
      </w:pPr>
      <w:r w:rsidRPr="008023F0">
        <w:t xml:space="preserve">6.1. O contrato deverá ser executado fielmente pelas partes, de acordo com as cláusulas avençadas e as normas da Lei nº 14.133, de 2021, e cada parte responderá pelas consequências de sua inexecução total ou parcial (Lei nº 14.133/2021, art. 115, </w:t>
      </w:r>
      <w:r w:rsidRPr="008023F0">
        <w:rPr>
          <w:i/>
          <w:iCs/>
        </w:rPr>
        <w:t>caput</w:t>
      </w:r>
      <w:r w:rsidRPr="008023F0">
        <w:t>).</w:t>
      </w:r>
    </w:p>
    <w:p w14:paraId="568964E0" w14:textId="77777777" w:rsidR="005D4C95" w:rsidRPr="008023F0" w:rsidRDefault="005D4C95" w:rsidP="005D4C95">
      <w:pPr>
        <w:ind w:left="-284" w:right="-283"/>
        <w:jc w:val="both"/>
      </w:pPr>
      <w:bookmarkStart w:id="71" w:name="art115§1"/>
      <w:bookmarkStart w:id="72" w:name="art115§5"/>
      <w:bookmarkEnd w:id="71"/>
      <w:bookmarkEnd w:id="72"/>
    </w:p>
    <w:p w14:paraId="5E4A92D6" w14:textId="15DDE198" w:rsidR="005D4C95" w:rsidRDefault="005D4C95" w:rsidP="007970D8">
      <w:pPr>
        <w:ind w:left="-284" w:right="-283"/>
        <w:jc w:val="both"/>
      </w:pPr>
      <w:r w:rsidRPr="008023F0">
        <w:t>6.2. Em caso de impedimento, ordem de paralisação ou suspensão do contrato, o prazo de execução será prorrogado automaticamente pelo tempo correspondente, anotadas tais circunstâncias mediante simples apostilamento (Lei nº 14.133/2021, art. 115, §5º).</w:t>
      </w:r>
    </w:p>
    <w:p w14:paraId="7C242E7A" w14:textId="77777777" w:rsidR="007970D8" w:rsidRPr="008023F0" w:rsidRDefault="007970D8" w:rsidP="007970D8">
      <w:pPr>
        <w:ind w:left="-284" w:right="-283"/>
        <w:jc w:val="both"/>
      </w:pPr>
    </w:p>
    <w:p w14:paraId="6DF00B28" w14:textId="77777777" w:rsidR="005D4C95" w:rsidRPr="008023F0" w:rsidRDefault="005D4C95" w:rsidP="005D4C95">
      <w:pPr>
        <w:ind w:left="-284" w:right="-283"/>
        <w:jc w:val="both"/>
      </w:pPr>
      <w:r w:rsidRPr="008023F0">
        <w:t>6.3.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2CE9018E" w14:textId="77777777" w:rsidR="005D4C95" w:rsidRPr="008023F0" w:rsidRDefault="005D4C95" w:rsidP="005D4C95">
      <w:pPr>
        <w:ind w:left="-284" w:right="-283"/>
        <w:jc w:val="both"/>
      </w:pPr>
    </w:p>
    <w:p w14:paraId="01ED8087" w14:textId="77777777" w:rsidR="005D4C95" w:rsidRPr="008023F0" w:rsidRDefault="005D4C95" w:rsidP="005D4C95">
      <w:pPr>
        <w:ind w:left="-284" w:right="-283"/>
        <w:jc w:val="both"/>
      </w:pPr>
      <w:bookmarkStart w:id="73" w:name="art116"/>
      <w:bookmarkEnd w:id="73"/>
      <w:r w:rsidRPr="008023F0">
        <w:t xml:space="preserve">6.4. A execução do contrato deverá ser acompanhada e fiscalizada pelo fiscal do contrato, ou pelos respectivos substitutos (Lei nº 14.133/2021, art. 117, </w:t>
      </w:r>
      <w:r w:rsidRPr="008023F0">
        <w:rPr>
          <w:i/>
          <w:iCs/>
        </w:rPr>
        <w:t>caput</w:t>
      </w:r>
      <w:r w:rsidRPr="008023F0">
        <w:t>).</w:t>
      </w:r>
    </w:p>
    <w:p w14:paraId="0F6869A7" w14:textId="77777777" w:rsidR="005D4C95" w:rsidRPr="008023F0" w:rsidRDefault="005D4C95" w:rsidP="005D4C95">
      <w:pPr>
        <w:tabs>
          <w:tab w:val="left" w:pos="708"/>
        </w:tabs>
        <w:ind w:left="-284" w:right="-283"/>
        <w:contextualSpacing/>
        <w:jc w:val="both"/>
        <w:rPr>
          <w:rFonts w:eastAsia="Times New Roman"/>
          <w:lang w:eastAsia="pt-BR"/>
        </w:rPr>
      </w:pPr>
      <w:r w:rsidRPr="008023F0">
        <w:rPr>
          <w:rFonts w:eastAsia="Times New Roman"/>
          <w:lang w:eastAsia="pt-BR"/>
        </w:rPr>
        <w:t>6.4.1. O fiscal do contrato anotará em registro próprio todas as ocorrências relacionadas à execução do contrato, determinando o que for necessário para a regularização das faltas ou dos defeitos observados (Lei nº 14.133/2021, art. 117, §1º).</w:t>
      </w:r>
    </w:p>
    <w:p w14:paraId="33A9DE66" w14:textId="77777777" w:rsidR="005D4C95" w:rsidRPr="008023F0" w:rsidRDefault="005D4C95" w:rsidP="005D4C95">
      <w:pPr>
        <w:tabs>
          <w:tab w:val="left" w:pos="708"/>
        </w:tabs>
        <w:ind w:left="-284" w:right="-283"/>
        <w:contextualSpacing/>
        <w:jc w:val="both"/>
        <w:rPr>
          <w:rFonts w:eastAsia="Times New Roman"/>
          <w:lang w:eastAsia="pt-BR"/>
        </w:rPr>
      </w:pPr>
      <w:r w:rsidRPr="008023F0">
        <w:rPr>
          <w:rFonts w:eastAsia="Times New Roman"/>
          <w:lang w:eastAsia="pt-BR"/>
        </w:rPr>
        <w:t xml:space="preserve">6.4.2. </w:t>
      </w:r>
      <w:r w:rsidRPr="008023F0">
        <w:t>Identificada qualquer inexatidão ou irregularidade, o fiscal do contrato emitirá notificações para a correção da execução do contrato, determinando prazo para a correção.</w:t>
      </w:r>
    </w:p>
    <w:p w14:paraId="16C5B86A" w14:textId="77777777" w:rsidR="005D4C95" w:rsidRPr="008023F0" w:rsidRDefault="005D4C95" w:rsidP="005D4C95">
      <w:pPr>
        <w:tabs>
          <w:tab w:val="left" w:pos="708"/>
        </w:tabs>
        <w:ind w:left="-284" w:right="-283"/>
        <w:contextualSpacing/>
        <w:jc w:val="both"/>
        <w:rPr>
          <w:rFonts w:eastAsia="Times New Roman"/>
          <w:lang w:eastAsia="pt-BR"/>
        </w:rPr>
      </w:pPr>
      <w:bookmarkStart w:id="74" w:name="art117§2"/>
      <w:bookmarkEnd w:id="74"/>
      <w:r w:rsidRPr="008023F0">
        <w:rPr>
          <w:rFonts w:eastAsia="Times New Roman"/>
          <w:lang w:eastAsia="pt-BR"/>
        </w:rPr>
        <w:t xml:space="preserve">6.4.3. O fiscal do contrato informará a seus superiores, em tempo hábil para a adoção das medidas convenientes, a situação que demandar decisão ou providência que ultrapasse sua competência </w:t>
      </w:r>
      <w:r w:rsidRPr="008023F0">
        <w:rPr>
          <w:rFonts w:eastAsia="Times New Roman"/>
          <w:lang w:eastAsia="pt-BR"/>
        </w:rPr>
        <w:lastRenderedPageBreak/>
        <w:t>(Lei nº 14.133/2021, art. 117, §2º).</w:t>
      </w:r>
    </w:p>
    <w:p w14:paraId="3A406751" w14:textId="77777777" w:rsidR="005D4C95" w:rsidRPr="008023F0" w:rsidRDefault="005D4C95" w:rsidP="005D4C95">
      <w:pPr>
        <w:tabs>
          <w:tab w:val="left" w:pos="708"/>
        </w:tabs>
        <w:ind w:left="-284" w:right="-283"/>
        <w:contextualSpacing/>
        <w:jc w:val="both"/>
        <w:rPr>
          <w:rFonts w:eastAsia="Times New Roman"/>
          <w:lang w:eastAsia="pt-BR"/>
        </w:rPr>
      </w:pPr>
      <w:r w:rsidRPr="008023F0">
        <w:t xml:space="preserve">6.4.4. No caso de constatadas ocorrências que possam inviabilizar a execução do contrato nas datas aprazadas, o fiscal do contrato comunicará o fato imediatamente ao gestor do contrato ou à autoridade superior. </w:t>
      </w:r>
    </w:p>
    <w:p w14:paraId="53C859BA" w14:textId="77777777" w:rsidR="005D4C95" w:rsidRPr="008023F0" w:rsidRDefault="005D4C95" w:rsidP="005D4C95">
      <w:pPr>
        <w:tabs>
          <w:tab w:val="left" w:pos="708"/>
        </w:tabs>
        <w:ind w:left="-284" w:right="-283"/>
        <w:contextualSpacing/>
        <w:jc w:val="both"/>
        <w:rPr>
          <w:rFonts w:eastAsia="Times New Roman"/>
          <w:lang w:eastAsia="pt-BR"/>
        </w:rPr>
      </w:pPr>
    </w:p>
    <w:p w14:paraId="48272377" w14:textId="77777777" w:rsidR="005D4C95" w:rsidRPr="008023F0" w:rsidRDefault="005D4C95" w:rsidP="005D4C95">
      <w:pPr>
        <w:ind w:left="-284" w:right="-283"/>
        <w:jc w:val="both"/>
        <w:rPr>
          <w:color w:val="000000"/>
        </w:rPr>
      </w:pPr>
      <w:r w:rsidRPr="008023F0">
        <w:rPr>
          <w:color w:val="000000"/>
        </w:rPr>
        <w:t>6.5. A contratada deverá manter preposto aceito pela Administração para representá-la na execução do contrato. (Lei nº 14.133/2021, art. 118).</w:t>
      </w:r>
    </w:p>
    <w:p w14:paraId="20885F7A" w14:textId="77777777" w:rsidR="005D4C95" w:rsidRPr="008023F0" w:rsidRDefault="005D4C95" w:rsidP="005D4C95">
      <w:pPr>
        <w:ind w:left="-284" w:right="-283"/>
        <w:jc w:val="both"/>
      </w:pPr>
      <w:r w:rsidRPr="008023F0">
        <w:t xml:space="preserve">6.5.1. A indicação ou a manutenção do preposto da empresa poderá ser recusada pelo órgão ou entidade, desde que devidamente justificada, devendo a empresa designar outro para o exercício da atividade. </w:t>
      </w:r>
    </w:p>
    <w:p w14:paraId="2AC39D98" w14:textId="77777777" w:rsidR="005D4C95" w:rsidRPr="008023F0" w:rsidRDefault="005D4C95" w:rsidP="005D4C95">
      <w:pPr>
        <w:ind w:left="-284" w:right="-283"/>
        <w:jc w:val="both"/>
      </w:pPr>
    </w:p>
    <w:p w14:paraId="2D8194A1" w14:textId="77777777" w:rsidR="005D4C95" w:rsidRPr="008023F0" w:rsidRDefault="005D4C95" w:rsidP="005D4C95">
      <w:pPr>
        <w:ind w:left="-284" w:right="-283"/>
        <w:jc w:val="both"/>
      </w:pPr>
      <w:r w:rsidRPr="008023F0">
        <w:t>6.6.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5F2FB81B" w14:textId="77777777" w:rsidR="005D4C95" w:rsidRPr="008023F0" w:rsidRDefault="005D4C95" w:rsidP="005D4C95">
      <w:pPr>
        <w:ind w:left="-284" w:right="-283"/>
        <w:jc w:val="both"/>
      </w:pPr>
    </w:p>
    <w:p w14:paraId="44B6D8EC" w14:textId="77777777" w:rsidR="005D4C95" w:rsidRPr="008023F0" w:rsidRDefault="005D4C95" w:rsidP="005D4C95">
      <w:pPr>
        <w:ind w:left="-284" w:right="-283"/>
        <w:jc w:val="both"/>
      </w:pPr>
      <w:bookmarkStart w:id="75" w:name="art120"/>
      <w:bookmarkEnd w:id="75"/>
      <w:r w:rsidRPr="008023F0">
        <w:t>6.7.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35ACABE7" w14:textId="77777777" w:rsidR="005D4C95" w:rsidRPr="008023F0" w:rsidRDefault="005D4C95" w:rsidP="005D4C95">
      <w:pPr>
        <w:ind w:left="-284" w:right="-283"/>
        <w:jc w:val="both"/>
      </w:pPr>
    </w:p>
    <w:p w14:paraId="3C4B9269" w14:textId="77777777" w:rsidR="005D4C95" w:rsidRPr="008023F0" w:rsidRDefault="005D4C95" w:rsidP="005D4C95">
      <w:pPr>
        <w:ind w:left="-284" w:right="-283"/>
        <w:jc w:val="both"/>
      </w:pPr>
      <w:bookmarkStart w:id="76" w:name="art121"/>
      <w:bookmarkEnd w:id="76"/>
      <w:r w:rsidRPr="008023F0">
        <w:t xml:space="preserve">6.8. Somente a contratada será responsável pelos encargos trabalhistas, previdenciários, fiscais e comerciais resultantes da execução do contrato (Lei nº 14.133/2021, art. 121, </w:t>
      </w:r>
      <w:r w:rsidRPr="008023F0">
        <w:rPr>
          <w:i/>
          <w:iCs/>
        </w:rPr>
        <w:t>caput</w:t>
      </w:r>
      <w:r w:rsidRPr="008023F0">
        <w:t>).</w:t>
      </w:r>
    </w:p>
    <w:p w14:paraId="3A3CA9A6" w14:textId="77777777" w:rsidR="005D4C95" w:rsidRPr="008023F0" w:rsidRDefault="005D4C95" w:rsidP="005D4C95">
      <w:pPr>
        <w:tabs>
          <w:tab w:val="left" w:pos="708"/>
        </w:tabs>
        <w:ind w:left="-284" w:right="-283"/>
        <w:contextualSpacing/>
        <w:jc w:val="both"/>
        <w:rPr>
          <w:rFonts w:eastAsia="Times New Roman"/>
          <w:lang w:eastAsia="pt-BR"/>
        </w:rPr>
      </w:pPr>
      <w:bookmarkStart w:id="77" w:name="art121§1"/>
      <w:bookmarkEnd w:id="77"/>
      <w:r w:rsidRPr="008023F0">
        <w:rPr>
          <w:rFonts w:eastAsia="Times New Roman"/>
          <w:lang w:eastAsia="pt-BR"/>
        </w:rPr>
        <w:t>6.8.1. A inadimplência da contratada em relação aos encargos trabalhistas, fiscais e comerciais não transferirá à contratante a responsabilidade pelo seu pagamento e não poderá onerar o objeto do contrato (Lei nº 14.133/2021, art. 121, §1º).</w:t>
      </w:r>
    </w:p>
    <w:p w14:paraId="44452789" w14:textId="77777777" w:rsidR="005D4C95" w:rsidRPr="008023F0" w:rsidRDefault="005D4C95" w:rsidP="005D4C95">
      <w:pPr>
        <w:tabs>
          <w:tab w:val="left" w:pos="708"/>
        </w:tabs>
        <w:ind w:left="-284" w:right="-283"/>
        <w:contextualSpacing/>
        <w:jc w:val="both"/>
        <w:rPr>
          <w:rFonts w:eastAsia="Times New Roman"/>
          <w:lang w:eastAsia="pt-BR"/>
        </w:rPr>
      </w:pPr>
    </w:p>
    <w:p w14:paraId="2C0A91A1" w14:textId="77777777" w:rsidR="005D4C95" w:rsidRPr="008023F0" w:rsidRDefault="005D4C95" w:rsidP="005D4C95">
      <w:pPr>
        <w:ind w:left="-284" w:right="-283"/>
        <w:jc w:val="both"/>
        <w:rPr>
          <w:color w:val="000000"/>
        </w:rPr>
      </w:pPr>
      <w:bookmarkStart w:id="78" w:name="art122"/>
      <w:bookmarkStart w:id="79" w:name="art122§1"/>
      <w:bookmarkStart w:id="80" w:name="art122§2"/>
      <w:bookmarkStart w:id="81" w:name="art122§3"/>
      <w:bookmarkStart w:id="82" w:name="art123"/>
      <w:bookmarkEnd w:id="78"/>
      <w:bookmarkEnd w:id="79"/>
      <w:bookmarkEnd w:id="80"/>
      <w:bookmarkEnd w:id="81"/>
      <w:bookmarkEnd w:id="82"/>
      <w:r w:rsidRPr="008023F0">
        <w:rPr>
          <w:color w:val="000000"/>
        </w:rPr>
        <w:t>6.9. A Administração Municipal poderá convocar representante da empresa para adoção de providências que devam ser cumpridas de imediato.</w:t>
      </w:r>
    </w:p>
    <w:p w14:paraId="2C81A5AE" w14:textId="77777777" w:rsidR="005D4C95" w:rsidRPr="008023F0" w:rsidRDefault="005D4C95" w:rsidP="005D4C95">
      <w:pPr>
        <w:ind w:left="-284" w:right="-283"/>
        <w:jc w:val="both"/>
        <w:rPr>
          <w:color w:val="000000"/>
        </w:rPr>
      </w:pPr>
    </w:p>
    <w:p w14:paraId="04BDD609" w14:textId="77777777" w:rsidR="005D4C95" w:rsidRPr="008023F0" w:rsidRDefault="005D4C95" w:rsidP="005D4C95">
      <w:pPr>
        <w:ind w:left="-284" w:right="-283"/>
        <w:jc w:val="both"/>
      </w:pPr>
      <w:r w:rsidRPr="008023F0">
        <w:t>6.10. As comunicações entre a Administração Municipal e a contratada devem ser realizadas por escrito sempre que o ato exigir tal formalidade, admitindo-se o uso de mensagem eletrônica para esse fim.</w:t>
      </w:r>
    </w:p>
    <w:p w14:paraId="01C8D83D" w14:textId="77777777" w:rsidR="005D4C95" w:rsidRPr="008023F0" w:rsidRDefault="005D4C95" w:rsidP="005D4C95">
      <w:pPr>
        <w:ind w:left="-284" w:right="-283"/>
        <w:jc w:val="both"/>
        <w:rPr>
          <w:color w:val="000000"/>
        </w:rPr>
      </w:pPr>
    </w:p>
    <w:p w14:paraId="39FC14C3" w14:textId="1317E93F" w:rsidR="00DA21EA" w:rsidRPr="007970D8" w:rsidRDefault="005D4C95" w:rsidP="007970D8">
      <w:pPr>
        <w:ind w:left="-284" w:right="-283"/>
        <w:jc w:val="both"/>
        <w:rPr>
          <w:color w:val="000000"/>
        </w:rPr>
      </w:pPr>
      <w:r w:rsidRPr="008023F0">
        <w:rPr>
          <w:color w:val="000000"/>
        </w:rPr>
        <w:t>6.11.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45DC621B" w14:textId="77777777" w:rsidR="00DA21EA" w:rsidRDefault="00DA21EA" w:rsidP="005D4C95">
      <w:pPr>
        <w:spacing w:line="276" w:lineRule="auto"/>
        <w:ind w:left="-284" w:right="-283"/>
        <w:jc w:val="both"/>
        <w:rPr>
          <w:b/>
          <w:bCs/>
        </w:rPr>
      </w:pPr>
    </w:p>
    <w:p w14:paraId="1E93E4D5" w14:textId="16B55722" w:rsidR="005D4C95" w:rsidRPr="008023F0" w:rsidRDefault="005D4C95" w:rsidP="005D4C95">
      <w:pPr>
        <w:spacing w:line="276" w:lineRule="auto"/>
        <w:ind w:left="-284" w:right="-283"/>
        <w:jc w:val="both"/>
        <w:rPr>
          <w:b/>
          <w:bCs/>
        </w:rPr>
      </w:pPr>
      <w:r w:rsidRPr="008023F0">
        <w:rPr>
          <w:b/>
          <w:bCs/>
        </w:rPr>
        <w:t>7. DOS CRITÉRIOS DE MEDIÇÃO E DE PAGAMENTO:</w:t>
      </w:r>
    </w:p>
    <w:p w14:paraId="2ABE945A" w14:textId="77777777" w:rsidR="005D4C95" w:rsidRPr="008023F0" w:rsidRDefault="005D4C95" w:rsidP="005D4C95">
      <w:pPr>
        <w:ind w:left="-284" w:right="-283"/>
        <w:jc w:val="both"/>
      </w:pPr>
      <w:r w:rsidRPr="008023F0">
        <w:t>7.1. A avaliação da execução do objeto deverá levar em conta os itens 1 e 2 deste Termo de Referência, do qual constam especificação do objeto, unidade de medida e quantitativos.</w:t>
      </w:r>
    </w:p>
    <w:p w14:paraId="6C4E0A6C" w14:textId="77777777" w:rsidR="005D4C95" w:rsidRPr="008023F0" w:rsidRDefault="005D4C95" w:rsidP="005D4C95">
      <w:pPr>
        <w:ind w:left="-284" w:right="-283"/>
        <w:jc w:val="both"/>
      </w:pPr>
      <w:r w:rsidRPr="008023F0">
        <w:t>7.2. Os pagamentos à Contratada serão realizados parceladamente, conforme entrega dos produtos solicitados pela Administração.</w:t>
      </w:r>
    </w:p>
    <w:p w14:paraId="08F2C740" w14:textId="77777777" w:rsidR="005D4C95" w:rsidRPr="008023F0" w:rsidRDefault="005D4C95" w:rsidP="005D4C95">
      <w:pPr>
        <w:ind w:left="-284" w:right="-283"/>
        <w:jc w:val="both"/>
      </w:pPr>
      <w:r w:rsidRPr="008023F0">
        <w:t>7.3. Poderão ser descontadas as importâncias relativas às quantidades de serviços/bens não aceitas e glosadas pelo Contratante por motivos imputáveis à Contratada, devendo haver proporcionalidade com a irregularidade verificada, quando restar comprovado:</w:t>
      </w:r>
    </w:p>
    <w:p w14:paraId="64D29905" w14:textId="77777777" w:rsidR="005D4C95" w:rsidRPr="008023F0" w:rsidRDefault="005D4C95" w:rsidP="005D4C95">
      <w:pPr>
        <w:ind w:left="-284" w:right="-283"/>
        <w:jc w:val="both"/>
      </w:pPr>
      <w:r w:rsidRPr="008023F0">
        <w:t>7.3.1. Que não foram produzidos os resultados acordados;</w:t>
      </w:r>
    </w:p>
    <w:p w14:paraId="7E454C8C" w14:textId="77777777" w:rsidR="005D4C95" w:rsidRPr="008023F0" w:rsidRDefault="005D4C95" w:rsidP="005D4C95">
      <w:pPr>
        <w:ind w:left="-284" w:right="-283"/>
        <w:jc w:val="both"/>
      </w:pPr>
      <w:r w:rsidRPr="008023F0">
        <w:t>7.3.2. Que a contratada deixou de executar, ou não executou dentro das quantidades mínimas, as atividades contratadas;</w:t>
      </w:r>
    </w:p>
    <w:p w14:paraId="4396A11A" w14:textId="77777777" w:rsidR="005D4C95" w:rsidRPr="008023F0" w:rsidRDefault="005D4C95" w:rsidP="005D4C95">
      <w:pPr>
        <w:ind w:left="-284" w:right="-283"/>
        <w:jc w:val="both"/>
      </w:pPr>
      <w:r w:rsidRPr="008023F0">
        <w:t>7.3.3. Que a contratada deixou de utilizar materiais e recursos humanos exigidos para a execução dos serviços ou que os utilizou em quantidade ou qualidade inferior à necessária;</w:t>
      </w:r>
    </w:p>
    <w:p w14:paraId="04AF413C" w14:textId="77777777" w:rsidR="005D4C95" w:rsidRPr="008023F0" w:rsidRDefault="005D4C95" w:rsidP="005D4C95">
      <w:pPr>
        <w:ind w:left="-284" w:right="-283"/>
        <w:jc w:val="both"/>
      </w:pPr>
      <w:r w:rsidRPr="008023F0">
        <w:t xml:space="preserve">7.3.4. A realização dos descontos indicados no item anterior não prejudica a aplicação de sanções à Contratada, por conta da não execução dos serviços. </w:t>
      </w:r>
    </w:p>
    <w:p w14:paraId="526645A8" w14:textId="77777777" w:rsidR="005D4C95" w:rsidRPr="008023F0" w:rsidRDefault="005D4C95" w:rsidP="005D4C95">
      <w:pPr>
        <w:ind w:left="-284" w:right="-283"/>
        <w:jc w:val="both"/>
      </w:pPr>
      <w:r w:rsidRPr="008023F0">
        <w:t>7.4. Os valores serão faturados de acordo com o preço auferido no processo de contratação.</w:t>
      </w:r>
    </w:p>
    <w:p w14:paraId="388B13FA" w14:textId="77777777" w:rsidR="005D4C95" w:rsidRPr="008023F0" w:rsidRDefault="005D4C95" w:rsidP="005D4C95">
      <w:pPr>
        <w:ind w:left="-284" w:right="-283"/>
        <w:jc w:val="both"/>
      </w:pPr>
      <w:r w:rsidRPr="008023F0">
        <w:t>7.5. As faturas deverão ser emitidas pela Contratada e apresentadas à contratante no Departamento de Compras da Prefeitura Municipal, ou enviadas por e-mail para compras@santalucia.sp.gov.br</w:t>
      </w:r>
    </w:p>
    <w:p w14:paraId="4A8A1E68" w14:textId="77777777" w:rsidR="005D4C95" w:rsidRPr="008023F0" w:rsidRDefault="005D4C95" w:rsidP="005D4C95">
      <w:pPr>
        <w:ind w:left="-284" w:right="-283"/>
        <w:jc w:val="both"/>
        <w:rPr>
          <w:b/>
          <w:bCs/>
        </w:rPr>
      </w:pPr>
      <w:r w:rsidRPr="008023F0">
        <w:rPr>
          <w:b/>
          <w:bCs/>
        </w:rPr>
        <w:lastRenderedPageBreak/>
        <w:t>PAGAMENTO:</w:t>
      </w:r>
    </w:p>
    <w:p w14:paraId="2FBD6BA7" w14:textId="77777777" w:rsidR="005D4C95" w:rsidRPr="008023F0" w:rsidRDefault="005D4C95" w:rsidP="005D4C95">
      <w:pPr>
        <w:ind w:left="-284" w:right="-283"/>
        <w:jc w:val="both"/>
        <w:rPr>
          <w:rFonts w:eastAsia="Times New Roman"/>
          <w:lang w:eastAsia="pt-BR"/>
        </w:rPr>
      </w:pPr>
    </w:p>
    <w:p w14:paraId="10D7A06A" w14:textId="77777777" w:rsidR="005D4C95" w:rsidRPr="008023F0" w:rsidRDefault="005D4C95" w:rsidP="005D4C95">
      <w:pPr>
        <w:ind w:left="-284" w:right="-283"/>
        <w:jc w:val="both"/>
        <w:rPr>
          <w:rFonts w:eastAsia="Times New Roman"/>
          <w:lang w:eastAsia="pt-BR"/>
        </w:rPr>
      </w:pPr>
      <w:r w:rsidRPr="008023F0">
        <w:rPr>
          <w:rFonts w:eastAsia="Times New Roman"/>
          <w:lang w:eastAsia="pt-BR"/>
        </w:rPr>
        <w:t xml:space="preserve">7.6. O pagamento será efetuado pela Contratante, mediante procedimento bancário, em conta corrente da contratada, em até 30 (trinta) dias contados da emissão da nota fiscal, que deverá contar com a manifestação favorável do Departamento Responsável. </w:t>
      </w:r>
    </w:p>
    <w:p w14:paraId="3B31C592" w14:textId="77777777" w:rsidR="005D4C95" w:rsidRPr="008023F0" w:rsidRDefault="005D4C95" w:rsidP="005D4C95">
      <w:pPr>
        <w:ind w:left="-284" w:right="-283"/>
        <w:jc w:val="both"/>
        <w:rPr>
          <w:rFonts w:eastAsia="Times New Roman"/>
          <w:lang w:eastAsia="pt-BR"/>
        </w:rPr>
      </w:pPr>
      <w:r w:rsidRPr="008023F0">
        <w:rPr>
          <w:rFonts w:eastAsia="Times New Roman"/>
          <w:lang w:eastAsia="pt-BR"/>
        </w:rPr>
        <w:t xml:space="preserve">7.7.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7F753B51" w14:textId="77777777" w:rsidR="005D4C95" w:rsidRPr="008023F0" w:rsidRDefault="005D4C95" w:rsidP="005D4C95">
      <w:pPr>
        <w:ind w:left="-284" w:right="-283"/>
        <w:jc w:val="both"/>
        <w:rPr>
          <w:rFonts w:eastAsia="Times New Roman"/>
          <w:lang w:eastAsia="pt-BR"/>
        </w:rPr>
      </w:pPr>
      <w:r w:rsidRPr="008023F0">
        <w:rPr>
          <w:rFonts w:eastAsia="Times New Roman"/>
          <w:lang w:eastAsia="pt-BR"/>
        </w:rPr>
        <w:t xml:space="preserve">7.8. Havendo atraso no pagamento, desde que a contratada não tenha concorrido para tanto, incidirá correção monetária sobre o valor devido, </w:t>
      </w:r>
      <w:r w:rsidRPr="008023F0">
        <w:t>e sua apuração se fará desde a data de seu vencimento até a data do efetivo pagamento</w:t>
      </w:r>
      <w:r w:rsidRPr="008023F0">
        <w:rPr>
          <w:rFonts w:eastAsia="Times New Roman"/>
          <w:lang w:eastAsia="pt-BR"/>
        </w:rPr>
        <w:t>, em que os juros de mora serão calculados à taxa de 0,5% (cinco décimos por cento) ao mês, ou 6% (seis por cento) ao ano, mediante a aplicação da seguinte fórmula:</w:t>
      </w:r>
    </w:p>
    <w:p w14:paraId="4F7184FE" w14:textId="77777777" w:rsidR="005D4C95" w:rsidRPr="008023F0" w:rsidRDefault="005D4C95" w:rsidP="005D4C95">
      <w:pPr>
        <w:ind w:left="-284" w:right="-283"/>
        <w:jc w:val="both"/>
      </w:pPr>
    </w:p>
    <w:p w14:paraId="5107D3C6" w14:textId="77777777" w:rsidR="005D4C95" w:rsidRPr="008023F0" w:rsidRDefault="005D4C95" w:rsidP="005D4C95">
      <w:pPr>
        <w:ind w:left="-284" w:right="-283"/>
        <w:jc w:val="both"/>
      </w:pPr>
      <w:r w:rsidRPr="008023F0">
        <w:t xml:space="preserve">EM = I x N x VP, sendo: </w:t>
      </w:r>
    </w:p>
    <w:p w14:paraId="3454220E" w14:textId="77777777" w:rsidR="005D4C95" w:rsidRPr="008023F0" w:rsidRDefault="005D4C95" w:rsidP="005D4C95">
      <w:pPr>
        <w:ind w:left="-284" w:right="-283"/>
        <w:jc w:val="both"/>
      </w:pPr>
      <w:r w:rsidRPr="008023F0">
        <w:t>EM = Encargos moratórios;</w:t>
      </w:r>
    </w:p>
    <w:p w14:paraId="1AAB45BC" w14:textId="77777777" w:rsidR="005D4C95" w:rsidRPr="008023F0" w:rsidRDefault="005D4C95" w:rsidP="005D4C95">
      <w:pPr>
        <w:ind w:left="-284" w:right="-283"/>
        <w:jc w:val="both"/>
      </w:pPr>
      <w:r w:rsidRPr="008023F0">
        <w:t xml:space="preserve">N = Número de dias entre a data prevista para o pagamento e a do efetivo pagamento; </w:t>
      </w:r>
    </w:p>
    <w:p w14:paraId="379EFE30" w14:textId="77777777" w:rsidR="005D4C95" w:rsidRPr="008023F0" w:rsidRDefault="005D4C95" w:rsidP="005D4C95">
      <w:pPr>
        <w:ind w:left="-284" w:right="-283"/>
        <w:jc w:val="both"/>
      </w:pPr>
      <w:r w:rsidRPr="008023F0">
        <w:t xml:space="preserve">VP = Valor da parcela a ser paga. </w:t>
      </w:r>
    </w:p>
    <w:p w14:paraId="698A3673" w14:textId="77777777" w:rsidR="005D4C95" w:rsidRPr="008023F0" w:rsidRDefault="005D4C95" w:rsidP="005D4C95">
      <w:pPr>
        <w:ind w:left="-284" w:right="-283"/>
        <w:jc w:val="both"/>
      </w:pPr>
      <w:r w:rsidRPr="008023F0">
        <w:t>I = Índice de compensação financeira = 0,00016438, assim apurado:</w:t>
      </w:r>
    </w:p>
    <w:p w14:paraId="7657D0C3" w14:textId="77777777" w:rsidR="005D4C95" w:rsidRPr="008023F0" w:rsidRDefault="005D4C95" w:rsidP="005D4C95">
      <w:pPr>
        <w:ind w:left="-284" w:right="-283"/>
        <w:jc w:val="both"/>
      </w:pPr>
      <w:r w:rsidRPr="008023F0">
        <w:t xml:space="preserve">I = (TX)                        I = ( 6 / 100 )                     I = 0,00016438 </w:t>
      </w:r>
    </w:p>
    <w:p w14:paraId="21F0B3C4" w14:textId="77777777" w:rsidR="005D4C95" w:rsidRPr="008023F0" w:rsidRDefault="005D4C95" w:rsidP="005D4C95">
      <w:pPr>
        <w:ind w:left="-284" w:right="-283"/>
        <w:jc w:val="both"/>
      </w:pPr>
      <w:r w:rsidRPr="008023F0">
        <w:t xml:space="preserve">                                             365                    TX = Percentual da taxa anual = 6%</w:t>
      </w:r>
    </w:p>
    <w:p w14:paraId="2A2D2179" w14:textId="77777777" w:rsidR="005D4C95" w:rsidRPr="008023F0" w:rsidRDefault="005D4C95" w:rsidP="005D4C95">
      <w:pPr>
        <w:ind w:left="-284" w:right="-283"/>
        <w:jc w:val="both"/>
      </w:pPr>
    </w:p>
    <w:p w14:paraId="2069EC6F" w14:textId="77777777" w:rsidR="005D4C95" w:rsidRPr="008023F0" w:rsidRDefault="005D4C95" w:rsidP="005D4C95">
      <w:pPr>
        <w:ind w:left="-284" w:right="-283"/>
        <w:jc w:val="both"/>
        <w:rPr>
          <w:rFonts w:eastAsia="Cambria"/>
        </w:rPr>
      </w:pPr>
      <w:r w:rsidRPr="008023F0">
        <w:t>7.9. O Imposto sobre Serviços de Qualquer Natureza (ISSQN) é devido no local do estabelecimento do prestador de serviço ou, na falta do estabelecimento, no local do domicílio do prestador, em consonância com as disposições contidas na Lei Complementar nº 116, de 31 de julho de 2003.</w:t>
      </w:r>
    </w:p>
    <w:p w14:paraId="1AA0311F" w14:textId="77777777" w:rsidR="005D4C95" w:rsidRPr="008023F0" w:rsidRDefault="005D4C95" w:rsidP="005D4C95">
      <w:pPr>
        <w:ind w:left="-284" w:right="-283"/>
        <w:jc w:val="both"/>
      </w:pPr>
      <w:r w:rsidRPr="008023F0">
        <w:t>7.10.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0E894117" w14:textId="77777777" w:rsidR="005D4C95" w:rsidRPr="008023F0" w:rsidRDefault="005D4C95" w:rsidP="005D4C95">
      <w:pPr>
        <w:rPr>
          <w:b/>
          <w:bCs/>
        </w:rPr>
      </w:pPr>
    </w:p>
    <w:p w14:paraId="4292C621" w14:textId="77777777" w:rsidR="005D4C95" w:rsidRPr="008023F0" w:rsidRDefault="005D4C95" w:rsidP="005D4C95">
      <w:pPr>
        <w:ind w:left="-284" w:right="-283"/>
        <w:rPr>
          <w:b/>
          <w:bCs/>
          <w:highlight w:val="yellow"/>
        </w:rPr>
      </w:pPr>
      <w:r w:rsidRPr="008023F0">
        <w:rPr>
          <w:b/>
          <w:bCs/>
        </w:rPr>
        <w:t>8. DA FORMA E CRITÉRIOS DE SELEÇÃO DO FORNECEDOR:</w:t>
      </w:r>
    </w:p>
    <w:p w14:paraId="2DE1CC67" w14:textId="175BD128" w:rsidR="00DA21EA" w:rsidRDefault="005D4C95" w:rsidP="007970D8">
      <w:pPr>
        <w:ind w:left="-284" w:right="-283"/>
        <w:jc w:val="both"/>
      </w:pPr>
      <w:r w:rsidRPr="008023F0">
        <w:t xml:space="preserve">8.1. O fornecedor será selecionado através da realização de processo de licitação, na modalidade </w:t>
      </w:r>
    </w:p>
    <w:p w14:paraId="13C7B15D" w14:textId="12CF183E" w:rsidR="005D4C95" w:rsidRPr="008023F0" w:rsidRDefault="005D4C95" w:rsidP="005D4C95">
      <w:pPr>
        <w:ind w:left="-284" w:right="-283"/>
        <w:jc w:val="both"/>
      </w:pPr>
      <w:r w:rsidRPr="008023F0">
        <w:t xml:space="preserve">pregão eletrônico, cujo critério de julgamento será o de </w:t>
      </w:r>
      <w:r w:rsidRPr="008023F0">
        <w:rPr>
          <w:b/>
          <w:bCs/>
          <w:caps/>
        </w:rPr>
        <w:t>maior desconto por lote</w:t>
      </w:r>
      <w:r w:rsidRPr="008023F0">
        <w:t xml:space="preserve">, com base na revista </w:t>
      </w:r>
      <w:r w:rsidRPr="008023F0">
        <w:rPr>
          <w:b/>
          <w:bCs/>
        </w:rPr>
        <w:t>SIMPRO</w:t>
      </w:r>
      <w:r w:rsidRPr="008023F0">
        <w:t xml:space="preserve">.  </w:t>
      </w:r>
    </w:p>
    <w:p w14:paraId="6EEBFA4C" w14:textId="77777777" w:rsidR="005D4C95" w:rsidRPr="008023F0" w:rsidRDefault="005D4C95" w:rsidP="005D4C95">
      <w:pPr>
        <w:ind w:left="-284" w:right="-283"/>
        <w:jc w:val="both"/>
        <w:rPr>
          <w:bCs/>
        </w:rPr>
      </w:pPr>
      <w:r w:rsidRPr="008023F0">
        <w:rPr>
          <w:bCs/>
        </w:rPr>
        <w:t>8.2. As exigências de habilitação jurídica, técnica, fiscal, social e trabalhista são as usuais para a generalidade do objeto, conforme Lei Federal nº 14.133/2021.</w:t>
      </w:r>
    </w:p>
    <w:p w14:paraId="6DEE3AAE" w14:textId="77777777" w:rsidR="005D4C95" w:rsidRPr="008023F0" w:rsidRDefault="005D4C95" w:rsidP="005D4C95">
      <w:pPr>
        <w:ind w:left="-284" w:right="-283"/>
        <w:jc w:val="both"/>
        <w:rPr>
          <w:bCs/>
        </w:rPr>
      </w:pPr>
      <w:r w:rsidRPr="008023F0">
        <w:rPr>
          <w:bCs/>
        </w:rPr>
        <w:t xml:space="preserve">8.3.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674E15D3" w14:textId="77777777" w:rsidR="005D4C95" w:rsidRPr="008023F0" w:rsidRDefault="005D4C95" w:rsidP="005D4C95">
      <w:pPr>
        <w:ind w:left="-284" w:right="-283"/>
        <w:jc w:val="both"/>
      </w:pPr>
      <w:r w:rsidRPr="008023F0">
        <w:t xml:space="preserve">a) SICAF;  </w:t>
      </w:r>
    </w:p>
    <w:p w14:paraId="39A84028" w14:textId="77777777" w:rsidR="005D4C95" w:rsidRPr="008023F0" w:rsidRDefault="005D4C95" w:rsidP="005D4C95">
      <w:pPr>
        <w:ind w:left="-284" w:right="-283"/>
        <w:jc w:val="both"/>
      </w:pPr>
      <w:r w:rsidRPr="008023F0">
        <w:t xml:space="preserve">b) </w:t>
      </w:r>
      <w:hyperlink r:id="rId83" w:anchor="8" w:history="1">
        <w:r w:rsidRPr="008023F0">
          <w:rPr>
            <w:rStyle w:val="Hyperlink"/>
            <w:shd w:val="clear" w:color="auto" w:fill="FFFFFF"/>
          </w:rPr>
          <w:t>Sistema Integrado de Registro do CEIS/CNEP - CEIS</w:t>
        </w:r>
      </w:hyperlink>
      <w:r w:rsidRPr="008023F0">
        <w:t>, mantido pela Controladoria-Geral da União (</w:t>
      </w:r>
      <w:hyperlink r:id="rId84" w:history="1">
        <w:r w:rsidRPr="008023F0">
          <w:rPr>
            <w:rStyle w:val="Hyperlink"/>
          </w:rPr>
          <w:t>https://portaldatransparencia.gov.br/sancoes/consulta?paginacaoSimples=true&amp;tamanhoPagina=&amp;offset=&amp;direcaoOrdenacao=asc&amp;colunasSelecionadas=linkDetalhamento%2Ccadastro%2CcpfCnpj%2CnomeSancionado%2CufSancionado%2Corgao%2CcategoriaSancao%2CdataPublicacao%2CvalorMulta%2Cquantidade</w:t>
        </w:r>
      </w:hyperlink>
      <w:r w:rsidRPr="008023F0">
        <w:t>); e</w:t>
      </w:r>
    </w:p>
    <w:p w14:paraId="06B205B8" w14:textId="77777777" w:rsidR="005D4C95" w:rsidRPr="008023F0" w:rsidRDefault="005D4C95" w:rsidP="005D4C95">
      <w:pPr>
        <w:ind w:left="-284" w:right="-283"/>
        <w:jc w:val="both"/>
      </w:pPr>
      <w:r w:rsidRPr="008023F0">
        <w:t>c) Pesquisa na Relação de Apenados do Tribunal de Contas do Estado de São Paulo (https://</w:t>
      </w:r>
      <w:hyperlink r:id="rId85">
        <w:r w:rsidRPr="008023F0">
          <w:t>www.tce.sp.gov.br/pesquisa-na-relação-de-apenados)</w:t>
        </w:r>
      </w:hyperlink>
      <w:r w:rsidRPr="008023F0">
        <w:t>.</w:t>
      </w:r>
    </w:p>
    <w:p w14:paraId="76920662" w14:textId="77777777" w:rsidR="005D4C95" w:rsidRPr="008023F0" w:rsidRDefault="005D4C95" w:rsidP="005D4C95">
      <w:pPr>
        <w:ind w:left="-284" w:right="-283"/>
        <w:jc w:val="both"/>
        <w:rPr>
          <w:bCs/>
        </w:rPr>
      </w:pPr>
      <w:r w:rsidRPr="008023F0">
        <w:rPr>
          <w:bCs/>
        </w:rPr>
        <w:t>8.4.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B0BD3B0" w14:textId="77777777" w:rsidR="005D4C95" w:rsidRPr="008023F0" w:rsidRDefault="005D4C95" w:rsidP="005D4C95">
      <w:pPr>
        <w:ind w:left="-284" w:right="-283"/>
        <w:jc w:val="both"/>
        <w:rPr>
          <w:bCs/>
        </w:rPr>
      </w:pPr>
      <w:r w:rsidRPr="008023F0">
        <w:rPr>
          <w:bCs/>
        </w:rPr>
        <w:t>8.5. O fornecedor será convocado para manifestação previamente a uma eventual negativa de contratação.</w:t>
      </w:r>
    </w:p>
    <w:p w14:paraId="6FC4EAF7" w14:textId="77777777" w:rsidR="005D4C95" w:rsidRPr="008023F0" w:rsidRDefault="005D4C95" w:rsidP="005D4C95">
      <w:pPr>
        <w:ind w:left="-284" w:right="-283"/>
        <w:jc w:val="both"/>
        <w:rPr>
          <w:bCs/>
        </w:rPr>
      </w:pPr>
      <w:r w:rsidRPr="008023F0">
        <w:rPr>
          <w:bCs/>
        </w:rPr>
        <w:t>8.6. Caso atendidas as condições para contratação, a habilitação do fornecedor será verificada por meio da análise dos documentos apresentados.</w:t>
      </w:r>
    </w:p>
    <w:p w14:paraId="7076F260" w14:textId="77777777" w:rsidR="005D4C95" w:rsidRPr="008023F0" w:rsidRDefault="005D4C95" w:rsidP="005D4C95">
      <w:pPr>
        <w:ind w:left="-284" w:right="-283"/>
        <w:jc w:val="both"/>
        <w:rPr>
          <w:bCs/>
        </w:rPr>
      </w:pPr>
      <w:r w:rsidRPr="008023F0">
        <w:rPr>
          <w:bCs/>
        </w:rPr>
        <w:lastRenderedPageBreak/>
        <w:t>8.7. É dever do fornecedor manter atualizada a respectiva documentação de habilitação, ou encaminhar, quando solicitado pela contratante, a respectiva documentação atualizada.</w:t>
      </w:r>
    </w:p>
    <w:p w14:paraId="1E3D3567" w14:textId="77777777" w:rsidR="005D4C95" w:rsidRPr="008023F0" w:rsidRDefault="005D4C95" w:rsidP="005D4C95">
      <w:pPr>
        <w:ind w:left="-284" w:right="-283"/>
        <w:jc w:val="both"/>
        <w:rPr>
          <w:bCs/>
        </w:rPr>
      </w:pPr>
      <w:r w:rsidRPr="008023F0">
        <w:rPr>
          <w:bCs/>
        </w:rPr>
        <w:t>8.8. Não serão aceitos documentos de habilitação com indicação de CNPJ diferentes, salvo aqueles legalmente permitidos.</w:t>
      </w:r>
    </w:p>
    <w:p w14:paraId="2D3672E1" w14:textId="77777777" w:rsidR="005D4C95" w:rsidRPr="008023F0" w:rsidRDefault="005D4C95" w:rsidP="005D4C95">
      <w:pPr>
        <w:ind w:left="-284" w:right="-283"/>
        <w:jc w:val="both"/>
        <w:rPr>
          <w:bCs/>
        </w:rPr>
      </w:pPr>
      <w:r w:rsidRPr="008023F0">
        <w:rPr>
          <w:bCs/>
        </w:rPr>
        <w:t>8.9.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CE20000" w14:textId="77777777" w:rsidR="005D4C95" w:rsidRPr="008023F0" w:rsidRDefault="005D4C95" w:rsidP="005D4C95">
      <w:pPr>
        <w:ind w:left="-284" w:right="-283"/>
        <w:jc w:val="both"/>
        <w:rPr>
          <w:bCs/>
        </w:rPr>
      </w:pPr>
      <w:r w:rsidRPr="008023F0">
        <w:rPr>
          <w:bCs/>
        </w:rPr>
        <w:t>8.10. Serão aceitos registros de CNPJ de fornecedor matriz e filial com diferenças de números de documentos pertinentes ao CND e ao CRF/FGTS, quando for comprovada a centralização do recolhimento dessas contribuições.</w:t>
      </w:r>
    </w:p>
    <w:p w14:paraId="2526C6CF" w14:textId="77777777" w:rsidR="005D4C95" w:rsidRPr="008023F0" w:rsidRDefault="005D4C95" w:rsidP="005D4C95">
      <w:pPr>
        <w:ind w:left="-284" w:right="-283"/>
        <w:jc w:val="both"/>
        <w:rPr>
          <w:bCs/>
        </w:rPr>
      </w:pPr>
      <w:r w:rsidRPr="008023F0">
        <w:rPr>
          <w:bCs/>
        </w:rPr>
        <w:t>8.11. Para fins de contratação, deverá o fornecedor comprovar os seguintes requisitos de habilitação:</w:t>
      </w:r>
    </w:p>
    <w:p w14:paraId="5BA5BFA0" w14:textId="77777777" w:rsidR="005D4C95" w:rsidRPr="008023F0" w:rsidRDefault="005D4C95" w:rsidP="005D4C95">
      <w:pPr>
        <w:ind w:left="-284" w:right="-283"/>
        <w:jc w:val="both"/>
        <w:rPr>
          <w:bCs/>
        </w:rPr>
      </w:pPr>
    </w:p>
    <w:p w14:paraId="00B54175" w14:textId="77777777" w:rsidR="005D4C95" w:rsidRPr="008023F0" w:rsidRDefault="005D4C95" w:rsidP="005D4C95">
      <w:pPr>
        <w:ind w:left="-284" w:right="-283"/>
        <w:rPr>
          <w:b/>
        </w:rPr>
      </w:pPr>
      <w:r w:rsidRPr="008023F0">
        <w:rPr>
          <w:b/>
        </w:rPr>
        <w:t xml:space="preserve">8.12. Habilitação Jurídica: </w:t>
      </w:r>
    </w:p>
    <w:p w14:paraId="449CE14C" w14:textId="77777777" w:rsidR="005D4C95" w:rsidRPr="008023F0" w:rsidRDefault="005D4C95" w:rsidP="005D4C95">
      <w:pPr>
        <w:ind w:left="-284" w:right="-283"/>
        <w:jc w:val="both"/>
        <w:rPr>
          <w:bCs/>
        </w:rPr>
      </w:pPr>
      <w:r w:rsidRPr="008023F0">
        <w:rPr>
          <w:bCs/>
        </w:rPr>
        <w:t xml:space="preserve">8.12.1. Pessoa física: cédula de identidade (RG) ou documento equivalente que, por força de lei, tenha validade para fins de identificação em todo o território nacional;  </w:t>
      </w:r>
    </w:p>
    <w:p w14:paraId="517BF880" w14:textId="77777777" w:rsidR="005D4C95" w:rsidRPr="008023F0" w:rsidRDefault="005D4C95" w:rsidP="005D4C95">
      <w:pPr>
        <w:ind w:left="-284" w:right="-283"/>
        <w:jc w:val="both"/>
        <w:rPr>
          <w:bCs/>
        </w:rPr>
      </w:pPr>
      <w:r w:rsidRPr="008023F0">
        <w:rPr>
          <w:bCs/>
        </w:rPr>
        <w:t xml:space="preserve">8.12.2. Empresário individual: inscrição no Registro Público de Empresas Mercantis, a cargo da Junta Comercial da respectiva sede; </w:t>
      </w:r>
    </w:p>
    <w:p w14:paraId="1BF92E47" w14:textId="77777777" w:rsidR="005D4C95" w:rsidRPr="008023F0" w:rsidRDefault="005D4C95" w:rsidP="005D4C95">
      <w:pPr>
        <w:ind w:left="-284" w:right="-283"/>
        <w:jc w:val="both"/>
        <w:rPr>
          <w:bCs/>
        </w:rPr>
      </w:pPr>
      <w:r w:rsidRPr="008023F0">
        <w:rPr>
          <w:bCs/>
        </w:rPr>
        <w:t xml:space="preserve">8.12.3. Microempreendedor Individual - MEI: Certificado da Condição de Microempreendedor Individual - CCMEI, cuja aceitação ficará condicionada à verificação da autenticidade no sítio </w:t>
      </w:r>
      <w:hyperlink r:id="rId86">
        <w:r w:rsidRPr="008023F0">
          <w:rPr>
            <w:rStyle w:val="Hyperlink"/>
            <w:bCs/>
          </w:rPr>
          <w:t>www.portaldoempreendedor.gov.br</w:t>
        </w:r>
      </w:hyperlink>
      <w:r w:rsidRPr="008023F0">
        <w:rPr>
          <w:bCs/>
        </w:rPr>
        <w:t xml:space="preserve">; </w:t>
      </w:r>
    </w:p>
    <w:p w14:paraId="41712339" w14:textId="77777777" w:rsidR="005D4C95" w:rsidRPr="008023F0" w:rsidRDefault="005D4C95" w:rsidP="005D4C95">
      <w:pPr>
        <w:ind w:left="-284" w:right="-283"/>
        <w:jc w:val="both"/>
        <w:rPr>
          <w:bCs/>
        </w:rPr>
      </w:pPr>
      <w:r w:rsidRPr="008023F0">
        <w:rPr>
          <w:bCs/>
        </w:rPr>
        <w:t>8.12.4.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611BD9" w14:textId="77777777" w:rsidR="005D4C95" w:rsidRPr="008023F0" w:rsidRDefault="005D4C95" w:rsidP="005D4C95">
      <w:pPr>
        <w:ind w:left="-284" w:right="-283"/>
        <w:jc w:val="both"/>
        <w:rPr>
          <w:bCs/>
        </w:rPr>
      </w:pPr>
      <w:r w:rsidRPr="008023F0">
        <w:rPr>
          <w:bCs/>
        </w:rPr>
        <w:t>8.12.5. Sociedade empresária estrangeira com atuação permanente no País: decreto de autorização para funcionamento no Brasil;</w:t>
      </w:r>
    </w:p>
    <w:p w14:paraId="24761B04" w14:textId="77777777" w:rsidR="005D4C95" w:rsidRPr="008023F0" w:rsidRDefault="005D4C95" w:rsidP="005D4C95">
      <w:pPr>
        <w:ind w:left="-284" w:right="-283"/>
        <w:jc w:val="both"/>
        <w:rPr>
          <w:bCs/>
        </w:rPr>
      </w:pPr>
      <w:r w:rsidRPr="008023F0">
        <w:rPr>
          <w:bCs/>
        </w:rPr>
        <w:t>8.12.6. Sociedade simples: inscrição do ato constitutivo no Registro Civil de Pessoas Jurídicas do local de sua sede, acompanhada de documento comprobatório de seus administradores;</w:t>
      </w:r>
    </w:p>
    <w:p w14:paraId="15A8202F" w14:textId="77777777" w:rsidR="00DA21EA" w:rsidRDefault="00DA21EA" w:rsidP="005D4C95">
      <w:pPr>
        <w:ind w:left="-284" w:right="-283"/>
        <w:jc w:val="both"/>
        <w:rPr>
          <w:bCs/>
        </w:rPr>
      </w:pPr>
    </w:p>
    <w:p w14:paraId="63AF7007" w14:textId="77777777" w:rsidR="00DA21EA" w:rsidRDefault="00DA21EA" w:rsidP="005D4C95">
      <w:pPr>
        <w:ind w:left="-284" w:right="-283"/>
        <w:jc w:val="both"/>
        <w:rPr>
          <w:bCs/>
        </w:rPr>
      </w:pPr>
    </w:p>
    <w:p w14:paraId="59FFFC2B" w14:textId="77777777" w:rsidR="00DA21EA" w:rsidRDefault="00DA21EA" w:rsidP="005D4C95">
      <w:pPr>
        <w:ind w:left="-284" w:right="-283"/>
        <w:jc w:val="both"/>
        <w:rPr>
          <w:bCs/>
        </w:rPr>
      </w:pPr>
    </w:p>
    <w:p w14:paraId="7BA74061" w14:textId="77777777" w:rsidR="00DA21EA" w:rsidRDefault="00DA21EA" w:rsidP="005D4C95">
      <w:pPr>
        <w:ind w:left="-284" w:right="-283"/>
        <w:jc w:val="both"/>
        <w:rPr>
          <w:bCs/>
        </w:rPr>
      </w:pPr>
    </w:p>
    <w:p w14:paraId="61F7315B" w14:textId="4C79E732" w:rsidR="005D4C95" w:rsidRPr="008023F0" w:rsidRDefault="005D4C95" w:rsidP="005D4C95">
      <w:pPr>
        <w:ind w:left="-284" w:right="-283"/>
        <w:jc w:val="both"/>
        <w:rPr>
          <w:bCs/>
        </w:rPr>
      </w:pPr>
      <w:r w:rsidRPr="008023F0">
        <w:rPr>
          <w:bCs/>
        </w:rPr>
        <w:t>8.12.7.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632D6625" w14:textId="77777777" w:rsidR="005D4C95" w:rsidRPr="008023F0" w:rsidRDefault="005D4C95" w:rsidP="005D4C95">
      <w:pPr>
        <w:ind w:left="-284" w:right="-283"/>
        <w:jc w:val="both"/>
        <w:rPr>
          <w:bCs/>
        </w:rPr>
      </w:pPr>
      <w:r w:rsidRPr="008023F0">
        <w:rPr>
          <w:bCs/>
        </w:rPr>
        <w:t>8.12.8. Os documentos apresentados deverão estar acompanhados de todas as alterações ou da consolidação respectiva.</w:t>
      </w:r>
    </w:p>
    <w:p w14:paraId="5FB47D78" w14:textId="77777777" w:rsidR="005D4C95" w:rsidRPr="008023F0" w:rsidRDefault="005D4C95" w:rsidP="005D4C95">
      <w:pPr>
        <w:ind w:left="-284" w:right="-283"/>
        <w:jc w:val="both"/>
        <w:rPr>
          <w:bCs/>
        </w:rPr>
      </w:pPr>
    </w:p>
    <w:p w14:paraId="2A3E513E" w14:textId="77777777" w:rsidR="005D4C95" w:rsidRPr="008023F0" w:rsidRDefault="005D4C95" w:rsidP="005D4C95">
      <w:pPr>
        <w:ind w:left="-284" w:right="-283"/>
        <w:jc w:val="both"/>
        <w:rPr>
          <w:b/>
          <w:bCs/>
        </w:rPr>
      </w:pPr>
      <w:r w:rsidRPr="008023F0">
        <w:rPr>
          <w:b/>
          <w:bCs/>
        </w:rPr>
        <w:t>8.13. Qualificação econômico-financeira:</w:t>
      </w:r>
    </w:p>
    <w:p w14:paraId="33BF7989" w14:textId="77777777" w:rsidR="005D4C95" w:rsidRPr="008023F0" w:rsidRDefault="005D4C95" w:rsidP="005D4C95">
      <w:pPr>
        <w:ind w:left="-284" w:right="-283"/>
        <w:jc w:val="both"/>
      </w:pPr>
      <w:r w:rsidRPr="008023F0">
        <w:rPr>
          <w:b/>
        </w:rPr>
        <w:t>8.13.1.</w:t>
      </w:r>
      <w:r w:rsidRPr="008023F0">
        <w:t xml:space="preserve"> Apresentar </w:t>
      </w:r>
      <w:r w:rsidRPr="008023F0">
        <w:rPr>
          <w:b/>
        </w:rPr>
        <w:t>certidão negativa de feitos sobre falência</w:t>
      </w:r>
      <w:r w:rsidRPr="008023F0">
        <w:t xml:space="preserve"> expedida pelo distribuidor da sede do licitante com validade de até 60 dias de sua emissão.</w:t>
      </w:r>
    </w:p>
    <w:p w14:paraId="53A65795" w14:textId="77777777" w:rsidR="005D4C95" w:rsidRPr="008023F0" w:rsidRDefault="005D4C95" w:rsidP="005D4C95">
      <w:pPr>
        <w:ind w:left="-284" w:right="-283"/>
        <w:jc w:val="both"/>
        <w:rPr>
          <w:b/>
          <w:bCs/>
        </w:rPr>
      </w:pPr>
      <w:r w:rsidRPr="008023F0">
        <w:rPr>
          <w:b/>
          <w:bCs/>
        </w:rPr>
        <w:t>8.14. Qualificação Técnica:</w:t>
      </w:r>
    </w:p>
    <w:p w14:paraId="2F7ACEAA" w14:textId="77777777" w:rsidR="005D4C95" w:rsidRPr="008023F0" w:rsidRDefault="005D4C95" w:rsidP="005D4C95">
      <w:pPr>
        <w:ind w:left="-284" w:right="-283"/>
        <w:jc w:val="both"/>
      </w:pPr>
      <w:r w:rsidRPr="008023F0">
        <w:t xml:space="preserve">8.14.1. </w:t>
      </w:r>
      <w:bookmarkStart w:id="83" w:name="_Ref123202723"/>
      <w:r w:rsidRPr="008023F0">
        <w:t>Declaração de que o licitante tomou conhecimento de todas as informações e das condições locais para o cumprimento das obrigações objeto da licitação;</w:t>
      </w:r>
      <w:bookmarkEnd w:id="83"/>
    </w:p>
    <w:p w14:paraId="155719F1" w14:textId="77777777" w:rsidR="005D4C95" w:rsidRPr="008023F0" w:rsidRDefault="005D4C95" w:rsidP="005D4C95">
      <w:pPr>
        <w:ind w:left="-284" w:right="-283"/>
        <w:jc w:val="both"/>
      </w:pPr>
      <w:r w:rsidRPr="008023F0">
        <w:t>8.14.1.1. A declaração acima poderá ser substituída por declaração formal assinada pelo responsável técnico do licitante acerca do conhecimento pleno das condições e peculiaridades da contratação</w:t>
      </w:r>
    </w:p>
    <w:p w14:paraId="498ADF48" w14:textId="77777777" w:rsidR="005D4C95" w:rsidRPr="008023F0" w:rsidRDefault="005D4C95" w:rsidP="005D4C95">
      <w:pPr>
        <w:ind w:left="-284" w:right="-283"/>
        <w:jc w:val="both"/>
      </w:pPr>
      <w:r w:rsidRPr="008023F0">
        <w:t>8.14.2. Alvará Sanitário expedida pela Vigilância Sanitária de produtos para saúde referentes ao CNAE 4645-1/01, contendo atividades licenciadas para armazenar, distribuir e transporte, anexado juntamente com os documentos de Habilitação</w:t>
      </w:r>
    </w:p>
    <w:p w14:paraId="6FA4B7DA" w14:textId="77777777" w:rsidR="005D4C95" w:rsidRPr="008023F0" w:rsidRDefault="005D4C95" w:rsidP="005D4C95">
      <w:pPr>
        <w:ind w:left="-284" w:right="-283"/>
        <w:jc w:val="both"/>
      </w:pPr>
      <w:r w:rsidRPr="008023F0">
        <w:t xml:space="preserve">8.14.3. Alvará Sanitário expedida pela Vigilância Sanitária de Saneantes referentes ao CNAE 4649-4/08, contendo atividades licenciadas para armazenar, distribuir e transporte, anexado juntamente com os documentos de Habilitação. </w:t>
      </w:r>
    </w:p>
    <w:p w14:paraId="1D2E1936" w14:textId="77777777" w:rsidR="005D4C95" w:rsidRPr="008023F0" w:rsidRDefault="005D4C95" w:rsidP="005D4C95">
      <w:pPr>
        <w:ind w:left="-284" w:right="-283"/>
        <w:jc w:val="both"/>
      </w:pPr>
      <w:r w:rsidRPr="008023F0">
        <w:t xml:space="preserve">8.14.4. Alvará Sanitário expedida pela Vigilância Sanitária para alimentos referentes ao CNAE 4637-1/99, contendo atividades licenciadas para armazenar, distribuir e transportar, anexado juntamente </w:t>
      </w:r>
      <w:r w:rsidRPr="008023F0">
        <w:lastRenderedPageBreak/>
        <w:t>com os documentos de Habilitação.</w:t>
      </w:r>
    </w:p>
    <w:p w14:paraId="0C89FF91" w14:textId="77777777" w:rsidR="005D4C95" w:rsidRPr="008023F0" w:rsidRDefault="005D4C95" w:rsidP="005D4C95">
      <w:pPr>
        <w:ind w:left="-284" w:right="-283"/>
        <w:jc w:val="both"/>
      </w:pPr>
      <w:r w:rsidRPr="008023F0">
        <w:t>8.14.5. Autorização de Funcionamento da empresa licitante, expedida pela ANVISA – Agência Nacional de Vigilância Sanitária e cópia da publicação no “Diário Oficial da União, tal como exigido pela legislação correlata, anexado juntamente com os documentos de Habilitação.</w:t>
      </w:r>
    </w:p>
    <w:p w14:paraId="251E1413" w14:textId="77777777" w:rsidR="005D4C95" w:rsidRPr="008023F0" w:rsidRDefault="005D4C95" w:rsidP="005D4C95">
      <w:pPr>
        <w:ind w:left="-284" w:right="-283"/>
        <w:jc w:val="both"/>
      </w:pPr>
      <w:r w:rsidRPr="008023F0">
        <w:t>8.14.6. AFE para Armazenar/distribuir/expedir/transportar produtos para saúde - correlatos expedido pela ANVISA -Agência Nacional de Vigilância Sanitária, anexado juntamente com os documentos de Habilitação.</w:t>
      </w:r>
    </w:p>
    <w:p w14:paraId="0DF4F1CD" w14:textId="77777777" w:rsidR="005D4C95" w:rsidRPr="008023F0" w:rsidRDefault="005D4C95" w:rsidP="005D4C95">
      <w:pPr>
        <w:ind w:left="-284" w:right="-283"/>
        <w:jc w:val="both"/>
      </w:pPr>
      <w:r w:rsidRPr="008023F0">
        <w:t>8.14.7. Certidão e Certificado de Registro e comprovação de regularidade da empresa junto ao Conselho Federal de Farmácia em vigor e com a indicação do responsável técnico da empresa juntamente com seu CRF emitidos pelo Conselho, anexado juntamente com os documentos de Habilitação.</w:t>
      </w:r>
    </w:p>
    <w:p w14:paraId="08ECF13C" w14:textId="77777777" w:rsidR="005D4C95" w:rsidRPr="008023F0" w:rsidRDefault="005D4C95" w:rsidP="005D4C95">
      <w:pPr>
        <w:ind w:left="-284" w:right="-283"/>
        <w:jc w:val="both"/>
      </w:pPr>
      <w:r w:rsidRPr="008023F0">
        <w:t>8.14.8. Carta (s) expedido (s) necessariamente em nome do licitante, por pessoa jurídica de direito privado com especificações de seu credenciamento como distribuidor junto ao fabricante para licitar, comprar e revender o objeto de natureza similar ao deste termo, anexado juntamente com os documentos de Habilitação.</w:t>
      </w:r>
    </w:p>
    <w:p w14:paraId="04EF4146" w14:textId="77777777" w:rsidR="005D4C95" w:rsidRPr="008023F0" w:rsidRDefault="005D4C95" w:rsidP="005D4C95">
      <w:pPr>
        <w:ind w:left="-284" w:right="-283"/>
        <w:jc w:val="both"/>
      </w:pPr>
      <w:r w:rsidRPr="008023F0">
        <w:rPr>
          <w:b/>
        </w:rPr>
        <w:t>8.14.9</w:t>
      </w:r>
      <w:r w:rsidRPr="008023F0">
        <w:t>.</w:t>
      </w:r>
      <w:r w:rsidRPr="008023F0">
        <w:rPr>
          <w:b/>
          <w:bCs/>
        </w:rPr>
        <w:t xml:space="preserve"> ATESTADO DE CAPACIDADE TÉCNICA OU CERTIDÃO</w:t>
      </w:r>
      <w:r w:rsidRPr="008023F0">
        <w:t>, expedido por pessoa jurídica de direito público ou privado, comprovando que o participante tenha prestado serviços compatíveis em características com o objeto desta licitação. O atestado deverá ser apresentado em papel timbrado, contendo razão social, CNPJ, endereço e telefone da pessoa jurídica emitente, data de emissão e identificação do responsável pela emissão do atestado (nome, cargo e assinatura).</w:t>
      </w:r>
    </w:p>
    <w:p w14:paraId="69A7CFED" w14:textId="77777777" w:rsidR="005D4C95" w:rsidRPr="008023F0" w:rsidRDefault="005D4C95" w:rsidP="005D4C95">
      <w:pPr>
        <w:tabs>
          <w:tab w:val="left" w:pos="778"/>
        </w:tabs>
        <w:ind w:left="-284" w:right="-283"/>
        <w:jc w:val="both"/>
      </w:pPr>
      <w:r w:rsidRPr="008023F0">
        <w:rPr>
          <w:b/>
        </w:rPr>
        <w:t>8.14.9.1.</w:t>
      </w:r>
      <w:r w:rsidRPr="008023F0">
        <w:t xml:space="preserve"> Não serão aceitos atestados emitidos por empresa do mesmo grupo financeiro da</w:t>
      </w:r>
      <w:r w:rsidRPr="008023F0">
        <w:rPr>
          <w:spacing w:val="1"/>
        </w:rPr>
        <w:t xml:space="preserve"> </w:t>
      </w:r>
      <w:r w:rsidRPr="008023F0">
        <w:t>empresa</w:t>
      </w:r>
      <w:r w:rsidRPr="008023F0">
        <w:rPr>
          <w:spacing w:val="-3"/>
        </w:rPr>
        <w:t xml:space="preserve"> </w:t>
      </w:r>
      <w:r w:rsidRPr="008023F0">
        <w:t>licitante,</w:t>
      </w:r>
      <w:r w:rsidRPr="008023F0">
        <w:rPr>
          <w:spacing w:val="1"/>
        </w:rPr>
        <w:t xml:space="preserve"> </w:t>
      </w:r>
      <w:r w:rsidRPr="008023F0">
        <w:t>e</w:t>
      </w:r>
      <w:r w:rsidRPr="008023F0">
        <w:rPr>
          <w:spacing w:val="-3"/>
        </w:rPr>
        <w:t xml:space="preserve"> </w:t>
      </w:r>
      <w:r w:rsidRPr="008023F0">
        <w:t>nem</w:t>
      </w:r>
      <w:r w:rsidRPr="008023F0">
        <w:rPr>
          <w:spacing w:val="-1"/>
        </w:rPr>
        <w:t xml:space="preserve"> </w:t>
      </w:r>
      <w:r w:rsidRPr="008023F0">
        <w:t>por</w:t>
      </w:r>
      <w:r w:rsidRPr="008023F0">
        <w:rPr>
          <w:spacing w:val="-2"/>
        </w:rPr>
        <w:t xml:space="preserve"> </w:t>
      </w:r>
      <w:r w:rsidRPr="008023F0">
        <w:t>empresas</w:t>
      </w:r>
      <w:r w:rsidRPr="008023F0">
        <w:rPr>
          <w:spacing w:val="-3"/>
        </w:rPr>
        <w:t xml:space="preserve"> </w:t>
      </w:r>
      <w:r w:rsidRPr="008023F0">
        <w:t>que</w:t>
      </w:r>
      <w:r w:rsidRPr="008023F0">
        <w:rPr>
          <w:spacing w:val="-3"/>
        </w:rPr>
        <w:t xml:space="preserve"> </w:t>
      </w:r>
      <w:r w:rsidRPr="008023F0">
        <w:t>tenham</w:t>
      </w:r>
      <w:r w:rsidRPr="008023F0">
        <w:rPr>
          <w:spacing w:val="1"/>
        </w:rPr>
        <w:t xml:space="preserve"> </w:t>
      </w:r>
      <w:r w:rsidRPr="008023F0">
        <w:t>vínculo</w:t>
      </w:r>
      <w:r w:rsidRPr="008023F0">
        <w:rPr>
          <w:spacing w:val="-1"/>
        </w:rPr>
        <w:t xml:space="preserve"> </w:t>
      </w:r>
      <w:r w:rsidRPr="008023F0">
        <w:t>de</w:t>
      </w:r>
      <w:r w:rsidRPr="008023F0">
        <w:rPr>
          <w:spacing w:val="-3"/>
        </w:rPr>
        <w:t xml:space="preserve"> </w:t>
      </w:r>
      <w:r w:rsidRPr="008023F0">
        <w:t>subcontratação</w:t>
      </w:r>
      <w:r w:rsidRPr="008023F0">
        <w:rPr>
          <w:spacing w:val="-1"/>
        </w:rPr>
        <w:t xml:space="preserve"> </w:t>
      </w:r>
      <w:r w:rsidRPr="008023F0">
        <w:t>entre si.</w:t>
      </w:r>
    </w:p>
    <w:p w14:paraId="65E0AB76" w14:textId="77777777" w:rsidR="005D4C95" w:rsidRPr="008023F0" w:rsidRDefault="005D4C95" w:rsidP="005D4C95">
      <w:pPr>
        <w:ind w:left="-284" w:right="-283"/>
        <w:jc w:val="both"/>
        <w:rPr>
          <w:b/>
          <w:bCs/>
        </w:rPr>
      </w:pPr>
    </w:p>
    <w:p w14:paraId="771EAB13" w14:textId="77777777" w:rsidR="005D4C95" w:rsidRPr="008023F0" w:rsidRDefault="005D4C95" w:rsidP="005D4C95">
      <w:pPr>
        <w:ind w:left="-284" w:right="-283"/>
        <w:jc w:val="both"/>
        <w:rPr>
          <w:b/>
          <w:bCs/>
        </w:rPr>
      </w:pPr>
      <w:r w:rsidRPr="008023F0">
        <w:rPr>
          <w:b/>
          <w:bCs/>
        </w:rPr>
        <w:t>8.15. Habilitações Fiscal, Social e Trabalhista:</w:t>
      </w:r>
    </w:p>
    <w:p w14:paraId="6E95F69B" w14:textId="77777777" w:rsidR="005D4C95" w:rsidRPr="008023F0" w:rsidRDefault="005D4C95" w:rsidP="005D4C95">
      <w:pPr>
        <w:ind w:left="-284" w:right="-283"/>
        <w:jc w:val="both"/>
        <w:rPr>
          <w:bCs/>
        </w:rPr>
      </w:pPr>
      <w:r w:rsidRPr="008023F0">
        <w:rPr>
          <w:bCs/>
        </w:rPr>
        <w:t>8.15.1. No caso de pessoa física: Prova de inscrição no Cadastro de Pessoas Físicas (CPF);</w:t>
      </w:r>
    </w:p>
    <w:p w14:paraId="0A227825" w14:textId="77777777" w:rsidR="005D4C95" w:rsidRPr="008023F0" w:rsidRDefault="005D4C95" w:rsidP="005D4C95">
      <w:pPr>
        <w:ind w:left="-284" w:right="-283"/>
        <w:jc w:val="both"/>
        <w:rPr>
          <w:bCs/>
        </w:rPr>
      </w:pPr>
      <w:r w:rsidRPr="008023F0">
        <w:rPr>
          <w:bCs/>
        </w:rPr>
        <w:t>8.15.2. No caso de pessoa jurídica: Prova de inscrição no Cadastro Nacional da Pessoa Jurídica (CNPJ);</w:t>
      </w:r>
    </w:p>
    <w:p w14:paraId="637F156F" w14:textId="3873B902" w:rsidR="00DA21EA" w:rsidRPr="007970D8" w:rsidRDefault="005D4C95" w:rsidP="007970D8">
      <w:pPr>
        <w:ind w:left="-284" w:right="-283"/>
        <w:jc w:val="both"/>
      </w:pPr>
      <w:r w:rsidRPr="008023F0">
        <w:rPr>
          <w:bCs/>
        </w:rPr>
        <w:t>8.15.3. Prova</w:t>
      </w:r>
      <w:r w:rsidRPr="008023F0">
        <w:t xml:space="preserve"> de inscrição no cadastro de </w:t>
      </w:r>
      <w:r w:rsidRPr="008023F0">
        <w:rPr>
          <w:b/>
          <w:bCs/>
        </w:rPr>
        <w:t>CONTRIBUINTE ESTADUAL</w:t>
      </w:r>
      <w:r w:rsidRPr="008023F0">
        <w:t xml:space="preserve"> e/ou </w:t>
      </w:r>
      <w:r w:rsidRPr="008023F0">
        <w:rPr>
          <w:b/>
          <w:bCs/>
        </w:rPr>
        <w:t>MUNICIPAL</w:t>
      </w:r>
      <w:r w:rsidRPr="008023F0">
        <w:t>, relativo ao domicílio ou sede da licitante, pertinente ao seu ramo de atividade e compatível com o objeto contratual, a saber:</w:t>
      </w:r>
    </w:p>
    <w:p w14:paraId="178431D6" w14:textId="4B179A16" w:rsidR="005D4C95" w:rsidRPr="008023F0" w:rsidRDefault="005D4C95" w:rsidP="005D4C95">
      <w:pPr>
        <w:ind w:left="-284" w:right="-283"/>
        <w:jc w:val="both"/>
        <w:rPr>
          <w:bCs/>
        </w:rPr>
      </w:pPr>
      <w:r w:rsidRPr="008023F0">
        <w:rPr>
          <w:bCs/>
        </w:rPr>
        <w:t xml:space="preserve">8.15.3.1. Se o ramo de atividade da empresa for comércio, deverá apresentar prova de </w:t>
      </w:r>
      <w:r w:rsidRPr="008023F0">
        <w:rPr>
          <w:bCs/>
          <w:caps/>
        </w:rPr>
        <w:t>inscrição estadual</w:t>
      </w:r>
      <w:r w:rsidRPr="008023F0">
        <w:rPr>
          <w:bCs/>
        </w:rPr>
        <w:t>;</w:t>
      </w:r>
    </w:p>
    <w:p w14:paraId="4578A074" w14:textId="77777777" w:rsidR="005D4C95" w:rsidRPr="008023F0" w:rsidRDefault="005D4C95" w:rsidP="005D4C95">
      <w:pPr>
        <w:ind w:left="-284" w:right="-283"/>
        <w:jc w:val="both"/>
        <w:rPr>
          <w:bCs/>
        </w:rPr>
      </w:pPr>
      <w:r w:rsidRPr="008023F0">
        <w:rPr>
          <w:bCs/>
        </w:rPr>
        <w:t xml:space="preserve">8.15.3.2. Se o ramo de atividade da empresa for prestação de serviço, deverá apresentar prova de </w:t>
      </w:r>
      <w:r w:rsidRPr="008023F0">
        <w:rPr>
          <w:bCs/>
          <w:caps/>
        </w:rPr>
        <w:t>Cadastro Municipal</w:t>
      </w:r>
      <w:r w:rsidRPr="008023F0">
        <w:rPr>
          <w:bCs/>
        </w:rPr>
        <w:t xml:space="preserve">. </w:t>
      </w:r>
    </w:p>
    <w:p w14:paraId="3FB06772" w14:textId="77777777" w:rsidR="005D4C95" w:rsidRPr="008023F0" w:rsidRDefault="005D4C95" w:rsidP="005D4C95">
      <w:pPr>
        <w:ind w:left="-284" w:right="-283"/>
        <w:jc w:val="both"/>
        <w:rPr>
          <w:bCs/>
        </w:rPr>
      </w:pPr>
      <w:r w:rsidRPr="008023F0">
        <w:rPr>
          <w:bCs/>
        </w:rPr>
        <w:t xml:space="preserve">8.15.3.3. Se o ramo de atividade da empresa envolver comércio e prestação de serviço deverá apresentar prova de </w:t>
      </w:r>
      <w:r w:rsidRPr="008023F0">
        <w:rPr>
          <w:bCs/>
          <w:caps/>
        </w:rPr>
        <w:t>inscrição estadual</w:t>
      </w:r>
      <w:r w:rsidRPr="008023F0">
        <w:rPr>
          <w:bCs/>
        </w:rPr>
        <w:t xml:space="preserve"> e </w:t>
      </w:r>
      <w:r w:rsidRPr="008023F0">
        <w:rPr>
          <w:bCs/>
          <w:caps/>
        </w:rPr>
        <w:t>Municipal</w:t>
      </w:r>
      <w:r w:rsidRPr="008023F0">
        <w:rPr>
          <w:bCs/>
        </w:rPr>
        <w:t xml:space="preserve">. </w:t>
      </w:r>
    </w:p>
    <w:p w14:paraId="6D7D4A11" w14:textId="77777777" w:rsidR="005D4C95" w:rsidRPr="008023F0" w:rsidRDefault="005D4C95" w:rsidP="005D4C95">
      <w:pPr>
        <w:ind w:left="-284" w:right="-283"/>
        <w:jc w:val="both"/>
        <w:rPr>
          <w:bCs/>
        </w:rPr>
      </w:pPr>
      <w:r w:rsidRPr="008023F0">
        <w:rPr>
          <w:bCs/>
        </w:rPr>
        <w:t>8.15.4. Certidão de regularidade de débito com a Fazenda Estadual da sede ou do domicílio do licitante, pertinente ao seu ramo de atividade e compatível com o objeto do certame;</w:t>
      </w:r>
    </w:p>
    <w:p w14:paraId="7A8F5D37" w14:textId="77777777" w:rsidR="005D4C95" w:rsidRPr="008023F0" w:rsidRDefault="005D4C95" w:rsidP="005D4C95">
      <w:pPr>
        <w:ind w:left="-284" w:right="-283"/>
        <w:jc w:val="both"/>
      </w:pPr>
      <w:r w:rsidRPr="008023F0">
        <w:rPr>
          <w:bCs/>
        </w:rPr>
        <w:t>8.15.4.1. Para efeito</w:t>
      </w:r>
      <w:r w:rsidRPr="008023F0">
        <w:t xml:space="preserve"> de esclarecimento, as licitantes sediadas no Estado de São Paulo, a regularidade de débito para com a Fazenda Estadual será atestada pela apresentação da Certidão emitida pela Procuradoria Geral do Estado (débitos inscritos em dívida ativa), através do site: </w:t>
      </w:r>
      <w:hyperlink r:id="rId87" w:history="1">
        <w:r w:rsidRPr="008023F0">
          <w:rPr>
            <w:rStyle w:val="Hyperlink"/>
          </w:rPr>
          <w:t>https://www.dividaativa.pge.sp.gov.br/sc/pages/crda/emitirCrda.jsf</w:t>
        </w:r>
      </w:hyperlink>
      <w:r w:rsidRPr="008023F0">
        <w:t xml:space="preserve"> </w:t>
      </w:r>
    </w:p>
    <w:p w14:paraId="68F80EAC" w14:textId="77777777" w:rsidR="005D4C95" w:rsidRPr="008023F0" w:rsidRDefault="005D4C95" w:rsidP="005D4C95">
      <w:pPr>
        <w:ind w:left="-284" w:right="-283"/>
        <w:jc w:val="both"/>
      </w:pPr>
      <w:r w:rsidRPr="008023F0">
        <w:rPr>
          <w:bCs/>
        </w:rPr>
        <w:t>8.15.5. Prova de regularidade fiscal perante a Fazenda Federal, mediante</w:t>
      </w:r>
      <w:r w:rsidRPr="008023F0">
        <w:t xml:space="preserv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0F57DAE4" w14:textId="77777777" w:rsidR="005D4C95" w:rsidRPr="008023F0" w:rsidRDefault="005D4C95" w:rsidP="005D4C95">
      <w:pPr>
        <w:ind w:left="-284" w:right="-283"/>
        <w:jc w:val="both"/>
      </w:pPr>
      <w:r w:rsidRPr="008023F0">
        <w:rPr>
          <w:bCs/>
        </w:rPr>
        <w:t>8.15.6. Prova</w:t>
      </w:r>
      <w:r w:rsidRPr="008023F0">
        <w:t xml:space="preserve"> de regularidade com o </w:t>
      </w:r>
      <w:r w:rsidRPr="008023F0">
        <w:rPr>
          <w:b/>
        </w:rPr>
        <w:t>Fundo de Garantia do Tempo de Serviço (FGTS)</w:t>
      </w:r>
      <w:r w:rsidRPr="008023F0">
        <w:t>;</w:t>
      </w:r>
    </w:p>
    <w:p w14:paraId="387520B7" w14:textId="77777777" w:rsidR="005D4C95" w:rsidRPr="008023F0" w:rsidRDefault="005D4C95" w:rsidP="005D4C95">
      <w:pPr>
        <w:ind w:left="-284" w:right="-283"/>
        <w:jc w:val="both"/>
      </w:pPr>
      <w:r w:rsidRPr="008023F0">
        <w:rPr>
          <w:bCs/>
        </w:rPr>
        <w:t>8.15.7. Prova</w:t>
      </w:r>
      <w:r w:rsidRPr="008023F0">
        <w:t xml:space="preserve"> de regularidade com a </w:t>
      </w:r>
      <w:r w:rsidRPr="008023F0">
        <w:rPr>
          <w:b/>
          <w:bCs/>
        </w:rPr>
        <w:t>Fazenda Municipal</w:t>
      </w:r>
      <w:r w:rsidRPr="008023F0">
        <w:t xml:space="preserve"> do domicílio ou sede do fornecedor, relativa à atividade em cujo exercício contrata ou concorre; </w:t>
      </w:r>
    </w:p>
    <w:p w14:paraId="0074D5B1" w14:textId="77777777" w:rsidR="005D4C95" w:rsidRPr="008023F0" w:rsidRDefault="005D4C95" w:rsidP="005D4C95">
      <w:pPr>
        <w:ind w:left="-284" w:right="-283"/>
        <w:jc w:val="both"/>
      </w:pPr>
      <w:r w:rsidRPr="008023F0">
        <w:rPr>
          <w:bCs/>
        </w:rPr>
        <w:t>8.15.7.1. Caso</w:t>
      </w:r>
      <w:r w:rsidRPr="008023F0">
        <w:t xml:space="preserve">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1D36862C" w14:textId="77777777" w:rsidR="005D4C95" w:rsidRPr="008023F0" w:rsidRDefault="005D4C95" w:rsidP="005D4C95">
      <w:pPr>
        <w:ind w:left="-284" w:right="-283"/>
        <w:jc w:val="both"/>
      </w:pPr>
      <w:r w:rsidRPr="008023F0">
        <w:t xml:space="preserve">8.15.8. </w:t>
      </w:r>
      <w:r w:rsidRPr="008023F0">
        <w:rPr>
          <w:b/>
          <w:bCs/>
        </w:rPr>
        <w:t>Prova de inexistência de débitos inadimplidos perante a Justiça do Trabalho</w:t>
      </w:r>
      <w:r w:rsidRPr="008023F0">
        <w:t>, mediante a apresentação de certidão negativa ou positiva com efeito de negativa, nos termos do Título VII-A da Consolidação das Leis do Trabalho, aprovada pelo Decreto-Lei nº 5.452, de 1º de maio de 1943.</w:t>
      </w:r>
    </w:p>
    <w:p w14:paraId="4FC61988" w14:textId="77777777" w:rsidR="005D4C95" w:rsidRPr="008023F0" w:rsidRDefault="005D4C95" w:rsidP="005D4C95">
      <w:pPr>
        <w:ind w:left="-284" w:right="-283"/>
        <w:jc w:val="both"/>
      </w:pPr>
      <w:r w:rsidRPr="008023F0">
        <w:t xml:space="preserve">8.15.9. Declaração de que não emprega menor de 18 anos em trabalho noturno, perigoso ou </w:t>
      </w:r>
      <w:r w:rsidRPr="008023F0">
        <w:lastRenderedPageBreak/>
        <w:t>insalubre e não emprega menor de 16 anos, salvo menor, a partir de 14 anos, na condição de aprendiz, nos termos do artigo 7°, XXXIII, da Constituição;</w:t>
      </w:r>
    </w:p>
    <w:p w14:paraId="7DCE49B0" w14:textId="77777777" w:rsidR="005D4C95" w:rsidRPr="008023F0" w:rsidRDefault="005D4C95" w:rsidP="005D4C95">
      <w:pPr>
        <w:ind w:left="-284" w:right="-283"/>
        <w:jc w:val="both"/>
      </w:pPr>
      <w:r w:rsidRPr="008023F0">
        <w:t>8.15.10. Declaração de que atende às normas relativas à saúde e segurança do trabalho (parágrafo único, art. 117, Constituição do Estado), somente para as licitantes com sede ou matriz no Estado de São Paulo;</w:t>
      </w:r>
    </w:p>
    <w:p w14:paraId="6DEDCDD6" w14:textId="77777777" w:rsidR="005D4C95" w:rsidRPr="008023F0" w:rsidRDefault="005D4C95" w:rsidP="005D4C95">
      <w:pPr>
        <w:ind w:left="-284" w:right="-283"/>
        <w:jc w:val="both"/>
      </w:pPr>
      <w:r w:rsidRPr="008023F0">
        <w:t>8.15.11.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56FE6FF8" w14:textId="77777777" w:rsidR="005D4C95" w:rsidRPr="008023F0" w:rsidRDefault="005D4C95" w:rsidP="005D4C95">
      <w:pPr>
        <w:ind w:left="-284" w:right="-283"/>
        <w:jc w:val="both"/>
      </w:pPr>
      <w:r w:rsidRPr="008023F0">
        <w:t xml:space="preserve">8.15.12. Declaração de que cumpre a determinação de reserva de cargos prevista em lei para pessoa com deficiência ou para reabilitado da Previdência Social e que atendem às regras de acessibilidade previstas na legislação, conforme disposto no </w:t>
      </w:r>
      <w:hyperlink r:id="rId88" w:anchor="art63">
        <w:r w:rsidRPr="008023F0">
          <w:rPr>
            <w:rStyle w:val="Hyperlink"/>
          </w:rPr>
          <w:t>art. 63, IV, da Lei nº 14.133/2021</w:t>
        </w:r>
      </w:hyperlink>
      <w:r w:rsidRPr="008023F0">
        <w:t>;</w:t>
      </w:r>
    </w:p>
    <w:p w14:paraId="7A1A6637" w14:textId="77777777" w:rsidR="005D4C95" w:rsidRPr="008023F0" w:rsidRDefault="005D4C95" w:rsidP="005D4C95">
      <w:pPr>
        <w:ind w:left="-284" w:right="-283"/>
        <w:jc w:val="both"/>
      </w:pPr>
      <w:r w:rsidRPr="008023F0">
        <w:t>8.15.13.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1D0461D" w14:textId="77777777" w:rsidR="005D4C95" w:rsidRPr="008023F0" w:rsidRDefault="005D4C95" w:rsidP="005D4C95">
      <w:pPr>
        <w:jc w:val="both"/>
        <w:rPr>
          <w:b/>
          <w:bCs/>
        </w:rPr>
      </w:pPr>
    </w:p>
    <w:p w14:paraId="0E1EA360" w14:textId="77777777" w:rsidR="005D4C95" w:rsidRPr="008023F0" w:rsidRDefault="005D4C95" w:rsidP="005D4C95">
      <w:pPr>
        <w:ind w:left="-284" w:right="-283"/>
        <w:jc w:val="both"/>
        <w:rPr>
          <w:b/>
          <w:bCs/>
        </w:rPr>
      </w:pPr>
      <w:r w:rsidRPr="008023F0">
        <w:rPr>
          <w:b/>
          <w:bCs/>
        </w:rPr>
        <w:t>9. DA ADEQUAÇÃO ORÇAMENTÁRIA:</w:t>
      </w:r>
    </w:p>
    <w:p w14:paraId="486E4F60" w14:textId="77777777" w:rsidR="005D4C95" w:rsidRPr="008023F0" w:rsidRDefault="005D4C95" w:rsidP="005D4C95">
      <w:pPr>
        <w:ind w:left="-284" w:right="-283"/>
        <w:jc w:val="both"/>
      </w:pPr>
      <w:r w:rsidRPr="008023F0">
        <w:t>9.1. As despesas decorrentes da contratação correrão à conta de recursos específicos consignados no Orçamento Geral do Município.</w:t>
      </w:r>
    </w:p>
    <w:p w14:paraId="4AE7E3E0" w14:textId="77777777" w:rsidR="005D4C95" w:rsidRPr="008023F0" w:rsidRDefault="005D4C95" w:rsidP="005D4C95">
      <w:pPr>
        <w:ind w:left="-284" w:right="-283"/>
        <w:jc w:val="both"/>
      </w:pPr>
      <w:r w:rsidRPr="008023F0">
        <w:t>9.2. A contratação será atendida pela seguinte dotação: xxxxxx</w:t>
      </w:r>
    </w:p>
    <w:p w14:paraId="3D1DE596" w14:textId="77777777" w:rsidR="005D4C95" w:rsidRPr="008023F0" w:rsidRDefault="005D4C95" w:rsidP="005D4C95">
      <w:pPr>
        <w:ind w:left="-284" w:right="-283"/>
        <w:jc w:val="both"/>
      </w:pPr>
    </w:p>
    <w:p w14:paraId="3EFD83D5" w14:textId="77777777" w:rsidR="005D4C95" w:rsidRPr="008023F0" w:rsidRDefault="005D4C95" w:rsidP="005D4C95">
      <w:pPr>
        <w:ind w:left="-284" w:right="-142"/>
        <w:jc w:val="both"/>
        <w:rPr>
          <w:b/>
          <w:bCs/>
        </w:rPr>
      </w:pPr>
      <w:r w:rsidRPr="008023F0">
        <w:rPr>
          <w:b/>
          <w:bCs/>
        </w:rPr>
        <w:t>10. DO REAJUSTE DE PREÇOS:</w:t>
      </w:r>
    </w:p>
    <w:p w14:paraId="1EB76224" w14:textId="77777777" w:rsidR="005D4C95" w:rsidRPr="008023F0" w:rsidRDefault="005D4C95" w:rsidP="00E97B47">
      <w:pPr>
        <w:pStyle w:val="PargrafodaLista"/>
        <w:widowControl/>
        <w:numPr>
          <w:ilvl w:val="1"/>
          <w:numId w:val="27"/>
        </w:numPr>
        <w:tabs>
          <w:tab w:val="left" w:pos="426"/>
        </w:tabs>
        <w:autoSpaceDE/>
        <w:autoSpaceDN/>
        <w:ind w:left="-284" w:right="-283" w:firstLine="0"/>
        <w:contextualSpacing/>
        <w:rPr>
          <w:rFonts w:ascii="Arial" w:hAnsi="Arial" w:cs="Arial"/>
          <w:sz w:val="24"/>
          <w:szCs w:val="24"/>
        </w:rPr>
      </w:pPr>
      <w:r w:rsidRPr="008023F0">
        <w:rPr>
          <w:rFonts w:ascii="Arial" w:hAnsi="Arial" w:cs="Arial"/>
          <w:sz w:val="24"/>
          <w:szCs w:val="24"/>
        </w:rPr>
        <w:t>Os preços inicialmente contratados são fixos e irreajustáveis no prazo de um ano contado da data do orçamento estimado, em ___/___/____.</w:t>
      </w:r>
      <w:r w:rsidRPr="008023F0">
        <w:rPr>
          <w:rFonts w:ascii="Arial" w:hAnsi="Arial" w:cs="Arial"/>
          <w:color w:val="FF0000"/>
          <w:sz w:val="24"/>
          <w:szCs w:val="24"/>
        </w:rPr>
        <w:t xml:space="preserve"> </w:t>
      </w:r>
    </w:p>
    <w:p w14:paraId="4584BFDA" w14:textId="77777777" w:rsidR="00DA21EA" w:rsidRDefault="00DA21EA" w:rsidP="007970D8">
      <w:pPr>
        <w:tabs>
          <w:tab w:val="left" w:pos="426"/>
        </w:tabs>
        <w:ind w:right="-283"/>
        <w:jc w:val="both"/>
      </w:pPr>
    </w:p>
    <w:p w14:paraId="7C3CB7CC" w14:textId="61423F56" w:rsidR="005D4C95" w:rsidRPr="008023F0" w:rsidRDefault="005D4C95" w:rsidP="005D4C95">
      <w:pPr>
        <w:tabs>
          <w:tab w:val="left" w:pos="426"/>
        </w:tabs>
        <w:ind w:left="-284" w:right="-283"/>
        <w:jc w:val="both"/>
      </w:pPr>
      <w:r w:rsidRPr="008023F0">
        <w:t>10.2. 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r w:rsidRPr="008023F0">
        <w:rPr>
          <w:i/>
          <w:iCs/>
        </w:rPr>
        <w:t>.</w:t>
      </w:r>
      <w:r w:rsidRPr="008023F0">
        <w:t xml:space="preserve"> </w:t>
      </w:r>
    </w:p>
    <w:p w14:paraId="4063FA35" w14:textId="77777777" w:rsidR="005D4C95" w:rsidRPr="008023F0" w:rsidRDefault="005D4C95" w:rsidP="005D4C95">
      <w:pPr>
        <w:tabs>
          <w:tab w:val="left" w:pos="426"/>
        </w:tabs>
        <w:ind w:left="-284" w:right="-283"/>
        <w:jc w:val="both"/>
      </w:pPr>
      <w:r w:rsidRPr="008023F0">
        <w:t>10.3. Nos reajustes subsequentes ao primeiro, o interregno mínimo de um ano será contado a partir dos efeitos financeiros do último reajuste.</w:t>
      </w:r>
    </w:p>
    <w:p w14:paraId="568288B6" w14:textId="77777777" w:rsidR="005D4C95" w:rsidRPr="008023F0" w:rsidRDefault="005D4C95" w:rsidP="005D4C95">
      <w:pPr>
        <w:tabs>
          <w:tab w:val="left" w:pos="426"/>
        </w:tabs>
        <w:ind w:left="-284" w:right="-283"/>
        <w:jc w:val="both"/>
      </w:pPr>
      <w:r w:rsidRPr="008023F0">
        <w:t xml:space="preserve">10.4. No caso de atraso ou não divulgação do índice de reajustamento, o Contratante pagará ao Contratado a importância calculada pela última variação conhecida, liquidando a diferença correspondente tão logo seja divulgado o índice definitivo. </w:t>
      </w:r>
    </w:p>
    <w:p w14:paraId="68C39691" w14:textId="77777777" w:rsidR="005D4C95" w:rsidRPr="008023F0" w:rsidRDefault="005D4C95" w:rsidP="005D4C95">
      <w:pPr>
        <w:tabs>
          <w:tab w:val="left" w:pos="426"/>
        </w:tabs>
        <w:ind w:left="-284" w:right="-283"/>
        <w:jc w:val="both"/>
      </w:pPr>
      <w:r w:rsidRPr="008023F0">
        <w:t>10.5. Nas aferições finais, o índice utilizado para reajuste será, obrigatoriamente, o definitivo.</w:t>
      </w:r>
    </w:p>
    <w:p w14:paraId="32741A75" w14:textId="77777777" w:rsidR="005D4C95" w:rsidRPr="008023F0" w:rsidRDefault="005D4C95" w:rsidP="00E97B47">
      <w:pPr>
        <w:pStyle w:val="PargrafodaLista"/>
        <w:widowControl/>
        <w:numPr>
          <w:ilvl w:val="1"/>
          <w:numId w:val="28"/>
        </w:numPr>
        <w:tabs>
          <w:tab w:val="left" w:pos="426"/>
        </w:tabs>
        <w:autoSpaceDE/>
        <w:autoSpaceDN/>
        <w:ind w:left="-284" w:right="-283" w:firstLine="0"/>
        <w:contextualSpacing/>
        <w:rPr>
          <w:rFonts w:ascii="Arial" w:hAnsi="Arial" w:cs="Arial"/>
          <w:sz w:val="24"/>
          <w:szCs w:val="24"/>
        </w:rPr>
      </w:pPr>
      <w:r w:rsidRPr="008023F0">
        <w:rPr>
          <w:rFonts w:ascii="Arial" w:hAnsi="Arial" w:cs="Arial"/>
          <w:sz w:val="24"/>
          <w:szCs w:val="24"/>
        </w:rPr>
        <w:t>Caso o índice estabelecido para reajustamento venha a ser extinto ou de qualquer forma não possa mais ser utilizado, será adotado, em substituição, o que vier a ser determinado pela legislação então em vigor.</w:t>
      </w:r>
    </w:p>
    <w:p w14:paraId="2B27D5EB" w14:textId="77777777" w:rsidR="005D4C95" w:rsidRPr="008023F0" w:rsidRDefault="005D4C95" w:rsidP="00E97B47">
      <w:pPr>
        <w:pStyle w:val="PargrafodaLista"/>
        <w:widowControl/>
        <w:numPr>
          <w:ilvl w:val="1"/>
          <w:numId w:val="28"/>
        </w:numPr>
        <w:tabs>
          <w:tab w:val="left" w:pos="426"/>
        </w:tabs>
        <w:autoSpaceDE/>
        <w:autoSpaceDN/>
        <w:ind w:left="-284" w:right="-283" w:firstLine="0"/>
        <w:contextualSpacing/>
        <w:rPr>
          <w:rFonts w:ascii="Arial" w:hAnsi="Arial" w:cs="Arial"/>
          <w:sz w:val="24"/>
          <w:szCs w:val="24"/>
        </w:rPr>
      </w:pPr>
      <w:r w:rsidRPr="008023F0">
        <w:rPr>
          <w:rFonts w:ascii="Arial" w:hAnsi="Arial" w:cs="Arial"/>
          <w:sz w:val="24"/>
          <w:szCs w:val="24"/>
        </w:rPr>
        <w:t xml:space="preserve">Na ausência de previsão legal quanto ao índice substituto, as partes elegerão novo índice oficial, para reajustamento do preço do valor remanescente, por meio de termo aditivo. </w:t>
      </w:r>
    </w:p>
    <w:p w14:paraId="324662ED" w14:textId="77777777" w:rsidR="005D4C95" w:rsidRPr="008023F0" w:rsidRDefault="005D4C95" w:rsidP="00E97B47">
      <w:pPr>
        <w:widowControl/>
        <w:numPr>
          <w:ilvl w:val="1"/>
          <w:numId w:val="28"/>
        </w:numPr>
        <w:tabs>
          <w:tab w:val="left" w:pos="426"/>
        </w:tabs>
        <w:autoSpaceDE/>
        <w:autoSpaceDN/>
        <w:ind w:left="-284" w:right="-283" w:firstLine="0"/>
        <w:jc w:val="both"/>
      </w:pPr>
      <w:r w:rsidRPr="008023F0">
        <w:t>O reajuste será realizado por apostilamento.</w:t>
      </w:r>
    </w:p>
    <w:p w14:paraId="514DEDAC" w14:textId="77777777" w:rsidR="005D4C95" w:rsidRPr="008023F0" w:rsidRDefault="005D4C95" w:rsidP="005D4C95">
      <w:pPr>
        <w:tabs>
          <w:tab w:val="left" w:pos="426"/>
        </w:tabs>
        <w:ind w:right="-283"/>
        <w:jc w:val="both"/>
      </w:pPr>
    </w:p>
    <w:p w14:paraId="35A3B594" w14:textId="34359CF1" w:rsidR="005D4C95" w:rsidRPr="008023F0" w:rsidRDefault="00DA21EA" w:rsidP="005D4C95">
      <w:pPr>
        <w:tabs>
          <w:tab w:val="left" w:pos="426"/>
        </w:tabs>
        <w:ind w:right="-283"/>
        <w:jc w:val="right"/>
      </w:pPr>
      <w:r>
        <w:t>Guatapará</w:t>
      </w:r>
      <w:r w:rsidR="005D4C95" w:rsidRPr="008023F0">
        <w:t xml:space="preserve">, </w:t>
      </w:r>
      <w:r>
        <w:t>30</w:t>
      </w:r>
      <w:r w:rsidR="005D4C95" w:rsidRPr="008023F0">
        <w:t xml:space="preserve"> de </w:t>
      </w:r>
      <w:r>
        <w:t>março</w:t>
      </w:r>
      <w:r w:rsidR="005D4C95" w:rsidRPr="008023F0">
        <w:t xml:space="preserve"> de 2026.</w:t>
      </w:r>
    </w:p>
    <w:p w14:paraId="49AA0815" w14:textId="5B3387CF" w:rsidR="005D4C95" w:rsidRPr="008023F0" w:rsidRDefault="005D4C95" w:rsidP="005D4C95">
      <w:pPr>
        <w:jc w:val="both"/>
        <w:rPr>
          <w:b/>
          <w:bCs/>
          <w:highlight w:val="yellow"/>
        </w:rPr>
      </w:pPr>
    </w:p>
    <w:p w14:paraId="1B04F003" w14:textId="390085D7" w:rsidR="005D4C95" w:rsidRPr="008023F0" w:rsidRDefault="00DA21EA" w:rsidP="005D4C95">
      <w:pPr>
        <w:jc w:val="center"/>
        <w:rPr>
          <w:b/>
          <w:bCs/>
        </w:rPr>
      </w:pPr>
      <w:r>
        <w:rPr>
          <w:b/>
          <w:bCs/>
        </w:rPr>
        <w:t>JESUEL APARECIDO CARVALHO</w:t>
      </w:r>
    </w:p>
    <w:p w14:paraId="374C5B2F" w14:textId="767DC46B" w:rsidR="0060505E" w:rsidRPr="005D4C95" w:rsidRDefault="00DA21EA" w:rsidP="005D4C95">
      <w:pPr>
        <w:jc w:val="center"/>
      </w:pPr>
      <w:r>
        <w:t>SECRETARIO MUNICIPAL DE SAÚDE</w:t>
      </w:r>
    </w:p>
    <w:p w14:paraId="146A09D7" w14:textId="77777777" w:rsidR="00DA21EA" w:rsidRDefault="00DA21EA" w:rsidP="00762F7F">
      <w:pPr>
        <w:tabs>
          <w:tab w:val="left" w:pos="5423"/>
        </w:tabs>
        <w:jc w:val="center"/>
        <w:rPr>
          <w:rFonts w:ascii="Arial" w:hAnsi="Arial" w:cs="Arial"/>
          <w:b/>
          <w:bCs/>
          <w:u w:val="single"/>
        </w:rPr>
      </w:pPr>
    </w:p>
    <w:p w14:paraId="2D114C3B" w14:textId="77777777" w:rsidR="00DA21EA" w:rsidRDefault="00DA21EA" w:rsidP="00762F7F">
      <w:pPr>
        <w:tabs>
          <w:tab w:val="left" w:pos="5423"/>
        </w:tabs>
        <w:jc w:val="center"/>
        <w:rPr>
          <w:rFonts w:ascii="Arial" w:hAnsi="Arial" w:cs="Arial"/>
          <w:b/>
          <w:bCs/>
          <w:u w:val="single"/>
        </w:rPr>
      </w:pPr>
    </w:p>
    <w:p w14:paraId="0628C585" w14:textId="77777777" w:rsidR="00DA21EA" w:rsidRDefault="00DA21EA" w:rsidP="00762F7F">
      <w:pPr>
        <w:tabs>
          <w:tab w:val="left" w:pos="5423"/>
        </w:tabs>
        <w:jc w:val="center"/>
        <w:rPr>
          <w:rFonts w:ascii="Arial" w:hAnsi="Arial" w:cs="Arial"/>
          <w:b/>
          <w:bCs/>
          <w:u w:val="single"/>
        </w:rPr>
      </w:pPr>
    </w:p>
    <w:p w14:paraId="3773B206" w14:textId="77777777" w:rsidR="00DA21EA" w:rsidRDefault="00DA21EA" w:rsidP="00762F7F">
      <w:pPr>
        <w:tabs>
          <w:tab w:val="left" w:pos="5423"/>
        </w:tabs>
        <w:jc w:val="center"/>
        <w:rPr>
          <w:rFonts w:ascii="Arial" w:hAnsi="Arial" w:cs="Arial"/>
          <w:b/>
          <w:bCs/>
          <w:u w:val="single"/>
        </w:rPr>
      </w:pPr>
    </w:p>
    <w:p w14:paraId="3AA220F0" w14:textId="77777777" w:rsidR="00DA21EA" w:rsidRDefault="00DA21EA" w:rsidP="00762F7F">
      <w:pPr>
        <w:tabs>
          <w:tab w:val="left" w:pos="5423"/>
        </w:tabs>
        <w:jc w:val="center"/>
        <w:rPr>
          <w:rFonts w:ascii="Arial" w:hAnsi="Arial" w:cs="Arial"/>
          <w:b/>
          <w:bCs/>
          <w:u w:val="single"/>
        </w:rPr>
      </w:pPr>
    </w:p>
    <w:p w14:paraId="56AC605A" w14:textId="77777777" w:rsidR="00DA21EA" w:rsidRDefault="00DA21EA" w:rsidP="00762F7F">
      <w:pPr>
        <w:tabs>
          <w:tab w:val="left" w:pos="5423"/>
        </w:tabs>
        <w:jc w:val="center"/>
        <w:rPr>
          <w:rFonts w:ascii="Arial" w:hAnsi="Arial" w:cs="Arial"/>
          <w:b/>
          <w:bCs/>
          <w:u w:val="single"/>
        </w:rPr>
      </w:pPr>
    </w:p>
    <w:p w14:paraId="4C7FF983" w14:textId="77777777" w:rsidR="00DA21EA" w:rsidRDefault="00DA21EA" w:rsidP="00762F7F">
      <w:pPr>
        <w:tabs>
          <w:tab w:val="left" w:pos="5423"/>
        </w:tabs>
        <w:jc w:val="center"/>
        <w:rPr>
          <w:rFonts w:ascii="Arial" w:hAnsi="Arial" w:cs="Arial"/>
          <w:b/>
          <w:bCs/>
          <w:u w:val="single"/>
        </w:rPr>
      </w:pPr>
    </w:p>
    <w:p w14:paraId="18CC5109" w14:textId="77777777" w:rsidR="00DA21EA" w:rsidRDefault="00DA21EA" w:rsidP="00762F7F">
      <w:pPr>
        <w:tabs>
          <w:tab w:val="left" w:pos="5423"/>
        </w:tabs>
        <w:jc w:val="center"/>
        <w:rPr>
          <w:rFonts w:ascii="Arial" w:hAnsi="Arial" w:cs="Arial"/>
          <w:b/>
          <w:bCs/>
          <w:u w:val="single"/>
        </w:rPr>
      </w:pPr>
    </w:p>
    <w:p w14:paraId="44D9DF55" w14:textId="77777777" w:rsidR="00DA21EA" w:rsidRDefault="00DA21EA" w:rsidP="00762F7F">
      <w:pPr>
        <w:tabs>
          <w:tab w:val="left" w:pos="5423"/>
        </w:tabs>
        <w:jc w:val="center"/>
        <w:rPr>
          <w:rFonts w:ascii="Arial" w:hAnsi="Arial" w:cs="Arial"/>
          <w:b/>
          <w:bCs/>
          <w:u w:val="single"/>
        </w:rPr>
      </w:pPr>
    </w:p>
    <w:p w14:paraId="0BC0DE9F" w14:textId="77777777" w:rsidR="00DA21EA" w:rsidRDefault="00DA21EA" w:rsidP="00762F7F">
      <w:pPr>
        <w:tabs>
          <w:tab w:val="left" w:pos="5423"/>
        </w:tabs>
        <w:jc w:val="center"/>
        <w:rPr>
          <w:rFonts w:ascii="Arial" w:hAnsi="Arial" w:cs="Arial"/>
          <w:b/>
          <w:bCs/>
          <w:u w:val="single"/>
        </w:rPr>
      </w:pPr>
    </w:p>
    <w:p w14:paraId="5E02863E" w14:textId="77777777" w:rsidR="00DA21EA" w:rsidRDefault="00DA21EA" w:rsidP="007970D8">
      <w:pPr>
        <w:tabs>
          <w:tab w:val="left" w:pos="5423"/>
        </w:tabs>
        <w:rPr>
          <w:rFonts w:ascii="Arial" w:hAnsi="Arial" w:cs="Arial"/>
          <w:b/>
          <w:bCs/>
          <w:u w:val="single"/>
        </w:rPr>
      </w:pPr>
    </w:p>
    <w:p w14:paraId="6546EA59" w14:textId="77777777" w:rsidR="00DA21EA" w:rsidRDefault="00DA21EA" w:rsidP="00762F7F">
      <w:pPr>
        <w:tabs>
          <w:tab w:val="left" w:pos="5423"/>
        </w:tabs>
        <w:jc w:val="center"/>
        <w:rPr>
          <w:rFonts w:ascii="Arial" w:hAnsi="Arial" w:cs="Arial"/>
          <w:b/>
          <w:bCs/>
          <w:u w:val="single"/>
        </w:rPr>
      </w:pPr>
    </w:p>
    <w:p w14:paraId="4EF53353" w14:textId="77777777" w:rsidR="00DA21EA" w:rsidRDefault="00DA21EA" w:rsidP="00762F7F">
      <w:pPr>
        <w:tabs>
          <w:tab w:val="left" w:pos="5423"/>
        </w:tabs>
        <w:jc w:val="center"/>
        <w:rPr>
          <w:rFonts w:ascii="Arial" w:hAnsi="Arial" w:cs="Arial"/>
          <w:b/>
          <w:bCs/>
          <w:u w:val="single"/>
        </w:rPr>
      </w:pPr>
    </w:p>
    <w:p w14:paraId="4727E927" w14:textId="77777777" w:rsidR="00DA21EA" w:rsidRDefault="00DA21EA" w:rsidP="00762F7F">
      <w:pPr>
        <w:tabs>
          <w:tab w:val="left" w:pos="5423"/>
        </w:tabs>
        <w:jc w:val="center"/>
        <w:rPr>
          <w:rFonts w:ascii="Arial" w:hAnsi="Arial" w:cs="Arial"/>
          <w:b/>
          <w:bCs/>
          <w:u w:val="single"/>
        </w:rPr>
      </w:pPr>
    </w:p>
    <w:p w14:paraId="61CD0E59" w14:textId="77777777" w:rsidR="00DA21EA" w:rsidRDefault="00DA21EA" w:rsidP="00762F7F">
      <w:pPr>
        <w:tabs>
          <w:tab w:val="left" w:pos="5423"/>
        </w:tabs>
        <w:jc w:val="center"/>
        <w:rPr>
          <w:rFonts w:ascii="Arial" w:hAnsi="Arial" w:cs="Arial"/>
          <w:b/>
          <w:bCs/>
          <w:u w:val="single"/>
        </w:rPr>
      </w:pPr>
    </w:p>
    <w:p w14:paraId="7FF6AEBE" w14:textId="60E964B8" w:rsidR="00DA21EA" w:rsidRPr="00DA21EA" w:rsidRDefault="00762F7F" w:rsidP="00DA21EA">
      <w:pPr>
        <w:tabs>
          <w:tab w:val="left" w:pos="5423"/>
        </w:tabs>
        <w:jc w:val="center"/>
        <w:rPr>
          <w:rFonts w:ascii="Arial" w:hAnsi="Arial" w:cs="Arial"/>
          <w:b/>
          <w:bCs/>
          <w:u w:val="single"/>
        </w:rPr>
      </w:pPr>
      <w:r w:rsidRPr="00F1349D">
        <w:rPr>
          <w:rFonts w:ascii="Arial" w:hAnsi="Arial" w:cs="Arial"/>
          <w:b/>
          <w:bCs/>
          <w:u w:val="single"/>
        </w:rPr>
        <w:t xml:space="preserve">APÊNDICE </w:t>
      </w:r>
      <w:r w:rsidR="00D47993" w:rsidRPr="00F1349D">
        <w:rPr>
          <w:rFonts w:ascii="Arial" w:hAnsi="Arial" w:cs="Arial"/>
          <w:b/>
          <w:bCs/>
          <w:u w:val="single"/>
        </w:rPr>
        <w:t xml:space="preserve">DO </w:t>
      </w:r>
      <w:r w:rsidRPr="00F1349D">
        <w:rPr>
          <w:rFonts w:ascii="Arial" w:hAnsi="Arial" w:cs="Arial"/>
          <w:b/>
          <w:bCs/>
          <w:u w:val="single"/>
        </w:rPr>
        <w:t>ANEXO I</w:t>
      </w:r>
    </w:p>
    <w:p w14:paraId="0780D595" w14:textId="77777777" w:rsidR="00DA21EA" w:rsidRDefault="00DA21EA" w:rsidP="00DC53BC">
      <w:pPr>
        <w:widowControl/>
        <w:autoSpaceDE/>
        <w:autoSpaceDN/>
        <w:jc w:val="center"/>
        <w:rPr>
          <w:rFonts w:ascii="Arial" w:eastAsia="Calibri" w:hAnsi="Arial" w:cs="Arial"/>
          <w:b/>
          <w:bCs/>
          <w:lang w:val="pt-BR"/>
        </w:rPr>
      </w:pPr>
    </w:p>
    <w:p w14:paraId="20D9EB28" w14:textId="359A9CDF" w:rsidR="00DC53BC" w:rsidRPr="00F1349D" w:rsidRDefault="00DC53BC" w:rsidP="00DC53BC">
      <w:pPr>
        <w:widowControl/>
        <w:autoSpaceDE/>
        <w:autoSpaceDN/>
        <w:jc w:val="center"/>
        <w:rPr>
          <w:rFonts w:ascii="Arial" w:eastAsia="Calibri" w:hAnsi="Arial" w:cs="Arial"/>
          <w:b/>
          <w:bCs/>
          <w:lang w:val="pt-BR"/>
        </w:rPr>
      </w:pPr>
      <w:r w:rsidRPr="00F1349D">
        <w:rPr>
          <w:rFonts w:ascii="Arial" w:eastAsia="Calibri" w:hAnsi="Arial" w:cs="Arial"/>
          <w:b/>
          <w:bCs/>
          <w:lang w:val="pt-BR"/>
        </w:rPr>
        <w:t>ETP – ESTUDO TÉCNICO PRELIMINAR</w:t>
      </w:r>
    </w:p>
    <w:p w14:paraId="3BF91220" w14:textId="3620A179" w:rsidR="00F1349D" w:rsidRPr="00F1349D" w:rsidRDefault="00F1349D" w:rsidP="00F1349D">
      <w:pPr>
        <w:spacing w:line="276" w:lineRule="auto"/>
        <w:ind w:right="-283"/>
        <w:rPr>
          <w:b/>
          <w:u w:val="single"/>
        </w:rPr>
      </w:pPr>
    </w:p>
    <w:p w14:paraId="5D3924E6" w14:textId="77777777" w:rsidR="00F1349D" w:rsidRPr="00F1349D" w:rsidRDefault="00F1349D" w:rsidP="00F1349D">
      <w:pPr>
        <w:spacing w:line="276" w:lineRule="auto"/>
        <w:ind w:left="-284" w:right="-283"/>
        <w:jc w:val="center"/>
        <w:rPr>
          <w:b/>
        </w:rPr>
      </w:pPr>
      <w:r w:rsidRPr="00F1349D">
        <w:rPr>
          <w:b/>
        </w:rPr>
        <w:t>DIRETORIA MUNICIPAL DE SAÚDE</w:t>
      </w:r>
    </w:p>
    <w:p w14:paraId="74496C22" w14:textId="77777777" w:rsidR="00F1349D" w:rsidRPr="00F1349D" w:rsidRDefault="00F1349D" w:rsidP="00F1349D">
      <w:pPr>
        <w:ind w:left="-284" w:right="-283"/>
        <w:jc w:val="both"/>
        <w:rPr>
          <w:b/>
          <w:bCs/>
          <w:color w:val="000000"/>
        </w:rPr>
      </w:pPr>
    </w:p>
    <w:p w14:paraId="3FC659B9" w14:textId="77777777" w:rsidR="00F1349D" w:rsidRPr="00F1349D" w:rsidRDefault="00F1349D" w:rsidP="00F1349D">
      <w:pPr>
        <w:ind w:left="-284" w:right="-283"/>
        <w:jc w:val="both"/>
        <w:rPr>
          <w:b/>
          <w:bCs/>
          <w:color w:val="000000"/>
        </w:rPr>
      </w:pPr>
      <w:r w:rsidRPr="00F1349D">
        <w:rPr>
          <w:b/>
          <w:bCs/>
          <w:color w:val="000000"/>
        </w:rPr>
        <w:t xml:space="preserve">I. Descrição da necessidade da contratação. </w:t>
      </w:r>
    </w:p>
    <w:p w14:paraId="376CF456" w14:textId="6930B7B4"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 xml:space="preserve">A presente contratação, por meio de </w:t>
      </w:r>
      <w:r w:rsidRPr="00F1349D">
        <w:rPr>
          <w:rStyle w:val="Forte"/>
          <w:rFonts w:ascii="Arial" w:hAnsi="Arial" w:cs="Arial"/>
          <w:sz w:val="22"/>
          <w:szCs w:val="22"/>
        </w:rPr>
        <w:t>Sistema de Registro de Preços</w:t>
      </w:r>
      <w:r w:rsidRPr="00F1349D">
        <w:rPr>
          <w:rFonts w:ascii="Arial" w:hAnsi="Arial" w:cs="Arial"/>
          <w:sz w:val="22"/>
          <w:szCs w:val="22"/>
        </w:rPr>
        <w:t xml:space="preserve">, para eventual e futuro fornecimento de </w:t>
      </w:r>
      <w:r w:rsidRPr="00F1349D">
        <w:rPr>
          <w:rStyle w:val="Forte"/>
          <w:rFonts w:ascii="Arial" w:hAnsi="Arial" w:cs="Arial"/>
          <w:sz w:val="22"/>
          <w:szCs w:val="22"/>
        </w:rPr>
        <w:t>materiais</w:t>
      </w:r>
      <w:r w:rsidR="007970D8">
        <w:rPr>
          <w:rStyle w:val="Forte"/>
          <w:rFonts w:ascii="Arial" w:hAnsi="Arial" w:cs="Arial"/>
          <w:sz w:val="22"/>
          <w:szCs w:val="22"/>
        </w:rPr>
        <w:t xml:space="preserve"> médicos hospitalares</w:t>
      </w:r>
      <w:r w:rsidRPr="00F1349D">
        <w:rPr>
          <w:rFonts w:ascii="Arial" w:hAnsi="Arial" w:cs="Arial"/>
          <w:sz w:val="22"/>
          <w:szCs w:val="22"/>
        </w:rPr>
        <w:t xml:space="preserve">, constantes da tabela </w:t>
      </w:r>
      <w:r w:rsidRPr="00F1349D">
        <w:rPr>
          <w:rStyle w:val="Forte"/>
          <w:rFonts w:ascii="Arial" w:hAnsi="Arial" w:cs="Arial"/>
          <w:sz w:val="22"/>
          <w:szCs w:val="22"/>
        </w:rPr>
        <w:t>“TABELA REVISTA SIMPRO”</w:t>
      </w:r>
      <w:r w:rsidRPr="00F1349D">
        <w:rPr>
          <w:rFonts w:ascii="Arial" w:hAnsi="Arial" w:cs="Arial"/>
          <w:sz w:val="22"/>
          <w:szCs w:val="22"/>
        </w:rPr>
        <w:t xml:space="preserve">, faz-se necessária para atender de forma contínua e eficiente às demandas das </w:t>
      </w:r>
      <w:r w:rsidRPr="00F1349D">
        <w:rPr>
          <w:rStyle w:val="Forte"/>
          <w:rFonts w:ascii="Arial" w:hAnsi="Arial" w:cs="Arial"/>
          <w:sz w:val="22"/>
          <w:szCs w:val="22"/>
        </w:rPr>
        <w:t>unidades de saúde gerenciadas pela Diretoria de Saúde do Município d</w:t>
      </w:r>
      <w:r w:rsidR="00DA21EA">
        <w:rPr>
          <w:rStyle w:val="Forte"/>
          <w:rFonts w:ascii="Arial" w:hAnsi="Arial" w:cs="Arial"/>
          <w:sz w:val="22"/>
          <w:szCs w:val="22"/>
        </w:rPr>
        <w:t>a Guatapará</w:t>
      </w:r>
      <w:r w:rsidRPr="00F1349D">
        <w:rPr>
          <w:rFonts w:ascii="Arial" w:hAnsi="Arial" w:cs="Arial"/>
          <w:sz w:val="22"/>
          <w:szCs w:val="22"/>
        </w:rPr>
        <w:t>.</w:t>
      </w:r>
    </w:p>
    <w:p w14:paraId="69E650D2" w14:textId="10F58A56"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Os itens objeto desta contratação são essenciais para a manutenção das atividades assistenciais, sendo amplamente utilizados no atendimento à população, tanto em procedimentos ambulatoriais quanto em ações de atenção básica, média e alta complexidade</w:t>
      </w:r>
      <w:r w:rsidR="00DA21EA">
        <w:rPr>
          <w:rFonts w:ascii="Arial" w:hAnsi="Arial" w:cs="Arial"/>
          <w:sz w:val="22"/>
          <w:szCs w:val="22"/>
        </w:rPr>
        <w:t>.</w:t>
      </w:r>
    </w:p>
    <w:p w14:paraId="43B7705D" w14:textId="77777777"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 xml:space="preserve">A adoção do </w:t>
      </w:r>
      <w:r w:rsidRPr="00F1349D">
        <w:rPr>
          <w:rStyle w:val="Forte"/>
          <w:rFonts w:ascii="Arial" w:hAnsi="Arial" w:cs="Arial"/>
          <w:sz w:val="22"/>
          <w:szCs w:val="22"/>
        </w:rPr>
        <w:t>Registro de Preços</w:t>
      </w:r>
      <w:r w:rsidRPr="00F1349D">
        <w:rPr>
          <w:rFonts w:ascii="Arial" w:hAnsi="Arial" w:cs="Arial"/>
          <w:sz w:val="22"/>
          <w:szCs w:val="22"/>
        </w:rPr>
        <w:t xml:space="preserve"> mostra-se a forma mais adequada de contratação, considerando a </w:t>
      </w:r>
      <w:r w:rsidRPr="00F1349D">
        <w:rPr>
          <w:rStyle w:val="Forte"/>
          <w:rFonts w:ascii="Arial" w:hAnsi="Arial" w:cs="Arial"/>
          <w:sz w:val="22"/>
          <w:szCs w:val="22"/>
        </w:rPr>
        <w:t>imprevisibilidade das quantidades a serem demandadas</w:t>
      </w:r>
      <w:r w:rsidRPr="00F1349D">
        <w:rPr>
          <w:rFonts w:ascii="Arial" w:hAnsi="Arial" w:cs="Arial"/>
          <w:sz w:val="22"/>
          <w:szCs w:val="22"/>
        </w:rPr>
        <w:t>, a variação no consumo conforme o fluxo de atendimentos e a necessidade de reposição imediata para evitar a descontinuidade dos serviços de saúde. Tal sistema possibilita maior flexibilidade administrativa, assegurando o fornecimento conforme a real necessidade da Administração, sem a obrigatoriedade de aquisição integral dos quantitativos estimados.</w:t>
      </w:r>
    </w:p>
    <w:p w14:paraId="6F5E8516" w14:textId="77777777"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 xml:space="preserve"> Além disso, o Registro de Preços contribui para a </w:t>
      </w:r>
      <w:r w:rsidRPr="00F1349D">
        <w:rPr>
          <w:rStyle w:val="Forte"/>
          <w:rFonts w:ascii="Arial" w:hAnsi="Arial" w:cs="Arial"/>
          <w:sz w:val="22"/>
          <w:szCs w:val="22"/>
        </w:rPr>
        <w:t>economicidade e eficiência</w:t>
      </w:r>
      <w:r w:rsidRPr="00F1349D">
        <w:rPr>
          <w:rFonts w:ascii="Arial" w:hAnsi="Arial" w:cs="Arial"/>
          <w:sz w:val="22"/>
          <w:szCs w:val="22"/>
        </w:rPr>
        <w:t xml:space="preserve"> na gestão dos recursos públicos, permitindo a obtenção de preços mais vantajosos, padronização dos insumos utilizados, agilidade nas aquisições e redução de estoques excessivos ou desabastecimento.</w:t>
      </w:r>
    </w:p>
    <w:p w14:paraId="18248D03" w14:textId="77777777"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 xml:space="preserve">Ressalta-se, ainda, que a utilização da </w:t>
      </w:r>
      <w:r w:rsidRPr="00F1349D">
        <w:rPr>
          <w:rStyle w:val="Forte"/>
          <w:rFonts w:ascii="Arial" w:hAnsi="Arial" w:cs="Arial"/>
          <w:sz w:val="22"/>
          <w:szCs w:val="22"/>
        </w:rPr>
        <w:t>Tabela Revista SIMPRO</w:t>
      </w:r>
      <w:r w:rsidRPr="00F1349D">
        <w:rPr>
          <w:rFonts w:ascii="Arial" w:hAnsi="Arial" w:cs="Arial"/>
          <w:sz w:val="22"/>
          <w:szCs w:val="22"/>
        </w:rPr>
        <w:t xml:space="preserve"> como referência assegura maior transparência, uniformidade e compatibilidade dos preços praticados com o mercado, atendendo aos princípios da legalidade, isonomia, eficiência e interesse público.</w:t>
      </w:r>
    </w:p>
    <w:p w14:paraId="4D4274D8" w14:textId="10C51695" w:rsidR="00F1349D" w:rsidRPr="00F1349D" w:rsidRDefault="00F1349D" w:rsidP="00F1349D">
      <w:pPr>
        <w:pStyle w:val="NormalWeb"/>
        <w:ind w:left="-284" w:right="-283"/>
        <w:jc w:val="both"/>
        <w:rPr>
          <w:rFonts w:ascii="Arial" w:hAnsi="Arial" w:cs="Arial"/>
          <w:sz w:val="22"/>
          <w:szCs w:val="22"/>
        </w:rPr>
      </w:pPr>
      <w:r w:rsidRPr="00F1349D">
        <w:rPr>
          <w:rFonts w:ascii="Arial" w:hAnsi="Arial" w:cs="Arial"/>
          <w:sz w:val="22"/>
          <w:szCs w:val="22"/>
        </w:rPr>
        <w:t xml:space="preserve">Diante do exposto, resta plenamente justificada a necessidade da contratação pretendida, uma vez que se trata de medida indispensável para garantir a continuidade, a qualidade e a segurança dos serviços prestados pela rede municipal de saúde do Município de </w:t>
      </w:r>
      <w:r w:rsidR="00C76789">
        <w:rPr>
          <w:rFonts w:ascii="Arial" w:hAnsi="Arial" w:cs="Arial"/>
          <w:sz w:val="22"/>
          <w:szCs w:val="22"/>
        </w:rPr>
        <w:t>Guatapará</w:t>
      </w:r>
      <w:r w:rsidRPr="00F1349D">
        <w:rPr>
          <w:rFonts w:ascii="Arial" w:hAnsi="Arial" w:cs="Arial"/>
          <w:sz w:val="22"/>
          <w:szCs w:val="22"/>
        </w:rPr>
        <w:t>.</w:t>
      </w:r>
    </w:p>
    <w:p w14:paraId="09896A9F" w14:textId="77777777" w:rsidR="00F1349D" w:rsidRPr="00F1349D" w:rsidRDefault="00F1349D" w:rsidP="00F1349D">
      <w:pPr>
        <w:ind w:left="-284" w:right="-283"/>
        <w:jc w:val="both"/>
        <w:rPr>
          <w:b/>
        </w:rPr>
      </w:pPr>
      <w:r w:rsidRPr="00F1349D">
        <w:rPr>
          <w:b/>
        </w:rPr>
        <w:t>II. Demonstração da previsão da contratação no plano de contratações anual.</w:t>
      </w:r>
    </w:p>
    <w:p w14:paraId="77CC1BAB" w14:textId="77777777" w:rsidR="00F1349D" w:rsidRPr="00F1349D" w:rsidRDefault="00F1349D" w:rsidP="00F1349D">
      <w:pPr>
        <w:ind w:left="-284" w:right="-283"/>
        <w:jc w:val="both"/>
      </w:pPr>
      <w:r w:rsidRPr="00F1349D">
        <w:t>Atualmente, a Prefeitura Municipal não possui um Plano de Contratações Anual (PCA) formalmente elaborado. Apesar da ausência do PCA, a contratação está alinhada com os objetivos e consta no orçamento.</w:t>
      </w:r>
    </w:p>
    <w:p w14:paraId="6C4E5B04" w14:textId="77777777" w:rsidR="00F1349D" w:rsidRPr="00F1349D" w:rsidRDefault="00F1349D" w:rsidP="00F1349D">
      <w:pPr>
        <w:ind w:left="-284" w:right="-283"/>
        <w:jc w:val="both"/>
        <w:rPr>
          <w:b/>
          <w:bCs/>
        </w:rPr>
      </w:pPr>
    </w:p>
    <w:p w14:paraId="150697E0" w14:textId="77777777" w:rsidR="00F1349D" w:rsidRPr="00F1349D" w:rsidRDefault="00F1349D" w:rsidP="00F1349D">
      <w:pPr>
        <w:ind w:left="-284" w:right="-283"/>
        <w:jc w:val="both"/>
        <w:rPr>
          <w:b/>
          <w:bCs/>
        </w:rPr>
      </w:pPr>
      <w:r w:rsidRPr="00F1349D">
        <w:rPr>
          <w:b/>
          <w:bCs/>
        </w:rPr>
        <w:t>III. Requisitos da contratação.</w:t>
      </w:r>
    </w:p>
    <w:p w14:paraId="38FD23BF" w14:textId="77777777" w:rsidR="00F1349D" w:rsidRPr="008023F0" w:rsidRDefault="00F1349D" w:rsidP="00F1349D">
      <w:pPr>
        <w:ind w:left="-284" w:right="-283"/>
        <w:jc w:val="both"/>
        <w:rPr>
          <w:b/>
          <w:bCs/>
        </w:rPr>
      </w:pPr>
      <w:r w:rsidRPr="008023F0">
        <w:t>Não será admitida a subcontratação deste objeto.</w:t>
      </w:r>
    </w:p>
    <w:p w14:paraId="62513924" w14:textId="77777777" w:rsidR="00F1349D" w:rsidRPr="008023F0" w:rsidRDefault="00F1349D" w:rsidP="00F1349D">
      <w:pPr>
        <w:ind w:left="-284" w:right="-283"/>
        <w:jc w:val="both"/>
        <w:rPr>
          <w:b/>
          <w:bCs/>
        </w:rPr>
      </w:pPr>
      <w:r w:rsidRPr="008023F0">
        <w:t xml:space="preserve">Não haverá exigência de garantia da contratação tratada nos artigos 96 e seguintes da Lei nº 14.133/2021. </w:t>
      </w:r>
    </w:p>
    <w:p w14:paraId="610A035A" w14:textId="77777777" w:rsidR="00F1349D" w:rsidRPr="008023F0" w:rsidRDefault="00F1349D" w:rsidP="00F1349D">
      <w:pPr>
        <w:jc w:val="both"/>
        <w:rPr>
          <w:b/>
          <w:bCs/>
          <w:color w:val="000000"/>
        </w:rPr>
      </w:pPr>
    </w:p>
    <w:p w14:paraId="582F7567" w14:textId="77777777" w:rsidR="00F1349D" w:rsidRPr="008023F0" w:rsidRDefault="00F1349D" w:rsidP="00F1349D">
      <w:pPr>
        <w:ind w:left="-284" w:right="-283"/>
        <w:jc w:val="both"/>
        <w:rPr>
          <w:b/>
          <w:bCs/>
          <w:color w:val="000000"/>
        </w:rPr>
      </w:pPr>
      <w:r w:rsidRPr="008023F0">
        <w:rPr>
          <w:b/>
        </w:rPr>
        <w:t>IV</w:t>
      </w:r>
      <w:r w:rsidRPr="008023F0">
        <w:rPr>
          <w:b/>
          <w:bCs/>
          <w:color w:val="000000"/>
        </w:rPr>
        <w:t>. Estimativa das quantidades para a contratação;</w:t>
      </w:r>
    </w:p>
    <w:p w14:paraId="2FB7C4DD" w14:textId="77777777" w:rsidR="00F1349D" w:rsidRPr="008023F0" w:rsidRDefault="00F1349D" w:rsidP="00F1349D">
      <w:pPr>
        <w:jc w:val="both"/>
        <w:rPr>
          <w:b/>
          <w:bCs/>
          <w:color w:val="000000"/>
        </w:rPr>
      </w:pPr>
    </w:p>
    <w:p w14:paraId="380820F6" w14:textId="3B293336" w:rsidR="00F1349D" w:rsidRDefault="00F1349D" w:rsidP="00F1349D">
      <w:pPr>
        <w:ind w:left="-284" w:right="-283"/>
        <w:jc w:val="both"/>
        <w:rPr>
          <w:b/>
          <w:bCs/>
          <w:color w:val="000000"/>
        </w:rPr>
      </w:pPr>
      <w:r w:rsidRPr="008023F0">
        <w:rPr>
          <w:b/>
          <w:bCs/>
          <w:color w:val="000000"/>
        </w:rPr>
        <w:lastRenderedPageBreak/>
        <w:t xml:space="preserve"> TABELA I - </w:t>
      </w:r>
      <w:r w:rsidRPr="008023F0">
        <w:rPr>
          <w:b/>
          <w:bCs/>
          <w:caps/>
          <w:color w:val="000000"/>
        </w:rPr>
        <w:t xml:space="preserve">Da divisão do objeto em </w:t>
      </w:r>
      <w:r w:rsidR="003A6FE5">
        <w:rPr>
          <w:b/>
          <w:bCs/>
          <w:caps/>
          <w:color w:val="000000"/>
        </w:rPr>
        <w:t xml:space="preserve">itens </w:t>
      </w:r>
      <w:r w:rsidRPr="008023F0">
        <w:rPr>
          <w:b/>
          <w:bCs/>
          <w:caps/>
          <w:color w:val="000000"/>
        </w:rPr>
        <w:t>e da descrição</w:t>
      </w:r>
      <w:r w:rsidRPr="008023F0">
        <w:rPr>
          <w:b/>
          <w:bCs/>
          <w:color w:val="000000"/>
        </w:rPr>
        <w:t>:</w:t>
      </w:r>
    </w:p>
    <w:p w14:paraId="4D7FFB39" w14:textId="41D59040" w:rsidR="00DA21EA" w:rsidRDefault="00DA21EA" w:rsidP="00F1349D">
      <w:pPr>
        <w:ind w:left="-284" w:right="-283"/>
        <w:jc w:val="both"/>
        <w:rPr>
          <w:b/>
          <w:bCs/>
          <w:color w:val="000000"/>
        </w:rPr>
      </w:pPr>
    </w:p>
    <w:p w14:paraId="390BB939" w14:textId="77777777" w:rsidR="00DA21EA" w:rsidRPr="008023F0" w:rsidRDefault="00DA21EA" w:rsidP="00F1349D">
      <w:pPr>
        <w:ind w:left="-284" w:right="-283"/>
        <w:jc w:val="both"/>
        <w:rPr>
          <w:b/>
          <w:bCs/>
          <w:color w:val="000000"/>
        </w:rPr>
      </w:pPr>
    </w:p>
    <w:p w14:paraId="2AE54C91" w14:textId="11CD8E9C" w:rsidR="00F1349D" w:rsidRDefault="00F1349D" w:rsidP="00F1349D">
      <w:pPr>
        <w:ind w:left="-284" w:right="-283"/>
        <w:jc w:val="both"/>
        <w:rPr>
          <w:b/>
          <w:bCs/>
          <w:color w:val="000000"/>
        </w:rPr>
      </w:pPr>
    </w:p>
    <w:p w14:paraId="15E4B46A" w14:textId="01EA13C3" w:rsidR="00DA21EA" w:rsidRDefault="00DA21EA" w:rsidP="00F1349D">
      <w:pPr>
        <w:ind w:left="-284" w:right="-283"/>
        <w:jc w:val="both"/>
        <w:rPr>
          <w:b/>
          <w:bCs/>
          <w:color w:val="000000"/>
        </w:rPr>
      </w:pPr>
    </w:p>
    <w:p w14:paraId="0C04DDBC" w14:textId="31BB2A20" w:rsidR="00DA21EA" w:rsidRDefault="00DA21EA" w:rsidP="00F1349D">
      <w:pPr>
        <w:ind w:left="-284" w:right="-283"/>
        <w:jc w:val="both"/>
        <w:rPr>
          <w:b/>
          <w:bCs/>
          <w:color w:val="000000"/>
        </w:rPr>
      </w:pPr>
    </w:p>
    <w:p w14:paraId="744BDA44" w14:textId="1D014CB1" w:rsidR="00DA21EA" w:rsidRDefault="00DA21EA" w:rsidP="00F1349D">
      <w:pPr>
        <w:ind w:left="-284" w:right="-283"/>
        <w:jc w:val="both"/>
        <w:rPr>
          <w:b/>
          <w:bCs/>
          <w:color w:val="000000"/>
        </w:rPr>
      </w:pPr>
    </w:p>
    <w:p w14:paraId="55E7E669" w14:textId="77777777" w:rsidR="00DA21EA" w:rsidRPr="008023F0" w:rsidRDefault="00DA21EA" w:rsidP="00F1349D">
      <w:pPr>
        <w:ind w:left="-284" w:right="-283"/>
        <w:jc w:val="both"/>
        <w:rPr>
          <w:b/>
          <w:bCs/>
          <w:color w:val="000000"/>
        </w:rPr>
      </w:pPr>
    </w:p>
    <w:tbl>
      <w:tblPr>
        <w:tblStyle w:val="TableNormal"/>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
        <w:gridCol w:w="8130"/>
      </w:tblGrid>
      <w:tr w:rsidR="00F1349D" w:rsidRPr="008023F0" w14:paraId="6123DAD7" w14:textId="77777777" w:rsidTr="00F1349D">
        <w:trPr>
          <w:trHeight w:val="268"/>
        </w:trPr>
        <w:tc>
          <w:tcPr>
            <w:tcW w:w="512" w:type="dxa"/>
            <w:tcBorders>
              <w:top w:val="single" w:sz="4" w:space="0" w:color="000000"/>
              <w:left w:val="single" w:sz="4" w:space="0" w:color="000000"/>
              <w:bottom w:val="single" w:sz="4" w:space="0" w:color="000000"/>
              <w:right w:val="single" w:sz="4" w:space="0" w:color="000000"/>
            </w:tcBorders>
            <w:shd w:val="clear" w:color="auto" w:fill="D9E0F1"/>
            <w:hideMark/>
          </w:tcPr>
          <w:p w14:paraId="39B7304A" w14:textId="77777777" w:rsidR="00F1349D" w:rsidRPr="008023F0" w:rsidRDefault="00F1349D" w:rsidP="00F1349D">
            <w:pPr>
              <w:pStyle w:val="TableParagraph"/>
              <w:ind w:left="7"/>
              <w:jc w:val="center"/>
              <w:rPr>
                <w:b/>
                <w:iCs/>
                <w:sz w:val="20"/>
                <w:szCs w:val="20"/>
              </w:rPr>
            </w:pPr>
            <w:r w:rsidRPr="008023F0">
              <w:rPr>
                <w:b/>
                <w:iCs/>
                <w:spacing w:val="-4"/>
                <w:sz w:val="20"/>
                <w:szCs w:val="20"/>
              </w:rPr>
              <w:t>Lote</w:t>
            </w:r>
          </w:p>
        </w:tc>
        <w:tc>
          <w:tcPr>
            <w:tcW w:w="8130" w:type="dxa"/>
            <w:tcBorders>
              <w:top w:val="single" w:sz="4" w:space="0" w:color="000000"/>
              <w:left w:val="single" w:sz="4" w:space="0" w:color="000000"/>
              <w:bottom w:val="single" w:sz="4" w:space="0" w:color="000000"/>
              <w:right w:val="single" w:sz="4" w:space="0" w:color="000000"/>
            </w:tcBorders>
            <w:shd w:val="clear" w:color="auto" w:fill="D9E0F1"/>
            <w:hideMark/>
          </w:tcPr>
          <w:p w14:paraId="43C46A03" w14:textId="77777777" w:rsidR="00F1349D" w:rsidRPr="008023F0" w:rsidRDefault="00F1349D" w:rsidP="00F1349D">
            <w:pPr>
              <w:pStyle w:val="TableParagraph"/>
              <w:ind w:left="6"/>
              <w:jc w:val="center"/>
              <w:rPr>
                <w:b/>
                <w:iCs/>
                <w:sz w:val="20"/>
                <w:szCs w:val="20"/>
              </w:rPr>
            </w:pPr>
            <w:r w:rsidRPr="008023F0">
              <w:rPr>
                <w:b/>
                <w:iCs/>
                <w:spacing w:val="-2"/>
                <w:sz w:val="20"/>
                <w:szCs w:val="20"/>
              </w:rPr>
              <w:t>Descrição</w:t>
            </w:r>
          </w:p>
        </w:tc>
      </w:tr>
      <w:tr w:rsidR="00F1349D" w:rsidRPr="008023F0" w14:paraId="781A067C" w14:textId="77777777" w:rsidTr="00F1349D">
        <w:trPr>
          <w:trHeight w:val="234"/>
        </w:trPr>
        <w:tc>
          <w:tcPr>
            <w:tcW w:w="512" w:type="dxa"/>
            <w:tcBorders>
              <w:top w:val="single" w:sz="4" w:space="0" w:color="000000"/>
              <w:left w:val="single" w:sz="4" w:space="0" w:color="000000"/>
              <w:bottom w:val="single" w:sz="4" w:space="0" w:color="000000"/>
              <w:right w:val="single" w:sz="4" w:space="0" w:color="000000"/>
            </w:tcBorders>
            <w:hideMark/>
          </w:tcPr>
          <w:p w14:paraId="378F5D92" w14:textId="77777777" w:rsidR="00F1349D" w:rsidRPr="008023F0" w:rsidRDefault="00F1349D" w:rsidP="00F1349D">
            <w:pPr>
              <w:pStyle w:val="TableParagraph"/>
              <w:ind w:left="7" w:right="2"/>
              <w:jc w:val="center"/>
              <w:rPr>
                <w:b/>
                <w:bCs/>
                <w:iCs/>
                <w:sz w:val="20"/>
                <w:szCs w:val="20"/>
              </w:rPr>
            </w:pPr>
            <w:r w:rsidRPr="008023F0">
              <w:rPr>
                <w:b/>
                <w:bCs/>
                <w:iCs/>
                <w:spacing w:val="-10"/>
                <w:sz w:val="20"/>
                <w:szCs w:val="20"/>
              </w:rPr>
              <w:t>1</w:t>
            </w:r>
          </w:p>
        </w:tc>
        <w:tc>
          <w:tcPr>
            <w:tcW w:w="8130" w:type="dxa"/>
            <w:tcBorders>
              <w:top w:val="single" w:sz="4" w:space="0" w:color="000000"/>
              <w:left w:val="single" w:sz="4" w:space="0" w:color="000000"/>
              <w:bottom w:val="single" w:sz="4" w:space="0" w:color="000000"/>
              <w:right w:val="single" w:sz="4" w:space="0" w:color="000000"/>
            </w:tcBorders>
            <w:hideMark/>
          </w:tcPr>
          <w:p w14:paraId="1205805C" w14:textId="2AF06782" w:rsidR="00F1349D" w:rsidRPr="008023F0" w:rsidRDefault="00F1349D" w:rsidP="00F1349D">
            <w:pPr>
              <w:pStyle w:val="TableParagraph"/>
              <w:ind w:left="69" w:right="131"/>
              <w:jc w:val="both"/>
              <w:rPr>
                <w:iCs/>
                <w:sz w:val="20"/>
                <w:szCs w:val="20"/>
                <w:lang w:val="pt-BR"/>
              </w:rPr>
            </w:pPr>
            <w:r w:rsidRPr="008023F0">
              <w:rPr>
                <w:iCs/>
                <w:sz w:val="20"/>
                <w:szCs w:val="20"/>
                <w:lang w:val="pt-BR"/>
              </w:rPr>
              <w:t>Materiais</w:t>
            </w:r>
            <w:r w:rsidRPr="008023F0">
              <w:rPr>
                <w:iCs/>
                <w:spacing w:val="-4"/>
                <w:sz w:val="20"/>
                <w:szCs w:val="20"/>
                <w:lang w:val="pt-BR"/>
              </w:rPr>
              <w:t xml:space="preserve"> </w:t>
            </w:r>
            <w:r w:rsidRPr="008023F0">
              <w:rPr>
                <w:iCs/>
                <w:sz w:val="20"/>
                <w:szCs w:val="20"/>
                <w:lang w:val="pt-BR"/>
              </w:rPr>
              <w:t>Médico</w:t>
            </w:r>
            <w:r w:rsidRPr="008023F0">
              <w:rPr>
                <w:iCs/>
                <w:spacing w:val="-5"/>
                <w:sz w:val="20"/>
                <w:szCs w:val="20"/>
                <w:lang w:val="pt-BR"/>
              </w:rPr>
              <w:t xml:space="preserve"> </w:t>
            </w:r>
            <w:r w:rsidRPr="008023F0">
              <w:rPr>
                <w:iCs/>
                <w:sz w:val="20"/>
                <w:szCs w:val="20"/>
                <w:lang w:val="pt-BR"/>
              </w:rPr>
              <w:t>Hospitalares</w:t>
            </w:r>
            <w:r w:rsidR="007970D8">
              <w:rPr>
                <w:iCs/>
                <w:sz w:val="20"/>
                <w:szCs w:val="20"/>
                <w:lang w:val="pt-BR"/>
              </w:rPr>
              <w:t xml:space="preserve"> </w:t>
            </w:r>
            <w:r w:rsidRPr="008023F0">
              <w:rPr>
                <w:iCs/>
                <w:sz w:val="20"/>
                <w:szCs w:val="20"/>
                <w:lang w:val="pt-BR"/>
              </w:rPr>
              <w:t>de</w:t>
            </w:r>
            <w:r w:rsidRPr="008023F0">
              <w:rPr>
                <w:iCs/>
                <w:spacing w:val="-5"/>
                <w:sz w:val="20"/>
                <w:szCs w:val="20"/>
                <w:lang w:val="pt-BR"/>
              </w:rPr>
              <w:t xml:space="preserve"> </w:t>
            </w:r>
            <w:r w:rsidRPr="008023F0">
              <w:rPr>
                <w:iCs/>
                <w:sz w:val="20"/>
                <w:szCs w:val="20"/>
                <w:lang w:val="pt-BR"/>
              </w:rPr>
              <w:t>“A”</w:t>
            </w:r>
            <w:r w:rsidRPr="008023F0">
              <w:rPr>
                <w:iCs/>
                <w:spacing w:val="-7"/>
                <w:sz w:val="20"/>
                <w:szCs w:val="20"/>
                <w:lang w:val="pt-BR"/>
              </w:rPr>
              <w:t xml:space="preserve"> </w:t>
            </w:r>
            <w:r w:rsidRPr="008023F0">
              <w:rPr>
                <w:iCs/>
                <w:sz w:val="20"/>
                <w:szCs w:val="20"/>
                <w:lang w:val="pt-BR"/>
              </w:rPr>
              <w:t>a</w:t>
            </w:r>
            <w:r w:rsidRPr="008023F0">
              <w:rPr>
                <w:iCs/>
                <w:spacing w:val="-5"/>
                <w:sz w:val="20"/>
                <w:szCs w:val="20"/>
                <w:lang w:val="pt-BR"/>
              </w:rPr>
              <w:t xml:space="preserve"> </w:t>
            </w:r>
            <w:r w:rsidRPr="008023F0">
              <w:rPr>
                <w:iCs/>
                <w:sz w:val="20"/>
                <w:szCs w:val="20"/>
                <w:lang w:val="pt-BR"/>
              </w:rPr>
              <w:t>“Z”.</w:t>
            </w:r>
            <w:r w:rsidRPr="008023F0">
              <w:rPr>
                <w:iCs/>
                <w:spacing w:val="-5"/>
                <w:sz w:val="20"/>
                <w:szCs w:val="20"/>
                <w:lang w:val="pt-BR"/>
              </w:rPr>
              <w:t xml:space="preserve"> </w:t>
            </w:r>
            <w:r w:rsidRPr="008023F0">
              <w:rPr>
                <w:iCs/>
                <w:sz w:val="20"/>
                <w:szCs w:val="20"/>
                <w:lang w:val="pt-BR"/>
              </w:rPr>
              <w:t>Desconto</w:t>
            </w:r>
            <w:r w:rsidRPr="008023F0">
              <w:rPr>
                <w:iCs/>
                <w:spacing w:val="-7"/>
                <w:sz w:val="20"/>
                <w:szCs w:val="20"/>
                <w:lang w:val="pt-BR"/>
              </w:rPr>
              <w:t xml:space="preserve"> </w:t>
            </w:r>
            <w:r w:rsidRPr="008023F0">
              <w:rPr>
                <w:iCs/>
                <w:sz w:val="20"/>
                <w:szCs w:val="20"/>
                <w:lang w:val="pt-BR"/>
              </w:rPr>
              <w:t>em percentual sobre a Tabela SIMPRO</w:t>
            </w:r>
            <w:r w:rsidRPr="008023F0">
              <w:rPr>
                <w:iCs/>
                <w:spacing w:val="-2"/>
                <w:sz w:val="20"/>
                <w:szCs w:val="20"/>
                <w:lang w:val="pt-BR"/>
              </w:rPr>
              <w:t>.</w:t>
            </w:r>
          </w:p>
        </w:tc>
      </w:tr>
    </w:tbl>
    <w:p w14:paraId="2750A38E" w14:textId="77777777" w:rsidR="00F1349D" w:rsidRPr="008023F0" w:rsidRDefault="00F1349D" w:rsidP="00F1349D">
      <w:pPr>
        <w:jc w:val="both"/>
        <w:rPr>
          <w:b/>
          <w:bCs/>
          <w:color w:val="000000"/>
        </w:rPr>
      </w:pPr>
    </w:p>
    <w:p w14:paraId="5B9F5427" w14:textId="2E01321A" w:rsidR="00F1349D" w:rsidRPr="008023F0" w:rsidRDefault="00F1349D" w:rsidP="00F1349D">
      <w:pPr>
        <w:spacing w:line="228" w:lineRule="auto"/>
        <w:ind w:left="-284" w:right="-283"/>
        <w:jc w:val="both"/>
        <w:rPr>
          <w:b/>
          <w:bCs/>
        </w:rPr>
      </w:pPr>
      <w:r w:rsidRPr="008023F0">
        <w:rPr>
          <w:b/>
          <w:bCs/>
        </w:rPr>
        <w:t xml:space="preserve">TABELA II: DA RELAÇÃO E DA QUANTIDADE ESTIMADA DE </w:t>
      </w:r>
      <w:r w:rsidR="00DA21EA">
        <w:rPr>
          <w:b/>
          <w:bCs/>
        </w:rPr>
        <w:t xml:space="preserve">MATERIAIS </w:t>
      </w:r>
      <w:r w:rsidR="007970D8">
        <w:rPr>
          <w:b/>
          <w:bCs/>
        </w:rPr>
        <w:t xml:space="preserve">MÉDICOS HOSPITALARES </w:t>
      </w:r>
      <w:r w:rsidRPr="008023F0">
        <w:rPr>
          <w:b/>
          <w:bCs/>
        </w:rPr>
        <w:t>A SEREM ADQUIRIDOS:</w:t>
      </w:r>
    </w:p>
    <w:tbl>
      <w:tblPr>
        <w:tblW w:w="9068" w:type="dxa"/>
        <w:tblLayout w:type="fixed"/>
        <w:tblCellMar>
          <w:left w:w="70" w:type="dxa"/>
          <w:right w:w="70" w:type="dxa"/>
        </w:tblCellMar>
        <w:tblLook w:val="04A0" w:firstRow="1" w:lastRow="0" w:firstColumn="1" w:lastColumn="0" w:noHBand="0" w:noVBand="1"/>
      </w:tblPr>
      <w:tblGrid>
        <w:gridCol w:w="779"/>
        <w:gridCol w:w="992"/>
        <w:gridCol w:w="1201"/>
        <w:gridCol w:w="3544"/>
        <w:gridCol w:w="1276"/>
        <w:gridCol w:w="1276"/>
      </w:tblGrid>
      <w:tr w:rsidR="00AA1313" w:rsidRPr="00FF2D5A" w14:paraId="7E517BF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9DDFA26" w14:textId="77777777" w:rsidR="00AA1313" w:rsidRPr="00FF2D5A" w:rsidRDefault="00AA1313" w:rsidP="00B56476">
            <w:pPr>
              <w:rPr>
                <w:rFonts w:ascii="Times New Roman" w:hAnsi="Times New Roman" w:cs="Times New Roman"/>
                <w:b/>
                <w:bCs/>
              </w:rPr>
            </w:pPr>
            <w:r w:rsidRPr="00FF2D5A">
              <w:rPr>
                <w:rFonts w:ascii="Times New Roman" w:hAnsi="Times New Roman" w:cs="Times New Roman"/>
                <w:b/>
                <w:bCs/>
              </w:rPr>
              <w:t xml:space="preserve">ITEM </w:t>
            </w:r>
          </w:p>
        </w:tc>
        <w:tc>
          <w:tcPr>
            <w:tcW w:w="992" w:type="dxa"/>
            <w:tcBorders>
              <w:top w:val="single" w:sz="4" w:space="0" w:color="000000"/>
              <w:left w:val="single" w:sz="4" w:space="0" w:color="000000"/>
              <w:bottom w:val="single" w:sz="4" w:space="0" w:color="000000"/>
              <w:right w:val="single" w:sz="4" w:space="0" w:color="000000"/>
            </w:tcBorders>
          </w:tcPr>
          <w:p w14:paraId="63D25181" w14:textId="77777777" w:rsidR="00AA1313" w:rsidRPr="00FF2D5A" w:rsidRDefault="00AA1313" w:rsidP="00B56476">
            <w:pPr>
              <w:pStyle w:val="assunto"/>
              <w:spacing w:after="0"/>
              <w:rPr>
                <w:b/>
                <w:bCs/>
                <w:sz w:val="22"/>
                <w:szCs w:val="22"/>
              </w:rPr>
            </w:pPr>
            <w:r w:rsidRPr="00FF2D5A">
              <w:rPr>
                <w:b/>
                <w:bCs/>
                <w:sz w:val="22"/>
                <w:szCs w:val="22"/>
              </w:rPr>
              <w:t>QUANT.</w:t>
            </w:r>
          </w:p>
        </w:tc>
        <w:tc>
          <w:tcPr>
            <w:tcW w:w="1201" w:type="dxa"/>
            <w:tcBorders>
              <w:top w:val="single" w:sz="4" w:space="0" w:color="000000"/>
              <w:left w:val="single" w:sz="4" w:space="0" w:color="000000"/>
              <w:bottom w:val="single" w:sz="4" w:space="0" w:color="000000"/>
              <w:right w:val="single" w:sz="4" w:space="0" w:color="000000"/>
            </w:tcBorders>
          </w:tcPr>
          <w:p w14:paraId="168DA991" w14:textId="77777777" w:rsidR="00AA1313" w:rsidRPr="00FF2D5A" w:rsidRDefault="00AA1313" w:rsidP="00B56476">
            <w:pPr>
              <w:pStyle w:val="assunto"/>
              <w:spacing w:after="0"/>
              <w:rPr>
                <w:b/>
                <w:bCs/>
                <w:sz w:val="22"/>
                <w:szCs w:val="22"/>
              </w:rPr>
            </w:pPr>
            <w:r w:rsidRPr="00FF2D5A">
              <w:rPr>
                <w:b/>
                <w:bCs/>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vAlign w:val="bottom"/>
          </w:tcPr>
          <w:p w14:paraId="53AEE223" w14:textId="77777777" w:rsidR="00AA1313" w:rsidRPr="00FF2D5A" w:rsidRDefault="00AA1313" w:rsidP="00B56476">
            <w:pPr>
              <w:pStyle w:val="assunto"/>
              <w:spacing w:after="0"/>
              <w:rPr>
                <w:b/>
                <w:bCs/>
                <w:sz w:val="22"/>
                <w:szCs w:val="22"/>
              </w:rPr>
            </w:pPr>
            <w:r w:rsidRPr="00FF2D5A">
              <w:rPr>
                <w:b/>
                <w:bCs/>
                <w:sz w:val="22"/>
                <w:szCs w:val="22"/>
              </w:rPr>
              <w:t xml:space="preserve">DESCRIÇÃO </w:t>
            </w:r>
          </w:p>
        </w:tc>
        <w:tc>
          <w:tcPr>
            <w:tcW w:w="1276" w:type="dxa"/>
            <w:tcBorders>
              <w:top w:val="single" w:sz="4" w:space="0" w:color="000000"/>
              <w:left w:val="single" w:sz="4" w:space="0" w:color="000000"/>
              <w:bottom w:val="single" w:sz="4" w:space="0" w:color="000000"/>
              <w:right w:val="single" w:sz="4" w:space="0" w:color="000000"/>
            </w:tcBorders>
          </w:tcPr>
          <w:p w14:paraId="772636F9" w14:textId="77777777" w:rsidR="00AA1313" w:rsidRPr="00FF2D5A" w:rsidRDefault="00AA1313" w:rsidP="00B56476">
            <w:pPr>
              <w:pStyle w:val="assunto"/>
              <w:spacing w:after="0"/>
              <w:rPr>
                <w:b/>
                <w:bCs/>
                <w:sz w:val="22"/>
                <w:szCs w:val="22"/>
              </w:rPr>
            </w:pPr>
            <w:r>
              <w:rPr>
                <w:b/>
                <w:bCs/>
                <w:sz w:val="22"/>
                <w:szCs w:val="22"/>
              </w:rPr>
              <w:t>VALOR UNIT.</w:t>
            </w:r>
          </w:p>
        </w:tc>
        <w:tc>
          <w:tcPr>
            <w:tcW w:w="1276" w:type="dxa"/>
            <w:tcBorders>
              <w:top w:val="single" w:sz="4" w:space="0" w:color="000000"/>
              <w:left w:val="single" w:sz="4" w:space="0" w:color="000000"/>
              <w:bottom w:val="single" w:sz="4" w:space="0" w:color="000000"/>
              <w:right w:val="single" w:sz="4" w:space="0" w:color="000000"/>
            </w:tcBorders>
          </w:tcPr>
          <w:p w14:paraId="1017DBA1" w14:textId="77777777" w:rsidR="00AA1313" w:rsidRDefault="00AA1313" w:rsidP="00B56476">
            <w:pPr>
              <w:pStyle w:val="assunto"/>
              <w:spacing w:after="0"/>
              <w:rPr>
                <w:b/>
                <w:bCs/>
                <w:sz w:val="22"/>
                <w:szCs w:val="22"/>
              </w:rPr>
            </w:pPr>
            <w:r>
              <w:rPr>
                <w:b/>
                <w:bCs/>
                <w:sz w:val="22"/>
                <w:szCs w:val="22"/>
              </w:rPr>
              <w:t>VALOR TOTAL.</w:t>
            </w:r>
          </w:p>
        </w:tc>
      </w:tr>
      <w:tr w:rsidR="00AA1313" w:rsidRPr="00FF2D5A" w14:paraId="7045D5C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70E843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F2C34A"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563AC626"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27D07899" w14:textId="77777777" w:rsidR="00AA1313" w:rsidRPr="00FF2D5A" w:rsidRDefault="00AA1313" w:rsidP="00B56476">
            <w:pPr>
              <w:pStyle w:val="assunto"/>
              <w:spacing w:beforeAutospacing="0" w:after="0" w:afterAutospacing="0"/>
              <w:rPr>
                <w:sz w:val="22"/>
                <w:szCs w:val="22"/>
              </w:rPr>
            </w:pPr>
            <w:r w:rsidRPr="00FF2D5A">
              <w:rPr>
                <w:sz w:val="22"/>
                <w:szCs w:val="22"/>
              </w:rPr>
              <w:t>Abaixador de língua em plástico colorido com aroma e sabor sortidos, pacote com 100 unidades.</w:t>
            </w:r>
          </w:p>
          <w:p w14:paraId="03AF426E" w14:textId="77777777" w:rsidR="00AA1313" w:rsidRPr="00FF2D5A" w:rsidRDefault="00AA1313" w:rsidP="00B56476">
            <w:pPr>
              <w:pStyle w:val="assunto"/>
              <w:spacing w:beforeAutospacing="0" w:after="0" w:afterAutospacing="0"/>
              <w:rPr>
                <w:sz w:val="22"/>
                <w:szCs w:val="22"/>
              </w:rPr>
            </w:pPr>
            <w:r w:rsidRPr="00FF2D5A">
              <w:rPr>
                <w:rStyle w:val="Forte"/>
                <w:color w:val="0A0A0A"/>
                <w:sz w:val="22"/>
                <w:szCs w:val="22"/>
              </w:rPr>
              <w:t>Material:</w:t>
            </w:r>
            <w:r w:rsidRPr="00FF2D5A">
              <w:rPr>
                <w:color w:val="0A0A0A"/>
                <w:sz w:val="22"/>
                <w:szCs w:val="22"/>
              </w:rPr>
              <w:t> Plástico (preferencialmente polipropileno ou material de grau médico virgem), descartável de uso único.</w:t>
            </w:r>
          </w:p>
          <w:p w14:paraId="759415F4"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Dimensões: </w:t>
            </w:r>
            <w:r w:rsidRPr="00FF2D5A">
              <w:rPr>
                <w:color w:val="0A0A0A"/>
                <w:sz w:val="22"/>
                <w:szCs w:val="22"/>
              </w:rPr>
              <w:t>Comprimento mínimo de </w:t>
            </w:r>
            <w:r w:rsidRPr="00FF2D5A">
              <w:rPr>
                <w:rStyle w:val="Forte"/>
                <w:color w:val="0A0A0A"/>
                <w:sz w:val="22"/>
                <w:szCs w:val="22"/>
              </w:rPr>
              <w:t>14 cm</w:t>
            </w:r>
            <w:r w:rsidRPr="00FF2D5A">
              <w:rPr>
                <w:color w:val="0A0A0A"/>
                <w:sz w:val="22"/>
                <w:szCs w:val="22"/>
              </w:rPr>
              <w:t>; Largura mínima de </w:t>
            </w:r>
            <w:r w:rsidRPr="00FF2D5A">
              <w:rPr>
                <w:rStyle w:val="Forte"/>
                <w:color w:val="0A0A0A"/>
                <w:sz w:val="22"/>
                <w:szCs w:val="22"/>
              </w:rPr>
              <w:t>1,5 cm</w:t>
            </w:r>
            <w:r w:rsidRPr="00FF2D5A">
              <w:rPr>
                <w:color w:val="0A0A0A"/>
                <w:sz w:val="22"/>
                <w:szCs w:val="22"/>
              </w:rPr>
              <w:t>; Espessura mínima de </w:t>
            </w:r>
            <w:r w:rsidRPr="00FF2D5A">
              <w:rPr>
                <w:rStyle w:val="Forte"/>
                <w:color w:val="0A0A0A"/>
                <w:sz w:val="22"/>
                <w:szCs w:val="22"/>
              </w:rPr>
              <w:t>2 mm</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4D1B20FC"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4CD3A64" w14:textId="77777777" w:rsidR="00AA1313" w:rsidRPr="00FF2D5A" w:rsidRDefault="00AA1313" w:rsidP="00B56476">
            <w:pPr>
              <w:pStyle w:val="assunto"/>
              <w:spacing w:beforeAutospacing="0" w:after="0" w:afterAutospacing="0"/>
              <w:rPr>
                <w:sz w:val="22"/>
                <w:szCs w:val="22"/>
              </w:rPr>
            </w:pPr>
          </w:p>
        </w:tc>
      </w:tr>
      <w:tr w:rsidR="00AA1313" w:rsidRPr="00FF2D5A" w14:paraId="28906C2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2284AF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D13E80"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5C577AA2" w14:textId="77777777" w:rsidR="00AA1313" w:rsidRPr="00FF2D5A" w:rsidRDefault="00AA1313" w:rsidP="00B56476">
            <w:pPr>
              <w:pStyle w:val="assunto"/>
              <w:spacing w:after="280"/>
              <w:rPr>
                <w:sz w:val="22"/>
                <w:szCs w:val="22"/>
              </w:rPr>
            </w:pPr>
            <w:r w:rsidRPr="00FF2D5A">
              <w:rPr>
                <w:sz w:val="22"/>
                <w:szCs w:val="22"/>
              </w:rPr>
              <w:t xml:space="preserve">Pacote com 100 unidades </w:t>
            </w:r>
          </w:p>
          <w:p w14:paraId="2308734B" w14:textId="77777777" w:rsidR="00AA1313" w:rsidRPr="00FF2D5A" w:rsidRDefault="00AA1313" w:rsidP="00B56476">
            <w:pPr>
              <w:pStyle w:val="assunto"/>
              <w:spacing w:before="280" w:after="0"/>
              <w:rPr>
                <w:sz w:val="22"/>
                <w:szCs w:val="22"/>
              </w:rPr>
            </w:pPr>
            <w:r w:rsidRPr="00FF2D5A">
              <w:rPr>
                <w:sz w:val="22"/>
                <w:szCs w:val="22"/>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163BC0F1"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Abaixado de língua de madeira pacote com 100 unidades </w:t>
            </w:r>
          </w:p>
          <w:p w14:paraId="0D6595FA" w14:textId="77777777" w:rsidR="00AA1313" w:rsidRPr="00FF2D5A" w:rsidRDefault="00AA1313" w:rsidP="00B56476">
            <w:pPr>
              <w:pStyle w:val="Corpodetexto"/>
              <w:rPr>
                <w:i/>
                <w:color w:val="0A0A0A"/>
                <w:sz w:val="22"/>
                <w:szCs w:val="22"/>
              </w:rPr>
            </w:pPr>
            <w:r w:rsidRPr="00FF2D5A">
              <w:rPr>
                <w:color w:val="0A0A0A"/>
                <w:sz w:val="22"/>
                <w:szCs w:val="22"/>
              </w:rPr>
              <w:t>Madeira natural de alta qualidade (marfim ou pinus reflorestado), de cor clara, com superfície totalmente lisa e uniforme.</w:t>
            </w:r>
          </w:p>
          <w:p w14:paraId="0D3742AF" w14:textId="77777777" w:rsidR="00AA1313" w:rsidRPr="00FF2D5A" w:rsidRDefault="00AA1313" w:rsidP="00B56476">
            <w:pPr>
              <w:pStyle w:val="Corpodetexto"/>
              <w:rPr>
                <w:sz w:val="22"/>
                <w:szCs w:val="22"/>
              </w:rPr>
            </w:pPr>
            <w:r w:rsidRPr="00FF2D5A">
              <w:rPr>
                <w:rStyle w:val="Forte"/>
                <w:color w:val="0A0A0A"/>
                <w:sz w:val="22"/>
                <w:szCs w:val="22"/>
              </w:rPr>
              <w:t>Acabamento (Criterioso):</w:t>
            </w:r>
            <w:r w:rsidRPr="00FF2D5A">
              <w:rPr>
                <w:color w:val="0A0A0A"/>
                <w:sz w:val="22"/>
                <w:szCs w:val="22"/>
              </w:rPr>
              <w:t> Bordas arredondadas e superfícies perfeitamente polidas, </w:t>
            </w:r>
            <w:r w:rsidRPr="00FF2D5A">
              <w:rPr>
                <w:rStyle w:val="Forte"/>
                <w:color w:val="0A0A0A"/>
                <w:sz w:val="22"/>
                <w:szCs w:val="22"/>
              </w:rPr>
              <w:t>isentas de farpas</w:t>
            </w:r>
            <w:r w:rsidRPr="00FF2D5A">
              <w:rPr>
                <w:color w:val="0A0A0A"/>
                <w:sz w:val="22"/>
                <w:szCs w:val="22"/>
              </w:rPr>
              <w:t>, fendas, nós, manchas ou sujidades. O acabamento deve permitir o deslizamento seguro na cavidade oral sem causar microlesões.</w:t>
            </w:r>
          </w:p>
          <w:p w14:paraId="1C05E328" w14:textId="77777777" w:rsidR="00AA1313" w:rsidRPr="00FF2D5A" w:rsidRDefault="00AA1313" w:rsidP="00B56476">
            <w:pPr>
              <w:pStyle w:val="Corpodetexto"/>
              <w:rPr>
                <w:sz w:val="22"/>
                <w:szCs w:val="22"/>
              </w:rPr>
            </w:pPr>
            <w:r w:rsidRPr="00FF2D5A">
              <w:rPr>
                <w:rStyle w:val="Forte"/>
                <w:color w:val="0A0A0A"/>
                <w:sz w:val="22"/>
                <w:szCs w:val="22"/>
              </w:rPr>
              <w:t>Resistência:</w:t>
            </w:r>
            <w:r w:rsidRPr="00FF2D5A">
              <w:rPr>
                <w:color w:val="0A0A0A"/>
                <w:sz w:val="22"/>
                <w:szCs w:val="22"/>
              </w:rPr>
              <w:t> Alta resistência mecânica; não deve quebrar ou lascar sob pressão moderada durante o exame clínico.</w:t>
            </w:r>
          </w:p>
          <w:p w14:paraId="28E8361F" w14:textId="77777777" w:rsidR="00AA1313" w:rsidRPr="00FF2D5A" w:rsidRDefault="00AA1313" w:rsidP="00B56476">
            <w:pPr>
              <w:pStyle w:val="assunto"/>
              <w:spacing w:beforeAutospacing="0" w:after="0" w:afterAutospacing="0"/>
              <w:rPr>
                <w:sz w:val="22"/>
                <w:szCs w:val="22"/>
              </w:rPr>
            </w:pPr>
            <w:r w:rsidRPr="00FF2D5A">
              <w:rPr>
                <w:sz w:val="22"/>
                <w:szCs w:val="22"/>
              </w:rPr>
              <w:t>Medidas: 14 cm (comprimento) x 1,4 cm (largura) x 0,5 mm (espessura)</w:t>
            </w:r>
          </w:p>
        </w:tc>
        <w:tc>
          <w:tcPr>
            <w:tcW w:w="1276" w:type="dxa"/>
            <w:tcBorders>
              <w:top w:val="single" w:sz="4" w:space="0" w:color="000000"/>
              <w:left w:val="single" w:sz="4" w:space="0" w:color="000000"/>
              <w:bottom w:val="single" w:sz="4" w:space="0" w:color="000000"/>
              <w:right w:val="single" w:sz="4" w:space="0" w:color="000000"/>
            </w:tcBorders>
          </w:tcPr>
          <w:p w14:paraId="6F710CC4"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F039C4F" w14:textId="77777777" w:rsidR="00AA1313" w:rsidRPr="00FF2D5A" w:rsidRDefault="00AA1313" w:rsidP="00B56476">
            <w:pPr>
              <w:pStyle w:val="assunto"/>
              <w:spacing w:beforeAutospacing="0" w:after="0" w:afterAutospacing="0"/>
              <w:rPr>
                <w:sz w:val="22"/>
                <w:szCs w:val="22"/>
              </w:rPr>
            </w:pPr>
          </w:p>
        </w:tc>
      </w:tr>
      <w:tr w:rsidR="00AA1313" w:rsidRPr="00FF2D5A" w14:paraId="169E6BA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790D0E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AB207C"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550A0478" w14:textId="77777777" w:rsidR="00AA1313" w:rsidRPr="00FF2D5A" w:rsidRDefault="00AA1313" w:rsidP="00B56476">
            <w:pPr>
              <w:pStyle w:val="assunto"/>
              <w:spacing w:after="0"/>
              <w:rPr>
                <w:sz w:val="22"/>
                <w:szCs w:val="22"/>
              </w:rPr>
            </w:pPr>
            <w:r w:rsidRPr="00FF2D5A">
              <w:rPr>
                <w:sz w:val="22"/>
                <w:szCs w:val="22"/>
              </w:rPr>
              <w:t>Caixa c/100 Unidade</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7C5A5E1C"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A Agulha Hipodérmica Descartável 13 mm x 0,45mm  </w:t>
            </w:r>
          </w:p>
          <w:p w14:paraId="31D9554E" w14:textId="77777777" w:rsidR="00AA1313" w:rsidRPr="00FF2D5A" w:rsidRDefault="00AA1313" w:rsidP="00AA1313">
            <w:pPr>
              <w:pStyle w:val="Corpodetexto"/>
              <w:widowControl/>
              <w:numPr>
                <w:ilvl w:val="0"/>
                <w:numId w:val="98"/>
              </w:numPr>
              <w:tabs>
                <w:tab w:val="left" w:pos="0"/>
              </w:tabs>
              <w:suppressAutoHyphens/>
              <w:autoSpaceDE/>
              <w:autoSpaceDN/>
              <w:rPr>
                <w:i/>
                <w:sz w:val="22"/>
                <w:szCs w:val="22"/>
              </w:rPr>
            </w:pPr>
            <w:r w:rsidRPr="00FF2D5A">
              <w:rPr>
                <w:color w:val="0A0A0A"/>
                <w:sz w:val="22"/>
                <w:szCs w:val="22"/>
                <w:shd w:val="clear" w:color="auto" w:fill="FFFFFF"/>
              </w:rPr>
              <w:t> Dispositivo para administração de medicamentos e coleta de fluidos corpóreos, de uso médico, hospitalar e laboratorial.</w:t>
            </w:r>
          </w:p>
          <w:p w14:paraId="79AA51FF"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Dimensões:</w:t>
            </w:r>
          </w:p>
          <w:p w14:paraId="16189A7A"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Comprimento nominal: </w:t>
            </w:r>
            <w:r w:rsidRPr="00FF2D5A">
              <w:rPr>
                <w:rStyle w:val="Forte"/>
                <w:color w:val="0A0A0A"/>
                <w:sz w:val="22"/>
                <w:szCs w:val="22"/>
                <w:shd w:val="clear" w:color="auto" w:fill="FFFFFF"/>
              </w:rPr>
              <w:t>13 mm (1/2 polegada)</w:t>
            </w:r>
            <w:r w:rsidRPr="00FF2D5A">
              <w:rPr>
                <w:color w:val="0A0A0A"/>
                <w:sz w:val="22"/>
                <w:szCs w:val="22"/>
                <w:shd w:val="clear" w:color="auto" w:fill="FFFFFF"/>
              </w:rPr>
              <w:t>.</w:t>
            </w:r>
          </w:p>
          <w:p w14:paraId="48EAF118"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lastRenderedPageBreak/>
              <w:t>Diâmetro externo nominal: </w:t>
            </w:r>
            <w:r w:rsidRPr="00FF2D5A">
              <w:rPr>
                <w:rStyle w:val="Forte"/>
                <w:color w:val="0A0A0A"/>
                <w:sz w:val="22"/>
                <w:szCs w:val="22"/>
                <w:shd w:val="clear" w:color="auto" w:fill="FFFFFF"/>
              </w:rPr>
              <w:t>0,45 mm</w:t>
            </w:r>
            <w:r w:rsidRPr="00FF2D5A">
              <w:rPr>
                <w:color w:val="0A0A0A"/>
                <w:sz w:val="22"/>
                <w:szCs w:val="22"/>
                <w:shd w:val="clear" w:color="auto" w:fill="FFFFFF"/>
              </w:rPr>
              <w:t>.</w:t>
            </w:r>
          </w:p>
          <w:p w14:paraId="782FF716"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Calibre internacional padrão: </w:t>
            </w:r>
            <w:r w:rsidRPr="00FF2D5A">
              <w:rPr>
                <w:rStyle w:val="Forte"/>
                <w:color w:val="0A0A0A"/>
                <w:sz w:val="22"/>
                <w:szCs w:val="22"/>
                <w:shd w:val="clear" w:color="auto" w:fill="FFFFFF"/>
              </w:rPr>
              <w:t>26 G (Gauge)</w:t>
            </w:r>
            <w:r w:rsidRPr="00FF2D5A">
              <w:rPr>
                <w:color w:val="0A0A0A"/>
                <w:sz w:val="22"/>
                <w:szCs w:val="22"/>
                <w:shd w:val="clear" w:color="auto" w:fill="FFFFFF"/>
              </w:rPr>
              <w:t>.</w:t>
            </w:r>
          </w:p>
          <w:p w14:paraId="6327113C"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Material do Bisel (Tubo):</w:t>
            </w:r>
            <w:r w:rsidRPr="00FF2D5A">
              <w:rPr>
                <w:color w:val="0A0A0A"/>
                <w:sz w:val="22"/>
                <w:szCs w:val="22"/>
                <w:shd w:val="clear" w:color="auto" w:fill="FFFFFF"/>
              </w:rPr>
              <w:t> Aço inoxidável tipo AISI 304, de alta resistência, temperado e polido. A parede do tubo deve ser </w:t>
            </w:r>
            <w:r w:rsidRPr="00FF2D5A">
              <w:rPr>
                <w:rStyle w:val="Forte"/>
                <w:color w:val="0A0A0A"/>
                <w:sz w:val="22"/>
                <w:szCs w:val="22"/>
                <w:shd w:val="clear" w:color="auto" w:fill="FFFFFF"/>
              </w:rPr>
              <w:t>ultrafina</w:t>
            </w:r>
            <w:r w:rsidRPr="00FF2D5A">
              <w:rPr>
                <w:color w:val="0A0A0A"/>
                <w:sz w:val="22"/>
                <w:szCs w:val="22"/>
                <w:shd w:val="clear" w:color="auto" w:fill="FFFFFF"/>
              </w:rPr>
              <w:t> para permitir um fluxo adequado de fluidos.</w:t>
            </w:r>
          </w:p>
          <w:p w14:paraId="6CCD0994"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Geometria:</w:t>
            </w:r>
            <w:r w:rsidRPr="00FF2D5A">
              <w:rPr>
                <w:color w:val="0A0A0A"/>
                <w:sz w:val="22"/>
                <w:szCs w:val="22"/>
                <w:shd w:val="clear" w:color="auto" w:fill="FFFFFF"/>
              </w:rPr>
              <w:t> Ponta trifacetada, siliconizada (lubrificada com óleo de silicone de grau médico) para garantir penetração suave e atraumática.</w:t>
            </w:r>
          </w:p>
          <w:p w14:paraId="10F56A5B"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Material do Canhão (Cubo):</w:t>
            </w:r>
            <w:r w:rsidRPr="00FF2D5A">
              <w:rPr>
                <w:color w:val="0A0A0A"/>
                <w:sz w:val="22"/>
                <w:szCs w:val="22"/>
                <w:shd w:val="clear" w:color="auto" w:fill="FFFFFF"/>
              </w:rPr>
              <w:t> Fabricado em polipropileno atóxico, inerte, de grau médico, com </w:t>
            </w:r>
            <w:r w:rsidRPr="00FF2D5A">
              <w:rPr>
                <w:rStyle w:val="Forte"/>
                <w:color w:val="0A0A0A"/>
                <w:sz w:val="22"/>
                <w:szCs w:val="22"/>
                <w:shd w:val="clear" w:color="auto" w:fill="FFFFFF"/>
              </w:rPr>
              <w:t>código de cores universal</w:t>
            </w:r>
            <w:r w:rsidRPr="00FF2D5A">
              <w:rPr>
                <w:color w:val="0A0A0A"/>
                <w:sz w:val="22"/>
                <w:szCs w:val="22"/>
                <w:shd w:val="clear" w:color="auto" w:fill="FFFFFF"/>
              </w:rPr>
              <w:t> para fácil identificação do calibre (cor </w:t>
            </w:r>
            <w:r w:rsidRPr="00FF2D5A">
              <w:rPr>
                <w:rStyle w:val="Forte"/>
                <w:color w:val="0A0A0A"/>
                <w:sz w:val="22"/>
                <w:szCs w:val="22"/>
                <w:shd w:val="clear" w:color="auto" w:fill="FFFFFF"/>
              </w:rPr>
              <w:t>Marrom</w:t>
            </w:r>
            <w:r w:rsidRPr="00FF2D5A">
              <w:rPr>
                <w:color w:val="0A0A0A"/>
                <w:sz w:val="22"/>
                <w:szCs w:val="22"/>
                <w:shd w:val="clear" w:color="auto" w:fill="FFFFFF"/>
              </w:rPr>
              <w:t> para 26G).</w:t>
            </w:r>
          </w:p>
          <w:p w14:paraId="31FDD4A4"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Compatibilidade:</w:t>
            </w:r>
            <w:r w:rsidRPr="00FF2D5A">
              <w:rPr>
                <w:color w:val="0A0A0A"/>
                <w:sz w:val="22"/>
                <w:szCs w:val="22"/>
                <w:shd w:val="clear" w:color="auto" w:fill="FFFFFF"/>
              </w:rPr>
              <w:t> Encaixe tipo </w:t>
            </w:r>
            <w:r w:rsidRPr="00FF2D5A">
              <w:rPr>
                <w:rStyle w:val="Forte"/>
                <w:color w:val="0A0A0A"/>
                <w:sz w:val="22"/>
                <w:szCs w:val="22"/>
                <w:shd w:val="clear" w:color="auto" w:fill="FFFFFF"/>
              </w:rPr>
              <w:t>Luer Lock</w:t>
            </w:r>
            <w:r w:rsidRPr="00FF2D5A">
              <w:rPr>
                <w:color w:val="0A0A0A"/>
                <w:sz w:val="22"/>
                <w:szCs w:val="22"/>
                <w:shd w:val="clear" w:color="auto" w:fill="FFFFFF"/>
              </w:rPr>
              <w:t> ou </w:t>
            </w:r>
            <w:r w:rsidRPr="00FF2D5A">
              <w:rPr>
                <w:rStyle w:val="Forte"/>
                <w:color w:val="0A0A0A"/>
                <w:sz w:val="22"/>
                <w:szCs w:val="22"/>
                <w:shd w:val="clear" w:color="auto" w:fill="FFFFFF"/>
              </w:rPr>
              <w:t>Luer Slip</w:t>
            </w:r>
            <w:r w:rsidRPr="00FF2D5A">
              <w:rPr>
                <w:color w:val="0A0A0A"/>
                <w:sz w:val="22"/>
                <w:szCs w:val="22"/>
                <w:shd w:val="clear" w:color="auto" w:fill="FFFFFF"/>
              </w:rPr>
              <w:t> , compatível com seringas padrão.</w:t>
            </w:r>
          </w:p>
          <w:p w14:paraId="71D3582A"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Características de Segurança e Embalagem:</w:t>
            </w:r>
          </w:p>
          <w:p w14:paraId="53EA3320" w14:textId="77777777" w:rsidR="00AA1313" w:rsidRPr="00FF2D5A" w:rsidRDefault="00AA1313"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Produto de uso único (descartável), atóxico, apirogênico.</w:t>
            </w:r>
          </w:p>
          <w:p w14:paraId="5AB833CE" w14:textId="77777777" w:rsidR="00AA1313" w:rsidRPr="00FF2D5A" w:rsidRDefault="00AA1313"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Esterilizado por Óxido de Etileno ou Radiação Gama.</w:t>
            </w:r>
          </w:p>
          <w:p w14:paraId="67A8563A"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Embalagem individual tipo </w:t>
            </w:r>
            <w:r w:rsidRPr="00FF2D5A">
              <w:rPr>
                <w:rStyle w:val="nfase"/>
                <w:color w:val="0A0A0A"/>
                <w:sz w:val="22"/>
                <w:szCs w:val="22"/>
                <w:shd w:val="clear" w:color="auto" w:fill="FFFFFF"/>
              </w:rPr>
              <w:t>blister pack</w:t>
            </w:r>
            <w:r w:rsidRPr="00FF2D5A">
              <w:rPr>
                <w:color w:val="0A0A0A"/>
                <w:sz w:val="22"/>
                <w:szCs w:val="22"/>
                <w:shd w:val="clear" w:color="auto" w:fill="FFFFFF"/>
              </w:rPr>
              <w:t> (papel grau cirúrgico e filme plástico), com abertura asséptica, garantindo a integridade do produto até o momento do uso.</w:t>
            </w:r>
          </w:p>
          <w:p w14:paraId="4000DA98" w14:textId="77777777" w:rsidR="00AA1313" w:rsidRPr="00FF2D5A" w:rsidRDefault="00AA1313" w:rsidP="00AA1313">
            <w:pPr>
              <w:pStyle w:val="Corpodetexto"/>
              <w:widowControl/>
              <w:numPr>
                <w:ilvl w:val="1"/>
                <w:numId w:val="98"/>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Protetor da agulha (tampa) que assegure a integridade do conjunto.</w:t>
            </w:r>
          </w:p>
          <w:p w14:paraId="7BCEC5CB" w14:textId="77777777" w:rsidR="00AA1313" w:rsidRPr="00FF2D5A" w:rsidRDefault="00AA1313" w:rsidP="00AA1313">
            <w:pPr>
              <w:pStyle w:val="Corpodetexto"/>
              <w:widowControl/>
              <w:numPr>
                <w:ilvl w:val="0"/>
                <w:numId w:val="98"/>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 Normativa e Registros:</w:t>
            </w:r>
          </w:p>
          <w:p w14:paraId="4686EF03"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Conformidade com a </w:t>
            </w:r>
            <w:r w:rsidRPr="00FF2D5A">
              <w:rPr>
                <w:rStyle w:val="Forte"/>
                <w:color w:val="0A0A0A"/>
                <w:sz w:val="22"/>
                <w:szCs w:val="22"/>
                <w:shd w:val="clear" w:color="auto" w:fill="FFFFFF"/>
              </w:rPr>
              <w:t>Norma ABNT NBR ISO 7864</w:t>
            </w:r>
            <w:r w:rsidRPr="00FF2D5A">
              <w:rPr>
                <w:color w:val="0A0A0A"/>
                <w:sz w:val="22"/>
                <w:szCs w:val="22"/>
                <w:shd w:val="clear" w:color="auto" w:fill="FFFFFF"/>
              </w:rPr>
              <w:t> (Agulhas hipodérmicas estéreis de uso único).</w:t>
            </w:r>
          </w:p>
          <w:p w14:paraId="418C2014" w14:textId="77777777" w:rsidR="00AA1313" w:rsidRPr="00FF2D5A" w:rsidRDefault="00AA1313" w:rsidP="00AA1313">
            <w:pPr>
              <w:pStyle w:val="Corpodetexto"/>
              <w:widowControl/>
              <w:numPr>
                <w:ilvl w:val="1"/>
                <w:numId w:val="98"/>
              </w:numPr>
              <w:tabs>
                <w:tab w:val="left" w:pos="0"/>
              </w:tabs>
              <w:suppressAutoHyphens/>
              <w:autoSpaceDE/>
              <w:autoSpaceDN/>
              <w:rPr>
                <w:sz w:val="22"/>
                <w:szCs w:val="22"/>
                <w:shd w:val="clear" w:color="auto" w:fill="FFFFFF"/>
              </w:rPr>
            </w:pPr>
            <w:r w:rsidRPr="00FF2D5A">
              <w:rPr>
                <w:color w:val="0A0A0A"/>
                <w:sz w:val="22"/>
                <w:szCs w:val="22"/>
                <w:shd w:val="clear" w:color="auto" w:fill="FFFFFF"/>
              </w:rPr>
              <w:t>Obrigatoriedade de </w:t>
            </w:r>
            <w:r w:rsidRPr="00FF2D5A">
              <w:rPr>
                <w:rStyle w:val="Forte"/>
                <w:color w:val="0A0A0A"/>
                <w:sz w:val="22"/>
                <w:szCs w:val="22"/>
                <w:shd w:val="clear" w:color="auto" w:fill="FFFFFF"/>
              </w:rPr>
              <w:t>Registro Ativo na ANVISA</w:t>
            </w:r>
            <w:r w:rsidRPr="00FF2D5A">
              <w:rPr>
                <w:color w:val="0A0A0A"/>
                <w:sz w:val="22"/>
                <w:szCs w:val="22"/>
                <w:shd w:val="clear" w:color="auto" w:fill="FFFFFF"/>
              </w:rPr>
              <w:t> (Agência Nacional de Vigilância Sanitária) na categoria de Correlato/Produto para Saúde</w:t>
            </w:r>
          </w:p>
        </w:tc>
        <w:tc>
          <w:tcPr>
            <w:tcW w:w="1276" w:type="dxa"/>
            <w:tcBorders>
              <w:top w:val="single" w:sz="4" w:space="0" w:color="000000"/>
              <w:left w:val="single" w:sz="4" w:space="0" w:color="000000"/>
              <w:bottom w:val="single" w:sz="4" w:space="0" w:color="000000"/>
              <w:right w:val="single" w:sz="4" w:space="0" w:color="000000"/>
            </w:tcBorders>
          </w:tcPr>
          <w:p w14:paraId="37B77EE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8B2886" w14:textId="77777777" w:rsidR="00AA1313" w:rsidRPr="00FF2D5A" w:rsidRDefault="00AA1313" w:rsidP="00B56476">
            <w:pPr>
              <w:pStyle w:val="assunto"/>
              <w:spacing w:beforeAutospacing="0" w:after="0" w:afterAutospacing="0"/>
              <w:rPr>
                <w:sz w:val="22"/>
                <w:szCs w:val="22"/>
              </w:rPr>
            </w:pPr>
          </w:p>
        </w:tc>
      </w:tr>
      <w:tr w:rsidR="00AA1313" w:rsidRPr="00FF2D5A" w14:paraId="5E525D7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694D0B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18D228"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214306CD"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236897C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25 x 7mm</w:t>
            </w:r>
          </w:p>
          <w:p w14:paraId="7E9374B2"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Cânula fabricada em aço inoxidável;</w:t>
            </w:r>
            <w:r w:rsidRPr="00FF2D5A">
              <w:rPr>
                <w:sz w:val="22"/>
                <w:szCs w:val="22"/>
              </w:rPr>
              <w:br/>
            </w:r>
            <w:r w:rsidRPr="00FF2D5A">
              <w:rPr>
                <w:sz w:val="22"/>
                <w:szCs w:val="22"/>
                <w:shd w:val="clear" w:color="auto" w:fill="FFFFFF"/>
              </w:rPr>
              <w:t xml:space="preserve">Canhão confeccionado em polipropileno identificado por código </w:t>
            </w:r>
            <w:r w:rsidRPr="00FF2D5A">
              <w:rPr>
                <w:sz w:val="22"/>
                <w:szCs w:val="22"/>
                <w:shd w:val="clear" w:color="auto" w:fill="FFFFFF"/>
              </w:rPr>
              <w:lastRenderedPageBreak/>
              <w:t>de cores universal, conforme a ISO 6009:2016;Canhão com conicidade de 6%, permitindo conexão com seringas de bico Luer Slip e Luer Lock;</w:t>
            </w:r>
            <w:r w:rsidRPr="00FF2D5A">
              <w:rPr>
                <w:sz w:val="22"/>
                <w:szCs w:val="22"/>
              </w:rPr>
              <w:t xml:space="preserve"> </w:t>
            </w:r>
            <w:r w:rsidRPr="00FF2D5A">
              <w:rPr>
                <w:sz w:val="22"/>
                <w:szCs w:val="22"/>
                <w:shd w:val="clear" w:color="auto" w:fill="FFFFFF"/>
              </w:rPr>
              <w:t>Lubrificada, oferecendo punção mais suave;</w:t>
            </w:r>
            <w:r w:rsidRPr="00FF2D5A">
              <w:rPr>
                <w:sz w:val="22"/>
                <w:szCs w:val="22"/>
              </w:rPr>
              <w:br/>
            </w:r>
            <w:r w:rsidRPr="00FF2D5A">
              <w:rPr>
                <w:sz w:val="22"/>
                <w:szCs w:val="22"/>
                <w:shd w:val="clear" w:color="auto" w:fill="FFFFFF"/>
              </w:rPr>
              <w:t xml:space="preserve"> Bisel trifacetado;  Atóxica e apirogênica;</w:t>
            </w:r>
            <w:r w:rsidRPr="00FF2D5A">
              <w:rPr>
                <w:sz w:val="22"/>
                <w:szCs w:val="22"/>
              </w:rPr>
              <w:br/>
            </w:r>
            <w:r w:rsidRPr="00FF2D5A">
              <w:rPr>
                <w:sz w:val="22"/>
                <w:szCs w:val="22"/>
                <w:shd w:val="clear" w:color="auto" w:fill="FFFFFF"/>
              </w:rPr>
              <w:t xml:space="preserve"> Aprovada pelo INMETRO;  Produto descartável e de uso único. Cartucho com 100 unidades.</w:t>
            </w:r>
            <w:r w:rsidRPr="00FF2D5A">
              <w:rPr>
                <w:sz w:val="22"/>
                <w:szCs w:val="22"/>
              </w:rPr>
              <w:br/>
            </w:r>
            <w:r w:rsidRPr="00FF2D5A">
              <w:rPr>
                <w:sz w:val="22"/>
                <w:szCs w:val="22"/>
                <w:shd w:val="clear" w:color="auto" w:fill="FFFFFF"/>
              </w:rPr>
              <w:t>Cor: preto. Dimensões da agulha: 25 x 0,70mm.</w:t>
            </w:r>
          </w:p>
        </w:tc>
        <w:tc>
          <w:tcPr>
            <w:tcW w:w="1276" w:type="dxa"/>
            <w:tcBorders>
              <w:top w:val="single" w:sz="4" w:space="0" w:color="000000"/>
              <w:left w:val="single" w:sz="4" w:space="0" w:color="000000"/>
              <w:bottom w:val="single" w:sz="4" w:space="0" w:color="000000"/>
              <w:right w:val="single" w:sz="4" w:space="0" w:color="000000"/>
            </w:tcBorders>
          </w:tcPr>
          <w:p w14:paraId="79F0D4D6"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721FF78"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1002AE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8D83A8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4B2663"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00C84C5"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2B4E6D7B"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25 x 6mm</w:t>
            </w:r>
          </w:p>
          <w:p w14:paraId="7ACAE185"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 Cânula fabricada em aço inoxidável; Canhão confeccionado em polipropileno identificado por código de cores universal, conforme a ISO 6009:2016;</w:t>
            </w:r>
            <w:r w:rsidRPr="00FF2D5A">
              <w:rPr>
                <w:sz w:val="22"/>
                <w:szCs w:val="22"/>
              </w:rPr>
              <w:br/>
              <w:t>Canhão com conicidade de 6%, permitindo conexão com seringas de bico Luer Slip e Luer Lock;</w:t>
            </w:r>
            <w:r w:rsidRPr="00FF2D5A">
              <w:rPr>
                <w:sz w:val="22"/>
                <w:szCs w:val="22"/>
              </w:rPr>
              <w:br/>
              <w:t xml:space="preserve"> Lubrificada, oferecendo punção mais suave; Bisel trifacetado;  Atóxica e apirogênica</w:t>
            </w:r>
          </w:p>
          <w:p w14:paraId="543AA35A" w14:textId="77777777" w:rsidR="00AA1313" w:rsidRPr="00FF2D5A" w:rsidRDefault="00AA1313" w:rsidP="00B56476">
            <w:pPr>
              <w:pStyle w:val="assunto"/>
              <w:spacing w:beforeAutospacing="0" w:after="0" w:afterAutospacing="0"/>
              <w:rPr>
                <w:sz w:val="22"/>
                <w:szCs w:val="22"/>
              </w:rPr>
            </w:pPr>
            <w:r w:rsidRPr="00FF2D5A">
              <w:rPr>
                <w:sz w:val="22"/>
                <w:szCs w:val="22"/>
              </w:rPr>
              <w:t>Aprovada pelo INMETRO;</w:t>
            </w:r>
            <w:r w:rsidRPr="00FF2D5A">
              <w:rPr>
                <w:sz w:val="22"/>
                <w:szCs w:val="22"/>
              </w:rPr>
              <w:br/>
              <w:t>Produto descartável e de uso único.</w:t>
            </w:r>
            <w:r w:rsidRPr="00FF2D5A">
              <w:rPr>
                <w:sz w:val="22"/>
                <w:szCs w:val="22"/>
                <w:shd w:val="clear" w:color="auto" w:fill="FFFFFF"/>
              </w:rPr>
              <w:t xml:space="preserve"> Cartucho com 100 unidades.</w:t>
            </w:r>
            <w:r w:rsidRPr="00FF2D5A">
              <w:rPr>
                <w:sz w:val="22"/>
                <w:szCs w:val="22"/>
              </w:rPr>
              <w:br/>
            </w:r>
            <w:r w:rsidRPr="00FF2D5A">
              <w:rPr>
                <w:sz w:val="22"/>
                <w:szCs w:val="22"/>
                <w:shd w:val="clear" w:color="auto" w:fill="FFFFFF"/>
              </w:rPr>
              <w:t>Cor: azul.</w:t>
            </w:r>
            <w:r w:rsidRPr="00FF2D5A">
              <w:rPr>
                <w:sz w:val="22"/>
                <w:szCs w:val="22"/>
              </w:rPr>
              <w:br/>
            </w:r>
            <w:r w:rsidRPr="00FF2D5A">
              <w:rPr>
                <w:sz w:val="22"/>
                <w:szCs w:val="22"/>
                <w:shd w:val="clear" w:color="auto" w:fill="FFFFFF"/>
              </w:rPr>
              <w:t>Dimensões da agulha: 25 x 0,60mm.</w:t>
            </w:r>
          </w:p>
        </w:tc>
        <w:tc>
          <w:tcPr>
            <w:tcW w:w="1276" w:type="dxa"/>
            <w:tcBorders>
              <w:top w:val="single" w:sz="4" w:space="0" w:color="000000"/>
              <w:left w:val="single" w:sz="4" w:space="0" w:color="000000"/>
              <w:bottom w:val="single" w:sz="4" w:space="0" w:color="000000"/>
              <w:right w:val="single" w:sz="4" w:space="0" w:color="000000"/>
            </w:tcBorders>
          </w:tcPr>
          <w:p w14:paraId="68998D3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5CC12F5"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F8DA58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E79C67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BF9D13"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51F98D36"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6DAB2A0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25 x 8mm</w:t>
            </w:r>
          </w:p>
          <w:p w14:paraId="5A77686A" w14:textId="77777777" w:rsidR="00AA1313" w:rsidRPr="00FF2D5A" w:rsidRDefault="00AA1313" w:rsidP="00B56476">
            <w:pPr>
              <w:pStyle w:val="assunto"/>
              <w:spacing w:beforeAutospacing="0" w:after="0" w:afterAutospacing="0"/>
              <w:rPr>
                <w:sz w:val="22"/>
                <w:szCs w:val="22"/>
              </w:rPr>
            </w:pPr>
            <w:r w:rsidRPr="00FF2D5A">
              <w:rPr>
                <w:sz w:val="22"/>
                <w:szCs w:val="22"/>
              </w:rPr>
              <w:t>Cânula fabricada em aço inoxidável;</w:t>
            </w:r>
            <w:r w:rsidRPr="00FF2D5A">
              <w:rPr>
                <w:sz w:val="22"/>
                <w:szCs w:val="22"/>
              </w:rPr>
              <w:br/>
              <w:t>Canhão confeccionado em polipropileno identificado por código de cores universal, conforme a ISO 6009:2016;</w:t>
            </w:r>
            <w:r w:rsidRPr="00FF2D5A">
              <w:rPr>
                <w:sz w:val="22"/>
                <w:szCs w:val="22"/>
              </w:rPr>
              <w:br/>
              <w:t>Canhão com conicidade de 6%, permitindo conexão com seringas de bico Luer Slip e Luer Lock;</w:t>
            </w:r>
            <w:r w:rsidRPr="00FF2D5A">
              <w:rPr>
                <w:sz w:val="22"/>
                <w:szCs w:val="22"/>
              </w:rPr>
              <w:br/>
              <w:t>Lubrificada, oferecendo punção mais suave;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31ED94AF"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Dimensões da agulha: 25 x 0,80mm.</w:t>
            </w:r>
          </w:p>
        </w:tc>
        <w:tc>
          <w:tcPr>
            <w:tcW w:w="1276" w:type="dxa"/>
            <w:tcBorders>
              <w:top w:val="single" w:sz="4" w:space="0" w:color="000000"/>
              <w:left w:val="single" w:sz="4" w:space="0" w:color="000000"/>
              <w:bottom w:val="single" w:sz="4" w:space="0" w:color="000000"/>
              <w:right w:val="single" w:sz="4" w:space="0" w:color="000000"/>
            </w:tcBorders>
          </w:tcPr>
          <w:p w14:paraId="026DBFD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76457EB"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95AF8B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814A7C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76494D" w14:textId="77777777" w:rsidR="00AA1313" w:rsidRPr="00FF2D5A" w:rsidRDefault="00AA1313" w:rsidP="00B56476">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43E6E30B"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0BA0EF32"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30 x 7mm</w:t>
            </w:r>
          </w:p>
          <w:p w14:paraId="38050E9B"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Cânula fabricada em aço inoxidável;</w:t>
            </w:r>
            <w:r w:rsidRPr="00FF2D5A">
              <w:rPr>
                <w:sz w:val="22"/>
                <w:szCs w:val="22"/>
              </w:rPr>
              <w:br/>
            </w:r>
            <w:r w:rsidRPr="00FF2D5A">
              <w:rPr>
                <w:sz w:val="22"/>
                <w:szCs w:val="22"/>
                <w:shd w:val="clear" w:color="auto" w:fill="FFFFFF"/>
              </w:rPr>
              <w:t xml:space="preserve"> Canhão confeccionado em polipropileno identificado por código de cores universal, conforme a ISO 6009:2016;</w:t>
            </w:r>
            <w:r w:rsidRPr="00FF2D5A">
              <w:rPr>
                <w:sz w:val="22"/>
                <w:szCs w:val="22"/>
              </w:rPr>
              <w:br/>
            </w:r>
            <w:r w:rsidRPr="00FF2D5A">
              <w:rPr>
                <w:sz w:val="22"/>
                <w:szCs w:val="22"/>
                <w:shd w:val="clear" w:color="auto" w:fill="FFFFFF"/>
              </w:rPr>
              <w:lastRenderedPageBreak/>
              <w:t xml:space="preserve"> Canhão com conicidade de 6%, permitindo conexão com seringas de bico Luer Slip e Luer Lock;</w:t>
            </w:r>
            <w:r w:rsidRPr="00FF2D5A">
              <w:rPr>
                <w:sz w:val="22"/>
                <w:szCs w:val="22"/>
              </w:rPr>
              <w:br/>
            </w:r>
            <w:r w:rsidRPr="00FF2D5A">
              <w:rPr>
                <w:sz w:val="22"/>
                <w:szCs w:val="22"/>
                <w:shd w:val="clear" w:color="auto" w:fill="FFFFFF"/>
              </w:rPr>
              <w:t xml:space="preserve"> Lubrificada, oferecendo punção mais suave;  Bisel trifacetado;</w:t>
            </w:r>
            <w:r w:rsidRPr="00FF2D5A">
              <w:rPr>
                <w:sz w:val="22"/>
                <w:szCs w:val="22"/>
              </w:rPr>
              <w:br/>
            </w:r>
            <w:r w:rsidRPr="00FF2D5A">
              <w:rPr>
                <w:sz w:val="22"/>
                <w:szCs w:val="22"/>
                <w:shd w:val="clear" w:color="auto" w:fill="FFFFFF"/>
              </w:rPr>
              <w:t xml:space="preserve"> Atóxica e apirogênica;  Aprovada pelo INMETRO;</w:t>
            </w:r>
            <w:r w:rsidRPr="00FF2D5A">
              <w:rPr>
                <w:sz w:val="22"/>
                <w:szCs w:val="22"/>
              </w:rPr>
              <w:br/>
            </w:r>
            <w:r w:rsidRPr="00FF2D5A">
              <w:rPr>
                <w:sz w:val="22"/>
                <w:szCs w:val="22"/>
                <w:shd w:val="clear" w:color="auto" w:fill="FFFFFF"/>
              </w:rPr>
              <w:t xml:space="preserve"> Produto descartável e de uso único.</w:t>
            </w:r>
          </w:p>
          <w:p w14:paraId="350E280D"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preto.</w:t>
            </w:r>
            <w:r w:rsidRPr="00FF2D5A">
              <w:rPr>
                <w:sz w:val="22"/>
                <w:szCs w:val="22"/>
              </w:rPr>
              <w:br/>
            </w:r>
            <w:r w:rsidRPr="00FF2D5A">
              <w:rPr>
                <w:sz w:val="22"/>
                <w:szCs w:val="22"/>
                <w:shd w:val="clear" w:color="auto" w:fill="FFFFFF"/>
              </w:rPr>
              <w:t>Dimensões da agulha: 30 x 0,70mm.</w:t>
            </w:r>
          </w:p>
        </w:tc>
        <w:tc>
          <w:tcPr>
            <w:tcW w:w="1276" w:type="dxa"/>
            <w:tcBorders>
              <w:top w:val="single" w:sz="4" w:space="0" w:color="000000"/>
              <w:left w:val="single" w:sz="4" w:space="0" w:color="000000"/>
              <w:bottom w:val="single" w:sz="4" w:space="0" w:color="000000"/>
              <w:right w:val="single" w:sz="4" w:space="0" w:color="000000"/>
            </w:tcBorders>
          </w:tcPr>
          <w:p w14:paraId="7B234918"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B81DC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5296ED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205534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57FAB2" w14:textId="77777777" w:rsidR="00AA1313" w:rsidRPr="00FF2D5A" w:rsidRDefault="00AA1313" w:rsidP="00B56476">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173951D6"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0D054A0C"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30 x 8mm</w:t>
            </w:r>
          </w:p>
          <w:p w14:paraId="1EF676E4" w14:textId="77777777" w:rsidR="00AA1313" w:rsidRPr="00FF2D5A" w:rsidRDefault="00AA1313" w:rsidP="00B56476">
            <w:pPr>
              <w:pStyle w:val="assunto"/>
              <w:spacing w:beforeAutospacing="0" w:after="0" w:afterAutospacing="0"/>
              <w:rPr>
                <w:sz w:val="22"/>
                <w:szCs w:val="22"/>
              </w:rPr>
            </w:pPr>
            <w:r w:rsidRPr="00FF2D5A">
              <w:rPr>
                <w:sz w:val="22"/>
                <w:szCs w:val="22"/>
              </w:rPr>
              <w:t>Cânula fabricada em aço inoxidável;</w:t>
            </w:r>
            <w:r w:rsidRPr="00FF2D5A">
              <w:rPr>
                <w:sz w:val="22"/>
                <w:szCs w:val="22"/>
              </w:rPr>
              <w:br/>
              <w:t>Canhão confeccionado em polipropileno identificado por código de cores universal, conforme a ISO 6009:2016;</w:t>
            </w:r>
            <w:r w:rsidRPr="00FF2D5A">
              <w:rPr>
                <w:sz w:val="22"/>
                <w:szCs w:val="22"/>
              </w:rPr>
              <w:br/>
              <w:t xml:space="preserve"> Canhão com conicidade de 6%, permitindo conexão com seringas de bico Luer Slip e Luer Lock;</w:t>
            </w:r>
            <w:r w:rsidRPr="00FF2D5A">
              <w:rPr>
                <w:sz w:val="22"/>
                <w:szCs w:val="22"/>
              </w:rPr>
              <w:br/>
              <w:t xml:space="preserve"> Lubrificada, oferecendo punção mais suave;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703BDC12"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Dimensões da agulha: 30 x 0,80mm.</w:t>
            </w:r>
          </w:p>
        </w:tc>
        <w:tc>
          <w:tcPr>
            <w:tcW w:w="1276" w:type="dxa"/>
            <w:tcBorders>
              <w:top w:val="single" w:sz="4" w:space="0" w:color="000000"/>
              <w:left w:val="single" w:sz="4" w:space="0" w:color="000000"/>
              <w:bottom w:val="single" w:sz="4" w:space="0" w:color="000000"/>
              <w:right w:val="single" w:sz="4" w:space="0" w:color="000000"/>
            </w:tcBorders>
          </w:tcPr>
          <w:p w14:paraId="4376972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925DE8"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2945BC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18DF49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EE01F3" w14:textId="77777777" w:rsidR="00AA1313" w:rsidRPr="00FF2D5A" w:rsidRDefault="00AA1313" w:rsidP="00B56476">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0ECDBC18"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05B59F04"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Agulha descartável 40 x 12mm</w:t>
            </w:r>
          </w:p>
          <w:p w14:paraId="23A21C12"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 Cânula fabricada em aço inoxidável;</w:t>
            </w:r>
            <w:r w:rsidRPr="00FF2D5A">
              <w:rPr>
                <w:sz w:val="22"/>
                <w:szCs w:val="22"/>
              </w:rPr>
              <w:br/>
              <w:t xml:space="preserve"> Canhão confeccionado em polipropileno identificado por código de cores universal, conforme a ISO 6009:2016;</w:t>
            </w:r>
            <w:r w:rsidRPr="00FF2D5A">
              <w:rPr>
                <w:sz w:val="22"/>
                <w:szCs w:val="22"/>
              </w:rPr>
              <w:br/>
              <w:t xml:space="preserve"> Canhão com conicidade de 6%, permitindo conexão com seringas de bico Luer Slip e Luer Lock;</w:t>
            </w:r>
            <w:r w:rsidRPr="00FF2D5A">
              <w:rPr>
                <w:sz w:val="22"/>
                <w:szCs w:val="22"/>
              </w:rPr>
              <w:br/>
              <w:t xml:space="preserve"> Lubrificada, oferecendo punção mais suave;</w:t>
            </w:r>
            <w:r w:rsidRPr="00FF2D5A">
              <w:rPr>
                <w:sz w:val="22"/>
                <w:szCs w:val="22"/>
              </w:rPr>
              <w:br/>
              <w:t xml:space="preserve"> Bisel trifacetado;</w:t>
            </w:r>
            <w:r w:rsidRPr="00FF2D5A">
              <w:rPr>
                <w:sz w:val="22"/>
                <w:szCs w:val="22"/>
              </w:rPr>
              <w:br/>
              <w:t xml:space="preserve"> Atóxica e apirogênica;</w:t>
            </w:r>
            <w:r w:rsidRPr="00FF2D5A">
              <w:rPr>
                <w:sz w:val="22"/>
                <w:szCs w:val="22"/>
              </w:rPr>
              <w:br/>
              <w:t xml:space="preserve"> Aprovada pelo INMETRO;</w:t>
            </w:r>
            <w:r w:rsidRPr="00FF2D5A">
              <w:rPr>
                <w:sz w:val="22"/>
                <w:szCs w:val="22"/>
              </w:rPr>
              <w:br/>
              <w:t xml:space="preserve"> Produto descartável e de uso único.</w:t>
            </w:r>
          </w:p>
          <w:p w14:paraId="1D1B9A2F"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Dimensões da agulha: 40 x 1,20mm.</w:t>
            </w:r>
          </w:p>
        </w:tc>
        <w:tc>
          <w:tcPr>
            <w:tcW w:w="1276" w:type="dxa"/>
            <w:tcBorders>
              <w:top w:val="single" w:sz="4" w:space="0" w:color="000000"/>
              <w:left w:val="single" w:sz="4" w:space="0" w:color="000000"/>
              <w:bottom w:val="single" w:sz="4" w:space="0" w:color="000000"/>
              <w:right w:val="single" w:sz="4" w:space="0" w:color="000000"/>
            </w:tcBorders>
          </w:tcPr>
          <w:p w14:paraId="46F6C707"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43E3C1A"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3F90A1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091D32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5F8F83" w14:textId="77777777" w:rsidR="00AA1313" w:rsidRPr="00FF2D5A" w:rsidRDefault="00AA1313" w:rsidP="00B56476">
            <w:pPr>
              <w:pStyle w:val="assunto"/>
              <w:spacing w:after="0"/>
              <w:rPr>
                <w:sz w:val="22"/>
                <w:szCs w:val="22"/>
              </w:rPr>
            </w:pPr>
            <w:r w:rsidRPr="00FF2D5A">
              <w:rPr>
                <w:sz w:val="22"/>
                <w:szCs w:val="22"/>
              </w:rPr>
              <w:t>800</w:t>
            </w:r>
          </w:p>
        </w:tc>
        <w:tc>
          <w:tcPr>
            <w:tcW w:w="1201" w:type="dxa"/>
            <w:tcBorders>
              <w:top w:val="single" w:sz="4" w:space="0" w:color="000000"/>
              <w:left w:val="single" w:sz="4" w:space="0" w:color="000000"/>
              <w:bottom w:val="single" w:sz="4" w:space="0" w:color="000000"/>
              <w:right w:val="single" w:sz="4" w:space="0" w:color="000000"/>
            </w:tcBorders>
          </w:tcPr>
          <w:p w14:paraId="5E115B8C"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5AF1E43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Agulha descartável </w:t>
            </w:r>
            <w:r>
              <w:rPr>
                <w:rFonts w:eastAsia="Calibri"/>
                <w:sz w:val="22"/>
                <w:szCs w:val="22"/>
              </w:rPr>
              <w:t>40</w:t>
            </w:r>
            <w:r w:rsidRPr="00FF2D5A">
              <w:rPr>
                <w:rFonts w:eastAsia="Calibri"/>
                <w:sz w:val="22"/>
                <w:szCs w:val="22"/>
              </w:rPr>
              <w:t>x1</w:t>
            </w:r>
            <w:r>
              <w:rPr>
                <w:rFonts w:eastAsia="Calibri"/>
                <w:sz w:val="22"/>
                <w:szCs w:val="22"/>
              </w:rPr>
              <w:t>2</w:t>
            </w:r>
            <w:r w:rsidRPr="00FF2D5A">
              <w:rPr>
                <w:rFonts w:eastAsia="Calibri"/>
                <w:sz w:val="22"/>
                <w:szCs w:val="22"/>
              </w:rPr>
              <w:t xml:space="preserve"> mm 18 G</w:t>
            </w:r>
          </w:p>
          <w:p w14:paraId="0CCD3ACC"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A </w:t>
            </w:r>
            <w:r w:rsidRPr="00FF2D5A">
              <w:rPr>
                <w:sz w:val="22"/>
                <w:szCs w:val="22"/>
                <w:bdr w:val="single" w:sz="2" w:space="0" w:color="E5E7EB"/>
                <w:shd w:val="clear" w:color="auto" w:fill="FFFFFF"/>
              </w:rPr>
              <w:t xml:space="preserve">Agulha para Aspiração, </w:t>
            </w:r>
            <w:r w:rsidRPr="00FF2D5A">
              <w:rPr>
                <w:sz w:val="22"/>
                <w:szCs w:val="22"/>
                <w:shd w:val="clear" w:color="auto" w:fill="FFFFFF"/>
              </w:rPr>
              <w:t>possui a ponta romba, sem corte, projetada para garantir maior segurança ao profissional da saúde e evitar possíveis acidentes envolvendo materiais perfuro cortantes.</w:t>
            </w:r>
          </w:p>
          <w:p w14:paraId="385560A7" w14:textId="77777777" w:rsidR="00AA1313" w:rsidRPr="00FF2D5A" w:rsidRDefault="00AA1313" w:rsidP="00B56476">
            <w:pPr>
              <w:pStyle w:val="assunto"/>
              <w:spacing w:beforeAutospacing="0" w:after="0" w:afterAutospacing="0"/>
              <w:rPr>
                <w:sz w:val="22"/>
                <w:szCs w:val="22"/>
              </w:rPr>
            </w:pPr>
            <w:r w:rsidRPr="00FF2D5A">
              <w:rPr>
                <w:sz w:val="22"/>
                <w:szCs w:val="22"/>
              </w:rPr>
              <w:lastRenderedPageBreak/>
              <w:t>* Cânula fabricada em aço inoxidável de alta qualidade;</w:t>
            </w:r>
            <w:r w:rsidRPr="00FF2D5A">
              <w:rPr>
                <w:sz w:val="22"/>
                <w:szCs w:val="22"/>
              </w:rPr>
              <w:br/>
              <w:t>* Canhão com conicidade 6%, permitindo a conexão com seringas hipodérmicas Luer Slip ou Luer Lock;</w:t>
            </w:r>
            <w:r w:rsidRPr="00FF2D5A">
              <w:rPr>
                <w:sz w:val="22"/>
                <w:szCs w:val="22"/>
              </w:rPr>
              <w:br/>
              <w:t>* Canhão em polipropileno colorido de fácil identificação, com tampa protetora inclusa;</w:t>
            </w:r>
            <w:r w:rsidRPr="00FF2D5A">
              <w:rPr>
                <w:sz w:val="22"/>
                <w:szCs w:val="22"/>
              </w:rPr>
              <w:br/>
              <w:t>* Atóxico e apirogênico;</w:t>
            </w:r>
            <w:r w:rsidRPr="00FF2D5A">
              <w:rPr>
                <w:sz w:val="22"/>
                <w:szCs w:val="22"/>
              </w:rPr>
              <w:br/>
              <w:t>* Esterilizado com Óxido de Etileno (ETO);</w:t>
            </w:r>
            <w:r w:rsidRPr="00FF2D5A">
              <w:rPr>
                <w:sz w:val="22"/>
                <w:szCs w:val="22"/>
              </w:rPr>
              <w:br/>
              <w:t xml:space="preserve">* Produto estéril, descartável e de uso único. Proibido reprocessar ou reutilizar. </w:t>
            </w: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Gauge: 18G.</w:t>
            </w:r>
            <w:r w:rsidRPr="00FF2D5A">
              <w:rPr>
                <w:sz w:val="22"/>
                <w:szCs w:val="22"/>
              </w:rPr>
              <w:br/>
            </w:r>
            <w:r w:rsidRPr="00FF2D5A">
              <w:rPr>
                <w:sz w:val="22"/>
                <w:szCs w:val="22"/>
                <w:shd w:val="clear" w:color="auto" w:fill="FFFFFF"/>
              </w:rPr>
              <w:t>Dimensões da agulha: 25 x 1,20mm.</w:t>
            </w:r>
          </w:p>
        </w:tc>
        <w:tc>
          <w:tcPr>
            <w:tcW w:w="1276" w:type="dxa"/>
            <w:tcBorders>
              <w:top w:val="single" w:sz="4" w:space="0" w:color="000000"/>
              <w:left w:val="single" w:sz="4" w:space="0" w:color="000000"/>
              <w:bottom w:val="single" w:sz="4" w:space="0" w:color="000000"/>
              <w:right w:val="single" w:sz="4" w:space="0" w:color="000000"/>
            </w:tcBorders>
          </w:tcPr>
          <w:p w14:paraId="3E69B784"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8B21C6A"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083BD9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403F5E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FCB26D"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2755B27A"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DACB29C"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w:t>
            </w:r>
            <w:r w:rsidRPr="00FF2D5A">
              <w:rPr>
                <w:rStyle w:val="nfase"/>
                <w:rFonts w:eastAsiaTheme="majorEastAsia"/>
                <w:sz w:val="22"/>
                <w:szCs w:val="22"/>
                <w:shd w:val="clear" w:color="auto" w:fill="FFFFFF"/>
              </w:rPr>
              <w:t xml:space="preserve">Agulha múltipla para coleta de sangue a vácuo estéril  25x08mm(21gx1) </w:t>
            </w:r>
          </w:p>
          <w:p w14:paraId="054CDEAC" w14:textId="77777777" w:rsidR="00AA1313" w:rsidRPr="00FF2D5A" w:rsidRDefault="00AA1313" w:rsidP="00B56476">
            <w:pPr>
              <w:pStyle w:val="assunto"/>
              <w:spacing w:beforeAutospacing="0" w:after="0" w:afterAutospacing="0"/>
              <w:rPr>
                <w:sz w:val="22"/>
                <w:szCs w:val="22"/>
              </w:rPr>
            </w:pPr>
            <w:r w:rsidRPr="00FF2D5A">
              <w:rPr>
                <w:sz w:val="22"/>
                <w:szCs w:val="22"/>
              </w:rPr>
              <w:t>A </w:t>
            </w:r>
            <w:r w:rsidRPr="00FF2D5A">
              <w:rPr>
                <w:sz w:val="22"/>
                <w:szCs w:val="22"/>
                <w:bdr w:val="single" w:sz="2" w:space="0" w:color="E5E7EB"/>
              </w:rPr>
              <w:t>Agulha para Coleta Múltipla</w:t>
            </w:r>
            <w:r w:rsidRPr="00FF2D5A">
              <w:rPr>
                <w:sz w:val="22"/>
                <w:szCs w:val="22"/>
              </w:rPr>
              <w:t> é um dispositivo médico concebido para a coleta múltipla de sangue periférico no sistema a vácuo. A agulha é composta por duas extremidades: em uma, a cânula utilizada para realizar a punção venosa no paciente. Na outra ponta, um encaixe para o sistema de coleta, por onde flui o sangue venoso através da pressão negativa do tubo coletor.</w:t>
            </w:r>
          </w:p>
          <w:p w14:paraId="71071159" w14:textId="77777777" w:rsidR="00AA1313" w:rsidRPr="00FF2D5A" w:rsidRDefault="00AA1313" w:rsidP="00B56476">
            <w:pPr>
              <w:pStyle w:val="assunto"/>
              <w:spacing w:beforeAutospacing="0" w:after="0" w:afterAutospacing="0"/>
              <w:rPr>
                <w:sz w:val="22"/>
                <w:szCs w:val="22"/>
              </w:rPr>
            </w:pPr>
            <w:r w:rsidRPr="00FF2D5A">
              <w:rPr>
                <w:sz w:val="22"/>
                <w:szCs w:val="22"/>
              </w:rPr>
              <w:t>* Cânula fabricada em aço inoxidável, lubrificada para facilitar a punção e garantir aplicações fáceis e suaves;</w:t>
            </w:r>
            <w:r w:rsidRPr="00FF2D5A">
              <w:rPr>
                <w:sz w:val="22"/>
                <w:szCs w:val="22"/>
              </w:rPr>
              <w:br/>
              <w:t>* Bisel trifacetado, proporcionando menor dor e mais conforto ao paciente;</w:t>
            </w:r>
            <w:r w:rsidRPr="00FF2D5A">
              <w:rPr>
                <w:sz w:val="22"/>
                <w:szCs w:val="22"/>
              </w:rPr>
              <w:br/>
              <w:t>* Coberta por borracha sintética que impede a exposição da agulha e diminui as chances de injúrias ao profissional ou ao paciente durante as trocas dos tubos de coleta;</w:t>
            </w:r>
            <w:r w:rsidRPr="00FF2D5A">
              <w:rPr>
                <w:sz w:val="22"/>
                <w:szCs w:val="22"/>
              </w:rPr>
              <w:br/>
              <w:t>* Esterilizado por Óxido de Etileno;</w:t>
            </w:r>
            <w:r w:rsidRPr="00FF2D5A">
              <w:rPr>
                <w:sz w:val="22"/>
                <w:szCs w:val="22"/>
              </w:rPr>
              <w:br/>
              <w:t>* Produto estéril, descartável e de uso único. Proibido reutilizar ou reprocessar.</w:t>
            </w:r>
          </w:p>
          <w:p w14:paraId="37316B42"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Cor: verde.</w:t>
            </w:r>
            <w:r w:rsidRPr="00FF2D5A">
              <w:rPr>
                <w:sz w:val="22"/>
                <w:szCs w:val="22"/>
              </w:rPr>
              <w:br/>
            </w:r>
            <w:r w:rsidRPr="00FF2D5A">
              <w:rPr>
                <w:sz w:val="22"/>
                <w:szCs w:val="22"/>
                <w:shd w:val="clear" w:color="auto" w:fill="FFFFFF"/>
              </w:rPr>
              <w:t>Gauge: 21G.</w:t>
            </w:r>
            <w:r w:rsidRPr="00FF2D5A">
              <w:rPr>
                <w:sz w:val="22"/>
                <w:szCs w:val="22"/>
              </w:rPr>
              <w:br/>
            </w:r>
            <w:r w:rsidRPr="00FF2D5A">
              <w:rPr>
                <w:sz w:val="22"/>
                <w:szCs w:val="22"/>
                <w:shd w:val="clear" w:color="auto" w:fill="FFFFFF"/>
              </w:rPr>
              <w:t>Dimensões da agulha: 25 x 0,80mm.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DEC9A6A"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8ECD3BC"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2038898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90E4D0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AD342C"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43B74BC8" w14:textId="77777777" w:rsidR="00AA1313" w:rsidRPr="00FF2D5A" w:rsidRDefault="00AA1313" w:rsidP="00B56476">
            <w:pPr>
              <w:pStyle w:val="assunto"/>
              <w:spacing w:after="0"/>
              <w:rPr>
                <w:sz w:val="22"/>
                <w:szCs w:val="22"/>
              </w:rPr>
            </w:pPr>
            <w:r w:rsidRPr="00FF2D5A">
              <w:rPr>
                <w:sz w:val="22"/>
                <w:szCs w:val="22"/>
              </w:rPr>
              <w:t xml:space="preserve">Pacote com  10 unidade </w:t>
            </w:r>
          </w:p>
        </w:tc>
        <w:tc>
          <w:tcPr>
            <w:tcW w:w="3544" w:type="dxa"/>
            <w:tcBorders>
              <w:top w:val="single" w:sz="4" w:space="0" w:color="000000"/>
              <w:left w:val="single" w:sz="4" w:space="0" w:color="000000"/>
              <w:bottom w:val="single" w:sz="4" w:space="0" w:color="000000"/>
              <w:right w:val="single" w:sz="4" w:space="0" w:color="000000"/>
            </w:tcBorders>
          </w:tcPr>
          <w:p w14:paraId="69E322A7" w14:textId="77777777" w:rsidR="00AA1313" w:rsidRPr="00FF2D5A" w:rsidRDefault="00AA1313" w:rsidP="00B56476">
            <w:pPr>
              <w:pStyle w:val="assunto"/>
              <w:spacing w:after="0"/>
              <w:rPr>
                <w:sz w:val="22"/>
                <w:szCs w:val="22"/>
              </w:rPr>
            </w:pPr>
            <w:r w:rsidRPr="00FF2D5A">
              <w:rPr>
                <w:rFonts w:eastAsia="Calibri"/>
                <w:sz w:val="22"/>
                <w:szCs w:val="22"/>
              </w:rPr>
              <w:t xml:space="preserve">Aparelho de barbear descartável </w:t>
            </w:r>
            <w:r w:rsidRPr="00FF2D5A">
              <w:rPr>
                <w:sz w:val="22"/>
                <w:szCs w:val="22"/>
                <w:shd w:val="clear" w:color="auto" w:fill="FFFFFF"/>
              </w:rPr>
              <w:t xml:space="preserve">aparelho barbear, tipo descartável, material lâmina lâmina aço inox, </w:t>
            </w:r>
            <w:r w:rsidRPr="00FF2D5A">
              <w:rPr>
                <w:sz w:val="22"/>
                <w:szCs w:val="22"/>
                <w:shd w:val="clear" w:color="auto" w:fill="FFFFFF"/>
              </w:rPr>
              <w:lastRenderedPageBreak/>
              <w:t>quantidade lâminas 2 un, material cabo plástico</w:t>
            </w:r>
          </w:p>
        </w:tc>
        <w:tc>
          <w:tcPr>
            <w:tcW w:w="1276" w:type="dxa"/>
            <w:tcBorders>
              <w:top w:val="single" w:sz="4" w:space="0" w:color="000000"/>
              <w:left w:val="single" w:sz="4" w:space="0" w:color="000000"/>
              <w:bottom w:val="single" w:sz="4" w:space="0" w:color="000000"/>
              <w:right w:val="single" w:sz="4" w:space="0" w:color="000000"/>
            </w:tcBorders>
          </w:tcPr>
          <w:p w14:paraId="49B54931"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AC5C58D" w14:textId="77777777" w:rsidR="00AA1313" w:rsidRPr="00FF2D5A" w:rsidRDefault="00AA1313" w:rsidP="00B56476">
            <w:pPr>
              <w:pStyle w:val="assunto"/>
              <w:spacing w:after="0"/>
              <w:rPr>
                <w:rFonts w:eastAsia="Calibri"/>
                <w:sz w:val="22"/>
                <w:szCs w:val="22"/>
              </w:rPr>
            </w:pPr>
          </w:p>
        </w:tc>
      </w:tr>
      <w:tr w:rsidR="00AA1313" w:rsidRPr="00FF2D5A" w14:paraId="11B7A356"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340057E2"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C384528"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65C1D104"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77C7D37" w14:textId="77777777" w:rsidR="00AA1313" w:rsidRPr="00FF2D5A" w:rsidRDefault="00AA1313" w:rsidP="00B56476">
            <w:pPr>
              <w:pStyle w:val="assunto"/>
              <w:spacing w:after="0"/>
              <w:rPr>
                <w:sz w:val="22"/>
                <w:szCs w:val="22"/>
              </w:rPr>
            </w:pPr>
            <w:r w:rsidRPr="00FF2D5A">
              <w:rPr>
                <w:sz w:val="22"/>
                <w:szCs w:val="22"/>
              </w:rPr>
              <w:t>Algodão hidrófilo em bolas com 100 gramas algodão hidrófilo, em bolas, apresentando aspecto homogêneo e macio, boa absorvência, ausência de grumos, ou quaisquer impurezas, cor branca, no mínimo 80% de brancura, p/ aplicação injeções e em vacinas, embalado em pacote com 100 g, com aproximadamente 100 bolas em cada pacote.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DDC7CF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EB4308E" w14:textId="77777777" w:rsidR="00AA1313" w:rsidRPr="00FF2D5A" w:rsidRDefault="00AA1313" w:rsidP="00B56476">
            <w:pPr>
              <w:pStyle w:val="assunto"/>
              <w:spacing w:after="0"/>
              <w:rPr>
                <w:sz w:val="22"/>
                <w:szCs w:val="22"/>
              </w:rPr>
            </w:pPr>
          </w:p>
        </w:tc>
      </w:tr>
      <w:tr w:rsidR="00AA1313" w:rsidRPr="00FF2D5A" w14:paraId="2C9E2794"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4D01D58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68D010"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0202EEFA" w14:textId="77777777" w:rsidR="00AA1313" w:rsidRPr="00FF2D5A" w:rsidRDefault="00AA1313" w:rsidP="00B56476">
            <w:pPr>
              <w:pStyle w:val="assunto"/>
              <w:spacing w:after="0"/>
              <w:rPr>
                <w:sz w:val="22"/>
                <w:szCs w:val="22"/>
              </w:rPr>
            </w:pPr>
            <w:r w:rsidRPr="00FF2D5A">
              <w:rPr>
                <w:sz w:val="22"/>
                <w:szCs w:val="22"/>
              </w:rPr>
              <w:t>Pacote c/12 rolos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5969548" w14:textId="77777777" w:rsidR="00AA1313" w:rsidRPr="00FF2D5A" w:rsidRDefault="00AA1313" w:rsidP="00B56476">
            <w:pPr>
              <w:pStyle w:val="assunto"/>
              <w:spacing w:after="0"/>
              <w:rPr>
                <w:sz w:val="22"/>
                <w:szCs w:val="22"/>
              </w:rPr>
            </w:pPr>
            <w:r w:rsidRPr="00FF2D5A">
              <w:rPr>
                <w:sz w:val="22"/>
                <w:szCs w:val="22"/>
                <w:shd w:val="clear" w:color="auto" w:fill="FFFFFF"/>
              </w:rPr>
              <w:t>Atadura de algodão ortopédico 10cm x 1,00 mt pacote com 12 rolos. atadura de algodão ortopédico em rolo elaborado a partir de fibras 100% algodão cru, com baixo teor de impurezas, transformadas em rolos de mantas uniforme, possuem camada de goma aplicada em uma das faces, impermeabilizando-a, enrolada sobre si em papel acetinado, a uniformidade das mantas proporciona a confecção de um aparelho gessado também mais uniforme e confortável, 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CE9C84C"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FB5CD9E" w14:textId="77777777" w:rsidR="00AA1313" w:rsidRPr="00FF2D5A" w:rsidRDefault="00AA1313" w:rsidP="00B56476">
            <w:pPr>
              <w:pStyle w:val="assunto"/>
              <w:spacing w:after="0"/>
              <w:rPr>
                <w:sz w:val="22"/>
                <w:szCs w:val="22"/>
                <w:shd w:val="clear" w:color="auto" w:fill="FFFFFF"/>
              </w:rPr>
            </w:pPr>
          </w:p>
        </w:tc>
      </w:tr>
      <w:tr w:rsidR="00AA1313" w:rsidRPr="00FF2D5A" w14:paraId="179EA60B"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4A6111F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F9EE5F"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73A5F3E"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564B839" w14:textId="77777777" w:rsidR="00AA1313" w:rsidRPr="00FF2D5A" w:rsidRDefault="00AA1313" w:rsidP="00B56476">
            <w:pPr>
              <w:pStyle w:val="assunto"/>
              <w:spacing w:after="0"/>
              <w:rPr>
                <w:sz w:val="22"/>
                <w:szCs w:val="22"/>
              </w:rPr>
            </w:pPr>
            <w:r w:rsidRPr="00FF2D5A">
              <w:rPr>
                <w:sz w:val="22"/>
                <w:szCs w:val="22"/>
                <w:shd w:val="clear" w:color="auto" w:fill="FFFFFF"/>
              </w:rPr>
              <w:t>Atadura de algodão ortopédico 15cm x 1,00 mt pacote com 12 rolos. atadura de algodão ortopédico em rolo elaborado a partir de fibras 100% algodão cru,com baixo teor de impurezas, transformadas em rolos de mantas uniforme, possuem camada de goma aplicada em uma das faces, impermeabilizando-a, enrolada sobre si em papel acetinado, a uniformidade das mantas proporciona a confecção de um aparelho gessado também mais uniforme e confortável, 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3FC2F5C"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CB1AF4C" w14:textId="77777777" w:rsidR="00AA1313" w:rsidRPr="00FF2D5A" w:rsidRDefault="00AA1313" w:rsidP="00B56476">
            <w:pPr>
              <w:pStyle w:val="assunto"/>
              <w:spacing w:after="0"/>
              <w:rPr>
                <w:sz w:val="22"/>
                <w:szCs w:val="22"/>
                <w:shd w:val="clear" w:color="auto" w:fill="FFFFFF"/>
              </w:rPr>
            </w:pPr>
          </w:p>
        </w:tc>
      </w:tr>
      <w:tr w:rsidR="00AA1313" w:rsidRPr="00FF2D5A" w14:paraId="7C22715C"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3C54A6A6"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8A000E"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730D315"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71E96BC" w14:textId="77777777" w:rsidR="00AA1313" w:rsidRPr="00FF2D5A" w:rsidRDefault="00AA1313" w:rsidP="00B56476">
            <w:pPr>
              <w:pStyle w:val="assunto"/>
              <w:spacing w:after="0"/>
              <w:rPr>
                <w:sz w:val="22"/>
                <w:szCs w:val="22"/>
              </w:rPr>
            </w:pPr>
            <w:r w:rsidRPr="00FF2D5A">
              <w:rPr>
                <w:sz w:val="22"/>
                <w:szCs w:val="22"/>
                <w:shd w:val="clear" w:color="auto" w:fill="FFFFFF"/>
              </w:rPr>
              <w:t xml:space="preserve">Atadura de algodão ortopédico 20cm x 1,00 mt pacote com 12 rolos. atadura de algodão ortopédico em rolo elaborado a partir de fibras 100% algodão cru,com baixo teor de impurezas, transformadas em rolos de mantas uniforme, possuem camada de goma aplicada em uma das faces,impermeabilizando-a,enrolada sobre si em papel acetinado, a uniformidade das mantas proporciona a confecção de um aparelho gessado também mais uniforme e confortável, </w:t>
            </w:r>
            <w:r w:rsidRPr="00FF2D5A">
              <w:rPr>
                <w:sz w:val="22"/>
                <w:szCs w:val="22"/>
                <w:shd w:val="clear" w:color="auto" w:fill="FFFFFF"/>
              </w:rPr>
              <w:lastRenderedPageBreak/>
              <w:t>cor: amarelada natural. similar à marca cremer ou de melhor qualidade.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B89766D"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390FC0D" w14:textId="77777777" w:rsidR="00AA1313" w:rsidRPr="00FF2D5A" w:rsidRDefault="00AA1313" w:rsidP="00B56476">
            <w:pPr>
              <w:pStyle w:val="assunto"/>
              <w:spacing w:after="0"/>
              <w:rPr>
                <w:sz w:val="22"/>
                <w:szCs w:val="22"/>
                <w:shd w:val="clear" w:color="auto" w:fill="FFFFFF"/>
              </w:rPr>
            </w:pPr>
          </w:p>
        </w:tc>
      </w:tr>
      <w:tr w:rsidR="00AA1313" w:rsidRPr="00FF2D5A" w14:paraId="3C0FF4E3"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5063D32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0A94FD3"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A68096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43D6D4A"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Almotolia plástica na cor ambar com tampa 250ml. resistente a desinfecção por produtos químicos. </w:t>
            </w:r>
          </w:p>
          <w:p w14:paraId="6396848D" w14:textId="77777777" w:rsidR="00AA1313" w:rsidRPr="00FF2D5A" w:rsidRDefault="00AA1313" w:rsidP="00B56476">
            <w:pPr>
              <w:pStyle w:val="Corpodetexto"/>
              <w:rPr>
                <w:sz w:val="22"/>
                <w:szCs w:val="22"/>
              </w:rPr>
            </w:pPr>
            <w:r w:rsidRPr="00FF2D5A">
              <w:rPr>
                <w:rStyle w:val="Forte"/>
                <w:color w:val="0A0A0A"/>
                <w:sz w:val="22"/>
                <w:szCs w:val="22"/>
              </w:rPr>
              <w:t>material:</w:t>
            </w:r>
            <w:r w:rsidRPr="00FF2D5A">
              <w:rPr>
                <w:color w:val="0A0A0A"/>
                <w:sz w:val="22"/>
                <w:szCs w:val="22"/>
              </w:rPr>
              <w:t> corpo fabricado em polietileno de alta densidade (pead) ou polipropileno (pp) de primeira linha (virgem). o material deve ser resistente, flexível para compressão (quando aplicável) e quimicamente inerte aos antissépticos comuns.</w:t>
            </w:r>
          </w:p>
          <w:p w14:paraId="2067F8CE" w14:textId="77777777" w:rsidR="00AA1313" w:rsidRPr="00FF2D5A" w:rsidRDefault="00AA1313" w:rsidP="00AA1313">
            <w:pPr>
              <w:pStyle w:val="Corpodetexto"/>
              <w:widowControl/>
              <w:numPr>
                <w:ilvl w:val="0"/>
                <w:numId w:val="99"/>
              </w:numPr>
              <w:tabs>
                <w:tab w:val="left" w:pos="0"/>
              </w:tabs>
              <w:suppressAutoHyphens/>
              <w:autoSpaceDE/>
              <w:autoSpaceDN/>
              <w:rPr>
                <w:sz w:val="22"/>
                <w:szCs w:val="22"/>
              </w:rPr>
            </w:pPr>
            <w:r w:rsidRPr="00FF2D5A">
              <w:rPr>
                <w:rStyle w:val="Forte"/>
                <w:color w:val="0A0A0A"/>
                <w:sz w:val="22"/>
                <w:szCs w:val="22"/>
              </w:rPr>
              <w:t>graduação:</w:t>
            </w:r>
            <w:r w:rsidRPr="00FF2D5A">
              <w:rPr>
                <w:color w:val="0A0A0A"/>
                <w:sz w:val="22"/>
                <w:szCs w:val="22"/>
              </w:rPr>
              <w:t> escala volumétrica em relevo no corpo do frasco, de fácil leitura, permitindo o controle preciso do conteúdo remanescente.</w:t>
            </w:r>
          </w:p>
          <w:p w14:paraId="4FC0B9AC" w14:textId="77777777" w:rsidR="00AA1313" w:rsidRPr="00FF2D5A" w:rsidRDefault="00AA1313" w:rsidP="00AA1313">
            <w:pPr>
              <w:pStyle w:val="Corpodetexto"/>
              <w:widowControl/>
              <w:numPr>
                <w:ilvl w:val="0"/>
                <w:numId w:val="99"/>
              </w:numPr>
              <w:tabs>
                <w:tab w:val="left" w:pos="0"/>
              </w:tabs>
              <w:suppressAutoHyphens/>
              <w:autoSpaceDE/>
              <w:autoSpaceDN/>
              <w:rPr>
                <w:sz w:val="22"/>
                <w:szCs w:val="22"/>
              </w:rPr>
            </w:pPr>
            <w:r w:rsidRPr="00FF2D5A">
              <w:rPr>
                <w:rStyle w:val="Forte"/>
                <w:color w:val="0A0A0A"/>
                <w:sz w:val="22"/>
                <w:szCs w:val="22"/>
              </w:rPr>
              <w:t>tipos de bico e tampa:</w:t>
            </w:r>
          </w:p>
          <w:p w14:paraId="2F9FD639" w14:textId="77777777" w:rsidR="00AA1313" w:rsidRPr="00FF2D5A" w:rsidRDefault="00AA1313" w:rsidP="00AA1313">
            <w:pPr>
              <w:pStyle w:val="Corpodetexto"/>
              <w:widowControl/>
              <w:numPr>
                <w:ilvl w:val="1"/>
                <w:numId w:val="99"/>
              </w:numPr>
              <w:tabs>
                <w:tab w:val="left" w:pos="0"/>
              </w:tabs>
              <w:suppressAutoHyphens/>
              <w:autoSpaceDE/>
              <w:autoSpaceDN/>
              <w:rPr>
                <w:sz w:val="22"/>
                <w:szCs w:val="22"/>
              </w:rPr>
            </w:pPr>
            <w:r w:rsidRPr="00FF2D5A">
              <w:rPr>
                <w:rStyle w:val="Forte"/>
                <w:color w:val="0A0A0A"/>
                <w:sz w:val="22"/>
                <w:szCs w:val="22"/>
              </w:rPr>
              <w:t>bico:</w:t>
            </w:r>
            <w:r w:rsidRPr="00FF2D5A">
              <w:rPr>
                <w:color w:val="0A0A0A"/>
                <w:sz w:val="22"/>
                <w:szCs w:val="22"/>
              </w:rPr>
              <w:t> tipo reto , com ponta afilada para aplicação precisa.</w:t>
            </w:r>
          </w:p>
          <w:p w14:paraId="21EA2146" w14:textId="77777777" w:rsidR="00AA1313" w:rsidRPr="00B9493E" w:rsidRDefault="00AA1313" w:rsidP="00AA1313">
            <w:pPr>
              <w:pStyle w:val="Corpodetexto"/>
              <w:widowControl/>
              <w:numPr>
                <w:ilvl w:val="1"/>
                <w:numId w:val="99"/>
              </w:numPr>
              <w:tabs>
                <w:tab w:val="left" w:pos="0"/>
              </w:tabs>
              <w:suppressAutoHyphens/>
              <w:autoSpaceDE/>
              <w:autoSpaceDN/>
              <w:rPr>
                <w:sz w:val="22"/>
                <w:szCs w:val="22"/>
              </w:rPr>
            </w:pPr>
            <w:r w:rsidRPr="00FF2D5A">
              <w:rPr>
                <w:rStyle w:val="Forte"/>
                <w:color w:val="0A0A0A"/>
                <w:sz w:val="22"/>
                <w:szCs w:val="22"/>
              </w:rPr>
              <w:t>vedação:</w:t>
            </w:r>
            <w:r w:rsidRPr="00FF2D5A">
              <w:rPr>
                <w:color w:val="0A0A0A"/>
                <w:sz w:val="22"/>
                <w:szCs w:val="22"/>
              </w:rPr>
              <w:t> tampa com rosca de segurança que garanta vedação hermética, impedindo vazamentos ou evaporação de soluções alcoólicas. deve acompanhar protetor (tampa menor) para o bico aplicador.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E0B48B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1F200A9" w14:textId="77777777" w:rsidR="00AA1313" w:rsidRPr="00FF2D5A" w:rsidRDefault="00AA1313" w:rsidP="00B56476">
            <w:pPr>
              <w:pStyle w:val="assunto"/>
              <w:spacing w:beforeAutospacing="0" w:after="0" w:afterAutospacing="0"/>
              <w:rPr>
                <w:sz w:val="22"/>
                <w:szCs w:val="22"/>
              </w:rPr>
            </w:pPr>
          </w:p>
        </w:tc>
      </w:tr>
      <w:tr w:rsidR="00AA1313" w:rsidRPr="00FF2D5A" w14:paraId="282A67B8" w14:textId="77777777" w:rsidTr="00B56476">
        <w:trPr>
          <w:trHeight w:val="452"/>
        </w:trPr>
        <w:tc>
          <w:tcPr>
            <w:tcW w:w="779" w:type="dxa"/>
            <w:tcBorders>
              <w:top w:val="single" w:sz="4" w:space="0" w:color="000000"/>
              <w:left w:val="single" w:sz="4" w:space="0" w:color="000000"/>
              <w:bottom w:val="single" w:sz="4" w:space="0" w:color="000000"/>
              <w:right w:val="single" w:sz="4" w:space="0" w:color="000000"/>
            </w:tcBorders>
          </w:tcPr>
          <w:p w14:paraId="4B3289B9"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DA6635"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18FDD97"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734B7B4"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Almotolia plástica transparente com capacidade para 250 ml. </w:t>
            </w:r>
          </w:p>
          <w:p w14:paraId="1C786A08" w14:textId="77777777" w:rsidR="00AA1313" w:rsidRPr="00FF2D5A" w:rsidRDefault="00AA1313"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Material:</w:t>
            </w:r>
            <w:r w:rsidRPr="00FF2D5A">
              <w:rPr>
                <w:color w:val="0A0A0A"/>
                <w:sz w:val="22"/>
                <w:szCs w:val="22"/>
              </w:rPr>
              <w:t> Corpo fabricado em polietileno de alta densidade (PEAD) ou polipropileno (PP) de primeira linha (virgem). O material deve ser resistente, flexível para compressão (quando aplicável) e quimicamente inerte aos antissépticos comuns.</w:t>
            </w:r>
          </w:p>
          <w:p w14:paraId="52886F20" w14:textId="77777777" w:rsidR="00AA1313" w:rsidRPr="00FF2D5A" w:rsidRDefault="00AA1313"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Graduação:</w:t>
            </w:r>
            <w:r w:rsidRPr="00FF2D5A">
              <w:rPr>
                <w:color w:val="0A0A0A"/>
                <w:sz w:val="22"/>
                <w:szCs w:val="22"/>
              </w:rPr>
              <w:t> Escala volumétrica em relevo no corpo do frasco, de fácil leitura, permitindo o controle preciso do conteúdo remanescente.</w:t>
            </w:r>
          </w:p>
          <w:p w14:paraId="571BFDA2" w14:textId="77777777" w:rsidR="00AA1313" w:rsidRPr="00FF2D5A" w:rsidRDefault="00AA1313" w:rsidP="00AA1313">
            <w:pPr>
              <w:pStyle w:val="Corpodetexto"/>
              <w:widowControl/>
              <w:numPr>
                <w:ilvl w:val="0"/>
                <w:numId w:val="100"/>
              </w:numPr>
              <w:tabs>
                <w:tab w:val="left" w:pos="0"/>
              </w:tabs>
              <w:suppressAutoHyphens/>
              <w:autoSpaceDE/>
              <w:autoSpaceDN/>
              <w:rPr>
                <w:sz w:val="22"/>
                <w:szCs w:val="22"/>
              </w:rPr>
            </w:pPr>
            <w:r w:rsidRPr="00FF2D5A">
              <w:rPr>
                <w:rStyle w:val="Forte"/>
                <w:color w:val="0A0A0A"/>
                <w:sz w:val="22"/>
                <w:szCs w:val="22"/>
              </w:rPr>
              <w:t>Tipos de Bico e Tampa:</w:t>
            </w:r>
          </w:p>
          <w:p w14:paraId="67DE15FA" w14:textId="77777777" w:rsidR="00AA1313" w:rsidRPr="00FF2D5A" w:rsidRDefault="00AA1313" w:rsidP="00AA1313">
            <w:pPr>
              <w:pStyle w:val="Corpodetexto"/>
              <w:widowControl/>
              <w:numPr>
                <w:ilvl w:val="1"/>
                <w:numId w:val="100"/>
              </w:numPr>
              <w:tabs>
                <w:tab w:val="left" w:pos="0"/>
              </w:tabs>
              <w:suppressAutoHyphens/>
              <w:autoSpaceDE/>
              <w:autoSpaceDN/>
              <w:rPr>
                <w:sz w:val="22"/>
                <w:szCs w:val="22"/>
              </w:rPr>
            </w:pPr>
            <w:r w:rsidRPr="00FF2D5A">
              <w:rPr>
                <w:rStyle w:val="Forte"/>
                <w:color w:val="0A0A0A"/>
                <w:sz w:val="22"/>
                <w:szCs w:val="22"/>
              </w:rPr>
              <w:t>Bico:</w:t>
            </w:r>
            <w:r w:rsidRPr="00FF2D5A">
              <w:rPr>
                <w:color w:val="0A0A0A"/>
                <w:sz w:val="22"/>
                <w:szCs w:val="22"/>
              </w:rPr>
              <w:t> Tipo reto, com ponta afilada para aplicação precisa.</w:t>
            </w:r>
          </w:p>
          <w:p w14:paraId="4DFE07C3" w14:textId="77777777" w:rsidR="00AA1313" w:rsidRPr="00FF2D5A" w:rsidRDefault="00AA1313" w:rsidP="00AA1313">
            <w:pPr>
              <w:pStyle w:val="Corpodetexto"/>
              <w:widowControl/>
              <w:numPr>
                <w:ilvl w:val="1"/>
                <w:numId w:val="100"/>
              </w:numPr>
              <w:tabs>
                <w:tab w:val="left" w:pos="0"/>
              </w:tabs>
              <w:suppressAutoHyphens/>
              <w:autoSpaceDE/>
              <w:autoSpaceDN/>
              <w:rPr>
                <w:sz w:val="22"/>
                <w:szCs w:val="22"/>
              </w:rPr>
            </w:pPr>
            <w:r w:rsidRPr="00FF2D5A">
              <w:rPr>
                <w:rStyle w:val="Forte"/>
                <w:color w:val="0A0A0A"/>
                <w:sz w:val="22"/>
                <w:szCs w:val="22"/>
              </w:rPr>
              <w:t>Vedação:</w:t>
            </w:r>
            <w:r w:rsidRPr="00FF2D5A">
              <w:rPr>
                <w:color w:val="0A0A0A"/>
                <w:sz w:val="22"/>
                <w:szCs w:val="22"/>
              </w:rPr>
              <w:t> Tampa com rosca de segurança que garanta vedação hermética, impedindo vazamentos ou evaporação de soluções alcoólicas. Deve acompanhar protetor (tampa menor) para o bico aplicador.</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57CABE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ADC1550" w14:textId="77777777" w:rsidR="00AA1313" w:rsidRPr="00FF2D5A" w:rsidRDefault="00AA1313" w:rsidP="00B56476">
            <w:pPr>
              <w:pStyle w:val="assunto"/>
              <w:spacing w:beforeAutospacing="0" w:after="0" w:afterAutospacing="0"/>
              <w:rPr>
                <w:sz w:val="22"/>
                <w:szCs w:val="22"/>
              </w:rPr>
            </w:pPr>
          </w:p>
        </w:tc>
      </w:tr>
      <w:tr w:rsidR="00AA1313" w:rsidRPr="00FF2D5A" w14:paraId="6453535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DD9C68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A1E3DD" w14:textId="77777777" w:rsidR="00AA1313" w:rsidRPr="00FF2D5A" w:rsidRDefault="00AA1313" w:rsidP="00B56476">
            <w:pPr>
              <w:pStyle w:val="assunto"/>
              <w:spacing w:after="0"/>
              <w:rPr>
                <w:sz w:val="22"/>
                <w:szCs w:val="22"/>
              </w:rPr>
            </w:pPr>
            <w:r w:rsidRPr="00FF2D5A">
              <w:rPr>
                <w:rFonts w:eastAsia="Calibri"/>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2BAF5F6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1EB4B76" w14:textId="77777777" w:rsidR="00AA1313" w:rsidRPr="00FF2D5A" w:rsidRDefault="00AA1313" w:rsidP="00B56476">
            <w:pPr>
              <w:pStyle w:val="assunto"/>
              <w:spacing w:after="0"/>
              <w:rPr>
                <w:sz w:val="22"/>
                <w:szCs w:val="22"/>
              </w:rPr>
            </w:pPr>
            <w:r w:rsidRPr="00FF2D5A">
              <w:rPr>
                <w:sz w:val="22"/>
                <w:szCs w:val="22"/>
              </w:rPr>
              <w:t xml:space="preserve">Algodão hidrófilo 500 gr, em camadas continuadas em forma de rolo </w:t>
            </w:r>
            <w:r w:rsidRPr="00FF2D5A">
              <w:rPr>
                <w:sz w:val="22"/>
                <w:szCs w:val="22"/>
              </w:rPr>
              <w:lastRenderedPageBreak/>
              <w:t>(manta), provido de papel apropriado em toda sua extensão. o algodão deverá apresentar aspecto homogêneo e macio, boa absorção, ausência de grumos ou quaisquer impurezas, ser inodoro, de cor branca. embalado em saco plástico individual.</w:t>
            </w:r>
          </w:p>
        </w:tc>
        <w:tc>
          <w:tcPr>
            <w:tcW w:w="1276" w:type="dxa"/>
            <w:tcBorders>
              <w:top w:val="single" w:sz="4" w:space="0" w:color="000000"/>
              <w:left w:val="single" w:sz="4" w:space="0" w:color="000000"/>
              <w:bottom w:val="single" w:sz="4" w:space="0" w:color="000000"/>
              <w:right w:val="single" w:sz="4" w:space="0" w:color="000000"/>
            </w:tcBorders>
          </w:tcPr>
          <w:p w14:paraId="3ABA8FF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2319CA6" w14:textId="77777777" w:rsidR="00AA1313" w:rsidRPr="00FF2D5A" w:rsidRDefault="00AA1313" w:rsidP="00B56476">
            <w:pPr>
              <w:pStyle w:val="assunto"/>
              <w:spacing w:after="0"/>
              <w:rPr>
                <w:sz w:val="22"/>
                <w:szCs w:val="22"/>
              </w:rPr>
            </w:pPr>
          </w:p>
        </w:tc>
      </w:tr>
      <w:tr w:rsidR="00AA1313" w:rsidRPr="00FF2D5A" w14:paraId="67A1247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BB0EB9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4A3E5D"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24477F95" w14:textId="77777777" w:rsidR="00AA1313" w:rsidRPr="00FF2D5A" w:rsidRDefault="00AA1313" w:rsidP="00B56476">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65F62C1A"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Atadura Crepe 10cm, 13 fios, 100 % algodão. Cru</w:t>
            </w:r>
          </w:p>
          <w:p w14:paraId="3006CB65" w14:textId="77777777" w:rsidR="00AA1313" w:rsidRPr="00FF2D5A" w:rsidRDefault="00AA1313" w:rsidP="00B56476">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r w:rsidRPr="00FF2D5A">
              <w:rPr>
                <w:sz w:val="22"/>
                <w:szCs w:val="22"/>
              </w:rPr>
              <w:br/>
              <w:t>As ataduras de crepom tipo Cysne oferecem grande flexibilidade, proporcionando a combinação ideal entre compressão e elasticidade, para maior liberdade de movimentos. Confeccionadas em tecido de algodão, são reutilizáveis, desde que mantidas em condições adequadas.</w:t>
            </w:r>
            <w:r w:rsidRPr="00FF2D5A">
              <w:rPr>
                <w:sz w:val="22"/>
                <w:szCs w:val="22"/>
              </w:rPr>
              <w:br/>
              <w:t>Serve para terapia compressiva, aplicações ortopédicas e na prevenção contra contusões em atividades esportivas.</w:t>
            </w:r>
            <w:r w:rsidRPr="00FF2D5A">
              <w:rPr>
                <w:sz w:val="22"/>
                <w:szCs w:val="22"/>
              </w:rPr>
              <w:br/>
              <w:t>Utilizada para:</w:t>
            </w:r>
            <w:r w:rsidRPr="00FF2D5A">
              <w:rPr>
                <w:sz w:val="22"/>
                <w:szCs w:val="22"/>
              </w:rPr>
              <w:br/>
              <w:t>- Imobilização;</w:t>
            </w:r>
            <w:r w:rsidRPr="00FF2D5A">
              <w:rPr>
                <w:sz w:val="22"/>
                <w:szCs w:val="22"/>
              </w:rPr>
              <w:br/>
              <w:t>- Compressão;</w:t>
            </w:r>
            <w:r w:rsidRPr="00FF2D5A">
              <w:rPr>
                <w:sz w:val="22"/>
                <w:szCs w:val="22"/>
              </w:rPr>
              <w:br/>
              <w:t>- Procedimentos ortopédicos;</w:t>
            </w:r>
            <w:r w:rsidRPr="00FF2D5A">
              <w:rPr>
                <w:sz w:val="22"/>
                <w:szCs w:val="22"/>
              </w:rPr>
              <w:br/>
              <w:t>- Proteção de curativos.</w:t>
            </w:r>
            <w:r w:rsidRPr="00FF2D5A">
              <w:rPr>
                <w:sz w:val="22"/>
                <w:szCs w:val="22"/>
              </w:rPr>
              <w:br/>
              <w:t>Esterilização: Podem ser esterilizadas em autoclave, feixe de elétrons ou raios gama.</w:t>
            </w:r>
          </w:p>
          <w:p w14:paraId="0FB5B564" w14:textId="77777777" w:rsidR="00AA1313" w:rsidRPr="00FF2D5A" w:rsidRDefault="00AA1313" w:rsidP="00B56476">
            <w:pPr>
              <w:pStyle w:val="assunto"/>
              <w:spacing w:beforeAutospacing="0" w:after="0" w:afterAutospacing="0"/>
              <w:rPr>
                <w:sz w:val="22"/>
                <w:szCs w:val="22"/>
              </w:rPr>
            </w:pPr>
            <w:r w:rsidRPr="00FF2D5A">
              <w:rPr>
                <w:sz w:val="22"/>
                <w:szCs w:val="22"/>
              </w:rPr>
              <w:t>Especificações Técnicas:</w:t>
            </w:r>
          </w:p>
          <w:p w14:paraId="48FC6CAF" w14:textId="77777777" w:rsidR="00AA1313" w:rsidRPr="00FF2D5A" w:rsidRDefault="00AA1313" w:rsidP="00B56476">
            <w:pPr>
              <w:pStyle w:val="assunto"/>
              <w:spacing w:beforeAutospacing="0" w:after="0" w:afterAutospacing="0"/>
              <w:rPr>
                <w:sz w:val="22"/>
                <w:szCs w:val="22"/>
              </w:rPr>
            </w:pPr>
            <w:r w:rsidRPr="00FF2D5A">
              <w:rPr>
                <w:sz w:val="22"/>
                <w:szCs w:val="22"/>
              </w:rPr>
              <w:t>- Contém 01 unidade de 1,80m em repouso;</w:t>
            </w:r>
            <w:r w:rsidRPr="00FF2D5A">
              <w:rPr>
                <w:sz w:val="22"/>
                <w:szCs w:val="22"/>
              </w:rPr>
              <w:br/>
              <w:t>- 100% puro algodão: macio e extra-absorvente;</w:t>
            </w:r>
            <w:r w:rsidRPr="00FF2D5A">
              <w:rPr>
                <w:sz w:val="22"/>
                <w:szCs w:val="22"/>
              </w:rPr>
              <w:br/>
              <w:t>- Formato: Rolo;</w:t>
            </w:r>
            <w:r w:rsidRPr="00FF2D5A">
              <w:rPr>
                <w:sz w:val="22"/>
                <w:szCs w:val="22"/>
              </w:rPr>
              <w:br/>
            </w:r>
            <w:r w:rsidRPr="00FF2D5A">
              <w:rPr>
                <w:sz w:val="22"/>
                <w:szCs w:val="22"/>
              </w:rPr>
              <w:lastRenderedPageBreak/>
              <w:t>- Tamanho: 10 cm X 1,8m;</w:t>
            </w:r>
            <w:r w:rsidRPr="00FF2D5A">
              <w:rPr>
                <w:sz w:val="22"/>
                <w:szCs w:val="22"/>
              </w:rPr>
              <w:br/>
              <w:t>- Dermatologicamente testado.</w:t>
            </w:r>
            <w:r w:rsidRPr="00FF2D5A">
              <w:rPr>
                <w:sz w:val="22"/>
                <w:szCs w:val="22"/>
              </w:rPr>
              <w:br/>
              <w:t>- Produto com validade. Garantia contra defeitos de fabricação ou materiais;</w:t>
            </w:r>
          </w:p>
        </w:tc>
        <w:tc>
          <w:tcPr>
            <w:tcW w:w="1276" w:type="dxa"/>
            <w:tcBorders>
              <w:top w:val="single" w:sz="4" w:space="0" w:color="000000"/>
              <w:left w:val="single" w:sz="4" w:space="0" w:color="000000"/>
              <w:bottom w:val="single" w:sz="4" w:space="0" w:color="000000"/>
              <w:right w:val="single" w:sz="4" w:space="0" w:color="000000"/>
            </w:tcBorders>
          </w:tcPr>
          <w:p w14:paraId="16E247A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1E274A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13C8DB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C01039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DF362DD"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D249C2A" w14:textId="77777777" w:rsidR="00AA1313" w:rsidRPr="00FF2D5A" w:rsidRDefault="00AA1313" w:rsidP="00B56476">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4087D5F8"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Atadura Crepe 15cm, 13 fios, 100 % algodão. Cru</w:t>
            </w:r>
          </w:p>
          <w:p w14:paraId="36285559" w14:textId="77777777" w:rsidR="00AA1313" w:rsidRPr="00FF2D5A" w:rsidRDefault="00AA1313" w:rsidP="00B56476">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r w:rsidRPr="00FF2D5A">
              <w:rPr>
                <w:sz w:val="22"/>
                <w:szCs w:val="22"/>
              </w:rPr>
              <w:br/>
              <w:t>As ataduras de crepom tipo Cysne oferecem grande flexibilidade, proporcionando a combinação ideal entre compressão e elasticidade, para maior liberdade de movimentos. Confeccionadas em tecido de algodão, são reutilizáveis, desde que mantidas em condições adequadas.</w:t>
            </w:r>
            <w:r w:rsidRPr="00FF2D5A">
              <w:rPr>
                <w:sz w:val="22"/>
                <w:szCs w:val="22"/>
              </w:rPr>
              <w:br/>
              <w:t>Serve para terapia compressiva, aplicações ortopédicas e na prevenção contra contusões em atividades esportivas.</w:t>
            </w:r>
            <w:r w:rsidRPr="00FF2D5A">
              <w:rPr>
                <w:sz w:val="22"/>
                <w:szCs w:val="22"/>
              </w:rPr>
              <w:br/>
              <w:t>Utilizada para:</w:t>
            </w:r>
            <w:r w:rsidRPr="00FF2D5A">
              <w:rPr>
                <w:sz w:val="22"/>
                <w:szCs w:val="22"/>
              </w:rPr>
              <w:br/>
              <w:t>- Imobilização;</w:t>
            </w:r>
            <w:r w:rsidRPr="00FF2D5A">
              <w:rPr>
                <w:sz w:val="22"/>
                <w:szCs w:val="22"/>
              </w:rPr>
              <w:br/>
              <w:t>- Compressão;</w:t>
            </w:r>
            <w:r w:rsidRPr="00FF2D5A">
              <w:rPr>
                <w:sz w:val="22"/>
                <w:szCs w:val="22"/>
              </w:rPr>
              <w:br/>
              <w:t>- Procedimentos ortopédicos;</w:t>
            </w:r>
            <w:r w:rsidRPr="00FF2D5A">
              <w:rPr>
                <w:sz w:val="22"/>
                <w:szCs w:val="22"/>
              </w:rPr>
              <w:br/>
              <w:t>- Proteção de curativos.</w:t>
            </w:r>
            <w:r w:rsidRPr="00FF2D5A">
              <w:rPr>
                <w:sz w:val="22"/>
                <w:szCs w:val="22"/>
              </w:rPr>
              <w:br/>
              <w:t>Esterilização: Podem ser esterilizadas em autoclave, feixe de elétrons ou raios gama.</w:t>
            </w:r>
          </w:p>
          <w:p w14:paraId="445F1165" w14:textId="77777777" w:rsidR="00AA1313" w:rsidRPr="00FF2D5A" w:rsidRDefault="00AA1313" w:rsidP="00B56476">
            <w:pPr>
              <w:pStyle w:val="assunto"/>
              <w:spacing w:beforeAutospacing="0" w:after="0" w:afterAutospacing="0"/>
              <w:rPr>
                <w:sz w:val="22"/>
                <w:szCs w:val="22"/>
              </w:rPr>
            </w:pPr>
            <w:r w:rsidRPr="00FF2D5A">
              <w:rPr>
                <w:sz w:val="22"/>
                <w:szCs w:val="22"/>
              </w:rPr>
              <w:t>Especificações Técnicas:</w:t>
            </w:r>
          </w:p>
          <w:p w14:paraId="0E2B3646" w14:textId="77777777" w:rsidR="00AA1313" w:rsidRPr="00FF2D5A" w:rsidRDefault="00AA1313" w:rsidP="00B56476">
            <w:pPr>
              <w:pStyle w:val="assunto"/>
              <w:spacing w:beforeAutospacing="0" w:after="0" w:afterAutospacing="0"/>
              <w:rPr>
                <w:sz w:val="22"/>
                <w:szCs w:val="22"/>
              </w:rPr>
            </w:pPr>
            <w:r w:rsidRPr="00FF2D5A">
              <w:rPr>
                <w:sz w:val="22"/>
                <w:szCs w:val="22"/>
              </w:rPr>
              <w:t>- Contém 01 unidade de 1,80m em repouso;</w:t>
            </w:r>
            <w:r w:rsidRPr="00FF2D5A">
              <w:rPr>
                <w:sz w:val="22"/>
                <w:szCs w:val="22"/>
              </w:rPr>
              <w:br/>
              <w:t>- 100% puro algodão: macio e extra-absorvente;</w:t>
            </w:r>
            <w:r w:rsidRPr="00FF2D5A">
              <w:rPr>
                <w:sz w:val="22"/>
                <w:szCs w:val="22"/>
              </w:rPr>
              <w:br/>
              <w:t>- Formato: Rolo;</w:t>
            </w:r>
            <w:r w:rsidRPr="00FF2D5A">
              <w:rPr>
                <w:sz w:val="22"/>
                <w:szCs w:val="22"/>
              </w:rPr>
              <w:br/>
              <w:t>- Tamanho: 15 cm X 1,8m;</w:t>
            </w:r>
            <w:r w:rsidRPr="00FF2D5A">
              <w:rPr>
                <w:sz w:val="22"/>
                <w:szCs w:val="22"/>
              </w:rPr>
              <w:br/>
              <w:t>- Dermatologicamente testado.</w:t>
            </w:r>
            <w:r w:rsidRPr="00FF2D5A">
              <w:rPr>
                <w:sz w:val="22"/>
                <w:szCs w:val="22"/>
              </w:rPr>
              <w:br/>
            </w:r>
            <w:r w:rsidRPr="00FF2D5A">
              <w:rPr>
                <w:sz w:val="22"/>
                <w:szCs w:val="22"/>
              </w:rPr>
              <w:lastRenderedPageBreak/>
              <w:t>- Produto com validade. Garantia contra defeitos de fabricação ou materiais;</w:t>
            </w:r>
          </w:p>
        </w:tc>
        <w:tc>
          <w:tcPr>
            <w:tcW w:w="1276" w:type="dxa"/>
            <w:tcBorders>
              <w:top w:val="single" w:sz="4" w:space="0" w:color="000000"/>
              <w:left w:val="single" w:sz="4" w:space="0" w:color="000000"/>
              <w:bottom w:val="single" w:sz="4" w:space="0" w:color="000000"/>
              <w:right w:val="single" w:sz="4" w:space="0" w:color="000000"/>
            </w:tcBorders>
          </w:tcPr>
          <w:p w14:paraId="2ACDC218"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29BE21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8E6EBF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B15F37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29B603" w14:textId="77777777" w:rsidR="00AA1313" w:rsidRPr="00FF2D5A" w:rsidRDefault="00AA1313" w:rsidP="00B56476">
            <w:pPr>
              <w:pStyle w:val="assunto"/>
              <w:spacing w:after="0"/>
              <w:rPr>
                <w:sz w:val="22"/>
                <w:szCs w:val="22"/>
              </w:rPr>
            </w:pPr>
            <w:r w:rsidRPr="00FF2D5A">
              <w:rPr>
                <w:sz w:val="22"/>
                <w:szCs w:val="22"/>
              </w:rPr>
              <w:t>700</w:t>
            </w:r>
          </w:p>
        </w:tc>
        <w:tc>
          <w:tcPr>
            <w:tcW w:w="1201" w:type="dxa"/>
            <w:tcBorders>
              <w:top w:val="single" w:sz="4" w:space="0" w:color="000000"/>
              <w:left w:val="single" w:sz="4" w:space="0" w:color="000000"/>
              <w:bottom w:val="single" w:sz="4" w:space="0" w:color="000000"/>
              <w:right w:val="single" w:sz="4" w:space="0" w:color="000000"/>
            </w:tcBorders>
          </w:tcPr>
          <w:p w14:paraId="4F3830C9" w14:textId="77777777" w:rsidR="00AA1313" w:rsidRPr="00FF2D5A" w:rsidRDefault="00AA1313" w:rsidP="00B56476">
            <w:pPr>
              <w:pStyle w:val="assunto"/>
              <w:spacing w:after="0"/>
              <w:rPr>
                <w:sz w:val="22"/>
                <w:szCs w:val="22"/>
              </w:rPr>
            </w:pPr>
            <w:r w:rsidRPr="00FF2D5A">
              <w:rPr>
                <w:sz w:val="22"/>
                <w:szCs w:val="22"/>
              </w:rPr>
              <w:t>Pacote c/ 12 Unidades</w:t>
            </w:r>
          </w:p>
        </w:tc>
        <w:tc>
          <w:tcPr>
            <w:tcW w:w="3544" w:type="dxa"/>
            <w:tcBorders>
              <w:top w:val="single" w:sz="4" w:space="0" w:color="000000"/>
              <w:left w:val="single" w:sz="4" w:space="0" w:color="000000"/>
              <w:bottom w:val="single" w:sz="4" w:space="0" w:color="000000"/>
              <w:right w:val="single" w:sz="4" w:space="0" w:color="000000"/>
            </w:tcBorders>
          </w:tcPr>
          <w:p w14:paraId="39B4627E"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Atadura Crepe </w:t>
            </w:r>
            <w:r>
              <w:rPr>
                <w:rFonts w:eastAsia="Calibri"/>
                <w:sz w:val="22"/>
                <w:szCs w:val="22"/>
              </w:rPr>
              <w:t>20</w:t>
            </w:r>
            <w:r w:rsidRPr="00FF2D5A">
              <w:rPr>
                <w:rFonts w:eastAsia="Calibri"/>
                <w:sz w:val="22"/>
                <w:szCs w:val="22"/>
              </w:rPr>
              <w:t>cm, 13 fios, 100 % algodão. Cru</w:t>
            </w:r>
          </w:p>
          <w:p w14:paraId="58333C96" w14:textId="77777777" w:rsidR="00AA1313" w:rsidRPr="00FF2D5A" w:rsidRDefault="00AA1313" w:rsidP="00B56476">
            <w:pPr>
              <w:pStyle w:val="assunto"/>
              <w:spacing w:beforeAutospacing="0" w:after="0" w:afterAutospacing="0"/>
              <w:rPr>
                <w:sz w:val="22"/>
                <w:szCs w:val="22"/>
              </w:rPr>
            </w:pPr>
            <w:r w:rsidRPr="00FF2D5A">
              <w:rPr>
                <w:sz w:val="22"/>
                <w:szCs w:val="22"/>
              </w:rPr>
              <w:t>Confeccionadas em tecido 100% algodão cru, fios de alta torção, que confere alta resistência, com densidade de 13 fios/cm², possuindo bastante elasticidade no sentido longitudinal. Podem ser utilizadas várias vezes sem perder suas propriedades elásticas, desde que lavadas em água morna e sabão. Observação: é a quantidade de fios por cm² que confere o poder de elasticidade. Possui um fio amarelo em diferenciação da Atadura de Crepom. As Ataduras de Crepom Cysne podem ser utilizadas na terapia compressiva, em aplicações ortopédicas como imobilizações e enfaixamentos, na fixação de curativos e na prevenção de contusões em atividades esportivas.</w:t>
            </w:r>
          </w:p>
        </w:tc>
        <w:tc>
          <w:tcPr>
            <w:tcW w:w="1276" w:type="dxa"/>
            <w:tcBorders>
              <w:top w:val="single" w:sz="4" w:space="0" w:color="000000"/>
              <w:left w:val="single" w:sz="4" w:space="0" w:color="000000"/>
              <w:bottom w:val="single" w:sz="4" w:space="0" w:color="000000"/>
              <w:right w:val="single" w:sz="4" w:space="0" w:color="000000"/>
            </w:tcBorders>
          </w:tcPr>
          <w:p w14:paraId="40A824E7"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D9C86AA"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BBF02D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DF661A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00C389A"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7FE440FC"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729E09F7"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Avental descartável - em tecido: tnt sintético, 100% polipropileno, atóxico (não tecido de polipropileno laminado com película impermeável; tecido impermeável que repele líquidos e fluidos corporais; gramatura: entre 45g/m\´b2 e 50g/m\´b2). produzido de acordo com a abnt; manga com punho de ribana em cor branco; fechamento por amarração e ajuste na cintura. cor: branca tamanho: único embalagem: pacote com 10 unid.</w:t>
            </w:r>
          </w:p>
        </w:tc>
        <w:tc>
          <w:tcPr>
            <w:tcW w:w="1276" w:type="dxa"/>
            <w:tcBorders>
              <w:top w:val="single" w:sz="4" w:space="0" w:color="000000"/>
              <w:left w:val="single" w:sz="4" w:space="0" w:color="000000"/>
              <w:bottom w:val="single" w:sz="4" w:space="0" w:color="000000"/>
              <w:right w:val="single" w:sz="4" w:space="0" w:color="000000"/>
            </w:tcBorders>
          </w:tcPr>
          <w:p w14:paraId="33F143D7"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9C4535D"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611F18B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9DC7C5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9C1DEE"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2351000"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8B38FFD" w14:textId="77777777" w:rsidR="00AA1313" w:rsidRPr="00FF2D5A" w:rsidRDefault="00AA1313" w:rsidP="00B56476">
            <w:pPr>
              <w:shd w:val="clear" w:color="auto" w:fill="FFFFFF"/>
              <w:rPr>
                <w:rFonts w:ascii="Times New Roman" w:eastAsia="Times New Roman" w:hAnsi="Times New Roman" w:cs="Times New Roman"/>
                <w:lang w:eastAsia="pt-BR"/>
              </w:rPr>
            </w:pPr>
            <w:r w:rsidRPr="00FF2D5A">
              <w:rPr>
                <w:rFonts w:ascii="Times New Roman" w:eastAsia="Times New Roman" w:hAnsi="Times New Roman" w:cs="Times New Roman"/>
                <w:lang w:eastAsia="pt-BR"/>
              </w:rPr>
              <w:t>Adaptador para coleta a vácuo com dispositivo com botão de segurança para descarte de agulha. </w:t>
            </w:r>
          </w:p>
          <w:p w14:paraId="5BA7BB65" w14:textId="77777777" w:rsidR="00AA1313" w:rsidRPr="00FF2D5A" w:rsidRDefault="00AA1313" w:rsidP="00B56476">
            <w:pPr>
              <w:pStyle w:val="Corpodetexto"/>
              <w:shd w:val="clear" w:color="auto" w:fill="FFFFFF"/>
              <w:rPr>
                <w:sz w:val="22"/>
                <w:szCs w:val="22"/>
              </w:rPr>
            </w:pPr>
            <w:r w:rsidRPr="00FF2D5A">
              <w:rPr>
                <w:color w:val="0A0A0A"/>
                <w:sz w:val="22"/>
                <w:szCs w:val="22"/>
              </w:rPr>
              <w:t>Deve possuir um </w:t>
            </w:r>
            <w:r w:rsidRPr="00FF2D5A">
              <w:rPr>
                <w:rStyle w:val="Forte"/>
                <w:color w:val="0A0A0A"/>
                <w:sz w:val="22"/>
                <w:szCs w:val="22"/>
              </w:rPr>
              <w:t>mecanismo de segurança integrado (ex: botão ou sistema articulado)</w:t>
            </w:r>
            <w:r w:rsidRPr="00FF2D5A">
              <w:rPr>
                <w:color w:val="0A0A0A"/>
                <w:sz w:val="22"/>
                <w:szCs w:val="22"/>
              </w:rPr>
              <w:t> que permita o </w:t>
            </w:r>
            <w:r w:rsidRPr="00FF2D5A">
              <w:rPr>
                <w:rStyle w:val="Forte"/>
                <w:color w:val="0A0A0A"/>
                <w:sz w:val="22"/>
                <w:szCs w:val="22"/>
              </w:rPr>
              <w:t>descarte automático e seguro da agulha</w:t>
            </w:r>
            <w:r w:rsidRPr="00FF2D5A">
              <w:rPr>
                <w:color w:val="0A0A0A"/>
                <w:sz w:val="22"/>
                <w:szCs w:val="22"/>
              </w:rPr>
              <w:t> imediatamente após o uso, sem a necessidade de contato manual do operador com a agulha, prevenindo acidentes com perfurocortantes (em conformidade com a NR 32).</w:t>
            </w:r>
          </w:p>
          <w:p w14:paraId="4CCCED67" w14:textId="77777777" w:rsidR="00AA1313" w:rsidRPr="00FF2D5A" w:rsidRDefault="00AA1313" w:rsidP="00AA1313">
            <w:pPr>
              <w:pStyle w:val="Corpodetexto"/>
              <w:widowControl/>
              <w:numPr>
                <w:ilvl w:val="0"/>
                <w:numId w:val="101"/>
              </w:numPr>
              <w:shd w:val="clear" w:color="auto" w:fill="FFFFFF"/>
              <w:tabs>
                <w:tab w:val="left" w:pos="0"/>
              </w:tabs>
              <w:suppressAutoHyphens/>
              <w:autoSpaceDE/>
              <w:autoSpaceDN/>
              <w:rPr>
                <w:sz w:val="22"/>
                <w:szCs w:val="22"/>
              </w:rPr>
            </w:pPr>
            <w:r w:rsidRPr="00FF2D5A">
              <w:rPr>
                <w:rStyle w:val="Forte"/>
                <w:color w:val="0A0A0A"/>
                <w:sz w:val="22"/>
                <w:szCs w:val="22"/>
              </w:rPr>
              <w:t>Mecanismo de Descarte:</w:t>
            </w:r>
            <w:r w:rsidRPr="00FF2D5A">
              <w:rPr>
                <w:color w:val="0A0A0A"/>
                <w:sz w:val="22"/>
                <w:szCs w:val="22"/>
              </w:rPr>
              <w:t> O sistema de segurança, após acionado (preferencialmente por botão tipo </w:t>
            </w:r>
            <w:r w:rsidRPr="00FF2D5A">
              <w:rPr>
                <w:rStyle w:val="nfase"/>
                <w:color w:val="0A0A0A"/>
                <w:sz w:val="22"/>
                <w:szCs w:val="22"/>
              </w:rPr>
              <w:t>Push Button</w:t>
            </w:r>
            <w:r w:rsidRPr="00FF2D5A">
              <w:rPr>
                <w:color w:val="0A0A0A"/>
                <w:sz w:val="22"/>
                <w:szCs w:val="22"/>
              </w:rPr>
              <w:t xml:space="preserve"> ou por trava articulada), deve travar a </w:t>
            </w:r>
            <w:r w:rsidRPr="00FF2D5A">
              <w:rPr>
                <w:color w:val="0A0A0A"/>
                <w:sz w:val="22"/>
                <w:szCs w:val="22"/>
              </w:rPr>
              <w:lastRenderedPageBreak/>
              <w:t>agulha permanentemente dentro do dispositivo ou ejetá-la automaticamente em um coletor de descarte apropriado, impossibilitando a reativação ou o retorno da agulha.</w:t>
            </w:r>
          </w:p>
          <w:p w14:paraId="6CBC6ED8" w14:textId="77777777" w:rsidR="00AA1313" w:rsidRPr="00FF2D5A" w:rsidRDefault="00AA1313" w:rsidP="00AA1313">
            <w:pPr>
              <w:pStyle w:val="Corpodetexto"/>
              <w:widowControl/>
              <w:numPr>
                <w:ilvl w:val="0"/>
                <w:numId w:val="101"/>
              </w:numPr>
              <w:shd w:val="clear" w:color="auto" w:fill="FFFFFF"/>
              <w:tabs>
                <w:tab w:val="left" w:pos="0"/>
              </w:tabs>
              <w:suppressAutoHyphens/>
              <w:autoSpaceDE/>
              <w:autoSpaceDN/>
              <w:rPr>
                <w:i/>
                <w:color w:val="0A0A0A"/>
                <w:sz w:val="22"/>
                <w:szCs w:val="22"/>
              </w:rPr>
            </w:pPr>
            <w:r w:rsidRPr="00FF2D5A">
              <w:rPr>
                <w:color w:val="0A0A0A"/>
                <w:sz w:val="22"/>
                <w:szCs w:val="22"/>
              </w:rPr>
              <w:t>Compatível com todos os tamanhos de tubos de coleta a vácuo (padrão 13x75mm, 13x100mm, etc.)</w:t>
            </w:r>
          </w:p>
        </w:tc>
        <w:tc>
          <w:tcPr>
            <w:tcW w:w="1276" w:type="dxa"/>
            <w:tcBorders>
              <w:top w:val="single" w:sz="4" w:space="0" w:color="000000"/>
              <w:left w:val="single" w:sz="4" w:space="0" w:color="000000"/>
              <w:bottom w:val="single" w:sz="4" w:space="0" w:color="000000"/>
              <w:right w:val="single" w:sz="4" w:space="0" w:color="000000"/>
            </w:tcBorders>
          </w:tcPr>
          <w:p w14:paraId="13F539ED" w14:textId="77777777" w:rsidR="00AA1313" w:rsidRPr="00FF2D5A" w:rsidRDefault="00AA1313" w:rsidP="00B56476">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41BBEA7A" w14:textId="77777777" w:rsidR="00AA1313" w:rsidRPr="00FF2D5A" w:rsidRDefault="00AA1313" w:rsidP="00B56476">
            <w:pPr>
              <w:shd w:val="clear" w:color="auto" w:fill="FFFFFF"/>
              <w:rPr>
                <w:rFonts w:ascii="Times New Roman" w:eastAsia="Times New Roman" w:hAnsi="Times New Roman" w:cs="Times New Roman"/>
                <w:lang w:eastAsia="pt-BR"/>
              </w:rPr>
            </w:pPr>
          </w:p>
        </w:tc>
      </w:tr>
      <w:tr w:rsidR="00AA1313" w:rsidRPr="00FF2D5A" w14:paraId="52FB61D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1033E5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7BECCA" w14:textId="77777777" w:rsidR="00AA1313" w:rsidRPr="00FF2D5A" w:rsidRDefault="00AA1313" w:rsidP="00B56476">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51380961"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DCCA753"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Bobina ECG papel termo sensível 80mm por 30 metros. </w:t>
            </w:r>
            <w:r w:rsidRPr="00FF2D5A">
              <w:rPr>
                <w:rStyle w:val="Forte"/>
                <w:color w:val="0A0A0A"/>
                <w:sz w:val="22"/>
                <w:szCs w:val="22"/>
                <w:shd w:val="clear" w:color="auto" w:fill="FAFAFA"/>
              </w:rPr>
              <w:t>Tipo de Papel:</w:t>
            </w:r>
            <w:r w:rsidRPr="00FF2D5A">
              <w:rPr>
                <w:color w:val="0A0A0A"/>
                <w:sz w:val="22"/>
                <w:szCs w:val="22"/>
                <w:shd w:val="clear" w:color="auto" w:fill="FAFAFA"/>
              </w:rPr>
              <w:t> Papel térmico de alta sensibilidade e alta resolução, com superfície lisa e tratamento específico para evitar o acúmulo de resíduos (poeira de papel) na cabeça térmica da impressora.</w:t>
            </w:r>
          </w:p>
          <w:p w14:paraId="5F3C1A3B" w14:textId="77777777" w:rsidR="00AA1313" w:rsidRPr="00FF2D5A" w:rsidRDefault="00AA1313"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Impressão da Quadrícula:</w:t>
            </w:r>
            <w:r w:rsidRPr="00FF2D5A">
              <w:rPr>
                <w:color w:val="0A0A0A"/>
                <w:sz w:val="22"/>
                <w:szCs w:val="22"/>
                <w:shd w:val="clear" w:color="auto" w:fill="FAFAFA"/>
              </w:rPr>
              <w:t> Milimetrado com alta precisão (quadrícula padrão na cor </w:t>
            </w:r>
            <w:r w:rsidRPr="00FF2D5A">
              <w:rPr>
                <w:rStyle w:val="Forte"/>
                <w:color w:val="0A0A0A"/>
                <w:sz w:val="22"/>
                <w:szCs w:val="22"/>
                <w:shd w:val="clear" w:color="auto" w:fill="FAFAFA"/>
              </w:rPr>
              <w:t>salmão ou vermelha</w:t>
            </w:r>
            <w:r w:rsidRPr="00FF2D5A">
              <w:rPr>
                <w:color w:val="0A0A0A"/>
                <w:sz w:val="22"/>
                <w:szCs w:val="22"/>
                <w:shd w:val="clear" w:color="auto" w:fill="FAFAFA"/>
              </w:rPr>
              <w:t>), com traçados nítidos e escalas de tempo e voltagem rigorosamente exatas.</w:t>
            </w:r>
          </w:p>
          <w:p w14:paraId="1FC725AC" w14:textId="77777777" w:rsidR="00AA1313" w:rsidRPr="00FF2D5A" w:rsidRDefault="00AA1313"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Gramatura:</w:t>
            </w:r>
            <w:r w:rsidRPr="00FF2D5A">
              <w:rPr>
                <w:color w:val="0A0A0A"/>
                <w:sz w:val="22"/>
                <w:szCs w:val="22"/>
                <w:shd w:val="clear" w:color="auto" w:fill="FAFAFA"/>
              </w:rPr>
              <w:t> Mínima de </w:t>
            </w:r>
            <w:r w:rsidRPr="00FF2D5A">
              <w:rPr>
                <w:rStyle w:val="Forte"/>
                <w:color w:val="0A0A0A"/>
                <w:sz w:val="22"/>
                <w:szCs w:val="22"/>
                <w:shd w:val="clear" w:color="auto" w:fill="FAFAFA"/>
              </w:rPr>
              <w:t>55g/m² a 60g/m²</w:t>
            </w:r>
            <w:r w:rsidRPr="00FF2D5A">
              <w:rPr>
                <w:color w:val="0A0A0A"/>
                <w:sz w:val="22"/>
                <w:szCs w:val="22"/>
                <w:shd w:val="clear" w:color="auto" w:fill="FAFAFA"/>
              </w:rPr>
              <w:t>, garantindo resistência mecânica para que o papel não rasgue ou encrave durante o avanço.</w:t>
            </w:r>
          </w:p>
          <w:p w14:paraId="35FD01F7" w14:textId="77777777" w:rsidR="00AA1313" w:rsidRPr="00FF2D5A" w:rsidRDefault="00AA1313" w:rsidP="00AA1313">
            <w:pPr>
              <w:pStyle w:val="Corpodetexto"/>
              <w:widowControl/>
              <w:numPr>
                <w:ilvl w:val="0"/>
                <w:numId w:val="102"/>
              </w:numPr>
              <w:tabs>
                <w:tab w:val="left" w:pos="0"/>
              </w:tabs>
              <w:suppressAutoHyphens/>
              <w:autoSpaceDE/>
              <w:autoSpaceDN/>
              <w:rPr>
                <w:sz w:val="22"/>
                <w:szCs w:val="22"/>
                <w:shd w:val="clear" w:color="auto" w:fill="FAFAFA"/>
              </w:rPr>
            </w:pPr>
            <w:r w:rsidRPr="00FF2D5A">
              <w:rPr>
                <w:rStyle w:val="Forte"/>
                <w:color w:val="0A0A0A"/>
                <w:sz w:val="22"/>
                <w:szCs w:val="22"/>
                <w:shd w:val="clear" w:color="auto" w:fill="FAFAFA"/>
              </w:rPr>
              <w:t>Estabilidade da Imagem:</w:t>
            </w:r>
            <w:r w:rsidRPr="00FF2D5A">
              <w:rPr>
                <w:color w:val="0A0A0A"/>
                <w:sz w:val="22"/>
                <w:szCs w:val="22"/>
                <w:shd w:val="clear" w:color="auto" w:fill="FAFAFA"/>
              </w:rPr>
              <w:t> O papel deve garantir a </w:t>
            </w:r>
            <w:r w:rsidRPr="00FF2D5A">
              <w:rPr>
                <w:rStyle w:val="Forte"/>
                <w:color w:val="0A0A0A"/>
                <w:sz w:val="22"/>
                <w:szCs w:val="22"/>
                <w:shd w:val="clear" w:color="auto" w:fill="FAFAFA"/>
              </w:rPr>
              <w:t>permanência da impressão (estabilidade da imagem)</w:t>
            </w:r>
            <w:r w:rsidRPr="00FF2D5A">
              <w:rPr>
                <w:color w:val="0A0A0A"/>
                <w:sz w:val="22"/>
                <w:szCs w:val="22"/>
                <w:shd w:val="clear" w:color="auto" w:fill="FAFAFA"/>
              </w:rPr>
              <w:t> por um período mínimo de </w:t>
            </w:r>
            <w:r w:rsidRPr="00FF2D5A">
              <w:rPr>
                <w:rStyle w:val="Forte"/>
                <w:color w:val="0A0A0A"/>
                <w:sz w:val="22"/>
                <w:szCs w:val="22"/>
                <w:shd w:val="clear" w:color="auto" w:fill="FAFAFA"/>
              </w:rPr>
              <w:t>5 anos</w:t>
            </w:r>
            <w:r w:rsidRPr="00FF2D5A">
              <w:rPr>
                <w:color w:val="0A0A0A"/>
                <w:sz w:val="22"/>
                <w:szCs w:val="22"/>
                <w:shd w:val="clear" w:color="auto" w:fill="FAFAFA"/>
              </w:rPr>
              <w:t>, desde que armazenado corretamente, evitando o desbotamento precoce do exame.</w:t>
            </w:r>
          </w:p>
          <w:p w14:paraId="46412956" w14:textId="77777777" w:rsidR="00AA1313" w:rsidRPr="00FF2D5A" w:rsidRDefault="00AA1313" w:rsidP="00AA1313">
            <w:pPr>
              <w:pStyle w:val="Corpodetexto"/>
              <w:widowControl/>
              <w:numPr>
                <w:ilvl w:val="0"/>
                <w:numId w:val="102"/>
              </w:numPr>
              <w:tabs>
                <w:tab w:val="left" w:pos="0"/>
              </w:tabs>
              <w:suppressAutoHyphens/>
              <w:autoSpaceDE/>
              <w:autoSpaceDN/>
              <w:rPr>
                <w:i/>
                <w:color w:val="0A0A0A"/>
                <w:sz w:val="22"/>
                <w:szCs w:val="22"/>
                <w:shd w:val="clear" w:color="auto" w:fill="FAFAFA"/>
              </w:rPr>
            </w:pPr>
            <w:r w:rsidRPr="00FF2D5A">
              <w:rPr>
                <w:color w:val="0A0A0A"/>
                <w:sz w:val="22"/>
                <w:szCs w:val="22"/>
                <w:shd w:val="clear" w:color="auto" w:fill="FAFAFA"/>
              </w:rPr>
              <w:t xml:space="preserve">Deve ser compatível com as principais marcas de eletrocardiógrafos do mercado que utilizam bobinas de 80mm </w:t>
            </w:r>
          </w:p>
        </w:tc>
        <w:tc>
          <w:tcPr>
            <w:tcW w:w="1276" w:type="dxa"/>
            <w:tcBorders>
              <w:top w:val="single" w:sz="4" w:space="0" w:color="000000"/>
              <w:left w:val="single" w:sz="4" w:space="0" w:color="000000"/>
              <w:bottom w:val="single" w:sz="4" w:space="0" w:color="000000"/>
              <w:right w:val="single" w:sz="4" w:space="0" w:color="000000"/>
            </w:tcBorders>
          </w:tcPr>
          <w:p w14:paraId="4CDBA275"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0F430A8" w14:textId="77777777" w:rsidR="00AA1313" w:rsidRPr="00FF2D5A" w:rsidRDefault="00AA1313" w:rsidP="00B56476">
            <w:pPr>
              <w:pStyle w:val="assunto"/>
              <w:spacing w:beforeAutospacing="0" w:after="0" w:afterAutospacing="0"/>
              <w:rPr>
                <w:sz w:val="22"/>
                <w:szCs w:val="22"/>
              </w:rPr>
            </w:pPr>
          </w:p>
        </w:tc>
      </w:tr>
      <w:tr w:rsidR="00AA1313" w:rsidRPr="00FF2D5A" w14:paraId="4F51DB5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0E45F0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41E49B0" w14:textId="77777777" w:rsidR="00AA1313" w:rsidRPr="00FF2D5A" w:rsidRDefault="00AA1313" w:rsidP="00B56476">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38FDBCFB"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947AD11"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Bulbo aspirador com ponta de borracha nº 8 , 30 ml </w:t>
            </w:r>
            <w:r w:rsidRPr="00FF2D5A">
              <w:rPr>
                <w:rStyle w:val="Forte"/>
                <w:color w:val="0A0A0A"/>
                <w:sz w:val="22"/>
                <w:szCs w:val="22"/>
              </w:rPr>
              <w:t>material do bulbo (corpo):</w:t>
            </w:r>
            <w:r w:rsidRPr="00FF2D5A">
              <w:rPr>
                <w:color w:val="0A0A0A"/>
                <w:sz w:val="22"/>
                <w:szCs w:val="22"/>
              </w:rPr>
              <w:t> borracha natural de alta qualidade (látex) ou pvc flexível de grau médico, atóxico, que permita compressão e retorno elástico rápido e eficiente para criar o vácuo necessário.</w:t>
            </w:r>
          </w:p>
          <w:p w14:paraId="4DC754BE" w14:textId="77777777" w:rsidR="00AA1313" w:rsidRPr="00FF2D5A" w:rsidRDefault="00AA1313" w:rsidP="00AA1313">
            <w:pPr>
              <w:pStyle w:val="Corpodetexto"/>
              <w:widowControl/>
              <w:numPr>
                <w:ilvl w:val="0"/>
                <w:numId w:val="103"/>
              </w:numPr>
              <w:tabs>
                <w:tab w:val="left" w:pos="0"/>
              </w:tabs>
              <w:suppressAutoHyphens/>
              <w:autoSpaceDE/>
              <w:autoSpaceDN/>
              <w:rPr>
                <w:i/>
                <w:sz w:val="22"/>
                <w:szCs w:val="22"/>
              </w:rPr>
            </w:pPr>
            <w:r w:rsidRPr="00FF2D5A">
              <w:rPr>
                <w:rStyle w:val="Forte"/>
                <w:color w:val="0A0A0A"/>
                <w:sz w:val="22"/>
                <w:szCs w:val="22"/>
              </w:rPr>
              <w:t>material da ponta:</w:t>
            </w:r>
            <w:r w:rsidRPr="00FF2D5A">
              <w:rPr>
                <w:color w:val="0A0A0A"/>
                <w:sz w:val="22"/>
                <w:szCs w:val="22"/>
              </w:rPr>
              <w:t xml:space="preserve"> borracha natural ou silicone macio e flexível, perfeitamente lisa e arredondada, sem rebarbas, para </w:t>
            </w:r>
            <w:r w:rsidRPr="00FF2D5A">
              <w:rPr>
                <w:color w:val="0A0A0A"/>
                <w:sz w:val="22"/>
                <w:szCs w:val="22"/>
              </w:rPr>
              <w:lastRenderedPageBreak/>
              <w:t>evitar lesões em mucosas sensíveis (como a nasal ou oral).</w:t>
            </w:r>
          </w:p>
        </w:tc>
        <w:tc>
          <w:tcPr>
            <w:tcW w:w="1276" w:type="dxa"/>
            <w:tcBorders>
              <w:top w:val="single" w:sz="4" w:space="0" w:color="000000"/>
              <w:left w:val="single" w:sz="4" w:space="0" w:color="000000"/>
              <w:bottom w:val="single" w:sz="4" w:space="0" w:color="000000"/>
              <w:right w:val="single" w:sz="4" w:space="0" w:color="000000"/>
            </w:tcBorders>
          </w:tcPr>
          <w:p w14:paraId="730AE8B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48DCF2E" w14:textId="77777777" w:rsidR="00AA1313" w:rsidRPr="00FF2D5A" w:rsidRDefault="00AA1313" w:rsidP="00B56476">
            <w:pPr>
              <w:pStyle w:val="assunto"/>
              <w:spacing w:beforeAutospacing="0" w:after="0" w:afterAutospacing="0"/>
              <w:rPr>
                <w:sz w:val="22"/>
                <w:szCs w:val="22"/>
              </w:rPr>
            </w:pPr>
          </w:p>
        </w:tc>
      </w:tr>
      <w:tr w:rsidR="00AA1313" w:rsidRPr="00FF2D5A" w14:paraId="36938FB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259A62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48DDF3" w14:textId="77777777" w:rsidR="00AA1313" w:rsidRPr="00FF2D5A" w:rsidRDefault="00AA1313" w:rsidP="00B56476">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A775F56"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0913896" w14:textId="77777777" w:rsidR="00AA1313" w:rsidRPr="00FF2D5A" w:rsidRDefault="00AA1313" w:rsidP="00B56476">
            <w:pPr>
              <w:pStyle w:val="assunto"/>
              <w:spacing w:after="0"/>
              <w:rPr>
                <w:sz w:val="22"/>
                <w:szCs w:val="22"/>
              </w:rPr>
            </w:pPr>
            <w:r w:rsidRPr="00FF2D5A">
              <w:rPr>
                <w:sz w:val="22"/>
                <w:szCs w:val="22"/>
                <w:shd w:val="clear" w:color="auto" w:fill="FFFFFF"/>
              </w:rPr>
              <w:t xml:space="preserve">Bacia - uso hospitalar, material aço inoxidável, diâmetro 35 cm, capacidade 4.700 ml </w:t>
            </w:r>
          </w:p>
        </w:tc>
        <w:tc>
          <w:tcPr>
            <w:tcW w:w="1276" w:type="dxa"/>
            <w:tcBorders>
              <w:top w:val="single" w:sz="4" w:space="0" w:color="000000"/>
              <w:left w:val="single" w:sz="4" w:space="0" w:color="000000"/>
              <w:bottom w:val="single" w:sz="4" w:space="0" w:color="000000"/>
              <w:right w:val="single" w:sz="4" w:space="0" w:color="000000"/>
            </w:tcBorders>
          </w:tcPr>
          <w:p w14:paraId="3E34C43C"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959014D" w14:textId="77777777" w:rsidR="00AA1313" w:rsidRPr="00FF2D5A" w:rsidRDefault="00AA1313" w:rsidP="00B56476">
            <w:pPr>
              <w:pStyle w:val="assunto"/>
              <w:spacing w:after="0"/>
              <w:rPr>
                <w:sz w:val="22"/>
                <w:szCs w:val="22"/>
                <w:shd w:val="clear" w:color="auto" w:fill="FFFFFF"/>
              </w:rPr>
            </w:pPr>
          </w:p>
        </w:tc>
      </w:tr>
      <w:tr w:rsidR="00AA1313" w:rsidRPr="00FF2D5A" w14:paraId="1773BDD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5FDF1F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A3791CE" w14:textId="77777777" w:rsidR="00AA1313" w:rsidRPr="00FF2D5A" w:rsidRDefault="00AA1313" w:rsidP="00B56476">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10E14ADB"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E015DD2" w14:textId="77777777" w:rsidR="00AA1313" w:rsidRPr="00FF2D5A" w:rsidRDefault="00AA1313" w:rsidP="00B56476">
            <w:pPr>
              <w:pStyle w:val="assunto"/>
              <w:spacing w:after="0"/>
              <w:rPr>
                <w:sz w:val="22"/>
                <w:szCs w:val="22"/>
              </w:rPr>
            </w:pPr>
            <w:r w:rsidRPr="00FF2D5A">
              <w:rPr>
                <w:rStyle w:val="tex3b"/>
                <w:rFonts w:eastAsiaTheme="majorEastAsia"/>
                <w:sz w:val="22"/>
                <w:szCs w:val="22"/>
                <w:shd w:val="clear" w:color="auto" w:fill="FFFFFF"/>
              </w:rPr>
              <w:t>Bandeja metálica</w:t>
            </w:r>
            <w:r w:rsidRPr="00FF2D5A">
              <w:rPr>
                <w:rStyle w:val="tex3"/>
                <w:rFonts w:eastAsiaTheme="majorEastAsia"/>
                <w:sz w:val="22"/>
                <w:szCs w:val="22"/>
                <w:shd w:val="clear" w:color="auto" w:fill="FFFFFF"/>
              </w:rPr>
              <w:t>, material aço inoxidável, formato retangular, comprimento 40 cm, largura 28 cm</w:t>
            </w:r>
          </w:p>
        </w:tc>
        <w:tc>
          <w:tcPr>
            <w:tcW w:w="1276" w:type="dxa"/>
            <w:tcBorders>
              <w:top w:val="single" w:sz="4" w:space="0" w:color="000000"/>
              <w:left w:val="single" w:sz="4" w:space="0" w:color="000000"/>
              <w:bottom w:val="single" w:sz="4" w:space="0" w:color="000000"/>
              <w:right w:val="single" w:sz="4" w:space="0" w:color="000000"/>
            </w:tcBorders>
          </w:tcPr>
          <w:p w14:paraId="057905DA" w14:textId="77777777" w:rsidR="00AA1313" w:rsidRPr="00FF2D5A" w:rsidRDefault="00AA1313" w:rsidP="00B56476">
            <w:pPr>
              <w:pStyle w:val="assunto"/>
              <w:spacing w:after="0"/>
              <w:rPr>
                <w:rStyle w:val="tex3b"/>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EE23764" w14:textId="77777777" w:rsidR="00AA1313" w:rsidRPr="00FF2D5A" w:rsidRDefault="00AA1313" w:rsidP="00B56476">
            <w:pPr>
              <w:pStyle w:val="assunto"/>
              <w:spacing w:after="0"/>
              <w:rPr>
                <w:rStyle w:val="tex3b"/>
                <w:rFonts w:eastAsiaTheme="majorEastAsia"/>
                <w:sz w:val="22"/>
                <w:szCs w:val="22"/>
                <w:shd w:val="clear" w:color="auto" w:fill="FFFFFF"/>
              </w:rPr>
            </w:pPr>
          </w:p>
        </w:tc>
      </w:tr>
      <w:tr w:rsidR="00AA1313" w:rsidRPr="00FF2D5A" w14:paraId="56B054C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E4691A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4ECED9" w14:textId="77777777" w:rsidR="00AA1313" w:rsidRPr="00FF2D5A" w:rsidRDefault="00AA1313" w:rsidP="00B56476">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E621520"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73D15299" w14:textId="77777777" w:rsidR="00AA1313" w:rsidRPr="00FF2D5A" w:rsidRDefault="00AA1313" w:rsidP="00B56476">
            <w:pPr>
              <w:pStyle w:val="assunto"/>
              <w:spacing w:after="0"/>
              <w:rPr>
                <w:sz w:val="22"/>
                <w:szCs w:val="22"/>
              </w:rPr>
            </w:pPr>
            <w:r w:rsidRPr="00FF2D5A">
              <w:rPr>
                <w:sz w:val="22"/>
                <w:szCs w:val="22"/>
              </w:rPr>
              <w:t>Bandeja inox retangular lisa para equipo 49x33cm bandeja inox retangular lisa para equipo 49x33cm</w:t>
            </w:r>
          </w:p>
        </w:tc>
        <w:tc>
          <w:tcPr>
            <w:tcW w:w="1276" w:type="dxa"/>
            <w:tcBorders>
              <w:top w:val="single" w:sz="4" w:space="0" w:color="000000"/>
              <w:left w:val="single" w:sz="4" w:space="0" w:color="000000"/>
              <w:bottom w:val="single" w:sz="4" w:space="0" w:color="000000"/>
              <w:right w:val="single" w:sz="4" w:space="0" w:color="000000"/>
            </w:tcBorders>
          </w:tcPr>
          <w:p w14:paraId="405ABFF4"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82BD98" w14:textId="77777777" w:rsidR="00AA1313" w:rsidRPr="00FF2D5A" w:rsidRDefault="00AA1313" w:rsidP="00B56476">
            <w:pPr>
              <w:pStyle w:val="assunto"/>
              <w:spacing w:after="0"/>
              <w:rPr>
                <w:sz w:val="22"/>
                <w:szCs w:val="22"/>
              </w:rPr>
            </w:pPr>
          </w:p>
        </w:tc>
      </w:tr>
      <w:tr w:rsidR="00AA1313" w:rsidRPr="00FF2D5A" w14:paraId="2FABF9F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5B100C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77ABC2" w14:textId="77777777" w:rsidR="00AA1313" w:rsidRPr="00FF2D5A" w:rsidRDefault="00AA1313" w:rsidP="00B56476">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340506A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FDDBC1E" w14:textId="77777777" w:rsidR="00AA1313" w:rsidRPr="00FF2D5A" w:rsidRDefault="00AA1313" w:rsidP="00B56476">
            <w:pPr>
              <w:pStyle w:val="assunto"/>
              <w:spacing w:beforeAutospacing="0" w:after="0" w:afterAutospacing="0"/>
              <w:rPr>
                <w:sz w:val="22"/>
                <w:szCs w:val="22"/>
              </w:rPr>
            </w:pPr>
            <w:r w:rsidRPr="00FF2D5A">
              <w:rPr>
                <w:sz w:val="22"/>
                <w:szCs w:val="22"/>
              </w:rPr>
              <w:t>Bolsa Coletora de Urina 2000 ml Sistema Fechado Estéril </w:t>
            </w:r>
            <w:r w:rsidRPr="00FF2D5A">
              <w:rPr>
                <w:sz w:val="22"/>
                <w:szCs w:val="22"/>
                <w:shd w:val="clear" w:color="auto" w:fill="FFFFFF"/>
              </w:rPr>
              <w:t>* Confeccionado em PVC atóxico e apirogênico;</w:t>
            </w:r>
            <w:r w:rsidRPr="00FF2D5A">
              <w:rPr>
                <w:sz w:val="22"/>
                <w:szCs w:val="22"/>
              </w:rPr>
              <w:br/>
            </w:r>
            <w:r w:rsidRPr="00FF2D5A">
              <w:rPr>
                <w:sz w:val="22"/>
                <w:szCs w:val="22"/>
                <w:shd w:val="clear" w:color="auto" w:fill="FFFFFF"/>
              </w:rPr>
              <w:t>* Possui tubo extensor transparente e flexível e conector universal escalonado, para conexão da bolsa de urina em sondas de Foley ou sondas de Demora;</w:t>
            </w:r>
            <w:r w:rsidRPr="00FF2D5A">
              <w:rPr>
                <w:sz w:val="22"/>
                <w:szCs w:val="22"/>
              </w:rPr>
              <w:br/>
            </w:r>
            <w:r w:rsidRPr="00FF2D5A">
              <w:rPr>
                <w:sz w:val="22"/>
                <w:szCs w:val="22"/>
                <w:shd w:val="clear" w:color="auto" w:fill="FFFFFF"/>
              </w:rPr>
              <w:t>* Apresenta escala com graduação aproximada do volume urinário;</w:t>
            </w:r>
            <w:r w:rsidRPr="00FF2D5A">
              <w:rPr>
                <w:sz w:val="22"/>
                <w:szCs w:val="22"/>
              </w:rPr>
              <w:br/>
            </w:r>
            <w:r w:rsidRPr="00FF2D5A">
              <w:rPr>
                <w:sz w:val="22"/>
                <w:szCs w:val="22"/>
                <w:shd w:val="clear" w:color="auto" w:fill="FFFFFF"/>
              </w:rPr>
              <w:t>* Possui ponto de coleta de amostra, com membrana autocicatrizante;</w:t>
            </w:r>
            <w:r w:rsidRPr="00FF2D5A">
              <w:rPr>
                <w:sz w:val="22"/>
                <w:szCs w:val="22"/>
              </w:rPr>
              <w:br/>
            </w:r>
            <w:r w:rsidRPr="00FF2D5A">
              <w:rPr>
                <w:sz w:val="22"/>
                <w:szCs w:val="22"/>
                <w:shd w:val="clear" w:color="auto" w:fill="FFFFFF"/>
              </w:rPr>
              <w:t>* Modelo normal (com ponto de coleta de amostra);</w:t>
            </w:r>
            <w:r w:rsidRPr="00FF2D5A">
              <w:rPr>
                <w:sz w:val="22"/>
                <w:szCs w:val="22"/>
              </w:rPr>
              <w:br/>
            </w:r>
            <w:r w:rsidRPr="00FF2D5A">
              <w:rPr>
                <w:sz w:val="22"/>
                <w:szCs w:val="22"/>
                <w:shd w:val="clear" w:color="auto" w:fill="FFFFFF"/>
              </w:rPr>
              <w:t>* Dispõe de sistema fechado;</w:t>
            </w:r>
            <w:r w:rsidRPr="00FF2D5A">
              <w:rPr>
                <w:sz w:val="22"/>
                <w:szCs w:val="22"/>
              </w:rPr>
              <w:br/>
            </w:r>
            <w:r w:rsidRPr="00FF2D5A">
              <w:rPr>
                <w:sz w:val="22"/>
                <w:szCs w:val="22"/>
                <w:shd w:val="clear" w:color="auto" w:fill="FFFFFF"/>
              </w:rPr>
              <w:t>* Contém clamp corta fluxo e válvula antirrefluxo, que impede o retorno da urina;</w:t>
            </w:r>
            <w:r w:rsidRPr="00FF2D5A">
              <w:rPr>
                <w:sz w:val="22"/>
                <w:szCs w:val="22"/>
              </w:rPr>
              <w:br/>
            </w:r>
            <w:r w:rsidRPr="00FF2D5A">
              <w:rPr>
                <w:sz w:val="22"/>
                <w:szCs w:val="22"/>
                <w:shd w:val="clear" w:color="auto" w:fill="FFFFFF"/>
              </w:rPr>
              <w:t>* Tubo com válvula de drenagem;</w:t>
            </w:r>
            <w:r w:rsidRPr="00FF2D5A">
              <w:rPr>
                <w:sz w:val="22"/>
                <w:szCs w:val="22"/>
              </w:rPr>
              <w:br/>
            </w:r>
            <w:r w:rsidRPr="00FF2D5A">
              <w:rPr>
                <w:sz w:val="22"/>
                <w:szCs w:val="22"/>
                <w:shd w:val="clear" w:color="auto" w:fill="FFFFFF"/>
              </w:rPr>
              <w:t>* Alça de fixação para leito do tipo “cabide”, que permite que a bolsa possa ser presa na lateral da cama ou em cadeiras de rodas, e gancho para transporte;</w:t>
            </w:r>
            <w:r w:rsidRPr="00FF2D5A">
              <w:rPr>
                <w:sz w:val="22"/>
                <w:szCs w:val="22"/>
              </w:rPr>
              <w:br/>
            </w:r>
            <w:r w:rsidRPr="00FF2D5A">
              <w:rPr>
                <w:sz w:val="22"/>
                <w:szCs w:val="22"/>
                <w:shd w:val="clear" w:color="auto" w:fill="FFFFFF"/>
              </w:rPr>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3886974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E654F9D" w14:textId="77777777" w:rsidR="00AA1313" w:rsidRPr="00FF2D5A" w:rsidRDefault="00AA1313" w:rsidP="00B56476">
            <w:pPr>
              <w:pStyle w:val="assunto"/>
              <w:spacing w:beforeAutospacing="0" w:after="0" w:afterAutospacing="0"/>
              <w:rPr>
                <w:sz w:val="22"/>
                <w:szCs w:val="22"/>
              </w:rPr>
            </w:pPr>
          </w:p>
        </w:tc>
      </w:tr>
      <w:tr w:rsidR="00AA1313" w:rsidRPr="00FF2D5A" w14:paraId="43ED5EF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3A0B6C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916994"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208C38E5" w14:textId="77777777" w:rsidR="00AA1313" w:rsidRPr="00FF2D5A" w:rsidRDefault="00AA1313" w:rsidP="00B56476">
            <w:pPr>
              <w:pStyle w:val="assunto"/>
              <w:spacing w:after="0"/>
              <w:rPr>
                <w:sz w:val="22"/>
                <w:szCs w:val="22"/>
              </w:rPr>
            </w:pPr>
            <w:r w:rsidRPr="00FF2D5A">
              <w:rPr>
                <w:sz w:val="22"/>
                <w:szCs w:val="22"/>
              </w:rPr>
              <w:t>Caixa c/ 10</w:t>
            </w:r>
          </w:p>
        </w:tc>
        <w:tc>
          <w:tcPr>
            <w:tcW w:w="3544" w:type="dxa"/>
            <w:tcBorders>
              <w:top w:val="single" w:sz="4" w:space="0" w:color="000000"/>
              <w:left w:val="single" w:sz="4" w:space="0" w:color="000000"/>
              <w:bottom w:val="single" w:sz="4" w:space="0" w:color="000000"/>
              <w:right w:val="single" w:sz="4" w:space="0" w:color="000000"/>
            </w:tcBorders>
          </w:tcPr>
          <w:p w14:paraId="3E6F72D9" w14:textId="77777777" w:rsidR="00AA1313" w:rsidRPr="00FF2D5A" w:rsidRDefault="00AA1313" w:rsidP="00B56476">
            <w:pPr>
              <w:pStyle w:val="assunto"/>
              <w:spacing w:after="0"/>
              <w:rPr>
                <w:sz w:val="22"/>
                <w:szCs w:val="22"/>
              </w:rPr>
            </w:pPr>
            <w:r w:rsidRPr="00FF2D5A">
              <w:rPr>
                <w:sz w:val="22"/>
                <w:szCs w:val="22"/>
                <w:shd w:val="clear" w:color="auto" w:fill="FFFFFF"/>
              </w:rPr>
              <w:t>Bisturi descartável com cabo n 10 bisturi descartável, material cabo polipropileno, material lâmina aço inoxidável, tamanho lâmina 20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5495B783"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0EADFDC6" w14:textId="77777777" w:rsidR="00AA1313" w:rsidRPr="00FF2D5A" w:rsidRDefault="00AA1313" w:rsidP="00B56476">
            <w:pPr>
              <w:pStyle w:val="assunto"/>
              <w:spacing w:after="0"/>
              <w:rPr>
                <w:sz w:val="22"/>
                <w:szCs w:val="22"/>
                <w:shd w:val="clear" w:color="auto" w:fill="FFFFFF"/>
              </w:rPr>
            </w:pPr>
          </w:p>
        </w:tc>
      </w:tr>
      <w:tr w:rsidR="00AA1313" w:rsidRPr="00FF2D5A" w14:paraId="432D87C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460C88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F9AF9F" w14:textId="77777777" w:rsidR="00AA1313" w:rsidRPr="00FF2D5A" w:rsidRDefault="00AA1313" w:rsidP="00B56476">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78D332A9" w14:textId="77777777" w:rsidR="00AA1313" w:rsidRPr="00FF2D5A" w:rsidRDefault="00AA1313" w:rsidP="00B56476">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tcPr>
          <w:p w14:paraId="594B7DAC" w14:textId="77777777" w:rsidR="00AA1313" w:rsidRPr="00FF2D5A" w:rsidRDefault="00AA1313" w:rsidP="00B56476">
            <w:pPr>
              <w:pStyle w:val="assunto"/>
              <w:spacing w:after="0"/>
              <w:rPr>
                <w:sz w:val="22"/>
                <w:szCs w:val="22"/>
              </w:rPr>
            </w:pPr>
            <w:r w:rsidRPr="00FF2D5A">
              <w:rPr>
                <w:rFonts w:eastAsia="Calibri"/>
                <w:sz w:val="22"/>
                <w:szCs w:val="22"/>
              </w:rPr>
              <w:t xml:space="preserve">Bisturi descartável  com cabo  nº 11 </w:t>
            </w:r>
            <w:r w:rsidRPr="00FF2D5A">
              <w:rPr>
                <w:sz w:val="22"/>
                <w:szCs w:val="22"/>
                <w:shd w:val="clear" w:color="auto" w:fill="FFFFFF"/>
              </w:rPr>
              <w:t>bisturi descartável, material cabo plástico, material lâmina aço inoxidável, tamanho lâmina 11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40210820"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E4188E5" w14:textId="77777777" w:rsidR="00AA1313" w:rsidRPr="00FF2D5A" w:rsidRDefault="00AA1313" w:rsidP="00B56476">
            <w:pPr>
              <w:pStyle w:val="assunto"/>
              <w:spacing w:after="0"/>
              <w:rPr>
                <w:rFonts w:eastAsia="Calibri"/>
                <w:sz w:val="22"/>
                <w:szCs w:val="22"/>
              </w:rPr>
            </w:pPr>
          </w:p>
        </w:tc>
      </w:tr>
      <w:tr w:rsidR="00AA1313" w:rsidRPr="00FF2D5A" w14:paraId="4476030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4BF3EF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DFDA8D" w14:textId="77777777" w:rsidR="00AA1313" w:rsidRPr="00FF2D5A" w:rsidRDefault="00AA1313" w:rsidP="00B56476">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61D05C57" w14:textId="77777777" w:rsidR="00AA1313" w:rsidRPr="00FF2D5A" w:rsidRDefault="00AA1313" w:rsidP="00B56476">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11735F08" w14:textId="77777777" w:rsidR="00AA1313" w:rsidRPr="00FF2D5A" w:rsidRDefault="00AA1313" w:rsidP="00B56476">
            <w:pPr>
              <w:pStyle w:val="assunto"/>
              <w:spacing w:after="0"/>
              <w:rPr>
                <w:sz w:val="22"/>
                <w:szCs w:val="22"/>
              </w:rPr>
            </w:pPr>
            <w:r w:rsidRPr="00FF2D5A">
              <w:rPr>
                <w:rFonts w:eastAsia="Calibri"/>
                <w:sz w:val="22"/>
                <w:szCs w:val="22"/>
              </w:rPr>
              <w:t xml:space="preserve">Bisturi descartável  com cabo  nº 12 </w:t>
            </w:r>
            <w:r w:rsidRPr="00FF2D5A">
              <w:rPr>
                <w:sz w:val="22"/>
                <w:szCs w:val="22"/>
                <w:shd w:val="clear" w:color="auto" w:fill="FFFFFF"/>
              </w:rPr>
              <w:t xml:space="preserve">bisturi descartável, material cabo plástico, material lâmina aço inoxidável, tamanho lâmina 12 mm, </w:t>
            </w:r>
            <w:r w:rsidRPr="00FF2D5A">
              <w:rPr>
                <w:sz w:val="22"/>
                <w:szCs w:val="22"/>
                <w:shd w:val="clear" w:color="auto" w:fill="FFFFFF"/>
              </w:rPr>
              <w:lastRenderedPageBreak/>
              <w:t>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12117F30"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44920A4" w14:textId="77777777" w:rsidR="00AA1313" w:rsidRPr="00FF2D5A" w:rsidRDefault="00AA1313" w:rsidP="00B56476">
            <w:pPr>
              <w:pStyle w:val="assunto"/>
              <w:spacing w:after="0"/>
              <w:rPr>
                <w:rFonts w:eastAsia="Calibri"/>
                <w:sz w:val="22"/>
                <w:szCs w:val="22"/>
              </w:rPr>
            </w:pPr>
          </w:p>
        </w:tc>
      </w:tr>
      <w:tr w:rsidR="00AA1313" w:rsidRPr="00FF2D5A" w14:paraId="0D4E66D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E5E058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069615" w14:textId="77777777" w:rsidR="00AA1313" w:rsidRPr="00FF2D5A" w:rsidRDefault="00AA1313" w:rsidP="00B56476">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2FB88AA8" w14:textId="77777777" w:rsidR="00AA1313" w:rsidRPr="00FF2D5A" w:rsidRDefault="00AA1313" w:rsidP="00B56476">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55AC1F94" w14:textId="77777777" w:rsidR="00AA1313" w:rsidRPr="00FF2D5A" w:rsidRDefault="00AA1313" w:rsidP="00B56476">
            <w:pPr>
              <w:pStyle w:val="assunto"/>
              <w:spacing w:after="0"/>
              <w:rPr>
                <w:sz w:val="22"/>
                <w:szCs w:val="22"/>
              </w:rPr>
            </w:pPr>
            <w:r w:rsidRPr="00FF2D5A">
              <w:rPr>
                <w:rFonts w:eastAsia="Calibri"/>
                <w:sz w:val="22"/>
                <w:szCs w:val="22"/>
              </w:rPr>
              <w:t xml:space="preserve">Bisturi descartável  com cabo  nº  15 </w:t>
            </w:r>
            <w:r w:rsidRPr="00FF2D5A">
              <w:rPr>
                <w:sz w:val="22"/>
                <w:szCs w:val="22"/>
                <w:shd w:val="clear" w:color="auto" w:fill="FFFFFF"/>
              </w:rPr>
              <w:t>bisturi descartável, material cabo plástico, material lâmina aço inoxidável, tamanho lâmina 15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474454B8"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372FC86" w14:textId="77777777" w:rsidR="00AA1313" w:rsidRPr="00FF2D5A" w:rsidRDefault="00AA1313" w:rsidP="00B56476">
            <w:pPr>
              <w:pStyle w:val="assunto"/>
              <w:spacing w:after="0"/>
              <w:rPr>
                <w:rFonts w:eastAsia="Calibri"/>
                <w:sz w:val="22"/>
                <w:szCs w:val="22"/>
              </w:rPr>
            </w:pPr>
          </w:p>
        </w:tc>
      </w:tr>
      <w:tr w:rsidR="00AA1313" w:rsidRPr="00FF2D5A" w14:paraId="3636AC7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3CB140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CB270D" w14:textId="77777777" w:rsidR="00AA1313" w:rsidRPr="00FF2D5A" w:rsidRDefault="00AA1313" w:rsidP="00B56476">
            <w:pPr>
              <w:pStyle w:val="assunto"/>
              <w:spacing w:after="0"/>
              <w:rPr>
                <w:sz w:val="22"/>
                <w:szCs w:val="22"/>
              </w:rPr>
            </w:pPr>
            <w:r w:rsidRPr="00FF2D5A">
              <w:rPr>
                <w:sz w:val="22"/>
                <w:szCs w:val="22"/>
              </w:rPr>
              <w:t>70</w:t>
            </w:r>
          </w:p>
        </w:tc>
        <w:tc>
          <w:tcPr>
            <w:tcW w:w="1201" w:type="dxa"/>
            <w:tcBorders>
              <w:top w:val="single" w:sz="4" w:space="0" w:color="000000"/>
              <w:left w:val="single" w:sz="4" w:space="0" w:color="000000"/>
              <w:bottom w:val="single" w:sz="4" w:space="0" w:color="000000"/>
              <w:right w:val="single" w:sz="4" w:space="0" w:color="000000"/>
            </w:tcBorders>
          </w:tcPr>
          <w:p w14:paraId="3CA622DF" w14:textId="77777777" w:rsidR="00AA1313" w:rsidRPr="00FF2D5A" w:rsidRDefault="00AA1313" w:rsidP="00B56476">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tcPr>
          <w:p w14:paraId="4C94964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Bisturi descartável com cabo  nº 20</w:t>
            </w:r>
          </w:p>
          <w:p w14:paraId="7B57319B"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bisturi descartável, material cabo plástico, material lâmina aço inoxidável, tamanho lâmina 20 mm, tipo manual, esterilidade estéril, características adicionais lâmina afiada, polida e com protetor</w:t>
            </w:r>
          </w:p>
        </w:tc>
        <w:tc>
          <w:tcPr>
            <w:tcW w:w="1276" w:type="dxa"/>
            <w:tcBorders>
              <w:top w:val="single" w:sz="4" w:space="0" w:color="000000"/>
              <w:left w:val="single" w:sz="4" w:space="0" w:color="000000"/>
              <w:bottom w:val="single" w:sz="4" w:space="0" w:color="000000"/>
              <w:right w:val="single" w:sz="4" w:space="0" w:color="000000"/>
            </w:tcBorders>
          </w:tcPr>
          <w:p w14:paraId="5B17108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EE0EED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8A55A4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A83BB6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B86A21"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6FCC516C" w14:textId="77777777" w:rsidR="00AA1313" w:rsidRPr="00FF2D5A" w:rsidRDefault="00AA1313" w:rsidP="00B56476">
            <w:pPr>
              <w:pStyle w:val="assunto"/>
              <w:spacing w:after="0"/>
              <w:rPr>
                <w:sz w:val="22"/>
                <w:szCs w:val="22"/>
              </w:rPr>
            </w:pPr>
            <w:r w:rsidRPr="00FF2D5A">
              <w:rPr>
                <w:sz w:val="22"/>
                <w:szCs w:val="22"/>
              </w:rPr>
              <w:t>Rolo</w:t>
            </w:r>
          </w:p>
        </w:tc>
        <w:tc>
          <w:tcPr>
            <w:tcW w:w="3544" w:type="dxa"/>
            <w:tcBorders>
              <w:top w:val="single" w:sz="4" w:space="0" w:color="000000"/>
              <w:left w:val="single" w:sz="4" w:space="0" w:color="000000"/>
              <w:bottom w:val="single" w:sz="4" w:space="0" w:color="000000"/>
              <w:right w:val="single" w:sz="4" w:space="0" w:color="000000"/>
            </w:tcBorders>
          </w:tcPr>
          <w:p w14:paraId="0C5C897C" w14:textId="77777777" w:rsidR="00AA1313" w:rsidRPr="00FF2D5A" w:rsidRDefault="00AA1313" w:rsidP="00B56476">
            <w:pPr>
              <w:pStyle w:val="assunto"/>
              <w:spacing w:after="0"/>
              <w:rPr>
                <w:sz w:val="22"/>
                <w:szCs w:val="22"/>
              </w:rPr>
            </w:pPr>
            <w:r w:rsidRPr="00FF2D5A">
              <w:rPr>
                <w:sz w:val="22"/>
                <w:szCs w:val="22"/>
                <w:shd w:val="clear" w:color="auto" w:fill="FFFFFF"/>
              </w:rPr>
              <w:t>Cadarço Sarjado de Algodão 12 mm, cor: Branca  - Rolo c/ 50 mt</w:t>
            </w:r>
          </w:p>
        </w:tc>
        <w:tc>
          <w:tcPr>
            <w:tcW w:w="1276" w:type="dxa"/>
            <w:tcBorders>
              <w:top w:val="single" w:sz="4" w:space="0" w:color="000000"/>
              <w:left w:val="single" w:sz="4" w:space="0" w:color="000000"/>
              <w:bottom w:val="single" w:sz="4" w:space="0" w:color="000000"/>
              <w:right w:val="single" w:sz="4" w:space="0" w:color="000000"/>
            </w:tcBorders>
          </w:tcPr>
          <w:p w14:paraId="5513073A"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6092A37" w14:textId="77777777" w:rsidR="00AA1313" w:rsidRPr="00FF2D5A" w:rsidRDefault="00AA1313" w:rsidP="00B56476">
            <w:pPr>
              <w:pStyle w:val="assunto"/>
              <w:spacing w:after="0"/>
              <w:rPr>
                <w:sz w:val="22"/>
                <w:szCs w:val="22"/>
                <w:shd w:val="clear" w:color="auto" w:fill="FFFFFF"/>
              </w:rPr>
            </w:pPr>
          </w:p>
        </w:tc>
      </w:tr>
      <w:tr w:rsidR="00AA1313" w:rsidRPr="00FF2D5A" w14:paraId="733C4D0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A84DE3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4C981A"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373EDEC"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17B2D5B" w14:textId="77777777" w:rsidR="00AA1313" w:rsidRPr="00FF2D5A" w:rsidRDefault="00AA1313" w:rsidP="00B56476">
            <w:pPr>
              <w:pStyle w:val="assunto"/>
              <w:spacing w:beforeAutospacing="0" w:after="0" w:afterAutospacing="0"/>
              <w:rPr>
                <w:sz w:val="22"/>
                <w:szCs w:val="22"/>
              </w:rPr>
            </w:pPr>
            <w:r w:rsidRPr="00FF2D5A">
              <w:rPr>
                <w:sz w:val="22"/>
                <w:szCs w:val="22"/>
              </w:rPr>
              <w:t>Campo estéreo 40x40cm cor azul.</w:t>
            </w:r>
          </w:p>
          <w:p w14:paraId="4D87E5DB"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Confeccionado em Não Tecido (TNT) de alta tecnologia, preferencialmente </w:t>
            </w:r>
            <w:r w:rsidRPr="00FF2D5A">
              <w:rPr>
                <w:rStyle w:val="Forte"/>
                <w:color w:val="0A0A0A"/>
                <w:sz w:val="22"/>
                <w:szCs w:val="22"/>
              </w:rPr>
              <w:t>SMS</w:t>
            </w:r>
            <w:r w:rsidRPr="00FF2D5A">
              <w:rPr>
                <w:color w:val="0A0A0A"/>
                <w:sz w:val="22"/>
                <w:szCs w:val="22"/>
              </w:rPr>
              <w:t> (Spunbond-Meltblown-Spunbond) ou </w:t>
            </w:r>
            <w:r w:rsidRPr="00FF2D5A">
              <w:rPr>
                <w:rStyle w:val="Forte"/>
                <w:color w:val="0A0A0A"/>
                <w:sz w:val="22"/>
                <w:szCs w:val="22"/>
              </w:rPr>
              <w:t>Spunlace</w:t>
            </w:r>
            <w:r w:rsidRPr="00FF2D5A">
              <w:rPr>
                <w:color w:val="0A0A0A"/>
                <w:sz w:val="22"/>
                <w:szCs w:val="22"/>
              </w:rPr>
              <w:t>, com gramatura mínima de </w:t>
            </w:r>
            <w:r w:rsidRPr="00FF2D5A">
              <w:rPr>
                <w:rStyle w:val="Forte"/>
                <w:color w:val="0A0A0A"/>
                <w:sz w:val="22"/>
                <w:szCs w:val="22"/>
              </w:rPr>
              <w:t>40g/m² a 50g/m²</w:t>
            </w:r>
            <w:r w:rsidRPr="00FF2D5A">
              <w:rPr>
                <w:color w:val="0A0A0A"/>
                <w:sz w:val="22"/>
                <w:szCs w:val="22"/>
              </w:rPr>
              <w:t>.</w:t>
            </w:r>
            <w:r w:rsidRPr="00FF2D5A">
              <w:rPr>
                <w:sz w:val="22"/>
                <w:szCs w:val="22"/>
              </w:rPr>
              <w:t xml:space="preserve">   </w:t>
            </w:r>
          </w:p>
          <w:p w14:paraId="7189EEAD" w14:textId="77777777" w:rsidR="00AA1313" w:rsidRPr="00FF2D5A" w:rsidRDefault="00AA1313" w:rsidP="00B56476">
            <w:pPr>
              <w:pStyle w:val="Corpodetexto"/>
              <w:rPr>
                <w:i/>
                <w:color w:val="0A0A0A"/>
                <w:sz w:val="22"/>
                <w:szCs w:val="22"/>
              </w:rPr>
            </w:pPr>
            <w:r w:rsidRPr="00FF2D5A">
              <w:rPr>
                <w:color w:val="0A0A0A"/>
                <w:sz w:val="22"/>
                <w:szCs w:val="22"/>
              </w:rPr>
              <w:t>Deve possuir alta eficiência de barreira bacteriana (BFE) e viral.</w:t>
            </w:r>
          </w:p>
          <w:p w14:paraId="5396672C" w14:textId="77777777" w:rsidR="00AA1313" w:rsidRPr="00FF2D5A" w:rsidRDefault="00AA1313" w:rsidP="00AA1313">
            <w:pPr>
              <w:pStyle w:val="Corpodetexto"/>
              <w:widowControl/>
              <w:numPr>
                <w:ilvl w:val="0"/>
                <w:numId w:val="104"/>
              </w:numPr>
              <w:tabs>
                <w:tab w:val="left" w:pos="0"/>
              </w:tabs>
              <w:suppressAutoHyphens/>
              <w:autoSpaceDE/>
              <w:autoSpaceDN/>
              <w:rPr>
                <w:sz w:val="22"/>
                <w:szCs w:val="22"/>
              </w:rPr>
            </w:pPr>
            <w:r w:rsidRPr="00FF2D5A">
              <w:rPr>
                <w:color w:val="0A0A0A"/>
                <w:sz w:val="22"/>
                <w:szCs w:val="22"/>
              </w:rPr>
              <w:t>Material </w:t>
            </w:r>
            <w:r w:rsidRPr="00FF2D5A">
              <w:rPr>
                <w:rStyle w:val="Forte"/>
                <w:color w:val="0A0A0A"/>
                <w:sz w:val="22"/>
                <w:szCs w:val="22"/>
              </w:rPr>
              <w:t>impermeável</w:t>
            </w:r>
            <w:r w:rsidRPr="00FF2D5A">
              <w:rPr>
                <w:color w:val="0A0A0A"/>
                <w:sz w:val="22"/>
                <w:szCs w:val="22"/>
              </w:rPr>
              <w:t> a fluidos e líquidos biológicos, porém com boa respirabilidade.</w:t>
            </w:r>
          </w:p>
          <w:p w14:paraId="4C00D46E" w14:textId="77777777" w:rsidR="00AA1313" w:rsidRPr="00FF2D5A" w:rsidRDefault="00AA1313" w:rsidP="00AA1313">
            <w:pPr>
              <w:pStyle w:val="Corpodetexto"/>
              <w:widowControl/>
              <w:numPr>
                <w:ilvl w:val="0"/>
                <w:numId w:val="104"/>
              </w:numPr>
              <w:tabs>
                <w:tab w:val="left" w:pos="0"/>
              </w:tabs>
              <w:suppressAutoHyphens/>
              <w:autoSpaceDE/>
              <w:autoSpaceDN/>
              <w:rPr>
                <w:i/>
                <w:color w:val="0A0A0A"/>
                <w:sz w:val="22"/>
                <w:szCs w:val="22"/>
              </w:rPr>
            </w:pPr>
            <w:r w:rsidRPr="00FF2D5A">
              <w:rPr>
                <w:color w:val="0A0A0A"/>
                <w:sz w:val="22"/>
                <w:szCs w:val="22"/>
              </w:rPr>
              <w:t>Isento de desprendimento de partículas (baixo nível de liberação de fiapos/linting).</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6E26AC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72861CA" w14:textId="77777777" w:rsidR="00AA1313" w:rsidRPr="00FF2D5A" w:rsidRDefault="00AA1313" w:rsidP="00B56476">
            <w:pPr>
              <w:pStyle w:val="assunto"/>
              <w:spacing w:beforeAutospacing="0" w:after="0" w:afterAutospacing="0"/>
              <w:rPr>
                <w:sz w:val="22"/>
                <w:szCs w:val="22"/>
              </w:rPr>
            </w:pPr>
          </w:p>
        </w:tc>
      </w:tr>
      <w:tr w:rsidR="00AA1313" w:rsidRPr="00FF2D5A" w14:paraId="75724FF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B6342A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0012E6"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4FE1D77F" w14:textId="77777777" w:rsidR="00AA1313" w:rsidRPr="00FF2D5A" w:rsidRDefault="00AA1313" w:rsidP="00B56476">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26150A17" w14:textId="77777777" w:rsidR="00AA1313" w:rsidRPr="00FF2D5A" w:rsidRDefault="00AA1313" w:rsidP="00B56476">
            <w:pPr>
              <w:pStyle w:val="assunto"/>
              <w:spacing w:after="0"/>
              <w:rPr>
                <w:sz w:val="22"/>
                <w:szCs w:val="22"/>
              </w:rPr>
            </w:pPr>
            <w:r w:rsidRPr="00FF2D5A">
              <w:rPr>
                <w:sz w:val="22"/>
                <w:szCs w:val="22"/>
              </w:rPr>
              <w:t>Kit com Cânula de Guedel, composto por no mínimo 6 cânulas que devem ser confeccionadas em PVC atóxico, transparente e flexível nos seguintes tamanhos: 0, 1, 2, 3, 4, 5.</w:t>
            </w:r>
          </w:p>
        </w:tc>
        <w:tc>
          <w:tcPr>
            <w:tcW w:w="1276" w:type="dxa"/>
            <w:tcBorders>
              <w:top w:val="single" w:sz="4" w:space="0" w:color="000000"/>
              <w:left w:val="single" w:sz="4" w:space="0" w:color="000000"/>
              <w:bottom w:val="single" w:sz="4" w:space="0" w:color="000000"/>
              <w:right w:val="single" w:sz="4" w:space="0" w:color="000000"/>
            </w:tcBorders>
          </w:tcPr>
          <w:p w14:paraId="1030DDD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DBC2208" w14:textId="77777777" w:rsidR="00AA1313" w:rsidRPr="00FF2D5A" w:rsidRDefault="00AA1313" w:rsidP="00B56476">
            <w:pPr>
              <w:pStyle w:val="assunto"/>
              <w:spacing w:after="0"/>
              <w:rPr>
                <w:sz w:val="22"/>
                <w:szCs w:val="22"/>
              </w:rPr>
            </w:pPr>
          </w:p>
        </w:tc>
      </w:tr>
      <w:tr w:rsidR="00AA1313" w:rsidRPr="00FF2D5A" w14:paraId="354F59B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72A66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657D39"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A81F76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6FE1D64"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Cânula endotraqueal nº 10</w:t>
            </w:r>
            <w:r w:rsidRPr="00FF2D5A">
              <w:rPr>
                <w:sz w:val="22"/>
                <w:szCs w:val="22"/>
                <w:shd w:val="clear" w:color="auto" w:fill="FFFFFF"/>
              </w:rPr>
              <w:t>, material pvc siliconizado, modelo curva magill, calibre 10,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7DBA446A"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DF947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CABABF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032B70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A340D5"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5FB104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BAD73F2" w14:textId="77777777" w:rsidR="00AA1313" w:rsidRPr="00FF2D5A" w:rsidRDefault="00AA1313" w:rsidP="00B56476">
            <w:pPr>
              <w:pStyle w:val="assunto"/>
              <w:spacing w:after="0"/>
              <w:rPr>
                <w:sz w:val="22"/>
                <w:szCs w:val="22"/>
              </w:rPr>
            </w:pPr>
            <w:r w:rsidRPr="00FF2D5A">
              <w:rPr>
                <w:rFonts w:eastAsia="Calibri"/>
                <w:sz w:val="22"/>
                <w:szCs w:val="22"/>
              </w:rPr>
              <w:t>Cânula endotraqueal nº 2</w:t>
            </w:r>
            <w:r w:rsidRPr="00FF2D5A">
              <w:rPr>
                <w:sz w:val="22"/>
                <w:szCs w:val="22"/>
                <w:shd w:val="clear" w:color="auto" w:fill="FFFFFF"/>
              </w:rPr>
              <w:t xml:space="preserve"> tubo endotraqueal, material pvc siliconizado, modelo curva magill, calibre 2,0, tipo ponta c/ ponta distal atraumática e orifício murphy, componente 1 balãoalto volume e </w:t>
            </w:r>
            <w:r w:rsidRPr="00FF2D5A">
              <w:rPr>
                <w:sz w:val="22"/>
                <w:szCs w:val="22"/>
                <w:shd w:val="clear" w:color="auto" w:fill="FFFFFF"/>
              </w:rPr>
              <w:lastRenderedPageBreak/>
              <w:t>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48461588"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3B4DDBE" w14:textId="77777777" w:rsidR="00AA1313" w:rsidRPr="00FF2D5A" w:rsidRDefault="00AA1313" w:rsidP="00B56476">
            <w:pPr>
              <w:pStyle w:val="assunto"/>
              <w:spacing w:after="0"/>
              <w:rPr>
                <w:rFonts w:eastAsia="Calibri"/>
                <w:sz w:val="22"/>
                <w:szCs w:val="22"/>
              </w:rPr>
            </w:pPr>
          </w:p>
        </w:tc>
      </w:tr>
      <w:tr w:rsidR="00AA1313" w:rsidRPr="00FF2D5A" w14:paraId="36C7640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0F1432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AA04E3"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F8A4A8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7595975"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cânula endotraqueal nº 3</w:t>
            </w:r>
            <w:r w:rsidRPr="00FF2D5A">
              <w:rPr>
                <w:sz w:val="22"/>
                <w:szCs w:val="22"/>
                <w:shd w:val="clear" w:color="auto" w:fill="FFFFFF"/>
              </w:rPr>
              <w:t xml:space="preserve"> tubo endotraqueal, material pvc siliconizado, modelo curva magill, calibre 3,0,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79C9BD7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773209"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1A899A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A5440F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D4C61CD"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650BFCD"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2DAFC8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Cânula endotraqueal nº 3,5 </w:t>
            </w:r>
            <w:r w:rsidRPr="00FF2D5A">
              <w:rPr>
                <w:sz w:val="22"/>
                <w:szCs w:val="22"/>
                <w:shd w:val="clear" w:color="auto" w:fill="FFFFFF"/>
              </w:rPr>
              <w:t>tubo endotraqueal, material pvc siliconizado, modelo curva magill, calibre 3,5,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6615C35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BF2EE3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A0E393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C1A887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F0E716"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4DE0BE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57AD597" w14:textId="77777777" w:rsidR="00AA1313" w:rsidRPr="00FF2D5A" w:rsidRDefault="00AA1313" w:rsidP="00B56476">
            <w:pPr>
              <w:pStyle w:val="assunto"/>
              <w:spacing w:after="0"/>
              <w:rPr>
                <w:sz w:val="22"/>
                <w:szCs w:val="22"/>
              </w:rPr>
            </w:pPr>
            <w:r w:rsidRPr="00FF2D5A">
              <w:rPr>
                <w:rFonts w:eastAsia="Calibri"/>
                <w:sz w:val="22"/>
                <w:szCs w:val="22"/>
              </w:rPr>
              <w:t>Cânula endotraqueal nº 4,0</w:t>
            </w:r>
            <w:r w:rsidRPr="00FF2D5A">
              <w:rPr>
                <w:sz w:val="22"/>
                <w:szCs w:val="22"/>
                <w:shd w:val="clear" w:color="auto" w:fill="FFFFFF"/>
              </w:rPr>
              <w:t xml:space="preserve"> tubo endotraqueal, material pvc siliconizado, modelo curva magill, calibre 4,0,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5460B854"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8C4A61" w14:textId="77777777" w:rsidR="00AA1313" w:rsidRPr="00FF2D5A" w:rsidRDefault="00AA1313" w:rsidP="00B56476">
            <w:pPr>
              <w:pStyle w:val="assunto"/>
              <w:spacing w:after="0"/>
              <w:rPr>
                <w:rFonts w:eastAsia="Calibri"/>
                <w:sz w:val="22"/>
                <w:szCs w:val="22"/>
              </w:rPr>
            </w:pPr>
          </w:p>
        </w:tc>
      </w:tr>
      <w:tr w:rsidR="00AA1313" w:rsidRPr="00FF2D5A" w14:paraId="2561219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EB6B65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7F32DA"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4CEB508"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903B399" w14:textId="77777777" w:rsidR="00AA1313" w:rsidRPr="00FF2D5A" w:rsidRDefault="00AA1313" w:rsidP="00B56476">
            <w:pPr>
              <w:pStyle w:val="assunto"/>
              <w:spacing w:after="0"/>
              <w:rPr>
                <w:sz w:val="22"/>
                <w:szCs w:val="22"/>
              </w:rPr>
            </w:pPr>
            <w:r w:rsidRPr="00FF2D5A">
              <w:rPr>
                <w:rFonts w:eastAsia="Calibri"/>
                <w:sz w:val="22"/>
                <w:szCs w:val="22"/>
              </w:rPr>
              <w:t>Cânula endotraqueal nº 4,5</w:t>
            </w:r>
            <w:r w:rsidRPr="00FF2D5A">
              <w:rPr>
                <w:sz w:val="22"/>
                <w:szCs w:val="22"/>
                <w:shd w:val="clear" w:color="auto" w:fill="FFFFFF"/>
              </w:rPr>
              <w:t xml:space="preserve"> tubo endotraqueal, material pvc siliconizado, modelo curva magill, calibre 4,5,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0E0DB732"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F39BEFF" w14:textId="77777777" w:rsidR="00AA1313" w:rsidRPr="00FF2D5A" w:rsidRDefault="00AA1313" w:rsidP="00B56476">
            <w:pPr>
              <w:pStyle w:val="assunto"/>
              <w:spacing w:after="0"/>
              <w:rPr>
                <w:rFonts w:eastAsia="Calibri"/>
                <w:sz w:val="22"/>
                <w:szCs w:val="22"/>
              </w:rPr>
            </w:pPr>
          </w:p>
        </w:tc>
      </w:tr>
      <w:tr w:rsidR="00AA1313" w:rsidRPr="00FF2D5A" w14:paraId="0CE6A40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A5184D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627C7B"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14E59F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5DF40EA" w14:textId="77777777" w:rsidR="00AA1313" w:rsidRPr="00FF2D5A" w:rsidRDefault="00AA1313" w:rsidP="00B56476">
            <w:pPr>
              <w:pStyle w:val="assunto"/>
              <w:spacing w:after="0"/>
              <w:rPr>
                <w:sz w:val="22"/>
                <w:szCs w:val="22"/>
              </w:rPr>
            </w:pPr>
            <w:r w:rsidRPr="00FF2D5A">
              <w:rPr>
                <w:rFonts w:eastAsia="Calibri"/>
                <w:sz w:val="22"/>
                <w:szCs w:val="22"/>
              </w:rPr>
              <w:t>Cânula endotraqueal nº 5,0</w:t>
            </w:r>
            <w:r w:rsidRPr="00FF2D5A">
              <w:rPr>
                <w:sz w:val="22"/>
                <w:szCs w:val="22"/>
                <w:shd w:val="clear" w:color="auto" w:fill="FFFFFF"/>
              </w:rPr>
              <w:t xml:space="preserve"> tubo endotraqueal, material pvc siliconizado, modelo curva magill, calibre 5,0,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60CA0A1A"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1F27105" w14:textId="77777777" w:rsidR="00AA1313" w:rsidRPr="00FF2D5A" w:rsidRDefault="00AA1313" w:rsidP="00B56476">
            <w:pPr>
              <w:pStyle w:val="assunto"/>
              <w:spacing w:after="0"/>
              <w:rPr>
                <w:rFonts w:eastAsia="Calibri"/>
                <w:sz w:val="22"/>
                <w:szCs w:val="22"/>
              </w:rPr>
            </w:pPr>
          </w:p>
        </w:tc>
      </w:tr>
      <w:tr w:rsidR="00AA1313" w:rsidRPr="00FF2D5A" w14:paraId="0F27ECC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72FB13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AEF49B"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1EAC5CA"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6B283F0"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5,5 </w:t>
            </w:r>
            <w:r w:rsidRPr="00FF2D5A">
              <w:rPr>
                <w:sz w:val="22"/>
                <w:szCs w:val="22"/>
                <w:shd w:val="clear" w:color="auto" w:fill="FFFFFF"/>
              </w:rPr>
              <w:t>tubo endotraqueal, material pvc siliconizado, modelo curva magill, calibre 5,5,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97C78D0"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7338951" w14:textId="77777777" w:rsidR="00AA1313" w:rsidRPr="00FF2D5A" w:rsidRDefault="00AA1313" w:rsidP="00B56476">
            <w:pPr>
              <w:pStyle w:val="assunto"/>
              <w:spacing w:after="0"/>
              <w:rPr>
                <w:rFonts w:eastAsia="Calibri"/>
                <w:sz w:val="22"/>
                <w:szCs w:val="22"/>
              </w:rPr>
            </w:pPr>
          </w:p>
        </w:tc>
      </w:tr>
      <w:tr w:rsidR="00AA1313" w:rsidRPr="00FF2D5A" w14:paraId="190A789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9B2533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2E9004"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A579DA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E48E6D6" w14:textId="77777777" w:rsidR="00AA1313" w:rsidRPr="00FF2D5A" w:rsidRDefault="00AA1313" w:rsidP="00B56476">
            <w:pPr>
              <w:pStyle w:val="assunto"/>
              <w:spacing w:after="0"/>
              <w:rPr>
                <w:sz w:val="22"/>
                <w:szCs w:val="22"/>
              </w:rPr>
            </w:pPr>
            <w:r w:rsidRPr="00FF2D5A">
              <w:rPr>
                <w:rFonts w:eastAsia="Calibri"/>
                <w:sz w:val="22"/>
                <w:szCs w:val="22"/>
              </w:rPr>
              <w:t>Cânula endotraqueal nº 6</w:t>
            </w:r>
            <w:r w:rsidRPr="00FF2D5A">
              <w:rPr>
                <w:sz w:val="22"/>
                <w:szCs w:val="22"/>
                <w:shd w:val="clear" w:color="auto" w:fill="FFFFFF"/>
              </w:rPr>
              <w:t xml:space="preserve"> tubo endotraqueal, material pvc siliconizado, modelo curva magill, calibre 6,0,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4DCC9CA6"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DA25E5A" w14:textId="77777777" w:rsidR="00AA1313" w:rsidRPr="00FF2D5A" w:rsidRDefault="00AA1313" w:rsidP="00B56476">
            <w:pPr>
              <w:pStyle w:val="assunto"/>
              <w:spacing w:after="0"/>
              <w:rPr>
                <w:rFonts w:eastAsia="Calibri"/>
                <w:sz w:val="22"/>
                <w:szCs w:val="22"/>
              </w:rPr>
            </w:pPr>
          </w:p>
        </w:tc>
      </w:tr>
      <w:tr w:rsidR="00AA1313" w:rsidRPr="00FF2D5A" w14:paraId="52C82EE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1C00C4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A48D3B"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6CB178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852831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cânula endotraqueal nº 6,5 </w:t>
            </w:r>
            <w:r w:rsidRPr="00FF2D5A">
              <w:rPr>
                <w:sz w:val="22"/>
                <w:szCs w:val="22"/>
                <w:shd w:val="clear" w:color="auto" w:fill="FFFFFF"/>
              </w:rPr>
              <w:t>tubo endotraqueal, material pvc siliconizado, modelo curva magill, calibre 6,5,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07AE1AB"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5302353"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63295F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4BCF2A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B66948" w14:textId="77777777" w:rsidR="00AA1313" w:rsidRPr="00FF2D5A" w:rsidRDefault="00AA1313" w:rsidP="00B56476">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53F1BCD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BE70542"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7 </w:t>
            </w:r>
            <w:r w:rsidRPr="00FF2D5A">
              <w:rPr>
                <w:sz w:val="22"/>
                <w:szCs w:val="22"/>
                <w:shd w:val="clear" w:color="auto" w:fill="FFFFFF"/>
              </w:rPr>
              <w:t>tubo endotraqueal, material pvc siliconizado, modelo curva magill, calibre 7,0,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68C19DCD"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6CF9FCE" w14:textId="77777777" w:rsidR="00AA1313" w:rsidRPr="00FF2D5A" w:rsidRDefault="00AA1313" w:rsidP="00B56476">
            <w:pPr>
              <w:pStyle w:val="assunto"/>
              <w:spacing w:after="0"/>
              <w:rPr>
                <w:rFonts w:eastAsia="Calibri"/>
                <w:sz w:val="22"/>
                <w:szCs w:val="22"/>
              </w:rPr>
            </w:pPr>
          </w:p>
        </w:tc>
      </w:tr>
      <w:tr w:rsidR="00AA1313" w:rsidRPr="00FF2D5A" w14:paraId="263CCD9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DB0602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649055" w14:textId="77777777" w:rsidR="00AA1313" w:rsidRPr="00FF2D5A" w:rsidRDefault="00AA1313" w:rsidP="00B56476">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3701C52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9F52C74"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7,5 </w:t>
            </w:r>
            <w:r w:rsidRPr="00FF2D5A">
              <w:rPr>
                <w:sz w:val="22"/>
                <w:szCs w:val="22"/>
                <w:shd w:val="clear" w:color="auto" w:fill="FFFFFF"/>
              </w:rPr>
              <w:t>tubo endotraqueal, material pvc siliconizado, modelo curva magill, calibre 7,5,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2DB73C54"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992225A" w14:textId="77777777" w:rsidR="00AA1313" w:rsidRPr="00FF2D5A" w:rsidRDefault="00AA1313" w:rsidP="00B56476">
            <w:pPr>
              <w:pStyle w:val="assunto"/>
              <w:spacing w:after="0"/>
              <w:rPr>
                <w:rFonts w:eastAsia="Calibri"/>
                <w:sz w:val="22"/>
                <w:szCs w:val="22"/>
              </w:rPr>
            </w:pPr>
          </w:p>
        </w:tc>
      </w:tr>
      <w:tr w:rsidR="00AA1313" w:rsidRPr="00FF2D5A" w14:paraId="1EF04F9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5A8974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BFCB05" w14:textId="77777777" w:rsidR="00AA1313" w:rsidRPr="00FF2D5A" w:rsidRDefault="00AA1313" w:rsidP="00B56476">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6BDC44F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C4DF8B6"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8 </w:t>
            </w:r>
            <w:r w:rsidRPr="00FF2D5A">
              <w:rPr>
                <w:sz w:val="22"/>
                <w:szCs w:val="22"/>
                <w:shd w:val="clear" w:color="auto" w:fill="FFFFFF"/>
              </w:rPr>
              <w:t xml:space="preserve">tubo endotraqueal, material pvc siliconizado, modelo curva magill, calibre 8,0, tipo ponta c/ ponta distal atraumática e orifício murphy, componente 1 balãoalto volume e </w:t>
            </w:r>
            <w:r w:rsidRPr="00FF2D5A">
              <w:rPr>
                <w:sz w:val="22"/>
                <w:szCs w:val="22"/>
                <w:shd w:val="clear" w:color="auto" w:fill="FFFFFF"/>
              </w:rPr>
              <w:lastRenderedPageBreak/>
              <w:t>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564B679C"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D2B180" w14:textId="77777777" w:rsidR="00AA1313" w:rsidRPr="00FF2D5A" w:rsidRDefault="00AA1313" w:rsidP="00B56476">
            <w:pPr>
              <w:pStyle w:val="assunto"/>
              <w:spacing w:after="0"/>
              <w:rPr>
                <w:rFonts w:eastAsia="Calibri"/>
                <w:sz w:val="22"/>
                <w:szCs w:val="22"/>
              </w:rPr>
            </w:pPr>
          </w:p>
        </w:tc>
      </w:tr>
      <w:tr w:rsidR="00AA1313" w:rsidRPr="00FF2D5A" w14:paraId="14C6037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429663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43EF9A" w14:textId="77777777" w:rsidR="00AA1313" w:rsidRPr="00FF2D5A" w:rsidRDefault="00AA1313" w:rsidP="00B56476">
            <w:pPr>
              <w:pStyle w:val="assunto"/>
              <w:spacing w:after="0"/>
              <w:rPr>
                <w:sz w:val="22"/>
                <w:szCs w:val="22"/>
              </w:rPr>
            </w:pPr>
            <w:r w:rsidRPr="00FF2D5A">
              <w:rPr>
                <w:sz w:val="22"/>
                <w:szCs w:val="22"/>
              </w:rPr>
              <w:t>80</w:t>
            </w:r>
          </w:p>
        </w:tc>
        <w:tc>
          <w:tcPr>
            <w:tcW w:w="1201" w:type="dxa"/>
            <w:tcBorders>
              <w:top w:val="single" w:sz="4" w:space="0" w:color="000000"/>
              <w:left w:val="single" w:sz="4" w:space="0" w:color="000000"/>
              <w:bottom w:val="single" w:sz="4" w:space="0" w:color="000000"/>
              <w:right w:val="single" w:sz="4" w:space="0" w:color="000000"/>
            </w:tcBorders>
          </w:tcPr>
          <w:p w14:paraId="204BBEB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4DF3451"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8,5 </w:t>
            </w:r>
            <w:r w:rsidRPr="00FF2D5A">
              <w:rPr>
                <w:sz w:val="22"/>
                <w:szCs w:val="22"/>
                <w:shd w:val="clear" w:color="auto" w:fill="FFFFFF"/>
              </w:rPr>
              <w:t>tubo endotraqueal, material pvc siliconizado, modelo curva magill, calibre 8,5,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51E6BAC0"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B9741DA" w14:textId="77777777" w:rsidR="00AA1313" w:rsidRPr="00FF2D5A" w:rsidRDefault="00AA1313" w:rsidP="00B56476">
            <w:pPr>
              <w:pStyle w:val="assunto"/>
              <w:spacing w:after="0"/>
              <w:rPr>
                <w:rFonts w:eastAsia="Calibri"/>
                <w:sz w:val="22"/>
                <w:szCs w:val="22"/>
              </w:rPr>
            </w:pPr>
          </w:p>
        </w:tc>
      </w:tr>
      <w:tr w:rsidR="00AA1313" w:rsidRPr="00FF2D5A" w14:paraId="0736268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B7FB9B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E04278D"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406E1B0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B10787E" w14:textId="77777777" w:rsidR="00AA1313" w:rsidRPr="00FF2D5A" w:rsidRDefault="00AA1313" w:rsidP="00B56476">
            <w:pPr>
              <w:pStyle w:val="assunto"/>
              <w:spacing w:after="0"/>
              <w:rPr>
                <w:sz w:val="22"/>
                <w:szCs w:val="22"/>
              </w:rPr>
            </w:pPr>
            <w:r w:rsidRPr="00FF2D5A">
              <w:rPr>
                <w:rFonts w:eastAsia="Calibri"/>
                <w:sz w:val="22"/>
                <w:szCs w:val="22"/>
              </w:rPr>
              <w:t xml:space="preserve">Cânula endotraqueal nº 9 </w:t>
            </w:r>
            <w:r w:rsidRPr="00FF2D5A">
              <w:rPr>
                <w:sz w:val="22"/>
                <w:szCs w:val="22"/>
                <w:shd w:val="clear" w:color="auto" w:fill="FFFFFF"/>
              </w:rPr>
              <w:t>tubo endotraqueal, material pvc siliconizado, modelo curva magill, calibre 9,0,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21EB7183"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06E6C1B" w14:textId="77777777" w:rsidR="00AA1313" w:rsidRPr="00FF2D5A" w:rsidRDefault="00AA1313" w:rsidP="00B56476">
            <w:pPr>
              <w:pStyle w:val="assunto"/>
              <w:spacing w:after="0"/>
              <w:rPr>
                <w:rFonts w:eastAsia="Calibri"/>
                <w:sz w:val="22"/>
                <w:szCs w:val="22"/>
              </w:rPr>
            </w:pPr>
          </w:p>
        </w:tc>
      </w:tr>
      <w:tr w:rsidR="00AA1313" w:rsidRPr="00FF2D5A" w14:paraId="1DBE120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370869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E7691A"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EB7F10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A64036"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Cânula endotraqueal nº 9,5  </w:t>
            </w:r>
            <w:r w:rsidRPr="00FF2D5A">
              <w:rPr>
                <w:sz w:val="22"/>
                <w:szCs w:val="22"/>
                <w:shd w:val="clear" w:color="auto" w:fill="FFFFFF"/>
              </w:rPr>
              <w:t>tubo endotraqueal, material pvc siliconizado, modelo curva magill, calibre 9,5,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31FA009B"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F5FB7F"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3A02CE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FC656A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6F83DA3"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C61435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A6087F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Cânula endotraqueal nº 2,5 </w:t>
            </w:r>
            <w:r w:rsidRPr="00FF2D5A">
              <w:rPr>
                <w:sz w:val="22"/>
                <w:szCs w:val="22"/>
                <w:shd w:val="clear" w:color="auto" w:fill="FFFFFF"/>
              </w:rPr>
              <w:t>tubo endotraqueal, material pvc siliconizado, modelo curva magill, calibre 2,5, tipo ponta c/ ponta distal atraumática e orifício murphy, componente 1 balãoalto volume e baixa pressão, componente 2 radiopaco, graduado, tipo conector conector padrão, esterilidade estéril, uso único</w:t>
            </w:r>
          </w:p>
        </w:tc>
        <w:tc>
          <w:tcPr>
            <w:tcW w:w="1276" w:type="dxa"/>
            <w:tcBorders>
              <w:top w:val="single" w:sz="4" w:space="0" w:color="000000"/>
              <w:left w:val="single" w:sz="4" w:space="0" w:color="000000"/>
              <w:bottom w:val="single" w:sz="4" w:space="0" w:color="000000"/>
              <w:right w:val="single" w:sz="4" w:space="0" w:color="000000"/>
            </w:tcBorders>
          </w:tcPr>
          <w:p w14:paraId="744CED2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3252D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EBB065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2E7D2B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8AA74C" w14:textId="77777777" w:rsidR="00AA1313" w:rsidRPr="00FF2D5A" w:rsidRDefault="00AA1313" w:rsidP="00B56476">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C40BDAA"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AB9164D"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Cateter de acesso venoso central</w:t>
            </w:r>
          </w:p>
          <w:p w14:paraId="79993F0B"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cateter central, aplicação venoso, matéria prima poliuretano radiopaco, diâmetro cerca 4 fr, vias duplo lúmen, lúmen 22 gau, comprimento cerca 20 cm, tipo fixação fixação subcutânea, conector conectores padrão, clamp em todas vias e tampas, componente kit introdutor completo, tipo uso estéril, descartável, embalagem individual</w:t>
            </w:r>
          </w:p>
        </w:tc>
        <w:tc>
          <w:tcPr>
            <w:tcW w:w="1276" w:type="dxa"/>
            <w:tcBorders>
              <w:top w:val="single" w:sz="4" w:space="0" w:color="000000"/>
              <w:left w:val="single" w:sz="4" w:space="0" w:color="000000"/>
              <w:bottom w:val="single" w:sz="4" w:space="0" w:color="000000"/>
              <w:right w:val="single" w:sz="4" w:space="0" w:color="000000"/>
            </w:tcBorders>
          </w:tcPr>
          <w:p w14:paraId="0714763F"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08FC1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3F394C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7EE521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CF9E76" w14:textId="77777777" w:rsidR="00AA1313" w:rsidRPr="00FF2D5A" w:rsidRDefault="00AA1313" w:rsidP="00B56476">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3FEDC80"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35DE6DA"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Cateter de acesso venoso central </w:t>
            </w:r>
            <w:r w:rsidRPr="00FF2D5A">
              <w:rPr>
                <w:sz w:val="22"/>
                <w:szCs w:val="22"/>
                <w:shd w:val="clear" w:color="auto" w:fill="FFFFFF"/>
              </w:rPr>
              <w:t>cateter central, aplicação venoso, matéria prima poliuretano radiopaco, diâmetro cerca 7 fr, vias duplo lúmen, lúmen 16 gau, comprimento cerca 30 cm, tipo fixação fixação subcutânea, conector conectores padrão, clamp em todas vias e tampas, componente kit introdutor completo, tipo uso estéril, descartável, embalagem individual</w:t>
            </w:r>
          </w:p>
        </w:tc>
        <w:tc>
          <w:tcPr>
            <w:tcW w:w="1276" w:type="dxa"/>
            <w:tcBorders>
              <w:top w:val="single" w:sz="4" w:space="0" w:color="000000"/>
              <w:left w:val="single" w:sz="4" w:space="0" w:color="000000"/>
              <w:bottom w:val="single" w:sz="4" w:space="0" w:color="000000"/>
              <w:right w:val="single" w:sz="4" w:space="0" w:color="000000"/>
            </w:tcBorders>
          </w:tcPr>
          <w:p w14:paraId="546E168E"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E642BDE"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943C2E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2A05C4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020263" w14:textId="77777777" w:rsidR="00AA1313" w:rsidRPr="00FF2D5A" w:rsidRDefault="00AA1313" w:rsidP="00B56476">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612278F0"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02867B63"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Cateter Intravenoso nº 18(jelco) c/ dispositivo de segurança </w:t>
            </w:r>
            <w:r w:rsidRPr="00FF2D5A">
              <w:rPr>
                <w:sz w:val="22"/>
                <w:szCs w:val="22"/>
              </w:rPr>
              <w:t>18G X 32mm</w:t>
            </w:r>
          </w:p>
          <w:p w14:paraId="7C384387"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15838596"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18G.</w:t>
            </w:r>
            <w:r w:rsidRPr="00FF2D5A">
              <w:rPr>
                <w:sz w:val="22"/>
                <w:szCs w:val="22"/>
              </w:rPr>
              <w:br/>
            </w:r>
            <w:r w:rsidRPr="00FF2D5A">
              <w:rPr>
                <w:sz w:val="22"/>
                <w:szCs w:val="22"/>
                <w:shd w:val="clear" w:color="auto" w:fill="FFFFFF"/>
              </w:rPr>
              <w:t>Cor: verde.</w:t>
            </w:r>
          </w:p>
        </w:tc>
        <w:tc>
          <w:tcPr>
            <w:tcW w:w="1276" w:type="dxa"/>
            <w:tcBorders>
              <w:top w:val="single" w:sz="4" w:space="0" w:color="000000"/>
              <w:left w:val="single" w:sz="4" w:space="0" w:color="000000"/>
              <w:bottom w:val="single" w:sz="4" w:space="0" w:color="000000"/>
              <w:right w:val="single" w:sz="4" w:space="0" w:color="000000"/>
            </w:tcBorders>
          </w:tcPr>
          <w:p w14:paraId="71A8997D"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1553FB"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9E8303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7985E4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B666FA9" w14:textId="77777777" w:rsidR="00AA1313" w:rsidRPr="00FF2D5A" w:rsidRDefault="00AA1313" w:rsidP="00B56476">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23D68F5F"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7946F56B"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Cateter Intravenoso nº </w:t>
            </w:r>
            <w:r w:rsidRPr="00FF2D5A">
              <w:rPr>
                <w:sz w:val="22"/>
                <w:szCs w:val="22"/>
              </w:rPr>
              <w:t>14G X 45mm</w:t>
            </w:r>
            <w:r w:rsidRPr="00FF2D5A">
              <w:rPr>
                <w:rFonts w:eastAsia="Calibri"/>
                <w:sz w:val="22"/>
                <w:szCs w:val="22"/>
              </w:rPr>
              <w:t xml:space="preserve"> (jelco) c/ dispositivo De segurança </w:t>
            </w:r>
          </w:p>
          <w:p w14:paraId="3241F5C5"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277E4FA0"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lastRenderedPageBreak/>
              <w:t>Cartucho com 100 unidades.</w:t>
            </w:r>
            <w:r w:rsidRPr="00FF2D5A">
              <w:rPr>
                <w:sz w:val="22"/>
                <w:szCs w:val="22"/>
              </w:rPr>
              <w:br/>
            </w:r>
            <w:r w:rsidRPr="00FF2D5A">
              <w:rPr>
                <w:sz w:val="22"/>
                <w:szCs w:val="22"/>
                <w:shd w:val="clear" w:color="auto" w:fill="FFFFFF"/>
              </w:rPr>
              <w:t>Calibre: 14G.</w:t>
            </w:r>
            <w:r w:rsidRPr="00FF2D5A">
              <w:rPr>
                <w:sz w:val="22"/>
                <w:szCs w:val="22"/>
              </w:rPr>
              <w:br/>
            </w:r>
            <w:r w:rsidRPr="00FF2D5A">
              <w:rPr>
                <w:sz w:val="22"/>
                <w:szCs w:val="22"/>
                <w:shd w:val="clear" w:color="auto" w:fill="FFFFFF"/>
              </w:rPr>
              <w:t>Cor: laranja.</w:t>
            </w:r>
            <w:r w:rsidRPr="00FF2D5A">
              <w:rPr>
                <w:sz w:val="22"/>
                <w:szCs w:val="22"/>
              </w:rPr>
              <w:br/>
            </w:r>
            <w:r w:rsidRPr="00FF2D5A">
              <w:rPr>
                <w:sz w:val="22"/>
                <w:szCs w:val="22"/>
                <w:shd w:val="clear" w:color="auto" w:fill="FFFFFF"/>
              </w:rPr>
              <w:t>Dimensão da agulha: 45mm.</w:t>
            </w:r>
          </w:p>
        </w:tc>
        <w:tc>
          <w:tcPr>
            <w:tcW w:w="1276" w:type="dxa"/>
            <w:tcBorders>
              <w:top w:val="single" w:sz="4" w:space="0" w:color="000000"/>
              <w:left w:val="single" w:sz="4" w:space="0" w:color="000000"/>
              <w:bottom w:val="single" w:sz="4" w:space="0" w:color="000000"/>
              <w:right w:val="single" w:sz="4" w:space="0" w:color="000000"/>
            </w:tcBorders>
          </w:tcPr>
          <w:p w14:paraId="33C1646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365F0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932B9D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B8E68F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15D0A3E" w14:textId="77777777" w:rsidR="00AA1313" w:rsidRPr="00FF2D5A" w:rsidRDefault="00AA1313" w:rsidP="00B56476">
            <w:pPr>
              <w:pStyle w:val="assunto"/>
              <w:spacing w:after="0"/>
              <w:rPr>
                <w:sz w:val="22"/>
                <w:szCs w:val="22"/>
              </w:rPr>
            </w:pPr>
            <w:r w:rsidRPr="00FF2D5A">
              <w:rPr>
                <w:sz w:val="22"/>
                <w:szCs w:val="22"/>
              </w:rPr>
              <w:t>12</w:t>
            </w:r>
          </w:p>
        </w:tc>
        <w:tc>
          <w:tcPr>
            <w:tcW w:w="1201" w:type="dxa"/>
            <w:tcBorders>
              <w:top w:val="single" w:sz="4" w:space="0" w:color="000000"/>
              <w:left w:val="single" w:sz="4" w:space="0" w:color="000000"/>
              <w:bottom w:val="single" w:sz="4" w:space="0" w:color="000000"/>
              <w:right w:val="single" w:sz="4" w:space="0" w:color="000000"/>
            </w:tcBorders>
          </w:tcPr>
          <w:p w14:paraId="795ECFF3"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455C9EE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Cateter Intravenoso nº 16(jelco) c/ dispositivo De segurança</w:t>
            </w:r>
          </w:p>
          <w:p w14:paraId="0D48E70D"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40D49D1D"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16G.</w:t>
            </w:r>
            <w:r w:rsidRPr="00FF2D5A">
              <w:rPr>
                <w:sz w:val="22"/>
                <w:szCs w:val="22"/>
              </w:rPr>
              <w:br/>
            </w:r>
            <w:r w:rsidRPr="00FF2D5A">
              <w:rPr>
                <w:sz w:val="22"/>
                <w:szCs w:val="22"/>
                <w:shd w:val="clear" w:color="auto" w:fill="FFFFFF"/>
              </w:rPr>
              <w:t>Cor: cinza.</w:t>
            </w:r>
            <w:r w:rsidRPr="00FF2D5A">
              <w:rPr>
                <w:sz w:val="22"/>
                <w:szCs w:val="22"/>
              </w:rPr>
              <w:br/>
            </w:r>
            <w:r w:rsidRPr="00FF2D5A">
              <w:rPr>
                <w:sz w:val="22"/>
                <w:szCs w:val="22"/>
                <w:shd w:val="clear" w:color="auto" w:fill="FFFFFF"/>
              </w:rPr>
              <w:t>Dimensão da agulha: 45mm.</w:t>
            </w:r>
          </w:p>
        </w:tc>
        <w:tc>
          <w:tcPr>
            <w:tcW w:w="1276" w:type="dxa"/>
            <w:tcBorders>
              <w:top w:val="single" w:sz="4" w:space="0" w:color="000000"/>
              <w:left w:val="single" w:sz="4" w:space="0" w:color="000000"/>
              <w:bottom w:val="single" w:sz="4" w:space="0" w:color="000000"/>
              <w:right w:val="single" w:sz="4" w:space="0" w:color="000000"/>
            </w:tcBorders>
          </w:tcPr>
          <w:p w14:paraId="379C2EA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DB5F98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3BBEE1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A10221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7F84338"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2A3768AD"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2AB78A9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Cateter Intravenoso nº 20(jelco) c/ dispositivo. De segurança</w:t>
            </w:r>
          </w:p>
          <w:p w14:paraId="5E4BAEB9"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187AC514"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20G.</w:t>
            </w:r>
            <w:r w:rsidRPr="00FF2D5A">
              <w:rPr>
                <w:sz w:val="22"/>
                <w:szCs w:val="22"/>
              </w:rPr>
              <w:br/>
            </w:r>
            <w:r w:rsidRPr="00FF2D5A">
              <w:rPr>
                <w:sz w:val="22"/>
                <w:szCs w:val="22"/>
                <w:shd w:val="clear" w:color="auto" w:fill="FFFFFF"/>
              </w:rPr>
              <w:t>Cor: rosa.</w:t>
            </w:r>
            <w:r w:rsidRPr="00FF2D5A">
              <w:rPr>
                <w:sz w:val="22"/>
                <w:szCs w:val="22"/>
              </w:rPr>
              <w:br/>
            </w:r>
            <w:r w:rsidRPr="00FF2D5A">
              <w:rPr>
                <w:sz w:val="22"/>
                <w:szCs w:val="22"/>
                <w:shd w:val="clear" w:color="auto" w:fill="FFFFFF"/>
              </w:rPr>
              <w:t>Dimensão da agulha: 32mm.</w:t>
            </w:r>
          </w:p>
        </w:tc>
        <w:tc>
          <w:tcPr>
            <w:tcW w:w="1276" w:type="dxa"/>
            <w:tcBorders>
              <w:top w:val="single" w:sz="4" w:space="0" w:color="000000"/>
              <w:left w:val="single" w:sz="4" w:space="0" w:color="000000"/>
              <w:bottom w:val="single" w:sz="4" w:space="0" w:color="000000"/>
              <w:right w:val="single" w:sz="4" w:space="0" w:color="000000"/>
            </w:tcBorders>
          </w:tcPr>
          <w:p w14:paraId="38E749E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C0A5718"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76DC23F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BA9AEF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A90B12"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B1AA24E"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27D1725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Cateter Intravenoso nº 22 (jelco) </w:t>
            </w:r>
          </w:p>
          <w:p w14:paraId="291C2B94"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38C09A8B"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22G.</w:t>
            </w:r>
            <w:r w:rsidRPr="00FF2D5A">
              <w:rPr>
                <w:sz w:val="22"/>
                <w:szCs w:val="22"/>
              </w:rPr>
              <w:br/>
            </w:r>
            <w:r w:rsidRPr="00FF2D5A">
              <w:rPr>
                <w:sz w:val="22"/>
                <w:szCs w:val="22"/>
                <w:shd w:val="clear" w:color="auto" w:fill="FFFFFF"/>
              </w:rPr>
              <w:t>Cor: azul.</w:t>
            </w:r>
          </w:p>
        </w:tc>
        <w:tc>
          <w:tcPr>
            <w:tcW w:w="1276" w:type="dxa"/>
            <w:tcBorders>
              <w:top w:val="single" w:sz="4" w:space="0" w:color="000000"/>
              <w:left w:val="single" w:sz="4" w:space="0" w:color="000000"/>
              <w:bottom w:val="single" w:sz="4" w:space="0" w:color="000000"/>
              <w:right w:val="single" w:sz="4" w:space="0" w:color="000000"/>
            </w:tcBorders>
          </w:tcPr>
          <w:p w14:paraId="4FF58ECD"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A74332E"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401F45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65D3DD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19F2B6" w14:textId="77777777" w:rsidR="00AA1313" w:rsidRPr="00FF2D5A" w:rsidRDefault="00AA1313" w:rsidP="00B56476">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68812454" w14:textId="77777777" w:rsidR="00AA1313" w:rsidRPr="00FF2D5A" w:rsidRDefault="00AA1313" w:rsidP="00B56476">
            <w:pPr>
              <w:pStyle w:val="assunto"/>
              <w:spacing w:after="0"/>
              <w:rPr>
                <w:sz w:val="22"/>
                <w:szCs w:val="22"/>
              </w:rPr>
            </w:pPr>
            <w:r w:rsidRPr="00FF2D5A">
              <w:rPr>
                <w:sz w:val="22"/>
                <w:szCs w:val="22"/>
              </w:rPr>
              <w:t xml:space="preserve">Caixa c/100 </w:t>
            </w:r>
          </w:p>
        </w:tc>
        <w:tc>
          <w:tcPr>
            <w:tcW w:w="3544" w:type="dxa"/>
            <w:tcBorders>
              <w:top w:val="single" w:sz="4" w:space="0" w:color="000000"/>
              <w:left w:val="single" w:sz="4" w:space="0" w:color="000000"/>
              <w:bottom w:val="single" w:sz="4" w:space="0" w:color="000000"/>
              <w:right w:val="single" w:sz="4" w:space="0" w:color="000000"/>
            </w:tcBorders>
          </w:tcPr>
          <w:p w14:paraId="3D5BA03A"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Cateter Intravenoso nº 24(jelco) c/ dispositivo De segurança</w:t>
            </w:r>
          </w:p>
          <w:p w14:paraId="7F1EB89E"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Fabricado em Poliuretano (PUR) e Polipropileno:</w:t>
            </w:r>
            <w:r w:rsidRPr="00FF2D5A">
              <w:rPr>
                <w:sz w:val="22"/>
                <w:szCs w:val="22"/>
              </w:rPr>
              <w:br/>
            </w:r>
            <w:r w:rsidRPr="00FF2D5A">
              <w:rPr>
                <w:sz w:val="22"/>
                <w:szCs w:val="22"/>
                <w:shd w:val="clear" w:color="auto" w:fill="FFFFFF"/>
              </w:rPr>
              <w:t>* Agulha confeccionada em aço inoxidável;</w:t>
            </w:r>
            <w:r w:rsidRPr="00FF2D5A">
              <w:rPr>
                <w:sz w:val="22"/>
                <w:szCs w:val="22"/>
              </w:rPr>
              <w:br/>
            </w:r>
            <w:r w:rsidRPr="00FF2D5A">
              <w:rPr>
                <w:sz w:val="22"/>
                <w:szCs w:val="22"/>
                <w:shd w:val="clear" w:color="auto" w:fill="FFFFFF"/>
              </w:rPr>
              <w:t>* Cateter radiopaco;</w:t>
            </w:r>
            <w:r w:rsidRPr="00FF2D5A">
              <w:rPr>
                <w:sz w:val="22"/>
                <w:szCs w:val="22"/>
              </w:rPr>
              <w:br/>
            </w:r>
            <w:r w:rsidRPr="00FF2D5A">
              <w:rPr>
                <w:sz w:val="22"/>
                <w:szCs w:val="22"/>
                <w:shd w:val="clear" w:color="auto" w:fill="FFFFFF"/>
              </w:rPr>
              <w:t>* Canhão Luer 6% colorido, identificado por código de cores universal;</w:t>
            </w:r>
            <w:r w:rsidRPr="00FF2D5A">
              <w:rPr>
                <w:sz w:val="22"/>
                <w:szCs w:val="22"/>
              </w:rPr>
              <w:br/>
            </w:r>
            <w:r w:rsidRPr="00FF2D5A">
              <w:rPr>
                <w:sz w:val="22"/>
                <w:szCs w:val="22"/>
                <w:shd w:val="clear" w:color="auto" w:fill="FFFFFF"/>
              </w:rPr>
              <w:t>* Possui filtro de retenção de bactérias hidrofóbicas;</w:t>
            </w:r>
            <w:r w:rsidRPr="00FF2D5A">
              <w:rPr>
                <w:sz w:val="22"/>
                <w:szCs w:val="22"/>
              </w:rPr>
              <w:br/>
            </w:r>
            <w:r w:rsidRPr="00FF2D5A">
              <w:rPr>
                <w:sz w:val="22"/>
                <w:szCs w:val="22"/>
                <w:shd w:val="clear" w:color="auto" w:fill="FFFFFF"/>
              </w:rPr>
              <w:t>* Apresenta câmara transparente que permite a visualização do retorno sanguíneo;</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Produto estéril, livre de DEHP, atóxico e apirogênico;</w:t>
            </w:r>
            <w:r w:rsidRPr="00FF2D5A">
              <w:rPr>
                <w:sz w:val="22"/>
                <w:szCs w:val="22"/>
              </w:rPr>
              <w:br/>
            </w:r>
            <w:r w:rsidRPr="00FF2D5A">
              <w:rPr>
                <w:sz w:val="22"/>
                <w:szCs w:val="22"/>
                <w:shd w:val="clear" w:color="auto" w:fill="FFFFFF"/>
              </w:rPr>
              <w:t>* Descartável e de uso único.</w:t>
            </w:r>
          </w:p>
          <w:p w14:paraId="589D86A6"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Calibre: 24G.</w:t>
            </w:r>
            <w:r w:rsidRPr="00FF2D5A">
              <w:rPr>
                <w:sz w:val="22"/>
                <w:szCs w:val="22"/>
              </w:rPr>
              <w:br/>
            </w:r>
            <w:r w:rsidRPr="00FF2D5A">
              <w:rPr>
                <w:sz w:val="22"/>
                <w:szCs w:val="22"/>
                <w:shd w:val="clear" w:color="auto" w:fill="FFFFFF"/>
              </w:rPr>
              <w:t>Cor: amarelo.</w:t>
            </w:r>
          </w:p>
        </w:tc>
        <w:tc>
          <w:tcPr>
            <w:tcW w:w="1276" w:type="dxa"/>
            <w:tcBorders>
              <w:top w:val="single" w:sz="4" w:space="0" w:color="000000"/>
              <w:left w:val="single" w:sz="4" w:space="0" w:color="000000"/>
              <w:bottom w:val="single" w:sz="4" w:space="0" w:color="000000"/>
              <w:right w:val="single" w:sz="4" w:space="0" w:color="000000"/>
            </w:tcBorders>
          </w:tcPr>
          <w:p w14:paraId="2E4374E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E7CF2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B8BFFE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A076ED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351C80"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6293633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B532E65" w14:textId="77777777" w:rsidR="00AA1313" w:rsidRPr="00FF2D5A" w:rsidRDefault="00AA1313" w:rsidP="00B56476">
            <w:pPr>
              <w:pStyle w:val="assunto"/>
              <w:spacing w:after="0"/>
              <w:rPr>
                <w:sz w:val="22"/>
                <w:szCs w:val="22"/>
              </w:rPr>
            </w:pPr>
            <w:r w:rsidRPr="00FF2D5A">
              <w:rPr>
                <w:sz w:val="22"/>
                <w:szCs w:val="22"/>
              </w:rPr>
              <w:t xml:space="preserve">Cateter Tipo Óculos Infantil Cateter nasal em PVC atóxico, tipo “óculos”, com duas olivas macias e ajustáveis para oxigenoterapia de baixo fluxo, versão infantil, menor calibre e tamanho. </w:t>
            </w:r>
          </w:p>
        </w:tc>
        <w:tc>
          <w:tcPr>
            <w:tcW w:w="1276" w:type="dxa"/>
            <w:tcBorders>
              <w:top w:val="single" w:sz="4" w:space="0" w:color="000000"/>
              <w:left w:val="single" w:sz="4" w:space="0" w:color="000000"/>
              <w:bottom w:val="single" w:sz="4" w:space="0" w:color="000000"/>
              <w:right w:val="single" w:sz="4" w:space="0" w:color="000000"/>
            </w:tcBorders>
          </w:tcPr>
          <w:p w14:paraId="5127AF9C"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88C21E" w14:textId="77777777" w:rsidR="00AA1313" w:rsidRPr="00FF2D5A" w:rsidRDefault="00AA1313" w:rsidP="00B56476">
            <w:pPr>
              <w:pStyle w:val="assunto"/>
              <w:spacing w:after="0"/>
              <w:rPr>
                <w:sz w:val="22"/>
                <w:szCs w:val="22"/>
              </w:rPr>
            </w:pPr>
          </w:p>
        </w:tc>
      </w:tr>
      <w:tr w:rsidR="00AA1313" w:rsidRPr="00FF2D5A" w14:paraId="090DB52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4E5C07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D16B828" w14:textId="77777777" w:rsidR="00AA1313" w:rsidRPr="00FF2D5A" w:rsidRDefault="00AA1313" w:rsidP="00B56476">
            <w:pPr>
              <w:pStyle w:val="assunto"/>
              <w:spacing w:after="0"/>
              <w:rPr>
                <w:sz w:val="22"/>
                <w:szCs w:val="22"/>
              </w:rPr>
            </w:pPr>
            <w:r w:rsidRPr="00FF2D5A">
              <w:rPr>
                <w:sz w:val="22"/>
                <w:szCs w:val="22"/>
              </w:rPr>
              <w:t>1200</w:t>
            </w:r>
          </w:p>
        </w:tc>
        <w:tc>
          <w:tcPr>
            <w:tcW w:w="1201" w:type="dxa"/>
            <w:tcBorders>
              <w:top w:val="single" w:sz="4" w:space="0" w:color="000000"/>
              <w:left w:val="single" w:sz="4" w:space="0" w:color="000000"/>
              <w:bottom w:val="single" w:sz="4" w:space="0" w:color="000000"/>
              <w:right w:val="single" w:sz="4" w:space="0" w:color="000000"/>
            </w:tcBorders>
          </w:tcPr>
          <w:p w14:paraId="5BA39F4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F229BAC" w14:textId="77777777" w:rsidR="00AA1313" w:rsidRPr="00FF2D5A" w:rsidRDefault="00AA1313" w:rsidP="00B56476">
            <w:pPr>
              <w:pStyle w:val="assunto"/>
              <w:spacing w:after="0"/>
              <w:rPr>
                <w:sz w:val="22"/>
                <w:szCs w:val="22"/>
              </w:rPr>
            </w:pPr>
            <w:r w:rsidRPr="00FF2D5A">
              <w:rPr>
                <w:sz w:val="22"/>
                <w:szCs w:val="22"/>
              </w:rPr>
              <w:t xml:space="preserve">Cateter Tipo Óculos (Adulto) Cateter nasal em PVC atóxico, tipo “óculos”, </w:t>
            </w:r>
            <w:r w:rsidRPr="00FF2D5A">
              <w:rPr>
                <w:sz w:val="22"/>
                <w:szCs w:val="22"/>
              </w:rPr>
              <w:lastRenderedPageBreak/>
              <w:t xml:space="preserve">com duas olivas macias e ajustáveis para oxigenoterapia de baixo fluxo. </w:t>
            </w:r>
          </w:p>
        </w:tc>
        <w:tc>
          <w:tcPr>
            <w:tcW w:w="1276" w:type="dxa"/>
            <w:tcBorders>
              <w:top w:val="single" w:sz="4" w:space="0" w:color="000000"/>
              <w:left w:val="single" w:sz="4" w:space="0" w:color="000000"/>
              <w:bottom w:val="single" w:sz="4" w:space="0" w:color="000000"/>
              <w:right w:val="single" w:sz="4" w:space="0" w:color="000000"/>
            </w:tcBorders>
          </w:tcPr>
          <w:p w14:paraId="5DBADB64"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7F7739" w14:textId="77777777" w:rsidR="00AA1313" w:rsidRPr="00FF2D5A" w:rsidRDefault="00AA1313" w:rsidP="00B56476">
            <w:pPr>
              <w:pStyle w:val="assunto"/>
              <w:spacing w:after="0"/>
              <w:rPr>
                <w:sz w:val="22"/>
                <w:szCs w:val="22"/>
              </w:rPr>
            </w:pPr>
          </w:p>
        </w:tc>
      </w:tr>
      <w:tr w:rsidR="00AA1313" w:rsidRPr="00FF2D5A" w14:paraId="32DF251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DEA6A4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4FC4E4E"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E54F3C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C1A0E23"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sz w:val="22"/>
                <w:szCs w:val="22"/>
              </w:rPr>
              <w:t>Cateter Urinário Lubrificado Nº 12</w:t>
            </w:r>
          </w:p>
          <w:p w14:paraId="1E9D2890" w14:textId="77777777" w:rsidR="00AA1313" w:rsidRPr="00FF2D5A" w:rsidRDefault="00AA1313" w:rsidP="00B56476">
            <w:pPr>
              <w:pStyle w:val="Corpodetexto"/>
              <w:rPr>
                <w:rFonts w:eastAsia="Calibri"/>
                <w:sz w:val="22"/>
                <w:szCs w:val="22"/>
              </w:rPr>
            </w:pPr>
            <w:r w:rsidRPr="00FF2D5A">
              <w:rPr>
                <w:rStyle w:val="Forte"/>
                <w:rFonts w:eastAsia="Calibri"/>
                <w:color w:val="0A0A0A"/>
                <w:sz w:val="22"/>
                <w:szCs w:val="22"/>
              </w:rPr>
              <w:t>Tipo de Lubrificação:</w:t>
            </w:r>
            <w:r w:rsidRPr="00FF2D5A">
              <w:rPr>
                <w:rFonts w:eastAsia="Calibri"/>
                <w:color w:val="0A0A0A"/>
                <w:sz w:val="22"/>
                <w:szCs w:val="22"/>
              </w:rPr>
              <w:t> </w:t>
            </w:r>
            <w:r w:rsidRPr="00FF2D5A">
              <w:rPr>
                <w:rStyle w:val="Forte"/>
                <w:rFonts w:eastAsia="Calibri"/>
                <w:color w:val="0A0A0A"/>
                <w:sz w:val="22"/>
                <w:szCs w:val="22"/>
              </w:rPr>
              <w:t>Revestimento hidrofílico</w:t>
            </w:r>
            <w:r w:rsidRPr="00FF2D5A">
              <w:rPr>
                <w:rFonts w:eastAsia="Calibri"/>
                <w:color w:val="0A0A0A"/>
                <w:sz w:val="22"/>
                <w:szCs w:val="22"/>
              </w:rPr>
              <w:t> permanente e ativado (pronto para uso), que dispensa a adição manual de água ou lubrificante. A superfície do cateter deve ser extremamente lisa e escorregadia quando em contato com a solução estéril que acompanha o produto.</w:t>
            </w:r>
          </w:p>
          <w:p w14:paraId="0E29D99B" w14:textId="77777777" w:rsidR="00AA1313" w:rsidRPr="00FF2D5A" w:rsidRDefault="00AA1313" w:rsidP="00AA1313">
            <w:pPr>
              <w:pStyle w:val="Corpodetexto"/>
              <w:widowControl/>
              <w:numPr>
                <w:ilvl w:val="0"/>
                <w:numId w:val="105"/>
              </w:numPr>
              <w:tabs>
                <w:tab w:val="left" w:pos="0"/>
              </w:tabs>
              <w:suppressAutoHyphens/>
              <w:autoSpaceDE/>
              <w:autoSpaceDN/>
              <w:rPr>
                <w:rFonts w:eastAsia="Calibri"/>
                <w:sz w:val="22"/>
                <w:szCs w:val="22"/>
              </w:rPr>
            </w:pPr>
            <w:r w:rsidRPr="00FF2D5A">
              <w:rPr>
                <w:rStyle w:val="Forte"/>
                <w:rFonts w:eastAsia="Calibri"/>
                <w:color w:val="0A0A0A"/>
                <w:sz w:val="22"/>
                <w:szCs w:val="22"/>
              </w:rPr>
              <w:t>Material do Cateter:</w:t>
            </w:r>
            <w:r w:rsidRPr="00FF2D5A">
              <w:rPr>
                <w:rFonts w:eastAsia="Calibri"/>
                <w:color w:val="0A0A0A"/>
                <w:sz w:val="22"/>
                <w:szCs w:val="22"/>
              </w:rPr>
              <w:t> Confeccionado em polímero biocompatível, flexível e de grau médico, como </w:t>
            </w:r>
            <w:r w:rsidRPr="00FF2D5A">
              <w:rPr>
                <w:rStyle w:val="Forte"/>
                <w:rFonts w:eastAsia="Calibri"/>
                <w:color w:val="0A0A0A"/>
                <w:sz w:val="22"/>
                <w:szCs w:val="22"/>
              </w:rPr>
              <w:t>Poliuretano (PU)</w:t>
            </w:r>
            <w:r w:rsidRPr="00FF2D5A">
              <w:rPr>
                <w:rFonts w:eastAsia="Calibri"/>
                <w:color w:val="0A0A0A"/>
                <w:sz w:val="22"/>
                <w:szCs w:val="22"/>
              </w:rPr>
              <w:t>, </w:t>
            </w:r>
            <w:r w:rsidRPr="00FF2D5A">
              <w:rPr>
                <w:rStyle w:val="Forte"/>
                <w:rFonts w:eastAsia="Calibri"/>
                <w:color w:val="0A0A0A"/>
                <w:sz w:val="22"/>
                <w:szCs w:val="22"/>
              </w:rPr>
              <w:t>PVC</w:t>
            </w:r>
            <w:r w:rsidRPr="00FF2D5A">
              <w:rPr>
                <w:rFonts w:eastAsia="Calibri"/>
                <w:color w:val="0A0A0A"/>
                <w:sz w:val="22"/>
                <w:szCs w:val="22"/>
              </w:rPr>
              <w:t> (Policloreto de Vinila) ou elastômero a base de poliolefina, atóxico e apirogênico.</w:t>
            </w:r>
          </w:p>
        </w:tc>
        <w:tc>
          <w:tcPr>
            <w:tcW w:w="1276" w:type="dxa"/>
            <w:tcBorders>
              <w:top w:val="single" w:sz="4" w:space="0" w:color="000000"/>
              <w:left w:val="single" w:sz="4" w:space="0" w:color="000000"/>
              <w:bottom w:val="single" w:sz="4" w:space="0" w:color="000000"/>
              <w:right w:val="single" w:sz="4" w:space="0" w:color="000000"/>
            </w:tcBorders>
          </w:tcPr>
          <w:p w14:paraId="768DD91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CF042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718E555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59F6DF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49E7C2"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E4CC73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2830BE8"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sz w:val="22"/>
                <w:szCs w:val="22"/>
              </w:rPr>
              <w:t>Cateter Urinário Lubrificado Nº 14</w:t>
            </w:r>
          </w:p>
          <w:p w14:paraId="486C7A0E" w14:textId="77777777" w:rsidR="00AA1313" w:rsidRPr="00FF2D5A" w:rsidRDefault="00AA1313" w:rsidP="00B56476">
            <w:pPr>
              <w:pStyle w:val="Corpodetexto"/>
              <w:rPr>
                <w:rFonts w:eastAsia="Calibri"/>
                <w:sz w:val="22"/>
                <w:szCs w:val="22"/>
              </w:rPr>
            </w:pPr>
            <w:r w:rsidRPr="00FF2D5A">
              <w:rPr>
                <w:rStyle w:val="Forte"/>
                <w:rFonts w:eastAsia="Calibri"/>
                <w:color w:val="0A0A0A"/>
                <w:sz w:val="22"/>
                <w:szCs w:val="22"/>
              </w:rPr>
              <w:t>Tipo de Lubrificação:</w:t>
            </w:r>
            <w:r w:rsidRPr="00FF2D5A">
              <w:rPr>
                <w:rFonts w:eastAsia="Calibri"/>
                <w:color w:val="0A0A0A"/>
                <w:sz w:val="22"/>
                <w:szCs w:val="22"/>
              </w:rPr>
              <w:t> </w:t>
            </w:r>
            <w:r w:rsidRPr="00FF2D5A">
              <w:rPr>
                <w:rStyle w:val="Forte"/>
                <w:rFonts w:eastAsia="Calibri"/>
                <w:color w:val="0A0A0A"/>
                <w:sz w:val="22"/>
                <w:szCs w:val="22"/>
              </w:rPr>
              <w:t>Revestimento hidrofílico</w:t>
            </w:r>
            <w:r w:rsidRPr="00FF2D5A">
              <w:rPr>
                <w:rFonts w:eastAsia="Calibri"/>
                <w:color w:val="0A0A0A"/>
                <w:sz w:val="22"/>
                <w:szCs w:val="22"/>
              </w:rPr>
              <w:t> permanente e ativado (pronto para uso), que dispensa a adição manual de água ou lubrificante. A superfície do cateter deve ser extremamente lisa e escorregadia quando em contato com a solução estéril que acompanha o produto.</w:t>
            </w:r>
          </w:p>
          <w:p w14:paraId="04933C76" w14:textId="77777777" w:rsidR="00AA1313" w:rsidRPr="00FF2D5A" w:rsidRDefault="00AA1313" w:rsidP="00AA1313">
            <w:pPr>
              <w:pStyle w:val="Corpodetexto"/>
              <w:widowControl/>
              <w:numPr>
                <w:ilvl w:val="0"/>
                <w:numId w:val="106"/>
              </w:numPr>
              <w:tabs>
                <w:tab w:val="left" w:pos="0"/>
              </w:tabs>
              <w:suppressAutoHyphens/>
              <w:autoSpaceDE/>
              <w:autoSpaceDN/>
              <w:rPr>
                <w:rFonts w:eastAsia="Calibri"/>
                <w:sz w:val="22"/>
                <w:szCs w:val="22"/>
              </w:rPr>
            </w:pPr>
            <w:r w:rsidRPr="00FF2D5A">
              <w:rPr>
                <w:rStyle w:val="Forte"/>
                <w:rFonts w:eastAsia="Calibri"/>
                <w:color w:val="0A0A0A"/>
                <w:sz w:val="22"/>
                <w:szCs w:val="22"/>
              </w:rPr>
              <w:t>Material do Cateter:</w:t>
            </w:r>
            <w:r w:rsidRPr="00FF2D5A">
              <w:rPr>
                <w:rFonts w:eastAsia="Calibri"/>
                <w:color w:val="0A0A0A"/>
                <w:sz w:val="22"/>
                <w:szCs w:val="22"/>
              </w:rPr>
              <w:t> Confeccionado em polímero biocompatível, flexível e de grau médico, como </w:t>
            </w:r>
            <w:r w:rsidRPr="00FF2D5A">
              <w:rPr>
                <w:rStyle w:val="Forte"/>
                <w:rFonts w:eastAsia="Calibri"/>
                <w:color w:val="0A0A0A"/>
                <w:sz w:val="22"/>
                <w:szCs w:val="22"/>
              </w:rPr>
              <w:t>Poliuretano (PU)</w:t>
            </w:r>
            <w:r w:rsidRPr="00FF2D5A">
              <w:rPr>
                <w:rFonts w:eastAsia="Calibri"/>
                <w:color w:val="0A0A0A"/>
                <w:sz w:val="22"/>
                <w:szCs w:val="22"/>
              </w:rPr>
              <w:t>, </w:t>
            </w:r>
            <w:r w:rsidRPr="00FF2D5A">
              <w:rPr>
                <w:rStyle w:val="Forte"/>
                <w:rFonts w:eastAsia="Calibri"/>
                <w:color w:val="0A0A0A"/>
                <w:sz w:val="22"/>
                <w:szCs w:val="22"/>
              </w:rPr>
              <w:t>PVC</w:t>
            </w:r>
            <w:r w:rsidRPr="00FF2D5A">
              <w:rPr>
                <w:rFonts w:eastAsia="Calibri"/>
                <w:color w:val="0A0A0A"/>
                <w:sz w:val="22"/>
                <w:szCs w:val="22"/>
              </w:rPr>
              <w:t> (Policloreto de Vinila) ou elastômero a base de poliolefina, atóxico e apirogênico.</w:t>
            </w:r>
          </w:p>
        </w:tc>
        <w:tc>
          <w:tcPr>
            <w:tcW w:w="1276" w:type="dxa"/>
            <w:tcBorders>
              <w:top w:val="single" w:sz="4" w:space="0" w:color="000000"/>
              <w:left w:val="single" w:sz="4" w:space="0" w:color="000000"/>
              <w:bottom w:val="single" w:sz="4" w:space="0" w:color="000000"/>
              <w:right w:val="single" w:sz="4" w:space="0" w:color="000000"/>
            </w:tcBorders>
          </w:tcPr>
          <w:p w14:paraId="1F83386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816E651"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60B19E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C6BDE7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1434823"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D3341C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26E5730"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Circuito Respiratório compatível com ventilador </w:t>
            </w:r>
            <w:r w:rsidRPr="00085863">
              <w:rPr>
                <w:rFonts w:eastAsia="Calibri"/>
                <w:sz w:val="22"/>
                <w:szCs w:val="22"/>
              </w:rPr>
              <w:t>igual</w:t>
            </w:r>
            <w:r w:rsidRPr="00FF2D5A">
              <w:rPr>
                <w:rFonts w:eastAsia="Calibri"/>
                <w:sz w:val="22"/>
                <w:szCs w:val="22"/>
              </w:rPr>
              <w:t xml:space="preserve"> ou superior a marca KTK/TAKAOKA</w:t>
            </w:r>
          </w:p>
          <w:p w14:paraId="6E13B09D" w14:textId="77777777" w:rsidR="00AA1313" w:rsidRPr="00FF2D5A" w:rsidRDefault="00AA1313" w:rsidP="00B56476">
            <w:pPr>
              <w:rPr>
                <w:rFonts w:ascii="Times New Roman" w:hAnsi="Times New Roman" w:cs="Times New Roman"/>
                <w:color w:val="0A0A0A"/>
              </w:rPr>
            </w:pPr>
            <w:r w:rsidRPr="00FF2D5A">
              <w:rPr>
                <w:rFonts w:ascii="Times New Roman" w:hAnsi="Times New Roman" w:cs="Times New Roman"/>
                <w:color w:val="0A0A0A"/>
              </w:rPr>
              <w:t>Circuito respiratório para anestesia, sistema reinalatório (filtros/cal sodada), uso adulto.</w:t>
            </w:r>
          </w:p>
          <w:p w14:paraId="046B719F" w14:textId="77777777" w:rsidR="00AA1313" w:rsidRPr="00FF2D5A" w:rsidRDefault="00AA1313" w:rsidP="00AA1313">
            <w:pPr>
              <w:pStyle w:val="Corpodetexto"/>
              <w:widowControl/>
              <w:numPr>
                <w:ilvl w:val="0"/>
                <w:numId w:val="107"/>
              </w:numPr>
              <w:tabs>
                <w:tab w:val="left" w:pos="0"/>
              </w:tabs>
              <w:suppressAutoHyphens/>
              <w:autoSpaceDE/>
              <w:autoSpaceDN/>
              <w:rPr>
                <w:rFonts w:eastAsia="Calibri"/>
                <w:sz w:val="22"/>
                <w:szCs w:val="22"/>
              </w:rPr>
            </w:pPr>
            <w:r w:rsidRPr="00FF2D5A">
              <w:rPr>
                <w:rStyle w:val="Forte"/>
                <w:rFonts w:eastAsia="Calibri"/>
                <w:color w:val="0A0A0A"/>
                <w:sz w:val="22"/>
                <w:szCs w:val="22"/>
              </w:rPr>
              <w:t>Material:</w:t>
            </w:r>
            <w:r w:rsidRPr="00FF2D5A">
              <w:rPr>
                <w:rFonts w:eastAsia="Calibri"/>
                <w:color w:val="0A0A0A"/>
                <w:sz w:val="22"/>
                <w:szCs w:val="22"/>
              </w:rPr>
              <w:t> Traqueias em material polimérico de grau médico Polipropileno, de baixa complacência e alta flexibilidade, com lúmen interno liso para reduzir a resistência respiratória.</w:t>
            </w:r>
          </w:p>
          <w:p w14:paraId="28F29A88" w14:textId="77777777" w:rsidR="00AA1313" w:rsidRPr="00FF2D5A" w:rsidRDefault="00AA1313" w:rsidP="00AA1313">
            <w:pPr>
              <w:pStyle w:val="Corpodetexto"/>
              <w:widowControl/>
              <w:numPr>
                <w:ilvl w:val="0"/>
                <w:numId w:val="107"/>
              </w:numPr>
              <w:tabs>
                <w:tab w:val="left" w:pos="0"/>
              </w:tabs>
              <w:suppressAutoHyphens/>
              <w:autoSpaceDE/>
              <w:autoSpaceDN/>
              <w:rPr>
                <w:rFonts w:eastAsia="Calibri"/>
                <w:sz w:val="22"/>
                <w:szCs w:val="22"/>
              </w:rPr>
            </w:pPr>
            <w:r w:rsidRPr="00FF2D5A">
              <w:rPr>
                <w:rStyle w:val="Forte"/>
                <w:rFonts w:eastAsia="Calibri"/>
                <w:color w:val="0A0A0A"/>
                <w:sz w:val="22"/>
                <w:szCs w:val="22"/>
              </w:rPr>
              <w:t>Configuração:</w:t>
            </w:r>
            <w:r w:rsidRPr="00FF2D5A">
              <w:rPr>
                <w:rFonts w:eastAsia="Calibri"/>
                <w:color w:val="0A0A0A"/>
                <w:sz w:val="22"/>
                <w:szCs w:val="22"/>
              </w:rPr>
              <w:t> Ramo duplo com peça em "Y" translúcida.</w:t>
            </w:r>
          </w:p>
        </w:tc>
        <w:tc>
          <w:tcPr>
            <w:tcW w:w="1276" w:type="dxa"/>
            <w:tcBorders>
              <w:top w:val="single" w:sz="4" w:space="0" w:color="000000"/>
              <w:left w:val="single" w:sz="4" w:space="0" w:color="000000"/>
              <w:bottom w:val="single" w:sz="4" w:space="0" w:color="000000"/>
              <w:right w:val="single" w:sz="4" w:space="0" w:color="000000"/>
            </w:tcBorders>
          </w:tcPr>
          <w:p w14:paraId="7E1F2EF7"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D59B89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1F8E04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2ED6A5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165B82"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9C16F6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CDABE52" w14:textId="77777777" w:rsidR="00AA1313" w:rsidRPr="00FF2D5A" w:rsidRDefault="00AA1313" w:rsidP="00B56476">
            <w:pPr>
              <w:pStyle w:val="assunto"/>
              <w:spacing w:after="0"/>
              <w:rPr>
                <w:sz w:val="22"/>
                <w:szCs w:val="22"/>
              </w:rPr>
            </w:pPr>
            <w:r w:rsidRPr="00FF2D5A">
              <w:rPr>
                <w:sz w:val="22"/>
                <w:szCs w:val="22"/>
              </w:rPr>
              <w:t xml:space="preserve">Colar Cervical de Resgate Infantil 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0EC420B7"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27C68E" w14:textId="77777777" w:rsidR="00AA1313" w:rsidRPr="00FF2D5A" w:rsidRDefault="00AA1313" w:rsidP="00B56476">
            <w:pPr>
              <w:pStyle w:val="assunto"/>
              <w:spacing w:after="0"/>
              <w:rPr>
                <w:sz w:val="22"/>
                <w:szCs w:val="22"/>
              </w:rPr>
            </w:pPr>
          </w:p>
        </w:tc>
      </w:tr>
      <w:tr w:rsidR="00AA1313" w:rsidRPr="00FF2D5A" w14:paraId="3455D12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3C18B9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315F53B"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C6DA13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4CD969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Colar cervical PP</w:t>
            </w:r>
            <w:r w:rsidRPr="00FF2D5A">
              <w:rPr>
                <w:sz w:val="22"/>
                <w:szCs w:val="22"/>
              </w:rPr>
              <w:t xml:space="preserve"> Colar adulto </w:t>
            </w:r>
          </w:p>
          <w:p w14:paraId="4E16E4C3" w14:textId="77777777" w:rsidR="00AA1313" w:rsidRPr="00FF2D5A" w:rsidRDefault="00AA1313" w:rsidP="00B56476">
            <w:pPr>
              <w:pStyle w:val="assunto"/>
              <w:spacing w:beforeAutospacing="0" w:after="0" w:afterAutospacing="0"/>
              <w:rPr>
                <w:sz w:val="22"/>
                <w:szCs w:val="22"/>
              </w:rPr>
            </w:pPr>
            <w:r w:rsidRPr="00FF2D5A">
              <w:rPr>
                <w:sz w:val="22"/>
                <w:szCs w:val="22"/>
              </w:rPr>
              <w:t>Colar cervical rígido, em polietileno de alta densidade, com revestimento em EVA, modelo de resgate, com abertura anterior para acesso traqueal..</w:t>
            </w:r>
          </w:p>
        </w:tc>
        <w:tc>
          <w:tcPr>
            <w:tcW w:w="1276" w:type="dxa"/>
            <w:tcBorders>
              <w:top w:val="single" w:sz="4" w:space="0" w:color="000000"/>
              <w:left w:val="single" w:sz="4" w:space="0" w:color="000000"/>
              <w:bottom w:val="single" w:sz="4" w:space="0" w:color="000000"/>
              <w:right w:val="single" w:sz="4" w:space="0" w:color="000000"/>
            </w:tcBorders>
          </w:tcPr>
          <w:p w14:paraId="5F52F8B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D1D33B8"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741DCA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B452DD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7FD64AF"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F0C488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547D476"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Colar Cervical Tamanho G adulto </w:t>
            </w:r>
          </w:p>
          <w:p w14:paraId="1FAE9626" w14:textId="77777777" w:rsidR="00AA1313" w:rsidRPr="00FF2D5A" w:rsidRDefault="00AA1313" w:rsidP="00B56476">
            <w:pPr>
              <w:pStyle w:val="assunto"/>
              <w:spacing w:beforeAutospacing="0" w:after="0" w:afterAutospacing="0"/>
              <w:rPr>
                <w:sz w:val="22"/>
                <w:szCs w:val="22"/>
              </w:rPr>
            </w:pPr>
            <w:r w:rsidRPr="00FF2D5A">
              <w:rPr>
                <w:sz w:val="22"/>
                <w:szCs w:val="22"/>
              </w:rPr>
              <w:t>Colar cervical rígido, em polietileno de alta densidade, com revestimento em EVA, modelo de resgate, com abertura anterior para acesso traqueal</w:t>
            </w:r>
          </w:p>
        </w:tc>
        <w:tc>
          <w:tcPr>
            <w:tcW w:w="1276" w:type="dxa"/>
            <w:tcBorders>
              <w:top w:val="single" w:sz="4" w:space="0" w:color="000000"/>
              <w:left w:val="single" w:sz="4" w:space="0" w:color="000000"/>
              <w:bottom w:val="single" w:sz="4" w:space="0" w:color="000000"/>
              <w:right w:val="single" w:sz="4" w:space="0" w:color="000000"/>
            </w:tcBorders>
          </w:tcPr>
          <w:p w14:paraId="07C2FD2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75C63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77CBCA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4BC01F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A412C9"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0071696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9E4AF9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Colar Cervical Tamanho GG adulto </w:t>
            </w:r>
          </w:p>
          <w:p w14:paraId="753014C8"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509A3075"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41DB09"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486F0C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5DA74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E76ED8"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F94075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CEAA19E"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Colar Cervical Tamanho M adulto </w:t>
            </w:r>
          </w:p>
          <w:p w14:paraId="304724C2"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3459F1B5"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99A6E5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4FA9C7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D06DC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10DA9D"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B9F990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4BE227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Colar Cervical Tamanho P adulto</w:t>
            </w:r>
          </w:p>
          <w:p w14:paraId="6D3C29C8"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Colar cervical rígido, em polietileno de alta densidade, com revestimento em EVA, modelo de resgate, com abertura anterior para acesso traqueal. </w:t>
            </w:r>
          </w:p>
        </w:tc>
        <w:tc>
          <w:tcPr>
            <w:tcW w:w="1276" w:type="dxa"/>
            <w:tcBorders>
              <w:top w:val="single" w:sz="4" w:space="0" w:color="000000"/>
              <w:left w:val="single" w:sz="4" w:space="0" w:color="000000"/>
              <w:bottom w:val="single" w:sz="4" w:space="0" w:color="000000"/>
              <w:right w:val="single" w:sz="4" w:space="0" w:color="000000"/>
            </w:tcBorders>
          </w:tcPr>
          <w:p w14:paraId="381BCA9A"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3853FC"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9F9CE8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D50C09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F85DE1" w14:textId="77777777" w:rsidR="00AA1313" w:rsidRPr="00FF2D5A" w:rsidRDefault="00AA1313" w:rsidP="00B56476">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4C366D7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F1210D9" w14:textId="77777777" w:rsidR="00AA1313" w:rsidRPr="00FF2D5A" w:rsidRDefault="00AA1313" w:rsidP="00B56476">
            <w:pPr>
              <w:pStyle w:val="assunto"/>
              <w:spacing w:after="0"/>
              <w:rPr>
                <w:sz w:val="22"/>
                <w:szCs w:val="22"/>
              </w:rPr>
            </w:pPr>
            <w:r w:rsidRPr="00FF2D5A">
              <w:rPr>
                <w:sz w:val="22"/>
                <w:szCs w:val="22"/>
              </w:rPr>
              <w:t xml:space="preserve">Colchão hospitalar impermeável </w:t>
            </w:r>
            <w:r w:rsidRPr="00FF2D5A">
              <w:rPr>
                <w:sz w:val="22"/>
                <w:szCs w:val="22"/>
                <w:shd w:val="clear" w:color="auto" w:fill="FFFFFF"/>
              </w:rPr>
              <w:t>colchão uso hospitalar, material espuma flexível poliuretano, revestimento c/ capa não removível, totalmente impermeável, dimensões (c x l x a) cerca de 198 x 88 x 15 cm, densidade cerca de d-40 a d-45 kg/m3</w:t>
            </w:r>
          </w:p>
        </w:tc>
        <w:tc>
          <w:tcPr>
            <w:tcW w:w="1276" w:type="dxa"/>
            <w:tcBorders>
              <w:top w:val="single" w:sz="4" w:space="0" w:color="000000"/>
              <w:left w:val="single" w:sz="4" w:space="0" w:color="000000"/>
              <w:bottom w:val="single" w:sz="4" w:space="0" w:color="000000"/>
              <w:right w:val="single" w:sz="4" w:space="0" w:color="000000"/>
            </w:tcBorders>
          </w:tcPr>
          <w:p w14:paraId="531D2B8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1B9397" w14:textId="77777777" w:rsidR="00AA1313" w:rsidRPr="00FF2D5A" w:rsidRDefault="00AA1313" w:rsidP="00B56476">
            <w:pPr>
              <w:pStyle w:val="assunto"/>
              <w:spacing w:after="0"/>
              <w:rPr>
                <w:sz w:val="22"/>
                <w:szCs w:val="22"/>
              </w:rPr>
            </w:pPr>
          </w:p>
        </w:tc>
      </w:tr>
      <w:tr w:rsidR="00AA1313" w:rsidRPr="00FF2D5A" w14:paraId="0368B2B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F745C7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0B479F"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41C7802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D8CD08F" w14:textId="77777777" w:rsidR="00AA1313" w:rsidRPr="00FF2D5A" w:rsidRDefault="00AA1313" w:rsidP="00B56476">
            <w:pPr>
              <w:pStyle w:val="assunto"/>
              <w:spacing w:after="0"/>
              <w:rPr>
                <w:sz w:val="22"/>
                <w:szCs w:val="22"/>
              </w:rPr>
            </w:pPr>
            <w:r w:rsidRPr="00FF2D5A">
              <w:rPr>
                <w:rFonts w:eastAsia="Calibri"/>
                <w:sz w:val="22"/>
                <w:szCs w:val="22"/>
              </w:rPr>
              <w:t>Coletor Perfuro cortante 07 Lts</w:t>
            </w:r>
            <w:r w:rsidRPr="00FF2D5A">
              <w:rPr>
                <w:sz w:val="22"/>
                <w:szCs w:val="22"/>
              </w:rPr>
              <w:t xml:space="preserve"> </w:t>
            </w:r>
            <w:r w:rsidRPr="00FF2D5A">
              <w:rPr>
                <w:rFonts w:eastAsia="Calibri"/>
                <w:sz w:val="22"/>
                <w:szCs w:val="22"/>
              </w:rPr>
              <w:t xml:space="preserve">Coletor para Material Perfuro-cortante 7litros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7 Litros, Bocal C/abertura Que </w:t>
            </w:r>
            <w:r w:rsidRPr="00FF2D5A">
              <w:rPr>
                <w:rFonts w:eastAsia="Calibri"/>
                <w:sz w:val="22"/>
                <w:szCs w:val="22"/>
              </w:rPr>
              <w:lastRenderedPageBreak/>
              <w:t>Facilite o Descarte de Mat. Com Inscrições Legíveis e Indeléveis; o Produto Devera Apresentar Laudo Analítico Que Cumprimento Nbr 13853 e Nbr 7500 (simbologia)</w:t>
            </w:r>
          </w:p>
        </w:tc>
        <w:tc>
          <w:tcPr>
            <w:tcW w:w="1276" w:type="dxa"/>
            <w:tcBorders>
              <w:top w:val="single" w:sz="4" w:space="0" w:color="000000"/>
              <w:left w:val="single" w:sz="4" w:space="0" w:color="000000"/>
              <w:bottom w:val="single" w:sz="4" w:space="0" w:color="000000"/>
              <w:right w:val="single" w:sz="4" w:space="0" w:color="000000"/>
            </w:tcBorders>
          </w:tcPr>
          <w:p w14:paraId="3E29B6BF"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548B16" w14:textId="77777777" w:rsidR="00AA1313" w:rsidRPr="00FF2D5A" w:rsidRDefault="00AA1313" w:rsidP="00B56476">
            <w:pPr>
              <w:pStyle w:val="assunto"/>
              <w:spacing w:after="0"/>
              <w:rPr>
                <w:rFonts w:eastAsia="Calibri"/>
                <w:sz w:val="22"/>
                <w:szCs w:val="22"/>
              </w:rPr>
            </w:pPr>
          </w:p>
        </w:tc>
      </w:tr>
      <w:tr w:rsidR="00AA1313" w:rsidRPr="00FF2D5A" w14:paraId="323764A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29C192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7CBEE3" w14:textId="77777777" w:rsidR="00AA1313" w:rsidRPr="00FF2D5A" w:rsidRDefault="00AA1313" w:rsidP="00B56476">
            <w:pPr>
              <w:pStyle w:val="assunto"/>
              <w:spacing w:after="0"/>
              <w:rPr>
                <w:sz w:val="22"/>
                <w:szCs w:val="22"/>
              </w:rPr>
            </w:pPr>
            <w:r w:rsidRPr="00FF2D5A">
              <w:rPr>
                <w:sz w:val="22"/>
                <w:szCs w:val="22"/>
              </w:rPr>
              <w:t>160</w:t>
            </w:r>
          </w:p>
        </w:tc>
        <w:tc>
          <w:tcPr>
            <w:tcW w:w="1201" w:type="dxa"/>
            <w:tcBorders>
              <w:top w:val="single" w:sz="4" w:space="0" w:color="000000"/>
              <w:left w:val="single" w:sz="4" w:space="0" w:color="000000"/>
              <w:bottom w:val="single" w:sz="4" w:space="0" w:color="000000"/>
              <w:right w:val="single" w:sz="4" w:space="0" w:color="000000"/>
            </w:tcBorders>
          </w:tcPr>
          <w:p w14:paraId="61B3D14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A7036DB" w14:textId="77777777" w:rsidR="00AA1313" w:rsidRPr="00FF2D5A" w:rsidRDefault="00AA1313" w:rsidP="00B56476">
            <w:pPr>
              <w:pStyle w:val="assunto"/>
              <w:spacing w:after="0"/>
              <w:rPr>
                <w:sz w:val="22"/>
                <w:szCs w:val="22"/>
              </w:rPr>
            </w:pPr>
            <w:r w:rsidRPr="00FF2D5A">
              <w:rPr>
                <w:rFonts w:eastAsia="Calibri"/>
                <w:sz w:val="22"/>
                <w:szCs w:val="22"/>
              </w:rPr>
              <w:t>Coletor Perfuro cortante 3 Lts</w:t>
            </w:r>
            <w:r w:rsidRPr="00FF2D5A">
              <w:rPr>
                <w:sz w:val="22"/>
                <w:szCs w:val="22"/>
              </w:rPr>
              <w:t xml:space="preserve"> </w:t>
            </w:r>
            <w:r w:rsidRPr="00FF2D5A">
              <w:rPr>
                <w:rFonts w:eastAsia="Calibri"/>
                <w:sz w:val="22"/>
                <w:szCs w:val="22"/>
              </w:rPr>
              <w:t xml:space="preserve">Coletor para Material Perfuro-cortante 3litros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3 Litros, Bocal C/abertura Que Facilite o Descarte de Mat. Com Inscrições Legíveis e Indeléveis; o Produto Devera Apresentar Laudo Analítico Que Cumprimento Nbr 13853 e Nbr 7500 </w:t>
            </w:r>
          </w:p>
        </w:tc>
        <w:tc>
          <w:tcPr>
            <w:tcW w:w="1276" w:type="dxa"/>
            <w:tcBorders>
              <w:top w:val="single" w:sz="4" w:space="0" w:color="000000"/>
              <w:left w:val="single" w:sz="4" w:space="0" w:color="000000"/>
              <w:bottom w:val="single" w:sz="4" w:space="0" w:color="000000"/>
              <w:right w:val="single" w:sz="4" w:space="0" w:color="000000"/>
            </w:tcBorders>
          </w:tcPr>
          <w:p w14:paraId="4DF553E3"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7A00D9F" w14:textId="77777777" w:rsidR="00AA1313" w:rsidRPr="00FF2D5A" w:rsidRDefault="00AA1313" w:rsidP="00B56476">
            <w:pPr>
              <w:pStyle w:val="assunto"/>
              <w:spacing w:after="0"/>
              <w:rPr>
                <w:rFonts w:eastAsia="Calibri"/>
                <w:sz w:val="22"/>
                <w:szCs w:val="22"/>
              </w:rPr>
            </w:pPr>
          </w:p>
        </w:tc>
      </w:tr>
      <w:tr w:rsidR="00AA1313" w:rsidRPr="00FF2D5A" w14:paraId="198EE48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21D36F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5D30CA2"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0C98675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DC128D4"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Coletor Perfuro cortante 20 lts </w:t>
            </w:r>
          </w:p>
          <w:p w14:paraId="06483E03" w14:textId="77777777" w:rsidR="00AA1313" w:rsidRPr="00FF2D5A" w:rsidRDefault="00AA1313" w:rsidP="00B56476">
            <w:pPr>
              <w:pStyle w:val="assunto"/>
              <w:spacing w:beforeAutospacing="0" w:after="0" w:afterAutospacing="0"/>
              <w:rPr>
                <w:sz w:val="22"/>
                <w:szCs w:val="22"/>
              </w:rPr>
            </w:pPr>
            <w:r w:rsidRPr="00FF2D5A">
              <w:rPr>
                <w:sz w:val="22"/>
                <w:szCs w:val="22"/>
              </w:rPr>
              <w:t>Coletor para Material Perfuro-cortante 20 Litros Cor Amarela - Coletor para Material Perfuro-cortante; Em Material Resistente a Base de Papelão Que Possa Ser Incinerado, Revestido Intern. C/saco Plástico, Cinto de Revestimento; Com Sistema de Abertura e Fechamento Isento de Ruptura, Deformação Ou Perfuração, Com Alca de Transporte, Na Cor Amarela; Em Formato Compatível Com o Suporte Especifico para o Referido Coletor; Com Capacidade de 20 Litros, Bocal C/abertura Que Facilite o Descarte de Mat. Com Inscrições Legíveis e Indeléveis; o Produto Devera Apresentar Laudo Analítico Que Comprove Cumprimento Nbr 13853 e Nbr 7500</w:t>
            </w:r>
          </w:p>
        </w:tc>
        <w:tc>
          <w:tcPr>
            <w:tcW w:w="1276" w:type="dxa"/>
            <w:tcBorders>
              <w:top w:val="single" w:sz="4" w:space="0" w:color="000000"/>
              <w:left w:val="single" w:sz="4" w:space="0" w:color="000000"/>
              <w:bottom w:val="single" w:sz="4" w:space="0" w:color="000000"/>
              <w:right w:val="single" w:sz="4" w:space="0" w:color="000000"/>
            </w:tcBorders>
          </w:tcPr>
          <w:p w14:paraId="1C7FA945"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88D8E09"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D1F8A8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9E2198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1F983D8"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C43B35C" w14:textId="77777777" w:rsidR="00AA1313" w:rsidRPr="00FF2D5A" w:rsidRDefault="00AA1313" w:rsidP="00B56476">
            <w:pPr>
              <w:pStyle w:val="assunto"/>
              <w:spacing w:after="0"/>
              <w:rPr>
                <w:sz w:val="22"/>
                <w:szCs w:val="22"/>
              </w:rPr>
            </w:pPr>
            <w:r w:rsidRPr="00FF2D5A">
              <w:rPr>
                <w:sz w:val="22"/>
                <w:szCs w:val="22"/>
              </w:rPr>
              <w:t xml:space="preserve">Pacote c/ 100 </w:t>
            </w:r>
          </w:p>
        </w:tc>
        <w:tc>
          <w:tcPr>
            <w:tcW w:w="3544" w:type="dxa"/>
            <w:tcBorders>
              <w:top w:val="single" w:sz="4" w:space="0" w:color="000000"/>
              <w:left w:val="single" w:sz="4" w:space="0" w:color="000000"/>
              <w:bottom w:val="single" w:sz="4" w:space="0" w:color="000000"/>
              <w:right w:val="single" w:sz="4" w:space="0" w:color="000000"/>
            </w:tcBorders>
          </w:tcPr>
          <w:p w14:paraId="3C44AB9C"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Coletor de urina infantil </w:t>
            </w:r>
            <w:r w:rsidRPr="00FF2D5A">
              <w:rPr>
                <w:sz w:val="22"/>
                <w:szCs w:val="22"/>
              </w:rPr>
              <w:t>é descrito como um dispositivo médico </w:t>
            </w:r>
            <w:hyperlink r:id="rId89">
              <w:r w:rsidRPr="00FF2D5A">
                <w:rPr>
                  <w:rStyle w:val="Hyperlink"/>
                  <w:rFonts w:eastAsiaTheme="majorEastAsia"/>
                  <w:color w:val="auto"/>
                  <w:sz w:val="22"/>
                  <w:szCs w:val="22"/>
                  <w:u w:val="none"/>
                </w:rPr>
                <w:t>descartável</w:t>
              </w:r>
            </w:hyperlink>
            <w:r w:rsidRPr="00FF2D5A">
              <w:rPr>
                <w:rStyle w:val="Forte"/>
                <w:rFonts w:eastAsiaTheme="majorEastAsia"/>
                <w:sz w:val="22"/>
                <w:szCs w:val="22"/>
              </w:rPr>
              <w:t>, </w:t>
            </w:r>
            <w:hyperlink r:id="rId90">
              <w:r w:rsidRPr="00FF2D5A">
                <w:rPr>
                  <w:rStyle w:val="Hyperlink"/>
                  <w:rFonts w:eastAsiaTheme="majorEastAsia"/>
                  <w:color w:val="auto"/>
                  <w:sz w:val="22"/>
                  <w:szCs w:val="22"/>
                  <w:u w:val="none"/>
                </w:rPr>
                <w:t>estéril</w:t>
              </w:r>
            </w:hyperlink>
            <w:r w:rsidRPr="00FF2D5A">
              <w:rPr>
                <w:sz w:val="22"/>
                <w:szCs w:val="22"/>
              </w:rPr>
              <w:t>, de uso pediátrico, com adesivo hipoalergênico, formato anatômico (masculino/feminino/unissex) e capacidade de 100ml, usado para coletar amostras de urina para exames</w:t>
            </w:r>
            <w:r w:rsidRPr="00FF2D5A">
              <w:rPr>
                <w:sz w:val="22"/>
                <w:szCs w:val="22"/>
                <w:shd w:val="clear" w:color="auto" w:fill="FFFFFF"/>
              </w:rPr>
              <w:t xml:space="preserve">, sendo fundamental a </w:t>
            </w:r>
            <w:r w:rsidRPr="00FF2D5A">
              <w:rPr>
                <w:sz w:val="22"/>
                <w:szCs w:val="22"/>
                <w:shd w:val="clear" w:color="auto" w:fill="FFFFFF"/>
              </w:rPr>
              <w:lastRenderedPageBreak/>
              <w:t>especificação de material atóxico e embalagem individual</w:t>
            </w:r>
          </w:p>
        </w:tc>
        <w:tc>
          <w:tcPr>
            <w:tcW w:w="1276" w:type="dxa"/>
            <w:tcBorders>
              <w:top w:val="single" w:sz="4" w:space="0" w:color="000000"/>
              <w:left w:val="single" w:sz="4" w:space="0" w:color="000000"/>
              <w:bottom w:val="single" w:sz="4" w:space="0" w:color="000000"/>
              <w:right w:val="single" w:sz="4" w:space="0" w:color="000000"/>
            </w:tcBorders>
          </w:tcPr>
          <w:p w14:paraId="31785BAF"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162248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5AFC99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E13693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9B73D16"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35AF6F5A" w14:textId="77777777" w:rsidR="00AA1313" w:rsidRPr="00FF2D5A" w:rsidRDefault="00AA1313" w:rsidP="00B56476">
            <w:pPr>
              <w:pStyle w:val="assunto"/>
              <w:spacing w:after="0"/>
              <w:rPr>
                <w:sz w:val="22"/>
                <w:szCs w:val="22"/>
              </w:rPr>
            </w:pPr>
            <w:r w:rsidRPr="00FF2D5A">
              <w:rPr>
                <w:sz w:val="22"/>
                <w:szCs w:val="22"/>
              </w:rPr>
              <w:t xml:space="preserve">Pacote c/ 100 </w:t>
            </w:r>
          </w:p>
        </w:tc>
        <w:tc>
          <w:tcPr>
            <w:tcW w:w="3544" w:type="dxa"/>
            <w:tcBorders>
              <w:top w:val="single" w:sz="4" w:space="0" w:color="000000"/>
              <w:left w:val="single" w:sz="4" w:space="0" w:color="000000"/>
              <w:bottom w:val="single" w:sz="4" w:space="0" w:color="000000"/>
              <w:right w:val="single" w:sz="4" w:space="0" w:color="000000"/>
            </w:tcBorders>
          </w:tcPr>
          <w:p w14:paraId="264F9AED" w14:textId="77777777" w:rsidR="00AA1313" w:rsidRPr="00FF2D5A" w:rsidRDefault="00AA1313" w:rsidP="00B56476">
            <w:pPr>
              <w:pStyle w:val="Ttulo1"/>
              <w:spacing w:before="0"/>
              <w:rPr>
                <w:rFonts w:ascii="Times New Roman" w:eastAsia="Times New Roman" w:hAnsi="Times New Roman" w:cs="Times New Roman"/>
                <w:sz w:val="22"/>
                <w:szCs w:val="22"/>
                <w:lang w:eastAsia="pt-BR"/>
              </w:rPr>
            </w:pPr>
            <w:r>
              <w:rPr>
                <w:rFonts w:ascii="Times New Roman" w:hAnsi="Times New Roman" w:cs="Times New Roman"/>
                <w:sz w:val="22"/>
                <w:szCs w:val="22"/>
              </w:rPr>
              <w:t>KIT</w:t>
            </w:r>
            <w:r w:rsidRPr="00FF2D5A">
              <w:rPr>
                <w:rFonts w:ascii="Times New Roman" w:hAnsi="Times New Roman" w:cs="Times New Roman"/>
                <w:sz w:val="22"/>
                <w:szCs w:val="22"/>
              </w:rPr>
              <w:t xml:space="preserve"> urina tubo </w:t>
            </w:r>
            <w:r>
              <w:rPr>
                <w:rFonts w:ascii="Times New Roman" w:hAnsi="Times New Roman" w:cs="Times New Roman"/>
                <w:sz w:val="22"/>
                <w:szCs w:val="22"/>
              </w:rPr>
              <w:t>PP</w:t>
            </w:r>
            <w:r w:rsidRPr="00FF2D5A">
              <w:rPr>
                <w:rFonts w:ascii="Times New Roman" w:hAnsi="Times New Roman" w:cs="Times New Roman"/>
                <w:sz w:val="22"/>
                <w:szCs w:val="22"/>
              </w:rPr>
              <w:t xml:space="preserve"> 12ml c/ tampa </w:t>
            </w:r>
          </w:p>
          <w:p w14:paraId="56F737A9" w14:textId="77777777" w:rsidR="00AA1313" w:rsidRPr="00FF2D5A" w:rsidRDefault="00AA1313" w:rsidP="00B56476">
            <w:pPr>
              <w:pStyle w:val="assunto"/>
              <w:spacing w:beforeAutospacing="0" w:after="0" w:afterAutospacing="0"/>
              <w:rPr>
                <w:sz w:val="22"/>
                <w:szCs w:val="22"/>
              </w:rPr>
            </w:pPr>
            <w:r w:rsidRPr="00FF2D5A">
              <w:rPr>
                <w:rStyle w:val="Forte"/>
                <w:rFonts w:eastAsiaTheme="majorEastAsia"/>
                <w:sz w:val="22"/>
                <w:szCs w:val="22"/>
                <w:shd w:val="clear" w:color="auto" w:fill="FFFFFF"/>
              </w:rPr>
              <w:t>Kit para coleta de urina</w:t>
            </w:r>
            <w:r w:rsidRPr="00FF2D5A">
              <w:rPr>
                <w:sz w:val="22"/>
                <w:szCs w:val="22"/>
                <w:shd w:val="clear" w:color="auto" w:fill="FFFFFF"/>
              </w:rPr>
              <w:t> foi desenvolvido a fim de tornar mais práticas às coletas. </w:t>
            </w:r>
            <w:r w:rsidRPr="00FF2D5A">
              <w:rPr>
                <w:rStyle w:val="Forte"/>
                <w:rFonts w:eastAsiaTheme="majorEastAsia"/>
                <w:sz w:val="22"/>
                <w:szCs w:val="22"/>
                <w:shd w:val="clear" w:color="auto" w:fill="FFFFFF"/>
              </w:rPr>
              <w:t>Contém um copo dosador</w:t>
            </w:r>
            <w:r w:rsidRPr="00FF2D5A">
              <w:rPr>
                <w:sz w:val="22"/>
                <w:szCs w:val="22"/>
                <w:shd w:val="clear" w:color="auto" w:fill="FFFFFF"/>
              </w:rPr>
              <w:t>, acompanhado de um tubo especial e uma tampa de pressão. O Kit facilita o manuseio e o transporte do material, evitando qualquer vazamento do conteúdo coletado.</w:t>
            </w:r>
          </w:p>
        </w:tc>
        <w:tc>
          <w:tcPr>
            <w:tcW w:w="1276" w:type="dxa"/>
            <w:tcBorders>
              <w:top w:val="single" w:sz="4" w:space="0" w:color="000000"/>
              <w:left w:val="single" w:sz="4" w:space="0" w:color="000000"/>
              <w:bottom w:val="single" w:sz="4" w:space="0" w:color="000000"/>
              <w:right w:val="single" w:sz="4" w:space="0" w:color="000000"/>
            </w:tcBorders>
          </w:tcPr>
          <w:p w14:paraId="651F25C2" w14:textId="77777777" w:rsidR="00AA1313" w:rsidRDefault="00AA1313" w:rsidP="00B56476">
            <w:pPr>
              <w:pStyle w:val="Ttulo1"/>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6F87BBC" w14:textId="77777777" w:rsidR="00AA1313" w:rsidRDefault="00AA1313" w:rsidP="00B56476">
            <w:pPr>
              <w:pStyle w:val="Ttulo1"/>
              <w:spacing w:before="0"/>
              <w:rPr>
                <w:rFonts w:ascii="Times New Roman" w:hAnsi="Times New Roman" w:cs="Times New Roman"/>
                <w:sz w:val="22"/>
                <w:szCs w:val="22"/>
              </w:rPr>
            </w:pPr>
          </w:p>
        </w:tc>
      </w:tr>
      <w:tr w:rsidR="00AA1313" w:rsidRPr="00FF2D5A" w14:paraId="32773E4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3D58E1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B88882"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1C59A4A4"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360DF102" w14:textId="77777777" w:rsidR="00AA1313" w:rsidRPr="00FF2D5A" w:rsidRDefault="00AA1313" w:rsidP="00B56476">
            <w:pPr>
              <w:pStyle w:val="assunto"/>
              <w:spacing w:after="0"/>
              <w:rPr>
                <w:sz w:val="22"/>
                <w:szCs w:val="22"/>
              </w:rPr>
            </w:pPr>
            <w:r w:rsidRPr="00FF2D5A">
              <w:rPr>
                <w:sz w:val="22"/>
                <w:szCs w:val="22"/>
              </w:rPr>
              <w:t>Coletor universal estéril transparente tampa c/ rosca (tb) - frasco 80 ml - 1ª linha o kit 100 unidades coletor universal de 80ml com tampa vermelha é a solução ideal para coleta segura e esterilizada de amostras em ambientes clínicos e laboratoriais. fabricado com materiais de alta qualidade e esterilizado por radiação ionizante, este coletor oferece confiabilidade máxima em procedimentos de coleta de fluidos biológicos.</w:t>
            </w:r>
          </w:p>
        </w:tc>
        <w:tc>
          <w:tcPr>
            <w:tcW w:w="1276" w:type="dxa"/>
            <w:tcBorders>
              <w:top w:val="single" w:sz="4" w:space="0" w:color="000000"/>
              <w:left w:val="single" w:sz="4" w:space="0" w:color="000000"/>
              <w:bottom w:val="single" w:sz="4" w:space="0" w:color="000000"/>
              <w:right w:val="single" w:sz="4" w:space="0" w:color="000000"/>
            </w:tcBorders>
          </w:tcPr>
          <w:p w14:paraId="4FE3B3D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7812D4" w14:textId="77777777" w:rsidR="00AA1313" w:rsidRPr="00FF2D5A" w:rsidRDefault="00AA1313" w:rsidP="00B56476">
            <w:pPr>
              <w:pStyle w:val="assunto"/>
              <w:spacing w:after="0"/>
              <w:rPr>
                <w:sz w:val="22"/>
                <w:szCs w:val="22"/>
              </w:rPr>
            </w:pPr>
          </w:p>
        </w:tc>
      </w:tr>
      <w:tr w:rsidR="00AA1313" w:rsidRPr="00FF2D5A" w14:paraId="76F6E05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39D465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39F7C6C"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787523C2"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40E9B23A" w14:textId="77777777" w:rsidR="00AA1313" w:rsidRPr="00FF2D5A" w:rsidRDefault="00AA1313" w:rsidP="00B56476">
            <w:pPr>
              <w:pStyle w:val="assunto"/>
              <w:spacing w:after="0"/>
              <w:rPr>
                <w:sz w:val="22"/>
                <w:szCs w:val="22"/>
              </w:rPr>
            </w:pPr>
            <w:r w:rsidRPr="00FF2D5A">
              <w:rPr>
                <w:sz w:val="22"/>
                <w:szCs w:val="22"/>
              </w:rPr>
              <w:t>Coletor universal  não estéril transparente tampa c/ rosca (tb) - frasco 80 ml - 1ª linha o kit 100 unidades coletor universal de 80ml com tampa vermelha é a solução ideal para coleta segura e esterilizada de amostras em ambientes clínicos e laboratoriais. fabricado com materiais de alta qualidade e esterilizado por radiação ionizante, este coletor oferece confiabilidade máxima em procedimentos de coleta de fluidos biológicos.</w:t>
            </w:r>
          </w:p>
        </w:tc>
        <w:tc>
          <w:tcPr>
            <w:tcW w:w="1276" w:type="dxa"/>
            <w:tcBorders>
              <w:top w:val="single" w:sz="4" w:space="0" w:color="000000"/>
              <w:left w:val="single" w:sz="4" w:space="0" w:color="000000"/>
              <w:bottom w:val="single" w:sz="4" w:space="0" w:color="000000"/>
              <w:right w:val="single" w:sz="4" w:space="0" w:color="000000"/>
            </w:tcBorders>
          </w:tcPr>
          <w:p w14:paraId="60673283"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209A474" w14:textId="77777777" w:rsidR="00AA1313" w:rsidRPr="00FF2D5A" w:rsidRDefault="00AA1313" w:rsidP="00B56476">
            <w:pPr>
              <w:pStyle w:val="assunto"/>
              <w:spacing w:after="0"/>
              <w:rPr>
                <w:sz w:val="22"/>
                <w:szCs w:val="22"/>
              </w:rPr>
            </w:pPr>
          </w:p>
        </w:tc>
      </w:tr>
      <w:tr w:rsidR="00AA1313" w:rsidRPr="00FF2D5A" w14:paraId="13C0D96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80845B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68340E"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68A1F98A"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8EF1819"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Compressa Cirúrgica Non Woven Estéril 7,5cm x 7,5cm C/ 10 Un. </w:t>
            </w:r>
          </w:p>
          <w:p w14:paraId="777C3F4F" w14:textId="77777777" w:rsidR="00AA1313" w:rsidRPr="00FF2D5A" w:rsidRDefault="00AA1313" w:rsidP="00B56476">
            <w:pPr>
              <w:pStyle w:val="assunto"/>
              <w:spacing w:beforeAutospacing="0" w:after="0" w:afterAutospacing="0"/>
              <w:rPr>
                <w:sz w:val="22"/>
                <w:szCs w:val="22"/>
              </w:rPr>
            </w:pPr>
            <w:r w:rsidRPr="00FF2D5A">
              <w:rPr>
                <w:sz w:val="22"/>
                <w:szCs w:val="22"/>
              </w:rPr>
              <w:t>Estéril:</w:t>
            </w:r>
          </w:p>
          <w:p w14:paraId="7495BDCB" w14:textId="77777777" w:rsidR="00AA1313" w:rsidRPr="00FF2D5A" w:rsidRDefault="00AA1313" w:rsidP="00B56476">
            <w:pPr>
              <w:pStyle w:val="Corpodetexto"/>
              <w:rPr>
                <w:sz w:val="22"/>
                <w:szCs w:val="22"/>
              </w:rPr>
            </w:pPr>
            <w:r w:rsidRPr="00FF2D5A">
              <w:rPr>
                <w:rStyle w:val="Forte"/>
                <w:color w:val="0A0A0A"/>
                <w:sz w:val="22"/>
                <w:szCs w:val="22"/>
              </w:rPr>
              <w:t>Material:</w:t>
            </w:r>
            <w:r w:rsidRPr="00FF2D5A">
              <w:rPr>
                <w:color w:val="0A0A0A"/>
                <w:sz w:val="22"/>
                <w:szCs w:val="22"/>
              </w:rPr>
              <w:t> Confeccionada em não tecido, com composição balanceada (geralmente </w:t>
            </w:r>
            <w:r w:rsidRPr="00FF2D5A">
              <w:rPr>
                <w:rStyle w:val="Forte"/>
                <w:color w:val="0A0A0A"/>
                <w:sz w:val="22"/>
                <w:szCs w:val="22"/>
              </w:rPr>
              <w:t>70% de viscose e 30% de poliéster</w:t>
            </w:r>
            <w:r w:rsidRPr="00FF2D5A">
              <w:rPr>
                <w:color w:val="0A0A0A"/>
                <w:sz w:val="22"/>
                <w:szCs w:val="22"/>
              </w:rPr>
              <w:t>). Deve ser isenta de alvejantes ópticos, amido e outras substâncias que possam causar reações teciduais.</w:t>
            </w:r>
          </w:p>
          <w:p w14:paraId="2F9F1DF1" w14:textId="77777777" w:rsidR="00AA1313" w:rsidRPr="00FF2D5A" w:rsidRDefault="00AA1313" w:rsidP="00AA1313">
            <w:pPr>
              <w:pStyle w:val="Corpodetexto"/>
              <w:widowControl/>
              <w:numPr>
                <w:ilvl w:val="0"/>
                <w:numId w:val="108"/>
              </w:numPr>
              <w:tabs>
                <w:tab w:val="left" w:pos="0"/>
              </w:tabs>
              <w:suppressAutoHyphens/>
              <w:autoSpaceDE/>
              <w:autoSpaceDN/>
              <w:rPr>
                <w:sz w:val="22"/>
                <w:szCs w:val="22"/>
              </w:rPr>
            </w:pPr>
            <w:r w:rsidRPr="00FF2D5A">
              <w:rPr>
                <w:rStyle w:val="Forte"/>
                <w:color w:val="0A0A0A"/>
                <w:sz w:val="22"/>
                <w:szCs w:val="22"/>
              </w:rPr>
              <w:t>Dimensões:</w:t>
            </w:r>
          </w:p>
          <w:p w14:paraId="064C7082" w14:textId="77777777" w:rsidR="00AA1313" w:rsidRPr="00FF2D5A" w:rsidRDefault="00AA1313" w:rsidP="00AA1313">
            <w:pPr>
              <w:pStyle w:val="Corpodetexto"/>
              <w:widowControl/>
              <w:numPr>
                <w:ilvl w:val="1"/>
                <w:numId w:val="108"/>
              </w:numPr>
              <w:tabs>
                <w:tab w:val="left" w:pos="0"/>
              </w:tabs>
              <w:suppressAutoHyphens/>
              <w:autoSpaceDE/>
              <w:autoSpaceDN/>
              <w:rPr>
                <w:i/>
                <w:color w:val="0A0A0A"/>
                <w:sz w:val="22"/>
                <w:szCs w:val="22"/>
              </w:rPr>
            </w:pPr>
            <w:r w:rsidRPr="00FF2D5A">
              <w:rPr>
                <w:color w:val="0A0A0A"/>
                <w:sz w:val="22"/>
                <w:szCs w:val="22"/>
              </w:rPr>
              <w:t>Aberta: Aproximadamente 15 cm x 15 cm.</w:t>
            </w:r>
          </w:p>
          <w:p w14:paraId="3D84E96B" w14:textId="77777777" w:rsidR="00AA1313" w:rsidRPr="00FF2D5A" w:rsidRDefault="00AA1313" w:rsidP="00AA1313">
            <w:pPr>
              <w:pStyle w:val="Corpodetexto"/>
              <w:widowControl/>
              <w:numPr>
                <w:ilvl w:val="1"/>
                <w:numId w:val="108"/>
              </w:numPr>
              <w:tabs>
                <w:tab w:val="left" w:pos="0"/>
              </w:tabs>
              <w:suppressAutoHyphens/>
              <w:autoSpaceDE/>
              <w:autoSpaceDN/>
              <w:rPr>
                <w:sz w:val="22"/>
                <w:szCs w:val="22"/>
              </w:rPr>
            </w:pPr>
            <w:r w:rsidRPr="00FF2D5A">
              <w:rPr>
                <w:color w:val="0A0A0A"/>
                <w:sz w:val="22"/>
                <w:szCs w:val="22"/>
              </w:rPr>
              <w:lastRenderedPageBreak/>
              <w:t>Dobrada (tamanho final): </w:t>
            </w:r>
            <w:r w:rsidRPr="00FF2D5A">
              <w:rPr>
                <w:rStyle w:val="Forte"/>
                <w:color w:val="0A0A0A"/>
                <w:sz w:val="22"/>
                <w:szCs w:val="22"/>
              </w:rPr>
              <w:t>7,5 cm x 7,5 cm</w:t>
            </w:r>
            <w:r w:rsidRPr="00FF2D5A">
              <w:rPr>
                <w:color w:val="0A0A0A"/>
                <w:sz w:val="22"/>
                <w:szCs w:val="22"/>
              </w:rPr>
              <w:t>.</w:t>
            </w:r>
          </w:p>
          <w:p w14:paraId="2EFB7E92" w14:textId="77777777" w:rsidR="00AA1313" w:rsidRPr="00FF2D5A" w:rsidRDefault="00AA1313" w:rsidP="00AA1313">
            <w:pPr>
              <w:pStyle w:val="Corpodetexto"/>
              <w:widowControl/>
              <w:numPr>
                <w:ilvl w:val="0"/>
                <w:numId w:val="108"/>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Mínimo de </w:t>
            </w:r>
            <w:r w:rsidRPr="00FF2D5A">
              <w:rPr>
                <w:rStyle w:val="Forte"/>
                <w:color w:val="0A0A0A"/>
                <w:sz w:val="22"/>
                <w:szCs w:val="22"/>
              </w:rPr>
              <w:t>4 camadas</w:t>
            </w:r>
            <w:r w:rsidRPr="00FF2D5A">
              <w:rPr>
                <w:color w:val="0A0A0A"/>
                <w:sz w:val="22"/>
                <w:szCs w:val="22"/>
              </w:rPr>
              <w:t> (4 dobras).</w:t>
            </w:r>
          </w:p>
        </w:tc>
        <w:tc>
          <w:tcPr>
            <w:tcW w:w="1276" w:type="dxa"/>
            <w:tcBorders>
              <w:top w:val="single" w:sz="4" w:space="0" w:color="000000"/>
              <w:left w:val="single" w:sz="4" w:space="0" w:color="000000"/>
              <w:bottom w:val="single" w:sz="4" w:space="0" w:color="000000"/>
              <w:right w:val="single" w:sz="4" w:space="0" w:color="000000"/>
            </w:tcBorders>
          </w:tcPr>
          <w:p w14:paraId="01337292"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DBF021D" w14:textId="77777777" w:rsidR="00AA1313" w:rsidRPr="00FF2D5A" w:rsidRDefault="00AA1313" w:rsidP="00B56476">
            <w:pPr>
              <w:pStyle w:val="assunto"/>
              <w:spacing w:beforeAutospacing="0" w:after="0" w:afterAutospacing="0"/>
              <w:rPr>
                <w:sz w:val="22"/>
                <w:szCs w:val="22"/>
              </w:rPr>
            </w:pPr>
          </w:p>
        </w:tc>
      </w:tr>
      <w:tr w:rsidR="00AA1313" w:rsidRPr="00FF2D5A" w14:paraId="3DFFB12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861BCC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939A10" w14:textId="77777777" w:rsidR="00AA1313" w:rsidRPr="00FF2D5A" w:rsidRDefault="00AA1313" w:rsidP="00B56476">
            <w:pPr>
              <w:pStyle w:val="assunto"/>
              <w:spacing w:after="0"/>
              <w:rPr>
                <w:sz w:val="22"/>
                <w:szCs w:val="22"/>
              </w:rPr>
            </w:pPr>
            <w:r w:rsidRPr="00FF2D5A">
              <w:rPr>
                <w:rFonts w:eastAsia="Calibri"/>
                <w:sz w:val="22"/>
                <w:szCs w:val="22"/>
              </w:rPr>
              <w:t>25.000</w:t>
            </w:r>
          </w:p>
        </w:tc>
        <w:tc>
          <w:tcPr>
            <w:tcW w:w="1201" w:type="dxa"/>
            <w:tcBorders>
              <w:top w:val="single" w:sz="4" w:space="0" w:color="000000"/>
              <w:left w:val="single" w:sz="4" w:space="0" w:color="000000"/>
              <w:bottom w:val="single" w:sz="4" w:space="0" w:color="000000"/>
              <w:right w:val="single" w:sz="4" w:space="0" w:color="000000"/>
            </w:tcBorders>
          </w:tcPr>
          <w:p w14:paraId="218A145B" w14:textId="77777777" w:rsidR="00AA1313" w:rsidRPr="00FF2D5A" w:rsidRDefault="00AA1313" w:rsidP="00B56476">
            <w:pPr>
              <w:pStyle w:val="assunto"/>
              <w:spacing w:after="0"/>
              <w:rPr>
                <w:sz w:val="22"/>
                <w:szCs w:val="22"/>
              </w:rPr>
            </w:pPr>
            <w:r w:rsidRPr="00FF2D5A">
              <w:rPr>
                <w:rFonts w:eastAsia="Calibri"/>
                <w:sz w:val="22"/>
                <w:szCs w:val="22"/>
              </w:rPr>
              <w:t xml:space="preserve">Envelope </w:t>
            </w:r>
          </w:p>
        </w:tc>
        <w:tc>
          <w:tcPr>
            <w:tcW w:w="3544" w:type="dxa"/>
            <w:tcBorders>
              <w:top w:val="single" w:sz="4" w:space="0" w:color="000000"/>
              <w:left w:val="single" w:sz="4" w:space="0" w:color="000000"/>
              <w:bottom w:val="single" w:sz="4" w:space="0" w:color="000000"/>
              <w:right w:val="single" w:sz="4" w:space="0" w:color="000000"/>
            </w:tcBorders>
          </w:tcPr>
          <w:p w14:paraId="493BB7E8"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Compressa de gaze hidrófila, 7,5 x 7,5 cm, 13 fios, estéril, envelope c/ 10.</w:t>
            </w:r>
          </w:p>
          <w:p w14:paraId="130B18C0" w14:textId="77777777" w:rsidR="00AA1313" w:rsidRPr="00FF2D5A" w:rsidRDefault="00AA1313" w:rsidP="00B56476">
            <w:pPr>
              <w:pStyle w:val="assunto"/>
              <w:spacing w:beforeAutospacing="0" w:after="0" w:afterAutospacing="0"/>
              <w:rPr>
                <w:sz w:val="22"/>
                <w:szCs w:val="22"/>
              </w:rPr>
            </w:pPr>
            <w:r w:rsidRPr="00FF2D5A">
              <w:rPr>
                <w:sz w:val="22"/>
                <w:szCs w:val="22"/>
              </w:rPr>
              <w:t>Tipo: Compressa de Gaze Hidrófila.</w:t>
            </w:r>
          </w:p>
          <w:p w14:paraId="2BC12C95" w14:textId="77777777" w:rsidR="00AA1313" w:rsidRPr="00FF2D5A" w:rsidRDefault="00AA1313" w:rsidP="00B56476">
            <w:pPr>
              <w:pStyle w:val="assunto"/>
              <w:spacing w:beforeAutospacing="0" w:after="0" w:afterAutospacing="0"/>
              <w:rPr>
                <w:sz w:val="22"/>
                <w:szCs w:val="22"/>
              </w:rPr>
            </w:pPr>
            <w:r w:rsidRPr="00FF2D5A">
              <w:rPr>
                <w:sz w:val="22"/>
                <w:szCs w:val="22"/>
              </w:rPr>
              <w:t>Tecido 100% algodão: Alvejadas e isentas de impurezas.</w:t>
            </w:r>
          </w:p>
          <w:p w14:paraId="2CD817C3" w14:textId="77777777" w:rsidR="00AA1313" w:rsidRPr="00FF2D5A" w:rsidRDefault="00AA1313" w:rsidP="00B56476">
            <w:pPr>
              <w:pStyle w:val="assunto"/>
              <w:spacing w:beforeAutospacing="0" w:after="0" w:afterAutospacing="0"/>
              <w:rPr>
                <w:sz w:val="22"/>
                <w:szCs w:val="22"/>
              </w:rPr>
            </w:pPr>
            <w:r w:rsidRPr="00FF2D5A">
              <w:rPr>
                <w:sz w:val="22"/>
                <w:szCs w:val="22"/>
              </w:rPr>
              <w:t>Esterilizada em ETO: Óxido de Etileno.</w:t>
            </w:r>
          </w:p>
          <w:p w14:paraId="79146030" w14:textId="77777777" w:rsidR="00AA1313" w:rsidRPr="00FF2D5A" w:rsidRDefault="00AA1313" w:rsidP="00B56476">
            <w:pPr>
              <w:pStyle w:val="assunto"/>
              <w:spacing w:beforeAutospacing="0" w:after="0" w:afterAutospacing="0"/>
              <w:rPr>
                <w:sz w:val="22"/>
                <w:szCs w:val="22"/>
              </w:rPr>
            </w:pPr>
            <w:r w:rsidRPr="00FF2D5A">
              <w:rPr>
                <w:sz w:val="22"/>
                <w:szCs w:val="22"/>
              </w:rPr>
              <w:t>Fios: 13 fios/cm².</w:t>
            </w:r>
          </w:p>
          <w:p w14:paraId="1DBB152A" w14:textId="77777777" w:rsidR="00AA1313" w:rsidRPr="00FF2D5A" w:rsidRDefault="00AA1313" w:rsidP="00B56476">
            <w:pPr>
              <w:pStyle w:val="assunto"/>
              <w:spacing w:beforeAutospacing="0" w:after="0" w:afterAutospacing="0"/>
              <w:rPr>
                <w:sz w:val="22"/>
                <w:szCs w:val="22"/>
              </w:rPr>
            </w:pPr>
            <w:r w:rsidRPr="00FF2D5A">
              <w:rPr>
                <w:sz w:val="22"/>
                <w:szCs w:val="22"/>
              </w:rPr>
              <w:t>Dimensão dobrada: 7,5 x 7,5cm.</w:t>
            </w:r>
          </w:p>
          <w:p w14:paraId="2D27AC53" w14:textId="77777777" w:rsidR="00AA1313" w:rsidRPr="00FF2D5A" w:rsidRDefault="00AA1313" w:rsidP="00B56476">
            <w:pPr>
              <w:pStyle w:val="assunto"/>
              <w:spacing w:beforeAutospacing="0" w:after="0" w:afterAutospacing="0"/>
              <w:rPr>
                <w:sz w:val="22"/>
                <w:szCs w:val="22"/>
              </w:rPr>
            </w:pPr>
            <w:r w:rsidRPr="00FF2D5A">
              <w:rPr>
                <w:sz w:val="22"/>
                <w:szCs w:val="22"/>
              </w:rPr>
              <w:t>Dimensão aberta: 15 x 30 cm.</w:t>
            </w:r>
          </w:p>
          <w:p w14:paraId="660AAB3D" w14:textId="77777777" w:rsidR="00AA1313" w:rsidRPr="00FF2D5A" w:rsidRDefault="00AA1313" w:rsidP="00B56476">
            <w:pPr>
              <w:pStyle w:val="assunto"/>
              <w:spacing w:beforeAutospacing="0" w:after="0" w:afterAutospacing="0"/>
              <w:rPr>
                <w:sz w:val="22"/>
                <w:szCs w:val="22"/>
              </w:rPr>
            </w:pPr>
            <w:r w:rsidRPr="00FF2D5A">
              <w:rPr>
                <w:sz w:val="22"/>
                <w:szCs w:val="22"/>
              </w:rPr>
              <w:t>Registro ANVISA: 80245210083.</w:t>
            </w:r>
          </w:p>
        </w:tc>
        <w:tc>
          <w:tcPr>
            <w:tcW w:w="1276" w:type="dxa"/>
            <w:tcBorders>
              <w:top w:val="single" w:sz="4" w:space="0" w:color="000000"/>
              <w:left w:val="single" w:sz="4" w:space="0" w:color="000000"/>
              <w:bottom w:val="single" w:sz="4" w:space="0" w:color="000000"/>
              <w:right w:val="single" w:sz="4" w:space="0" w:color="000000"/>
            </w:tcBorders>
          </w:tcPr>
          <w:p w14:paraId="4258411D"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EC6DC5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CFBC4C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53CCE5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C47B8D"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04C4C6EA" w14:textId="77777777" w:rsidR="00AA1313" w:rsidRPr="00FF2D5A" w:rsidRDefault="00AA1313" w:rsidP="00B56476">
            <w:pPr>
              <w:pStyle w:val="assunto"/>
              <w:spacing w:after="0"/>
              <w:rPr>
                <w:sz w:val="22"/>
                <w:szCs w:val="22"/>
              </w:rPr>
            </w:pPr>
            <w:r w:rsidRPr="00FF2D5A">
              <w:rPr>
                <w:sz w:val="22"/>
                <w:szCs w:val="22"/>
              </w:rPr>
              <w:t>Pacote</w:t>
            </w:r>
          </w:p>
        </w:tc>
        <w:tc>
          <w:tcPr>
            <w:tcW w:w="3544" w:type="dxa"/>
            <w:tcBorders>
              <w:top w:val="single" w:sz="4" w:space="0" w:color="000000"/>
              <w:left w:val="single" w:sz="4" w:space="0" w:color="000000"/>
              <w:bottom w:val="single" w:sz="4" w:space="0" w:color="000000"/>
              <w:right w:val="single" w:sz="4" w:space="0" w:color="000000"/>
            </w:tcBorders>
          </w:tcPr>
          <w:p w14:paraId="0C0FA7B3"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Compressa de Gaze hidrófila, 7,5 x 7,5 cm, 13 fios, não estéril.</w:t>
            </w:r>
          </w:p>
          <w:p w14:paraId="4FA12357" w14:textId="77777777" w:rsidR="00AA1313" w:rsidRPr="00FF2D5A" w:rsidRDefault="00AA1313" w:rsidP="00B56476">
            <w:pPr>
              <w:pStyle w:val="assunto"/>
              <w:spacing w:beforeAutospacing="0" w:after="0" w:afterAutospacing="0"/>
              <w:rPr>
                <w:sz w:val="22"/>
                <w:szCs w:val="22"/>
              </w:rPr>
            </w:pPr>
            <w:r w:rsidRPr="00FF2D5A">
              <w:rPr>
                <w:sz w:val="22"/>
                <w:szCs w:val="22"/>
              </w:rPr>
              <w:t>Compressas de gaze com dimensões de 7,5cm x 7,5cm, com densidade de 13 fios por cm2, pacote com 500 unidades. </w:t>
            </w:r>
          </w:p>
        </w:tc>
        <w:tc>
          <w:tcPr>
            <w:tcW w:w="1276" w:type="dxa"/>
            <w:tcBorders>
              <w:top w:val="single" w:sz="4" w:space="0" w:color="000000"/>
              <w:left w:val="single" w:sz="4" w:space="0" w:color="000000"/>
              <w:bottom w:val="single" w:sz="4" w:space="0" w:color="000000"/>
              <w:right w:val="single" w:sz="4" w:space="0" w:color="000000"/>
            </w:tcBorders>
          </w:tcPr>
          <w:p w14:paraId="73D5ABFA"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337AD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779350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1B99F47"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920201C" w14:textId="77777777" w:rsidR="00AA1313" w:rsidRPr="00FF2D5A" w:rsidRDefault="00AA1313" w:rsidP="00B56476">
            <w:pPr>
              <w:pStyle w:val="assunto"/>
              <w:spacing w:after="0"/>
              <w:rPr>
                <w:sz w:val="22"/>
                <w:szCs w:val="22"/>
              </w:rPr>
            </w:pPr>
            <w:r w:rsidRPr="00FF2D5A">
              <w:rPr>
                <w:sz w:val="22"/>
                <w:szCs w:val="22"/>
              </w:rPr>
              <w:t>60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07CD0A7"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F5D6186" w14:textId="77777777" w:rsidR="00AA1313" w:rsidRPr="00FF2D5A" w:rsidRDefault="00AA1313" w:rsidP="00B56476">
            <w:pPr>
              <w:pStyle w:val="assunto"/>
              <w:spacing w:beforeAutospacing="0" w:after="0" w:afterAutospacing="0"/>
              <w:rPr>
                <w:sz w:val="22"/>
                <w:szCs w:val="22"/>
              </w:rPr>
            </w:pPr>
            <w:r w:rsidRPr="00FF2D5A">
              <w:rPr>
                <w:sz w:val="22"/>
                <w:szCs w:val="22"/>
              </w:rPr>
              <w:t>Copo de umidificador para oxigênio</w:t>
            </w:r>
          </w:p>
          <w:p w14:paraId="5C7316C3"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Copo umidificador deoxigênio,250ml, conexão de entrada com rosca padrão, compatível com qualquer válvula reguladora ou fluxometro de cilindro de oxigênio.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63D22D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26D5596" w14:textId="77777777" w:rsidR="00AA1313" w:rsidRPr="00FF2D5A" w:rsidRDefault="00AA1313" w:rsidP="00B56476">
            <w:pPr>
              <w:pStyle w:val="assunto"/>
              <w:spacing w:beforeAutospacing="0" w:after="0" w:afterAutospacing="0"/>
              <w:rPr>
                <w:sz w:val="22"/>
                <w:szCs w:val="22"/>
              </w:rPr>
            </w:pPr>
          </w:p>
        </w:tc>
      </w:tr>
      <w:tr w:rsidR="00AA1313" w:rsidRPr="00FF2D5A" w14:paraId="0C81BB9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FF4501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AB0860E" w14:textId="77777777" w:rsidR="00AA1313" w:rsidRPr="00FF2D5A" w:rsidRDefault="00AA1313" w:rsidP="00B56476">
            <w:pPr>
              <w:pStyle w:val="assunto"/>
              <w:spacing w:after="0"/>
              <w:rPr>
                <w:sz w:val="22"/>
                <w:szCs w:val="22"/>
              </w:rPr>
            </w:pPr>
            <w:r w:rsidRPr="00FF2D5A">
              <w:rPr>
                <w:sz w:val="22"/>
                <w:szCs w:val="22"/>
              </w:rPr>
              <w:t>03</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1136D8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15D8E7C" w14:textId="77777777" w:rsidR="00AA1313" w:rsidRPr="00FF2D5A" w:rsidRDefault="00AA1313" w:rsidP="00B56476">
            <w:pPr>
              <w:pStyle w:val="assunto"/>
              <w:spacing w:beforeAutospacing="0" w:after="0" w:afterAutospacing="0"/>
              <w:rPr>
                <w:sz w:val="22"/>
                <w:szCs w:val="22"/>
              </w:rPr>
            </w:pPr>
            <w:r w:rsidRPr="00FF2D5A">
              <w:rPr>
                <w:sz w:val="22"/>
                <w:szCs w:val="22"/>
              </w:rPr>
              <w:t>Corta anel Hospitalar manual:</w:t>
            </w:r>
          </w:p>
          <w:p w14:paraId="0D301EF7" w14:textId="77777777" w:rsidR="00AA1313" w:rsidRPr="00FF2D5A" w:rsidRDefault="00AA1313" w:rsidP="00B56476">
            <w:pPr>
              <w:pStyle w:val="Corpodetexto"/>
              <w:rPr>
                <w:sz w:val="22"/>
                <w:szCs w:val="22"/>
                <w:shd w:val="clear" w:color="auto" w:fill="FFFFFF"/>
              </w:rPr>
            </w:pPr>
            <w:r w:rsidRPr="00FF2D5A">
              <w:rPr>
                <w:rStyle w:val="Forte"/>
                <w:color w:val="0A0A0A"/>
                <w:sz w:val="22"/>
                <w:szCs w:val="22"/>
                <w:shd w:val="clear" w:color="auto" w:fill="FFFFFF"/>
              </w:rPr>
              <w:t>Material do Corpo:</w:t>
            </w:r>
            <w:r w:rsidRPr="00FF2D5A">
              <w:rPr>
                <w:color w:val="0A0A0A"/>
                <w:sz w:val="22"/>
                <w:szCs w:val="22"/>
                <w:shd w:val="clear" w:color="auto" w:fill="FFFFFF"/>
              </w:rPr>
              <w:t> Aço inoxidável de grau cirúrgico (</w:t>
            </w:r>
            <w:r w:rsidRPr="00FF2D5A">
              <w:rPr>
                <w:rStyle w:val="Forte"/>
                <w:color w:val="0A0A0A"/>
                <w:sz w:val="22"/>
                <w:szCs w:val="22"/>
                <w:shd w:val="clear" w:color="auto" w:fill="FFFFFF"/>
              </w:rPr>
              <w:t>AISI 304 ou equivalente internacional ISO 7153-1</w:t>
            </w:r>
            <w:r w:rsidRPr="00FF2D5A">
              <w:rPr>
                <w:color w:val="0A0A0A"/>
                <w:sz w:val="22"/>
                <w:szCs w:val="22"/>
                <w:shd w:val="clear" w:color="auto" w:fill="FFFFFF"/>
              </w:rPr>
              <w:t>), resistente à corrosão, esterilização repetida e impacto.</w:t>
            </w:r>
          </w:p>
          <w:p w14:paraId="0A209D23" w14:textId="77777777" w:rsidR="00AA1313" w:rsidRPr="00FF2D5A" w:rsidRDefault="00AA1313"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Lâmina de Corte:</w:t>
            </w:r>
            <w:r w:rsidRPr="00FF2D5A">
              <w:rPr>
                <w:color w:val="0A0A0A"/>
                <w:sz w:val="22"/>
                <w:szCs w:val="22"/>
                <w:shd w:val="clear" w:color="auto" w:fill="FFFFFF"/>
              </w:rPr>
              <w:t> Lâmina de corte circular (serra) em </w:t>
            </w:r>
            <w:r w:rsidRPr="00FF2D5A">
              <w:rPr>
                <w:rStyle w:val="Forte"/>
                <w:color w:val="0A0A0A"/>
                <w:sz w:val="22"/>
                <w:szCs w:val="22"/>
                <w:shd w:val="clear" w:color="auto" w:fill="FFFFFF"/>
              </w:rPr>
              <w:t>carboneto de tungstênio</w:t>
            </w:r>
            <w:r w:rsidRPr="00FF2D5A">
              <w:rPr>
                <w:color w:val="0A0A0A"/>
                <w:sz w:val="22"/>
                <w:szCs w:val="22"/>
                <w:shd w:val="clear" w:color="auto" w:fill="FFFFFF"/>
              </w:rPr>
              <w:t> ou material de alta resistência, projetada para cortar metais macios (ouro, prata) e, idealmente, </w:t>
            </w:r>
            <w:r w:rsidRPr="00FF2D5A">
              <w:rPr>
                <w:rStyle w:val="Forte"/>
                <w:color w:val="0A0A0A"/>
                <w:sz w:val="22"/>
                <w:szCs w:val="22"/>
                <w:shd w:val="clear" w:color="auto" w:fill="FFFFFF"/>
              </w:rPr>
              <w:t>metais duros</w:t>
            </w:r>
            <w:r w:rsidRPr="00FF2D5A">
              <w:rPr>
                <w:color w:val="0A0A0A"/>
                <w:sz w:val="22"/>
                <w:szCs w:val="22"/>
                <w:shd w:val="clear" w:color="auto" w:fill="FFFFFF"/>
              </w:rPr>
              <w:t> (como aço cirúrgico, titânio ou tungstênio), mantendo a capacidade de corte ao longo do tempo.</w:t>
            </w:r>
          </w:p>
          <w:p w14:paraId="2038EC0F" w14:textId="77777777" w:rsidR="00AA1313" w:rsidRPr="00FF2D5A" w:rsidRDefault="00AA1313"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Mecanismo de Segurança:</w:t>
            </w:r>
          </w:p>
          <w:p w14:paraId="42C4B299" w14:textId="77777777" w:rsidR="00AA1313" w:rsidRPr="00FF2D5A" w:rsidRDefault="00AA1313" w:rsidP="00AA1313">
            <w:pPr>
              <w:pStyle w:val="Corpodetexto"/>
              <w:widowControl/>
              <w:numPr>
                <w:ilvl w:val="1"/>
                <w:numId w:val="109"/>
              </w:numPr>
              <w:tabs>
                <w:tab w:val="left" w:pos="0"/>
              </w:tabs>
              <w:suppressAutoHyphens/>
              <w:autoSpaceDE/>
              <w:autoSpaceDN/>
              <w:rPr>
                <w:sz w:val="22"/>
                <w:szCs w:val="22"/>
                <w:shd w:val="clear" w:color="auto" w:fill="FFFFFF"/>
              </w:rPr>
            </w:pPr>
            <w:r w:rsidRPr="00FF2D5A">
              <w:rPr>
                <w:color w:val="0A0A0A"/>
                <w:sz w:val="22"/>
                <w:szCs w:val="22"/>
                <w:shd w:val="clear" w:color="auto" w:fill="FFFFFF"/>
              </w:rPr>
              <w:t>Possuir </w:t>
            </w:r>
            <w:r w:rsidRPr="00FF2D5A">
              <w:rPr>
                <w:rStyle w:val="Forte"/>
                <w:color w:val="0A0A0A"/>
                <w:sz w:val="22"/>
                <w:szCs w:val="22"/>
                <w:shd w:val="clear" w:color="auto" w:fill="FFFFFF"/>
              </w:rPr>
              <w:t>guia de proteção</w:t>
            </w:r>
            <w:r w:rsidRPr="00FF2D5A">
              <w:rPr>
                <w:color w:val="0A0A0A"/>
                <w:sz w:val="22"/>
                <w:szCs w:val="22"/>
                <w:shd w:val="clear" w:color="auto" w:fill="FFFFFF"/>
              </w:rPr>
              <w:t xml:space="preserve"> ou dispositivo de segurança que deslize por baixo do anel, posicionando-se entre a lâmina de </w:t>
            </w:r>
            <w:r w:rsidRPr="00FF2D5A">
              <w:rPr>
                <w:color w:val="0A0A0A"/>
                <w:sz w:val="22"/>
                <w:szCs w:val="22"/>
                <w:shd w:val="clear" w:color="auto" w:fill="FFFFFF"/>
              </w:rPr>
              <w:lastRenderedPageBreak/>
              <w:t>corte e o dedo do paciente, prevenindo lesões.</w:t>
            </w:r>
          </w:p>
          <w:p w14:paraId="0F046570" w14:textId="77777777" w:rsidR="00AA1313" w:rsidRPr="00FF2D5A" w:rsidRDefault="00AA1313" w:rsidP="00AA1313">
            <w:pPr>
              <w:pStyle w:val="Corpodetexto"/>
              <w:widowControl/>
              <w:numPr>
                <w:ilvl w:val="1"/>
                <w:numId w:val="109"/>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Mecanismo de acionamento por manivela (giratório) que permita ao operador controlar a velocidade e a pressão do corte.</w:t>
            </w:r>
          </w:p>
          <w:p w14:paraId="36B42299" w14:textId="77777777" w:rsidR="00AA1313" w:rsidRPr="00FF2D5A" w:rsidRDefault="00AA1313"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Acabamento:</w:t>
            </w:r>
            <w:r w:rsidRPr="00FF2D5A">
              <w:rPr>
                <w:color w:val="0A0A0A"/>
                <w:sz w:val="22"/>
                <w:szCs w:val="22"/>
                <w:shd w:val="clear" w:color="auto" w:fill="FFFFFF"/>
              </w:rPr>
              <w:t> Totalmente polido, sem rebarbas ou cantos vivos, facilitando a limpeza e esterilização.</w:t>
            </w:r>
          </w:p>
          <w:p w14:paraId="37A0282A" w14:textId="77777777" w:rsidR="00AA1313" w:rsidRPr="00FF2D5A" w:rsidRDefault="00AA1313"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Limpeza e Esterilização:</w:t>
            </w:r>
            <w:r w:rsidRPr="00FF2D5A">
              <w:rPr>
                <w:color w:val="0A0A0A"/>
                <w:sz w:val="22"/>
                <w:szCs w:val="22"/>
                <w:shd w:val="clear" w:color="auto" w:fill="FFFFFF"/>
              </w:rPr>
              <w:t> Autoclavável (suporta esterilização a vapor sob alta temperatura e pressão) ou compatível com desinfecção química de alto nível.</w:t>
            </w:r>
          </w:p>
          <w:p w14:paraId="1631B245" w14:textId="77777777" w:rsidR="00AA1313" w:rsidRPr="00FF2D5A" w:rsidRDefault="00AA1313" w:rsidP="00AA1313">
            <w:pPr>
              <w:pStyle w:val="Corpodetexto"/>
              <w:widowControl/>
              <w:numPr>
                <w:ilvl w:val="0"/>
                <w:numId w:val="109"/>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 Normativa e Registros:</w:t>
            </w:r>
          </w:p>
          <w:p w14:paraId="0B90C0D5" w14:textId="77777777" w:rsidR="00AA1313" w:rsidRPr="00FF2D5A" w:rsidRDefault="00AA1313" w:rsidP="00AA1313">
            <w:pPr>
              <w:pStyle w:val="Corpodetexto"/>
              <w:widowControl/>
              <w:numPr>
                <w:ilvl w:val="1"/>
                <w:numId w:val="109"/>
              </w:numPr>
              <w:tabs>
                <w:tab w:val="left" w:pos="0"/>
              </w:tabs>
              <w:suppressAutoHyphens/>
              <w:autoSpaceDE/>
              <w:autoSpaceDN/>
              <w:rPr>
                <w:sz w:val="22"/>
                <w:szCs w:val="22"/>
                <w:shd w:val="clear" w:color="auto" w:fill="FFFFFF"/>
              </w:rPr>
            </w:pPr>
            <w:r w:rsidRPr="00FF2D5A">
              <w:rPr>
                <w:color w:val="0A0A0A"/>
                <w:sz w:val="22"/>
                <w:szCs w:val="22"/>
                <w:shd w:val="clear" w:color="auto" w:fill="FFFFFF"/>
              </w:rPr>
              <w:t>Produto classificado como instrumento cirúrgico ou correlato, com </w:t>
            </w:r>
            <w:r w:rsidRPr="00FF2D5A">
              <w:rPr>
                <w:rStyle w:val="Forte"/>
                <w:color w:val="0A0A0A"/>
                <w:sz w:val="22"/>
                <w:szCs w:val="22"/>
                <w:shd w:val="clear" w:color="auto" w:fill="FFFFFF"/>
              </w:rPr>
              <w:t>Registro Ativo na ANVISA</w:t>
            </w:r>
            <w:r w:rsidRPr="00FF2D5A">
              <w:rPr>
                <w:color w:val="0A0A0A"/>
                <w:sz w:val="22"/>
                <w:szCs w:val="22"/>
                <w:shd w:val="clear" w:color="auto" w:fill="FFFFFF"/>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B4274F5"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F8DC314" w14:textId="77777777" w:rsidR="00AA1313" w:rsidRPr="00FF2D5A" w:rsidRDefault="00AA1313" w:rsidP="00B56476">
            <w:pPr>
              <w:pStyle w:val="assunto"/>
              <w:spacing w:beforeAutospacing="0" w:after="0" w:afterAutospacing="0"/>
              <w:rPr>
                <w:sz w:val="22"/>
                <w:szCs w:val="22"/>
              </w:rPr>
            </w:pPr>
          </w:p>
        </w:tc>
      </w:tr>
      <w:tr w:rsidR="00AA1313" w:rsidRPr="00FF2D5A" w14:paraId="011760D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80599B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9E60A58" w14:textId="77777777" w:rsidR="00AA1313" w:rsidRPr="00FF2D5A" w:rsidRDefault="00AA1313" w:rsidP="00B56476">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927B327"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310A933"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Cobertura/saco para Óbito em Polietileno com Ziper  (infantil ) </w:t>
            </w:r>
          </w:p>
          <w:p w14:paraId="0137CEB1" w14:textId="77777777" w:rsidR="00AA1313" w:rsidRPr="00FF2D5A" w:rsidRDefault="00AA1313" w:rsidP="00B56476">
            <w:pPr>
              <w:pStyle w:val="assunto"/>
              <w:spacing w:beforeAutospacing="0" w:after="0" w:afterAutospacing="0"/>
              <w:rPr>
                <w:sz w:val="22"/>
                <w:szCs w:val="22"/>
                <w:shd w:val="clear" w:color="auto" w:fill="FFFFFF"/>
              </w:rPr>
            </w:pPr>
            <w:r w:rsidRPr="00FF2D5A">
              <w:rPr>
                <w:sz w:val="22"/>
                <w:szCs w:val="22"/>
                <w:shd w:val="clear" w:color="auto" w:fill="FFFFFF"/>
              </w:rPr>
              <w:t>Invólucro impermeável e resistente, feito de polietileno (PEBD ou PEAD),  vedação contra fluidos, odores e contaminação, com zíper frontal para fácil abertura/fechamento e uma etiqueta para identificação de dados (hospital, data/hora)</w:t>
            </w:r>
          </w:p>
          <w:p w14:paraId="55010283"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Disponível em tamanhos infantis (ex: 0,50m x 1,00m ou 0,90m x 1,50m), adaptado ao tamanho da criança.</w:t>
            </w:r>
          </w:p>
          <w:p w14:paraId="22CA4DDC"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Possuir no mínimo </w:t>
            </w:r>
            <w:r w:rsidRPr="00FF2D5A">
              <w:rPr>
                <w:rStyle w:val="Forte"/>
                <w:color w:val="0A0A0A"/>
                <w:sz w:val="22"/>
                <w:szCs w:val="22"/>
              </w:rPr>
              <w:t>4 alças</w:t>
            </w:r>
            <w:r w:rsidRPr="00FF2D5A">
              <w:rPr>
                <w:color w:val="0A0A0A"/>
                <w:sz w:val="22"/>
                <w:szCs w:val="22"/>
              </w:rPr>
              <w:t> resistentes e soldadas eletronicamente ou termicamente ao corpo do saco, para facilitar o manuseio e transporte por duas pessoas de forma ergonômica.</w:t>
            </w:r>
            <w:r w:rsidRPr="00FF2D5A">
              <w:rPr>
                <w:sz w:val="22"/>
                <w:szCs w:val="22"/>
              </w:rPr>
              <w:t xml:space="preserve"> </w:t>
            </w:r>
          </w:p>
          <w:p w14:paraId="4619AFF0" w14:textId="77777777" w:rsidR="00AA1313" w:rsidRPr="00FF2D5A" w:rsidRDefault="00AA1313" w:rsidP="00B56476">
            <w:pPr>
              <w:pStyle w:val="assunto"/>
              <w:spacing w:beforeAutospacing="0" w:after="0" w:afterAutospacing="0"/>
              <w:rPr>
                <w:sz w:val="22"/>
                <w:szCs w:val="22"/>
              </w:rPr>
            </w:pPr>
            <w:r w:rsidRPr="00FF2D5A">
              <w:rPr>
                <w:rStyle w:val="Forte"/>
                <w:color w:val="0A0A0A"/>
                <w:sz w:val="22"/>
                <w:szCs w:val="22"/>
              </w:rPr>
              <w:t>Cor:</w:t>
            </w:r>
            <w:r w:rsidRPr="00FF2D5A">
              <w:rPr>
                <w:color w:val="0A0A0A"/>
                <w:sz w:val="22"/>
                <w:szCs w:val="22"/>
              </w:rPr>
              <w:t> Opaca (padrão cinza, preto ou branco)</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27F5AC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ACBA21F" w14:textId="77777777" w:rsidR="00AA1313" w:rsidRPr="00FF2D5A" w:rsidRDefault="00AA1313" w:rsidP="00B56476">
            <w:pPr>
              <w:pStyle w:val="assunto"/>
              <w:spacing w:beforeAutospacing="0" w:after="0" w:afterAutospacing="0"/>
              <w:rPr>
                <w:sz w:val="22"/>
                <w:szCs w:val="22"/>
              </w:rPr>
            </w:pPr>
          </w:p>
        </w:tc>
      </w:tr>
      <w:tr w:rsidR="00AA1313" w:rsidRPr="00FF2D5A" w14:paraId="4A7F783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8EA1EC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AC4F07" w14:textId="77777777" w:rsidR="00AA1313" w:rsidRPr="00FF2D5A" w:rsidRDefault="00AA1313" w:rsidP="00B56476">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5609989" w14:textId="77777777" w:rsidR="00AA1313" w:rsidRPr="00FF2D5A" w:rsidRDefault="00AA1313" w:rsidP="00B56476">
            <w:pPr>
              <w:pStyle w:val="assunto"/>
              <w:spacing w:after="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5EED604"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Cobertura/saco para Óbito em Polietileno com Ziper (adulto)  </w:t>
            </w:r>
          </w:p>
          <w:p w14:paraId="2695289A" w14:textId="77777777" w:rsidR="00AA1313" w:rsidRPr="00FF2D5A" w:rsidRDefault="00AA1313" w:rsidP="00B56476">
            <w:pPr>
              <w:pStyle w:val="Corpodetexto"/>
              <w:rPr>
                <w:sz w:val="22"/>
                <w:szCs w:val="22"/>
                <w:shd w:val="clear" w:color="auto" w:fill="FFFFFF"/>
              </w:rPr>
            </w:pPr>
            <w:r w:rsidRPr="00FF2D5A">
              <w:rPr>
                <w:rStyle w:val="Forte"/>
                <w:color w:val="0A0A0A"/>
                <w:sz w:val="22"/>
                <w:szCs w:val="22"/>
                <w:shd w:val="clear" w:color="auto" w:fill="FFFFFF"/>
              </w:rPr>
              <w:t>Material:</w:t>
            </w:r>
            <w:r w:rsidRPr="00FF2D5A">
              <w:rPr>
                <w:color w:val="0A0A0A"/>
                <w:sz w:val="22"/>
                <w:szCs w:val="22"/>
                <w:shd w:val="clear" w:color="auto" w:fill="FFFFFF"/>
              </w:rPr>
              <w:t> Confeccionado em filme de </w:t>
            </w:r>
            <w:r w:rsidRPr="00FF2D5A">
              <w:rPr>
                <w:rStyle w:val="Forte"/>
                <w:color w:val="0A0A0A"/>
                <w:sz w:val="22"/>
                <w:szCs w:val="22"/>
                <w:shd w:val="clear" w:color="auto" w:fill="FFFFFF"/>
              </w:rPr>
              <w:t>Polietileno de Alta Densidade (PEAD)</w:t>
            </w:r>
            <w:r w:rsidRPr="00FF2D5A">
              <w:rPr>
                <w:color w:val="0A0A0A"/>
                <w:sz w:val="22"/>
                <w:szCs w:val="22"/>
                <w:shd w:val="clear" w:color="auto" w:fill="FFFFFF"/>
              </w:rPr>
              <w:t> ou material similar de alta resistência, com espessura mínima de </w:t>
            </w:r>
            <w:r w:rsidRPr="00FF2D5A">
              <w:rPr>
                <w:rStyle w:val="Forte"/>
                <w:color w:val="0A0A0A"/>
                <w:sz w:val="22"/>
                <w:szCs w:val="22"/>
                <w:shd w:val="clear" w:color="auto" w:fill="FFFFFF"/>
              </w:rPr>
              <w:t>0,18 mm a 0,20 mm (180 a 200 micras)</w:t>
            </w:r>
            <w:r w:rsidRPr="00FF2D5A">
              <w:rPr>
                <w:color w:val="0A0A0A"/>
                <w:sz w:val="22"/>
                <w:szCs w:val="22"/>
                <w:shd w:val="clear" w:color="auto" w:fill="FFFFFF"/>
              </w:rPr>
              <w:t>.</w:t>
            </w:r>
          </w:p>
          <w:p w14:paraId="43436AEB" w14:textId="77777777" w:rsidR="00AA1313" w:rsidRPr="00FF2D5A" w:rsidRDefault="00AA1313" w:rsidP="00AA1313">
            <w:pPr>
              <w:pStyle w:val="Corpodetexto"/>
              <w:widowControl/>
              <w:numPr>
                <w:ilvl w:val="0"/>
                <w:numId w:val="110"/>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Dimensões:</w:t>
            </w:r>
            <w:r w:rsidRPr="00FF2D5A">
              <w:rPr>
                <w:color w:val="0A0A0A"/>
                <w:sz w:val="22"/>
                <w:szCs w:val="22"/>
                <w:shd w:val="clear" w:color="auto" w:fill="FFFFFF"/>
              </w:rPr>
              <w:t> Tamanho adulto padrão. Sugere-se dimensões aproximadas de </w:t>
            </w:r>
            <w:r w:rsidRPr="00FF2D5A">
              <w:rPr>
                <w:rStyle w:val="Forte"/>
                <w:color w:val="0A0A0A"/>
                <w:sz w:val="22"/>
                <w:szCs w:val="22"/>
                <w:shd w:val="clear" w:color="auto" w:fill="FFFFFF"/>
              </w:rPr>
              <w:t>90 cm (largura) x 210 cm (comprimento)</w:t>
            </w:r>
            <w:r w:rsidRPr="00FF2D5A">
              <w:rPr>
                <w:color w:val="0A0A0A"/>
                <w:sz w:val="22"/>
                <w:szCs w:val="22"/>
                <w:shd w:val="clear" w:color="auto" w:fill="FFFFFF"/>
              </w:rPr>
              <w:t>, garantindo o acondicionamento completo de um corpo adulto.</w:t>
            </w:r>
          </w:p>
          <w:p w14:paraId="0C69A472" w14:textId="77777777" w:rsidR="00AA1313" w:rsidRPr="00FF2D5A" w:rsidRDefault="00AA1313" w:rsidP="00AA1313">
            <w:pPr>
              <w:pStyle w:val="Corpodetexto"/>
              <w:widowControl/>
              <w:numPr>
                <w:ilvl w:val="0"/>
                <w:numId w:val="110"/>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lastRenderedPageBreak/>
              <w:t>Resistência e Vedação:</w:t>
            </w:r>
          </w:p>
          <w:p w14:paraId="4BD6728B" w14:textId="77777777" w:rsidR="00AA1313" w:rsidRPr="00FF2D5A" w:rsidRDefault="00AA1313" w:rsidP="00AA1313">
            <w:pPr>
              <w:pStyle w:val="Corpodetexto"/>
              <w:widowControl/>
              <w:numPr>
                <w:ilvl w:val="1"/>
                <w:numId w:val="110"/>
              </w:numPr>
              <w:tabs>
                <w:tab w:val="left" w:pos="0"/>
              </w:tabs>
              <w:suppressAutoHyphens/>
              <w:autoSpaceDE/>
              <w:autoSpaceDN/>
              <w:rPr>
                <w:sz w:val="22"/>
                <w:szCs w:val="22"/>
                <w:shd w:val="clear" w:color="auto" w:fill="FFFFFF"/>
              </w:rPr>
            </w:pPr>
            <w:r w:rsidRPr="00FF2D5A">
              <w:rPr>
                <w:color w:val="0A0A0A"/>
                <w:sz w:val="22"/>
                <w:szCs w:val="22"/>
                <w:shd w:val="clear" w:color="auto" w:fill="FFFFFF"/>
              </w:rPr>
              <w:t>Material </w:t>
            </w:r>
            <w:r w:rsidRPr="00FF2D5A">
              <w:rPr>
                <w:rStyle w:val="Forte"/>
                <w:color w:val="0A0A0A"/>
                <w:sz w:val="22"/>
                <w:szCs w:val="22"/>
                <w:shd w:val="clear" w:color="auto" w:fill="FFFFFF"/>
              </w:rPr>
              <w:t>impermeável</w:t>
            </w:r>
            <w:r w:rsidRPr="00FF2D5A">
              <w:rPr>
                <w:color w:val="0A0A0A"/>
                <w:sz w:val="22"/>
                <w:szCs w:val="22"/>
                <w:shd w:val="clear" w:color="auto" w:fill="FFFFFF"/>
              </w:rPr>
              <w:t>, </w:t>
            </w:r>
            <w:r w:rsidRPr="00FF2D5A">
              <w:rPr>
                <w:rStyle w:val="Forte"/>
                <w:color w:val="0A0A0A"/>
                <w:sz w:val="22"/>
                <w:szCs w:val="22"/>
                <w:shd w:val="clear" w:color="auto" w:fill="FFFFFF"/>
              </w:rPr>
              <w:t>inviolável</w:t>
            </w:r>
            <w:r w:rsidRPr="00FF2D5A">
              <w:rPr>
                <w:color w:val="0A0A0A"/>
                <w:sz w:val="22"/>
                <w:szCs w:val="22"/>
                <w:shd w:val="clear" w:color="auto" w:fill="FFFFFF"/>
              </w:rPr>
              <w:t> e opaco, resistente a rasgos e perfurações moderadas.</w:t>
            </w:r>
          </w:p>
          <w:p w14:paraId="7CF5231F" w14:textId="77777777" w:rsidR="00AA1313" w:rsidRPr="00FF2D5A" w:rsidRDefault="00AA1313" w:rsidP="00AA1313">
            <w:pPr>
              <w:pStyle w:val="Corpodetexto"/>
              <w:widowControl/>
              <w:numPr>
                <w:ilvl w:val="1"/>
                <w:numId w:val="110"/>
              </w:numPr>
              <w:tabs>
                <w:tab w:val="left" w:pos="0"/>
              </w:tabs>
              <w:suppressAutoHyphens/>
              <w:autoSpaceDE/>
              <w:autoSpaceDN/>
              <w:rPr>
                <w:i/>
                <w:color w:val="0A0A0A"/>
                <w:sz w:val="22"/>
                <w:szCs w:val="22"/>
                <w:shd w:val="clear" w:color="auto" w:fill="FFFFFF"/>
              </w:rPr>
            </w:pPr>
            <w:r w:rsidRPr="00FF2D5A">
              <w:rPr>
                <w:color w:val="0A0A0A"/>
                <w:sz w:val="22"/>
                <w:szCs w:val="22"/>
                <w:shd w:val="clear" w:color="auto" w:fill="FFFFFF"/>
              </w:rPr>
              <w:t>Capacidade de suportar peso </w:t>
            </w:r>
          </w:p>
          <w:p w14:paraId="63515A4A" w14:textId="77777777" w:rsidR="00AA1313" w:rsidRPr="00FF2D5A" w:rsidRDefault="00AA1313" w:rsidP="00B56476">
            <w:pPr>
              <w:pStyle w:val="Corpodetexto"/>
              <w:rPr>
                <w:sz w:val="22"/>
                <w:szCs w:val="22"/>
                <w:shd w:val="clear" w:color="auto" w:fill="FFFFFF"/>
              </w:rPr>
            </w:pPr>
            <w:r w:rsidRPr="00FF2D5A">
              <w:rPr>
                <w:rStyle w:val="Forte"/>
                <w:color w:val="0A0A0A"/>
                <w:sz w:val="22"/>
                <w:szCs w:val="22"/>
                <w:shd w:val="clear" w:color="auto" w:fill="FFFFFF"/>
              </w:rPr>
              <w:t>Fechamento:</w:t>
            </w:r>
            <w:r w:rsidRPr="00FF2D5A">
              <w:rPr>
                <w:color w:val="0A0A0A"/>
                <w:sz w:val="22"/>
                <w:szCs w:val="22"/>
                <w:shd w:val="clear" w:color="auto" w:fill="FFFFFF"/>
              </w:rPr>
              <w:t> </w:t>
            </w:r>
            <w:r w:rsidRPr="00FF2D5A">
              <w:rPr>
                <w:rStyle w:val="Forte"/>
                <w:color w:val="0A0A0A"/>
                <w:sz w:val="22"/>
                <w:szCs w:val="22"/>
                <w:shd w:val="clear" w:color="auto" w:fill="FFFFFF"/>
              </w:rPr>
              <w:t>Zíper</w:t>
            </w:r>
            <w:r w:rsidRPr="00FF2D5A">
              <w:rPr>
                <w:color w:val="0A0A0A"/>
                <w:sz w:val="22"/>
                <w:szCs w:val="22"/>
                <w:shd w:val="clear" w:color="auto" w:fill="FFFFFF"/>
              </w:rPr>
              <w:t> resistente (plástico ou nylon) de </w:t>
            </w:r>
            <w:r w:rsidRPr="00FF2D5A">
              <w:rPr>
                <w:rStyle w:val="Forte"/>
                <w:color w:val="0A0A0A"/>
                <w:sz w:val="22"/>
                <w:szCs w:val="22"/>
                <w:shd w:val="clear" w:color="auto" w:fill="FFFFFF"/>
              </w:rPr>
              <w:t>abertura total</w:t>
            </w:r>
            <w:r w:rsidRPr="00FF2D5A">
              <w:rPr>
                <w:color w:val="0A0A0A"/>
                <w:sz w:val="22"/>
                <w:szCs w:val="22"/>
                <w:shd w:val="clear" w:color="auto" w:fill="FFFFFF"/>
              </w:rPr>
              <w:t> (do tipo que vai de ponta a ponta), que permita a vedação completa e segura, impedindo a exposição do corpo ou o vazamento de odores e fluidos.</w:t>
            </w:r>
          </w:p>
          <w:p w14:paraId="4301B6CE" w14:textId="77777777" w:rsidR="00AA1313" w:rsidRPr="00FF2D5A" w:rsidRDefault="00AA1313"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Características Adicionais:</w:t>
            </w:r>
          </w:p>
          <w:p w14:paraId="33CEC238" w14:textId="77777777" w:rsidR="00AA1313" w:rsidRPr="00FF2D5A" w:rsidRDefault="00AA1313" w:rsidP="00AA1313">
            <w:pPr>
              <w:pStyle w:val="Corpodetexto"/>
              <w:widowControl/>
              <w:numPr>
                <w:ilvl w:val="1"/>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Alças:</w:t>
            </w:r>
            <w:r w:rsidRPr="00FF2D5A">
              <w:rPr>
                <w:color w:val="0A0A0A"/>
                <w:sz w:val="22"/>
                <w:szCs w:val="22"/>
                <w:shd w:val="clear" w:color="auto" w:fill="FFFFFF"/>
              </w:rPr>
              <w:t> Possuir no mínimo </w:t>
            </w:r>
            <w:r w:rsidRPr="00FF2D5A">
              <w:rPr>
                <w:rStyle w:val="Forte"/>
                <w:color w:val="0A0A0A"/>
                <w:sz w:val="22"/>
                <w:szCs w:val="22"/>
                <w:shd w:val="clear" w:color="auto" w:fill="FFFFFF"/>
              </w:rPr>
              <w:t>6 a 8 alças</w:t>
            </w:r>
            <w:r w:rsidRPr="00FF2D5A">
              <w:rPr>
                <w:color w:val="0A0A0A"/>
                <w:sz w:val="22"/>
                <w:szCs w:val="22"/>
                <w:shd w:val="clear" w:color="auto" w:fill="FFFFFF"/>
              </w:rPr>
              <w:t> resistentes e soldadas eletronicamente ou termicamente ao corpo do saco, para facilitar o manuseio e transporte por duas ou mais pessoas de forma ergonômica.</w:t>
            </w:r>
          </w:p>
          <w:p w14:paraId="1DFDBFD4" w14:textId="77777777" w:rsidR="00AA1313" w:rsidRPr="00FF2D5A" w:rsidRDefault="00AA1313" w:rsidP="00AA1313">
            <w:pPr>
              <w:pStyle w:val="Corpodetexto"/>
              <w:widowControl/>
              <w:numPr>
                <w:ilvl w:val="1"/>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Identificação:</w:t>
            </w:r>
            <w:r w:rsidRPr="00FF2D5A">
              <w:rPr>
                <w:color w:val="0A0A0A"/>
                <w:sz w:val="22"/>
                <w:szCs w:val="22"/>
                <w:shd w:val="clear" w:color="auto" w:fill="FFFFFF"/>
              </w:rPr>
              <w:t> Área transparente ou etiqueta fixada para inserção de dados de identificação do falecido.</w:t>
            </w:r>
          </w:p>
          <w:p w14:paraId="2AB4E78E" w14:textId="77777777" w:rsidR="00AA1313" w:rsidRPr="00FF2D5A" w:rsidRDefault="00AA1313"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Cor:</w:t>
            </w:r>
            <w:r w:rsidRPr="00FF2D5A">
              <w:rPr>
                <w:color w:val="0A0A0A"/>
                <w:sz w:val="22"/>
                <w:szCs w:val="22"/>
                <w:shd w:val="clear" w:color="auto" w:fill="FFFFFF"/>
              </w:rPr>
              <w:t> Opaca (padrão cinza, preto ou branco, semitranslúcido para visualização de etiquetas).</w:t>
            </w:r>
          </w:p>
          <w:p w14:paraId="79240D9F" w14:textId="77777777" w:rsidR="00AA1313" w:rsidRPr="00FF2D5A" w:rsidRDefault="00AA1313" w:rsidP="00AA1313">
            <w:pPr>
              <w:pStyle w:val="Corpodetexto"/>
              <w:widowControl/>
              <w:numPr>
                <w:ilvl w:val="0"/>
                <w:numId w:val="111"/>
              </w:numPr>
              <w:tabs>
                <w:tab w:val="left" w:pos="0"/>
              </w:tabs>
              <w:suppressAutoHyphens/>
              <w:autoSpaceDE/>
              <w:autoSpaceDN/>
              <w:rPr>
                <w:sz w:val="22"/>
                <w:szCs w:val="22"/>
                <w:shd w:val="clear" w:color="auto" w:fill="FFFFFF"/>
              </w:rPr>
            </w:pPr>
            <w:r w:rsidRPr="00FF2D5A">
              <w:rPr>
                <w:rStyle w:val="Forte"/>
                <w:color w:val="0A0A0A"/>
                <w:sz w:val="22"/>
                <w:szCs w:val="22"/>
                <w:shd w:val="clear" w:color="auto" w:fill="FFFFFF"/>
              </w:rPr>
              <w:t>Conformidade:</w:t>
            </w:r>
            <w:r w:rsidRPr="00FF2D5A">
              <w:rPr>
                <w:color w:val="0A0A0A"/>
                <w:sz w:val="22"/>
                <w:szCs w:val="22"/>
                <w:shd w:val="clear" w:color="auto" w:fill="FFFFFF"/>
              </w:rPr>
              <w:t> Produto de uso único e descartável, que deve seguir as normas de biossegurança e possuir </w:t>
            </w:r>
            <w:r w:rsidRPr="00FF2D5A">
              <w:rPr>
                <w:rStyle w:val="Forte"/>
                <w:color w:val="0A0A0A"/>
                <w:sz w:val="22"/>
                <w:szCs w:val="22"/>
                <w:shd w:val="clear" w:color="auto" w:fill="FFFFFF"/>
              </w:rPr>
              <w:t>Registro na ANVISA</w:t>
            </w:r>
            <w:r w:rsidRPr="00FF2D5A">
              <w:rPr>
                <w:color w:val="0A0A0A"/>
                <w:sz w:val="22"/>
                <w:szCs w:val="22"/>
                <w:shd w:val="clear" w:color="auto" w:fill="FFFFFF"/>
              </w:rPr>
              <w:t> (se aplicável à classe de risco como produto para saúde)</w:t>
            </w:r>
          </w:p>
          <w:p w14:paraId="772B8132"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Disponível em diversos tamanhos, como Grande (G) ou Gigante (GG) para adultos (ex: 90x210cm, 90x220cm).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B0865D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C3864CA" w14:textId="77777777" w:rsidR="00AA1313" w:rsidRPr="00FF2D5A" w:rsidRDefault="00AA1313" w:rsidP="00B56476">
            <w:pPr>
              <w:pStyle w:val="assunto"/>
              <w:spacing w:beforeAutospacing="0" w:after="0" w:afterAutospacing="0"/>
              <w:rPr>
                <w:sz w:val="22"/>
                <w:szCs w:val="22"/>
              </w:rPr>
            </w:pPr>
          </w:p>
        </w:tc>
      </w:tr>
      <w:tr w:rsidR="00AA1313" w:rsidRPr="00FF2D5A" w14:paraId="23B6FA3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734BADE"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F1900B"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A2FD515"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80E4D5C" w14:textId="77777777" w:rsidR="00AA1313" w:rsidRPr="00FF2D5A" w:rsidRDefault="00AA1313" w:rsidP="00B56476">
            <w:pPr>
              <w:pStyle w:val="assunto"/>
              <w:spacing w:after="0"/>
              <w:rPr>
                <w:sz w:val="22"/>
                <w:szCs w:val="22"/>
              </w:rPr>
            </w:pPr>
            <w:r w:rsidRPr="00FF2D5A">
              <w:rPr>
                <w:sz w:val="22"/>
                <w:szCs w:val="22"/>
                <w:shd w:val="clear" w:color="auto" w:fill="FFFFFF"/>
              </w:rPr>
              <w:t>Cuba rim em aço inoxidável; dimensões: 26 x 12 cm; capacidade: 700 ml; material: aço inoxidável.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7BAAE3F"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FBB68FA" w14:textId="77777777" w:rsidR="00AA1313" w:rsidRPr="00FF2D5A" w:rsidRDefault="00AA1313" w:rsidP="00B56476">
            <w:pPr>
              <w:pStyle w:val="assunto"/>
              <w:spacing w:after="0"/>
              <w:rPr>
                <w:sz w:val="22"/>
                <w:szCs w:val="22"/>
                <w:shd w:val="clear" w:color="auto" w:fill="FFFFFF"/>
              </w:rPr>
            </w:pPr>
          </w:p>
        </w:tc>
      </w:tr>
      <w:tr w:rsidR="00AA1313" w:rsidRPr="00FF2D5A" w14:paraId="23351B7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AAD19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36BEF4"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8488C9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245DFDC" w14:textId="77777777" w:rsidR="00AA1313" w:rsidRPr="00FF2D5A" w:rsidRDefault="00AA1313" w:rsidP="00B56476">
            <w:pPr>
              <w:pStyle w:val="assunto"/>
              <w:spacing w:after="0"/>
              <w:rPr>
                <w:sz w:val="22"/>
                <w:szCs w:val="22"/>
              </w:rPr>
            </w:pPr>
            <w:r w:rsidRPr="00FF2D5A">
              <w:rPr>
                <w:sz w:val="22"/>
                <w:szCs w:val="22"/>
                <w:shd w:val="clear" w:color="auto" w:fill="FFFFFF"/>
              </w:rPr>
              <w:t>Cuba redonda de inox. bacia para assepsia em aço inoxidável; dimensões: 8 x 4 cm; capacidade: 150 ml; material: aço inoxidável.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DA9C972"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5A2020A" w14:textId="77777777" w:rsidR="00AA1313" w:rsidRPr="00FF2D5A" w:rsidRDefault="00AA1313" w:rsidP="00B56476">
            <w:pPr>
              <w:pStyle w:val="assunto"/>
              <w:spacing w:after="0"/>
              <w:rPr>
                <w:sz w:val="22"/>
                <w:szCs w:val="22"/>
                <w:shd w:val="clear" w:color="auto" w:fill="FFFFFF"/>
              </w:rPr>
            </w:pPr>
          </w:p>
        </w:tc>
      </w:tr>
      <w:tr w:rsidR="00AA1313" w:rsidRPr="00FF2D5A" w14:paraId="1B5A7B1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76C6CCA"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966E2E"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70DAAAA"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0258E7F8" w14:textId="77777777" w:rsidR="00AA1313" w:rsidRPr="00FF2D5A" w:rsidRDefault="00AA1313" w:rsidP="00B56476">
            <w:pPr>
              <w:pStyle w:val="assunto"/>
              <w:spacing w:after="0"/>
              <w:rPr>
                <w:sz w:val="22"/>
                <w:szCs w:val="22"/>
              </w:rPr>
            </w:pPr>
            <w:r w:rsidRPr="00FF2D5A">
              <w:rPr>
                <w:sz w:val="22"/>
                <w:szCs w:val="22"/>
              </w:rPr>
              <w:t>Comadre em aço inox - comadre tipo pá, em aço inox, superfície lisa para o conforto e fácil limpeza, embalada individualmente, com capacidade para 2,5 litros.]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7C7CF04"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75D8F98" w14:textId="77777777" w:rsidR="00AA1313" w:rsidRPr="00FF2D5A" w:rsidRDefault="00AA1313" w:rsidP="00B56476">
            <w:pPr>
              <w:pStyle w:val="assunto"/>
              <w:spacing w:after="0"/>
              <w:rPr>
                <w:sz w:val="22"/>
                <w:szCs w:val="22"/>
              </w:rPr>
            </w:pPr>
          </w:p>
        </w:tc>
      </w:tr>
      <w:tr w:rsidR="00AA1313" w:rsidRPr="00FF2D5A" w14:paraId="5A77548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931A02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DB220F"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4B68460"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9011225" w14:textId="77777777" w:rsidR="00AA1313" w:rsidRPr="00FF2D5A" w:rsidRDefault="00AA1313" w:rsidP="00B56476">
            <w:pPr>
              <w:pStyle w:val="assunto"/>
              <w:spacing w:after="0"/>
              <w:rPr>
                <w:sz w:val="22"/>
                <w:szCs w:val="22"/>
              </w:rPr>
            </w:pPr>
            <w:r w:rsidRPr="00FF2D5A">
              <w:rPr>
                <w:sz w:val="22"/>
                <w:szCs w:val="22"/>
              </w:rPr>
              <w:t xml:space="preserve">Papagaio em aço inox </w:t>
            </w:r>
            <w:r w:rsidRPr="00FF2D5A">
              <w:rPr>
                <w:sz w:val="22"/>
                <w:szCs w:val="22"/>
                <w:shd w:val="clear" w:color="auto" w:fill="FFFFFF"/>
              </w:rPr>
              <w:t xml:space="preserve">Coletor de Urina (tipo papagaio) - Material: aço inoxidável, Capacidade para 1000 ml, embalado individualmente em </w:t>
            </w:r>
            <w:r w:rsidRPr="00FF2D5A">
              <w:rPr>
                <w:sz w:val="22"/>
                <w:szCs w:val="22"/>
                <w:shd w:val="clear" w:color="auto" w:fill="FFFFFF"/>
              </w:rPr>
              <w:lastRenderedPageBreak/>
              <w:t>plástico, constando externamente os dados de identificação e procedência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921E2EA"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40B242B" w14:textId="77777777" w:rsidR="00AA1313" w:rsidRPr="00FF2D5A" w:rsidRDefault="00AA1313" w:rsidP="00B56476">
            <w:pPr>
              <w:pStyle w:val="assunto"/>
              <w:spacing w:after="0"/>
              <w:rPr>
                <w:sz w:val="22"/>
                <w:szCs w:val="22"/>
              </w:rPr>
            </w:pPr>
          </w:p>
        </w:tc>
      </w:tr>
      <w:tr w:rsidR="00AA1313" w:rsidRPr="00FF2D5A" w14:paraId="6E3FCD4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EF2566C"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EA3A7D"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1D28B4D"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536E428" w14:textId="77777777" w:rsidR="00AA1313" w:rsidRPr="00FF2D5A" w:rsidRDefault="00AA1313" w:rsidP="00AA1313">
            <w:pPr>
              <w:widowControl/>
              <w:numPr>
                <w:ilvl w:val="0"/>
                <w:numId w:val="79"/>
              </w:numPr>
              <w:shd w:val="clear" w:color="auto" w:fill="FFFFFF"/>
              <w:suppressAutoHyphens/>
              <w:autoSpaceDE/>
              <w:autoSpaceDN/>
              <w:ind w:left="0"/>
              <w:rPr>
                <w:rFonts w:ascii="Times New Roman" w:hAnsi="Times New Roman" w:cs="Times New Roman"/>
              </w:rPr>
            </w:pPr>
            <w:r w:rsidRPr="00FF2D5A">
              <w:rPr>
                <w:rFonts w:ascii="Times New Roman" w:hAnsi="Times New Roman" w:cs="Times New Roman"/>
              </w:rPr>
              <w:t xml:space="preserve">Coletor de urina 24 horas, frasco de 500ml </w:t>
            </w:r>
            <w:r w:rsidRPr="00FF2D5A">
              <w:rPr>
                <w:rFonts w:ascii="Times New Roman" w:eastAsia="Times New Roman" w:hAnsi="Times New Roman" w:cs="Times New Roman"/>
                <w:lang w:eastAsia="pt-BR"/>
              </w:rPr>
              <w:t>geralmente fabricado em plástico (comummente PEAD - Polietileno de Alta Densidade - e tampas de Polipropileno), que é um material resistente, leve e seguro para o armazenamento de material biológico.</w:t>
            </w:r>
            <w:r w:rsidRPr="00FF2D5A">
              <w:rPr>
                <w:rFonts w:ascii="Times New Roman" w:hAnsi="Times New Roman" w:cs="Times New Roman"/>
                <w:shd w:val="clear" w:color="auto" w:fill="FFFFFF"/>
              </w:rPr>
              <w:t xml:space="preserve"> tampa rosqueável, </w:t>
            </w:r>
            <w:r w:rsidRPr="00FF2D5A">
              <w:rPr>
                <w:rFonts w:ascii="Times New Roman" w:eastAsia="Times New Roman" w:hAnsi="Times New Roman" w:cs="Times New Roman"/>
                <w:lang w:eastAsia="pt-BR"/>
              </w:rPr>
              <w:t> 500ml, o que pode ser suficiente para alguns pacientes, mas é comum que exames de 24 horas exijam frascos maiores (de 2 litros ou mais), pois o volume urinário diário médio é superior a 500ml.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5DBD4E8" w14:textId="77777777" w:rsidR="00AA1313" w:rsidRPr="00FF2D5A" w:rsidRDefault="00AA1313" w:rsidP="00AA1313">
            <w:pPr>
              <w:widowControl/>
              <w:numPr>
                <w:ilvl w:val="0"/>
                <w:numId w:val="79"/>
              </w:numPr>
              <w:shd w:val="clear" w:color="auto" w:fill="FFFFFF"/>
              <w:suppressAutoHyphens/>
              <w:autoSpaceDE/>
              <w:autoSpaceDN/>
              <w:ind w:left="0"/>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D83A437" w14:textId="77777777" w:rsidR="00AA1313" w:rsidRPr="00FF2D5A" w:rsidRDefault="00AA1313" w:rsidP="00AA1313">
            <w:pPr>
              <w:widowControl/>
              <w:numPr>
                <w:ilvl w:val="0"/>
                <w:numId w:val="79"/>
              </w:numPr>
              <w:shd w:val="clear" w:color="auto" w:fill="FFFFFF"/>
              <w:suppressAutoHyphens/>
              <w:autoSpaceDE/>
              <w:autoSpaceDN/>
              <w:ind w:left="0"/>
              <w:rPr>
                <w:rFonts w:ascii="Times New Roman" w:hAnsi="Times New Roman" w:cs="Times New Roman"/>
              </w:rPr>
            </w:pPr>
          </w:p>
        </w:tc>
      </w:tr>
      <w:tr w:rsidR="00AA1313" w:rsidRPr="00FF2D5A" w14:paraId="427A5D2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0B44F4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05323B3" w14:textId="77777777" w:rsidR="00AA1313" w:rsidRPr="00B75657" w:rsidRDefault="00AA1313" w:rsidP="00B56476">
            <w:pPr>
              <w:pStyle w:val="assunto"/>
              <w:spacing w:after="0"/>
              <w:rPr>
                <w:sz w:val="22"/>
                <w:szCs w:val="22"/>
              </w:rPr>
            </w:pPr>
            <w:r>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08D64FD" w14:textId="77777777" w:rsidR="00AA1313" w:rsidRPr="00B75657" w:rsidRDefault="00AA1313" w:rsidP="00B56476">
            <w:pPr>
              <w:pStyle w:val="assunto"/>
              <w:spacing w:after="0"/>
              <w:rPr>
                <w:sz w:val="22"/>
                <w:szCs w:val="22"/>
              </w:rPr>
            </w:pPr>
            <w:r w:rsidRPr="00B75657">
              <w:rPr>
                <w:sz w:val="22"/>
                <w:szCs w:val="22"/>
              </w:rPr>
              <w:t>Caixa/ com 50</w:t>
            </w:r>
            <w:r>
              <w:rPr>
                <w:sz w:val="22"/>
                <w:szCs w:val="22"/>
              </w:rPr>
              <w:t>0</w:t>
            </w:r>
            <w:r w:rsidRPr="00B75657">
              <w:rPr>
                <w:sz w:val="22"/>
                <w:szCs w:val="22"/>
              </w:rPr>
              <w:t xml:space="preserve"> unid</w:t>
            </w:r>
            <w:r>
              <w:rPr>
                <w:sz w:val="22"/>
                <w:szCs w:val="22"/>
              </w:rPr>
              <w:t>.</w:t>
            </w:r>
          </w:p>
        </w:tc>
        <w:tc>
          <w:tcPr>
            <w:tcW w:w="3544" w:type="dxa"/>
            <w:tcBorders>
              <w:top w:val="single" w:sz="4" w:space="0" w:color="000000"/>
              <w:left w:val="single" w:sz="4" w:space="0" w:color="000000"/>
              <w:bottom w:val="single" w:sz="4" w:space="0" w:color="000000"/>
              <w:right w:val="single" w:sz="4" w:space="0" w:color="000000"/>
            </w:tcBorders>
          </w:tcPr>
          <w:p w14:paraId="5B682B61" w14:textId="77777777" w:rsidR="00AA1313" w:rsidRPr="00E77239" w:rsidRDefault="00AA1313" w:rsidP="00B56476">
            <w:pPr>
              <w:pStyle w:val="Ttulo1"/>
              <w:shd w:val="clear" w:color="auto" w:fill="FFFFFF"/>
              <w:spacing w:before="0"/>
              <w:rPr>
                <w:rFonts w:ascii="Times New Roman" w:eastAsia="Times New Roman" w:hAnsi="Times New Roman" w:cs="Times New Roman"/>
                <w:sz w:val="24"/>
                <w:szCs w:val="24"/>
              </w:rPr>
            </w:pPr>
            <w:r w:rsidRPr="00E77239">
              <w:rPr>
                <w:rFonts w:ascii="Times New Roman" w:hAnsi="Times New Roman" w:cs="Times New Roman"/>
                <w:sz w:val="24"/>
                <w:szCs w:val="24"/>
              </w:rPr>
              <w:t>Curativo Esteril Pos Coleta</w:t>
            </w:r>
            <w:r w:rsidRPr="00E77239">
              <w:rPr>
                <w:rFonts w:ascii="Times New Roman" w:hAnsi="Times New Roman"/>
                <w:sz w:val="24"/>
                <w:szCs w:val="24"/>
              </w:rPr>
              <w:t>, cor</w:t>
            </w:r>
            <w:r w:rsidRPr="00E77239">
              <w:rPr>
                <w:rFonts w:ascii="Times New Roman" w:hAnsi="Times New Roman" w:cs="Times New Roman"/>
                <w:sz w:val="24"/>
                <w:szCs w:val="24"/>
              </w:rPr>
              <w:t xml:space="preserve"> Bege</w:t>
            </w:r>
          </w:p>
          <w:p w14:paraId="4655108A" w14:textId="77777777" w:rsidR="00AA1313" w:rsidRPr="00B75657" w:rsidRDefault="00AA1313" w:rsidP="00B56476">
            <w:pPr>
              <w:pStyle w:val="assunto"/>
              <w:spacing w:beforeAutospacing="0" w:after="0" w:afterAutospacing="0"/>
              <w:rPr>
                <w:sz w:val="22"/>
                <w:szCs w:val="22"/>
              </w:rPr>
            </w:pPr>
            <w:r w:rsidRPr="00B75657">
              <w:rPr>
                <w:rFonts w:eastAsia="Calibri"/>
                <w:sz w:val="22"/>
                <w:szCs w:val="22"/>
              </w:rPr>
              <w:t xml:space="preserve"> </w:t>
            </w:r>
            <w:r w:rsidRPr="00B75657">
              <w:rPr>
                <w:sz w:val="22"/>
                <w:szCs w:val="22"/>
                <w:shd w:val="clear" w:color="auto" w:fill="FFFFFF"/>
              </w:rPr>
              <w:t>é uma bandagem profissional, estéril, antialérgica e de alta absorção, projetada para estancar sangramentos rapidamente após punções, injeções e coletas em laboratórios e clínicas</w:t>
            </w:r>
          </w:p>
        </w:tc>
        <w:tc>
          <w:tcPr>
            <w:tcW w:w="1276" w:type="dxa"/>
            <w:tcBorders>
              <w:top w:val="single" w:sz="4" w:space="0" w:color="000000"/>
              <w:left w:val="single" w:sz="4" w:space="0" w:color="000000"/>
              <w:bottom w:val="single" w:sz="4" w:space="0" w:color="000000"/>
              <w:right w:val="single" w:sz="4" w:space="0" w:color="000000"/>
            </w:tcBorders>
          </w:tcPr>
          <w:p w14:paraId="486851FA" w14:textId="77777777" w:rsidR="00AA1313" w:rsidRPr="00E77239" w:rsidRDefault="00AA1313" w:rsidP="00B56476">
            <w:pPr>
              <w:pStyle w:val="Ttulo1"/>
              <w:shd w:val="clear" w:color="auto" w:fill="FFFFFF"/>
              <w:spacing w:before="0"/>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51DC779" w14:textId="77777777" w:rsidR="00AA1313" w:rsidRPr="00E77239" w:rsidRDefault="00AA1313" w:rsidP="00B56476">
            <w:pPr>
              <w:pStyle w:val="Ttulo1"/>
              <w:shd w:val="clear" w:color="auto" w:fill="FFFFFF"/>
              <w:spacing w:before="0"/>
              <w:rPr>
                <w:rFonts w:ascii="Times New Roman" w:hAnsi="Times New Roman" w:cs="Times New Roman"/>
                <w:sz w:val="24"/>
                <w:szCs w:val="24"/>
              </w:rPr>
            </w:pPr>
          </w:p>
        </w:tc>
      </w:tr>
      <w:tr w:rsidR="00AA1313" w:rsidRPr="00FF2D5A" w14:paraId="7443CCAF"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6B536B3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460276" w14:textId="77777777" w:rsidR="00AA1313" w:rsidRPr="00FF2D5A" w:rsidRDefault="00AA1313" w:rsidP="00B56476">
            <w:pPr>
              <w:pStyle w:val="assunto"/>
              <w:spacing w:after="0"/>
              <w:rPr>
                <w:sz w:val="22"/>
                <w:szCs w:val="22"/>
              </w:rPr>
            </w:pPr>
            <w:r w:rsidRPr="00FF2D5A">
              <w:rPr>
                <w:rFonts w:eastAsia="Calibri"/>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6AD95A1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F61C327" w14:textId="77777777" w:rsidR="00AA1313" w:rsidRPr="00FF2D5A" w:rsidRDefault="00AA1313" w:rsidP="00B56476">
            <w:pPr>
              <w:pStyle w:val="assunto"/>
              <w:spacing w:after="280"/>
              <w:rPr>
                <w:sz w:val="22"/>
                <w:szCs w:val="22"/>
              </w:rPr>
            </w:pPr>
            <w:r w:rsidRPr="00FF2D5A">
              <w:rPr>
                <w:rFonts w:eastAsia="Calibri"/>
                <w:sz w:val="22"/>
                <w:szCs w:val="22"/>
              </w:rPr>
              <w:t xml:space="preserve">Duplicador de Acesso Venoso de 3 vias: </w:t>
            </w:r>
            <w:r w:rsidRPr="00FF2D5A">
              <w:rPr>
                <w:sz w:val="22"/>
                <w:szCs w:val="22"/>
              </w:rPr>
              <w:t>A torneira de 3 vias  é um dispositivo duplicador de acesso venoso, que tem como função conectar e controlar o direcionamento do fluxo de soluções de três linhas distintas nas extremidades fêmea e macho do produto. A torneira permite a conexão simultânea de duas linhas de infusão (equipo ou extensor) e uma de acesso venoso (escalpe ou cateter).* Confeccionada em policarbonato;</w:t>
            </w:r>
            <w:r w:rsidRPr="00FF2D5A">
              <w:rPr>
                <w:sz w:val="22"/>
                <w:szCs w:val="22"/>
              </w:rPr>
              <w:br/>
              <w:t>* Corpo transparente;</w:t>
            </w:r>
            <w:r w:rsidRPr="00FF2D5A">
              <w:rPr>
                <w:sz w:val="22"/>
                <w:szCs w:val="22"/>
              </w:rPr>
              <w:br/>
              <w:t>* Composta por um manípulo colorido que gira 360° e serve de oclusor e direcionador de fluxo;</w:t>
            </w:r>
            <w:r w:rsidRPr="00FF2D5A">
              <w:rPr>
                <w:sz w:val="22"/>
                <w:szCs w:val="22"/>
              </w:rPr>
              <w:br/>
              <w:t>* Disponível nas versões Luer Lock e Luer Slip;</w:t>
            </w:r>
            <w:r w:rsidRPr="00FF2D5A">
              <w:rPr>
                <w:sz w:val="22"/>
                <w:szCs w:val="22"/>
              </w:rPr>
              <w:br/>
              <w:t>* Esterilizado com Óxido de Etileno;</w:t>
            </w:r>
            <w:r w:rsidRPr="00FF2D5A">
              <w:rPr>
                <w:sz w:val="22"/>
                <w:szCs w:val="22"/>
              </w:rPr>
              <w:br/>
              <w:t>* Produto estéril, atóxico e apirogênico;</w:t>
            </w:r>
            <w:r w:rsidRPr="00FF2D5A">
              <w:rPr>
                <w:sz w:val="22"/>
                <w:szCs w:val="22"/>
              </w:rPr>
              <w:br/>
              <w:t>*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54887BD2" w14:textId="77777777" w:rsidR="00AA1313" w:rsidRPr="00FF2D5A" w:rsidRDefault="00AA1313" w:rsidP="00B56476">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02FA2A" w14:textId="77777777" w:rsidR="00AA1313" w:rsidRPr="00FF2D5A" w:rsidRDefault="00AA1313" w:rsidP="00B56476">
            <w:pPr>
              <w:pStyle w:val="assunto"/>
              <w:spacing w:after="280"/>
              <w:rPr>
                <w:rFonts w:eastAsia="Calibri"/>
                <w:sz w:val="22"/>
                <w:szCs w:val="22"/>
              </w:rPr>
            </w:pPr>
          </w:p>
        </w:tc>
      </w:tr>
      <w:tr w:rsidR="00AA1313" w:rsidRPr="00FF2D5A" w14:paraId="58E2E787"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681054F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97E663" w14:textId="77777777" w:rsidR="00AA1313" w:rsidRPr="00FF2D5A" w:rsidRDefault="00AA1313" w:rsidP="00B56476">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3F6E4453"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043FEE43"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 xml:space="preserve">Dreno de  tórax estéril  n° 10 </w:t>
            </w:r>
          </w:p>
          <w:p w14:paraId="23A4261B"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 xml:space="preserve"> </w:t>
            </w:r>
            <w:r w:rsidRPr="00FF2D5A">
              <w:rPr>
                <w:rFonts w:ascii="Times New Roman" w:eastAsia="Times New Roman" w:hAnsi="Times New Roman" w:cs="Times New Roman"/>
                <w:lang w:eastAsia="pt-BR"/>
              </w:rPr>
              <w:t>Descrição Técnica Detalhada (Nº 10)</w:t>
            </w:r>
          </w:p>
          <w:p w14:paraId="6B56A243" w14:textId="77777777" w:rsidR="00AA1313" w:rsidRPr="00FF2D5A" w:rsidRDefault="00AA1313"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atóxico ou silicone de grau médico, transparente e flexível.</w:t>
            </w:r>
          </w:p>
          <w:p w14:paraId="759BD6FA" w14:textId="77777777" w:rsidR="00AA1313" w:rsidRPr="00FF2D5A" w:rsidRDefault="00AA1313"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xml:space="preserve">Calibre (Diâmetro): N. 10 (10 French), um calibre pequeno, </w:t>
            </w:r>
            <w:r w:rsidRPr="00FF2D5A">
              <w:rPr>
                <w:rFonts w:ascii="Times New Roman" w:eastAsia="Times New Roman" w:hAnsi="Times New Roman" w:cs="Times New Roman"/>
                <w:lang w:eastAsia="pt-BR"/>
              </w:rPr>
              <w:lastRenderedPageBreak/>
              <w:t>frequentemente usado para pneumotórax ou drenagem de líquidos em menor volume.</w:t>
            </w:r>
          </w:p>
          <w:p w14:paraId="769331B9" w14:textId="77777777" w:rsidR="00AA1313" w:rsidRPr="00FF2D5A" w:rsidRDefault="00AA1313" w:rsidP="00AA1313">
            <w:pPr>
              <w:widowControl/>
              <w:numPr>
                <w:ilvl w:val="0"/>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 do Tubo:</w:t>
            </w:r>
          </w:p>
          <w:p w14:paraId="07E77E9F" w14:textId="77777777" w:rsidR="00AA1313" w:rsidRPr="00FF2D5A" w:rsidRDefault="00AA1313"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Multifenestrado: Possui múltiplos orifícios (furos) alternados, com acabamento suave para evitar lesões.</w:t>
            </w:r>
          </w:p>
          <w:p w14:paraId="56F14957" w14:textId="77777777" w:rsidR="00AA1313" w:rsidRPr="00FF2D5A" w:rsidRDefault="00AA1313"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Contém uma linha em toda sua extensão para permitir visualização em Raio-X.</w:t>
            </w:r>
          </w:p>
          <w:p w14:paraId="01977590" w14:textId="77777777" w:rsidR="00AA1313" w:rsidRPr="00FF2D5A" w:rsidRDefault="00AA1313"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Ponta: Arredondada e biselada (cortada em ângulo) para facilitar a introdução e o fluxo.</w:t>
            </w:r>
          </w:p>
          <w:p w14:paraId="2A85B875" w14:textId="77777777" w:rsidR="00AA1313" w:rsidRPr="00FF2D5A" w:rsidRDefault="00AA1313" w:rsidP="00AA1313">
            <w:pPr>
              <w:widowControl/>
              <w:numPr>
                <w:ilvl w:val="1"/>
                <w:numId w:val="9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Marcadores: Pode ter marcadores de distância para ajudar a verificar a profundidade dentro do tórax.</w:t>
            </w:r>
          </w:p>
        </w:tc>
        <w:tc>
          <w:tcPr>
            <w:tcW w:w="1276" w:type="dxa"/>
            <w:tcBorders>
              <w:top w:val="single" w:sz="4" w:space="0" w:color="000000"/>
              <w:left w:val="single" w:sz="4" w:space="0" w:color="000000"/>
              <w:bottom w:val="single" w:sz="4" w:space="0" w:color="000000"/>
              <w:right w:val="single" w:sz="4" w:space="0" w:color="000000"/>
            </w:tcBorders>
          </w:tcPr>
          <w:p w14:paraId="67021B3F"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56DC34D0" w14:textId="77777777" w:rsidR="00AA1313" w:rsidRPr="00FF2D5A" w:rsidRDefault="00AA1313" w:rsidP="00B56476">
            <w:pPr>
              <w:shd w:val="clear" w:color="auto" w:fill="FFFFFF"/>
              <w:rPr>
                <w:rFonts w:ascii="Times New Roman" w:hAnsi="Times New Roman" w:cs="Times New Roman"/>
              </w:rPr>
            </w:pPr>
          </w:p>
        </w:tc>
      </w:tr>
      <w:tr w:rsidR="00AA1313" w:rsidRPr="00FF2D5A" w14:paraId="3E1884C6"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13D9095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47827B" w14:textId="77777777" w:rsidR="00AA1313" w:rsidRPr="00FF2D5A" w:rsidRDefault="00AA1313" w:rsidP="00B56476">
            <w:pPr>
              <w:pStyle w:val="assunto"/>
              <w:spacing w:after="0"/>
              <w:rPr>
                <w:sz w:val="22"/>
                <w:szCs w:val="22"/>
              </w:rPr>
            </w:pPr>
            <w:r w:rsidRPr="00FF2D5A">
              <w:rPr>
                <w:rFonts w:eastAsia="Calibri"/>
                <w:sz w:val="22"/>
                <w:szCs w:val="22"/>
              </w:rPr>
              <w:t xml:space="preserve">20 </w:t>
            </w:r>
          </w:p>
        </w:tc>
        <w:tc>
          <w:tcPr>
            <w:tcW w:w="1201" w:type="dxa"/>
            <w:tcBorders>
              <w:top w:val="single" w:sz="4" w:space="0" w:color="000000"/>
              <w:left w:val="single" w:sz="4" w:space="0" w:color="000000"/>
              <w:bottom w:val="single" w:sz="4" w:space="0" w:color="000000"/>
              <w:right w:val="single" w:sz="4" w:space="0" w:color="000000"/>
            </w:tcBorders>
          </w:tcPr>
          <w:p w14:paraId="3A656D8B"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0284490"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estéril n 32 </w:t>
            </w:r>
          </w:p>
          <w:p w14:paraId="03DB24B4"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Técnica:</w:t>
            </w:r>
          </w:p>
          <w:p w14:paraId="091BBF72"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cristal atóxico ou silicone grau farmacêutico, flexível e resistente.</w:t>
            </w:r>
          </w:p>
          <w:p w14:paraId="088C38C8"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(Nº 32): Refere-se ao diâmetro em French (Fr), sendo um tamanho robusto, comum para hemotórax ou fístulas brônquicas.</w:t>
            </w:r>
          </w:p>
          <w:p w14:paraId="066B0542"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Contém um filamento ou linha que permite sua visualização em exames de imagem (Raio-X) para confirmar o posicionamento.</w:t>
            </w:r>
          </w:p>
          <w:p w14:paraId="52B57C15"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Multifurado: Possui vários orifícios (furos) ao longo da porção que fica dentro do corpo, facilitando a drenagem uniforme.</w:t>
            </w:r>
          </w:p>
          <w:p w14:paraId="176619EF"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Atraumático: Extremidades arredondadas para minimizar lesões nos tecidos.</w:t>
            </w:r>
          </w:p>
          <w:p w14:paraId="42FD934E"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Possui uma ponta escalonada ou universal para conexão ao sistema de drenagem (frasco com selo d'água).</w:t>
            </w:r>
          </w:p>
          <w:p w14:paraId="1508FAFE" w14:textId="77777777" w:rsidR="00AA1313" w:rsidRPr="00FF2D5A" w:rsidRDefault="00AA1313" w:rsidP="00AA1313">
            <w:pPr>
              <w:widowControl/>
              <w:numPr>
                <w:ilvl w:val="0"/>
                <w:numId w:val="91"/>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Esterilização: Esterilizado por Óxido de Etileno (ETO) e embalado em papel grau cirúrgico, pronto para uso único. </w:t>
            </w:r>
          </w:p>
          <w:p w14:paraId="1491AC15"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338351E2" w14:textId="77777777" w:rsidR="00AA1313" w:rsidRPr="00FF2D5A" w:rsidRDefault="00AA1313" w:rsidP="00B56476">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4FE9240A" w14:textId="77777777" w:rsidR="00AA1313" w:rsidRPr="00FF2D5A" w:rsidRDefault="00AA1313" w:rsidP="00B56476">
            <w:pPr>
              <w:shd w:val="clear" w:color="auto" w:fill="FFFFFF"/>
              <w:rPr>
                <w:rFonts w:ascii="Times New Roman" w:eastAsia="Times New Roman" w:hAnsi="Times New Roman" w:cs="Times New Roman"/>
                <w:lang w:eastAsia="pt-BR"/>
              </w:rPr>
            </w:pPr>
          </w:p>
        </w:tc>
      </w:tr>
      <w:tr w:rsidR="00AA1313" w:rsidRPr="00FF2D5A" w14:paraId="6FB5BC7B"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4DAA846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A679E0" w14:textId="77777777" w:rsidR="00AA1313" w:rsidRPr="00FF2D5A" w:rsidRDefault="00AA1313" w:rsidP="00B56476">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0A9E5607"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7757013D"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esteril nº 36 </w:t>
            </w:r>
          </w:p>
          <w:p w14:paraId="5FD771ED"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Técnica</w:t>
            </w:r>
          </w:p>
          <w:p w14:paraId="673A792C" w14:textId="77777777" w:rsidR="00AA1313" w:rsidRPr="00FF2D5A" w:rsidRDefault="00AA1313"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Calibre: 36 FR (French). Um French equivale a aproximadamente 0,33 mm, resultando em um diâmetro externo de cerca de 12,0 mm.</w:t>
            </w:r>
          </w:p>
          <w:p w14:paraId="4947724A" w14:textId="77777777" w:rsidR="00AA1313" w:rsidRPr="00FF2D5A" w:rsidRDefault="00AA1313"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xml:space="preserve">Material: Geralmente fabricado em PVC cristal atóxico ou silicone grau farmacêutico, materiais que oferecem a flexibilidade e rigidez necessárias para inserção e </w:t>
            </w:r>
            <w:r w:rsidRPr="00FF2D5A">
              <w:rPr>
                <w:rFonts w:ascii="Times New Roman" w:eastAsia="Times New Roman" w:hAnsi="Times New Roman" w:cs="Times New Roman"/>
                <w:lang w:eastAsia="pt-BR"/>
              </w:rPr>
              <w:lastRenderedPageBreak/>
              <w:t>permanência, evitando dobras (acotovelamentos).</w:t>
            </w:r>
          </w:p>
          <w:p w14:paraId="54F84A89" w14:textId="77777777" w:rsidR="00AA1313" w:rsidRPr="00FF2D5A" w:rsidRDefault="00AA1313"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Comprimento: Varia de acordo com o fabricante, sendo comum em torno de 45 cm a 50 cm.</w:t>
            </w:r>
          </w:p>
          <w:p w14:paraId="545058D0" w14:textId="77777777" w:rsidR="00AA1313" w:rsidRPr="00FF2D5A" w:rsidRDefault="00AA1313"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 Visuais e de Uso:</w:t>
            </w:r>
          </w:p>
          <w:p w14:paraId="296C04BF" w14:textId="77777777" w:rsidR="00AA1313" w:rsidRPr="00FF2D5A" w:rsidRDefault="00AA1313"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Transparente: Permite a visualização do fluido drenado.</w:t>
            </w:r>
          </w:p>
          <w:p w14:paraId="2FFEDD6B" w14:textId="77777777" w:rsidR="00AA1313" w:rsidRPr="00FF2D5A" w:rsidRDefault="00AA1313"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Possui um filamento ou linha em toda a sua extensão que permite a visualização e confirmação de seu posicionamento por meio de exames de imagem, como o raio-X.</w:t>
            </w:r>
          </w:p>
          <w:p w14:paraId="5F811707" w14:textId="77777777" w:rsidR="00AA1313" w:rsidRPr="00FF2D5A" w:rsidRDefault="00AA1313"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Multifenestrado: Apresenta múltiplos orifícios (fenestrações) na extremidade a ser inserida para otimizar a drenagem.</w:t>
            </w:r>
          </w:p>
          <w:p w14:paraId="765D5A7B" w14:textId="77777777" w:rsidR="00AA1313" w:rsidRPr="00FF2D5A" w:rsidRDefault="00AA1313"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Marcadores de Distância: Possui marcações ao longo do tubo para auxiliar na avaliação da profundidade de inserção.</w:t>
            </w:r>
          </w:p>
          <w:p w14:paraId="766512F2" w14:textId="77777777" w:rsidR="00AA1313" w:rsidRPr="00FF2D5A" w:rsidRDefault="00AA1313" w:rsidP="00AA1313">
            <w:pPr>
              <w:widowControl/>
              <w:numPr>
                <w:ilvl w:val="1"/>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Universal: Acompanha um conector que permite a adaptação a diferentes sistemas coletores de drenagem (frascos de 500 ml a 2000 ml).</w:t>
            </w:r>
          </w:p>
          <w:p w14:paraId="1E94CE45" w14:textId="77777777" w:rsidR="00AA1313" w:rsidRPr="00FF2D5A" w:rsidRDefault="00AA1313" w:rsidP="00AA1313">
            <w:pPr>
              <w:widowControl/>
              <w:numPr>
                <w:ilvl w:val="0"/>
                <w:numId w:val="9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Esterilização: Produto de uso único, estéril, geralmente esterilizado por óxido de etileno (ETO).</w:t>
            </w:r>
          </w:p>
        </w:tc>
        <w:tc>
          <w:tcPr>
            <w:tcW w:w="1276" w:type="dxa"/>
            <w:tcBorders>
              <w:top w:val="single" w:sz="4" w:space="0" w:color="000000"/>
              <w:left w:val="single" w:sz="4" w:space="0" w:color="000000"/>
              <w:bottom w:val="single" w:sz="4" w:space="0" w:color="000000"/>
              <w:right w:val="single" w:sz="4" w:space="0" w:color="000000"/>
            </w:tcBorders>
          </w:tcPr>
          <w:p w14:paraId="4DB9E663" w14:textId="77777777" w:rsidR="00AA1313" w:rsidRPr="00FF2D5A" w:rsidRDefault="00AA1313" w:rsidP="00B56476">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6FC83C14" w14:textId="77777777" w:rsidR="00AA1313" w:rsidRPr="00FF2D5A" w:rsidRDefault="00AA1313" w:rsidP="00B56476">
            <w:pPr>
              <w:shd w:val="clear" w:color="auto" w:fill="FFFFFF"/>
              <w:rPr>
                <w:rFonts w:ascii="Times New Roman" w:eastAsia="Times New Roman" w:hAnsi="Times New Roman" w:cs="Times New Roman"/>
                <w:lang w:eastAsia="pt-BR"/>
              </w:rPr>
            </w:pPr>
          </w:p>
        </w:tc>
      </w:tr>
      <w:tr w:rsidR="00AA1313" w:rsidRPr="00FF2D5A" w14:paraId="6C8FEF1B"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2A0CA63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510BE8" w14:textId="77777777" w:rsidR="00AA1313" w:rsidRPr="00FF2D5A" w:rsidRDefault="00AA1313" w:rsidP="00B56476">
            <w:pPr>
              <w:pStyle w:val="assunto"/>
              <w:spacing w:after="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3A429627"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7872BF6"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xml:space="preserve">Dreno de tórax n º 28 </w:t>
            </w:r>
          </w:p>
          <w:p w14:paraId="07AE5563"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Características Técnicas Principais:</w:t>
            </w:r>
          </w:p>
          <w:p w14:paraId="460E6259"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Calibre: 28 Fr (French), um tamanho comum para certas condições como pneumotórax ou derrames pleurais menos espessos em adultos.</w:t>
            </w:r>
          </w:p>
          <w:p w14:paraId="30DFD0B1"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PVC cristal atóxico ou Silicone de grau médico, garantindo flexibilidade e resistência.</w:t>
            </w:r>
          </w:p>
          <w:p w14:paraId="1555E068"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Radiopaco: Contém um filamento (geralmente Bário) em toda a extensão para fácil visualização e posicionamento correto via radiografia.</w:t>
            </w:r>
          </w:p>
          <w:p w14:paraId="1A8EC1E9"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Orifícios: Possui múltiplos furos (ex: 5 furos laterais e um central) estrategicamente posicionados e arredondados para otimizar a drenagem.</w:t>
            </w:r>
          </w:p>
          <w:p w14:paraId="71B1D019"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Escalonsado ou universal, permitindo conexão segura com o frasco coletor.</w:t>
            </w:r>
          </w:p>
          <w:p w14:paraId="4D8941B9" w14:textId="77777777" w:rsidR="00AA1313" w:rsidRPr="00FF2D5A" w:rsidRDefault="00AA1313" w:rsidP="00AA1313">
            <w:pPr>
              <w:widowControl/>
              <w:numPr>
                <w:ilvl w:val="0"/>
                <w:numId w:val="9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Esterilização: Esterilizado a Óxido de Etileno (EtO) e embalado individualmente em papel grau cirúrgico (PGC), pronto para uso. </w:t>
            </w:r>
          </w:p>
        </w:tc>
        <w:tc>
          <w:tcPr>
            <w:tcW w:w="1276" w:type="dxa"/>
            <w:tcBorders>
              <w:top w:val="single" w:sz="4" w:space="0" w:color="000000"/>
              <w:left w:val="single" w:sz="4" w:space="0" w:color="000000"/>
              <w:bottom w:val="single" w:sz="4" w:space="0" w:color="000000"/>
              <w:right w:val="single" w:sz="4" w:space="0" w:color="000000"/>
            </w:tcBorders>
          </w:tcPr>
          <w:p w14:paraId="25AB2CC0" w14:textId="77777777" w:rsidR="00AA1313" w:rsidRPr="00FF2D5A" w:rsidRDefault="00AA1313" w:rsidP="00B56476">
            <w:pPr>
              <w:shd w:val="clear" w:color="auto" w:fill="FFFFFF"/>
              <w:rPr>
                <w:rFonts w:ascii="Times New Roman" w:eastAsia="Times New Roman" w:hAnsi="Times New Roman" w:cs="Times New Roman"/>
                <w:lang w:eastAsia="pt-BR"/>
              </w:rPr>
            </w:pPr>
          </w:p>
        </w:tc>
        <w:tc>
          <w:tcPr>
            <w:tcW w:w="1276" w:type="dxa"/>
            <w:tcBorders>
              <w:top w:val="single" w:sz="4" w:space="0" w:color="000000"/>
              <w:left w:val="single" w:sz="4" w:space="0" w:color="000000"/>
              <w:bottom w:val="single" w:sz="4" w:space="0" w:color="000000"/>
              <w:right w:val="single" w:sz="4" w:space="0" w:color="000000"/>
            </w:tcBorders>
          </w:tcPr>
          <w:p w14:paraId="32E093B9" w14:textId="77777777" w:rsidR="00AA1313" w:rsidRPr="00FF2D5A" w:rsidRDefault="00AA1313" w:rsidP="00B56476">
            <w:pPr>
              <w:shd w:val="clear" w:color="auto" w:fill="FFFFFF"/>
              <w:rPr>
                <w:rFonts w:ascii="Times New Roman" w:eastAsia="Times New Roman" w:hAnsi="Times New Roman" w:cs="Times New Roman"/>
                <w:lang w:eastAsia="pt-BR"/>
              </w:rPr>
            </w:pPr>
          </w:p>
        </w:tc>
      </w:tr>
      <w:tr w:rsidR="00AA1313" w:rsidRPr="00FF2D5A" w14:paraId="235A74A9" w14:textId="77777777" w:rsidTr="00B56476">
        <w:trPr>
          <w:trHeight w:val="481"/>
        </w:trPr>
        <w:tc>
          <w:tcPr>
            <w:tcW w:w="779" w:type="dxa"/>
            <w:tcBorders>
              <w:top w:val="single" w:sz="4" w:space="0" w:color="000000"/>
              <w:left w:val="single" w:sz="4" w:space="0" w:color="000000"/>
              <w:bottom w:val="single" w:sz="4" w:space="0" w:color="000000"/>
              <w:right w:val="single" w:sz="4" w:space="0" w:color="000000"/>
            </w:tcBorders>
          </w:tcPr>
          <w:p w14:paraId="68D4C2E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465842" w14:textId="77777777" w:rsidR="00AA1313" w:rsidRPr="00FF2D5A" w:rsidRDefault="00AA1313" w:rsidP="00B56476">
            <w:pPr>
              <w:pStyle w:val="assunto"/>
              <w:spacing w:after="0"/>
              <w:rPr>
                <w:sz w:val="22"/>
                <w:szCs w:val="22"/>
              </w:rPr>
            </w:pPr>
            <w:r w:rsidRPr="00FF2D5A">
              <w:rPr>
                <w:rFonts w:eastAsia="Calibri"/>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36B4C03B"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4F3F729F"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Frasco coletor de dreno de tórax é um dispositivo médico estéril, transparente e graduado, feito de PVC, que coleta ar, sangue e fluidos da cavidade torácica através de um dreno, utilizando um </w:t>
            </w:r>
            <w:hyperlink r:id="rId91">
              <w:r w:rsidRPr="00FF2D5A">
                <w:rPr>
                  <w:rStyle w:val="Hyperlink"/>
                  <w:rFonts w:ascii="Times New Roman" w:hAnsi="Times New Roman" w:cs="Times New Roman"/>
                  <w:color w:val="auto"/>
                  <w:u w:val="none"/>
                </w:rPr>
                <w:t>selo d'água</w:t>
              </w:r>
            </w:hyperlink>
            <w:r w:rsidRPr="00FF2D5A">
              <w:rPr>
                <w:rFonts w:ascii="Times New Roman" w:hAnsi="Times New Roman" w:cs="Times New Roman"/>
              </w:rPr>
              <w:t xml:space="preserve"> unidirecional para permitir a saída de gases/líquidos e impedir seu retorno </w:t>
            </w:r>
            <w:r w:rsidRPr="00FF2D5A">
              <w:rPr>
                <w:rFonts w:ascii="Times New Roman" w:eastAsia="Times New Roman" w:hAnsi="Times New Roman" w:cs="Times New Roman"/>
                <w:lang w:eastAsia="pt-BR"/>
              </w:rPr>
              <w:t>Componentes e Características Principais</w:t>
            </w:r>
          </w:p>
          <w:p w14:paraId="501D19C6"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Frasco: Transparente, em PVC atóxico, com escala graduada para medir volumes (ex: 250ml, 1000ml, 2000ml).</w:t>
            </w:r>
          </w:p>
          <w:p w14:paraId="07729CDF"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Tampa: Rosqueável, com orifícios para conexão do dreno, respiro e, por vezes, monitoramento.</w:t>
            </w:r>
          </w:p>
          <w:p w14:paraId="52F8C59E"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Selo d'água: Um mecanismo interno que cria uma barreira líquida, permitindo a saída de ar/líquido (visualizado como bolhas) e impedindo o ar de retornar ao tórax (efeito válvula).</w:t>
            </w:r>
          </w:p>
          <w:p w14:paraId="2CC2177D"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Extensão: Tubo flexível de PVC com espiral anti-dobra para evitar colabamento, conectado ao dreno e ao frasco.</w:t>
            </w:r>
          </w:p>
          <w:p w14:paraId="2D0BEF20"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Corta-Fluxo: Para ocluir temporariamente o dreno, especialmente para troca do frasco ou mobilização do paciente.</w:t>
            </w:r>
          </w:p>
          <w:p w14:paraId="3DE17ADD"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Conector Escalonado/Universal: Facilita a conexão com diferentes calibres de drenos.</w:t>
            </w:r>
          </w:p>
          <w:p w14:paraId="0E333AC4" w14:textId="77777777" w:rsidR="00AA1313" w:rsidRPr="00FF2D5A" w:rsidRDefault="00AA1313" w:rsidP="00AA1313">
            <w:pPr>
              <w:widowControl/>
              <w:numPr>
                <w:ilvl w:val="0"/>
                <w:numId w:val="94"/>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Alça: Para transporte e fixação do frasco.</w:t>
            </w:r>
          </w:p>
        </w:tc>
        <w:tc>
          <w:tcPr>
            <w:tcW w:w="1276" w:type="dxa"/>
            <w:tcBorders>
              <w:top w:val="single" w:sz="4" w:space="0" w:color="000000"/>
              <w:left w:val="single" w:sz="4" w:space="0" w:color="000000"/>
              <w:bottom w:val="single" w:sz="4" w:space="0" w:color="000000"/>
              <w:right w:val="single" w:sz="4" w:space="0" w:color="000000"/>
            </w:tcBorders>
          </w:tcPr>
          <w:p w14:paraId="5E6239CF"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79509469" w14:textId="77777777" w:rsidR="00AA1313" w:rsidRPr="00FF2D5A" w:rsidRDefault="00AA1313" w:rsidP="00B56476">
            <w:pPr>
              <w:shd w:val="clear" w:color="auto" w:fill="FFFFFF"/>
              <w:rPr>
                <w:rFonts w:ascii="Times New Roman" w:hAnsi="Times New Roman" w:cs="Times New Roman"/>
              </w:rPr>
            </w:pPr>
          </w:p>
        </w:tc>
      </w:tr>
      <w:tr w:rsidR="00AA1313" w:rsidRPr="00FF2D5A" w14:paraId="3EC36B4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03A3C4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2660AE" w14:textId="77777777" w:rsidR="00AA1313" w:rsidRPr="00FF2D5A" w:rsidRDefault="00AA1313" w:rsidP="00B56476">
            <w:pPr>
              <w:pStyle w:val="assunto"/>
              <w:spacing w:after="0"/>
              <w:rPr>
                <w:sz w:val="22"/>
                <w:szCs w:val="22"/>
              </w:rPr>
            </w:pPr>
            <w:r w:rsidRPr="00FF2D5A">
              <w:rPr>
                <w:sz w:val="22"/>
                <w:szCs w:val="22"/>
              </w:rPr>
              <w:t xml:space="preserve">7.000 </w:t>
            </w:r>
          </w:p>
        </w:tc>
        <w:tc>
          <w:tcPr>
            <w:tcW w:w="1201" w:type="dxa"/>
            <w:tcBorders>
              <w:top w:val="single" w:sz="4" w:space="0" w:color="000000"/>
              <w:left w:val="single" w:sz="4" w:space="0" w:color="000000"/>
              <w:bottom w:val="single" w:sz="4" w:space="0" w:color="000000"/>
              <w:right w:val="single" w:sz="4" w:space="0" w:color="000000"/>
            </w:tcBorders>
          </w:tcPr>
          <w:p w14:paraId="1C57CF9A" w14:textId="77777777" w:rsidR="00AA1313" w:rsidRPr="00FF2D5A" w:rsidRDefault="00AA1313" w:rsidP="00B56476">
            <w:pPr>
              <w:pStyle w:val="assunto"/>
              <w:spacing w:after="0"/>
              <w:rPr>
                <w:sz w:val="22"/>
                <w:szCs w:val="22"/>
              </w:rPr>
            </w:pPr>
            <w:r w:rsidRPr="00FF2D5A">
              <w:rPr>
                <w:sz w:val="22"/>
                <w:szCs w:val="22"/>
              </w:rPr>
              <w:t>Pacote c/ 50 unidades</w:t>
            </w:r>
          </w:p>
        </w:tc>
        <w:tc>
          <w:tcPr>
            <w:tcW w:w="3544" w:type="dxa"/>
            <w:tcBorders>
              <w:top w:val="single" w:sz="4" w:space="0" w:color="000000"/>
              <w:left w:val="single" w:sz="4" w:space="0" w:color="000000"/>
              <w:bottom w:val="single" w:sz="4" w:space="0" w:color="000000"/>
              <w:right w:val="single" w:sz="4" w:space="0" w:color="000000"/>
            </w:tcBorders>
          </w:tcPr>
          <w:p w14:paraId="6FC3F8F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Eletrodo Descartável adulto : </w:t>
            </w:r>
            <w:r w:rsidRPr="00FF2D5A">
              <w:rPr>
                <w:sz w:val="22"/>
                <w:szCs w:val="22"/>
                <w:shd w:val="clear" w:color="auto" w:fill="FFFFFF"/>
              </w:rPr>
              <w:t>é um dispositivo médico descartável, utilizado como condutor entre o paciente e o aparelho de diagnóstico durante exames como eletrocardiograma, teste ergométrico, monitorização, holter, entre outros. É hipoalergênico, não invasivo e possui alta capacidade de adesão e condutividade para aplicações de curta ou longa duração, com uso contínuo de até 72 horas.</w:t>
            </w:r>
          </w:p>
          <w:p w14:paraId="4C34355D"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Composição do Eletrodo ECG Solidor:</w:t>
            </w:r>
          </w:p>
          <w:p w14:paraId="09F00BD4"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de espuma de alta densidade em poliestileno (1 mm de espessura)</w:t>
            </w:r>
          </w:p>
          <w:p w14:paraId="59026BBA"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Gel sólido condutor: Cloreto de Potássio (KCl)</w:t>
            </w:r>
          </w:p>
          <w:p w14:paraId="4CEBA2C0"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lastRenderedPageBreak/>
              <w:t>Pino prendedor: Aço inoxidável</w:t>
            </w:r>
          </w:p>
          <w:p w14:paraId="06CF73F9"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Contra-pino: Cloreto de Prata (AgCl)</w:t>
            </w:r>
          </w:p>
          <w:p w14:paraId="5FA0D13A"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Capa plástica para proteção</w:t>
            </w:r>
          </w:p>
          <w:p w14:paraId="378779A2"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Alta condutividade e estabilidade de sinal</w:t>
            </w:r>
          </w:p>
          <w:p w14:paraId="63521457"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Hipoalergênico e confortável mesmo em longas aplicações (até 72h)</w:t>
            </w:r>
          </w:p>
          <w:p w14:paraId="5EE33B4D"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Adesão eficaz com mínima interferência durante os exames</w:t>
            </w:r>
          </w:p>
          <w:p w14:paraId="4E66CFD0"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Compatível com diversos equipamentos de ECG</w:t>
            </w:r>
          </w:p>
          <w:p w14:paraId="593F4C68"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em espuma que se adapta ao corpo</w:t>
            </w:r>
          </w:p>
          <w:p w14:paraId="6C63168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065518E"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9F673C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E4783C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9F8986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FAA38C"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2A60F153" w14:textId="77777777" w:rsidR="00AA1313" w:rsidRPr="00FF2D5A" w:rsidRDefault="00AA1313" w:rsidP="00B56476">
            <w:pPr>
              <w:pStyle w:val="assunto"/>
              <w:spacing w:after="0"/>
              <w:rPr>
                <w:sz w:val="22"/>
                <w:szCs w:val="22"/>
              </w:rPr>
            </w:pPr>
            <w:r w:rsidRPr="00FF2D5A">
              <w:rPr>
                <w:sz w:val="22"/>
                <w:szCs w:val="22"/>
              </w:rPr>
              <w:t>Pacote c/50 unidades</w:t>
            </w:r>
          </w:p>
        </w:tc>
        <w:tc>
          <w:tcPr>
            <w:tcW w:w="3544" w:type="dxa"/>
            <w:tcBorders>
              <w:top w:val="single" w:sz="4" w:space="0" w:color="000000"/>
              <w:left w:val="single" w:sz="4" w:space="0" w:color="000000"/>
              <w:bottom w:val="single" w:sz="4" w:space="0" w:color="000000"/>
              <w:right w:val="single" w:sz="4" w:space="0" w:color="000000"/>
            </w:tcBorders>
          </w:tcPr>
          <w:p w14:paraId="6416D13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Eletrodo Descartável Infantil  </w:t>
            </w:r>
            <w:r w:rsidRPr="00FF2D5A">
              <w:rPr>
                <w:sz w:val="22"/>
                <w:szCs w:val="22"/>
                <w:shd w:val="clear" w:color="auto" w:fill="FFFFFF"/>
              </w:rPr>
              <w:t>é um dispositivo médico descartável, utilizado como condutor entre o paciente e o aparelho de diagnóstico durante exames como eletrocardiograma, teste ergométrico, monitorização, holter, entre outros. É hipoalergênico, não invasivo e possui alta capacidade de adesão e condutividade para aplicações de curta ou longa duração, com uso contínuo de até 72 horas.</w:t>
            </w:r>
          </w:p>
          <w:p w14:paraId="5A655567"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Composição do Eletrodo ECG Solidor:</w:t>
            </w:r>
          </w:p>
          <w:p w14:paraId="7C8A42E8"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de espuma de alta densidade em poliestileno (1 mm de espessura)</w:t>
            </w:r>
          </w:p>
          <w:p w14:paraId="5F35AD19"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Gel sólido condutor: Cloreto de Potássio (KCl)</w:t>
            </w:r>
          </w:p>
          <w:p w14:paraId="293E8ACD"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Pino prendedor: Aço inoxidável</w:t>
            </w:r>
          </w:p>
          <w:p w14:paraId="5F5F9178"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Contra-pino: Cloreto de Prata (AgCl)</w:t>
            </w:r>
          </w:p>
          <w:p w14:paraId="705C8EDE"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Capa plástica para proteção</w:t>
            </w:r>
          </w:p>
          <w:p w14:paraId="29E1D888"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Alta condutividade e estabilidade de sinal</w:t>
            </w:r>
          </w:p>
          <w:p w14:paraId="583C92E0"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Hipoalergênico e confortável mesmo em longas aplicações (até 72h)</w:t>
            </w:r>
          </w:p>
          <w:p w14:paraId="26DB816E"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Adesão eficaz com mínima interferência durante os exames</w:t>
            </w:r>
          </w:p>
          <w:p w14:paraId="4E011B92"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Compatível com diversos equipamentos de ECG</w:t>
            </w:r>
          </w:p>
          <w:p w14:paraId="1B8B9C3D" w14:textId="77777777" w:rsidR="00AA1313" w:rsidRPr="00FF2D5A" w:rsidRDefault="00AA1313" w:rsidP="00AA1313">
            <w:pPr>
              <w:widowControl/>
              <w:numPr>
                <w:ilvl w:val="0"/>
                <w:numId w:val="81"/>
              </w:numPr>
              <w:shd w:val="clear" w:color="auto" w:fill="FFFFFF"/>
              <w:suppressAutoHyphens/>
              <w:autoSpaceDE/>
              <w:autoSpaceDN/>
              <w:rPr>
                <w:rFonts w:ascii="Times New Roman" w:hAnsi="Times New Roman" w:cs="Times New Roman"/>
              </w:rPr>
            </w:pPr>
            <w:r w:rsidRPr="00FF2D5A">
              <w:rPr>
                <w:rFonts w:ascii="Times New Roman" w:eastAsia="Times New Roman" w:hAnsi="Times New Roman" w:cs="Times New Roman"/>
                <w:lang w:eastAsia="pt-BR"/>
              </w:rPr>
              <w:t>Base em espuma que se adapta ao corpo</w:t>
            </w:r>
          </w:p>
          <w:p w14:paraId="55F58EB9"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87142BF"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C1A76AC"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78564C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897DE6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3B350F"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7B6F6A2B" w14:textId="77777777" w:rsidR="00AA1313" w:rsidRPr="00FF2D5A" w:rsidRDefault="00AA1313" w:rsidP="00B56476">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7C48FF36"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Estesiômetro ( kit monofilamento ) </w:t>
            </w:r>
            <w:r w:rsidRPr="00FF2D5A">
              <w:rPr>
                <w:sz w:val="22"/>
                <w:szCs w:val="22"/>
                <w:shd w:val="clear" w:color="auto" w:fill="FFFFFF"/>
              </w:rPr>
              <w:t>O kit é composto por monofilamentos de diferentes espessuras e cores, cada um exigindo uma força específica para envergar e, assim, aplicar uma pressão calibrada na pele do paciente</w:t>
            </w:r>
          </w:p>
          <w:p w14:paraId="1773A3BF"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O kit deve ser composto por um conjunto de, no mínimo, </w:t>
            </w:r>
            <w:r w:rsidRPr="00FF2D5A">
              <w:rPr>
                <w:rStyle w:val="Forte"/>
                <w:rFonts w:eastAsiaTheme="majorEastAsia"/>
                <w:sz w:val="22"/>
                <w:szCs w:val="22"/>
                <w:shd w:val="clear" w:color="auto" w:fill="FFFFFF"/>
              </w:rPr>
              <w:t>06 (seis) ou 07 (sete) monofilamentos de nylon</w:t>
            </w:r>
            <w:r w:rsidRPr="00FF2D5A">
              <w:rPr>
                <w:sz w:val="22"/>
                <w:szCs w:val="22"/>
                <w:shd w:val="clear" w:color="auto" w:fill="FFFFFF"/>
              </w:rPr>
              <w:t>, de comprimentos iguais, com cores e diâmetros diferentes.</w:t>
            </w:r>
          </w:p>
          <w:p w14:paraId="4A5D83DE" w14:textId="77777777" w:rsidR="00AA1313" w:rsidRPr="00FF2D5A" w:rsidRDefault="00AA1313" w:rsidP="00B56476">
            <w:pPr>
              <w:rPr>
                <w:rFonts w:ascii="Times New Roman" w:hAnsi="Times New Roman" w:cs="Times New Roman"/>
              </w:rPr>
            </w:pPr>
            <w:r w:rsidRPr="00FF2D5A">
              <w:rPr>
                <w:rFonts w:ascii="Times New Roman" w:eastAsia="Times New Roman" w:hAnsi="Times New Roman" w:cs="Times New Roman"/>
                <w:shd w:val="clear" w:color="auto" w:fill="FFFFFF"/>
                <w:lang w:eastAsia="pt-BR"/>
              </w:rPr>
              <w:t>Identificação por Cores: As cores devem seguir o padrão internacionalmente reconhecido para facilitar o uso e a leitura dos resultados. As cores e suas forças nominais comuns incluem:</w:t>
            </w:r>
          </w:p>
          <w:p w14:paraId="0098BF4F"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Verde (0,05g)</w:t>
            </w:r>
          </w:p>
          <w:p w14:paraId="7EEFDD23"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Azul (0,2g)</w:t>
            </w:r>
          </w:p>
          <w:p w14:paraId="530384B2"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Violeta (2g)</w:t>
            </w:r>
          </w:p>
          <w:p w14:paraId="49068525"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Vermelho escuro (4g)</w:t>
            </w:r>
          </w:p>
          <w:p w14:paraId="1A2EA62C"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Laranja (10g)</w:t>
            </w:r>
          </w:p>
          <w:p w14:paraId="0AA9B5A3"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Vermelho magenta (300g)</w:t>
            </w:r>
          </w:p>
          <w:p w14:paraId="2BA9E4EA" w14:textId="77777777" w:rsidR="00AA1313" w:rsidRPr="00FF2D5A" w:rsidRDefault="00AA1313" w:rsidP="00AA1313">
            <w:pPr>
              <w:widowControl/>
              <w:numPr>
                <w:ilvl w:val="0"/>
                <w:numId w:val="80"/>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Nota: O filamento de 10g (laranja) é crucial para o rastreamento da perda da sensibilidade protetora no pé diabético</w:t>
            </w:r>
          </w:p>
        </w:tc>
        <w:tc>
          <w:tcPr>
            <w:tcW w:w="1276" w:type="dxa"/>
            <w:tcBorders>
              <w:top w:val="single" w:sz="4" w:space="0" w:color="000000"/>
              <w:left w:val="single" w:sz="4" w:space="0" w:color="000000"/>
              <w:bottom w:val="single" w:sz="4" w:space="0" w:color="000000"/>
              <w:right w:val="single" w:sz="4" w:space="0" w:color="000000"/>
            </w:tcBorders>
          </w:tcPr>
          <w:p w14:paraId="2FBFAF6A"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B93725"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C433DC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377F41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DB1ED9"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703B292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8A75B9F"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O </w:t>
            </w:r>
            <w:r w:rsidRPr="00FF2D5A">
              <w:rPr>
                <w:sz w:val="22"/>
                <w:szCs w:val="22"/>
                <w:bdr w:val="single" w:sz="2" w:space="0" w:color="E5E7EB"/>
                <w:shd w:val="clear" w:color="auto" w:fill="FFFFFF"/>
              </w:rPr>
              <w:t>Equipo de Infusão Multivias com Clamp :</w:t>
            </w:r>
          </w:p>
          <w:p w14:paraId="3772A620" w14:textId="77777777" w:rsidR="00AA1313" w:rsidRPr="00FF2D5A" w:rsidRDefault="00AA1313" w:rsidP="00B56476">
            <w:pPr>
              <w:pStyle w:val="assunto"/>
              <w:spacing w:beforeAutospacing="0" w:after="0" w:afterAutospacing="0"/>
              <w:rPr>
                <w:sz w:val="22"/>
                <w:szCs w:val="22"/>
              </w:rPr>
            </w:pPr>
            <w:r w:rsidRPr="00FF2D5A">
              <w:rPr>
                <w:sz w:val="22"/>
                <w:szCs w:val="22"/>
              </w:rPr>
              <w:t>* Confeccionado em PVC e polietileno;</w:t>
            </w:r>
            <w:r w:rsidRPr="00FF2D5A">
              <w:rPr>
                <w:sz w:val="22"/>
                <w:szCs w:val="22"/>
              </w:rPr>
              <w:br/>
              <w:t>* Tubo flexível transparente com 18cm de comprimento;</w:t>
            </w:r>
            <w:r w:rsidRPr="00FF2D5A">
              <w:rPr>
                <w:sz w:val="22"/>
                <w:szCs w:val="22"/>
              </w:rPr>
              <w:br/>
              <w:t>* Conector Luer Lock (fêmea) com conicidade 6%, para encaixe de dois ou quatro sistemas de infusão distintos;</w:t>
            </w:r>
            <w:r w:rsidRPr="00FF2D5A">
              <w:rPr>
                <w:sz w:val="22"/>
                <w:szCs w:val="22"/>
              </w:rPr>
              <w:br/>
              <w:t>* Conector Luer Slip (macho) com conicidade 6% para encaixe de sistema venoso periférico;</w:t>
            </w:r>
            <w:r w:rsidRPr="00FF2D5A">
              <w:rPr>
                <w:sz w:val="22"/>
                <w:szCs w:val="22"/>
              </w:rPr>
              <w:br/>
              <w:t>* Com clamp corta fluxo, para interrupção do fluxo quando necessário, com segurança;</w:t>
            </w:r>
            <w:r w:rsidRPr="00FF2D5A">
              <w:rPr>
                <w:sz w:val="22"/>
                <w:szCs w:val="22"/>
              </w:rPr>
              <w:br/>
              <w:t>* Acompanha tampa protetora;</w:t>
            </w:r>
            <w:r w:rsidRPr="00FF2D5A">
              <w:rPr>
                <w:sz w:val="22"/>
                <w:szCs w:val="22"/>
              </w:rPr>
              <w:br/>
              <w:t>* Disponível na versão com duas tampas extras;</w:t>
            </w:r>
            <w:r w:rsidRPr="00FF2D5A">
              <w:rPr>
                <w:sz w:val="22"/>
                <w:szCs w:val="22"/>
              </w:rPr>
              <w:br/>
              <w:t>* Atóxico e apirogênico;</w:t>
            </w:r>
            <w:r w:rsidRPr="00FF2D5A">
              <w:rPr>
                <w:sz w:val="22"/>
                <w:szCs w:val="22"/>
              </w:rPr>
              <w:br/>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445BD86A"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128A3C98"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24FC862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AA5DBB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EB3FA4"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46F564F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F2E871B" w14:textId="77777777" w:rsidR="00AA1313" w:rsidRPr="00FF2D5A" w:rsidRDefault="00AA1313" w:rsidP="00B56476">
            <w:pPr>
              <w:pStyle w:val="assunto"/>
              <w:spacing w:after="0"/>
              <w:rPr>
                <w:sz w:val="22"/>
                <w:szCs w:val="22"/>
              </w:rPr>
            </w:pPr>
            <w:r w:rsidRPr="00FF2D5A">
              <w:rPr>
                <w:rFonts w:eastAsia="Calibri"/>
                <w:sz w:val="22"/>
                <w:szCs w:val="22"/>
              </w:rPr>
              <w:t xml:space="preserve">Equipo macrogotas fotossensível  Luer Slip com câmara flexível, estéril, descartável, utilizado em sistema fechado, com respiro lateral para a administração de solução parenteral, acompanha saco protetor. deve ser </w:t>
            </w:r>
            <w:r w:rsidRPr="00FF2D5A">
              <w:rPr>
                <w:rFonts w:eastAsia="Calibri"/>
                <w:sz w:val="22"/>
                <w:szCs w:val="22"/>
              </w:rPr>
              <w:lastRenderedPageBreak/>
              <w:t xml:space="preserve">compatível com todas as marcas de soluções em bolsa ou frascos. embalado individualmente com dados de identificação procedência, data de fabricação, tipo de esterilização prazo de validade, numero de lote, registro no ministério da saúde.o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470205ED"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AA3D40" w14:textId="77777777" w:rsidR="00AA1313" w:rsidRPr="00FF2D5A" w:rsidRDefault="00AA1313" w:rsidP="00B56476">
            <w:pPr>
              <w:pStyle w:val="assunto"/>
              <w:spacing w:after="0"/>
              <w:rPr>
                <w:rFonts w:eastAsia="Calibri"/>
                <w:sz w:val="22"/>
                <w:szCs w:val="22"/>
              </w:rPr>
            </w:pPr>
          </w:p>
        </w:tc>
      </w:tr>
      <w:tr w:rsidR="00AA1313" w:rsidRPr="00FF2D5A" w14:paraId="126C3CD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6B3986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EB7D04" w14:textId="77777777" w:rsidR="00AA1313" w:rsidRPr="00FF2D5A" w:rsidRDefault="00AA1313" w:rsidP="00B56476">
            <w:pPr>
              <w:pStyle w:val="assunto"/>
              <w:spacing w:after="0"/>
              <w:rPr>
                <w:sz w:val="22"/>
                <w:szCs w:val="22"/>
              </w:rPr>
            </w:pPr>
            <w:r w:rsidRPr="00FF2D5A">
              <w:rPr>
                <w:sz w:val="22"/>
                <w:szCs w:val="22"/>
              </w:rPr>
              <w:t>20.000</w:t>
            </w:r>
          </w:p>
        </w:tc>
        <w:tc>
          <w:tcPr>
            <w:tcW w:w="1201" w:type="dxa"/>
            <w:tcBorders>
              <w:top w:val="single" w:sz="4" w:space="0" w:color="000000"/>
              <w:left w:val="single" w:sz="4" w:space="0" w:color="000000"/>
              <w:bottom w:val="single" w:sz="4" w:space="0" w:color="000000"/>
              <w:right w:val="single" w:sz="4" w:space="0" w:color="000000"/>
            </w:tcBorders>
          </w:tcPr>
          <w:p w14:paraId="0F27E01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7CD9453" w14:textId="77777777" w:rsidR="00AA1313" w:rsidRPr="00FF2D5A" w:rsidRDefault="00AA1313" w:rsidP="00B56476">
            <w:pPr>
              <w:pStyle w:val="assunto"/>
              <w:spacing w:after="0"/>
              <w:rPr>
                <w:sz w:val="22"/>
                <w:szCs w:val="22"/>
              </w:rPr>
            </w:pPr>
            <w:r w:rsidRPr="00FF2D5A">
              <w:rPr>
                <w:rFonts w:eastAsia="Calibri"/>
                <w:sz w:val="22"/>
                <w:szCs w:val="22"/>
              </w:rPr>
              <w:t xml:space="preserve">Equipo macrogotas  bico  Luer Slip com injetor lateral confeccionado em pvc atóxico, flexível, estéril, transparente, medindo aproximadamente 120 cm de comprimento, com ponta perfurante para ampola plástica ou borracha, câmara flexível com gotejador macrogotas, filtro de retenção de partículas e filtro de ar hidrófobo bacteriológico, pinça rolete de alta precisão, injetor lateral( com aba de proteção) e conector tipo luer. deve ser compatível com todas as marcas de soluções em bolsa ou frascos. embalagem individual em papel grau cirúrgico e filme transparente, com selagem eficiente que garanta a integridade do produto até o momento de sua utilização, trazendo externamente os dados de identificação, procedência, número de lote, método, data e validade de esterilização, data de fabricação, prazo de validade e número de registro no ministério da saúde. 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74BFFB2E"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4141B69" w14:textId="77777777" w:rsidR="00AA1313" w:rsidRPr="00FF2D5A" w:rsidRDefault="00AA1313" w:rsidP="00B56476">
            <w:pPr>
              <w:pStyle w:val="assunto"/>
              <w:spacing w:after="0"/>
              <w:rPr>
                <w:rFonts w:eastAsia="Calibri"/>
                <w:sz w:val="22"/>
                <w:szCs w:val="22"/>
              </w:rPr>
            </w:pPr>
          </w:p>
        </w:tc>
      </w:tr>
      <w:tr w:rsidR="00AA1313" w:rsidRPr="00FF2D5A" w14:paraId="012C2B4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D662E8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4142D57"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tcPr>
          <w:p w14:paraId="051C27D8" w14:textId="77777777" w:rsidR="00AA1313" w:rsidRPr="00FF2D5A" w:rsidRDefault="00AA1313" w:rsidP="00B56476">
            <w:pPr>
              <w:tabs>
                <w:tab w:val="left" w:pos="1230"/>
              </w:tabs>
              <w:rPr>
                <w:rFonts w:ascii="Times New Roman" w:hAnsi="Times New Roman" w:cs="Times New Roman"/>
              </w:rPr>
            </w:pPr>
            <w:r w:rsidRPr="00FF2D5A">
              <w:rPr>
                <w:rFonts w:ascii="Times New Roman" w:eastAsia="Times New Roman" w:hAnsi="Times New Roman" w:cs="Times New Roman"/>
                <w:lang w:eastAsia="pt-BR"/>
              </w:rPr>
              <w:t>unidades</w:t>
            </w:r>
          </w:p>
        </w:tc>
        <w:tc>
          <w:tcPr>
            <w:tcW w:w="3544" w:type="dxa"/>
            <w:tcBorders>
              <w:top w:val="single" w:sz="4" w:space="0" w:color="000000"/>
              <w:left w:val="single" w:sz="4" w:space="0" w:color="000000"/>
              <w:bottom w:val="single" w:sz="4" w:space="0" w:color="000000"/>
              <w:right w:val="single" w:sz="4" w:space="0" w:color="000000"/>
            </w:tcBorders>
          </w:tcPr>
          <w:p w14:paraId="243136A7" w14:textId="77777777" w:rsidR="00AA1313" w:rsidRPr="00FF2D5A" w:rsidRDefault="00AA1313" w:rsidP="00B56476">
            <w:pPr>
              <w:pStyle w:val="assunto"/>
              <w:spacing w:after="0"/>
              <w:rPr>
                <w:sz w:val="22"/>
                <w:szCs w:val="22"/>
              </w:rPr>
            </w:pPr>
            <w:r w:rsidRPr="00FF2D5A">
              <w:rPr>
                <w:rFonts w:eastAsia="Calibri"/>
                <w:sz w:val="22"/>
                <w:szCs w:val="22"/>
              </w:rPr>
              <w:t xml:space="preserve">Equipo macrogotas  bico </w:t>
            </w:r>
            <w:r w:rsidRPr="00FF2D5A">
              <w:rPr>
                <w:sz w:val="22"/>
                <w:szCs w:val="22"/>
                <w:shd w:val="clear" w:color="auto" w:fill="FAFAFA"/>
              </w:rPr>
              <w:t>Luer Lock</w:t>
            </w:r>
            <w:r w:rsidRPr="00FF2D5A">
              <w:rPr>
                <w:rFonts w:eastAsia="Calibri"/>
                <w:sz w:val="22"/>
                <w:szCs w:val="22"/>
              </w:rPr>
              <w:t xml:space="preserve"> com injetor lateral confeccionado em pvc atóxico, flexível, estéril, transparente, medindo aproximadamente 120 cm de comprimento, com ponta perfurante para ampola plástica ou borracha, câmara flexível com gotejador macrogotas, filtro de retenção de partículas e filtro de ar hidrófobo bacteriológico, pinça rolete de alta precisão, injetor lateral( com aba de proteção) e conector tipo luer. deve ser compatível com todas as marcas </w:t>
            </w:r>
            <w:r w:rsidRPr="00FF2D5A">
              <w:rPr>
                <w:rFonts w:eastAsia="Calibri"/>
                <w:sz w:val="22"/>
                <w:szCs w:val="22"/>
              </w:rPr>
              <w:lastRenderedPageBreak/>
              <w:t xml:space="preserve">de soluções em bolsa ou frascos. embalagem individual em papel grau cirúrgico e filme transparente, com selagem eficiente que garanta a integridade do produto até o momento de sua utilização, trazendo externamente os dados de identificação, procedência, número de lote, método, data e validade de esterilização, data de fabricação, prazo de validade e número de registro no ministério da saúde. o prazo de validade mínimo deve ser superior a 75% da validade total, a partir da data da entrega. O produto deve seguir a norma técnica da abnt - nbr 14041. </w:t>
            </w:r>
          </w:p>
        </w:tc>
        <w:tc>
          <w:tcPr>
            <w:tcW w:w="1276" w:type="dxa"/>
            <w:tcBorders>
              <w:top w:val="single" w:sz="4" w:space="0" w:color="000000"/>
              <w:left w:val="single" w:sz="4" w:space="0" w:color="000000"/>
              <w:bottom w:val="single" w:sz="4" w:space="0" w:color="000000"/>
              <w:right w:val="single" w:sz="4" w:space="0" w:color="000000"/>
            </w:tcBorders>
          </w:tcPr>
          <w:p w14:paraId="0F0A6C74"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DEF5211" w14:textId="77777777" w:rsidR="00AA1313" w:rsidRPr="00FF2D5A" w:rsidRDefault="00AA1313" w:rsidP="00B56476">
            <w:pPr>
              <w:pStyle w:val="assunto"/>
              <w:spacing w:after="0"/>
              <w:rPr>
                <w:rFonts w:eastAsia="Calibri"/>
                <w:sz w:val="22"/>
                <w:szCs w:val="22"/>
              </w:rPr>
            </w:pPr>
          </w:p>
        </w:tc>
      </w:tr>
      <w:tr w:rsidR="00AA1313" w:rsidRPr="00FF2D5A" w14:paraId="04D3B9C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685C34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4A124E8" w14:textId="77777777" w:rsidR="00AA1313" w:rsidRPr="00FF2D5A" w:rsidRDefault="00AA1313" w:rsidP="00B56476">
            <w:pPr>
              <w:pStyle w:val="assunto"/>
              <w:spacing w:after="0"/>
              <w:rPr>
                <w:sz w:val="22"/>
                <w:szCs w:val="22"/>
              </w:rPr>
            </w:pPr>
            <w:r w:rsidRPr="00FF2D5A">
              <w:rPr>
                <w:sz w:val="22"/>
                <w:szCs w:val="22"/>
              </w:rPr>
              <w:t>3.000</w:t>
            </w:r>
          </w:p>
        </w:tc>
        <w:tc>
          <w:tcPr>
            <w:tcW w:w="1201" w:type="dxa"/>
            <w:tcBorders>
              <w:top w:val="single" w:sz="4" w:space="0" w:color="000000"/>
              <w:left w:val="single" w:sz="4" w:space="0" w:color="000000"/>
              <w:bottom w:val="single" w:sz="4" w:space="0" w:color="000000"/>
              <w:right w:val="single" w:sz="4" w:space="0" w:color="000000"/>
            </w:tcBorders>
          </w:tcPr>
          <w:p w14:paraId="55119A68"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F5D59DE" w14:textId="77777777" w:rsidR="00AA1313" w:rsidRPr="00FF2D5A" w:rsidRDefault="00AA1313" w:rsidP="00B56476">
            <w:pPr>
              <w:pStyle w:val="assunto"/>
              <w:spacing w:after="0"/>
              <w:rPr>
                <w:sz w:val="22"/>
                <w:szCs w:val="22"/>
              </w:rPr>
            </w:pPr>
            <w:r w:rsidRPr="00FF2D5A">
              <w:rPr>
                <w:rFonts w:eastAsia="Calibri"/>
                <w:sz w:val="22"/>
                <w:szCs w:val="22"/>
              </w:rPr>
              <w:t xml:space="preserve">Equipo para Nutrição Enteral </w:t>
            </w:r>
            <w:r w:rsidRPr="00FF2D5A">
              <w:rPr>
                <w:sz w:val="22"/>
                <w:szCs w:val="22"/>
              </w:rPr>
              <w:t xml:space="preserve">modelo: macrogotas, Tipo: ESTÉRIL, Aplicação: para administração de nutrição enteral, Câmara de gotejamento: Flexível e Transparente, Tubo [material]: PVC flexível, atóxico e transparente, na cor azul. Conector [tipo]: Escalonato para diferentes diâmetros de sonda e com tampa protetora, .Embalagem: Individual em papel grau cirúrgico com abertura em pétala, Complemento: Ponta perfurante que se adapte a frascos, bolsas ou ampolas plásticas com tampa protetora : regulador de fluxo que permita controle de gotejamento </w:t>
            </w:r>
          </w:p>
        </w:tc>
        <w:tc>
          <w:tcPr>
            <w:tcW w:w="1276" w:type="dxa"/>
            <w:tcBorders>
              <w:top w:val="single" w:sz="4" w:space="0" w:color="000000"/>
              <w:left w:val="single" w:sz="4" w:space="0" w:color="000000"/>
              <w:bottom w:val="single" w:sz="4" w:space="0" w:color="000000"/>
              <w:right w:val="single" w:sz="4" w:space="0" w:color="000000"/>
            </w:tcBorders>
          </w:tcPr>
          <w:p w14:paraId="5B4D5FC8"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2605618" w14:textId="77777777" w:rsidR="00AA1313" w:rsidRPr="00FF2D5A" w:rsidRDefault="00AA1313" w:rsidP="00B56476">
            <w:pPr>
              <w:pStyle w:val="assunto"/>
              <w:spacing w:after="0"/>
              <w:rPr>
                <w:rFonts w:eastAsia="Calibri"/>
                <w:sz w:val="22"/>
                <w:szCs w:val="22"/>
              </w:rPr>
            </w:pPr>
          </w:p>
        </w:tc>
      </w:tr>
      <w:tr w:rsidR="00AA1313" w:rsidRPr="00FF2D5A" w14:paraId="551E2FE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98ABFB7"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AE9A0B3" w14:textId="77777777" w:rsidR="00AA1313" w:rsidRPr="00FF2D5A" w:rsidRDefault="00AA1313" w:rsidP="00B56476">
            <w:pPr>
              <w:pStyle w:val="assunto"/>
              <w:spacing w:after="0"/>
              <w:rPr>
                <w:sz w:val="22"/>
                <w:szCs w:val="22"/>
              </w:rPr>
            </w:pPr>
            <w:r w:rsidRPr="00FF2D5A">
              <w:rPr>
                <w:sz w:val="22"/>
                <w:szCs w:val="22"/>
              </w:rPr>
              <w:t>50</w:t>
            </w:r>
            <w:r>
              <w:rPr>
                <w:sz w:val="22"/>
                <w:szCs w:val="22"/>
              </w:rPr>
              <w:t>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1FC6EF56"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DD876E8"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SCALP Vacutainer para Coleta - 23G (Azul Claro)  para coleta de sangue a vácuo têm exclusiva trava de segurança que reduz o risco de acidentes com perfurocortantes.</w:t>
            </w:r>
            <w:r w:rsidRPr="00FF2D5A">
              <w:rPr>
                <w:sz w:val="22"/>
                <w:szCs w:val="22"/>
              </w:rPr>
              <w:br/>
            </w:r>
            <w:r w:rsidRPr="00FF2D5A">
              <w:rPr>
                <w:sz w:val="22"/>
                <w:szCs w:val="22"/>
                <w:shd w:val="clear" w:color="auto" w:fill="FFFFFF"/>
              </w:rPr>
              <w:t>São indicados para coletas em pacientes pediátricos, geriátricos, pacientes em tratamentos quimioterápicos, coletas fechadas para hemocultura, curvas glicêmicas e todos aqueles que apresentam acessos venosos difíceis. Especificações:</w:t>
            </w:r>
            <w:r w:rsidRPr="00FF2D5A">
              <w:rPr>
                <w:sz w:val="22"/>
                <w:szCs w:val="22"/>
              </w:rPr>
              <w:br/>
            </w:r>
            <w:r w:rsidRPr="00FF2D5A">
              <w:rPr>
                <w:sz w:val="22"/>
                <w:szCs w:val="22"/>
                <w:shd w:val="clear" w:color="auto" w:fill="FFFFFF"/>
              </w:rPr>
              <w:t>*Esterilizado por óxido de etileno.</w:t>
            </w:r>
            <w:r w:rsidRPr="00FF2D5A">
              <w:rPr>
                <w:sz w:val="22"/>
                <w:szCs w:val="22"/>
              </w:rPr>
              <w:br/>
            </w:r>
            <w:r w:rsidRPr="00FF2D5A">
              <w:rPr>
                <w:sz w:val="22"/>
                <w:szCs w:val="22"/>
                <w:shd w:val="clear" w:color="auto" w:fill="FFFFFF"/>
              </w:rPr>
              <w:t>*Possui dispositivo de segurança.</w:t>
            </w:r>
            <w:r w:rsidRPr="00FF2D5A">
              <w:rPr>
                <w:sz w:val="22"/>
                <w:szCs w:val="22"/>
              </w:rPr>
              <w:br/>
            </w:r>
            <w:r w:rsidRPr="00FF2D5A">
              <w:rPr>
                <w:sz w:val="22"/>
                <w:szCs w:val="22"/>
                <w:shd w:val="clear" w:color="auto" w:fill="FFFFFF"/>
              </w:rPr>
              <w:t>*Não tóxico.</w:t>
            </w:r>
            <w:r w:rsidRPr="00FF2D5A">
              <w:rPr>
                <w:sz w:val="22"/>
                <w:szCs w:val="22"/>
              </w:rPr>
              <w:br/>
            </w:r>
            <w:r w:rsidRPr="00FF2D5A">
              <w:rPr>
                <w:sz w:val="22"/>
                <w:szCs w:val="22"/>
                <w:shd w:val="clear" w:color="auto" w:fill="FFFFFF"/>
              </w:rPr>
              <w:t>*Não pirogênico.</w:t>
            </w:r>
            <w:r w:rsidRPr="00FF2D5A">
              <w:rPr>
                <w:sz w:val="22"/>
                <w:szCs w:val="22"/>
              </w:rPr>
              <w:br/>
            </w:r>
            <w:r w:rsidRPr="00FF2D5A">
              <w:rPr>
                <w:sz w:val="22"/>
                <w:szCs w:val="22"/>
                <w:shd w:val="clear" w:color="auto" w:fill="FFFFFF"/>
              </w:rPr>
              <w:t>*Proibido reprocessar.</w:t>
            </w:r>
            <w:r w:rsidRPr="00FF2D5A">
              <w:rPr>
                <w:sz w:val="22"/>
                <w:szCs w:val="22"/>
              </w:rPr>
              <w:br/>
            </w:r>
            <w:r w:rsidRPr="00FF2D5A">
              <w:rPr>
                <w:sz w:val="22"/>
                <w:szCs w:val="22"/>
                <w:shd w:val="clear" w:color="auto" w:fill="FFFFFF"/>
              </w:rPr>
              <w:t>*Produto de uso único.</w:t>
            </w:r>
            <w:r w:rsidRPr="00FF2D5A">
              <w:rPr>
                <w:sz w:val="22"/>
                <w:szCs w:val="22"/>
              </w:rPr>
              <w:br/>
            </w:r>
            <w:r w:rsidRPr="00FF2D5A">
              <w:rPr>
                <w:sz w:val="22"/>
                <w:szCs w:val="22"/>
                <w:shd w:val="clear" w:color="auto" w:fill="FFFFFF"/>
              </w:rPr>
              <w:t>Características:</w:t>
            </w:r>
            <w:r w:rsidRPr="00FF2D5A">
              <w:rPr>
                <w:sz w:val="22"/>
                <w:szCs w:val="22"/>
              </w:rPr>
              <w:br/>
            </w:r>
            <w:r w:rsidRPr="00FF2D5A">
              <w:rPr>
                <w:sz w:val="22"/>
                <w:szCs w:val="22"/>
                <w:shd w:val="clear" w:color="auto" w:fill="FFFFFF"/>
              </w:rPr>
              <w:t>*Tamanho 23G 3/4 x 7'' (0,6 x 19mm x 178mm).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45672C1"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37D3319"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4BD1AEA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21FB6D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5B6F3E3"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6B6F667" w14:textId="77777777" w:rsidR="00AA1313" w:rsidRPr="00FF2D5A" w:rsidRDefault="00AA1313" w:rsidP="00B56476">
            <w:pPr>
              <w:pStyle w:val="assunto"/>
              <w:spacing w:after="0"/>
              <w:rPr>
                <w:sz w:val="22"/>
                <w:szCs w:val="22"/>
              </w:rPr>
            </w:pPr>
            <w:r w:rsidRPr="00FF2D5A">
              <w:rPr>
                <w:sz w:val="22"/>
                <w:szCs w:val="22"/>
              </w:rPr>
              <w:t>Pacotes c/ 100 Unidades</w:t>
            </w:r>
          </w:p>
        </w:tc>
        <w:tc>
          <w:tcPr>
            <w:tcW w:w="3544" w:type="dxa"/>
            <w:tcBorders>
              <w:top w:val="single" w:sz="4" w:space="0" w:color="000000"/>
              <w:left w:val="single" w:sz="4" w:space="0" w:color="000000"/>
              <w:bottom w:val="single" w:sz="4" w:space="0" w:color="000000"/>
              <w:right w:val="single" w:sz="4" w:space="0" w:color="000000"/>
            </w:tcBorders>
          </w:tcPr>
          <w:p w14:paraId="54179AF8" w14:textId="77777777" w:rsidR="00AA1313" w:rsidRPr="00FF2D5A" w:rsidRDefault="00AA1313" w:rsidP="00B56476">
            <w:pPr>
              <w:pStyle w:val="assunto"/>
              <w:spacing w:after="0"/>
              <w:rPr>
                <w:sz w:val="22"/>
                <w:szCs w:val="22"/>
              </w:rPr>
            </w:pPr>
            <w:r w:rsidRPr="00FF2D5A">
              <w:rPr>
                <w:sz w:val="22"/>
                <w:szCs w:val="22"/>
              </w:rPr>
              <w:t>Escova cervical para colpocitologia não estéril, para coleta de material do canal endocervical. caracterisitcas: cabo plástico cilíndrico (16 cm), escova com cerdas no formato levemente cônico de 2 cm, base mais larga que o ápice e dispostas em aproximadamente 13 níveis paralelos. o diâmetro maior (cerdas da base do cone – 0,7 cm) e o diâmetro menor (cerdas do ápice do cone – 0,5 cm), comprimento total 18 cm</w:t>
            </w:r>
          </w:p>
        </w:tc>
        <w:tc>
          <w:tcPr>
            <w:tcW w:w="1276" w:type="dxa"/>
            <w:tcBorders>
              <w:top w:val="single" w:sz="4" w:space="0" w:color="000000"/>
              <w:left w:val="single" w:sz="4" w:space="0" w:color="000000"/>
              <w:bottom w:val="single" w:sz="4" w:space="0" w:color="000000"/>
              <w:right w:val="single" w:sz="4" w:space="0" w:color="000000"/>
            </w:tcBorders>
          </w:tcPr>
          <w:p w14:paraId="28A0F5DC"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204C3A0" w14:textId="77777777" w:rsidR="00AA1313" w:rsidRPr="00FF2D5A" w:rsidRDefault="00AA1313" w:rsidP="00B56476">
            <w:pPr>
              <w:pStyle w:val="assunto"/>
              <w:spacing w:after="0"/>
              <w:rPr>
                <w:sz w:val="22"/>
                <w:szCs w:val="22"/>
              </w:rPr>
            </w:pPr>
          </w:p>
        </w:tc>
      </w:tr>
      <w:tr w:rsidR="00AA1313" w:rsidRPr="00FF2D5A" w14:paraId="4131F747" w14:textId="77777777" w:rsidTr="00B56476">
        <w:trPr>
          <w:trHeight w:val="218"/>
        </w:trPr>
        <w:tc>
          <w:tcPr>
            <w:tcW w:w="779" w:type="dxa"/>
            <w:tcBorders>
              <w:top w:val="single" w:sz="4" w:space="0" w:color="000000"/>
              <w:left w:val="single" w:sz="4" w:space="0" w:color="000000"/>
              <w:bottom w:val="single" w:sz="4" w:space="0" w:color="000000"/>
              <w:right w:val="single" w:sz="4" w:space="0" w:color="000000"/>
            </w:tcBorders>
          </w:tcPr>
          <w:p w14:paraId="4625711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6F6874"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E06E45C" w14:textId="77777777" w:rsidR="00AA1313" w:rsidRPr="00FF2D5A" w:rsidRDefault="00AA1313" w:rsidP="00B56476">
            <w:pPr>
              <w:pStyle w:val="assunto"/>
              <w:spacing w:after="0"/>
              <w:rPr>
                <w:sz w:val="22"/>
                <w:szCs w:val="22"/>
              </w:rPr>
            </w:pPr>
            <w:r w:rsidRPr="00FF2D5A">
              <w:rPr>
                <w:rFonts w:eastAsia="Calibri"/>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9737C6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Esparadrapo 10cm x 4,5mt Branco</w:t>
            </w:r>
          </w:p>
          <w:p w14:paraId="4E796E16" w14:textId="77777777" w:rsidR="00AA1313" w:rsidRPr="00FF2D5A" w:rsidRDefault="00AA1313" w:rsidP="00B56476">
            <w:pPr>
              <w:pStyle w:val="assunto"/>
              <w:spacing w:beforeAutospacing="0" w:after="0" w:afterAutospacing="0"/>
              <w:rPr>
                <w:sz w:val="22"/>
                <w:szCs w:val="22"/>
              </w:rPr>
            </w:pPr>
            <w:r w:rsidRPr="00FF2D5A">
              <w:rPr>
                <w:sz w:val="22"/>
                <w:szCs w:val="22"/>
              </w:rPr>
              <w:t>O </w:t>
            </w:r>
            <w:r w:rsidRPr="00FF2D5A">
              <w:rPr>
                <w:rStyle w:val="Forte"/>
                <w:sz w:val="22"/>
                <w:szCs w:val="22"/>
              </w:rPr>
              <w:t>Esparadrapo Impermeável Cremer</w:t>
            </w:r>
            <w:r w:rsidRPr="00FF2D5A">
              <w:rPr>
                <w:sz w:val="22"/>
                <w:szCs w:val="22"/>
              </w:rPr>
              <w:t> garante praticidade e conforto na fixação de </w:t>
            </w:r>
            <w:hyperlink r:id="rId92" w:tooltip="curativos">
              <w:r w:rsidRPr="00FF2D5A">
                <w:rPr>
                  <w:rStyle w:val="Hyperlink"/>
                  <w:color w:val="auto"/>
                  <w:sz w:val="22"/>
                  <w:szCs w:val="22"/>
                  <w:u w:val="none"/>
                </w:rPr>
                <w:t>curativos</w:t>
              </w:r>
            </w:hyperlink>
            <w:r w:rsidRPr="00FF2D5A">
              <w:rPr>
                <w:sz w:val="22"/>
                <w:szCs w:val="22"/>
              </w:rPr>
              <w:t> e ataduras. É resistente a água, tem excelente aderência, é fácil de remover e não deixa resíduos. Composto de tecido 100% </w:t>
            </w:r>
            <w:hyperlink r:id="rId93" w:tooltip="algodão">
              <w:r w:rsidRPr="00FF2D5A">
                <w:rPr>
                  <w:rStyle w:val="Hyperlink"/>
                  <w:color w:val="auto"/>
                  <w:sz w:val="22"/>
                  <w:szCs w:val="22"/>
                  <w:u w:val="none"/>
                </w:rPr>
                <w:t>algodão</w:t>
              </w:r>
            </w:hyperlink>
            <w:r w:rsidRPr="00FF2D5A">
              <w:rPr>
                <w:sz w:val="22"/>
                <w:szCs w:val="22"/>
              </w:rPr>
              <w:t> com resina acrílica impermeabilizante. Nele é aplicada massa adesiva à base de borracha natural, óxido de zinco e resina. Possui ampla gama de utilização dentro do ambiente hospitalar, como fixação de curativos, ataduras, periféricos, sondas, drenos, cateteres, dispositivos de infusão intravenosa, bandagens, janelas em aparelhos gessados, aparelhos extensores </w:t>
            </w:r>
            <w:hyperlink r:id="rId94" w:tooltip="ortopédicos">
              <w:r w:rsidRPr="00FF2D5A">
                <w:rPr>
                  <w:rStyle w:val="Hyperlink"/>
                  <w:color w:val="auto"/>
                  <w:sz w:val="22"/>
                  <w:szCs w:val="22"/>
                  <w:u w:val="none"/>
                </w:rPr>
                <w:t>ortopédicos</w:t>
              </w:r>
            </w:hyperlink>
            <w:r w:rsidRPr="00FF2D5A">
              <w:rPr>
                <w:sz w:val="22"/>
                <w:szCs w:val="22"/>
              </w:rPr>
              <w:t> (tração cutânea) etc.</w:t>
            </w:r>
          </w:p>
          <w:p w14:paraId="238131F0" w14:textId="77777777" w:rsidR="00AA1313" w:rsidRPr="00FF2D5A" w:rsidRDefault="00AA1313" w:rsidP="00B56476">
            <w:pPr>
              <w:pStyle w:val="assunto"/>
              <w:spacing w:beforeAutospacing="0" w:after="0" w:afterAutospacing="0"/>
              <w:rPr>
                <w:sz w:val="22"/>
                <w:szCs w:val="22"/>
              </w:rPr>
            </w:pPr>
            <w:r w:rsidRPr="00FF2D5A">
              <w:rPr>
                <w:rStyle w:val="Forte"/>
                <w:sz w:val="22"/>
                <w:szCs w:val="22"/>
              </w:rPr>
              <w:t>Características</w:t>
            </w:r>
          </w:p>
          <w:p w14:paraId="2E6585E7" w14:textId="77777777" w:rsidR="00AA1313" w:rsidRPr="00FF2D5A" w:rsidRDefault="00AA1313" w:rsidP="00B56476">
            <w:pPr>
              <w:pStyle w:val="assunto"/>
              <w:spacing w:beforeAutospacing="0" w:after="0" w:afterAutospacing="0"/>
              <w:rPr>
                <w:sz w:val="22"/>
                <w:szCs w:val="22"/>
              </w:rPr>
            </w:pPr>
            <w:r w:rsidRPr="00FF2D5A">
              <w:rPr>
                <w:sz w:val="22"/>
                <w:szCs w:val="22"/>
              </w:rPr>
              <w:t>Fácil de rasgar é de excelente fixação</w:t>
            </w:r>
          </w:p>
          <w:p w14:paraId="07CEADDD" w14:textId="77777777" w:rsidR="00AA1313" w:rsidRPr="00FF2D5A" w:rsidRDefault="00AA1313" w:rsidP="00B56476">
            <w:pPr>
              <w:pStyle w:val="assunto"/>
              <w:spacing w:beforeAutospacing="0" w:after="0" w:afterAutospacing="0"/>
              <w:rPr>
                <w:sz w:val="22"/>
                <w:szCs w:val="22"/>
              </w:rPr>
            </w:pPr>
            <w:r w:rsidRPr="00FF2D5A">
              <w:rPr>
                <w:sz w:val="22"/>
                <w:szCs w:val="22"/>
              </w:rPr>
              <w:t>Flexibilidade</w:t>
            </w:r>
          </w:p>
          <w:p w14:paraId="1EF09A94" w14:textId="77777777" w:rsidR="00AA1313" w:rsidRPr="00FF2D5A" w:rsidRDefault="00AA1313" w:rsidP="00B56476">
            <w:pPr>
              <w:pStyle w:val="assunto"/>
              <w:spacing w:beforeAutospacing="0" w:after="0" w:afterAutospacing="0"/>
              <w:rPr>
                <w:sz w:val="22"/>
                <w:szCs w:val="22"/>
              </w:rPr>
            </w:pPr>
            <w:r w:rsidRPr="00FF2D5A">
              <w:rPr>
                <w:sz w:val="22"/>
                <w:szCs w:val="22"/>
              </w:rPr>
              <w:t>Resistência</w:t>
            </w:r>
          </w:p>
          <w:p w14:paraId="0F66E873" w14:textId="77777777" w:rsidR="00AA1313" w:rsidRPr="00FF2D5A" w:rsidRDefault="00AA1313" w:rsidP="00B56476">
            <w:pPr>
              <w:pStyle w:val="assunto"/>
              <w:spacing w:beforeAutospacing="0" w:after="0" w:afterAutospacing="0"/>
              <w:rPr>
                <w:sz w:val="22"/>
                <w:szCs w:val="22"/>
              </w:rPr>
            </w:pPr>
            <w:r w:rsidRPr="00FF2D5A">
              <w:rPr>
                <w:sz w:val="22"/>
                <w:szCs w:val="22"/>
              </w:rPr>
              <w:t>Impermeabilidade.</w:t>
            </w:r>
          </w:p>
          <w:p w14:paraId="79F03E98" w14:textId="77777777" w:rsidR="00AA1313" w:rsidRPr="00FF2D5A" w:rsidRDefault="00AA1313" w:rsidP="00B56476">
            <w:pPr>
              <w:pStyle w:val="assunto"/>
              <w:spacing w:beforeAutospacing="0" w:after="0" w:afterAutospacing="0"/>
              <w:rPr>
                <w:sz w:val="22"/>
                <w:szCs w:val="22"/>
              </w:rPr>
            </w:pPr>
            <w:r w:rsidRPr="00FF2D5A">
              <w:rPr>
                <w:sz w:val="22"/>
                <w:szCs w:val="22"/>
              </w:rPr>
              <w:t>Enrolado em carretéis plásticos com abas</w:t>
            </w:r>
          </w:p>
          <w:p w14:paraId="109E3D9D" w14:textId="77777777" w:rsidR="00AA1313" w:rsidRPr="00FF2D5A" w:rsidRDefault="00AA1313" w:rsidP="00B56476">
            <w:pPr>
              <w:pStyle w:val="assunto"/>
              <w:spacing w:beforeAutospacing="0" w:after="0" w:afterAutospacing="0"/>
              <w:rPr>
                <w:sz w:val="22"/>
                <w:szCs w:val="22"/>
              </w:rPr>
            </w:pPr>
            <w:r w:rsidRPr="00FF2D5A">
              <w:rPr>
                <w:sz w:val="22"/>
                <w:szCs w:val="22"/>
              </w:rPr>
              <w:t>Protegidos por capas, que mantém a integridade do produto.</w:t>
            </w:r>
          </w:p>
          <w:p w14:paraId="21AE7532" w14:textId="77777777" w:rsidR="00AA1313" w:rsidRPr="00FF2D5A" w:rsidRDefault="00AA1313" w:rsidP="00B56476">
            <w:pPr>
              <w:pStyle w:val="assunto"/>
              <w:spacing w:beforeAutospacing="0" w:after="0" w:afterAutospacing="0"/>
              <w:rPr>
                <w:sz w:val="22"/>
                <w:szCs w:val="22"/>
              </w:rPr>
            </w:pPr>
            <w:r w:rsidRPr="00FF2D5A">
              <w:rPr>
                <w:rStyle w:val="Forte"/>
                <w:sz w:val="22"/>
                <w:szCs w:val="22"/>
              </w:rPr>
              <w:t>Especificação</w:t>
            </w:r>
          </w:p>
          <w:p w14:paraId="3CD2CBBE" w14:textId="77777777" w:rsidR="00AA1313" w:rsidRPr="00FF2D5A" w:rsidRDefault="00AA1313" w:rsidP="00B56476">
            <w:pPr>
              <w:pStyle w:val="assunto"/>
              <w:spacing w:beforeAutospacing="0" w:after="0" w:afterAutospacing="0"/>
              <w:rPr>
                <w:sz w:val="22"/>
                <w:szCs w:val="22"/>
              </w:rPr>
            </w:pPr>
            <w:r w:rsidRPr="00FF2D5A">
              <w:rPr>
                <w:sz w:val="22"/>
                <w:szCs w:val="22"/>
              </w:rPr>
              <w:t>Composição: tecido 100% algodão e resina acrílica. Adesivo à base de de óxido de zinco, borracha natural e resina.</w:t>
            </w:r>
          </w:p>
          <w:p w14:paraId="7DDF03EC" w14:textId="77777777" w:rsidR="00AA1313" w:rsidRPr="00FF2D5A" w:rsidRDefault="00AA1313" w:rsidP="00B56476">
            <w:pPr>
              <w:pStyle w:val="assunto"/>
              <w:spacing w:beforeAutospacing="0" w:after="0" w:afterAutospacing="0"/>
              <w:rPr>
                <w:sz w:val="22"/>
                <w:szCs w:val="22"/>
              </w:rPr>
            </w:pPr>
            <w:r w:rsidRPr="00FF2D5A">
              <w:rPr>
                <w:sz w:val="22"/>
                <w:szCs w:val="22"/>
              </w:rPr>
              <w:t>Contem látex natural.</w:t>
            </w:r>
          </w:p>
        </w:tc>
        <w:tc>
          <w:tcPr>
            <w:tcW w:w="1276" w:type="dxa"/>
            <w:tcBorders>
              <w:top w:val="single" w:sz="4" w:space="0" w:color="000000"/>
              <w:left w:val="single" w:sz="4" w:space="0" w:color="000000"/>
              <w:bottom w:val="single" w:sz="4" w:space="0" w:color="000000"/>
              <w:right w:val="single" w:sz="4" w:space="0" w:color="000000"/>
            </w:tcBorders>
          </w:tcPr>
          <w:p w14:paraId="6FA6750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FE3CCBA"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6F9501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4E8345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2D97E5"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F290A4D"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47D0B35"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Espátula de Ayres, pct c/ 100</w:t>
            </w:r>
            <w:r w:rsidRPr="00FF2D5A">
              <w:rPr>
                <w:sz w:val="22"/>
                <w:szCs w:val="22"/>
                <w:shd w:val="clear" w:color="auto" w:fill="FFFFFF"/>
              </w:rPr>
              <w:t xml:space="preserve"> </w:t>
            </w:r>
          </w:p>
          <w:p w14:paraId="5C23C4EC"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xml:space="preserve">é um instrumento ginecológico de madeira, descartável e não estéril, </w:t>
            </w:r>
            <w:r w:rsidRPr="00FF2D5A">
              <w:rPr>
                <w:sz w:val="22"/>
                <w:szCs w:val="22"/>
                <w:shd w:val="clear" w:color="auto" w:fill="FFFFFF"/>
              </w:rPr>
              <w:lastRenderedPageBreak/>
              <w:t>com duas extremidades (uma arredondada e outra bilobulada/coração) para coleta de material do colo do útero (ectocérvice e fundo do saco) para exames como Papanicolau, auxiliando na detecção precoce de alterações cervicais</w:t>
            </w:r>
          </w:p>
        </w:tc>
        <w:tc>
          <w:tcPr>
            <w:tcW w:w="1276" w:type="dxa"/>
            <w:tcBorders>
              <w:top w:val="single" w:sz="4" w:space="0" w:color="000000"/>
              <w:left w:val="single" w:sz="4" w:space="0" w:color="000000"/>
              <w:bottom w:val="single" w:sz="4" w:space="0" w:color="000000"/>
              <w:right w:val="single" w:sz="4" w:space="0" w:color="000000"/>
            </w:tcBorders>
          </w:tcPr>
          <w:p w14:paraId="6346755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10F6744"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58EF94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581E7D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3A7A4AD"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16579EF"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1D038DAF" w14:textId="77777777" w:rsidR="00AA1313" w:rsidRPr="00FF2D5A" w:rsidRDefault="00AA1313" w:rsidP="00B56476">
            <w:pPr>
              <w:pStyle w:val="assunto"/>
              <w:spacing w:beforeAutospacing="0" w:after="0" w:afterAutospacing="0"/>
              <w:rPr>
                <w:sz w:val="22"/>
                <w:szCs w:val="22"/>
              </w:rPr>
            </w:pPr>
            <w:r w:rsidRPr="00FF2D5A">
              <w:rPr>
                <w:sz w:val="22"/>
                <w:szCs w:val="22"/>
              </w:rPr>
              <w:t>Espéculo vaginal tamanho G, individual não estéril, descartável – Tamanho G –Espéculo plástico, anatômico, tamanho médio, com trava ajustável, embalagem individual, não estéril.</w:t>
            </w:r>
          </w:p>
        </w:tc>
        <w:tc>
          <w:tcPr>
            <w:tcW w:w="1276" w:type="dxa"/>
            <w:tcBorders>
              <w:top w:val="single" w:sz="4" w:space="0" w:color="000000"/>
              <w:left w:val="single" w:sz="4" w:space="0" w:color="000000"/>
              <w:bottom w:val="single" w:sz="4" w:space="0" w:color="000000"/>
              <w:right w:val="single" w:sz="4" w:space="0" w:color="000000"/>
            </w:tcBorders>
          </w:tcPr>
          <w:p w14:paraId="2C5F2D78"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A602597" w14:textId="77777777" w:rsidR="00AA1313" w:rsidRPr="00FF2D5A" w:rsidRDefault="00AA1313" w:rsidP="00B56476">
            <w:pPr>
              <w:pStyle w:val="assunto"/>
              <w:spacing w:beforeAutospacing="0" w:after="0" w:afterAutospacing="0"/>
              <w:rPr>
                <w:sz w:val="22"/>
                <w:szCs w:val="22"/>
              </w:rPr>
            </w:pPr>
          </w:p>
        </w:tc>
      </w:tr>
      <w:tr w:rsidR="00AA1313" w:rsidRPr="00FF2D5A" w14:paraId="467AB43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8FD25E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A4E3D8" w14:textId="77777777" w:rsidR="00AA1313" w:rsidRPr="00FF2D5A" w:rsidRDefault="00AA1313" w:rsidP="00B56476">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7AC59AC6"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9CF9ECF"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Espéculo vaginal tamanho M, individual não estéril, Descartável – Tamanho M – Espéculo plástico, anatômico, tamanho médio, com trava ajustável, embalagem individual, não estéril. </w:t>
            </w:r>
          </w:p>
        </w:tc>
        <w:tc>
          <w:tcPr>
            <w:tcW w:w="1276" w:type="dxa"/>
            <w:tcBorders>
              <w:top w:val="single" w:sz="4" w:space="0" w:color="000000"/>
              <w:left w:val="single" w:sz="4" w:space="0" w:color="000000"/>
              <w:bottom w:val="single" w:sz="4" w:space="0" w:color="000000"/>
              <w:right w:val="single" w:sz="4" w:space="0" w:color="000000"/>
            </w:tcBorders>
          </w:tcPr>
          <w:p w14:paraId="7D0C2ED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76E8896" w14:textId="77777777" w:rsidR="00AA1313" w:rsidRPr="00FF2D5A" w:rsidRDefault="00AA1313" w:rsidP="00B56476">
            <w:pPr>
              <w:pStyle w:val="assunto"/>
              <w:spacing w:beforeAutospacing="0" w:after="0" w:afterAutospacing="0"/>
              <w:rPr>
                <w:sz w:val="22"/>
                <w:szCs w:val="22"/>
              </w:rPr>
            </w:pPr>
          </w:p>
        </w:tc>
      </w:tr>
      <w:tr w:rsidR="00AA1313" w:rsidRPr="00FF2D5A" w14:paraId="1739590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C61688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FF3806B" w14:textId="77777777" w:rsidR="00AA1313" w:rsidRPr="00FF2D5A" w:rsidRDefault="00AA1313" w:rsidP="00B56476">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6B927B6F"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6D96472F"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Espéculo vaginal tamanho P, individual não estéril, descartável – Tamanho P – Espéculo plástico, anatômico, tamanho médio, com trava ajustável, embalagem individual, não estéril. </w:t>
            </w:r>
          </w:p>
        </w:tc>
        <w:tc>
          <w:tcPr>
            <w:tcW w:w="1276" w:type="dxa"/>
            <w:tcBorders>
              <w:top w:val="single" w:sz="4" w:space="0" w:color="000000"/>
              <w:left w:val="single" w:sz="4" w:space="0" w:color="000000"/>
              <w:bottom w:val="single" w:sz="4" w:space="0" w:color="000000"/>
              <w:right w:val="single" w:sz="4" w:space="0" w:color="000000"/>
            </w:tcBorders>
          </w:tcPr>
          <w:p w14:paraId="3935CBA3"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FD205E7" w14:textId="77777777" w:rsidR="00AA1313" w:rsidRPr="00FF2D5A" w:rsidRDefault="00AA1313" w:rsidP="00B56476">
            <w:pPr>
              <w:pStyle w:val="assunto"/>
              <w:spacing w:beforeAutospacing="0" w:after="0" w:afterAutospacing="0"/>
              <w:rPr>
                <w:sz w:val="22"/>
                <w:szCs w:val="22"/>
              </w:rPr>
            </w:pPr>
          </w:p>
        </w:tc>
      </w:tr>
      <w:tr w:rsidR="00AA1313" w:rsidRPr="00FF2D5A" w14:paraId="026097A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E18D017"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F3A977"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66B93363"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9F55227" w14:textId="77777777" w:rsidR="00AA1313" w:rsidRPr="00FF2D5A" w:rsidRDefault="00AA1313" w:rsidP="00B56476">
            <w:pPr>
              <w:pStyle w:val="assunto"/>
              <w:spacing w:after="280"/>
              <w:rPr>
                <w:sz w:val="22"/>
                <w:szCs w:val="22"/>
              </w:rPr>
            </w:pPr>
            <w:r w:rsidRPr="00FF2D5A">
              <w:rPr>
                <w:sz w:val="22"/>
                <w:szCs w:val="22"/>
              </w:rPr>
              <w:t>Extensão para oxigênio 1 metro é um tubo flexível,  de PVC, usado para aumentar o alcance do fornecimento de oxigênio de um cilindro ou concentrador até o paciente</w:t>
            </w:r>
            <w:r w:rsidRPr="00FF2D5A">
              <w:rPr>
                <w:sz w:val="22"/>
                <w:szCs w:val="22"/>
                <w:shd w:val="clear" w:color="auto" w:fill="FFFFFF"/>
              </w:rPr>
              <w:t>, permitindo maior mobilidade, com conectores em suas pontas para ligar ao equipamento e ao cateter ou máscara, sendo um produto médico de uso individual e atóxico. Possui conectores em ambas as extremidades para ligar o equipamento de oxigênio (cilindro/concentrador) ao dispositivo de administração (cateter nasal/máscara)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35D7F4F" w14:textId="77777777" w:rsidR="00AA1313" w:rsidRPr="00FF2D5A" w:rsidRDefault="00AA1313" w:rsidP="00B56476">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4E9A4B6" w14:textId="77777777" w:rsidR="00AA1313" w:rsidRPr="00FF2D5A" w:rsidRDefault="00AA1313" w:rsidP="00B56476">
            <w:pPr>
              <w:pStyle w:val="assunto"/>
              <w:spacing w:after="280"/>
              <w:rPr>
                <w:sz w:val="22"/>
                <w:szCs w:val="22"/>
              </w:rPr>
            </w:pPr>
          </w:p>
        </w:tc>
      </w:tr>
      <w:tr w:rsidR="00AA1313" w:rsidRPr="00FF2D5A" w14:paraId="5F8D1E2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EA6008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1705E91"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EE8D1B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4C34389" w14:textId="77777777" w:rsidR="00AA1313" w:rsidRPr="00FF2D5A" w:rsidRDefault="00AA1313" w:rsidP="00B56476">
            <w:pPr>
              <w:pStyle w:val="assunto"/>
              <w:spacing w:beforeAutospacing="0" w:after="0" w:afterAutospacing="0"/>
              <w:rPr>
                <w:sz w:val="22"/>
                <w:szCs w:val="22"/>
              </w:rPr>
            </w:pPr>
            <w:r w:rsidRPr="00FF2D5A">
              <w:rPr>
                <w:sz w:val="22"/>
                <w:szCs w:val="22"/>
              </w:rPr>
              <w:t>Filtro Respiratório HMEF Adulto sem traqueia</w:t>
            </w:r>
          </w:p>
          <w:p w14:paraId="7202AC9E" w14:textId="77777777" w:rsidR="00AA1313" w:rsidRPr="00FF2D5A" w:rsidRDefault="00AA1313" w:rsidP="00B56476">
            <w:pPr>
              <w:rPr>
                <w:rFonts w:ascii="Times New Roman" w:hAnsi="Times New Roman" w:cs="Times New Roman"/>
                <w:color w:val="0A0A0A"/>
              </w:rPr>
            </w:pPr>
            <w:r w:rsidRPr="00FF2D5A">
              <w:rPr>
                <w:rFonts w:ascii="Times New Roman" w:hAnsi="Times New Roman" w:cs="Times New Roman"/>
                <w:color w:val="0A0A0A"/>
              </w:rPr>
              <w:t>Filtro Respiratório Trocador de Calor e Umidade com Ação Microbiológica (HMEF), Uso Adulto, Tipo Compacto/Direto.</w:t>
            </w:r>
          </w:p>
          <w:p w14:paraId="6BA51F09" w14:textId="77777777" w:rsidR="00AA1313" w:rsidRPr="00FF2D5A" w:rsidRDefault="00AA1313" w:rsidP="00AA1313">
            <w:pPr>
              <w:pStyle w:val="Corpodetexto"/>
              <w:widowControl/>
              <w:numPr>
                <w:ilvl w:val="0"/>
                <w:numId w:val="112"/>
              </w:numPr>
              <w:tabs>
                <w:tab w:val="left" w:pos="0"/>
              </w:tabs>
              <w:suppressAutoHyphens/>
              <w:autoSpaceDE/>
              <w:autoSpaceDN/>
              <w:rPr>
                <w:sz w:val="22"/>
                <w:szCs w:val="22"/>
              </w:rPr>
            </w:pPr>
            <w:r w:rsidRPr="00FF2D5A">
              <w:rPr>
                <w:rStyle w:val="Forte"/>
                <w:color w:val="0A0A0A"/>
                <w:sz w:val="22"/>
                <w:szCs w:val="22"/>
              </w:rPr>
              <w:t>Tipo:</w:t>
            </w:r>
            <w:r w:rsidRPr="00FF2D5A">
              <w:rPr>
                <w:color w:val="0A0A0A"/>
                <w:sz w:val="22"/>
                <w:szCs w:val="22"/>
              </w:rPr>
              <w:t> Eletrostático ou Plissado (Mecânico), de alta eficiência.</w:t>
            </w:r>
          </w:p>
          <w:p w14:paraId="38A47D01" w14:textId="77777777" w:rsidR="00AA1313" w:rsidRPr="00FF2D5A" w:rsidRDefault="00AA1313" w:rsidP="00AA1313">
            <w:pPr>
              <w:pStyle w:val="Corpodetexto"/>
              <w:widowControl/>
              <w:numPr>
                <w:ilvl w:val="0"/>
                <w:numId w:val="112"/>
              </w:numPr>
              <w:tabs>
                <w:tab w:val="left" w:pos="0"/>
              </w:tabs>
              <w:suppressAutoHyphens/>
              <w:autoSpaceDE/>
              <w:autoSpaceDN/>
              <w:rPr>
                <w:sz w:val="22"/>
                <w:szCs w:val="22"/>
              </w:rPr>
            </w:pPr>
            <w:r w:rsidRPr="00FF2D5A">
              <w:rPr>
                <w:rStyle w:val="Forte"/>
                <w:color w:val="0A0A0A"/>
                <w:sz w:val="22"/>
                <w:szCs w:val="22"/>
              </w:rPr>
              <w:t>Design:</w:t>
            </w:r>
            <w:r w:rsidRPr="00FF2D5A">
              <w:rPr>
                <w:color w:val="0A0A0A"/>
                <w:sz w:val="22"/>
                <w:szCs w:val="22"/>
              </w:rPr>
              <w:t> Compacto e leve, projetado para ser conectado </w:t>
            </w:r>
            <w:r w:rsidRPr="00FF2D5A">
              <w:rPr>
                <w:rStyle w:val="Forte"/>
                <w:color w:val="0A0A0A"/>
                <w:sz w:val="22"/>
                <w:szCs w:val="22"/>
              </w:rPr>
              <w:t>diretamente à peça "Y" do circuito respiratório ou ao tubo endotraqueal</w:t>
            </w:r>
            <w:r w:rsidRPr="00FF2D5A">
              <w:rPr>
                <w:color w:val="0A0A0A"/>
                <w:sz w:val="22"/>
                <w:szCs w:val="22"/>
              </w:rPr>
              <w:t>, eliminando a necessidade de uma traqueia extensora.</w:t>
            </w:r>
          </w:p>
          <w:p w14:paraId="195C5606" w14:textId="77777777" w:rsidR="00AA1313" w:rsidRPr="00FF2D5A" w:rsidRDefault="00AA1313" w:rsidP="00B56476">
            <w:pPr>
              <w:pStyle w:val="Corpodetexto"/>
              <w:rPr>
                <w:sz w:val="22"/>
                <w:szCs w:val="22"/>
              </w:rPr>
            </w:pPr>
            <w:r w:rsidRPr="00FF2D5A">
              <w:rPr>
                <w:rStyle w:val="Forte"/>
                <w:color w:val="0A0A0A"/>
                <w:sz w:val="22"/>
                <w:szCs w:val="22"/>
              </w:rPr>
              <w:lastRenderedPageBreak/>
              <w:t>Espaço Morto (Volume Interno):</w:t>
            </w:r>
            <w:r w:rsidRPr="00FF2D5A">
              <w:rPr>
                <w:color w:val="0A0A0A"/>
                <w:sz w:val="22"/>
                <w:szCs w:val="22"/>
              </w:rPr>
              <w:t> Ultrarreduzido (máximo de 60 a 90 ml) para minimizar a reinalação de CO₂.</w:t>
            </w:r>
          </w:p>
          <w:p w14:paraId="065CE2AC" w14:textId="77777777" w:rsidR="00AA1313" w:rsidRPr="00FF2D5A" w:rsidRDefault="00AA1313"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Resistência ao Fluxo:</w:t>
            </w:r>
            <w:r w:rsidRPr="00FF2D5A">
              <w:rPr>
                <w:color w:val="0A0A0A"/>
                <w:sz w:val="22"/>
                <w:szCs w:val="22"/>
              </w:rPr>
              <w:t> Baixa (máximo de 2,5 cm H₂O a 60 L/min) para não sobrecarregar o esforço respiratório do paciente.</w:t>
            </w:r>
          </w:p>
          <w:p w14:paraId="3470A6B1" w14:textId="77777777" w:rsidR="00AA1313" w:rsidRPr="00FF2D5A" w:rsidRDefault="00AA1313"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Conectores:</w:t>
            </w:r>
            <w:r w:rsidRPr="00FF2D5A">
              <w:rPr>
                <w:color w:val="0A0A0A"/>
                <w:sz w:val="22"/>
                <w:szCs w:val="22"/>
              </w:rPr>
              <w:t> Padrão ISO (22M/15F – 22F/15M) para garantir encaixe universal e hermético.</w:t>
            </w:r>
          </w:p>
          <w:p w14:paraId="60B7B5B5" w14:textId="77777777" w:rsidR="00AA1313" w:rsidRPr="00FF2D5A" w:rsidRDefault="00AA1313" w:rsidP="00AA1313">
            <w:pPr>
              <w:pStyle w:val="Corpodetexto"/>
              <w:widowControl/>
              <w:numPr>
                <w:ilvl w:val="1"/>
                <w:numId w:val="113"/>
              </w:numPr>
              <w:tabs>
                <w:tab w:val="left" w:pos="0"/>
              </w:tabs>
              <w:suppressAutoHyphens/>
              <w:autoSpaceDE/>
              <w:autoSpaceDN/>
              <w:rPr>
                <w:sz w:val="22"/>
                <w:szCs w:val="22"/>
              </w:rPr>
            </w:pPr>
            <w:r w:rsidRPr="00FF2D5A">
              <w:rPr>
                <w:rStyle w:val="Forte"/>
                <w:color w:val="0A0A0A"/>
                <w:sz w:val="22"/>
                <w:szCs w:val="22"/>
              </w:rPr>
              <w:t>Saída Luer Lock (Capnografia):</w:t>
            </w:r>
            <w:r w:rsidRPr="00FF2D5A">
              <w:rPr>
                <w:color w:val="0A0A0A"/>
                <w:sz w:val="22"/>
                <w:szCs w:val="22"/>
              </w:rPr>
              <w:t> Deve possuir entrada para monitorização de CO₂ com tampa de vedação segura.</w:t>
            </w:r>
          </w:p>
          <w:p w14:paraId="02C2BFB1" w14:textId="77777777" w:rsidR="00AA1313" w:rsidRPr="00FF2D5A" w:rsidRDefault="00AA1313" w:rsidP="00AA1313">
            <w:pPr>
              <w:pStyle w:val="Corpodetexto"/>
              <w:widowControl/>
              <w:numPr>
                <w:ilvl w:val="0"/>
                <w:numId w:val="113"/>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Carcaça transparente, fabricada em material leve e resistente, com design que não adiciona peso excessivo ao circuito ou ao paciente.</w:t>
            </w:r>
          </w:p>
          <w:p w14:paraId="0440A21A"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Registro ativo na </w:t>
            </w:r>
            <w:r w:rsidRPr="00FF2D5A">
              <w:rPr>
                <w:rStyle w:val="Forte"/>
                <w:color w:val="0A0A0A"/>
                <w:sz w:val="22"/>
                <w:szCs w:val="22"/>
              </w:rPr>
              <w:t>ANVISA</w:t>
            </w:r>
            <w:r w:rsidRPr="00FF2D5A">
              <w:rPr>
                <w:color w:val="0A0A0A"/>
                <w:sz w:val="22"/>
                <w:szCs w:val="22"/>
              </w:rPr>
              <w:t> e atendimento à norma </w:t>
            </w:r>
            <w:r w:rsidRPr="00FF2D5A">
              <w:rPr>
                <w:rStyle w:val="Forte"/>
                <w:color w:val="0A0A0A"/>
                <w:sz w:val="22"/>
                <w:szCs w:val="22"/>
              </w:rPr>
              <w:t>ABNT NBR ISO 9360-1</w:t>
            </w:r>
            <w:r w:rsidRPr="00FF2D5A">
              <w:rPr>
                <w:color w:val="0A0A0A"/>
                <w:sz w:val="22"/>
                <w:szCs w:val="22"/>
              </w:rPr>
              <w:t>.</w:t>
            </w:r>
            <w:r w:rsidRPr="00FF2D5A">
              <w:rPr>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3E9766C9"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4F055A" w14:textId="77777777" w:rsidR="00AA1313" w:rsidRPr="00FF2D5A" w:rsidRDefault="00AA1313" w:rsidP="00B56476">
            <w:pPr>
              <w:pStyle w:val="assunto"/>
              <w:spacing w:beforeAutospacing="0" w:after="0" w:afterAutospacing="0"/>
              <w:rPr>
                <w:sz w:val="22"/>
                <w:szCs w:val="22"/>
              </w:rPr>
            </w:pPr>
          </w:p>
        </w:tc>
      </w:tr>
      <w:tr w:rsidR="00AA1313" w:rsidRPr="00FF2D5A" w14:paraId="541700E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3CB349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5AE081B"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6079DFEE" w14:textId="77777777" w:rsidR="00AA1313" w:rsidRPr="00FF2D5A" w:rsidRDefault="00AA1313" w:rsidP="00B56476">
            <w:pPr>
              <w:pStyle w:val="assunto"/>
              <w:spacing w:after="0"/>
              <w:rPr>
                <w:sz w:val="22"/>
                <w:szCs w:val="22"/>
              </w:rPr>
            </w:pPr>
            <w:r w:rsidRPr="00FF2D5A">
              <w:rPr>
                <w:sz w:val="22"/>
                <w:szCs w:val="22"/>
              </w:rPr>
              <w:t xml:space="preserve"> Unidade</w:t>
            </w:r>
          </w:p>
        </w:tc>
        <w:tc>
          <w:tcPr>
            <w:tcW w:w="3544" w:type="dxa"/>
            <w:tcBorders>
              <w:top w:val="single" w:sz="4" w:space="0" w:color="000000"/>
              <w:left w:val="single" w:sz="4" w:space="0" w:color="000000"/>
              <w:bottom w:val="single" w:sz="4" w:space="0" w:color="000000"/>
              <w:right w:val="single" w:sz="4" w:space="0" w:color="000000"/>
            </w:tcBorders>
          </w:tcPr>
          <w:p w14:paraId="3E908B6C" w14:textId="77777777" w:rsidR="00AA1313" w:rsidRPr="00FF2D5A" w:rsidRDefault="00AA1313" w:rsidP="00B56476">
            <w:pPr>
              <w:pStyle w:val="assunto"/>
              <w:spacing w:beforeAutospacing="0" w:after="0" w:afterAutospacing="0"/>
              <w:rPr>
                <w:sz w:val="22"/>
                <w:szCs w:val="22"/>
              </w:rPr>
            </w:pPr>
            <w:r w:rsidRPr="00FF2D5A">
              <w:rPr>
                <w:sz w:val="22"/>
                <w:szCs w:val="22"/>
              </w:rPr>
              <w:t>Filtro Respiratório HMEF Pediátrico sem traqueia</w:t>
            </w:r>
          </w:p>
          <w:p w14:paraId="4A417F88" w14:textId="77777777" w:rsidR="00AA1313" w:rsidRPr="00FF2D5A" w:rsidRDefault="00AA1313" w:rsidP="00B56476">
            <w:pPr>
              <w:pStyle w:val="Corpodetexto"/>
              <w:rPr>
                <w:sz w:val="22"/>
                <w:szCs w:val="22"/>
              </w:rPr>
            </w:pPr>
            <w:r w:rsidRPr="00FF2D5A">
              <w:rPr>
                <w:rStyle w:val="Forte"/>
                <w:color w:val="0A0A0A"/>
                <w:sz w:val="22"/>
                <w:szCs w:val="22"/>
              </w:rPr>
              <w:t>Performance Térmica:</w:t>
            </w:r>
            <w:r w:rsidRPr="00FF2D5A">
              <w:rPr>
                <w:color w:val="0A0A0A"/>
                <w:sz w:val="22"/>
                <w:szCs w:val="22"/>
              </w:rPr>
              <w:t> Retorno de umidade de, no mínimo, </w:t>
            </w:r>
            <w:r w:rsidRPr="00FF2D5A">
              <w:rPr>
                <w:rStyle w:val="Forte"/>
                <w:color w:val="0A0A0A"/>
                <w:sz w:val="22"/>
                <w:szCs w:val="22"/>
              </w:rPr>
              <w:t>30 mg H₂O/L</w:t>
            </w:r>
            <w:r w:rsidRPr="00FF2D5A">
              <w:rPr>
                <w:color w:val="0A0A0A"/>
                <w:sz w:val="22"/>
                <w:szCs w:val="22"/>
              </w:rPr>
              <w:t> (testado a um volume corrente pediátrico de 250ml).</w:t>
            </w:r>
          </w:p>
          <w:p w14:paraId="4DC66151" w14:textId="77777777" w:rsidR="00AA1313" w:rsidRPr="00FF2D5A" w:rsidRDefault="00AA1313" w:rsidP="00B56476">
            <w:pPr>
              <w:pStyle w:val="Corpodetexto"/>
              <w:rPr>
                <w:sz w:val="22"/>
                <w:szCs w:val="22"/>
              </w:rPr>
            </w:pPr>
            <w:r w:rsidRPr="00FF2D5A">
              <w:rPr>
                <w:rStyle w:val="Forte"/>
                <w:color w:val="0A0A0A"/>
                <w:sz w:val="22"/>
                <w:szCs w:val="22"/>
              </w:rPr>
              <w:t>Espaço Morto (Volume Interno):</w:t>
            </w:r>
            <w:r w:rsidRPr="00FF2D5A">
              <w:rPr>
                <w:color w:val="0A0A0A"/>
                <w:sz w:val="22"/>
                <w:szCs w:val="22"/>
              </w:rPr>
              <w:t> Ultrarreduzido, entre </w:t>
            </w:r>
            <w:r w:rsidRPr="00FF2D5A">
              <w:rPr>
                <w:rStyle w:val="Forte"/>
                <w:color w:val="0A0A0A"/>
                <w:sz w:val="22"/>
                <w:szCs w:val="22"/>
              </w:rPr>
              <w:t>10 ml e 30 ml</w:t>
            </w:r>
            <w:r w:rsidRPr="00FF2D5A">
              <w:rPr>
                <w:color w:val="0A0A0A"/>
                <w:sz w:val="22"/>
                <w:szCs w:val="22"/>
              </w:rPr>
              <w:t> (máximo), para evitar a reinalação de CO₂ e garantir a segurança do paciente pequeno.</w:t>
            </w:r>
          </w:p>
          <w:p w14:paraId="4E904341" w14:textId="77777777" w:rsidR="00AA1313" w:rsidRPr="00FF2D5A" w:rsidRDefault="00AA1313" w:rsidP="00AA1313">
            <w:pPr>
              <w:pStyle w:val="Corpodetexto"/>
              <w:widowControl/>
              <w:numPr>
                <w:ilvl w:val="1"/>
                <w:numId w:val="114"/>
              </w:numPr>
              <w:tabs>
                <w:tab w:val="left" w:pos="0"/>
              </w:tabs>
              <w:suppressAutoHyphens/>
              <w:autoSpaceDE/>
              <w:autoSpaceDN/>
              <w:rPr>
                <w:sz w:val="22"/>
                <w:szCs w:val="22"/>
              </w:rPr>
            </w:pPr>
            <w:r w:rsidRPr="00FF2D5A">
              <w:rPr>
                <w:rStyle w:val="Forte"/>
                <w:color w:val="0A0A0A"/>
                <w:sz w:val="22"/>
                <w:szCs w:val="22"/>
              </w:rPr>
              <w:t>Peso:</w:t>
            </w:r>
            <w:r w:rsidRPr="00FF2D5A">
              <w:rPr>
                <w:color w:val="0A0A0A"/>
                <w:sz w:val="22"/>
                <w:szCs w:val="22"/>
              </w:rPr>
              <w:t> Extremamente leve (máximo de </w:t>
            </w:r>
            <w:r w:rsidRPr="00FF2D5A">
              <w:rPr>
                <w:rStyle w:val="Forte"/>
                <w:color w:val="0A0A0A"/>
                <w:sz w:val="22"/>
                <w:szCs w:val="22"/>
              </w:rPr>
              <w:t>15g a 25g</w:t>
            </w:r>
            <w:r w:rsidRPr="00FF2D5A">
              <w:rPr>
                <w:color w:val="0A0A0A"/>
                <w:sz w:val="22"/>
                <w:szCs w:val="22"/>
              </w:rPr>
              <w:t>) para evitar tração no tubo endotraqueal e minimizar o risco de extubação acidental.</w:t>
            </w:r>
          </w:p>
          <w:p w14:paraId="0F7104DC" w14:textId="77777777" w:rsidR="00AA1313" w:rsidRPr="00FF2D5A" w:rsidRDefault="00AA1313" w:rsidP="00AA1313">
            <w:pPr>
              <w:pStyle w:val="Corpodetexto"/>
              <w:widowControl/>
              <w:numPr>
                <w:ilvl w:val="1"/>
                <w:numId w:val="114"/>
              </w:numPr>
              <w:tabs>
                <w:tab w:val="left" w:pos="0"/>
              </w:tabs>
              <w:suppressAutoHyphens/>
              <w:autoSpaceDE/>
              <w:autoSpaceDN/>
              <w:rPr>
                <w:sz w:val="22"/>
                <w:szCs w:val="22"/>
              </w:rPr>
            </w:pPr>
            <w:r w:rsidRPr="00FF2D5A">
              <w:rPr>
                <w:rStyle w:val="Forte"/>
                <w:color w:val="0A0A0A"/>
                <w:sz w:val="22"/>
                <w:szCs w:val="22"/>
              </w:rPr>
              <w:t>Resistência ao Fluxo:</w:t>
            </w:r>
            <w:r w:rsidRPr="00FF2D5A">
              <w:rPr>
                <w:color w:val="0A0A0A"/>
                <w:sz w:val="22"/>
                <w:szCs w:val="22"/>
              </w:rPr>
              <w:t> Baixa resistência, não excedendo </w:t>
            </w:r>
            <w:r w:rsidRPr="00FF2D5A">
              <w:rPr>
                <w:rStyle w:val="Forte"/>
                <w:color w:val="0A0A0A"/>
                <w:sz w:val="22"/>
                <w:szCs w:val="22"/>
              </w:rPr>
              <w:t>2,0 cm H₂O a 30 L/min</w:t>
            </w:r>
            <w:r w:rsidRPr="00FF2D5A">
              <w:rPr>
                <w:color w:val="0A0A0A"/>
                <w:sz w:val="22"/>
                <w:szCs w:val="22"/>
              </w:rPr>
              <w:t>.</w:t>
            </w:r>
          </w:p>
          <w:p w14:paraId="7DD42324" w14:textId="77777777" w:rsidR="00AA1313" w:rsidRPr="00FF2D5A" w:rsidRDefault="00AA1313"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Conectores:</w:t>
            </w:r>
            <w:r w:rsidRPr="00FF2D5A">
              <w:rPr>
                <w:color w:val="0A0A0A"/>
                <w:sz w:val="22"/>
                <w:szCs w:val="22"/>
              </w:rPr>
              <w:t> Conexões padrão ISO (</w:t>
            </w:r>
            <w:r w:rsidRPr="00FF2D5A">
              <w:rPr>
                <w:rStyle w:val="Forte"/>
                <w:color w:val="0A0A0A"/>
                <w:sz w:val="22"/>
                <w:szCs w:val="22"/>
              </w:rPr>
              <w:t>15 mm / 22 mm</w:t>
            </w:r>
            <w:r w:rsidRPr="00FF2D5A">
              <w:rPr>
                <w:color w:val="0A0A0A"/>
                <w:sz w:val="22"/>
                <w:szCs w:val="22"/>
              </w:rPr>
              <w:t>), garantindo acoplamento seguro e hermético ao circuito e à via aérea.</w:t>
            </w:r>
          </w:p>
          <w:p w14:paraId="4E551742" w14:textId="77777777" w:rsidR="00AA1313" w:rsidRPr="00FF2D5A" w:rsidRDefault="00AA1313"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Porta de Monitorização:</w:t>
            </w:r>
            <w:r w:rsidRPr="00FF2D5A">
              <w:rPr>
                <w:color w:val="0A0A0A"/>
                <w:sz w:val="22"/>
                <w:szCs w:val="22"/>
              </w:rPr>
              <w:t> Deve possuir entrada </w:t>
            </w:r>
            <w:r w:rsidRPr="00FF2D5A">
              <w:rPr>
                <w:rStyle w:val="Forte"/>
                <w:color w:val="0A0A0A"/>
                <w:sz w:val="22"/>
                <w:szCs w:val="22"/>
              </w:rPr>
              <w:t>Luer Lock</w:t>
            </w:r>
            <w:r w:rsidRPr="00FF2D5A">
              <w:rPr>
                <w:color w:val="0A0A0A"/>
                <w:sz w:val="22"/>
                <w:szCs w:val="22"/>
              </w:rPr>
              <w:t> para capnografia (CO₂), com tampa de vedação imperdível.</w:t>
            </w:r>
          </w:p>
          <w:p w14:paraId="316A307E" w14:textId="77777777" w:rsidR="00AA1313" w:rsidRPr="00FF2D5A" w:rsidRDefault="00AA1313" w:rsidP="00AA1313">
            <w:pPr>
              <w:pStyle w:val="Corpodetexto"/>
              <w:widowControl/>
              <w:numPr>
                <w:ilvl w:val="0"/>
                <w:numId w:val="114"/>
              </w:numPr>
              <w:tabs>
                <w:tab w:val="left" w:pos="0"/>
              </w:tabs>
              <w:suppressAutoHyphens/>
              <w:autoSpaceDE/>
              <w:autoSpaceDN/>
              <w:rPr>
                <w:sz w:val="22"/>
                <w:szCs w:val="22"/>
              </w:rPr>
            </w:pPr>
            <w:r w:rsidRPr="00FF2D5A">
              <w:rPr>
                <w:rStyle w:val="Forte"/>
                <w:color w:val="0A0A0A"/>
                <w:sz w:val="22"/>
                <w:szCs w:val="22"/>
              </w:rPr>
              <w:t>Estrutura:</w:t>
            </w:r>
            <w:r w:rsidRPr="00FF2D5A">
              <w:rPr>
                <w:color w:val="0A0A0A"/>
                <w:sz w:val="22"/>
                <w:szCs w:val="22"/>
              </w:rPr>
              <w:t> Carcaça translúcida para visualização de secreções ou condensação excessiva.</w:t>
            </w:r>
          </w:p>
          <w:p w14:paraId="51D332BB" w14:textId="77777777" w:rsidR="00AA1313" w:rsidRPr="00FF2D5A" w:rsidRDefault="00AA1313" w:rsidP="00B56476">
            <w:pPr>
              <w:pStyle w:val="Corpodetexto"/>
              <w:rPr>
                <w:sz w:val="22"/>
                <w:szCs w:val="22"/>
              </w:rPr>
            </w:pPr>
            <w:r w:rsidRPr="00FF2D5A">
              <w:rPr>
                <w:color w:val="0A0A0A"/>
                <w:sz w:val="22"/>
                <w:szCs w:val="22"/>
              </w:rPr>
              <w:lastRenderedPageBreak/>
              <w:t>Produto de uso único (descartável), estéril ou processado em ambiente controlado, isento de látex (</w:t>
            </w:r>
            <w:r w:rsidRPr="00FF2D5A">
              <w:rPr>
                <w:rStyle w:val="Forte"/>
                <w:color w:val="0A0A0A"/>
                <w:sz w:val="22"/>
                <w:szCs w:val="22"/>
              </w:rPr>
              <w:t>Latex-Free</w:t>
            </w:r>
            <w:r w:rsidRPr="00FF2D5A">
              <w:rPr>
                <w:color w:val="0A0A0A"/>
                <w:sz w:val="22"/>
                <w:szCs w:val="22"/>
              </w:rPr>
              <w:t>) e DEHP.</w:t>
            </w:r>
          </w:p>
          <w:p w14:paraId="2E4E0B6C" w14:textId="77777777" w:rsidR="00AA1313" w:rsidRPr="00FF2D5A" w:rsidRDefault="00AA1313" w:rsidP="00AA1313">
            <w:pPr>
              <w:pStyle w:val="Corpodetexto"/>
              <w:widowControl/>
              <w:numPr>
                <w:ilvl w:val="0"/>
                <w:numId w:val="115"/>
              </w:numPr>
              <w:tabs>
                <w:tab w:val="left" w:pos="0"/>
              </w:tabs>
              <w:suppressAutoHyphens/>
              <w:autoSpaceDE/>
              <w:autoSpaceDN/>
              <w:rPr>
                <w:sz w:val="22"/>
                <w:szCs w:val="22"/>
              </w:rPr>
            </w:pPr>
            <w:r w:rsidRPr="00FF2D5A">
              <w:rPr>
                <w:rStyle w:val="Forte"/>
                <w:color w:val="0A0A0A"/>
                <w:sz w:val="22"/>
                <w:szCs w:val="22"/>
              </w:rPr>
              <w:t>Conformidade:</w:t>
            </w:r>
            <w:r w:rsidRPr="00FF2D5A">
              <w:rPr>
                <w:color w:val="0A0A0A"/>
                <w:sz w:val="22"/>
                <w:szCs w:val="22"/>
              </w:rPr>
              <w:t> Registro ativo na </w:t>
            </w:r>
            <w:r w:rsidRPr="00FF2D5A">
              <w:rPr>
                <w:rStyle w:val="Forte"/>
                <w:color w:val="0A0A0A"/>
                <w:sz w:val="22"/>
                <w:szCs w:val="22"/>
              </w:rPr>
              <w:t>ANVISA</w:t>
            </w:r>
            <w:r w:rsidRPr="00FF2D5A">
              <w:rPr>
                <w:color w:val="0A0A0A"/>
                <w:sz w:val="22"/>
                <w:szCs w:val="22"/>
              </w:rPr>
              <w:t> e atendimento às normas </w:t>
            </w:r>
            <w:r w:rsidRPr="00FF2D5A">
              <w:rPr>
                <w:rStyle w:val="Forte"/>
                <w:color w:val="0A0A0A"/>
                <w:sz w:val="22"/>
                <w:szCs w:val="22"/>
              </w:rPr>
              <w:t>NBR ISO 9360-1</w:t>
            </w:r>
            <w:r w:rsidRPr="00FF2D5A">
              <w:rPr>
                <w:color w:val="0A0A0A"/>
                <w:sz w:val="22"/>
                <w:szCs w:val="22"/>
              </w:rPr>
              <w:t> e </w:t>
            </w:r>
            <w:r w:rsidRPr="00FF2D5A">
              <w:rPr>
                <w:rStyle w:val="Forte"/>
                <w:color w:val="0A0A0A"/>
                <w:sz w:val="22"/>
                <w:szCs w:val="22"/>
              </w:rPr>
              <w:t>ISO 23328-1</w:t>
            </w:r>
          </w:p>
        </w:tc>
        <w:tc>
          <w:tcPr>
            <w:tcW w:w="1276" w:type="dxa"/>
            <w:tcBorders>
              <w:top w:val="single" w:sz="4" w:space="0" w:color="000000"/>
              <w:left w:val="single" w:sz="4" w:space="0" w:color="000000"/>
              <w:bottom w:val="single" w:sz="4" w:space="0" w:color="000000"/>
              <w:right w:val="single" w:sz="4" w:space="0" w:color="000000"/>
            </w:tcBorders>
          </w:tcPr>
          <w:p w14:paraId="0318FFC3"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11880ED" w14:textId="77777777" w:rsidR="00AA1313" w:rsidRPr="00FF2D5A" w:rsidRDefault="00AA1313" w:rsidP="00B56476">
            <w:pPr>
              <w:pStyle w:val="assunto"/>
              <w:spacing w:beforeAutospacing="0" w:after="0" w:afterAutospacing="0"/>
              <w:rPr>
                <w:sz w:val="22"/>
                <w:szCs w:val="22"/>
              </w:rPr>
            </w:pPr>
          </w:p>
        </w:tc>
      </w:tr>
      <w:tr w:rsidR="00AA1313" w:rsidRPr="00FF2D5A" w14:paraId="7819AE9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18B8C8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9B816B"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35C0C64E"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3F846F69"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sz w:val="22"/>
                <w:szCs w:val="22"/>
              </w:rPr>
              <w:t>Fio de sutura catgut Simples 0</w:t>
            </w:r>
          </w:p>
          <w:p w14:paraId="56B2D726" w14:textId="77777777" w:rsidR="00AA1313" w:rsidRPr="00FF2D5A" w:rsidRDefault="00AA1313" w:rsidP="00B56476">
            <w:pPr>
              <w:pStyle w:val="Corpodetexto"/>
              <w:rPr>
                <w:rFonts w:eastAsia="Calibri"/>
                <w:sz w:val="22"/>
                <w:szCs w:val="22"/>
              </w:rPr>
            </w:pPr>
            <w:r w:rsidRPr="00FF2D5A">
              <w:rPr>
                <w:rStyle w:val="Forte"/>
                <w:rFonts w:eastAsia="Calibri"/>
                <w:color w:val="0A0A0A"/>
                <w:sz w:val="22"/>
                <w:szCs w:val="22"/>
              </w:rPr>
              <w:t>Tipo de Material:</w:t>
            </w:r>
            <w:r w:rsidRPr="00FF2D5A">
              <w:rPr>
                <w:rFonts w:eastAsia="Calibri"/>
                <w:color w:val="0A0A0A"/>
                <w:sz w:val="22"/>
                <w:szCs w:val="22"/>
              </w:rPr>
              <w:t> Sutura cirúrgica absorvível de origem animal (serosa de bovino ou submucosa de ovino), composta por fibras de colágeno natural purificado.</w:t>
            </w:r>
          </w:p>
          <w:p w14:paraId="25F4BC00" w14:textId="77777777" w:rsidR="00AA1313" w:rsidRPr="00FF2D5A" w:rsidRDefault="00AA1313" w:rsidP="00AA1313">
            <w:pPr>
              <w:pStyle w:val="Corpodetexto"/>
              <w:widowControl/>
              <w:numPr>
                <w:ilvl w:val="0"/>
                <w:numId w:val="116"/>
              </w:numPr>
              <w:tabs>
                <w:tab w:val="left" w:pos="0"/>
              </w:tabs>
              <w:suppressAutoHyphens/>
              <w:autoSpaceDE/>
              <w:autoSpaceDN/>
              <w:rPr>
                <w:rFonts w:eastAsia="Calibri"/>
                <w:sz w:val="22"/>
                <w:szCs w:val="22"/>
              </w:rPr>
            </w:pPr>
            <w:r w:rsidRPr="00FF2D5A">
              <w:rPr>
                <w:rStyle w:val="Forte"/>
                <w:rFonts w:eastAsia="Calibri"/>
                <w:color w:val="0A0A0A"/>
                <w:sz w:val="22"/>
                <w:szCs w:val="22"/>
              </w:rPr>
              <w:t>Acabamento:</w:t>
            </w:r>
            <w:r w:rsidRPr="00FF2D5A">
              <w:rPr>
                <w:rFonts w:eastAsia="Calibri"/>
                <w:color w:val="0A0A0A"/>
                <w:sz w:val="22"/>
                <w:szCs w:val="22"/>
              </w:rPr>
              <w:t> Fio polido para garantir uma superfície lisa, facilitando a passagem pelos tecidos (baixo coeficiente de atrito) e minimizando o trauma tecidual.</w:t>
            </w:r>
          </w:p>
        </w:tc>
        <w:tc>
          <w:tcPr>
            <w:tcW w:w="1276" w:type="dxa"/>
            <w:tcBorders>
              <w:top w:val="single" w:sz="4" w:space="0" w:color="000000"/>
              <w:left w:val="single" w:sz="4" w:space="0" w:color="000000"/>
              <w:bottom w:val="single" w:sz="4" w:space="0" w:color="000000"/>
              <w:right w:val="single" w:sz="4" w:space="0" w:color="000000"/>
            </w:tcBorders>
          </w:tcPr>
          <w:p w14:paraId="38DD14C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4721844"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7E4FAA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C4C829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39E417"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3DF04A61"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4662472D" w14:textId="77777777" w:rsidR="00AA1313" w:rsidRPr="00FF2D5A" w:rsidRDefault="00AA1313" w:rsidP="00B56476">
            <w:pPr>
              <w:pStyle w:val="assunto"/>
              <w:spacing w:after="0"/>
              <w:rPr>
                <w:sz w:val="22"/>
                <w:szCs w:val="22"/>
              </w:rPr>
            </w:pPr>
            <w:r w:rsidRPr="00FF2D5A">
              <w:rPr>
                <w:sz w:val="22"/>
                <w:szCs w:val="22"/>
              </w:rPr>
              <w:t xml:space="preserve">Fio de Sutura Catgut Simples – nº 2.0 – Agulha 3 cm 3/8 – 75 cm – c/ 24 unidades Fio absorvível natural tipo catgut simples, calibre 2.0, com agulha cilíndrica 3 cm 3/8 de círculo, fio de 75 cm, cor preta, estéril. </w:t>
            </w:r>
          </w:p>
        </w:tc>
        <w:tc>
          <w:tcPr>
            <w:tcW w:w="1276" w:type="dxa"/>
            <w:tcBorders>
              <w:top w:val="single" w:sz="4" w:space="0" w:color="000000"/>
              <w:left w:val="single" w:sz="4" w:space="0" w:color="000000"/>
              <w:bottom w:val="single" w:sz="4" w:space="0" w:color="000000"/>
              <w:right w:val="single" w:sz="4" w:space="0" w:color="000000"/>
            </w:tcBorders>
          </w:tcPr>
          <w:p w14:paraId="43515E51"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39C2285" w14:textId="77777777" w:rsidR="00AA1313" w:rsidRPr="00FF2D5A" w:rsidRDefault="00AA1313" w:rsidP="00B56476">
            <w:pPr>
              <w:pStyle w:val="assunto"/>
              <w:spacing w:after="0"/>
              <w:rPr>
                <w:sz w:val="22"/>
                <w:szCs w:val="22"/>
              </w:rPr>
            </w:pPr>
          </w:p>
        </w:tc>
      </w:tr>
      <w:tr w:rsidR="00AA1313" w:rsidRPr="00FF2D5A" w14:paraId="1C01583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6714E5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3D7E9E7"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2D350B86"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6707EDE4" w14:textId="77777777" w:rsidR="00AA1313" w:rsidRPr="00FF2D5A" w:rsidRDefault="00AA1313" w:rsidP="00B56476">
            <w:pPr>
              <w:pStyle w:val="assunto"/>
              <w:spacing w:after="0"/>
              <w:rPr>
                <w:sz w:val="22"/>
                <w:szCs w:val="22"/>
              </w:rPr>
            </w:pPr>
            <w:r w:rsidRPr="00FF2D5A">
              <w:rPr>
                <w:sz w:val="22"/>
                <w:szCs w:val="22"/>
              </w:rPr>
              <w:t xml:space="preserve">Fio de Sutura Nylon nº 2.0 – Agulha 20 mm 3/8 – 45 cm – Preto – c/ 24 unidades Fio de sutura não absorvível monofilamentar, nylon 2.0, com agulha triangular 20 mm 3/8 de círculo, fio de 45 cm, cor preta. </w:t>
            </w:r>
          </w:p>
        </w:tc>
        <w:tc>
          <w:tcPr>
            <w:tcW w:w="1276" w:type="dxa"/>
            <w:tcBorders>
              <w:top w:val="single" w:sz="4" w:space="0" w:color="000000"/>
              <w:left w:val="single" w:sz="4" w:space="0" w:color="000000"/>
              <w:bottom w:val="single" w:sz="4" w:space="0" w:color="000000"/>
              <w:right w:val="single" w:sz="4" w:space="0" w:color="000000"/>
            </w:tcBorders>
          </w:tcPr>
          <w:p w14:paraId="363E3858"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044CC2" w14:textId="77777777" w:rsidR="00AA1313" w:rsidRPr="00FF2D5A" w:rsidRDefault="00AA1313" w:rsidP="00B56476">
            <w:pPr>
              <w:pStyle w:val="assunto"/>
              <w:spacing w:after="0"/>
              <w:rPr>
                <w:sz w:val="22"/>
                <w:szCs w:val="22"/>
              </w:rPr>
            </w:pPr>
          </w:p>
        </w:tc>
      </w:tr>
      <w:tr w:rsidR="00AA1313" w:rsidRPr="00FF2D5A" w14:paraId="667F5D9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AA1F01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85D3AB"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76160B14"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46B3F4CD" w14:textId="77777777" w:rsidR="00AA1313" w:rsidRPr="00FF2D5A" w:rsidRDefault="00AA1313" w:rsidP="00B56476">
            <w:pPr>
              <w:pStyle w:val="assunto"/>
              <w:spacing w:after="0"/>
              <w:rPr>
                <w:sz w:val="22"/>
                <w:szCs w:val="22"/>
              </w:rPr>
            </w:pPr>
            <w:r w:rsidRPr="00FF2D5A">
              <w:rPr>
                <w:sz w:val="22"/>
                <w:szCs w:val="22"/>
              </w:rPr>
              <w:t xml:space="preserve">Fio de Sutura Nylon nº 3.0 – Agulha 20 mm 3/8 – 45 cm – Preto – c/ 24 unidades Mesma especificação do item anterior, com calibre 3.0. </w:t>
            </w:r>
          </w:p>
        </w:tc>
        <w:tc>
          <w:tcPr>
            <w:tcW w:w="1276" w:type="dxa"/>
            <w:tcBorders>
              <w:top w:val="single" w:sz="4" w:space="0" w:color="000000"/>
              <w:left w:val="single" w:sz="4" w:space="0" w:color="000000"/>
              <w:bottom w:val="single" w:sz="4" w:space="0" w:color="000000"/>
              <w:right w:val="single" w:sz="4" w:space="0" w:color="000000"/>
            </w:tcBorders>
          </w:tcPr>
          <w:p w14:paraId="00C3441A"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1854F0" w14:textId="77777777" w:rsidR="00AA1313" w:rsidRPr="00FF2D5A" w:rsidRDefault="00AA1313" w:rsidP="00B56476">
            <w:pPr>
              <w:pStyle w:val="assunto"/>
              <w:spacing w:after="0"/>
              <w:rPr>
                <w:sz w:val="22"/>
                <w:szCs w:val="22"/>
              </w:rPr>
            </w:pPr>
          </w:p>
        </w:tc>
      </w:tr>
      <w:tr w:rsidR="00AA1313" w:rsidRPr="00FF2D5A" w14:paraId="668D026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F357BF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E06E1F"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19ED5D20"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421A618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Fio Cirúrgico de Catgute Simples 4-0</w:t>
            </w:r>
          </w:p>
          <w:p w14:paraId="091B6A48"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Fio de Sutura Nylon nº 4.0 – Agulha 20 mm 3/8 – 45 cm – Preto – c/ 24 unidades Fio de sutura não absorvível de nylon 4.0 com as mesmas características. </w:t>
            </w:r>
          </w:p>
        </w:tc>
        <w:tc>
          <w:tcPr>
            <w:tcW w:w="1276" w:type="dxa"/>
            <w:tcBorders>
              <w:top w:val="single" w:sz="4" w:space="0" w:color="000000"/>
              <w:left w:val="single" w:sz="4" w:space="0" w:color="000000"/>
              <w:bottom w:val="single" w:sz="4" w:space="0" w:color="000000"/>
              <w:right w:val="single" w:sz="4" w:space="0" w:color="000000"/>
            </w:tcBorders>
          </w:tcPr>
          <w:p w14:paraId="7BC90C84"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AF2254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762D28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AA26C7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4279713"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0DDB9430"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3BD0B893" w14:textId="77777777" w:rsidR="00AA1313" w:rsidRPr="00FF2D5A" w:rsidRDefault="00AA1313" w:rsidP="00B56476">
            <w:pPr>
              <w:pStyle w:val="assunto"/>
              <w:spacing w:after="0"/>
              <w:rPr>
                <w:sz w:val="22"/>
                <w:szCs w:val="22"/>
              </w:rPr>
            </w:pPr>
            <w:r w:rsidRPr="00FF2D5A">
              <w:rPr>
                <w:sz w:val="22"/>
                <w:szCs w:val="22"/>
              </w:rPr>
              <w:t xml:space="preserve">Fio de Sutura Nylon nº 5.0 – Agulha 20 mm 3/8 – 45 cm – Preto – c/ 24 unidades Fio de menor calibre (mais fino), para procedimentos delicados. </w:t>
            </w:r>
          </w:p>
        </w:tc>
        <w:tc>
          <w:tcPr>
            <w:tcW w:w="1276" w:type="dxa"/>
            <w:tcBorders>
              <w:top w:val="single" w:sz="4" w:space="0" w:color="000000"/>
              <w:left w:val="single" w:sz="4" w:space="0" w:color="000000"/>
              <w:bottom w:val="single" w:sz="4" w:space="0" w:color="000000"/>
              <w:right w:val="single" w:sz="4" w:space="0" w:color="000000"/>
            </w:tcBorders>
          </w:tcPr>
          <w:p w14:paraId="5145AFA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97061BF" w14:textId="77777777" w:rsidR="00AA1313" w:rsidRPr="00FF2D5A" w:rsidRDefault="00AA1313" w:rsidP="00B56476">
            <w:pPr>
              <w:pStyle w:val="assunto"/>
              <w:spacing w:after="0"/>
              <w:rPr>
                <w:sz w:val="22"/>
                <w:szCs w:val="22"/>
              </w:rPr>
            </w:pPr>
          </w:p>
        </w:tc>
      </w:tr>
      <w:tr w:rsidR="00AA1313" w:rsidRPr="00FF2D5A" w14:paraId="027F1B4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5342FEE"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1FACF4"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303AF145"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6046BBBB" w14:textId="77777777" w:rsidR="00AA1313" w:rsidRPr="00FF2D5A" w:rsidRDefault="00AA1313" w:rsidP="00B56476">
            <w:pPr>
              <w:pStyle w:val="assunto"/>
              <w:spacing w:after="0"/>
              <w:rPr>
                <w:sz w:val="22"/>
                <w:szCs w:val="22"/>
              </w:rPr>
            </w:pPr>
            <w:r w:rsidRPr="00FF2D5A">
              <w:rPr>
                <w:sz w:val="22"/>
                <w:szCs w:val="22"/>
              </w:rPr>
              <w:t>Fio agulhado para sutura nº 1.0 fio de sutura, material: nylon monofilamento, tipo fio: 1- 0, cor: preta, comprimento: cerca de 45 cm, características adicionais:com agulha, tipo agulha:3/8 corte reverso, comprimento agulha:cerca 3,5 cm, esterilidade:estéril</w:t>
            </w:r>
          </w:p>
        </w:tc>
        <w:tc>
          <w:tcPr>
            <w:tcW w:w="1276" w:type="dxa"/>
            <w:tcBorders>
              <w:top w:val="single" w:sz="4" w:space="0" w:color="000000"/>
              <w:left w:val="single" w:sz="4" w:space="0" w:color="000000"/>
              <w:bottom w:val="single" w:sz="4" w:space="0" w:color="000000"/>
              <w:right w:val="single" w:sz="4" w:space="0" w:color="000000"/>
            </w:tcBorders>
          </w:tcPr>
          <w:p w14:paraId="149CE2B5"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B1F133" w14:textId="77777777" w:rsidR="00AA1313" w:rsidRPr="00FF2D5A" w:rsidRDefault="00AA1313" w:rsidP="00B56476">
            <w:pPr>
              <w:pStyle w:val="assunto"/>
              <w:spacing w:after="0"/>
              <w:rPr>
                <w:sz w:val="22"/>
                <w:szCs w:val="22"/>
              </w:rPr>
            </w:pPr>
          </w:p>
        </w:tc>
      </w:tr>
      <w:tr w:rsidR="00AA1313" w:rsidRPr="00FF2D5A" w14:paraId="1BBB981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1454B67"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6A9081"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2536666D"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33043AF7" w14:textId="77777777" w:rsidR="00AA1313" w:rsidRPr="00FF2D5A" w:rsidRDefault="00AA1313" w:rsidP="00B56476">
            <w:pPr>
              <w:pStyle w:val="assunto"/>
              <w:spacing w:after="280"/>
              <w:rPr>
                <w:sz w:val="22"/>
                <w:szCs w:val="22"/>
              </w:rPr>
            </w:pPr>
            <w:r w:rsidRPr="00FF2D5A">
              <w:rPr>
                <w:sz w:val="22"/>
                <w:szCs w:val="22"/>
              </w:rPr>
              <w:t>Fio de sutura, material: nylon monofilamento, tipo fio: 2- 0, cor: preta, comprimento: cerca de 45 cm, características adicionais:com agulha, tipo agulha:3/8 corte reverso, comprimento agulha:cerca 3,5 cm, esterilidade:estéril</w:t>
            </w:r>
          </w:p>
        </w:tc>
        <w:tc>
          <w:tcPr>
            <w:tcW w:w="1276" w:type="dxa"/>
            <w:tcBorders>
              <w:top w:val="single" w:sz="4" w:space="0" w:color="000000"/>
              <w:left w:val="single" w:sz="4" w:space="0" w:color="000000"/>
              <w:bottom w:val="single" w:sz="4" w:space="0" w:color="000000"/>
              <w:right w:val="single" w:sz="4" w:space="0" w:color="000000"/>
            </w:tcBorders>
          </w:tcPr>
          <w:p w14:paraId="4456E7A1" w14:textId="77777777" w:rsidR="00AA1313" w:rsidRPr="00FF2D5A" w:rsidRDefault="00AA1313" w:rsidP="00B56476">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500D36B" w14:textId="77777777" w:rsidR="00AA1313" w:rsidRPr="00FF2D5A" w:rsidRDefault="00AA1313" w:rsidP="00B56476">
            <w:pPr>
              <w:pStyle w:val="assunto"/>
              <w:spacing w:after="280"/>
              <w:rPr>
                <w:sz w:val="22"/>
                <w:szCs w:val="22"/>
              </w:rPr>
            </w:pPr>
          </w:p>
        </w:tc>
      </w:tr>
      <w:tr w:rsidR="00AA1313" w:rsidRPr="00FF2D5A" w14:paraId="4C93549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6C6C3F6"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5875C8"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6AB4315"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53397D21" w14:textId="77777777" w:rsidR="00AA1313" w:rsidRPr="00FF2D5A" w:rsidRDefault="00AA1313" w:rsidP="00B56476">
            <w:pPr>
              <w:pStyle w:val="assunto"/>
              <w:spacing w:after="280"/>
              <w:rPr>
                <w:sz w:val="22"/>
                <w:szCs w:val="22"/>
              </w:rPr>
            </w:pPr>
            <w:r w:rsidRPr="00FF2D5A">
              <w:rPr>
                <w:sz w:val="22"/>
                <w:szCs w:val="22"/>
              </w:rPr>
              <w:t xml:space="preserve">Fio de sutura, material: nylon monofilamento, tipo fio: 3- 0, cor: preta, comprimento: cerca de 45 cm, características adicionais:com agulha, tipo agulha:3/8 corte reverso, comprimento agulha:cerca 3,0 cm, esterilidade:estéril </w:t>
            </w:r>
            <w:r w:rsidRPr="00FF2D5A">
              <w:rPr>
                <w:rFonts w:eastAsia="Calibri"/>
                <w:sz w:val="22"/>
                <w:szCs w:val="22"/>
              </w:rPr>
              <w:t>agulha 20 m m</w:t>
            </w:r>
          </w:p>
        </w:tc>
        <w:tc>
          <w:tcPr>
            <w:tcW w:w="1276" w:type="dxa"/>
            <w:tcBorders>
              <w:top w:val="single" w:sz="4" w:space="0" w:color="000000"/>
              <w:left w:val="single" w:sz="4" w:space="0" w:color="000000"/>
              <w:bottom w:val="single" w:sz="4" w:space="0" w:color="000000"/>
              <w:right w:val="single" w:sz="4" w:space="0" w:color="000000"/>
            </w:tcBorders>
          </w:tcPr>
          <w:p w14:paraId="5F824888" w14:textId="77777777" w:rsidR="00AA1313" w:rsidRPr="00FF2D5A" w:rsidRDefault="00AA1313" w:rsidP="00B56476">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42578AD" w14:textId="77777777" w:rsidR="00AA1313" w:rsidRPr="00FF2D5A" w:rsidRDefault="00AA1313" w:rsidP="00B56476">
            <w:pPr>
              <w:pStyle w:val="assunto"/>
              <w:spacing w:after="280"/>
              <w:rPr>
                <w:sz w:val="22"/>
                <w:szCs w:val="22"/>
              </w:rPr>
            </w:pPr>
          </w:p>
        </w:tc>
      </w:tr>
      <w:tr w:rsidR="00AA1313" w:rsidRPr="00FF2D5A" w14:paraId="0EFB113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B20491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9FFDD3"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04D949AB"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1EEBD993" w14:textId="77777777" w:rsidR="00AA1313" w:rsidRPr="00FF2D5A" w:rsidRDefault="00AA1313" w:rsidP="00B56476">
            <w:pPr>
              <w:pStyle w:val="assunto"/>
              <w:spacing w:after="280"/>
              <w:rPr>
                <w:sz w:val="22"/>
                <w:szCs w:val="22"/>
              </w:rPr>
            </w:pPr>
            <w:r w:rsidRPr="00FF2D5A">
              <w:rPr>
                <w:sz w:val="22"/>
                <w:szCs w:val="22"/>
              </w:rPr>
              <w:t xml:space="preserve">Fio de sutura, material: nylon monofilamento, tipo fio: 3- 0, cor: preta, comprimento: cerca de 45 cm, características adicionais:com agulha, tipo agulha:3/8 corte reverso, comprimento agulha:cerca 3,0 cm, esterilidade:estéril </w:t>
            </w:r>
            <w:r w:rsidRPr="00FF2D5A">
              <w:rPr>
                <w:rFonts w:eastAsia="Calibri"/>
                <w:sz w:val="22"/>
                <w:szCs w:val="22"/>
              </w:rPr>
              <w:t>agulha 30 m m</w:t>
            </w:r>
          </w:p>
        </w:tc>
        <w:tc>
          <w:tcPr>
            <w:tcW w:w="1276" w:type="dxa"/>
            <w:tcBorders>
              <w:top w:val="single" w:sz="4" w:space="0" w:color="000000"/>
              <w:left w:val="single" w:sz="4" w:space="0" w:color="000000"/>
              <w:bottom w:val="single" w:sz="4" w:space="0" w:color="000000"/>
              <w:right w:val="single" w:sz="4" w:space="0" w:color="000000"/>
            </w:tcBorders>
          </w:tcPr>
          <w:p w14:paraId="59069592" w14:textId="77777777" w:rsidR="00AA1313" w:rsidRPr="00FF2D5A" w:rsidRDefault="00AA1313" w:rsidP="00B56476">
            <w:pPr>
              <w:pStyle w:val="assunto"/>
              <w:spacing w:after="28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A4F294" w14:textId="77777777" w:rsidR="00AA1313" w:rsidRPr="00FF2D5A" w:rsidRDefault="00AA1313" w:rsidP="00B56476">
            <w:pPr>
              <w:pStyle w:val="assunto"/>
              <w:spacing w:after="280"/>
              <w:rPr>
                <w:sz w:val="22"/>
                <w:szCs w:val="22"/>
              </w:rPr>
            </w:pPr>
          </w:p>
        </w:tc>
      </w:tr>
      <w:tr w:rsidR="00AA1313" w:rsidRPr="00FF2D5A" w14:paraId="4E135C1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0D0A27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EF61C4D"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72A8AB15"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4BB8413C" w14:textId="77777777" w:rsidR="00AA1313" w:rsidRPr="00FF2D5A" w:rsidRDefault="00AA1313" w:rsidP="00B56476">
            <w:pPr>
              <w:pStyle w:val="assunto"/>
              <w:spacing w:after="0"/>
              <w:rPr>
                <w:sz w:val="22"/>
                <w:szCs w:val="22"/>
              </w:rPr>
            </w:pPr>
            <w:r w:rsidRPr="00FF2D5A">
              <w:rPr>
                <w:sz w:val="22"/>
                <w:szCs w:val="22"/>
              </w:rPr>
              <w:t>Fio para sutura agulhado n° 4.0 fio de sutura, material: nylon monofilamento, tipo fio: 4- 0, cor: preta, comprimento: 45 cm, características adicionais: com agulha, tipo agulha: 3/8 círculo cilíndrica, comprimento agulha: 4,0 cm, esterilidade: estéril</w:t>
            </w:r>
          </w:p>
        </w:tc>
        <w:tc>
          <w:tcPr>
            <w:tcW w:w="1276" w:type="dxa"/>
            <w:tcBorders>
              <w:top w:val="single" w:sz="4" w:space="0" w:color="000000"/>
              <w:left w:val="single" w:sz="4" w:space="0" w:color="000000"/>
              <w:bottom w:val="single" w:sz="4" w:space="0" w:color="000000"/>
              <w:right w:val="single" w:sz="4" w:space="0" w:color="000000"/>
            </w:tcBorders>
          </w:tcPr>
          <w:p w14:paraId="76AB7755"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B0DDE3C" w14:textId="77777777" w:rsidR="00AA1313" w:rsidRPr="00FF2D5A" w:rsidRDefault="00AA1313" w:rsidP="00B56476">
            <w:pPr>
              <w:pStyle w:val="assunto"/>
              <w:spacing w:after="0"/>
              <w:rPr>
                <w:sz w:val="22"/>
                <w:szCs w:val="22"/>
              </w:rPr>
            </w:pPr>
          </w:p>
        </w:tc>
      </w:tr>
      <w:tr w:rsidR="00AA1313" w:rsidRPr="00FF2D5A" w14:paraId="59D2A38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7BFE1D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4739D6"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0282ACF3" w14:textId="77777777" w:rsidR="00AA1313" w:rsidRPr="00FF2D5A" w:rsidRDefault="00AA1313" w:rsidP="00B56476">
            <w:pPr>
              <w:pStyle w:val="assunto"/>
              <w:spacing w:after="0"/>
              <w:rPr>
                <w:sz w:val="22"/>
                <w:szCs w:val="22"/>
              </w:rPr>
            </w:pPr>
            <w:r w:rsidRPr="00FF2D5A">
              <w:rPr>
                <w:sz w:val="22"/>
                <w:szCs w:val="22"/>
              </w:rPr>
              <w:t>Caixa c/ 24 unidades</w:t>
            </w:r>
          </w:p>
        </w:tc>
        <w:tc>
          <w:tcPr>
            <w:tcW w:w="3544" w:type="dxa"/>
            <w:tcBorders>
              <w:top w:val="single" w:sz="4" w:space="0" w:color="000000"/>
              <w:left w:val="single" w:sz="4" w:space="0" w:color="000000"/>
              <w:bottom w:val="single" w:sz="4" w:space="0" w:color="000000"/>
              <w:right w:val="single" w:sz="4" w:space="0" w:color="000000"/>
            </w:tcBorders>
          </w:tcPr>
          <w:p w14:paraId="6A319076" w14:textId="77777777" w:rsidR="00AA1313" w:rsidRPr="00FF2D5A" w:rsidRDefault="00AA1313" w:rsidP="00B56476">
            <w:pPr>
              <w:pStyle w:val="assunto"/>
              <w:spacing w:after="0"/>
              <w:rPr>
                <w:sz w:val="22"/>
                <w:szCs w:val="22"/>
              </w:rPr>
            </w:pPr>
            <w:r w:rsidRPr="00FF2D5A">
              <w:rPr>
                <w:sz w:val="22"/>
                <w:szCs w:val="22"/>
              </w:rPr>
              <w:t>Fio para sutura agulhado n° 5.0  -fio de sutura, material: nylon monofilamento, tipo fio: 5- 0, cor: preta, comprimento: 45 cm, características adicionais: com agulha, tipo agulha: 3/8 círculo cortante, comprimento agulha: 2,5 cm, esterilidade: estéril</w:t>
            </w:r>
          </w:p>
        </w:tc>
        <w:tc>
          <w:tcPr>
            <w:tcW w:w="1276" w:type="dxa"/>
            <w:tcBorders>
              <w:top w:val="single" w:sz="4" w:space="0" w:color="000000"/>
              <w:left w:val="single" w:sz="4" w:space="0" w:color="000000"/>
              <w:bottom w:val="single" w:sz="4" w:space="0" w:color="000000"/>
              <w:right w:val="single" w:sz="4" w:space="0" w:color="000000"/>
            </w:tcBorders>
          </w:tcPr>
          <w:p w14:paraId="0A7FE2D4"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2D8EF8" w14:textId="77777777" w:rsidR="00AA1313" w:rsidRPr="00FF2D5A" w:rsidRDefault="00AA1313" w:rsidP="00B56476">
            <w:pPr>
              <w:pStyle w:val="assunto"/>
              <w:spacing w:after="0"/>
              <w:rPr>
                <w:sz w:val="22"/>
                <w:szCs w:val="22"/>
              </w:rPr>
            </w:pPr>
          </w:p>
        </w:tc>
      </w:tr>
      <w:tr w:rsidR="00AA1313" w:rsidRPr="00FF2D5A" w14:paraId="77F6446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0D826F2"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5ACE87"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9B20F39" w14:textId="77777777" w:rsidR="00AA1313" w:rsidRPr="00FF2D5A" w:rsidRDefault="00AA1313" w:rsidP="00B56476">
            <w:pPr>
              <w:pStyle w:val="assunto"/>
              <w:spacing w:after="0"/>
              <w:rPr>
                <w:sz w:val="22"/>
                <w:szCs w:val="22"/>
              </w:rPr>
            </w:pPr>
            <w:r w:rsidRPr="00FF2D5A">
              <w:rPr>
                <w:sz w:val="22"/>
                <w:szCs w:val="22"/>
              </w:rPr>
              <w:t xml:space="preserve">Caixa c/24  unidades </w:t>
            </w:r>
          </w:p>
        </w:tc>
        <w:tc>
          <w:tcPr>
            <w:tcW w:w="3544" w:type="dxa"/>
            <w:tcBorders>
              <w:top w:val="single" w:sz="4" w:space="0" w:color="000000"/>
              <w:left w:val="single" w:sz="4" w:space="0" w:color="000000"/>
              <w:bottom w:val="single" w:sz="4" w:space="0" w:color="000000"/>
              <w:right w:val="single" w:sz="4" w:space="0" w:color="000000"/>
            </w:tcBorders>
          </w:tcPr>
          <w:p w14:paraId="1EFEDE97" w14:textId="77777777" w:rsidR="00AA1313" w:rsidRPr="00FF2D5A" w:rsidRDefault="00AA1313" w:rsidP="00B56476">
            <w:pPr>
              <w:pStyle w:val="assunto"/>
              <w:spacing w:after="0"/>
              <w:rPr>
                <w:sz w:val="22"/>
                <w:szCs w:val="22"/>
              </w:rPr>
            </w:pPr>
            <w:r w:rsidRPr="00FF2D5A">
              <w:rPr>
                <w:sz w:val="22"/>
                <w:szCs w:val="22"/>
              </w:rPr>
              <w:t xml:space="preserve">Fio para sutura agulhado nº 6.0 fio de sutura agulhado, material fio: nylon / poliamida preto, modelo fio: monofilamentar, diâmetro fio: 6-0, comprimento fio: cerca de 45 cm, tipo agulha:agulha 3/8 círculo, modelo agulha:cortante reversa / invertida, comprimento agulha:cerca de 16 mm, </w:t>
            </w:r>
            <w:r w:rsidRPr="00FF2D5A">
              <w:rPr>
                <w:rFonts w:eastAsia="Calibri"/>
                <w:sz w:val="22"/>
                <w:szCs w:val="22"/>
              </w:rPr>
              <w:t>agulha 30 m m</w:t>
            </w:r>
          </w:p>
        </w:tc>
        <w:tc>
          <w:tcPr>
            <w:tcW w:w="1276" w:type="dxa"/>
            <w:tcBorders>
              <w:top w:val="single" w:sz="4" w:space="0" w:color="000000"/>
              <w:left w:val="single" w:sz="4" w:space="0" w:color="000000"/>
              <w:bottom w:val="single" w:sz="4" w:space="0" w:color="000000"/>
              <w:right w:val="single" w:sz="4" w:space="0" w:color="000000"/>
            </w:tcBorders>
          </w:tcPr>
          <w:p w14:paraId="32AE1B60"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5D0784" w14:textId="77777777" w:rsidR="00AA1313" w:rsidRPr="00FF2D5A" w:rsidRDefault="00AA1313" w:rsidP="00B56476">
            <w:pPr>
              <w:pStyle w:val="assunto"/>
              <w:spacing w:after="0"/>
              <w:rPr>
                <w:sz w:val="22"/>
                <w:szCs w:val="22"/>
              </w:rPr>
            </w:pPr>
          </w:p>
        </w:tc>
      </w:tr>
      <w:tr w:rsidR="00AA1313" w:rsidRPr="00FF2D5A" w14:paraId="246AF2A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AAB0AE"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48E2E5"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7F35434E"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3963F88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15 fr p/ tubo 8,5/11,0mm 700mm- </w:t>
            </w:r>
            <w:r w:rsidRPr="00FF2D5A">
              <w:rPr>
                <w:rFonts w:ascii="Times New Roman" w:hAnsi="Times New Roman" w:cs="Times New Roman"/>
                <w:sz w:val="22"/>
                <w:szCs w:val="22"/>
                <w:shd w:val="clear" w:color="auto" w:fill="FFFFFF"/>
              </w:rPr>
              <w:t xml:space="preserve">é um </w:t>
            </w:r>
            <w:r w:rsidRPr="00FF2D5A">
              <w:rPr>
                <w:rFonts w:ascii="Times New Roman" w:hAnsi="Times New Roman" w:cs="Times New Roman"/>
                <w:sz w:val="22"/>
                <w:szCs w:val="22"/>
                <w:shd w:val="clear" w:color="auto" w:fill="FFFFFF"/>
              </w:rPr>
              <w:lastRenderedPageBreak/>
              <w:t>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4B4324BF"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9E57FF6"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7D80A3A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5EB0AC4"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508D9D9"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F9A08BE"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34E0943"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10 fr p/ tubo 5,0/8,0mm 700mm </w:t>
            </w:r>
            <w:r w:rsidRPr="00FF2D5A">
              <w:rPr>
                <w:rFonts w:ascii="Times New Roman" w:hAnsi="Times New Roman" w:cs="Times New Roman"/>
                <w:sz w:val="22"/>
                <w:szCs w:val="22"/>
                <w:shd w:val="clear" w:color="auto" w:fill="FFFFFF"/>
              </w:rPr>
              <w:t>é um 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03C61793"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8319C6"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716F4F5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B1459D9"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7BB9D"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7755173"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AC27356"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Fio guia para intubacao bougie traqueal 06 fr p/ tubo 2,5/4,5mm 535mm - </w:t>
            </w:r>
            <w:r w:rsidRPr="00FF2D5A">
              <w:rPr>
                <w:rFonts w:ascii="Times New Roman" w:hAnsi="Times New Roman" w:cs="Times New Roman"/>
                <w:sz w:val="22"/>
                <w:szCs w:val="22"/>
                <w:shd w:val="clear" w:color="auto" w:fill="FFFFFF"/>
              </w:rPr>
              <w:t>é um dispositivo estéril de uso único composto por um tubo de pvc (cloreto de polivinila) no modelo maciço.</w:t>
            </w:r>
          </w:p>
        </w:tc>
        <w:tc>
          <w:tcPr>
            <w:tcW w:w="1276" w:type="dxa"/>
            <w:tcBorders>
              <w:top w:val="single" w:sz="4" w:space="0" w:color="000000"/>
              <w:left w:val="single" w:sz="4" w:space="0" w:color="000000"/>
              <w:bottom w:val="single" w:sz="4" w:space="0" w:color="000000"/>
              <w:right w:val="single" w:sz="4" w:space="0" w:color="000000"/>
            </w:tcBorders>
          </w:tcPr>
          <w:p w14:paraId="60CF5373"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C15F3D"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61FB772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642E46A"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419870"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7281EA09"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7CFC43F1"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 xml:space="preserve">Fio guia para intubação </w:t>
            </w:r>
            <w:r w:rsidRPr="00FF2D5A">
              <w:rPr>
                <w:rFonts w:ascii="Times New Roman" w:hAnsi="Times New Roman" w:cs="Times New Roman"/>
                <w:color w:val="000000"/>
                <w:sz w:val="22"/>
                <w:szCs w:val="22"/>
                <w:shd w:val="clear" w:color="auto" w:fill="FFFFFF"/>
              </w:rPr>
              <w:lastRenderedPageBreak/>
              <w:t>traquelal 06fr d.e (mm) 2.0mm compr. (mm) 272mm para tubo 2,5 ao 4,5mm</w:t>
            </w:r>
          </w:p>
        </w:tc>
        <w:tc>
          <w:tcPr>
            <w:tcW w:w="1276" w:type="dxa"/>
            <w:tcBorders>
              <w:top w:val="single" w:sz="4" w:space="0" w:color="000000"/>
              <w:left w:val="single" w:sz="4" w:space="0" w:color="000000"/>
              <w:bottom w:val="single" w:sz="4" w:space="0" w:color="000000"/>
              <w:right w:val="single" w:sz="4" w:space="0" w:color="000000"/>
            </w:tcBorders>
          </w:tcPr>
          <w:p w14:paraId="74C76B4F"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16CB228"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r>
      <w:tr w:rsidR="00AA1313" w:rsidRPr="00FF2D5A" w14:paraId="5E11F33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7161B96"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2D00DC"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787010B"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13FC60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Fio guia para intubação traquel 10fr d.e (mm) 3,3mm compr. (mm) 346mm para tubo 4,0 ao 6,0mm</w:t>
            </w:r>
            <w:r w:rsidRPr="00FF2D5A">
              <w:rPr>
                <w:rFonts w:ascii="Times New Roman" w:hAnsi="Times New Roman" w:cs="Times New Roman"/>
                <w:sz w:val="22"/>
                <w:szCs w:val="22"/>
                <w:shd w:val="clear" w:color="auto" w:fill="FFFFFF"/>
              </w:rPr>
              <w:t xml:space="preserve">, </w:t>
            </w:r>
            <w:r w:rsidRPr="00FF2D5A">
              <w:rPr>
                <w:rFonts w:ascii="Times New Roman" w:eastAsia="Times New Roman" w:hAnsi="Times New Roman" w:cs="Times New Roman"/>
                <w:sz w:val="22"/>
                <w:szCs w:val="22"/>
                <w:lang w:eastAsia="pt-BR"/>
              </w:rPr>
              <w:t>informações adicionais</w:t>
            </w:r>
          </w:p>
          <w:p w14:paraId="169DF6BB"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composto por um fio de alumínio flexível</w:t>
            </w:r>
            <w:r w:rsidRPr="00FF2D5A">
              <w:rPr>
                <w:rFonts w:ascii="Times New Roman" w:eastAsia="Times New Roman" w:hAnsi="Times New Roman" w:cs="Times New Roman"/>
                <w:lang w:eastAsia="pt-BR"/>
              </w:rPr>
              <w:br/>
              <w:t>- envolto por uma barrinha plástica</w:t>
            </w:r>
            <w:r w:rsidRPr="00FF2D5A">
              <w:rPr>
                <w:rFonts w:ascii="Times New Roman" w:eastAsia="Times New Roman" w:hAnsi="Times New Roman" w:cs="Times New Roman"/>
                <w:lang w:eastAsia="pt-BR"/>
              </w:rPr>
              <w:br/>
              <w:t>- embalado individualmente</w:t>
            </w:r>
            <w:r w:rsidRPr="00FF2D5A">
              <w:rPr>
                <w:rFonts w:ascii="Times New Roman" w:eastAsia="Times New Roman" w:hAnsi="Times New Roman" w:cs="Times New Roman"/>
                <w:lang w:eastAsia="pt-BR"/>
              </w:rPr>
              <w:br/>
              <w:t>- produto de uso único.</w:t>
            </w:r>
          </w:p>
        </w:tc>
        <w:tc>
          <w:tcPr>
            <w:tcW w:w="1276" w:type="dxa"/>
            <w:tcBorders>
              <w:top w:val="single" w:sz="4" w:space="0" w:color="000000"/>
              <w:left w:val="single" w:sz="4" w:space="0" w:color="000000"/>
              <w:bottom w:val="single" w:sz="4" w:space="0" w:color="000000"/>
              <w:right w:val="single" w:sz="4" w:space="0" w:color="000000"/>
            </w:tcBorders>
          </w:tcPr>
          <w:p w14:paraId="450F3023"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2B67E23"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r>
      <w:tr w:rsidR="00AA1313" w:rsidRPr="00FF2D5A" w14:paraId="0915295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1AD1BA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0A2A10"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5FC6661"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EF0646A"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Fio guia para intubação traquel 14fr d.e (mm) 4,7mm compr. (mm) 365mm para tubo  6,0 ao 10mm</w:t>
            </w:r>
          </w:p>
          <w:p w14:paraId="574913CB"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informações adicionais</w:t>
            </w:r>
          </w:p>
          <w:p w14:paraId="2989320E"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composto por um fio de alumínio flexível</w:t>
            </w:r>
            <w:r w:rsidRPr="00FF2D5A">
              <w:rPr>
                <w:rFonts w:ascii="Times New Roman" w:eastAsia="Times New Roman" w:hAnsi="Times New Roman" w:cs="Times New Roman"/>
                <w:lang w:eastAsia="pt-BR"/>
              </w:rPr>
              <w:br/>
              <w:t>- envolto por uma barrinha plástica</w:t>
            </w:r>
            <w:r w:rsidRPr="00FF2D5A">
              <w:rPr>
                <w:rFonts w:ascii="Times New Roman" w:eastAsia="Times New Roman" w:hAnsi="Times New Roman" w:cs="Times New Roman"/>
                <w:lang w:eastAsia="pt-BR"/>
              </w:rPr>
              <w:br/>
              <w:t>- embalado individualmente</w:t>
            </w:r>
            <w:r w:rsidRPr="00FF2D5A">
              <w:rPr>
                <w:rFonts w:ascii="Times New Roman" w:eastAsia="Times New Roman" w:hAnsi="Times New Roman" w:cs="Times New Roman"/>
                <w:lang w:eastAsia="pt-BR"/>
              </w:rPr>
              <w:br/>
              <w:t>- produto de uso único.</w:t>
            </w:r>
          </w:p>
        </w:tc>
        <w:tc>
          <w:tcPr>
            <w:tcW w:w="1276" w:type="dxa"/>
            <w:tcBorders>
              <w:top w:val="single" w:sz="4" w:space="0" w:color="000000"/>
              <w:left w:val="single" w:sz="4" w:space="0" w:color="000000"/>
              <w:bottom w:val="single" w:sz="4" w:space="0" w:color="000000"/>
              <w:right w:val="single" w:sz="4" w:space="0" w:color="000000"/>
            </w:tcBorders>
          </w:tcPr>
          <w:p w14:paraId="0F521EBA"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C717EAA"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r>
      <w:tr w:rsidR="00AA1313" w:rsidRPr="00FF2D5A" w14:paraId="6A33C1B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BDF791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735780B"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794B0E2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F6B6F19" w14:textId="77777777" w:rsidR="00AA1313" w:rsidRPr="00FF2D5A" w:rsidRDefault="00AA1313" w:rsidP="00B56476">
            <w:pPr>
              <w:pStyle w:val="assunto"/>
              <w:spacing w:after="0"/>
              <w:rPr>
                <w:sz w:val="22"/>
                <w:szCs w:val="22"/>
              </w:rPr>
            </w:pPr>
            <w:r w:rsidRPr="00FF2D5A">
              <w:rPr>
                <w:sz w:val="22"/>
                <w:szCs w:val="22"/>
              </w:rPr>
              <w:t>Fita crepe adesiva branca 16 mm - fita adesiva, material: crepe, tipo: monoface, largura: 16 mm, comprimento: 50 m, cor: branca, aplicaçao: multiuso.</w:t>
            </w:r>
          </w:p>
        </w:tc>
        <w:tc>
          <w:tcPr>
            <w:tcW w:w="1276" w:type="dxa"/>
            <w:tcBorders>
              <w:top w:val="single" w:sz="4" w:space="0" w:color="000000"/>
              <w:left w:val="single" w:sz="4" w:space="0" w:color="000000"/>
              <w:bottom w:val="single" w:sz="4" w:space="0" w:color="000000"/>
              <w:right w:val="single" w:sz="4" w:space="0" w:color="000000"/>
            </w:tcBorders>
          </w:tcPr>
          <w:p w14:paraId="6791E613"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334587E" w14:textId="77777777" w:rsidR="00AA1313" w:rsidRPr="00FF2D5A" w:rsidRDefault="00AA1313" w:rsidP="00B56476">
            <w:pPr>
              <w:pStyle w:val="assunto"/>
              <w:spacing w:after="0"/>
              <w:rPr>
                <w:sz w:val="22"/>
                <w:szCs w:val="22"/>
              </w:rPr>
            </w:pPr>
          </w:p>
        </w:tc>
      </w:tr>
      <w:tr w:rsidR="00AA1313" w:rsidRPr="00FF2D5A" w14:paraId="17A4199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E9AC76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E03F96"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1FF44BCA"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7A0C463E" w14:textId="77777777" w:rsidR="00AA1313" w:rsidRPr="00FF2D5A" w:rsidRDefault="00AA1313" w:rsidP="00B56476">
            <w:pPr>
              <w:pStyle w:val="assunto"/>
              <w:spacing w:after="0"/>
              <w:rPr>
                <w:sz w:val="22"/>
                <w:szCs w:val="22"/>
              </w:rPr>
            </w:pPr>
            <w:r w:rsidRPr="00FF2D5A">
              <w:rPr>
                <w:sz w:val="22"/>
                <w:szCs w:val="22"/>
              </w:rPr>
              <w:t>Fita para autoclave (19mm x 30m) fita indicadora para autoclave 19mmx30 m laboratório de referência&gt;ciex hospfle</w:t>
            </w:r>
          </w:p>
        </w:tc>
        <w:tc>
          <w:tcPr>
            <w:tcW w:w="1276" w:type="dxa"/>
            <w:tcBorders>
              <w:top w:val="single" w:sz="4" w:space="0" w:color="000000"/>
              <w:left w:val="single" w:sz="4" w:space="0" w:color="000000"/>
              <w:bottom w:val="single" w:sz="4" w:space="0" w:color="000000"/>
              <w:right w:val="single" w:sz="4" w:space="0" w:color="000000"/>
            </w:tcBorders>
          </w:tcPr>
          <w:p w14:paraId="43EFABC3"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9D3FC4" w14:textId="77777777" w:rsidR="00AA1313" w:rsidRPr="00FF2D5A" w:rsidRDefault="00AA1313" w:rsidP="00B56476">
            <w:pPr>
              <w:pStyle w:val="assunto"/>
              <w:spacing w:after="0"/>
              <w:rPr>
                <w:sz w:val="22"/>
                <w:szCs w:val="22"/>
              </w:rPr>
            </w:pPr>
          </w:p>
        </w:tc>
      </w:tr>
      <w:tr w:rsidR="00AA1313" w:rsidRPr="00FF2D5A" w14:paraId="0DD4E50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D75C7F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840A1E"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3685092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8BBDD94" w14:textId="77777777" w:rsidR="00AA1313" w:rsidRPr="00FF2D5A" w:rsidRDefault="00AA1313" w:rsidP="00B56476">
            <w:pPr>
              <w:pStyle w:val="assunto"/>
              <w:spacing w:after="0"/>
              <w:rPr>
                <w:sz w:val="22"/>
                <w:szCs w:val="22"/>
              </w:rPr>
            </w:pPr>
            <w:r w:rsidRPr="00FF2D5A">
              <w:rPr>
                <w:sz w:val="22"/>
                <w:szCs w:val="22"/>
              </w:rPr>
              <w:t xml:space="preserve">Fita micropore 25 mm x 10m - fita hospitalar, tipo: microporosa, material: dorso em nao tecido, componentes: adesivo acrilico, dimensoes: cerca de 100 mm, caracteristicas adicionais: hipoalergenico, cor: com cor. </w:t>
            </w:r>
          </w:p>
        </w:tc>
        <w:tc>
          <w:tcPr>
            <w:tcW w:w="1276" w:type="dxa"/>
            <w:tcBorders>
              <w:top w:val="single" w:sz="4" w:space="0" w:color="000000"/>
              <w:left w:val="single" w:sz="4" w:space="0" w:color="000000"/>
              <w:bottom w:val="single" w:sz="4" w:space="0" w:color="000000"/>
              <w:right w:val="single" w:sz="4" w:space="0" w:color="000000"/>
            </w:tcBorders>
          </w:tcPr>
          <w:p w14:paraId="4A303F25"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F35A1D" w14:textId="77777777" w:rsidR="00AA1313" w:rsidRPr="00FF2D5A" w:rsidRDefault="00AA1313" w:rsidP="00B56476">
            <w:pPr>
              <w:pStyle w:val="assunto"/>
              <w:spacing w:after="0"/>
              <w:rPr>
                <w:sz w:val="22"/>
                <w:szCs w:val="22"/>
              </w:rPr>
            </w:pPr>
          </w:p>
        </w:tc>
      </w:tr>
      <w:tr w:rsidR="00AA1313" w:rsidRPr="00FF2D5A" w14:paraId="20DE9A0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B63E76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2B07545"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468F834D"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AACF366" w14:textId="77777777" w:rsidR="00AA1313" w:rsidRPr="00FF2D5A" w:rsidRDefault="00AA1313" w:rsidP="00B56476">
            <w:pPr>
              <w:pStyle w:val="assunto"/>
              <w:spacing w:after="0"/>
              <w:rPr>
                <w:sz w:val="22"/>
                <w:szCs w:val="22"/>
              </w:rPr>
            </w:pPr>
            <w:r w:rsidRPr="00FF2D5A">
              <w:rPr>
                <w:sz w:val="22"/>
                <w:szCs w:val="22"/>
              </w:rPr>
              <w:t xml:space="preserve">Fita micropore 100 mm x 4,5m - fita hospitalar, tipo: microporosa, material: dorso em nao tecido, componentes: adesivo acrilico, dimensoes: cerca de 100 mm, caracteristicas adicionais: hipoalergenico, cor: com cor. </w:t>
            </w:r>
          </w:p>
        </w:tc>
        <w:tc>
          <w:tcPr>
            <w:tcW w:w="1276" w:type="dxa"/>
            <w:tcBorders>
              <w:top w:val="single" w:sz="4" w:space="0" w:color="000000"/>
              <w:left w:val="single" w:sz="4" w:space="0" w:color="000000"/>
              <w:bottom w:val="single" w:sz="4" w:space="0" w:color="000000"/>
              <w:right w:val="single" w:sz="4" w:space="0" w:color="000000"/>
            </w:tcBorders>
          </w:tcPr>
          <w:p w14:paraId="2802530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C388F4E" w14:textId="77777777" w:rsidR="00AA1313" w:rsidRPr="00FF2D5A" w:rsidRDefault="00AA1313" w:rsidP="00B56476">
            <w:pPr>
              <w:pStyle w:val="assunto"/>
              <w:spacing w:after="0"/>
              <w:rPr>
                <w:sz w:val="22"/>
                <w:szCs w:val="22"/>
              </w:rPr>
            </w:pPr>
          </w:p>
        </w:tc>
      </w:tr>
      <w:tr w:rsidR="00AA1313" w:rsidRPr="00FF2D5A" w14:paraId="62E4647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6C7A73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674E1D"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0A2C738C"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659807F" w14:textId="77777777" w:rsidR="00AA1313" w:rsidRPr="00FF2D5A" w:rsidRDefault="00AA1313" w:rsidP="00B56476">
            <w:pPr>
              <w:pStyle w:val="assunto"/>
              <w:spacing w:after="0"/>
              <w:rPr>
                <w:sz w:val="22"/>
                <w:szCs w:val="22"/>
              </w:rPr>
            </w:pPr>
            <w:r w:rsidRPr="00FF2D5A">
              <w:rPr>
                <w:sz w:val="22"/>
                <w:szCs w:val="22"/>
              </w:rPr>
              <w:t>Fixador Celular – frasco com 100 ml Fixador citológico em frasco de 100 ml, à base de álcool etílico, para conservação de lâminas com esfregaço citológico.</w:t>
            </w:r>
          </w:p>
        </w:tc>
        <w:tc>
          <w:tcPr>
            <w:tcW w:w="1276" w:type="dxa"/>
            <w:tcBorders>
              <w:top w:val="single" w:sz="4" w:space="0" w:color="000000"/>
              <w:left w:val="single" w:sz="4" w:space="0" w:color="000000"/>
              <w:bottom w:val="single" w:sz="4" w:space="0" w:color="000000"/>
              <w:right w:val="single" w:sz="4" w:space="0" w:color="000000"/>
            </w:tcBorders>
          </w:tcPr>
          <w:p w14:paraId="12A382A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D7CD1C" w14:textId="77777777" w:rsidR="00AA1313" w:rsidRPr="00FF2D5A" w:rsidRDefault="00AA1313" w:rsidP="00B56476">
            <w:pPr>
              <w:pStyle w:val="assunto"/>
              <w:spacing w:after="0"/>
              <w:rPr>
                <w:sz w:val="22"/>
                <w:szCs w:val="22"/>
              </w:rPr>
            </w:pPr>
          </w:p>
        </w:tc>
      </w:tr>
      <w:tr w:rsidR="00AA1313" w:rsidRPr="00FF2D5A" w14:paraId="26F9F9E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EF00DE3" w14:textId="77777777" w:rsidR="00AA1313" w:rsidRPr="00FF2D5A" w:rsidRDefault="00AA1313"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A51AEA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AA734BB"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B9EDCDF" w14:textId="77777777" w:rsidR="00AA1313" w:rsidRPr="00FF2D5A" w:rsidRDefault="00AA1313" w:rsidP="00B56476">
            <w:pPr>
              <w:pStyle w:val="assunto"/>
              <w:spacing w:beforeAutospacing="0" w:after="0" w:afterAutospacing="0"/>
              <w:rPr>
                <w:sz w:val="22"/>
                <w:szCs w:val="22"/>
              </w:rPr>
            </w:pPr>
            <w:r w:rsidRPr="00FF2D5A">
              <w:rPr>
                <w:sz w:val="22"/>
                <w:szCs w:val="22"/>
              </w:rPr>
              <w:t>Kit de cinto pra prancha resgate :Cintos para Prancha Conjunto 3 Peças</w:t>
            </w:r>
          </w:p>
          <w:p w14:paraId="188C496E" w14:textId="77777777" w:rsidR="00AA1313" w:rsidRPr="00FF2D5A" w:rsidRDefault="00AA1313" w:rsidP="00B56476">
            <w:pPr>
              <w:pStyle w:val="assunto"/>
              <w:spacing w:beforeAutospacing="0" w:after="0" w:afterAutospacing="0"/>
              <w:rPr>
                <w:sz w:val="22"/>
                <w:szCs w:val="22"/>
              </w:rPr>
            </w:pPr>
            <w:r w:rsidRPr="00FF2D5A">
              <w:rPr>
                <w:sz w:val="22"/>
                <w:szCs w:val="22"/>
              </w:rPr>
              <w:t>Os Cintos para Prancha Conjunto 3 Peças são produzidos em nylon resistente, que garante segurança durante toda a remoção, este é um acessório indispensável para o seu kit de resgate.</w:t>
            </w:r>
          </w:p>
          <w:p w14:paraId="58E9C286" w14:textId="77777777" w:rsidR="00AA1313" w:rsidRPr="00FF2D5A" w:rsidRDefault="00AA1313" w:rsidP="00B56476">
            <w:pPr>
              <w:pStyle w:val="assunto"/>
              <w:spacing w:beforeAutospacing="0" w:after="0" w:afterAutospacing="0"/>
              <w:rPr>
                <w:sz w:val="22"/>
                <w:szCs w:val="22"/>
              </w:rPr>
            </w:pPr>
            <w:r w:rsidRPr="00FF2D5A">
              <w:rPr>
                <w:sz w:val="22"/>
                <w:szCs w:val="22"/>
              </w:rPr>
              <w:t>Informações adicionais:</w:t>
            </w:r>
          </w:p>
          <w:p w14:paraId="1AD8660C" w14:textId="77777777" w:rsidR="00AA1313" w:rsidRPr="00FF2D5A" w:rsidRDefault="00AA1313" w:rsidP="00B56476">
            <w:pPr>
              <w:pStyle w:val="assunto"/>
              <w:spacing w:beforeAutospacing="0" w:after="0" w:afterAutospacing="0"/>
              <w:rPr>
                <w:sz w:val="22"/>
                <w:szCs w:val="22"/>
              </w:rPr>
            </w:pPr>
            <w:r w:rsidRPr="00FF2D5A">
              <w:rPr>
                <w:sz w:val="22"/>
                <w:szCs w:val="22"/>
              </w:rPr>
              <w:t>- Conjunto com 3 peças</w:t>
            </w:r>
          </w:p>
          <w:p w14:paraId="7ACFAC41" w14:textId="77777777" w:rsidR="00AA1313" w:rsidRPr="00FF2D5A" w:rsidRDefault="00AA1313" w:rsidP="00B56476">
            <w:pPr>
              <w:pStyle w:val="assunto"/>
              <w:spacing w:beforeAutospacing="0" w:after="0" w:afterAutospacing="0"/>
              <w:rPr>
                <w:sz w:val="22"/>
                <w:szCs w:val="22"/>
              </w:rPr>
            </w:pPr>
            <w:r w:rsidRPr="00FF2D5A">
              <w:rPr>
                <w:sz w:val="22"/>
                <w:szCs w:val="22"/>
              </w:rPr>
              <w:t>- Ideal para o processo de imobilização</w:t>
            </w:r>
          </w:p>
          <w:p w14:paraId="0C1027E9" w14:textId="77777777" w:rsidR="00AA1313" w:rsidRPr="00FF2D5A" w:rsidRDefault="00AA1313" w:rsidP="00B56476">
            <w:pPr>
              <w:pStyle w:val="assunto"/>
              <w:spacing w:beforeAutospacing="0" w:after="0" w:afterAutospacing="0"/>
              <w:rPr>
                <w:sz w:val="22"/>
                <w:szCs w:val="22"/>
              </w:rPr>
            </w:pPr>
            <w:r w:rsidRPr="00FF2D5A">
              <w:rPr>
                <w:sz w:val="22"/>
                <w:szCs w:val="22"/>
              </w:rPr>
              <w:t>- Produzido em nylon resistente</w:t>
            </w:r>
          </w:p>
          <w:p w14:paraId="62D7D781" w14:textId="77777777" w:rsidR="00AA1313" w:rsidRPr="00FF2D5A" w:rsidRDefault="00AA1313" w:rsidP="00B56476">
            <w:pPr>
              <w:pStyle w:val="assunto"/>
              <w:spacing w:beforeAutospacing="0" w:after="0" w:afterAutospacing="0"/>
              <w:rPr>
                <w:sz w:val="22"/>
                <w:szCs w:val="22"/>
              </w:rPr>
            </w:pPr>
            <w:r w:rsidRPr="00FF2D5A">
              <w:rPr>
                <w:sz w:val="22"/>
                <w:szCs w:val="22"/>
              </w:rPr>
              <w:t>- Espessura: 2 mm</w:t>
            </w:r>
          </w:p>
          <w:p w14:paraId="0D73631B" w14:textId="77777777" w:rsidR="00AA1313" w:rsidRPr="00FF2D5A" w:rsidRDefault="00AA1313" w:rsidP="00B56476">
            <w:pPr>
              <w:pStyle w:val="assunto"/>
              <w:spacing w:beforeAutospacing="0" w:after="0" w:afterAutospacing="0"/>
              <w:rPr>
                <w:sz w:val="22"/>
                <w:szCs w:val="22"/>
              </w:rPr>
            </w:pPr>
            <w:r w:rsidRPr="00FF2D5A">
              <w:rPr>
                <w:sz w:val="22"/>
                <w:szCs w:val="22"/>
              </w:rPr>
              <w:t>- Comprimento: 1,54 m</w:t>
            </w:r>
          </w:p>
          <w:p w14:paraId="1EADC439" w14:textId="77777777" w:rsidR="00AA1313" w:rsidRPr="00FF2D5A" w:rsidRDefault="00AA1313" w:rsidP="00B56476">
            <w:pPr>
              <w:pStyle w:val="assunto"/>
              <w:spacing w:beforeAutospacing="0" w:after="0" w:afterAutospacing="0"/>
              <w:rPr>
                <w:sz w:val="22"/>
                <w:szCs w:val="22"/>
              </w:rPr>
            </w:pPr>
            <w:r w:rsidRPr="00FF2D5A">
              <w:rPr>
                <w:sz w:val="22"/>
                <w:szCs w:val="22"/>
              </w:rPr>
              <w:t>- Largura: 5 cm</w:t>
            </w:r>
          </w:p>
          <w:p w14:paraId="0B4D8824"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Nas cores: Verde, amarela e vermelha </w:t>
            </w:r>
          </w:p>
        </w:tc>
        <w:tc>
          <w:tcPr>
            <w:tcW w:w="1276" w:type="dxa"/>
            <w:tcBorders>
              <w:top w:val="single" w:sz="4" w:space="0" w:color="000000"/>
              <w:left w:val="single" w:sz="4" w:space="0" w:color="000000"/>
              <w:bottom w:val="single" w:sz="4" w:space="0" w:color="000000"/>
              <w:right w:val="single" w:sz="4" w:space="0" w:color="000000"/>
            </w:tcBorders>
          </w:tcPr>
          <w:p w14:paraId="386C80D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9818BE" w14:textId="77777777" w:rsidR="00AA1313" w:rsidRPr="00FF2D5A" w:rsidRDefault="00AA1313" w:rsidP="00B56476">
            <w:pPr>
              <w:pStyle w:val="assunto"/>
              <w:spacing w:beforeAutospacing="0" w:after="0" w:afterAutospacing="0"/>
              <w:rPr>
                <w:sz w:val="22"/>
                <w:szCs w:val="22"/>
              </w:rPr>
            </w:pPr>
          </w:p>
        </w:tc>
      </w:tr>
      <w:tr w:rsidR="00AA1313" w:rsidRPr="00FF2D5A" w14:paraId="45769BE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EF5EF2F" w14:textId="77777777" w:rsidR="00AA1313" w:rsidRPr="00FF2D5A" w:rsidRDefault="00AA1313"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E5C21B"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58544C17" w14:textId="77777777" w:rsidR="00AA1313" w:rsidRPr="00FF2D5A" w:rsidRDefault="00AA1313" w:rsidP="00B56476">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4F7F6BB" w14:textId="77777777" w:rsidR="00AA1313" w:rsidRPr="00FF2D5A" w:rsidRDefault="00AA1313" w:rsidP="00B56476">
            <w:pPr>
              <w:pStyle w:val="assunto"/>
              <w:spacing w:beforeAutospacing="0" w:after="0" w:afterAutospacing="0"/>
              <w:rPr>
                <w:sz w:val="22"/>
                <w:szCs w:val="22"/>
              </w:rPr>
            </w:pPr>
            <w:r w:rsidRPr="00FF2D5A">
              <w:rPr>
                <w:sz w:val="22"/>
                <w:szCs w:val="22"/>
              </w:rPr>
              <w:t>Kit Cirúrgico para Parto com Episiotomia</w:t>
            </w:r>
          </w:p>
        </w:tc>
        <w:tc>
          <w:tcPr>
            <w:tcW w:w="1276" w:type="dxa"/>
            <w:tcBorders>
              <w:top w:val="single" w:sz="4" w:space="0" w:color="000000"/>
              <w:left w:val="single" w:sz="4" w:space="0" w:color="000000"/>
              <w:bottom w:val="single" w:sz="4" w:space="0" w:color="000000"/>
              <w:right w:val="single" w:sz="4" w:space="0" w:color="000000"/>
            </w:tcBorders>
          </w:tcPr>
          <w:p w14:paraId="27C13EC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B9104EC" w14:textId="77777777" w:rsidR="00AA1313" w:rsidRPr="00FF2D5A" w:rsidRDefault="00AA1313" w:rsidP="00B56476">
            <w:pPr>
              <w:pStyle w:val="assunto"/>
              <w:spacing w:beforeAutospacing="0" w:after="0" w:afterAutospacing="0"/>
              <w:rPr>
                <w:sz w:val="22"/>
                <w:szCs w:val="22"/>
              </w:rPr>
            </w:pPr>
          </w:p>
        </w:tc>
      </w:tr>
      <w:tr w:rsidR="00AA1313" w:rsidRPr="00FF2D5A" w14:paraId="2A40143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248331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6DD5724" w14:textId="77777777" w:rsidR="00AA1313" w:rsidRPr="00FF2D5A" w:rsidRDefault="00AA1313" w:rsidP="00B56476">
            <w:pPr>
              <w:pStyle w:val="assunto"/>
              <w:spacing w:after="0"/>
              <w:rPr>
                <w:sz w:val="22"/>
                <w:szCs w:val="22"/>
              </w:rPr>
            </w:pPr>
            <w:r w:rsidRPr="00FF2D5A">
              <w:rPr>
                <w:rFonts w:eastAsia="Calibri"/>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464F31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FCEB297" w14:textId="77777777" w:rsidR="00AA1313" w:rsidRPr="00FF2D5A" w:rsidRDefault="00AA1313" w:rsidP="00B56476">
            <w:pPr>
              <w:pStyle w:val="assunto"/>
              <w:spacing w:beforeAutospacing="0" w:after="0" w:afterAutospacing="0"/>
              <w:rPr>
                <w:sz w:val="22"/>
                <w:szCs w:val="22"/>
              </w:rPr>
            </w:pPr>
            <w:r w:rsidRPr="00FF2D5A">
              <w:rPr>
                <w:sz w:val="22"/>
                <w:szCs w:val="22"/>
              </w:rPr>
              <w:t>Imobilizador Lateral de Cabeça Head Block : Dispositivo destinado à imobilização lateral da cabeça em vítimas de trauma, para uso conjunto com a prancha rígida de resgate. Deve possuir as seguintes características mínimas:</w:t>
            </w:r>
          </w:p>
          <w:p w14:paraId="27A620A6" w14:textId="77777777" w:rsidR="00AA1313" w:rsidRPr="00FF2D5A" w:rsidRDefault="00AA1313" w:rsidP="00B56476">
            <w:pPr>
              <w:pStyle w:val="assunto"/>
              <w:spacing w:beforeAutospacing="0" w:after="0" w:afterAutospacing="0"/>
              <w:rPr>
                <w:sz w:val="22"/>
                <w:szCs w:val="22"/>
              </w:rPr>
            </w:pPr>
            <w:r w:rsidRPr="00FF2D5A">
              <w:rPr>
                <w:sz w:val="22"/>
                <w:szCs w:val="22"/>
              </w:rPr>
              <w:lastRenderedPageBreak/>
              <w:t>Conjunto composto por duas laterais (blocos) e uma base/placa de fixação.</w:t>
            </w:r>
          </w:p>
          <w:p w14:paraId="2B3F5952" w14:textId="77777777" w:rsidR="00AA1313" w:rsidRPr="00FF2D5A" w:rsidRDefault="00AA1313" w:rsidP="00B56476">
            <w:pPr>
              <w:pStyle w:val="assunto"/>
              <w:spacing w:beforeAutospacing="0" w:after="0" w:afterAutospacing="0"/>
              <w:rPr>
                <w:sz w:val="22"/>
                <w:szCs w:val="22"/>
              </w:rPr>
            </w:pPr>
            <w:r w:rsidRPr="00FF2D5A">
              <w:rPr>
                <w:sz w:val="22"/>
                <w:szCs w:val="22"/>
              </w:rPr>
              <w:t>Confeccionado em material impermeável, lavável, resistente à água, sangue e outros fluidos.</w:t>
            </w:r>
          </w:p>
          <w:p w14:paraId="38527089" w14:textId="77777777" w:rsidR="00AA1313" w:rsidRPr="00FF2D5A" w:rsidRDefault="00AA1313" w:rsidP="00B56476">
            <w:pPr>
              <w:pStyle w:val="assunto"/>
              <w:spacing w:beforeAutospacing="0" w:after="0" w:afterAutospacing="0"/>
              <w:rPr>
                <w:sz w:val="22"/>
                <w:szCs w:val="22"/>
              </w:rPr>
            </w:pPr>
            <w:r w:rsidRPr="00FF2D5A">
              <w:rPr>
                <w:sz w:val="22"/>
                <w:szCs w:val="22"/>
              </w:rPr>
              <w:t>Material atóxico, de alta densidade, rígido e de fácil higienização, podendo ser utilizado com álcool, hipoclorito ou desinfetantes hospitalares.</w:t>
            </w:r>
          </w:p>
          <w:p w14:paraId="4DB41820" w14:textId="77777777" w:rsidR="00AA1313" w:rsidRPr="00FF2D5A" w:rsidRDefault="00AA1313" w:rsidP="00B56476">
            <w:pPr>
              <w:pStyle w:val="assunto"/>
              <w:spacing w:beforeAutospacing="0" w:after="0" w:afterAutospacing="0"/>
              <w:rPr>
                <w:sz w:val="22"/>
                <w:szCs w:val="22"/>
              </w:rPr>
            </w:pPr>
            <w:r w:rsidRPr="00FF2D5A">
              <w:rPr>
                <w:sz w:val="22"/>
                <w:szCs w:val="22"/>
              </w:rPr>
              <w:t>Laterais com aberturas para visualização contínua das orelhas, permitindo avaliação de sangramento ou saída de líquido.</w:t>
            </w:r>
          </w:p>
          <w:p w14:paraId="110E7418" w14:textId="77777777" w:rsidR="00AA1313" w:rsidRPr="00FF2D5A" w:rsidRDefault="00AA1313" w:rsidP="00B56476">
            <w:pPr>
              <w:pStyle w:val="assunto"/>
              <w:spacing w:beforeAutospacing="0" w:after="0" w:afterAutospacing="0"/>
              <w:rPr>
                <w:sz w:val="22"/>
                <w:szCs w:val="22"/>
              </w:rPr>
            </w:pPr>
            <w:r w:rsidRPr="00FF2D5A">
              <w:rPr>
                <w:sz w:val="22"/>
                <w:szCs w:val="22"/>
              </w:rPr>
              <w:t>Aberturas compatíveis para comunicação com o paciente e monitoramento auditivo.</w:t>
            </w:r>
          </w:p>
          <w:p w14:paraId="728888D8" w14:textId="77777777" w:rsidR="00AA1313" w:rsidRPr="00FF2D5A" w:rsidRDefault="00AA1313" w:rsidP="00B56476">
            <w:pPr>
              <w:pStyle w:val="assunto"/>
              <w:spacing w:beforeAutospacing="0" w:after="0" w:afterAutospacing="0"/>
              <w:rPr>
                <w:sz w:val="22"/>
                <w:szCs w:val="22"/>
              </w:rPr>
            </w:pPr>
            <w:r w:rsidRPr="00FF2D5A">
              <w:rPr>
                <w:sz w:val="22"/>
                <w:szCs w:val="22"/>
              </w:rPr>
              <w:t>Compatível com prancha rígida adulto padrão (universal), sem necessidade de acessórios adicionais.</w:t>
            </w:r>
          </w:p>
          <w:p w14:paraId="7AF6B549" w14:textId="77777777" w:rsidR="00AA1313" w:rsidRPr="00FF2D5A" w:rsidRDefault="00AA1313" w:rsidP="00B56476">
            <w:pPr>
              <w:pStyle w:val="assunto"/>
              <w:spacing w:beforeAutospacing="0" w:after="0" w:afterAutospacing="0"/>
              <w:rPr>
                <w:sz w:val="22"/>
                <w:szCs w:val="22"/>
              </w:rPr>
            </w:pPr>
            <w:r w:rsidRPr="00FF2D5A">
              <w:rPr>
                <w:sz w:val="22"/>
                <w:szCs w:val="22"/>
              </w:rPr>
              <w:t>Sistema de fixação por tiras/velcros resistentes, ajustáveis e de alta durabilidade.</w:t>
            </w:r>
          </w:p>
          <w:p w14:paraId="6595A43C" w14:textId="77777777" w:rsidR="00AA1313" w:rsidRPr="00FF2D5A" w:rsidRDefault="00AA1313" w:rsidP="00B56476">
            <w:pPr>
              <w:pStyle w:val="assunto"/>
              <w:spacing w:beforeAutospacing="0" w:after="0" w:afterAutospacing="0"/>
              <w:rPr>
                <w:sz w:val="22"/>
                <w:szCs w:val="22"/>
              </w:rPr>
            </w:pPr>
            <w:r w:rsidRPr="00FF2D5A">
              <w:rPr>
                <w:sz w:val="22"/>
                <w:szCs w:val="22"/>
              </w:rPr>
              <w:t>Deve permitir ajuste rápido, oferecendo imobilização estável e segura durante transporte.</w:t>
            </w:r>
          </w:p>
          <w:p w14:paraId="38CA6F3C" w14:textId="77777777" w:rsidR="00AA1313" w:rsidRPr="00FF2D5A" w:rsidRDefault="00AA1313" w:rsidP="00B56476">
            <w:pPr>
              <w:pStyle w:val="assunto"/>
              <w:spacing w:beforeAutospacing="0" w:after="0" w:afterAutospacing="0"/>
              <w:rPr>
                <w:sz w:val="22"/>
                <w:szCs w:val="22"/>
              </w:rPr>
            </w:pPr>
            <w:r w:rsidRPr="00FF2D5A">
              <w:rPr>
                <w:sz w:val="22"/>
                <w:szCs w:val="22"/>
              </w:rPr>
              <w:t>Produto leve, anatômico e de uso reutilizável.</w:t>
            </w:r>
          </w:p>
          <w:p w14:paraId="491A17AE" w14:textId="77777777" w:rsidR="00AA1313" w:rsidRPr="00FF2D5A" w:rsidRDefault="00AA1313" w:rsidP="00B56476">
            <w:pPr>
              <w:pStyle w:val="assunto"/>
              <w:spacing w:beforeAutospacing="0" w:after="0" w:afterAutospacing="0"/>
              <w:rPr>
                <w:sz w:val="22"/>
                <w:szCs w:val="22"/>
              </w:rPr>
            </w:pPr>
            <w:r w:rsidRPr="00FF2D5A">
              <w:rPr>
                <w:sz w:val="22"/>
                <w:szCs w:val="22"/>
              </w:rPr>
              <w:t>Cor: preferencialmente laranja ou amarela, de alta visibilidade (não obrigatório).</w:t>
            </w:r>
          </w:p>
          <w:p w14:paraId="090B419C" w14:textId="77777777" w:rsidR="00AA1313" w:rsidRPr="00FF2D5A" w:rsidRDefault="00AA1313" w:rsidP="00B56476">
            <w:pPr>
              <w:pStyle w:val="assunto"/>
              <w:spacing w:beforeAutospacing="0" w:after="0" w:afterAutospacing="0"/>
              <w:rPr>
                <w:sz w:val="22"/>
                <w:szCs w:val="22"/>
              </w:rPr>
            </w:pPr>
            <w:r w:rsidRPr="00FF2D5A">
              <w:rPr>
                <w:sz w:val="22"/>
                <w:szCs w:val="22"/>
              </w:rPr>
              <w:t>Deve ser radiotransparente, permitindo realização de exames (RX, tomografia e ressonância) sem remoção do paciente.</w:t>
            </w:r>
          </w:p>
          <w:p w14:paraId="0FE0B785" w14:textId="77777777" w:rsidR="00AA1313" w:rsidRPr="00FF2D5A" w:rsidRDefault="00AA1313" w:rsidP="00B56476">
            <w:pPr>
              <w:pStyle w:val="assunto"/>
              <w:spacing w:beforeAutospacing="0" w:after="0" w:afterAutospacing="0"/>
              <w:rPr>
                <w:sz w:val="22"/>
                <w:szCs w:val="22"/>
              </w:rPr>
            </w:pPr>
            <w:r w:rsidRPr="00FF2D5A">
              <w:rPr>
                <w:sz w:val="22"/>
                <w:szCs w:val="22"/>
              </w:rPr>
              <w:t>Entrega: produto novo, de primeiro uso, sem avarias.</w:t>
            </w:r>
          </w:p>
          <w:p w14:paraId="3AED257C" w14:textId="77777777" w:rsidR="00AA1313" w:rsidRPr="00FF2D5A" w:rsidRDefault="00AA1313" w:rsidP="00B56476">
            <w:pPr>
              <w:pStyle w:val="assunto"/>
              <w:spacing w:beforeAutospacing="0" w:after="0" w:afterAutospacing="0"/>
              <w:rPr>
                <w:sz w:val="22"/>
                <w:szCs w:val="22"/>
              </w:rPr>
            </w:pPr>
            <w:r w:rsidRPr="00FF2D5A">
              <w:rPr>
                <w:sz w:val="22"/>
                <w:szCs w:val="22"/>
              </w:rPr>
              <w:t>Garantia mínima: 12 meses contra defeitos de fabricação.</w:t>
            </w:r>
          </w:p>
          <w:p w14:paraId="36C3DA6B" w14:textId="77777777" w:rsidR="00AA1313" w:rsidRPr="00FF2D5A" w:rsidRDefault="00AA1313" w:rsidP="00B56476">
            <w:pPr>
              <w:pStyle w:val="assunto"/>
              <w:spacing w:beforeAutospacing="0" w:after="0" w:afterAutospacing="0"/>
              <w:rPr>
                <w:sz w:val="22"/>
                <w:szCs w:val="22"/>
              </w:rPr>
            </w:pPr>
            <w:r w:rsidRPr="00FF2D5A">
              <w:rPr>
                <w:sz w:val="22"/>
                <w:szCs w:val="22"/>
              </w:rPr>
              <w:t>Unidade de fornecimento: conjunto.</w:t>
            </w:r>
          </w:p>
        </w:tc>
        <w:tc>
          <w:tcPr>
            <w:tcW w:w="1276" w:type="dxa"/>
            <w:tcBorders>
              <w:top w:val="single" w:sz="4" w:space="0" w:color="000000"/>
              <w:left w:val="single" w:sz="4" w:space="0" w:color="000000"/>
              <w:bottom w:val="single" w:sz="4" w:space="0" w:color="000000"/>
              <w:right w:val="single" w:sz="4" w:space="0" w:color="000000"/>
            </w:tcBorders>
          </w:tcPr>
          <w:p w14:paraId="129F0295"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932BB15" w14:textId="77777777" w:rsidR="00AA1313" w:rsidRPr="00FF2D5A" w:rsidRDefault="00AA1313" w:rsidP="00B56476">
            <w:pPr>
              <w:pStyle w:val="assunto"/>
              <w:spacing w:beforeAutospacing="0" w:after="0" w:afterAutospacing="0"/>
              <w:rPr>
                <w:sz w:val="22"/>
                <w:szCs w:val="22"/>
              </w:rPr>
            </w:pPr>
          </w:p>
        </w:tc>
      </w:tr>
      <w:tr w:rsidR="00AA1313" w:rsidRPr="00FF2D5A" w14:paraId="4EF8A56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7550228" w14:textId="77777777" w:rsidR="00AA1313" w:rsidRPr="00FF2D5A" w:rsidRDefault="00AA1313"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340B9DC"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3526F42E"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Pacote </w:t>
            </w:r>
          </w:p>
        </w:tc>
        <w:tc>
          <w:tcPr>
            <w:tcW w:w="3544" w:type="dxa"/>
            <w:tcBorders>
              <w:top w:val="single" w:sz="4" w:space="0" w:color="000000"/>
              <w:left w:val="single" w:sz="4" w:space="0" w:color="000000"/>
              <w:bottom w:val="single" w:sz="4" w:space="0" w:color="000000"/>
              <w:right w:val="single" w:sz="4" w:space="0" w:color="000000"/>
            </w:tcBorders>
          </w:tcPr>
          <w:p w14:paraId="32725896" w14:textId="77777777" w:rsidR="00AA1313" w:rsidRPr="00FF2D5A" w:rsidRDefault="00AA1313" w:rsidP="00B56476">
            <w:pPr>
              <w:pStyle w:val="assunto"/>
              <w:spacing w:beforeAutospacing="0" w:after="0" w:afterAutospacing="0"/>
              <w:rPr>
                <w:sz w:val="22"/>
                <w:szCs w:val="22"/>
              </w:rPr>
            </w:pPr>
            <w:r w:rsidRPr="00FF2D5A">
              <w:rPr>
                <w:sz w:val="22"/>
                <w:szCs w:val="22"/>
              </w:rPr>
              <w:t>Lençol descartável 20g/m3 com elastico 2,10x90cm com 10un</w:t>
            </w:r>
          </w:p>
        </w:tc>
        <w:tc>
          <w:tcPr>
            <w:tcW w:w="1276" w:type="dxa"/>
            <w:tcBorders>
              <w:top w:val="single" w:sz="4" w:space="0" w:color="000000"/>
              <w:left w:val="single" w:sz="4" w:space="0" w:color="000000"/>
              <w:bottom w:val="single" w:sz="4" w:space="0" w:color="000000"/>
              <w:right w:val="single" w:sz="4" w:space="0" w:color="000000"/>
            </w:tcBorders>
          </w:tcPr>
          <w:p w14:paraId="67BD3E18"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204031F" w14:textId="77777777" w:rsidR="00AA1313" w:rsidRPr="00FF2D5A" w:rsidRDefault="00AA1313" w:rsidP="00B56476">
            <w:pPr>
              <w:pStyle w:val="assunto"/>
              <w:spacing w:beforeAutospacing="0" w:after="0" w:afterAutospacing="0"/>
              <w:rPr>
                <w:sz w:val="22"/>
                <w:szCs w:val="22"/>
              </w:rPr>
            </w:pPr>
          </w:p>
        </w:tc>
      </w:tr>
      <w:tr w:rsidR="00AA1313" w:rsidRPr="00FF2D5A" w14:paraId="6803D43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3ED9AB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D55FAFC" w14:textId="77777777" w:rsidR="00AA1313" w:rsidRPr="00FF2D5A" w:rsidRDefault="00AA1313" w:rsidP="00B56476">
            <w:pPr>
              <w:pStyle w:val="assunto"/>
              <w:spacing w:after="0"/>
              <w:rPr>
                <w:sz w:val="22"/>
                <w:szCs w:val="22"/>
              </w:rPr>
            </w:pPr>
            <w:r w:rsidRPr="00FF2D5A">
              <w:rPr>
                <w:rFonts w:eastAsia="Calibri"/>
                <w:sz w:val="22"/>
                <w:szCs w:val="22"/>
              </w:rPr>
              <w:t>02</w:t>
            </w:r>
          </w:p>
        </w:tc>
        <w:tc>
          <w:tcPr>
            <w:tcW w:w="1201" w:type="dxa"/>
            <w:tcBorders>
              <w:top w:val="single" w:sz="4" w:space="0" w:color="000000"/>
              <w:left w:val="single" w:sz="4" w:space="0" w:color="000000"/>
              <w:bottom w:val="single" w:sz="4" w:space="0" w:color="000000"/>
              <w:right w:val="single" w:sz="4" w:space="0" w:color="000000"/>
            </w:tcBorders>
          </w:tcPr>
          <w:p w14:paraId="268A6379"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616EF34"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xml:space="preserve">Infravermelho para localização de veia: é um aparelho médico que utiliza luz infravermelha para detectar e mapear a rede vascular do paciente, projetando uma imagem em alta definição das veias diretamente na superfície da pele </w:t>
            </w:r>
            <w:r w:rsidRPr="00FF2D5A">
              <w:rPr>
                <w:sz w:val="22"/>
                <w:szCs w:val="22"/>
              </w:rPr>
              <w:t>Descrição da Tecnologia e Funcionamento:</w:t>
            </w:r>
          </w:p>
          <w:p w14:paraId="58E353FD" w14:textId="77777777" w:rsidR="00AA1313" w:rsidRPr="00FF2D5A" w:rsidRDefault="00AA1313" w:rsidP="00B56476">
            <w:pPr>
              <w:pStyle w:val="assunto"/>
              <w:spacing w:beforeAutospacing="0" w:after="0" w:afterAutospacing="0"/>
              <w:rPr>
                <w:sz w:val="22"/>
                <w:szCs w:val="22"/>
              </w:rPr>
            </w:pPr>
            <w:r w:rsidRPr="00FF2D5A">
              <w:rPr>
                <w:sz w:val="22"/>
                <w:szCs w:val="22"/>
              </w:rPr>
              <w:lastRenderedPageBreak/>
              <w:t>Princípio de Funcionamento: O dispositivo emite luz infravermelha próxima (NIR) na pele. A hemoglobina no sangue absorve mais luz infravermelha do que o tecido circundante. Uma câmera capta essa diferença de absorção e um software processa a informação para criar um mapa digital do padrão venoso, que é então projetado em tempo real sobre a área da pele.</w:t>
            </w:r>
          </w:p>
          <w:p w14:paraId="2419F04C" w14:textId="77777777" w:rsidR="00AA1313" w:rsidRPr="00FF2D5A" w:rsidRDefault="00AA1313" w:rsidP="00AA1313">
            <w:pPr>
              <w:widowControl/>
              <w:numPr>
                <w:ilvl w:val="0"/>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Visualização: O resultado é uma imagem clara e nítida das veias, que podem ser vistas pelo profissional de saúde, mesmo aquelas que são difíceis de localizar visualmente ou por palpação.</w:t>
            </w:r>
          </w:p>
          <w:p w14:paraId="12244FDB" w14:textId="77777777" w:rsidR="00AA1313" w:rsidRPr="00FF2D5A" w:rsidRDefault="00AA1313" w:rsidP="00AA1313">
            <w:pPr>
              <w:widowControl/>
              <w:numPr>
                <w:ilvl w:val="0"/>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w:t>
            </w:r>
          </w:p>
          <w:p w14:paraId="16183989" w14:textId="77777777" w:rsidR="00AA1313" w:rsidRPr="00FF2D5A" w:rsidRDefault="00AA1313"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Portátil e Leve: Muitos modelos são portáteis e fáceis de manusear.</w:t>
            </w:r>
          </w:p>
          <w:p w14:paraId="3A64005B" w14:textId="77777777" w:rsidR="00AA1313" w:rsidRPr="00FF2D5A" w:rsidRDefault="00AA1313"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Tempo Real: A projeção é em tempo real, permitindo que o profissional acompanhe o procedimento.</w:t>
            </w:r>
          </w:p>
          <w:p w14:paraId="296E76C1" w14:textId="77777777" w:rsidR="00AA1313" w:rsidRPr="00FF2D5A" w:rsidRDefault="00AA1313"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Ajustes de Imagem: Alguns dispositivos oferecem diferentes cores de projeção e níveis de brilho para se adaptar a vários tons de pele e condições de iluminação.</w:t>
            </w:r>
          </w:p>
          <w:p w14:paraId="0DCE9FD6" w14:textId="77777777" w:rsidR="00AA1313" w:rsidRPr="00FF2D5A" w:rsidRDefault="00AA1313" w:rsidP="00AA1313">
            <w:pPr>
              <w:widowControl/>
              <w:numPr>
                <w:ilvl w:val="1"/>
                <w:numId w:val="9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Profundidade: A tecnologia pode identificar veias de até 15 mm de profundidade, com alguns modelos indicando a profundidade aproximada por meio de barras verdes na projeção</w:t>
            </w:r>
          </w:p>
        </w:tc>
        <w:tc>
          <w:tcPr>
            <w:tcW w:w="1276" w:type="dxa"/>
            <w:tcBorders>
              <w:top w:val="single" w:sz="4" w:space="0" w:color="000000"/>
              <w:left w:val="single" w:sz="4" w:space="0" w:color="000000"/>
              <w:bottom w:val="single" w:sz="4" w:space="0" w:color="000000"/>
              <w:right w:val="single" w:sz="4" w:space="0" w:color="000000"/>
            </w:tcBorders>
          </w:tcPr>
          <w:p w14:paraId="4AD6806D"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209AB78"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0B7DDDF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5F10F9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F08E0B" w14:textId="77777777" w:rsidR="00AA1313" w:rsidRPr="00FF2D5A" w:rsidRDefault="00AA1313" w:rsidP="00B56476">
            <w:pPr>
              <w:pStyle w:val="assunto"/>
              <w:spacing w:after="0"/>
              <w:rPr>
                <w:sz w:val="22"/>
                <w:szCs w:val="22"/>
              </w:rPr>
            </w:pPr>
            <w:r w:rsidRPr="00FF2D5A">
              <w:rPr>
                <w:sz w:val="22"/>
                <w:szCs w:val="22"/>
              </w:rPr>
              <w:t>3000</w:t>
            </w:r>
          </w:p>
        </w:tc>
        <w:tc>
          <w:tcPr>
            <w:tcW w:w="1201" w:type="dxa"/>
            <w:tcBorders>
              <w:top w:val="single" w:sz="4" w:space="0" w:color="000000"/>
              <w:left w:val="single" w:sz="4" w:space="0" w:color="000000"/>
              <w:bottom w:val="single" w:sz="4" w:space="0" w:color="000000"/>
              <w:right w:val="single" w:sz="4" w:space="0" w:color="000000"/>
            </w:tcBorders>
          </w:tcPr>
          <w:p w14:paraId="168602A8" w14:textId="77777777" w:rsidR="00AA1313" w:rsidRPr="00FF2D5A" w:rsidRDefault="00AA1313" w:rsidP="00B56476">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tcPr>
          <w:p w14:paraId="2E20A586" w14:textId="77777777" w:rsidR="00AA1313" w:rsidRPr="00FF2D5A" w:rsidRDefault="00AA1313" w:rsidP="00B56476">
            <w:pPr>
              <w:pStyle w:val="assunto"/>
              <w:spacing w:after="0"/>
              <w:rPr>
                <w:sz w:val="22"/>
                <w:szCs w:val="22"/>
              </w:rPr>
            </w:pPr>
            <w:r w:rsidRPr="00FF2D5A">
              <w:rPr>
                <w:rFonts w:eastAsia="Calibri"/>
                <w:sz w:val="22"/>
                <w:szCs w:val="22"/>
              </w:rPr>
              <w:t>Frasco de Alimentação Enteral</w:t>
            </w:r>
            <w:r w:rsidRPr="00FF2D5A">
              <w:rPr>
                <w:sz w:val="22"/>
                <w:szCs w:val="22"/>
              </w:rPr>
              <w:t xml:space="preserve"> de 300ml é um recipiente médico de uso único, geralmente de plástico (Polietileno), transparente e graduado, usado para armazenar e administrar dietas ou água a pacientes que não conseguem engolir, através de sonda, por gravidade ou bomba enteral</w:t>
            </w:r>
            <w:r w:rsidRPr="00FF2D5A">
              <w:rPr>
                <w:sz w:val="22"/>
                <w:szCs w:val="22"/>
                <w:shd w:val="clear" w:color="auto" w:fill="FFFFFF"/>
              </w:rPr>
              <w:t>, sendo compatível com equipos de conexão cruzada e livre de Bisfenol A, com alça para suporte e tampa rosqueável.</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357ACBE3"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2ECA4DF" w14:textId="77777777" w:rsidR="00AA1313" w:rsidRPr="00FF2D5A" w:rsidRDefault="00AA1313" w:rsidP="00B56476">
            <w:pPr>
              <w:pStyle w:val="assunto"/>
              <w:spacing w:after="0"/>
              <w:rPr>
                <w:rFonts w:eastAsia="Calibri"/>
                <w:sz w:val="22"/>
                <w:szCs w:val="22"/>
              </w:rPr>
            </w:pPr>
          </w:p>
        </w:tc>
      </w:tr>
      <w:tr w:rsidR="00AA1313" w:rsidRPr="00FF2D5A" w14:paraId="6EF9036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6B86C1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16E29B"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350015B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F4E23A3" w14:textId="77777777" w:rsidR="00AA1313" w:rsidRPr="00FF2D5A" w:rsidRDefault="00AA1313" w:rsidP="00B56476">
            <w:pPr>
              <w:pStyle w:val="assunto"/>
              <w:spacing w:after="0"/>
              <w:rPr>
                <w:sz w:val="22"/>
                <w:szCs w:val="22"/>
              </w:rPr>
            </w:pPr>
            <w:r w:rsidRPr="00FF2D5A">
              <w:rPr>
                <w:sz w:val="22"/>
                <w:szCs w:val="22"/>
                <w:shd w:val="clear" w:color="auto" w:fill="FFFFFF"/>
              </w:rPr>
              <w:t>Garrote, material* borracha sintética, isento de látex natural, tipo* tipo fita, componente adicional trava adesiva, dimensões cerca de 2,5 x 45 cm, apresentação em rolo, pré cortada, tipo uso uso único</w:t>
            </w:r>
          </w:p>
        </w:tc>
        <w:tc>
          <w:tcPr>
            <w:tcW w:w="1276" w:type="dxa"/>
            <w:tcBorders>
              <w:top w:val="single" w:sz="4" w:space="0" w:color="000000"/>
              <w:left w:val="single" w:sz="4" w:space="0" w:color="000000"/>
              <w:bottom w:val="single" w:sz="4" w:space="0" w:color="000000"/>
              <w:right w:val="single" w:sz="4" w:space="0" w:color="000000"/>
            </w:tcBorders>
          </w:tcPr>
          <w:p w14:paraId="53B9FE5A" w14:textId="77777777" w:rsidR="00AA1313" w:rsidRPr="00FF2D5A" w:rsidRDefault="00AA1313" w:rsidP="00B56476">
            <w:pPr>
              <w:pStyle w:val="assunto"/>
              <w:spacing w:after="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215FB03E" w14:textId="77777777" w:rsidR="00AA1313" w:rsidRPr="00FF2D5A" w:rsidRDefault="00AA1313" w:rsidP="00B56476">
            <w:pPr>
              <w:pStyle w:val="assunto"/>
              <w:spacing w:after="0"/>
              <w:rPr>
                <w:sz w:val="22"/>
                <w:szCs w:val="22"/>
                <w:shd w:val="clear" w:color="auto" w:fill="FFFFFF"/>
              </w:rPr>
            </w:pPr>
          </w:p>
        </w:tc>
      </w:tr>
      <w:tr w:rsidR="00AA1313" w:rsidRPr="00FF2D5A" w14:paraId="2150E36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20562AF" w14:textId="77777777" w:rsidR="00AA1313" w:rsidRPr="00FF2D5A" w:rsidRDefault="00AA1313"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A7B79C" w14:textId="77777777" w:rsidR="00AA1313" w:rsidRPr="00FF2D5A" w:rsidRDefault="00AA1313" w:rsidP="00B56476">
            <w:pPr>
              <w:pStyle w:val="assunto"/>
              <w:spacing w:beforeAutospacing="0" w:after="0" w:afterAutospacing="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43B7B97" w14:textId="77777777" w:rsidR="00AA1313" w:rsidRPr="00FF2D5A" w:rsidRDefault="00AA1313" w:rsidP="00B56476">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901383C"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Gaze Tipo Queijo, 13 fios, bobina c/ 91 mm x 91 m.</w:t>
            </w:r>
          </w:p>
        </w:tc>
        <w:tc>
          <w:tcPr>
            <w:tcW w:w="1276" w:type="dxa"/>
            <w:tcBorders>
              <w:top w:val="single" w:sz="4" w:space="0" w:color="000000"/>
              <w:left w:val="single" w:sz="4" w:space="0" w:color="000000"/>
              <w:bottom w:val="single" w:sz="4" w:space="0" w:color="000000"/>
              <w:right w:val="single" w:sz="4" w:space="0" w:color="000000"/>
            </w:tcBorders>
          </w:tcPr>
          <w:p w14:paraId="0ED70A4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AB0F26B"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6A2E72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312C9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88FAA4"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46045898"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FC7922A"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Kit pinça de otorrino:</w:t>
            </w:r>
            <w:r w:rsidRPr="00FF2D5A">
              <w:rPr>
                <w:rFonts w:ascii="Times New Roman" w:hAnsi="Times New Roman" w:cs="Times New Roman"/>
                <w:shd w:val="clear" w:color="auto" w:fill="FFFFFF"/>
              </w:rPr>
              <w:t xml:space="preserve">  um conjunto de instrumentos cirúrgicos especializados, geralmente em aço </w:t>
            </w:r>
            <w:r w:rsidRPr="00FF2D5A">
              <w:rPr>
                <w:rFonts w:ascii="Times New Roman" w:hAnsi="Times New Roman" w:cs="Times New Roman"/>
                <w:shd w:val="clear" w:color="auto" w:fill="FFFFFF"/>
              </w:rPr>
              <w:lastRenderedPageBreak/>
              <w:t>inoxidável, concebidos para procedimentos e exames nas áreas de otorrinolaringologia (ouvido, nariz e garganta</w:t>
            </w:r>
            <w:r w:rsidRPr="00FF2D5A">
              <w:rPr>
                <w:rFonts w:ascii="Times New Roman" w:hAnsi="Times New Roman" w:cs="Times New Roman"/>
              </w:rPr>
              <w:t xml:space="preserve"> </w:t>
            </w:r>
            <w:r w:rsidRPr="00FF2D5A">
              <w:rPr>
                <w:rFonts w:ascii="Times New Roman" w:eastAsia="Times New Roman" w:hAnsi="Times New Roman" w:cs="Times New Roman"/>
                <w:lang w:eastAsia="pt-BR"/>
              </w:rPr>
              <w:t>Os kits variam, mas tipicamente incluem pinças com características específicas para a anatomia do ouvido, nariz e garganta:</w:t>
            </w:r>
          </w:p>
          <w:p w14:paraId="163F3206"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Hartmann (ou "jacaré"): Uma pinça comum em otorrino, possui pontas serrilhadas e um mecanismo que lembra a boca de um jacaré, ideal para a remoção de corpos estranhos ou cera do canal auditivo.</w:t>
            </w:r>
          </w:p>
          <w:p w14:paraId="116EBEB7"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Baioneta (ou Yankauer/Frazier): Frequentemente usada para aspiração (como parte de um kit de aspiração nasossinusal, por exemplo), mas também em procedimentos que exigem uma visualização clara, permitindo que a mão do operador não obstrua o campo de visão.</w:t>
            </w:r>
          </w:p>
          <w:p w14:paraId="60971E3D"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de Retirada de Ponto: Uma pinça menor e delicada, especificamente desenhada para a remoção de suturas em áreas sensíveis.</w:t>
            </w:r>
          </w:p>
          <w:p w14:paraId="206FE700"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Kerrison: Uma pinça delicada, angulada, usada em procedimentos mais especializados, como cirurgias de ouvido ou sinusais, para remover pequenas quantidades de osso ou tecido.</w:t>
            </w:r>
          </w:p>
          <w:p w14:paraId="7FFDA07F"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Pinças Hemostáticas (como Crile ou Kelly): Usadas para pinçar vasos sanguíneos e controlar hemorragias, com serrilhas transversais nas mandíbulas para fixação firme.</w:t>
            </w:r>
          </w:p>
          <w:p w14:paraId="40031C80" w14:textId="77777777" w:rsidR="00AA1313" w:rsidRPr="00FF2D5A" w:rsidRDefault="00AA1313" w:rsidP="00AA1313">
            <w:pPr>
              <w:widowControl/>
              <w:numPr>
                <w:ilvl w:val="0"/>
                <w:numId w:val="95"/>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Pinça Anatômica / de Dissecção: Usada para segurar e manipular tecidos delicadamente, sem traumatizá-loscas, facilitando a dissecção. </w:t>
            </w:r>
          </w:p>
        </w:tc>
        <w:tc>
          <w:tcPr>
            <w:tcW w:w="1276" w:type="dxa"/>
            <w:tcBorders>
              <w:top w:val="single" w:sz="4" w:space="0" w:color="000000"/>
              <w:left w:val="single" w:sz="4" w:space="0" w:color="000000"/>
              <w:bottom w:val="single" w:sz="4" w:space="0" w:color="000000"/>
              <w:right w:val="single" w:sz="4" w:space="0" w:color="000000"/>
            </w:tcBorders>
          </w:tcPr>
          <w:p w14:paraId="526937C9"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298DF954" w14:textId="77777777" w:rsidR="00AA1313" w:rsidRPr="00FF2D5A" w:rsidRDefault="00AA1313" w:rsidP="00B56476">
            <w:pPr>
              <w:shd w:val="clear" w:color="auto" w:fill="FFFFFF"/>
              <w:rPr>
                <w:rFonts w:ascii="Times New Roman" w:hAnsi="Times New Roman" w:cs="Times New Roman"/>
              </w:rPr>
            </w:pPr>
          </w:p>
        </w:tc>
      </w:tr>
      <w:tr w:rsidR="00AA1313" w:rsidRPr="00FF2D5A" w14:paraId="5DAF45A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28AA2A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8DBDB3"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17B35352"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5903BB7"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shd w:val="clear" w:color="auto" w:fill="FFFFFF"/>
              </w:rPr>
              <w:t xml:space="preserve">Pinça Adson com Dente: </w:t>
            </w:r>
          </w:p>
          <w:p w14:paraId="194FCDE6"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shd w:val="clear" w:color="auto" w:fill="FFFFFF"/>
              </w:rPr>
              <w:t>- Design com dente 1x2: a pinça possui dentes finos e precisos que proporcionam um agarre seguro, evitando deslizamentos e permitindo maior controle durante os procedimentos;</w:t>
            </w:r>
            <w:r w:rsidRPr="00FF2D5A">
              <w:rPr>
                <w:rFonts w:ascii="Times New Roman" w:hAnsi="Times New Roman" w:cs="Times New Roman"/>
              </w:rPr>
              <w:br/>
            </w:r>
            <w:r w:rsidRPr="00FF2D5A">
              <w:rPr>
                <w:rFonts w:ascii="Times New Roman" w:hAnsi="Times New Roman" w:cs="Times New Roman"/>
                <w:shd w:val="clear" w:color="auto" w:fill="FFFFFF"/>
              </w:rPr>
              <w:t>- Material de alta qualidade: fabricado em aço inoxidável resistente à corrosão, garantindo longa vida útil;</w:t>
            </w:r>
            <w:r w:rsidRPr="00FF2D5A">
              <w:rPr>
                <w:rFonts w:ascii="Times New Roman" w:hAnsi="Times New Roman" w:cs="Times New Roman"/>
              </w:rPr>
              <w:br/>
            </w:r>
            <w:r w:rsidRPr="00FF2D5A">
              <w:rPr>
                <w:rFonts w:ascii="Times New Roman" w:hAnsi="Times New Roman" w:cs="Times New Roman"/>
                <w:shd w:val="clear" w:color="auto" w:fill="FFFFFF"/>
              </w:rPr>
              <w:t>- Tamanho compacto: com 12 cm de comprimento, é ideal para cirurgias que requerem precisão em áreas mais delicadas e restritas.</w:t>
            </w:r>
          </w:p>
          <w:p w14:paraId="259AB20B"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shd w:val="clear" w:color="auto" w:fill="FFFFFF"/>
              </w:rPr>
              <w:lastRenderedPageBreak/>
              <w:t> </w:t>
            </w:r>
            <w:r w:rsidRPr="00FF2D5A">
              <w:rPr>
                <w:rStyle w:val="Forte"/>
                <w:rFonts w:ascii="Times New Roman" w:hAnsi="Times New Roman" w:cs="Times New Roman"/>
                <w:shd w:val="clear" w:color="auto" w:fill="FFFFFF"/>
              </w:rPr>
              <w:t>Especificações técnicas:</w:t>
            </w:r>
            <w:r w:rsidRPr="00FF2D5A">
              <w:rPr>
                <w:rFonts w:ascii="Times New Roman" w:hAnsi="Times New Roman" w:cs="Times New Roman"/>
              </w:rPr>
              <w:br/>
            </w:r>
            <w:r w:rsidRPr="00FF2D5A">
              <w:rPr>
                <w:rFonts w:ascii="Times New Roman" w:hAnsi="Times New Roman" w:cs="Times New Roman"/>
                <w:shd w:val="clear" w:color="auto" w:fill="FFFFFF"/>
              </w:rPr>
              <w:t>- Tamanho: 12 cm;</w:t>
            </w:r>
            <w:r w:rsidRPr="00FF2D5A">
              <w:rPr>
                <w:rFonts w:ascii="Times New Roman" w:hAnsi="Times New Roman" w:cs="Times New Roman"/>
              </w:rPr>
              <w:br/>
            </w:r>
            <w:r w:rsidRPr="00FF2D5A">
              <w:rPr>
                <w:rFonts w:ascii="Times New Roman" w:hAnsi="Times New Roman" w:cs="Times New Roman"/>
                <w:shd w:val="clear" w:color="auto" w:fill="FFFFFF"/>
              </w:rPr>
              <w:t>- Dente: 1x2;</w:t>
            </w:r>
            <w:r w:rsidRPr="00FF2D5A">
              <w:rPr>
                <w:rFonts w:ascii="Times New Roman" w:hAnsi="Times New Roman" w:cs="Times New Roman"/>
              </w:rPr>
              <w:br/>
            </w:r>
            <w:r w:rsidRPr="00FF2D5A">
              <w:rPr>
                <w:rFonts w:ascii="Times New Roman" w:hAnsi="Times New Roman" w:cs="Times New Roman"/>
                <w:shd w:val="clear" w:color="auto" w:fill="FFFFFF"/>
              </w:rPr>
              <w:t>- Material: aço inoxidável;</w:t>
            </w:r>
            <w:r w:rsidRPr="00FF2D5A">
              <w:rPr>
                <w:rFonts w:ascii="Times New Roman" w:hAnsi="Times New Roman" w:cs="Times New Roman"/>
              </w:rPr>
              <w:br/>
            </w:r>
            <w:r w:rsidRPr="00FF2D5A">
              <w:rPr>
                <w:rFonts w:ascii="Times New Roman" w:hAnsi="Times New Roman" w:cs="Times New Roman"/>
                <w:shd w:val="clear" w:color="auto" w:fill="FFFFFF"/>
              </w:rPr>
              <w:t>- Embalagem: plástica individual, constando os dados de identificação;</w:t>
            </w:r>
          </w:p>
        </w:tc>
        <w:tc>
          <w:tcPr>
            <w:tcW w:w="1276" w:type="dxa"/>
            <w:tcBorders>
              <w:top w:val="single" w:sz="4" w:space="0" w:color="000000"/>
              <w:left w:val="single" w:sz="4" w:space="0" w:color="000000"/>
              <w:bottom w:val="single" w:sz="4" w:space="0" w:color="000000"/>
              <w:right w:val="single" w:sz="4" w:space="0" w:color="000000"/>
            </w:tcBorders>
          </w:tcPr>
          <w:p w14:paraId="3AAD2065" w14:textId="77777777" w:rsidR="00AA1313" w:rsidRPr="00FF2D5A" w:rsidRDefault="00AA1313" w:rsidP="00B56476">
            <w:pPr>
              <w:shd w:val="clear" w:color="auto" w:fill="FFFFFF"/>
              <w:rPr>
                <w:rFonts w:ascii="Times New Roman"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1EC098B6" w14:textId="77777777" w:rsidR="00AA1313" w:rsidRPr="00FF2D5A" w:rsidRDefault="00AA1313" w:rsidP="00B56476">
            <w:pPr>
              <w:shd w:val="clear" w:color="auto" w:fill="FFFFFF"/>
              <w:rPr>
                <w:rFonts w:ascii="Times New Roman" w:hAnsi="Times New Roman" w:cs="Times New Roman"/>
                <w:shd w:val="clear" w:color="auto" w:fill="FFFFFF"/>
              </w:rPr>
            </w:pPr>
          </w:p>
        </w:tc>
      </w:tr>
      <w:tr w:rsidR="00AA1313" w:rsidRPr="00FF2D5A" w14:paraId="2E5EB2A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810C33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1E8FEB"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7D83E9E8"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8B16AAF"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shd w:val="clear" w:color="auto" w:fill="FFFFFF"/>
              </w:rPr>
              <w:t>Porta Agulha Mayo Hegar T/C (Vídea) 12cm</w:t>
            </w:r>
          </w:p>
          <w:p w14:paraId="595689B9"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shd w:val="clear" w:color="auto" w:fill="FFFFFF"/>
              </w:rPr>
              <w:t>- Design compacto e ergonômico: com o 12cm de comprimento, é ideal para suturas de colo uterino;</w:t>
            </w:r>
            <w:r w:rsidRPr="00FF2D5A">
              <w:rPr>
                <w:rFonts w:ascii="Times New Roman" w:hAnsi="Times New Roman" w:cs="Times New Roman"/>
              </w:rPr>
              <w:br/>
            </w:r>
            <w:r w:rsidRPr="00FF2D5A">
              <w:rPr>
                <w:rFonts w:ascii="Times New Roman" w:hAnsi="Times New Roman" w:cs="Times New Roman"/>
                <w:shd w:val="clear" w:color="auto" w:fill="FFFFFF"/>
              </w:rPr>
              <w:t>- Mecanismo de trava: garante firmeza na fixação, evitando deslizamentos;</w:t>
            </w:r>
            <w:r w:rsidRPr="00FF2D5A">
              <w:rPr>
                <w:rFonts w:ascii="Times New Roman" w:hAnsi="Times New Roman" w:cs="Times New Roman"/>
              </w:rPr>
              <w:br/>
            </w:r>
            <w:r w:rsidRPr="00FF2D5A">
              <w:rPr>
                <w:rFonts w:ascii="Times New Roman" w:hAnsi="Times New Roman" w:cs="Times New Roman"/>
                <w:shd w:val="clear" w:color="auto" w:fill="FFFFFF"/>
              </w:rPr>
              <w:t>- Material de alta qualidade: fabricado em aço inoxidável resistente à corrosão, garantindo longa vida útil;</w:t>
            </w:r>
            <w:r w:rsidRPr="00FF2D5A">
              <w:rPr>
                <w:rFonts w:ascii="Times New Roman" w:hAnsi="Times New Roman" w:cs="Times New Roman"/>
              </w:rPr>
              <w:br/>
            </w:r>
            <w:r w:rsidRPr="00FF2D5A">
              <w:rPr>
                <w:rFonts w:ascii="Times New Roman" w:hAnsi="Times New Roman" w:cs="Times New Roman"/>
                <w:shd w:val="clear" w:color="auto" w:fill="FFFFFF"/>
              </w:rPr>
              <w:t>- Versatilidade: ideal para procedimentos em diversas especialidades médicas.</w:t>
            </w:r>
          </w:p>
          <w:p w14:paraId="67EE695A" w14:textId="77777777" w:rsidR="00AA1313" w:rsidRPr="00FF2D5A" w:rsidRDefault="00AA1313" w:rsidP="00B56476">
            <w:pPr>
              <w:shd w:val="clear" w:color="auto" w:fill="FFFFFF"/>
              <w:rPr>
                <w:rFonts w:ascii="Times New Roman" w:hAnsi="Times New Roman" w:cs="Times New Roman"/>
              </w:rPr>
            </w:pPr>
            <w:r w:rsidRPr="00FF2D5A">
              <w:rPr>
                <w:rStyle w:val="Forte"/>
                <w:rFonts w:ascii="Times New Roman" w:hAnsi="Times New Roman" w:cs="Times New Roman"/>
                <w:shd w:val="clear" w:color="auto" w:fill="FFFFFF"/>
              </w:rPr>
              <w:t>Especificações técnicas:</w:t>
            </w:r>
            <w:r w:rsidRPr="00FF2D5A">
              <w:rPr>
                <w:rFonts w:ascii="Times New Roman" w:hAnsi="Times New Roman" w:cs="Times New Roman"/>
              </w:rPr>
              <w:br/>
            </w:r>
            <w:r w:rsidRPr="00FF2D5A">
              <w:rPr>
                <w:rFonts w:ascii="Times New Roman" w:hAnsi="Times New Roman" w:cs="Times New Roman"/>
                <w:shd w:val="clear" w:color="auto" w:fill="FFFFFF"/>
              </w:rPr>
              <w:t>- Tamanho: 12 cm;</w:t>
            </w:r>
            <w:r w:rsidRPr="00FF2D5A">
              <w:rPr>
                <w:rFonts w:ascii="Times New Roman" w:hAnsi="Times New Roman" w:cs="Times New Roman"/>
              </w:rPr>
              <w:br/>
            </w:r>
            <w:r w:rsidRPr="00FF2D5A">
              <w:rPr>
                <w:rFonts w:ascii="Times New Roman" w:hAnsi="Times New Roman" w:cs="Times New Roman"/>
                <w:shd w:val="clear" w:color="auto" w:fill="FFFFFF"/>
              </w:rPr>
              <w:t>- Material: aço inoxidável;</w:t>
            </w:r>
            <w:r w:rsidRPr="00FF2D5A">
              <w:rPr>
                <w:rFonts w:ascii="Times New Roman" w:hAnsi="Times New Roman" w:cs="Times New Roman"/>
              </w:rPr>
              <w:br/>
            </w:r>
            <w:r w:rsidRPr="00FF2D5A">
              <w:rPr>
                <w:rFonts w:ascii="Times New Roman" w:hAnsi="Times New Roman" w:cs="Times New Roman"/>
                <w:shd w:val="clear" w:color="auto" w:fill="FFFFFF"/>
              </w:rPr>
              <w:t>- Embalagem: plástica individual, constando os dados de identificação;</w:t>
            </w:r>
          </w:p>
        </w:tc>
        <w:tc>
          <w:tcPr>
            <w:tcW w:w="1276" w:type="dxa"/>
            <w:tcBorders>
              <w:top w:val="single" w:sz="4" w:space="0" w:color="000000"/>
              <w:left w:val="single" w:sz="4" w:space="0" w:color="000000"/>
              <w:bottom w:val="single" w:sz="4" w:space="0" w:color="000000"/>
              <w:right w:val="single" w:sz="4" w:space="0" w:color="000000"/>
            </w:tcBorders>
          </w:tcPr>
          <w:p w14:paraId="404C9828" w14:textId="77777777" w:rsidR="00AA1313" w:rsidRPr="00FF2D5A" w:rsidRDefault="00AA1313" w:rsidP="00B56476">
            <w:pPr>
              <w:shd w:val="clear" w:color="auto" w:fill="FFFFFF"/>
              <w:rPr>
                <w:rFonts w:ascii="Times New Roman"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576170A" w14:textId="77777777" w:rsidR="00AA1313" w:rsidRPr="00FF2D5A" w:rsidRDefault="00AA1313" w:rsidP="00B56476">
            <w:pPr>
              <w:shd w:val="clear" w:color="auto" w:fill="FFFFFF"/>
              <w:rPr>
                <w:rFonts w:ascii="Times New Roman" w:hAnsi="Times New Roman" w:cs="Times New Roman"/>
                <w:shd w:val="clear" w:color="auto" w:fill="FFFFFF"/>
              </w:rPr>
            </w:pPr>
          </w:p>
        </w:tc>
      </w:tr>
      <w:tr w:rsidR="00AA1313" w:rsidRPr="00FF2D5A" w14:paraId="5AB442B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1F95AB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61AA780"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798C519"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1ACE3AA2"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Tesoura íris ponta fina com faceta 11 cm. reta</w:t>
            </w:r>
          </w:p>
          <w:p w14:paraId="74AC1790"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0910F0CB"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tesoura íris ponta fina com faceta - reta</w:t>
            </w:r>
          </w:p>
          <w:p w14:paraId="69F24A6D"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11cm</w:t>
            </w:r>
          </w:p>
        </w:tc>
        <w:tc>
          <w:tcPr>
            <w:tcW w:w="1276" w:type="dxa"/>
            <w:tcBorders>
              <w:top w:val="single" w:sz="4" w:space="0" w:color="000000"/>
              <w:left w:val="single" w:sz="4" w:space="0" w:color="000000"/>
              <w:bottom w:val="single" w:sz="4" w:space="0" w:color="000000"/>
              <w:right w:val="single" w:sz="4" w:space="0" w:color="000000"/>
            </w:tcBorders>
          </w:tcPr>
          <w:p w14:paraId="0F1E17A9"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7E5CA1"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5F5CD95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071139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0A6EC4"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34480AEE"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AD80901"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Cureta dermatológica nº. 02</w:t>
            </w:r>
          </w:p>
          <w:p w14:paraId="5CDE3C36"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 xml:space="preserve">instrumental com produzido em aço inoxidável, </w:t>
            </w:r>
          </w:p>
          <w:p w14:paraId="54B8BD15"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cureta dermatológica nº.04</w:t>
            </w:r>
          </w:p>
          <w:p w14:paraId="4E3AA3D2"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3AAB9D49"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BDC5DF"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1A98065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80BF7C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2DD7E6"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FC07263"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24F12605"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Cureta dermatológica nº. 4 </w:t>
            </w:r>
          </w:p>
          <w:p w14:paraId="524C506D"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 xml:space="preserve">instrumental  produzido em aço inoxidável, </w:t>
            </w:r>
          </w:p>
          <w:p w14:paraId="54B651CB"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cureta dermatológica nº. 4</w:t>
            </w:r>
          </w:p>
          <w:p w14:paraId="716CBDAC"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73B56305"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A4BA9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28CB903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538AB6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152A51" w14:textId="77777777" w:rsidR="00AA1313" w:rsidRPr="00FF2D5A" w:rsidRDefault="00AA1313" w:rsidP="00B56476">
            <w:pPr>
              <w:pStyle w:val="assunto"/>
              <w:spacing w:after="0"/>
              <w:rPr>
                <w:sz w:val="22"/>
                <w:szCs w:val="22"/>
              </w:rPr>
            </w:pPr>
            <w:r w:rsidRPr="00FF2D5A">
              <w:rPr>
                <w:sz w:val="22"/>
                <w:szCs w:val="22"/>
              </w:rPr>
              <w:t xml:space="preserve">10 </w:t>
            </w:r>
          </w:p>
        </w:tc>
        <w:tc>
          <w:tcPr>
            <w:tcW w:w="1201" w:type="dxa"/>
            <w:tcBorders>
              <w:top w:val="single" w:sz="4" w:space="0" w:color="000000"/>
              <w:left w:val="single" w:sz="4" w:space="0" w:color="000000"/>
              <w:bottom w:val="single" w:sz="4" w:space="0" w:color="000000"/>
              <w:right w:val="single" w:sz="4" w:space="0" w:color="000000"/>
            </w:tcBorders>
          </w:tcPr>
          <w:p w14:paraId="19056EB2"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0747384"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 xml:space="preserve">Cureta SIMON reta n°5 . 13mm </w:t>
            </w:r>
            <w:r w:rsidRPr="00FF2D5A">
              <w:rPr>
                <w:rFonts w:ascii="Times New Roman" w:hAnsi="Times New Roman" w:cs="Times New Roman"/>
                <w:sz w:val="22"/>
                <w:szCs w:val="22"/>
              </w:rPr>
              <w:lastRenderedPageBreak/>
              <w:t>22cm</w:t>
            </w:r>
          </w:p>
          <w:p w14:paraId="0E80420F"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produzido em aço inoxidável, produto com 10 anos de garantia.</w:t>
            </w:r>
          </w:p>
          <w:p w14:paraId="6972E847"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 </w:t>
            </w:r>
            <w:r w:rsidRPr="00FF2D5A">
              <w:rPr>
                <w:rStyle w:val="Forte"/>
                <w:rFonts w:eastAsiaTheme="majorEastAsia"/>
                <w:sz w:val="22"/>
                <w:szCs w:val="22"/>
              </w:rPr>
              <w:t>modelo: </w:t>
            </w:r>
            <w:r w:rsidRPr="00FF2D5A">
              <w:rPr>
                <w:sz w:val="22"/>
                <w:szCs w:val="22"/>
              </w:rPr>
              <w:t>cureta simon reta. n°5</w:t>
            </w:r>
          </w:p>
          <w:p w14:paraId="7845E549"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w:t>
            </w:r>
            <w:r w:rsidRPr="00FF2D5A">
              <w:rPr>
                <w:sz w:val="22"/>
                <w:szCs w:val="22"/>
              </w:rPr>
              <w:t> 22cm x 13mm</w:t>
            </w:r>
          </w:p>
        </w:tc>
        <w:tc>
          <w:tcPr>
            <w:tcW w:w="1276" w:type="dxa"/>
            <w:tcBorders>
              <w:top w:val="single" w:sz="4" w:space="0" w:color="000000"/>
              <w:left w:val="single" w:sz="4" w:space="0" w:color="000000"/>
              <w:bottom w:val="single" w:sz="4" w:space="0" w:color="000000"/>
              <w:right w:val="single" w:sz="4" w:space="0" w:color="000000"/>
            </w:tcBorders>
          </w:tcPr>
          <w:p w14:paraId="2C7A22D9"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97A616"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60F5FE9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468F30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94084AC"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6B2EA39B"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77476B70"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Cureta SIMON reta n°2 . 8,5mm 22cm</w:t>
            </w:r>
          </w:p>
          <w:p w14:paraId="09F1AAE4"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1735A268"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cureta simon reta n°2</w:t>
            </w:r>
          </w:p>
          <w:p w14:paraId="7FA41E62"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w:t>
            </w:r>
            <w:r w:rsidRPr="00FF2D5A">
              <w:rPr>
                <w:sz w:val="22"/>
                <w:szCs w:val="22"/>
              </w:rPr>
              <w:t> 22cm x 8,5mm</w:t>
            </w:r>
          </w:p>
        </w:tc>
        <w:tc>
          <w:tcPr>
            <w:tcW w:w="1276" w:type="dxa"/>
            <w:tcBorders>
              <w:top w:val="single" w:sz="4" w:space="0" w:color="000000"/>
              <w:left w:val="single" w:sz="4" w:space="0" w:color="000000"/>
              <w:bottom w:val="single" w:sz="4" w:space="0" w:color="000000"/>
              <w:right w:val="single" w:sz="4" w:space="0" w:color="000000"/>
            </w:tcBorders>
          </w:tcPr>
          <w:p w14:paraId="562E950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41912E0"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213FCE1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834607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666463"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F262706"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5B3CACC"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Pinça anatômica dissecção 12cm</w:t>
            </w:r>
          </w:p>
          <w:p w14:paraId="3D77E819"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w:t>
            </w:r>
          </w:p>
          <w:p w14:paraId="3C0FE7D1"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pinça anatômica dissecção</w:t>
            </w:r>
          </w:p>
          <w:p w14:paraId="493D0382"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12cm</w:t>
            </w:r>
          </w:p>
          <w:p w14:paraId="44BC701D"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tesoura íris ponta romba 11 cm. reta</w:t>
            </w:r>
          </w:p>
          <w:p w14:paraId="0C25D2DE"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22174952"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 </w:t>
            </w:r>
            <w:r w:rsidRPr="00FF2D5A">
              <w:rPr>
                <w:sz w:val="22"/>
                <w:szCs w:val="22"/>
              </w:rPr>
              <w:t>tesoura íris ponta romba - reta</w:t>
            </w:r>
          </w:p>
          <w:p w14:paraId="72648AE1"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11 cm</w:t>
            </w:r>
          </w:p>
        </w:tc>
        <w:tc>
          <w:tcPr>
            <w:tcW w:w="1276" w:type="dxa"/>
            <w:tcBorders>
              <w:top w:val="single" w:sz="4" w:space="0" w:color="000000"/>
              <w:left w:val="single" w:sz="4" w:space="0" w:color="000000"/>
              <w:bottom w:val="single" w:sz="4" w:space="0" w:color="000000"/>
              <w:right w:val="single" w:sz="4" w:space="0" w:color="000000"/>
            </w:tcBorders>
          </w:tcPr>
          <w:p w14:paraId="1630CD81"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94899C3"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42C02B4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7D32D8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86DC66"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2FC22A05"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6D2CA1F"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Pinça para calázio media - 25mm</w:t>
            </w:r>
          </w:p>
          <w:p w14:paraId="1FA0EBF8"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7B89415D"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pinça para calázio media</w:t>
            </w:r>
          </w:p>
          <w:p w14:paraId="5B9D766F"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tamanho: </w:t>
            </w:r>
            <w:r w:rsidRPr="00FF2D5A">
              <w:rPr>
                <w:sz w:val="22"/>
                <w:szCs w:val="22"/>
              </w:rPr>
              <w:t xml:space="preserve">16cm </w:t>
            </w:r>
            <w:r w:rsidRPr="00FF2D5A">
              <w:rPr>
                <w:rStyle w:val="Forte"/>
                <w:rFonts w:eastAsiaTheme="majorEastAsia"/>
                <w:sz w:val="22"/>
                <w:szCs w:val="22"/>
              </w:rPr>
              <w:t>ponta ativa: </w:t>
            </w:r>
            <w:r w:rsidRPr="00FF2D5A">
              <w:rPr>
                <w:sz w:val="22"/>
                <w:szCs w:val="22"/>
              </w:rPr>
              <w:t>25mm</w:t>
            </w:r>
          </w:p>
        </w:tc>
        <w:tc>
          <w:tcPr>
            <w:tcW w:w="1276" w:type="dxa"/>
            <w:tcBorders>
              <w:top w:val="single" w:sz="4" w:space="0" w:color="000000"/>
              <w:left w:val="single" w:sz="4" w:space="0" w:color="000000"/>
              <w:bottom w:val="single" w:sz="4" w:space="0" w:color="000000"/>
              <w:right w:val="single" w:sz="4" w:space="0" w:color="000000"/>
            </w:tcBorders>
          </w:tcPr>
          <w:p w14:paraId="42D55EA9"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E9D472C"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5981687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1499A9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BC4B20"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59AF446"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3499FF9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Gancho 3 garras rombo</w:t>
            </w:r>
          </w:p>
          <w:p w14:paraId="12F0103E"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instrumental produzido em aço inoxidável, produto com 10 anos de garantia.</w:t>
            </w:r>
          </w:p>
          <w:p w14:paraId="1EABC4B6"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modelo:</w:t>
            </w:r>
            <w:r w:rsidRPr="00FF2D5A">
              <w:rPr>
                <w:sz w:val="22"/>
                <w:szCs w:val="22"/>
              </w:rPr>
              <w:t xml:space="preserve"> gancho 3 garras rombo </w:t>
            </w:r>
            <w:r w:rsidRPr="00FF2D5A">
              <w:rPr>
                <w:rStyle w:val="Forte"/>
                <w:rFonts w:eastAsiaTheme="majorEastAsia"/>
                <w:sz w:val="22"/>
                <w:szCs w:val="22"/>
              </w:rPr>
              <w:t>tamanho: </w:t>
            </w:r>
            <w:r w:rsidRPr="00FF2D5A">
              <w:rPr>
                <w:sz w:val="22"/>
                <w:szCs w:val="22"/>
              </w:rPr>
              <w:t>16cm</w:t>
            </w:r>
          </w:p>
        </w:tc>
        <w:tc>
          <w:tcPr>
            <w:tcW w:w="1276" w:type="dxa"/>
            <w:tcBorders>
              <w:top w:val="single" w:sz="4" w:space="0" w:color="000000"/>
              <w:left w:val="single" w:sz="4" w:space="0" w:color="000000"/>
              <w:bottom w:val="single" w:sz="4" w:space="0" w:color="000000"/>
              <w:right w:val="single" w:sz="4" w:space="0" w:color="000000"/>
            </w:tcBorders>
          </w:tcPr>
          <w:p w14:paraId="3EA637B5"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9B4006F"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191CA7E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4912AF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29429B" w14:textId="77777777" w:rsidR="00AA1313" w:rsidRPr="00FF2D5A" w:rsidRDefault="00AA1313" w:rsidP="00B56476">
            <w:pPr>
              <w:pStyle w:val="assunto"/>
              <w:spacing w:after="0"/>
              <w:rPr>
                <w:sz w:val="22"/>
                <w:szCs w:val="22"/>
              </w:rPr>
            </w:pPr>
            <w:r w:rsidRPr="00FF2D5A">
              <w:rPr>
                <w:sz w:val="22"/>
                <w:szCs w:val="22"/>
              </w:rPr>
              <w:t xml:space="preserve">10 </w:t>
            </w:r>
          </w:p>
        </w:tc>
        <w:tc>
          <w:tcPr>
            <w:tcW w:w="1201" w:type="dxa"/>
            <w:tcBorders>
              <w:top w:val="single" w:sz="4" w:space="0" w:color="000000"/>
              <w:left w:val="single" w:sz="4" w:space="0" w:color="000000"/>
              <w:bottom w:val="single" w:sz="4" w:space="0" w:color="000000"/>
              <w:right w:val="single" w:sz="4" w:space="0" w:color="000000"/>
            </w:tcBorders>
          </w:tcPr>
          <w:p w14:paraId="29ED1318"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070250F2"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faca EF07 - ø 2,38mm x 75mm | ponta ativa: faca reta longa</w:t>
            </w:r>
          </w:p>
          <w:p w14:paraId="7EE8037D"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faca reta | medida de encaixe: ø 2,38mm | medida do eletrodo: 75mm | ponta faca (ativa): reta longa</w:t>
            </w:r>
          </w:p>
          <w:p w14:paraId="25DADFBA" w14:textId="77777777" w:rsidR="00AA1313" w:rsidRPr="00FF2D5A" w:rsidRDefault="00AA1313" w:rsidP="00B56476">
            <w:pPr>
              <w:rPr>
                <w:rFonts w:ascii="Times New Roman" w:hAnsi="Times New Roman" w:cs="Times New Roman"/>
              </w:rPr>
            </w:pPr>
            <w:r w:rsidRPr="00FF2D5A">
              <w:rPr>
                <w:rFonts w:ascii="Times New Roman" w:hAnsi="Times New Roman" w:cs="Times New Roman"/>
              </w:rPr>
              <w:t xml:space="preserve">modelo: ef07 </w:t>
            </w:r>
            <w:r w:rsidRPr="00FF2D5A">
              <w:rPr>
                <w:rFonts w:ascii="Times New Roman" w:hAnsi="Times New Roman" w:cs="Times New Roman"/>
                <w:shd w:val="clear" w:color="auto" w:fill="FFFFFF"/>
              </w:rPr>
              <w:t>revestimento - termo retrátil azul</w:t>
            </w:r>
          </w:p>
        </w:tc>
        <w:tc>
          <w:tcPr>
            <w:tcW w:w="1276" w:type="dxa"/>
            <w:tcBorders>
              <w:top w:val="single" w:sz="4" w:space="0" w:color="000000"/>
              <w:left w:val="single" w:sz="4" w:space="0" w:color="000000"/>
              <w:bottom w:val="single" w:sz="4" w:space="0" w:color="000000"/>
              <w:right w:val="single" w:sz="4" w:space="0" w:color="000000"/>
            </w:tcBorders>
          </w:tcPr>
          <w:p w14:paraId="58C5AC39"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26CF5C0"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1A00667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B6345D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A7BA7B8"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64DE0A7E"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35457D02"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bola EB01 - ø 2,38mm - 50mm | ponta ativa: ø 2,0mm</w:t>
            </w:r>
          </w:p>
          <w:p w14:paraId="45D98B85"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bola | medida de encaixe: ø 2,38mm | medida do eletrodo: 50mm | ponta bola (ativa): ø 2,0mm</w:t>
            </w:r>
          </w:p>
        </w:tc>
        <w:tc>
          <w:tcPr>
            <w:tcW w:w="1276" w:type="dxa"/>
            <w:tcBorders>
              <w:top w:val="single" w:sz="4" w:space="0" w:color="000000"/>
              <w:left w:val="single" w:sz="4" w:space="0" w:color="000000"/>
              <w:bottom w:val="single" w:sz="4" w:space="0" w:color="000000"/>
              <w:right w:val="single" w:sz="4" w:space="0" w:color="000000"/>
            </w:tcBorders>
          </w:tcPr>
          <w:p w14:paraId="45CA4655"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F8FC9F"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4370D06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C686D4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D35FD09"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4B3928D9"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6AE0D9E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alça EAL04 - ø 2,38mm x 50mm | ponta ativa: ø 0,5mm x 5,0mm</w:t>
            </w:r>
          </w:p>
          <w:p w14:paraId="4F157C24"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 xml:space="preserve">eletrodo tipo alça | medida de encaixe: ø 2,38mm | medida do eletrodo: 50mm | </w:t>
            </w:r>
            <w:r w:rsidRPr="00FF2D5A">
              <w:rPr>
                <w:rFonts w:ascii="Times New Roman" w:hAnsi="Times New Roman" w:cs="Times New Roman"/>
                <w:color w:val="000000"/>
                <w:sz w:val="22"/>
                <w:szCs w:val="22"/>
                <w:shd w:val="clear" w:color="auto" w:fill="FFFFFF"/>
              </w:rPr>
              <w:lastRenderedPageBreak/>
              <w:t>ponta alça (ativa): diâmetro do arame: 0,5mm x diâmetro da alça: 5,0mm</w:t>
            </w:r>
          </w:p>
        </w:tc>
        <w:tc>
          <w:tcPr>
            <w:tcW w:w="1276" w:type="dxa"/>
            <w:tcBorders>
              <w:top w:val="single" w:sz="4" w:space="0" w:color="000000"/>
              <w:left w:val="single" w:sz="4" w:space="0" w:color="000000"/>
              <w:bottom w:val="single" w:sz="4" w:space="0" w:color="000000"/>
              <w:right w:val="single" w:sz="4" w:space="0" w:color="000000"/>
            </w:tcBorders>
          </w:tcPr>
          <w:p w14:paraId="06485483"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DEDA7E"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161FC54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9F7642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2C9B4CA"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0F295897"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40385CF8"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sz w:val="22"/>
                <w:szCs w:val="22"/>
              </w:rPr>
              <w:t>Eletrodo agulha EA02 - ø 2,38mm x 50mm | ponta ativa: angulada 45º - ø 0,4mm x 10mm</w:t>
            </w:r>
          </w:p>
          <w:p w14:paraId="4D5364D8"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eletrodo tipo agulha angulado | medida de encaixe: ø 2,38mm | medida do eletrodo: 50mm | ponta agulha (ativa): ø 0,4mm x 10mm</w:t>
            </w:r>
          </w:p>
        </w:tc>
        <w:tc>
          <w:tcPr>
            <w:tcW w:w="1276" w:type="dxa"/>
            <w:tcBorders>
              <w:top w:val="single" w:sz="4" w:space="0" w:color="000000"/>
              <w:left w:val="single" w:sz="4" w:space="0" w:color="000000"/>
              <w:bottom w:val="single" w:sz="4" w:space="0" w:color="000000"/>
              <w:right w:val="single" w:sz="4" w:space="0" w:color="000000"/>
            </w:tcBorders>
          </w:tcPr>
          <w:p w14:paraId="135088A4"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96AAB6" w14:textId="77777777" w:rsidR="00AA1313" w:rsidRPr="00FF2D5A" w:rsidRDefault="00AA1313" w:rsidP="00B56476">
            <w:pPr>
              <w:pStyle w:val="Ttulo1"/>
              <w:shd w:val="clear" w:color="auto" w:fill="FFFFFF"/>
              <w:spacing w:before="0"/>
              <w:rPr>
                <w:rFonts w:ascii="Times New Roman" w:hAnsi="Times New Roman" w:cs="Times New Roman"/>
                <w:sz w:val="22"/>
                <w:szCs w:val="22"/>
              </w:rPr>
            </w:pPr>
          </w:p>
        </w:tc>
      </w:tr>
      <w:tr w:rsidR="00AA1313" w:rsidRPr="00FF2D5A" w14:paraId="5C99F26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BDF573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216B1E" w14:textId="77777777" w:rsidR="00AA1313" w:rsidRPr="00FF2D5A" w:rsidRDefault="00AA1313" w:rsidP="00B56476">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tcPr>
          <w:p w14:paraId="77170FB9"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AC32464" w14:textId="77777777" w:rsidR="00AA1313" w:rsidRPr="00FF2D5A" w:rsidRDefault="00AA1313" w:rsidP="00B56476">
            <w:pPr>
              <w:pStyle w:val="Ttulo1"/>
              <w:shd w:val="clear" w:color="auto" w:fill="FFFFFF"/>
              <w:spacing w:before="0"/>
              <w:rPr>
                <w:rFonts w:ascii="Times New Roman" w:hAnsi="Times New Roman" w:cs="Times New Roman"/>
                <w:sz w:val="22"/>
                <w:szCs w:val="22"/>
              </w:rPr>
            </w:pPr>
            <w:r w:rsidRPr="00FF2D5A">
              <w:rPr>
                <w:rFonts w:ascii="Times New Roman" w:hAnsi="Times New Roman" w:cs="Times New Roman"/>
                <w:color w:val="000000"/>
                <w:sz w:val="22"/>
                <w:szCs w:val="22"/>
                <w:shd w:val="clear" w:color="auto" w:fill="FFFFFF"/>
              </w:rPr>
              <w:t xml:space="preserve">Kit de ponteira de eletro cautério:  O Kit Eletrodos para BP100, 150 e 400 - EMAI oferece 12 modelos de eletrodos para cortes, coagulação, dissecação e depilação, compatíveis com </w:t>
            </w:r>
            <w:r w:rsidRPr="00FF2D5A">
              <w:rPr>
                <w:rFonts w:ascii="Times New Roman" w:hAnsi="Times New Roman" w:cs="Times New Roman"/>
                <w:color w:val="000000"/>
                <w:sz w:val="22"/>
                <w:szCs w:val="22"/>
                <w:shd w:val="clear" w:color="auto" w:fill="FFFFFF"/>
              </w:rPr>
              <w:lastRenderedPageBreak/>
              <w:t>bisturis BP-100 Plus, BP-100 Digital, BP-150, BP-150S, BP-400 Plus e BP-400 Digital.</w:t>
            </w:r>
          </w:p>
          <w:p w14:paraId="3B57F7A8"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O Kit Eletrodos para BP100, 150 e 400 - Emai é composto por:</w:t>
            </w:r>
            <w:r w:rsidRPr="00FF2D5A">
              <w:rPr>
                <w:sz w:val="22"/>
                <w:szCs w:val="22"/>
              </w:rPr>
              <w:br/>
              <w:t> - A - Faca curva pequena (67mm);</w:t>
            </w:r>
            <w:r w:rsidRPr="00FF2D5A">
              <w:rPr>
                <w:sz w:val="22"/>
                <w:szCs w:val="22"/>
              </w:rPr>
              <w:br/>
              <w:t>- B - Faca curva grande (83mm);</w:t>
            </w:r>
            <w:r w:rsidRPr="00FF2D5A">
              <w:rPr>
                <w:sz w:val="22"/>
                <w:szCs w:val="22"/>
              </w:rPr>
              <w:br/>
              <w:t>- C - Faca reta pequena (67mm);</w:t>
            </w:r>
            <w:r w:rsidRPr="00FF2D5A">
              <w:rPr>
                <w:sz w:val="22"/>
                <w:szCs w:val="22"/>
              </w:rPr>
              <w:br/>
              <w:t>- D - Faca reta grande (100mm);</w:t>
            </w:r>
            <w:r w:rsidRPr="00FF2D5A">
              <w:rPr>
                <w:sz w:val="22"/>
                <w:szCs w:val="22"/>
              </w:rPr>
              <w:br/>
              <w:t>- E - Bola 2,1mm;</w:t>
            </w:r>
            <w:r w:rsidRPr="00FF2D5A">
              <w:rPr>
                <w:sz w:val="22"/>
                <w:szCs w:val="22"/>
              </w:rPr>
              <w:br/>
              <w:t>- F - Bola 4,2mm;</w:t>
            </w:r>
            <w:r w:rsidRPr="00FF2D5A">
              <w:rPr>
                <w:sz w:val="22"/>
                <w:szCs w:val="22"/>
              </w:rPr>
              <w:br/>
              <w:t>- G - Bola 6,0mm;</w:t>
            </w:r>
            <w:r w:rsidRPr="00FF2D5A">
              <w:rPr>
                <w:sz w:val="22"/>
                <w:szCs w:val="22"/>
              </w:rPr>
              <w:br/>
              <w:t>- H - Bola 7,5mm;</w:t>
            </w:r>
            <w:r w:rsidRPr="00FF2D5A">
              <w:rPr>
                <w:sz w:val="22"/>
                <w:szCs w:val="22"/>
              </w:rPr>
              <w:br/>
              <w:t>- I - Alça grande (9,0mm);</w:t>
            </w:r>
            <w:r w:rsidRPr="00FF2D5A">
              <w:rPr>
                <w:sz w:val="22"/>
                <w:szCs w:val="22"/>
              </w:rPr>
              <w:br/>
              <w:t>- J - Alça pequena (4,5mm);</w:t>
            </w:r>
            <w:r w:rsidRPr="00FF2D5A">
              <w:rPr>
                <w:sz w:val="22"/>
                <w:szCs w:val="22"/>
              </w:rPr>
              <w:br/>
              <w:t>- K - Agulha (85mm);</w:t>
            </w:r>
            <w:r w:rsidRPr="00FF2D5A">
              <w:rPr>
                <w:sz w:val="22"/>
                <w:szCs w:val="22"/>
              </w:rPr>
              <w:br/>
              <w:t>- L - Agulha para epilação (66mm).</w:t>
            </w:r>
          </w:p>
          <w:p w14:paraId="38C4AE04" w14:textId="77777777" w:rsidR="00AA1313" w:rsidRPr="00FF2D5A" w:rsidRDefault="00AA1313" w:rsidP="00B56476">
            <w:pPr>
              <w:pStyle w:val="NormalWeb"/>
              <w:shd w:val="clear" w:color="auto" w:fill="FFFFFF"/>
              <w:spacing w:beforeAutospacing="0" w:after="0" w:afterAutospacing="0"/>
              <w:rPr>
                <w:sz w:val="22"/>
                <w:szCs w:val="22"/>
              </w:rPr>
            </w:pPr>
            <w:r w:rsidRPr="00FF2D5A">
              <w:rPr>
                <w:sz w:val="22"/>
                <w:szCs w:val="22"/>
              </w:rPr>
              <w:t>As pontas eletrocirúrgicas da Emai são desenvolvidas para utilização nos bisturis eletrônicos BP-100 Plus, BP-100 Digital, BP-150, BP-150S, BP-400 Plus e BP-400 Digital, oferecendo alta precisão e versatilidade nos procedimentos cirúrgicos.</w:t>
            </w:r>
            <w:r w:rsidRPr="00FF2D5A">
              <w:rPr>
                <w:sz w:val="22"/>
                <w:szCs w:val="22"/>
              </w:rPr>
              <w:br/>
              <w:t>Os eletrodos possuem haste de diâmetro de 2,4mm.</w:t>
            </w:r>
          </w:p>
          <w:p w14:paraId="6C549BF4"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Compatibilidade:</w:t>
            </w:r>
            <w:r w:rsidRPr="00FF2D5A">
              <w:rPr>
                <w:sz w:val="22"/>
                <w:szCs w:val="22"/>
              </w:rPr>
              <w:br/>
              <w:t>- Bisturis Emai: BP-100 Plus, BP-100 Digital, BP-150, BP-150S, BP-400 Plus e BP-400 Digital.</w:t>
            </w:r>
          </w:p>
          <w:p w14:paraId="04EFCAF1" w14:textId="77777777" w:rsidR="00AA1313" w:rsidRPr="00FF2D5A" w:rsidRDefault="00AA1313" w:rsidP="00B56476">
            <w:pPr>
              <w:pStyle w:val="NormalWeb"/>
              <w:shd w:val="clear" w:color="auto" w:fill="FFFFFF"/>
              <w:spacing w:beforeAutospacing="0" w:after="0" w:afterAutospacing="0"/>
              <w:rPr>
                <w:sz w:val="22"/>
                <w:szCs w:val="22"/>
              </w:rPr>
            </w:pPr>
            <w:r w:rsidRPr="00FF2D5A">
              <w:rPr>
                <w:rStyle w:val="Forte"/>
                <w:rFonts w:eastAsiaTheme="majorEastAsia"/>
                <w:sz w:val="22"/>
                <w:szCs w:val="22"/>
              </w:rPr>
              <w:t>Indicações de uso:</w:t>
            </w:r>
            <w:r w:rsidRPr="00FF2D5A">
              <w:rPr>
                <w:sz w:val="22"/>
                <w:szCs w:val="22"/>
              </w:rPr>
              <w:br/>
              <w:t>- Eletrodos tipo faca: cortes, incisões e resseções;</w:t>
            </w:r>
            <w:r w:rsidRPr="00FF2D5A">
              <w:rPr>
                <w:sz w:val="22"/>
                <w:szCs w:val="22"/>
              </w:rPr>
              <w:br/>
              <w:t>- Eletrodos tipo bola: dessecação, coagulação e hemostasia;</w:t>
            </w:r>
            <w:r w:rsidRPr="00FF2D5A">
              <w:rPr>
                <w:sz w:val="22"/>
                <w:szCs w:val="22"/>
              </w:rPr>
              <w:br/>
              <w:t>- Eletrodos tipo alça: dissecação de pólipos e coleta de amostras de tecidos;</w:t>
            </w:r>
            <w:r w:rsidRPr="00FF2D5A">
              <w:rPr>
                <w:sz w:val="22"/>
                <w:szCs w:val="22"/>
              </w:rPr>
              <w:br/>
              <w:t>- Eletrodos tipo agulha: procedimentos de depilação.</w:t>
            </w:r>
          </w:p>
        </w:tc>
        <w:tc>
          <w:tcPr>
            <w:tcW w:w="1276" w:type="dxa"/>
            <w:tcBorders>
              <w:top w:val="single" w:sz="4" w:space="0" w:color="000000"/>
              <w:left w:val="single" w:sz="4" w:space="0" w:color="000000"/>
              <w:bottom w:val="single" w:sz="4" w:space="0" w:color="000000"/>
              <w:right w:val="single" w:sz="4" w:space="0" w:color="000000"/>
            </w:tcBorders>
          </w:tcPr>
          <w:p w14:paraId="7E493738"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9D85DF9" w14:textId="77777777" w:rsidR="00AA1313" w:rsidRPr="00FF2D5A" w:rsidRDefault="00AA1313" w:rsidP="00B56476">
            <w:pPr>
              <w:pStyle w:val="Ttulo1"/>
              <w:shd w:val="clear" w:color="auto" w:fill="FFFFFF"/>
              <w:spacing w:before="0"/>
              <w:rPr>
                <w:rFonts w:ascii="Times New Roman" w:hAnsi="Times New Roman" w:cs="Times New Roman"/>
                <w:color w:val="000000"/>
                <w:sz w:val="22"/>
                <w:szCs w:val="22"/>
                <w:shd w:val="clear" w:color="auto" w:fill="FFFFFF"/>
              </w:rPr>
            </w:pPr>
          </w:p>
        </w:tc>
      </w:tr>
      <w:tr w:rsidR="00AA1313" w:rsidRPr="00FF2D5A" w14:paraId="41E97BA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8F4FDD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9BAB8DD"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5B5299A6" w14:textId="77777777" w:rsidR="00AA1313" w:rsidRPr="00FF2D5A" w:rsidRDefault="00AA1313" w:rsidP="00B56476">
            <w:pPr>
              <w:pStyle w:val="assunto"/>
              <w:spacing w:after="0"/>
              <w:rPr>
                <w:sz w:val="22"/>
                <w:szCs w:val="22"/>
              </w:rPr>
            </w:pPr>
            <w:r w:rsidRPr="00FF2D5A">
              <w:rPr>
                <w:sz w:val="22"/>
                <w:szCs w:val="22"/>
              </w:rPr>
              <w:t xml:space="preserve">Caixa c/ 100 unidades </w:t>
            </w:r>
          </w:p>
        </w:tc>
        <w:tc>
          <w:tcPr>
            <w:tcW w:w="3544" w:type="dxa"/>
            <w:tcBorders>
              <w:top w:val="single" w:sz="4" w:space="0" w:color="000000"/>
              <w:left w:val="single" w:sz="4" w:space="0" w:color="000000"/>
              <w:bottom w:val="single" w:sz="4" w:space="0" w:color="000000"/>
              <w:right w:val="single" w:sz="4" w:space="0" w:color="000000"/>
            </w:tcBorders>
          </w:tcPr>
          <w:p w14:paraId="0ADD6B52" w14:textId="77777777" w:rsidR="00AA1313" w:rsidRPr="00FF2D5A" w:rsidRDefault="00AA1313" w:rsidP="00B56476">
            <w:pPr>
              <w:pStyle w:val="assunto"/>
              <w:spacing w:after="0"/>
              <w:rPr>
                <w:sz w:val="22"/>
                <w:szCs w:val="22"/>
              </w:rPr>
            </w:pPr>
            <w:r w:rsidRPr="00FF2D5A">
              <w:rPr>
                <w:sz w:val="22"/>
                <w:szCs w:val="22"/>
              </w:rPr>
              <w:t>Lâmina de Bisturi nº 12 – 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6B6ADF7C"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E0C88CF" w14:textId="77777777" w:rsidR="00AA1313" w:rsidRPr="00FF2D5A" w:rsidRDefault="00AA1313" w:rsidP="00B56476">
            <w:pPr>
              <w:pStyle w:val="assunto"/>
              <w:spacing w:after="0"/>
              <w:rPr>
                <w:sz w:val="22"/>
                <w:szCs w:val="22"/>
              </w:rPr>
            </w:pPr>
          </w:p>
        </w:tc>
      </w:tr>
      <w:tr w:rsidR="00AA1313" w:rsidRPr="00FF2D5A" w14:paraId="2E10076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539019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FEF4D7"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5E03C707" w14:textId="77777777" w:rsidR="00AA1313" w:rsidRPr="00FF2D5A" w:rsidRDefault="00AA1313" w:rsidP="00B56476">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51F73919" w14:textId="77777777" w:rsidR="00AA1313" w:rsidRPr="00FF2D5A" w:rsidRDefault="00AA1313" w:rsidP="00B56476">
            <w:pPr>
              <w:pStyle w:val="assunto"/>
              <w:spacing w:after="0"/>
              <w:rPr>
                <w:sz w:val="22"/>
                <w:szCs w:val="22"/>
              </w:rPr>
            </w:pPr>
            <w:r w:rsidRPr="00FF2D5A">
              <w:rPr>
                <w:rFonts w:eastAsia="Calibri"/>
                <w:sz w:val="22"/>
                <w:szCs w:val="22"/>
              </w:rPr>
              <w:t>Lâmina de Bisturi Nª 11</w:t>
            </w:r>
            <w:r w:rsidRPr="00FF2D5A">
              <w:rPr>
                <w:sz w:val="22"/>
                <w:szCs w:val="22"/>
              </w:rPr>
              <w:t xml:space="preserve"> 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145660F5"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0D2478F" w14:textId="77777777" w:rsidR="00AA1313" w:rsidRPr="00FF2D5A" w:rsidRDefault="00AA1313" w:rsidP="00B56476">
            <w:pPr>
              <w:pStyle w:val="assunto"/>
              <w:spacing w:after="0"/>
              <w:rPr>
                <w:rFonts w:eastAsia="Calibri"/>
                <w:sz w:val="22"/>
                <w:szCs w:val="22"/>
              </w:rPr>
            </w:pPr>
          </w:p>
        </w:tc>
      </w:tr>
      <w:tr w:rsidR="00AA1313" w:rsidRPr="00FF2D5A" w14:paraId="44C5216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F8B4B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399018"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4A59CABA" w14:textId="77777777" w:rsidR="00AA1313" w:rsidRPr="00FF2D5A" w:rsidRDefault="00AA1313" w:rsidP="00B56476">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71C30B86" w14:textId="77777777" w:rsidR="00AA1313" w:rsidRPr="00FF2D5A" w:rsidRDefault="00AA1313" w:rsidP="00B56476">
            <w:pPr>
              <w:pStyle w:val="assunto"/>
              <w:spacing w:after="0"/>
              <w:rPr>
                <w:sz w:val="22"/>
                <w:szCs w:val="22"/>
              </w:rPr>
            </w:pPr>
            <w:r w:rsidRPr="00FF2D5A">
              <w:rPr>
                <w:sz w:val="22"/>
                <w:szCs w:val="22"/>
              </w:rPr>
              <w:t>Lâmina de Bisturi nº 15 – Caixa com 100 unidades Lâmina afiada, curva, para incisões delicadas. Estéril, compatível com cabo nº 3.</w:t>
            </w:r>
          </w:p>
        </w:tc>
        <w:tc>
          <w:tcPr>
            <w:tcW w:w="1276" w:type="dxa"/>
            <w:tcBorders>
              <w:top w:val="single" w:sz="4" w:space="0" w:color="000000"/>
              <w:left w:val="single" w:sz="4" w:space="0" w:color="000000"/>
              <w:bottom w:val="single" w:sz="4" w:space="0" w:color="000000"/>
              <w:right w:val="single" w:sz="4" w:space="0" w:color="000000"/>
            </w:tcBorders>
          </w:tcPr>
          <w:p w14:paraId="629DF83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48E6A5" w14:textId="77777777" w:rsidR="00AA1313" w:rsidRPr="00FF2D5A" w:rsidRDefault="00AA1313" w:rsidP="00B56476">
            <w:pPr>
              <w:pStyle w:val="assunto"/>
              <w:spacing w:after="0"/>
              <w:rPr>
                <w:sz w:val="22"/>
                <w:szCs w:val="22"/>
              </w:rPr>
            </w:pPr>
          </w:p>
        </w:tc>
      </w:tr>
      <w:tr w:rsidR="00AA1313" w:rsidRPr="00FF2D5A" w14:paraId="483A4A3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99F67F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64A973"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57C5937E" w14:textId="77777777" w:rsidR="00AA1313" w:rsidRPr="00FF2D5A" w:rsidRDefault="00AA1313" w:rsidP="00B56476">
            <w:pPr>
              <w:pStyle w:val="assunto"/>
              <w:spacing w:after="0"/>
              <w:rPr>
                <w:sz w:val="22"/>
                <w:szCs w:val="22"/>
              </w:rPr>
            </w:pPr>
            <w:r w:rsidRPr="00FF2D5A">
              <w:rPr>
                <w:sz w:val="22"/>
                <w:szCs w:val="22"/>
              </w:rPr>
              <w:t>Caixa c/ 100 unidades</w:t>
            </w:r>
          </w:p>
        </w:tc>
        <w:tc>
          <w:tcPr>
            <w:tcW w:w="3544" w:type="dxa"/>
            <w:tcBorders>
              <w:top w:val="single" w:sz="4" w:space="0" w:color="000000"/>
              <w:left w:val="single" w:sz="4" w:space="0" w:color="000000"/>
              <w:bottom w:val="single" w:sz="4" w:space="0" w:color="000000"/>
              <w:right w:val="single" w:sz="4" w:space="0" w:color="000000"/>
            </w:tcBorders>
          </w:tcPr>
          <w:p w14:paraId="51B82622" w14:textId="77777777" w:rsidR="00AA1313" w:rsidRPr="00FF2D5A" w:rsidRDefault="00AA1313" w:rsidP="00B56476">
            <w:pPr>
              <w:pStyle w:val="assunto"/>
              <w:spacing w:after="0"/>
              <w:rPr>
                <w:sz w:val="22"/>
                <w:szCs w:val="22"/>
              </w:rPr>
            </w:pPr>
            <w:r w:rsidRPr="00FF2D5A">
              <w:rPr>
                <w:rFonts w:eastAsia="Calibri"/>
                <w:sz w:val="22"/>
                <w:szCs w:val="22"/>
              </w:rPr>
              <w:t xml:space="preserve">Lâmina de Bisturi Nª 21 </w:t>
            </w:r>
            <w:r w:rsidRPr="00FF2D5A">
              <w:rPr>
                <w:sz w:val="22"/>
                <w:szCs w:val="22"/>
              </w:rPr>
              <w:t>Caixa com 100 unidades Lâmina de aço carbono ou inox, estéril, descartável, compatível com cabos cirúrgicos padrão</w:t>
            </w:r>
          </w:p>
        </w:tc>
        <w:tc>
          <w:tcPr>
            <w:tcW w:w="1276" w:type="dxa"/>
            <w:tcBorders>
              <w:top w:val="single" w:sz="4" w:space="0" w:color="000000"/>
              <w:left w:val="single" w:sz="4" w:space="0" w:color="000000"/>
              <w:bottom w:val="single" w:sz="4" w:space="0" w:color="000000"/>
              <w:right w:val="single" w:sz="4" w:space="0" w:color="000000"/>
            </w:tcBorders>
          </w:tcPr>
          <w:p w14:paraId="209BCCA2"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4061402" w14:textId="77777777" w:rsidR="00AA1313" w:rsidRPr="00FF2D5A" w:rsidRDefault="00AA1313" w:rsidP="00B56476">
            <w:pPr>
              <w:pStyle w:val="assunto"/>
              <w:spacing w:after="0"/>
              <w:rPr>
                <w:rFonts w:eastAsia="Calibri"/>
                <w:sz w:val="22"/>
                <w:szCs w:val="22"/>
              </w:rPr>
            </w:pPr>
          </w:p>
        </w:tc>
      </w:tr>
      <w:tr w:rsidR="00AA1313" w:rsidRPr="00FF2D5A" w14:paraId="1CDD6CF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F3D463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BB94F4" w14:textId="77777777" w:rsidR="00AA1313" w:rsidRPr="00FF2D5A" w:rsidRDefault="00AA1313" w:rsidP="00B56476">
            <w:pPr>
              <w:pStyle w:val="assunto"/>
              <w:spacing w:after="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tcPr>
          <w:p w14:paraId="734E40E9" w14:textId="77777777" w:rsidR="00AA1313" w:rsidRPr="00FF2D5A" w:rsidRDefault="00AA1313" w:rsidP="00B56476">
            <w:pPr>
              <w:pStyle w:val="assunto"/>
              <w:spacing w:after="0"/>
              <w:rPr>
                <w:sz w:val="22"/>
                <w:szCs w:val="22"/>
              </w:rPr>
            </w:pPr>
            <w:r w:rsidRPr="00FF2D5A">
              <w:rPr>
                <w:sz w:val="22"/>
                <w:szCs w:val="22"/>
              </w:rPr>
              <w:t>Kit</w:t>
            </w:r>
          </w:p>
        </w:tc>
        <w:tc>
          <w:tcPr>
            <w:tcW w:w="3544" w:type="dxa"/>
            <w:tcBorders>
              <w:top w:val="single" w:sz="4" w:space="0" w:color="000000"/>
              <w:left w:val="single" w:sz="4" w:space="0" w:color="000000"/>
              <w:bottom w:val="single" w:sz="4" w:space="0" w:color="000000"/>
              <w:right w:val="single" w:sz="4" w:space="0" w:color="000000"/>
            </w:tcBorders>
          </w:tcPr>
          <w:p w14:paraId="1C1D169E" w14:textId="77777777" w:rsidR="00AA1313" w:rsidRPr="00FF2D5A" w:rsidRDefault="00AA1313" w:rsidP="00B56476">
            <w:pPr>
              <w:pStyle w:val="assunto"/>
              <w:spacing w:after="0"/>
              <w:rPr>
                <w:sz w:val="22"/>
                <w:szCs w:val="22"/>
              </w:rPr>
            </w:pPr>
            <w:r w:rsidRPr="00FF2D5A">
              <w:rPr>
                <w:sz w:val="22"/>
                <w:szCs w:val="22"/>
              </w:rPr>
              <w:t>Lâmina Fosca para Microscopia – Caixa com 50 unidades Lâminas retangulares de vidro com uma extremidade fosca para anotação. Dimensões padrão: 26x76 mm</w:t>
            </w:r>
          </w:p>
        </w:tc>
        <w:tc>
          <w:tcPr>
            <w:tcW w:w="1276" w:type="dxa"/>
            <w:tcBorders>
              <w:top w:val="single" w:sz="4" w:space="0" w:color="000000"/>
              <w:left w:val="single" w:sz="4" w:space="0" w:color="000000"/>
              <w:bottom w:val="single" w:sz="4" w:space="0" w:color="000000"/>
              <w:right w:val="single" w:sz="4" w:space="0" w:color="000000"/>
            </w:tcBorders>
          </w:tcPr>
          <w:p w14:paraId="22F97B80"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80397A5" w14:textId="77777777" w:rsidR="00AA1313" w:rsidRPr="00FF2D5A" w:rsidRDefault="00AA1313" w:rsidP="00B56476">
            <w:pPr>
              <w:pStyle w:val="assunto"/>
              <w:spacing w:after="0"/>
              <w:rPr>
                <w:sz w:val="22"/>
                <w:szCs w:val="22"/>
              </w:rPr>
            </w:pPr>
          </w:p>
        </w:tc>
      </w:tr>
      <w:tr w:rsidR="00AA1313" w:rsidRPr="00FF2D5A" w14:paraId="76729D2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5AAC36E"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184288" w14:textId="77777777" w:rsidR="00AA1313" w:rsidRPr="00FF2D5A" w:rsidRDefault="00AA1313" w:rsidP="00B56476">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4BD20B7"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69CE6FF" w14:textId="77777777" w:rsidR="00AA1313" w:rsidRPr="00FF2D5A" w:rsidRDefault="00AA1313" w:rsidP="00B56476">
            <w:pPr>
              <w:pStyle w:val="assunto"/>
              <w:spacing w:after="0"/>
              <w:rPr>
                <w:sz w:val="22"/>
                <w:szCs w:val="22"/>
              </w:rPr>
            </w:pPr>
            <w:r w:rsidRPr="00FF2D5A">
              <w:rPr>
                <w:sz w:val="22"/>
                <w:szCs w:val="22"/>
              </w:rPr>
              <w:t>Laringoscópio adulto LED é um instrumento médico essencial para visualizar as vias aéreas e auxiliar na intubação, combinando um cabo ergonômico (inox, compatível com pilhas/baterias) com lâminas intercambiáveis (curvas ou retas) que possuem iluminação LED brilhante e durável, oferecendo alta visibilidade, segurança e eficiência em procedimentos de emergência ou anestesia</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C56884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EB7A646" w14:textId="77777777" w:rsidR="00AA1313" w:rsidRPr="00FF2D5A" w:rsidRDefault="00AA1313" w:rsidP="00B56476">
            <w:pPr>
              <w:pStyle w:val="assunto"/>
              <w:spacing w:after="0"/>
              <w:rPr>
                <w:sz w:val="22"/>
                <w:szCs w:val="22"/>
              </w:rPr>
            </w:pPr>
          </w:p>
        </w:tc>
      </w:tr>
      <w:tr w:rsidR="00AA1313" w:rsidRPr="00FF2D5A" w14:paraId="0807993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604A7B5"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A29503" w14:textId="77777777" w:rsidR="00AA1313" w:rsidRPr="00FF2D5A" w:rsidRDefault="00AA1313" w:rsidP="00B56476">
            <w:pPr>
              <w:pStyle w:val="assunto"/>
              <w:spacing w:after="0"/>
              <w:rPr>
                <w:sz w:val="22"/>
                <w:szCs w:val="22"/>
              </w:rPr>
            </w:pPr>
            <w:r w:rsidRPr="00FF2D5A">
              <w:rPr>
                <w:sz w:val="22"/>
                <w:szCs w:val="22"/>
              </w:rPr>
              <w:t>02</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73B47CA"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83DF6F6" w14:textId="77777777" w:rsidR="00AA1313" w:rsidRPr="00FF2D5A" w:rsidRDefault="00AA1313" w:rsidP="00B56476">
            <w:pPr>
              <w:pStyle w:val="assunto"/>
              <w:spacing w:after="0"/>
              <w:rPr>
                <w:sz w:val="22"/>
                <w:szCs w:val="22"/>
              </w:rPr>
            </w:pPr>
            <w:r w:rsidRPr="00FF2D5A">
              <w:rPr>
                <w:sz w:val="22"/>
                <w:szCs w:val="22"/>
              </w:rPr>
              <w:t>Laringoscópio infantil LED é um instrumento médico essencial para visualizar as vias aéreas e auxiliar na intubação, combinando um cabo ergonômico (inox, compatível com pilhas/baterias) com lâminas intercambiáveis (curvas ou retas) que possuem iluminação LED brilhante e durável, oferecendo alta visibilidade, segurança e eficiência em procedimentos de emergência ou anestesia</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C38086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CA6DA0A" w14:textId="77777777" w:rsidR="00AA1313" w:rsidRPr="00FF2D5A" w:rsidRDefault="00AA1313" w:rsidP="00B56476">
            <w:pPr>
              <w:pStyle w:val="assunto"/>
              <w:spacing w:after="0"/>
              <w:rPr>
                <w:sz w:val="22"/>
                <w:szCs w:val="22"/>
              </w:rPr>
            </w:pPr>
          </w:p>
        </w:tc>
      </w:tr>
      <w:tr w:rsidR="00AA1313" w:rsidRPr="00FF2D5A" w14:paraId="1F9FA23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68C7AF7" w14:textId="77777777" w:rsidR="00AA1313" w:rsidRPr="00FF2D5A" w:rsidRDefault="00AA1313" w:rsidP="00AA1313">
            <w:pPr>
              <w:pStyle w:val="assunto"/>
              <w:numPr>
                <w:ilvl w:val="0"/>
                <w:numId w:val="78"/>
              </w:numPr>
              <w:suppressAutoHyphens/>
              <w:spacing w:before="0" w:beforeAutospacing="0" w:after="0" w:afterAutospacing="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5615DE" w14:textId="77777777" w:rsidR="00AA1313" w:rsidRPr="00FF2D5A" w:rsidRDefault="00AA1313" w:rsidP="00B56476">
            <w:pPr>
              <w:pStyle w:val="assunto"/>
              <w:spacing w:beforeAutospacing="0" w:after="0" w:afterAutospacing="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F91D211"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834D015"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Lâmpada halogena p/ lamina laringoscópio universal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D1FA3C7"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1DABD5E" w14:textId="77777777" w:rsidR="00AA1313" w:rsidRPr="00FF2D5A" w:rsidRDefault="00AA1313" w:rsidP="00B56476">
            <w:pPr>
              <w:pStyle w:val="assunto"/>
              <w:spacing w:beforeAutospacing="0" w:after="0" w:afterAutospacing="0"/>
              <w:rPr>
                <w:sz w:val="22"/>
                <w:szCs w:val="22"/>
              </w:rPr>
            </w:pPr>
          </w:p>
        </w:tc>
      </w:tr>
      <w:tr w:rsidR="00AA1313" w:rsidRPr="00FF2D5A" w14:paraId="4645E2B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A1E83A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AE5513"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2E02697C"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D957AA3" w14:textId="77777777" w:rsidR="00AA1313" w:rsidRPr="00FF2D5A" w:rsidRDefault="00AA1313" w:rsidP="00B56476">
            <w:pPr>
              <w:pStyle w:val="assunto"/>
              <w:spacing w:after="0"/>
              <w:rPr>
                <w:sz w:val="22"/>
                <w:szCs w:val="22"/>
              </w:rPr>
            </w:pPr>
            <w:r w:rsidRPr="00FF2D5A">
              <w:rPr>
                <w:sz w:val="22"/>
                <w:szCs w:val="22"/>
              </w:rPr>
              <w:t>Lampada LED luz branca 2,5 a 3V rosca grande (grossa) para laringoscópio,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A8E88B8"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91FDBF4" w14:textId="77777777" w:rsidR="00AA1313" w:rsidRPr="00FF2D5A" w:rsidRDefault="00AA1313" w:rsidP="00B56476">
            <w:pPr>
              <w:pStyle w:val="assunto"/>
              <w:spacing w:after="0"/>
              <w:rPr>
                <w:sz w:val="22"/>
                <w:szCs w:val="22"/>
              </w:rPr>
            </w:pPr>
          </w:p>
        </w:tc>
      </w:tr>
      <w:tr w:rsidR="00AA1313" w:rsidRPr="00FF2D5A" w14:paraId="78116F1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216DCA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1C7EB0"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5A34F55D"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CB5CFF2" w14:textId="77777777" w:rsidR="00AA1313" w:rsidRPr="00FF2D5A" w:rsidRDefault="00AA1313" w:rsidP="00B56476">
            <w:pPr>
              <w:pStyle w:val="assunto"/>
              <w:spacing w:after="0"/>
              <w:rPr>
                <w:sz w:val="22"/>
                <w:szCs w:val="22"/>
              </w:rPr>
            </w:pPr>
            <w:r w:rsidRPr="00FF2D5A">
              <w:rPr>
                <w:sz w:val="22"/>
                <w:szCs w:val="22"/>
              </w:rPr>
              <w:t>Lampada LED luz branca 2,5 a 3V rosca pequena (fina) para laringoscopio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5F7449E"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1A1022BD" w14:textId="77777777" w:rsidR="00AA1313" w:rsidRPr="00FF2D5A" w:rsidRDefault="00AA1313" w:rsidP="00B56476">
            <w:pPr>
              <w:pStyle w:val="assunto"/>
              <w:spacing w:after="0"/>
              <w:rPr>
                <w:sz w:val="22"/>
                <w:szCs w:val="22"/>
              </w:rPr>
            </w:pPr>
          </w:p>
        </w:tc>
      </w:tr>
      <w:tr w:rsidR="00AA1313" w:rsidRPr="00FF2D5A" w14:paraId="782C1C1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FE0D68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9299A2"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361CDC9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C46F601" w14:textId="77777777" w:rsidR="00AA1313" w:rsidRPr="00FF2D5A" w:rsidRDefault="00AA1313" w:rsidP="00B56476">
            <w:pPr>
              <w:pStyle w:val="assunto"/>
              <w:spacing w:after="0"/>
              <w:rPr>
                <w:sz w:val="22"/>
                <w:szCs w:val="22"/>
              </w:rPr>
            </w:pPr>
            <w:r w:rsidRPr="00FF2D5A">
              <w:rPr>
                <w:sz w:val="22"/>
                <w:szCs w:val="22"/>
              </w:rPr>
              <w:t>Luva Cirúrgica Estéril – Tamanhos 6,5 – Par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19584ED8"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BD57D12" w14:textId="77777777" w:rsidR="00AA1313" w:rsidRPr="00FF2D5A" w:rsidRDefault="00AA1313" w:rsidP="00B56476">
            <w:pPr>
              <w:pStyle w:val="assunto"/>
              <w:spacing w:after="0"/>
              <w:rPr>
                <w:sz w:val="22"/>
                <w:szCs w:val="22"/>
              </w:rPr>
            </w:pPr>
          </w:p>
        </w:tc>
      </w:tr>
      <w:tr w:rsidR="00AA1313" w:rsidRPr="00FF2D5A" w14:paraId="4D19236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F3F790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113AC95" w14:textId="77777777" w:rsidR="00AA1313" w:rsidRPr="00FF2D5A" w:rsidRDefault="00AA1313" w:rsidP="00B56476">
            <w:pPr>
              <w:pStyle w:val="assunto"/>
              <w:spacing w:after="0"/>
              <w:rPr>
                <w:sz w:val="22"/>
                <w:szCs w:val="22"/>
              </w:rPr>
            </w:pPr>
            <w:r w:rsidRPr="00FF2D5A">
              <w:rPr>
                <w:sz w:val="22"/>
                <w:szCs w:val="22"/>
              </w:rPr>
              <w:t>1500</w:t>
            </w:r>
          </w:p>
        </w:tc>
        <w:tc>
          <w:tcPr>
            <w:tcW w:w="1201" w:type="dxa"/>
            <w:tcBorders>
              <w:top w:val="single" w:sz="4" w:space="0" w:color="000000"/>
              <w:left w:val="single" w:sz="4" w:space="0" w:color="000000"/>
              <w:bottom w:val="single" w:sz="4" w:space="0" w:color="000000"/>
              <w:right w:val="single" w:sz="4" w:space="0" w:color="000000"/>
            </w:tcBorders>
          </w:tcPr>
          <w:p w14:paraId="7AD0A73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1AB058D" w14:textId="77777777" w:rsidR="00AA1313" w:rsidRPr="00FF2D5A" w:rsidRDefault="00AA1313" w:rsidP="00B56476">
            <w:pPr>
              <w:pStyle w:val="assunto"/>
              <w:spacing w:after="0"/>
              <w:rPr>
                <w:sz w:val="22"/>
                <w:szCs w:val="22"/>
              </w:rPr>
            </w:pPr>
            <w:r w:rsidRPr="00FF2D5A">
              <w:rPr>
                <w:sz w:val="22"/>
                <w:szCs w:val="22"/>
              </w:rPr>
              <w:t xml:space="preserve">Luva Cirúrgica Nº 7,0 Luva anatômica, com pó ou sem pó, estéril, para procedimentos cirúrgicos. Embaladas em pares. </w:t>
            </w:r>
          </w:p>
        </w:tc>
        <w:tc>
          <w:tcPr>
            <w:tcW w:w="1276" w:type="dxa"/>
            <w:tcBorders>
              <w:top w:val="single" w:sz="4" w:space="0" w:color="000000"/>
              <w:left w:val="single" w:sz="4" w:space="0" w:color="000000"/>
              <w:bottom w:val="single" w:sz="4" w:space="0" w:color="000000"/>
              <w:right w:val="single" w:sz="4" w:space="0" w:color="000000"/>
            </w:tcBorders>
          </w:tcPr>
          <w:p w14:paraId="0900CAB7"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E6D95CF" w14:textId="77777777" w:rsidR="00AA1313" w:rsidRPr="00FF2D5A" w:rsidRDefault="00AA1313" w:rsidP="00B56476">
            <w:pPr>
              <w:pStyle w:val="assunto"/>
              <w:spacing w:after="0"/>
              <w:rPr>
                <w:sz w:val="22"/>
                <w:szCs w:val="22"/>
              </w:rPr>
            </w:pPr>
          </w:p>
        </w:tc>
      </w:tr>
      <w:tr w:rsidR="00AA1313" w:rsidRPr="00FF2D5A" w14:paraId="62FBD81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870145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C912FD" w14:textId="77777777" w:rsidR="00AA1313" w:rsidRPr="00FF2D5A" w:rsidRDefault="00AA1313" w:rsidP="00B56476">
            <w:pPr>
              <w:pStyle w:val="assunto"/>
              <w:spacing w:after="0"/>
              <w:rPr>
                <w:sz w:val="22"/>
                <w:szCs w:val="22"/>
              </w:rPr>
            </w:pPr>
            <w:r w:rsidRPr="00FF2D5A">
              <w:rPr>
                <w:sz w:val="22"/>
                <w:szCs w:val="22"/>
              </w:rPr>
              <w:t>1000</w:t>
            </w:r>
          </w:p>
        </w:tc>
        <w:tc>
          <w:tcPr>
            <w:tcW w:w="1201" w:type="dxa"/>
            <w:tcBorders>
              <w:top w:val="single" w:sz="4" w:space="0" w:color="000000"/>
              <w:left w:val="single" w:sz="4" w:space="0" w:color="000000"/>
              <w:bottom w:val="single" w:sz="4" w:space="0" w:color="000000"/>
              <w:right w:val="single" w:sz="4" w:space="0" w:color="000000"/>
            </w:tcBorders>
          </w:tcPr>
          <w:p w14:paraId="62EA556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2DAC33B" w14:textId="77777777" w:rsidR="00AA1313" w:rsidRPr="00FF2D5A" w:rsidRDefault="00AA1313" w:rsidP="00B56476">
            <w:pPr>
              <w:pStyle w:val="assunto"/>
              <w:spacing w:after="0"/>
              <w:rPr>
                <w:sz w:val="22"/>
                <w:szCs w:val="22"/>
              </w:rPr>
            </w:pPr>
            <w:r w:rsidRPr="00FF2D5A">
              <w:rPr>
                <w:sz w:val="22"/>
                <w:szCs w:val="22"/>
              </w:rPr>
              <w:t xml:space="preserve">Luva Cirúrgica Nº 7,5 Luva anatômica, com pó ou sem pó, estéril, para procedimentos cirúrgicos. Embaladas em pares. </w:t>
            </w:r>
          </w:p>
        </w:tc>
        <w:tc>
          <w:tcPr>
            <w:tcW w:w="1276" w:type="dxa"/>
            <w:tcBorders>
              <w:top w:val="single" w:sz="4" w:space="0" w:color="000000"/>
              <w:left w:val="single" w:sz="4" w:space="0" w:color="000000"/>
              <w:bottom w:val="single" w:sz="4" w:space="0" w:color="000000"/>
              <w:right w:val="single" w:sz="4" w:space="0" w:color="000000"/>
            </w:tcBorders>
          </w:tcPr>
          <w:p w14:paraId="2D808979"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26B508" w14:textId="77777777" w:rsidR="00AA1313" w:rsidRPr="00FF2D5A" w:rsidRDefault="00AA1313" w:rsidP="00B56476">
            <w:pPr>
              <w:pStyle w:val="assunto"/>
              <w:spacing w:after="0"/>
              <w:rPr>
                <w:sz w:val="22"/>
                <w:szCs w:val="22"/>
              </w:rPr>
            </w:pPr>
          </w:p>
        </w:tc>
      </w:tr>
      <w:tr w:rsidR="00AA1313" w:rsidRPr="00FF2D5A" w14:paraId="20AA0DD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29D983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E52FC1"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4D65B46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1C6196C" w14:textId="77777777" w:rsidR="00AA1313" w:rsidRPr="00FF2D5A" w:rsidRDefault="00AA1313" w:rsidP="00B56476">
            <w:pPr>
              <w:pStyle w:val="assunto"/>
              <w:spacing w:after="0"/>
              <w:rPr>
                <w:sz w:val="22"/>
                <w:szCs w:val="22"/>
              </w:rPr>
            </w:pPr>
            <w:r w:rsidRPr="00FF2D5A">
              <w:rPr>
                <w:sz w:val="22"/>
                <w:szCs w:val="22"/>
              </w:rPr>
              <w:t>Luva Cirúrgica Nº 8,0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37CA2DC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24C356A" w14:textId="77777777" w:rsidR="00AA1313" w:rsidRPr="00FF2D5A" w:rsidRDefault="00AA1313" w:rsidP="00B56476">
            <w:pPr>
              <w:pStyle w:val="assunto"/>
              <w:spacing w:after="0"/>
              <w:rPr>
                <w:sz w:val="22"/>
                <w:szCs w:val="22"/>
              </w:rPr>
            </w:pPr>
          </w:p>
        </w:tc>
      </w:tr>
      <w:tr w:rsidR="00AA1313" w:rsidRPr="00FF2D5A" w14:paraId="2A7A043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6E1748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2412CB4"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95CA2F3" w14:textId="77777777" w:rsidR="00AA1313" w:rsidRPr="00FF2D5A" w:rsidRDefault="00AA1313" w:rsidP="00B56476">
            <w:pPr>
              <w:pStyle w:val="assunto"/>
              <w:spacing w:after="0"/>
              <w:rPr>
                <w:sz w:val="22"/>
                <w:szCs w:val="22"/>
              </w:rPr>
            </w:pPr>
            <w:r w:rsidRPr="00FF2D5A">
              <w:rPr>
                <w:rFonts w:eastAsia="Calibri"/>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1E4088B" w14:textId="77777777" w:rsidR="00AA1313" w:rsidRPr="00FF2D5A" w:rsidRDefault="00AA1313" w:rsidP="00B56476">
            <w:pPr>
              <w:pStyle w:val="assunto"/>
              <w:spacing w:after="0"/>
              <w:rPr>
                <w:sz w:val="22"/>
                <w:szCs w:val="22"/>
              </w:rPr>
            </w:pPr>
            <w:r w:rsidRPr="00FF2D5A">
              <w:rPr>
                <w:sz w:val="22"/>
                <w:szCs w:val="22"/>
              </w:rPr>
              <w:t>Luva Cirúrgica Nº 8,5 Luva anatômica, com pó ou sem pó, estéril, para procedimentos cirúrgicos. Embaladas em pares..</w:t>
            </w:r>
          </w:p>
        </w:tc>
        <w:tc>
          <w:tcPr>
            <w:tcW w:w="1276" w:type="dxa"/>
            <w:tcBorders>
              <w:top w:val="single" w:sz="4" w:space="0" w:color="000000"/>
              <w:left w:val="single" w:sz="4" w:space="0" w:color="000000"/>
              <w:bottom w:val="single" w:sz="4" w:space="0" w:color="000000"/>
              <w:right w:val="single" w:sz="4" w:space="0" w:color="000000"/>
            </w:tcBorders>
          </w:tcPr>
          <w:p w14:paraId="742872D1"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EC9B037" w14:textId="77777777" w:rsidR="00AA1313" w:rsidRPr="00FF2D5A" w:rsidRDefault="00AA1313" w:rsidP="00B56476">
            <w:pPr>
              <w:pStyle w:val="assunto"/>
              <w:spacing w:after="0"/>
              <w:rPr>
                <w:sz w:val="22"/>
                <w:szCs w:val="22"/>
              </w:rPr>
            </w:pPr>
          </w:p>
        </w:tc>
      </w:tr>
      <w:tr w:rsidR="00AA1313" w:rsidRPr="00FF2D5A" w14:paraId="766C335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600DB2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9E4E002"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2C7268F8"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3C31CD6F" w14:textId="77777777" w:rsidR="00AA1313" w:rsidRPr="00FF2D5A" w:rsidRDefault="00AA1313" w:rsidP="00B56476">
            <w:pPr>
              <w:pStyle w:val="assunto"/>
              <w:spacing w:after="0"/>
              <w:rPr>
                <w:sz w:val="22"/>
                <w:szCs w:val="22"/>
              </w:rPr>
            </w:pPr>
            <w:r w:rsidRPr="00FF2D5A">
              <w:rPr>
                <w:sz w:val="22"/>
                <w:szCs w:val="22"/>
              </w:rPr>
              <w:t xml:space="preserve">Luva De Procedimento látex G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5DA2DEE8"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4E6457" w14:textId="77777777" w:rsidR="00AA1313" w:rsidRPr="00FF2D5A" w:rsidRDefault="00AA1313" w:rsidP="00B56476">
            <w:pPr>
              <w:pStyle w:val="assunto"/>
              <w:spacing w:after="0"/>
              <w:rPr>
                <w:sz w:val="22"/>
                <w:szCs w:val="22"/>
              </w:rPr>
            </w:pPr>
          </w:p>
        </w:tc>
      </w:tr>
      <w:tr w:rsidR="00AA1313" w:rsidRPr="00FF2D5A" w14:paraId="18F503E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FF9C93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A87F79"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072F058D"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31F4955D" w14:textId="77777777" w:rsidR="00AA1313" w:rsidRPr="00FF2D5A" w:rsidRDefault="00AA1313" w:rsidP="00B56476">
            <w:pPr>
              <w:pStyle w:val="assunto"/>
              <w:spacing w:after="0"/>
              <w:rPr>
                <w:sz w:val="22"/>
                <w:szCs w:val="22"/>
              </w:rPr>
            </w:pPr>
            <w:r w:rsidRPr="00FF2D5A">
              <w:rPr>
                <w:sz w:val="22"/>
                <w:szCs w:val="22"/>
              </w:rPr>
              <w:t xml:space="preserve">Luva De Procedimento látex M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0F12F1E5"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4D6A140" w14:textId="77777777" w:rsidR="00AA1313" w:rsidRPr="00FF2D5A" w:rsidRDefault="00AA1313" w:rsidP="00B56476">
            <w:pPr>
              <w:pStyle w:val="assunto"/>
              <w:spacing w:after="0"/>
              <w:rPr>
                <w:sz w:val="22"/>
                <w:szCs w:val="22"/>
              </w:rPr>
            </w:pPr>
          </w:p>
        </w:tc>
      </w:tr>
      <w:tr w:rsidR="00AA1313" w:rsidRPr="00FF2D5A" w14:paraId="08D25EE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AA3346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1DD61E" w14:textId="77777777" w:rsidR="00AA1313" w:rsidRPr="00FF2D5A" w:rsidRDefault="00AA1313" w:rsidP="00B56476">
            <w:pPr>
              <w:pStyle w:val="assunto"/>
              <w:spacing w:after="0"/>
              <w:rPr>
                <w:sz w:val="22"/>
                <w:szCs w:val="22"/>
              </w:rPr>
            </w:pPr>
            <w:r w:rsidRPr="00FF2D5A">
              <w:rPr>
                <w:sz w:val="22"/>
                <w:szCs w:val="22"/>
              </w:rPr>
              <w:t>4000</w:t>
            </w:r>
          </w:p>
        </w:tc>
        <w:tc>
          <w:tcPr>
            <w:tcW w:w="1201" w:type="dxa"/>
            <w:tcBorders>
              <w:top w:val="single" w:sz="4" w:space="0" w:color="000000"/>
              <w:left w:val="single" w:sz="4" w:space="0" w:color="000000"/>
              <w:bottom w:val="single" w:sz="4" w:space="0" w:color="000000"/>
              <w:right w:val="single" w:sz="4" w:space="0" w:color="000000"/>
            </w:tcBorders>
          </w:tcPr>
          <w:p w14:paraId="3DAC050E" w14:textId="77777777" w:rsidR="00AA1313" w:rsidRPr="00FF2D5A" w:rsidRDefault="00AA1313" w:rsidP="00B56476">
            <w:pPr>
              <w:pStyle w:val="assunto"/>
              <w:spacing w:after="0"/>
              <w:rPr>
                <w:sz w:val="22"/>
                <w:szCs w:val="22"/>
              </w:rPr>
            </w:pPr>
            <w:r w:rsidRPr="00FF2D5A">
              <w:rPr>
                <w:sz w:val="22"/>
                <w:szCs w:val="22"/>
              </w:rPr>
              <w:t>Caixa c/100 unidades</w:t>
            </w:r>
          </w:p>
        </w:tc>
        <w:tc>
          <w:tcPr>
            <w:tcW w:w="3544" w:type="dxa"/>
            <w:tcBorders>
              <w:top w:val="single" w:sz="4" w:space="0" w:color="000000"/>
              <w:left w:val="single" w:sz="4" w:space="0" w:color="000000"/>
              <w:bottom w:val="single" w:sz="4" w:space="0" w:color="000000"/>
              <w:right w:val="single" w:sz="4" w:space="0" w:color="000000"/>
            </w:tcBorders>
          </w:tcPr>
          <w:p w14:paraId="0B4AC0DB" w14:textId="77777777" w:rsidR="00AA1313" w:rsidRPr="00FF2D5A" w:rsidRDefault="00AA1313" w:rsidP="00B56476">
            <w:pPr>
              <w:pStyle w:val="assunto"/>
              <w:spacing w:after="0"/>
              <w:rPr>
                <w:sz w:val="22"/>
                <w:szCs w:val="22"/>
              </w:rPr>
            </w:pPr>
            <w:r w:rsidRPr="00FF2D5A">
              <w:rPr>
                <w:sz w:val="22"/>
                <w:szCs w:val="22"/>
              </w:rPr>
              <w:t xml:space="preserve">Luva De Procedimento látex P c/ 100 unidades Luva ambidestra, não estéril, de látex, com ou sem pó, uso único. </w:t>
            </w:r>
          </w:p>
        </w:tc>
        <w:tc>
          <w:tcPr>
            <w:tcW w:w="1276" w:type="dxa"/>
            <w:tcBorders>
              <w:top w:val="single" w:sz="4" w:space="0" w:color="000000"/>
              <w:left w:val="single" w:sz="4" w:space="0" w:color="000000"/>
              <w:bottom w:val="single" w:sz="4" w:space="0" w:color="000000"/>
              <w:right w:val="single" w:sz="4" w:space="0" w:color="000000"/>
            </w:tcBorders>
          </w:tcPr>
          <w:p w14:paraId="4DD55212"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BA6571" w14:textId="77777777" w:rsidR="00AA1313" w:rsidRPr="00FF2D5A" w:rsidRDefault="00AA1313" w:rsidP="00B56476">
            <w:pPr>
              <w:pStyle w:val="assunto"/>
              <w:spacing w:after="0"/>
              <w:rPr>
                <w:sz w:val="22"/>
                <w:szCs w:val="22"/>
              </w:rPr>
            </w:pPr>
          </w:p>
        </w:tc>
      </w:tr>
      <w:tr w:rsidR="00AA1313" w:rsidRPr="00FF2D5A" w14:paraId="5D0CC6A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990201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2AAC3F"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751EF40E" w14:textId="77777777" w:rsidR="00AA1313" w:rsidRPr="00FF2D5A" w:rsidRDefault="00AA1313" w:rsidP="00B56476">
            <w:pPr>
              <w:pStyle w:val="assunto"/>
              <w:spacing w:after="0"/>
              <w:rPr>
                <w:sz w:val="22"/>
                <w:szCs w:val="22"/>
              </w:rPr>
            </w:pPr>
            <w:r w:rsidRPr="00FF2D5A">
              <w:rPr>
                <w:sz w:val="22"/>
                <w:szCs w:val="22"/>
              </w:rPr>
              <w:t xml:space="preserve">Caixa c/ 100 </w:t>
            </w:r>
          </w:p>
        </w:tc>
        <w:tc>
          <w:tcPr>
            <w:tcW w:w="3544" w:type="dxa"/>
            <w:tcBorders>
              <w:top w:val="single" w:sz="4" w:space="0" w:color="000000"/>
              <w:left w:val="single" w:sz="4" w:space="0" w:color="000000"/>
              <w:bottom w:val="single" w:sz="4" w:space="0" w:color="000000"/>
              <w:right w:val="single" w:sz="4" w:space="0" w:color="000000"/>
            </w:tcBorders>
          </w:tcPr>
          <w:p w14:paraId="3F85B100"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xml:space="preserve">Luva de procedimento Nitrilica  sem pó Tmanho P é uma luva descartável sintética, concebida para utilização em procedimentos não estéreis e não invasivos. </w:t>
            </w:r>
            <w:r w:rsidRPr="00FF2D5A">
              <w:rPr>
                <w:sz w:val="22"/>
                <w:szCs w:val="22"/>
              </w:rPr>
              <w:t xml:space="preserve"> Luva inteiramente sintética fabricada em Copolímero de Butadieno e Acrilonitrilo;  Não estéril; Equipamento de Proteção Individual – EPI – tipo luva de segurança;  Ambidestra; • Sem pó; • Luva tipo 2 para proteção das mãos do usuário contra agentes biológicos; • Notificação Anvisa: 10330660267; • CA: 43.651 </w:t>
            </w:r>
            <w:r w:rsidRPr="00FF2D5A">
              <w:rPr>
                <w:sz w:val="22"/>
                <w:szCs w:val="22"/>
                <w:shd w:val="clear" w:color="auto" w:fill="FFFFFF"/>
              </w:rPr>
              <w:t xml:space="preserve">Cor : azul ou Rosa </w:t>
            </w:r>
          </w:p>
        </w:tc>
        <w:tc>
          <w:tcPr>
            <w:tcW w:w="1276" w:type="dxa"/>
            <w:tcBorders>
              <w:top w:val="single" w:sz="4" w:space="0" w:color="000000"/>
              <w:left w:val="single" w:sz="4" w:space="0" w:color="000000"/>
              <w:bottom w:val="single" w:sz="4" w:space="0" w:color="000000"/>
              <w:right w:val="single" w:sz="4" w:space="0" w:color="000000"/>
            </w:tcBorders>
          </w:tcPr>
          <w:p w14:paraId="06E426D8" w14:textId="77777777" w:rsidR="00AA1313" w:rsidRPr="00FF2D5A" w:rsidRDefault="00AA1313" w:rsidP="00B56476">
            <w:pPr>
              <w:pStyle w:val="assunto"/>
              <w:spacing w:beforeAutospacing="0" w:after="0" w:afterAutospacing="0"/>
              <w:rPr>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9B2D7C6" w14:textId="77777777" w:rsidR="00AA1313" w:rsidRPr="00FF2D5A" w:rsidRDefault="00AA1313" w:rsidP="00B56476">
            <w:pPr>
              <w:pStyle w:val="assunto"/>
              <w:spacing w:beforeAutospacing="0" w:after="0" w:afterAutospacing="0"/>
              <w:rPr>
                <w:sz w:val="22"/>
                <w:szCs w:val="22"/>
                <w:shd w:val="clear" w:color="auto" w:fill="FFFFFF"/>
              </w:rPr>
            </w:pPr>
          </w:p>
        </w:tc>
      </w:tr>
      <w:tr w:rsidR="00AA1313" w:rsidRPr="00FF2D5A" w14:paraId="2C73040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E2EF5E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9B6518"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68237F0"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CA8D385" w14:textId="77777777" w:rsidR="00AA1313" w:rsidRPr="00FF2D5A" w:rsidRDefault="00AA1313" w:rsidP="00B56476">
            <w:pPr>
              <w:pStyle w:val="assunto"/>
              <w:spacing w:after="0"/>
              <w:rPr>
                <w:sz w:val="22"/>
                <w:szCs w:val="22"/>
              </w:rPr>
            </w:pPr>
            <w:r w:rsidRPr="00FF2D5A">
              <w:rPr>
                <w:sz w:val="22"/>
                <w:szCs w:val="22"/>
              </w:rPr>
              <w:t xml:space="preserve">Malha tubular ortopédica: </w:t>
            </w:r>
            <w:r w:rsidRPr="00FF2D5A">
              <w:rPr>
                <w:sz w:val="22"/>
                <w:szCs w:val="22"/>
                <w:shd w:val="clear" w:color="auto" w:fill="FFFFFF"/>
              </w:rPr>
              <w:t>atadura ortopédica, material manta contínua de fibras de algodão, largura cerca de 10 cm, comprimento em repouso rolo cerca de 1,8 m, esterilidade não estéril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3C76D49"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4B84671" w14:textId="77777777" w:rsidR="00AA1313" w:rsidRPr="00FF2D5A" w:rsidRDefault="00AA1313" w:rsidP="00B56476">
            <w:pPr>
              <w:pStyle w:val="assunto"/>
              <w:spacing w:after="0"/>
              <w:rPr>
                <w:sz w:val="22"/>
                <w:szCs w:val="22"/>
              </w:rPr>
            </w:pPr>
          </w:p>
        </w:tc>
      </w:tr>
      <w:tr w:rsidR="00AA1313" w:rsidRPr="00FF2D5A" w14:paraId="6CC0635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36DD25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2A1E21"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5D2B45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F5E9F4A" w14:textId="77777777" w:rsidR="00AA1313" w:rsidRPr="00FF2D5A" w:rsidRDefault="00AA1313" w:rsidP="00B56476">
            <w:pPr>
              <w:pStyle w:val="assunto"/>
              <w:spacing w:after="0"/>
              <w:rPr>
                <w:sz w:val="22"/>
                <w:szCs w:val="22"/>
              </w:rPr>
            </w:pPr>
            <w:r w:rsidRPr="00FF2D5A">
              <w:rPr>
                <w:rFonts w:eastAsia="Calibri"/>
                <w:sz w:val="22"/>
                <w:szCs w:val="22"/>
              </w:rPr>
              <w:t xml:space="preserve">Máscara Laríngea Supraglotica n º 01 </w:t>
            </w:r>
            <w:r w:rsidRPr="00FF2D5A">
              <w:rPr>
                <w:rStyle w:val="Forte"/>
                <w:rFonts w:eastAsiaTheme="majorEastAsia"/>
                <w:sz w:val="22"/>
                <w:szCs w:val="22"/>
                <w:shd w:val="clear" w:color="auto" w:fill="FFFFFF"/>
              </w:rPr>
              <w:t>máscara laríngea supraglótica n.º 1</w:t>
            </w:r>
            <w:r w:rsidRPr="00FF2D5A">
              <w:rPr>
                <w:sz w:val="22"/>
                <w:szCs w:val="22"/>
                <w:shd w:val="clear" w:color="auto" w:fill="FFFFFF"/>
              </w:rPr>
              <w:t> é projetada para uso em </w:t>
            </w:r>
            <w:r w:rsidRPr="00FF2D5A">
              <w:rPr>
                <w:rStyle w:val="Forte"/>
                <w:rFonts w:eastAsiaTheme="majorEastAsia"/>
                <w:sz w:val="22"/>
                <w:szCs w:val="22"/>
                <w:shd w:val="clear" w:color="auto" w:fill="FFFFFF"/>
              </w:rPr>
              <w:t>neonatos (recém-nascidos) com peso inferior a 5 kg</w:t>
            </w:r>
            <w:r w:rsidRPr="00FF2D5A">
              <w:rPr>
                <w:sz w:val="22"/>
                <w:szCs w:val="22"/>
                <w:shd w:val="clear" w:color="auto" w:fill="FFFFFF"/>
              </w:rPr>
              <w:t>. Este dispositivo é um tubo supraglótico das vias respiratórias, inserido por via oral, que possui um manguito inflável em uma extremidade para vedação de baixa pressão ao redor da entrada da laringe.</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4C11C09C"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016FBA2" w14:textId="77777777" w:rsidR="00AA1313" w:rsidRPr="00FF2D5A" w:rsidRDefault="00AA1313" w:rsidP="00B56476">
            <w:pPr>
              <w:pStyle w:val="assunto"/>
              <w:spacing w:after="0"/>
              <w:rPr>
                <w:rFonts w:eastAsia="Calibri"/>
                <w:sz w:val="22"/>
                <w:szCs w:val="22"/>
              </w:rPr>
            </w:pPr>
          </w:p>
        </w:tc>
      </w:tr>
      <w:tr w:rsidR="00AA1313" w:rsidRPr="00FF2D5A" w14:paraId="2877B00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BAF291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C82B32"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0F2E272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8A20006" w14:textId="77777777" w:rsidR="00AA1313" w:rsidRPr="00FF2D5A" w:rsidRDefault="00AA1313" w:rsidP="00B56476">
            <w:pPr>
              <w:pStyle w:val="assunto"/>
              <w:spacing w:after="280"/>
              <w:rPr>
                <w:sz w:val="22"/>
                <w:szCs w:val="22"/>
              </w:rPr>
            </w:pPr>
            <w:r w:rsidRPr="00FF2D5A">
              <w:rPr>
                <w:rFonts w:eastAsia="Calibri"/>
                <w:sz w:val="22"/>
                <w:szCs w:val="22"/>
              </w:rPr>
              <w:t>Máscara Laríngea Supraglotica nº 1,5</w:t>
            </w:r>
            <w:r w:rsidRPr="00FF2D5A">
              <w:rPr>
                <w:sz w:val="22"/>
                <w:szCs w:val="22"/>
              </w:rPr>
              <w:t xml:space="preserve"> A </w:t>
            </w:r>
            <w:r w:rsidRPr="00FF2D5A">
              <w:rPr>
                <w:rStyle w:val="Forte"/>
                <w:rFonts w:eastAsiaTheme="majorEastAsia"/>
                <w:sz w:val="22"/>
                <w:szCs w:val="22"/>
                <w:shd w:val="clear" w:color="auto" w:fill="FFFFFF"/>
              </w:rPr>
              <w:t>máscara laríngea supraglótica n.º 1,5</w:t>
            </w:r>
            <w:r w:rsidRPr="00FF2D5A">
              <w:rPr>
                <w:sz w:val="22"/>
                <w:szCs w:val="22"/>
                <w:shd w:val="clear" w:color="auto" w:fill="FFFFFF"/>
              </w:rPr>
              <w:t> é um dispositivo médico projetado para o manejo das vias aéreas em pacientes pediátricos, especificamente para aqueles com peso entre </w:t>
            </w:r>
            <w:r w:rsidRPr="00FF2D5A">
              <w:rPr>
                <w:rStyle w:val="Forte"/>
                <w:rFonts w:eastAsiaTheme="majorEastAsia"/>
                <w:sz w:val="22"/>
                <w:szCs w:val="22"/>
                <w:shd w:val="clear" w:color="auto" w:fill="FFFFFF"/>
              </w:rPr>
              <w:t>5 e 10 kg</w:t>
            </w:r>
          </w:p>
        </w:tc>
        <w:tc>
          <w:tcPr>
            <w:tcW w:w="1276" w:type="dxa"/>
            <w:tcBorders>
              <w:top w:val="single" w:sz="4" w:space="0" w:color="000000"/>
              <w:left w:val="single" w:sz="4" w:space="0" w:color="000000"/>
              <w:bottom w:val="single" w:sz="4" w:space="0" w:color="000000"/>
              <w:right w:val="single" w:sz="4" w:space="0" w:color="000000"/>
            </w:tcBorders>
          </w:tcPr>
          <w:p w14:paraId="79E7F118" w14:textId="77777777" w:rsidR="00AA1313" w:rsidRPr="00FF2D5A" w:rsidRDefault="00AA1313" w:rsidP="00B56476">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2191CEE" w14:textId="77777777" w:rsidR="00AA1313" w:rsidRPr="00FF2D5A" w:rsidRDefault="00AA1313" w:rsidP="00B56476">
            <w:pPr>
              <w:pStyle w:val="assunto"/>
              <w:spacing w:after="280"/>
              <w:rPr>
                <w:rFonts w:eastAsia="Calibri"/>
                <w:sz w:val="22"/>
                <w:szCs w:val="22"/>
              </w:rPr>
            </w:pPr>
          </w:p>
        </w:tc>
      </w:tr>
      <w:tr w:rsidR="00AA1313" w:rsidRPr="00FF2D5A" w14:paraId="6C23EF4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2A7CC2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A502AC5"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0085944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F96DB16" w14:textId="77777777" w:rsidR="00AA1313" w:rsidRPr="00FF2D5A" w:rsidRDefault="00AA1313" w:rsidP="00B56476">
            <w:pPr>
              <w:pStyle w:val="assunto"/>
              <w:spacing w:after="0"/>
              <w:rPr>
                <w:sz w:val="22"/>
                <w:szCs w:val="22"/>
              </w:rPr>
            </w:pPr>
            <w:r w:rsidRPr="00FF2D5A">
              <w:rPr>
                <w:rFonts w:eastAsia="Calibri"/>
                <w:sz w:val="22"/>
                <w:szCs w:val="22"/>
              </w:rPr>
              <w:t>Máscara Laríngea Supraglotica nº 2,0</w:t>
            </w:r>
            <w:r w:rsidRPr="00FF2D5A">
              <w:rPr>
                <w:sz w:val="22"/>
                <w:szCs w:val="22"/>
              </w:rPr>
              <w:t xml:space="preserve"> A máscara laríngea supraglótica de </w:t>
            </w:r>
            <w:r w:rsidRPr="00FF2D5A">
              <w:rPr>
                <w:rStyle w:val="Forte"/>
                <w:rFonts w:eastAsiaTheme="majorEastAsia"/>
                <w:sz w:val="22"/>
                <w:szCs w:val="22"/>
                <w:shd w:val="clear" w:color="auto" w:fill="FFFFFF"/>
              </w:rPr>
              <w:t>tamanho nº 2.0</w:t>
            </w:r>
            <w:r w:rsidRPr="00FF2D5A">
              <w:rPr>
                <w:sz w:val="22"/>
                <w:szCs w:val="22"/>
                <w:shd w:val="clear" w:color="auto" w:fill="FFFFFF"/>
              </w:rPr>
              <w:t> é projetada para uso em </w:t>
            </w:r>
            <w:r w:rsidRPr="00FF2D5A">
              <w:rPr>
                <w:rStyle w:val="Forte"/>
                <w:rFonts w:eastAsiaTheme="majorEastAsia"/>
                <w:sz w:val="22"/>
                <w:szCs w:val="22"/>
                <w:shd w:val="clear" w:color="auto" w:fill="FFFFFF"/>
              </w:rPr>
              <w:t>pacientes pediátricos</w:t>
            </w:r>
            <w:r w:rsidRPr="00FF2D5A">
              <w:rPr>
                <w:sz w:val="22"/>
                <w:szCs w:val="22"/>
                <w:shd w:val="clear" w:color="auto" w:fill="FFFFFF"/>
              </w:rPr>
              <w:t> com peso corporal entre </w:t>
            </w:r>
            <w:r w:rsidRPr="00FF2D5A">
              <w:rPr>
                <w:rStyle w:val="Forte"/>
                <w:rFonts w:eastAsiaTheme="majorEastAsia"/>
                <w:sz w:val="22"/>
                <w:szCs w:val="22"/>
                <w:shd w:val="clear" w:color="auto" w:fill="FFFFFF"/>
              </w:rPr>
              <w:t>10 e 20 kg</w:t>
            </w:r>
            <w:r w:rsidRPr="00FF2D5A">
              <w:rPr>
                <w:sz w:val="22"/>
                <w:szCs w:val="22"/>
                <w:shd w:val="clear" w:color="auto" w:fill="FFFFFF"/>
              </w:rPr>
              <w:t>. O volume máximo de insuflação do manguito (balão) é de aproximadamente 10 mL.</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795FACA9"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66FDAA6" w14:textId="77777777" w:rsidR="00AA1313" w:rsidRPr="00FF2D5A" w:rsidRDefault="00AA1313" w:rsidP="00B56476">
            <w:pPr>
              <w:pStyle w:val="assunto"/>
              <w:spacing w:after="0"/>
              <w:rPr>
                <w:rFonts w:eastAsia="Calibri"/>
                <w:sz w:val="22"/>
                <w:szCs w:val="22"/>
              </w:rPr>
            </w:pPr>
          </w:p>
        </w:tc>
      </w:tr>
      <w:tr w:rsidR="00AA1313" w:rsidRPr="00FF2D5A" w14:paraId="0D1AD71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99FD3A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88A655"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C61E8D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32E5168" w14:textId="77777777" w:rsidR="00AA1313" w:rsidRPr="00FF2D5A" w:rsidRDefault="00AA1313" w:rsidP="00B56476">
            <w:pPr>
              <w:pStyle w:val="assunto"/>
              <w:spacing w:after="0"/>
              <w:rPr>
                <w:sz w:val="22"/>
                <w:szCs w:val="22"/>
              </w:rPr>
            </w:pPr>
            <w:r w:rsidRPr="00FF2D5A">
              <w:rPr>
                <w:rFonts w:eastAsia="Calibri"/>
                <w:sz w:val="22"/>
                <w:szCs w:val="22"/>
              </w:rPr>
              <w:t>Mascará Laríngea Supraglotica nº2,5</w:t>
            </w:r>
            <w:r w:rsidRPr="00FF2D5A">
              <w:rPr>
                <w:sz w:val="22"/>
                <w:szCs w:val="22"/>
              </w:rPr>
              <w:t xml:space="preserve"> máscara laríngea supraglótica nº 2.5 é um dispositivo de manuseio de vias aéreas projetado para uso em </w:t>
            </w:r>
            <w:r w:rsidRPr="00FF2D5A">
              <w:rPr>
                <w:rStyle w:val="Forte"/>
                <w:rFonts w:eastAsiaTheme="majorEastAsia"/>
                <w:sz w:val="22"/>
                <w:szCs w:val="22"/>
                <w:shd w:val="clear" w:color="auto" w:fill="FFFFFF"/>
              </w:rPr>
              <w:t>crianças com peso entre 20 e 30 kg</w:t>
            </w:r>
            <w:r w:rsidRPr="00FF2D5A">
              <w:rPr>
                <w:sz w:val="22"/>
                <w:szCs w:val="22"/>
                <w:shd w:val="clear" w:color="auto" w:fill="FFFFFF"/>
              </w:rPr>
              <w:t>. Ela fornece uma via aérea respiratória adequada para ventilação espontânea ou controlada durante a anestesia geral, sem a necessidade de laringoscopia na maioria dos casos.</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tcPr>
          <w:p w14:paraId="22F5B968"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7D68E38" w14:textId="77777777" w:rsidR="00AA1313" w:rsidRPr="00FF2D5A" w:rsidRDefault="00AA1313" w:rsidP="00B56476">
            <w:pPr>
              <w:pStyle w:val="assunto"/>
              <w:spacing w:after="0"/>
              <w:rPr>
                <w:rFonts w:eastAsia="Calibri"/>
                <w:sz w:val="22"/>
                <w:szCs w:val="22"/>
              </w:rPr>
            </w:pPr>
          </w:p>
        </w:tc>
      </w:tr>
      <w:tr w:rsidR="00AA1313" w:rsidRPr="00FF2D5A" w14:paraId="0110B77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9BAFBB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56FA82"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24D5506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67B418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Mascará Laríngea Supraglotica nº 3,0</w:t>
            </w:r>
          </w:p>
          <w:p w14:paraId="618DF9BD" w14:textId="77777777" w:rsidR="00AA1313" w:rsidRPr="00FF2D5A" w:rsidRDefault="00AA1313" w:rsidP="00B56476">
            <w:pPr>
              <w:pStyle w:val="assunto"/>
              <w:spacing w:beforeAutospacing="0" w:after="0" w:afterAutospacing="0"/>
              <w:rPr>
                <w:sz w:val="22"/>
                <w:szCs w:val="22"/>
              </w:rPr>
            </w:pPr>
            <w:r w:rsidRPr="00FF2D5A">
              <w:rPr>
                <w:sz w:val="22"/>
                <w:szCs w:val="22"/>
              </w:rPr>
              <w:t>Descrição adicional: Tamanho:Nº 03 Indicação de uso: Pacientes com peso entre 30 a 50 kg Material: Silicone ou PVC médico, flexível e atóxico Componentes: Tubo conector (liga-se ao circuito respiratório) Cuff (balonete inflável que sela a laringe) Válvula de inflagem com conector tipo Luer Uso: Dispositivo reutilizável (em alguns modelos) ou descartável, conforme especificações do fabricante</w:t>
            </w:r>
          </w:p>
        </w:tc>
        <w:tc>
          <w:tcPr>
            <w:tcW w:w="1276" w:type="dxa"/>
            <w:tcBorders>
              <w:top w:val="single" w:sz="4" w:space="0" w:color="000000"/>
              <w:left w:val="single" w:sz="4" w:space="0" w:color="000000"/>
              <w:bottom w:val="single" w:sz="4" w:space="0" w:color="000000"/>
              <w:right w:val="single" w:sz="4" w:space="0" w:color="000000"/>
            </w:tcBorders>
          </w:tcPr>
          <w:p w14:paraId="1EB2A0C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5CDBE7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51D10C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95B411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DC3E82"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6856E70D"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8EAD82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Mascará Laríngea Supraglotica nº 4,0</w:t>
            </w:r>
          </w:p>
          <w:p w14:paraId="147348BB"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Descrição adicional: Tamanho nº 04: Indicado geralmente para adultos com peso entre 50 a 70 kg. Material: Fabricada em silicone ou PVC médico (atóxico, macio e flexível). Design anatômico: Moldado para se ajustar à laringe e garantir vedação adequada sem causar trauma. Cânula (tubo): Possui um tubo conectado a um balonete inflável que posiciona a máscara corretamente na faringe. Balonete de vedação: Ao ser inflado, sela a região ao redor da glote, permitindo ventilação e ficazsem invasão traqueal. Conector universal de 15 mm: Compatível com sistemas de ventilação e anestesia. Reutilizável ou descartável: Existem modelos de </w:t>
            </w:r>
            <w:r w:rsidRPr="00FF2D5A">
              <w:rPr>
                <w:sz w:val="22"/>
                <w:szCs w:val="22"/>
              </w:rPr>
              <w:lastRenderedPageBreak/>
              <w:t>uso único e reutilizáveis (autoclaváveis até certo número de ciclos).</w:t>
            </w:r>
          </w:p>
        </w:tc>
        <w:tc>
          <w:tcPr>
            <w:tcW w:w="1276" w:type="dxa"/>
            <w:tcBorders>
              <w:top w:val="single" w:sz="4" w:space="0" w:color="000000"/>
              <w:left w:val="single" w:sz="4" w:space="0" w:color="000000"/>
              <w:bottom w:val="single" w:sz="4" w:space="0" w:color="000000"/>
              <w:right w:val="single" w:sz="4" w:space="0" w:color="000000"/>
            </w:tcBorders>
          </w:tcPr>
          <w:p w14:paraId="25B9EB6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887999D"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82BF82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19559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F6787F"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477981C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B74300B" w14:textId="77777777" w:rsidR="00AA1313" w:rsidRPr="00FF2D5A" w:rsidRDefault="00AA1313" w:rsidP="00B56476">
            <w:pPr>
              <w:pStyle w:val="assunto"/>
              <w:spacing w:after="0"/>
              <w:rPr>
                <w:sz w:val="22"/>
                <w:szCs w:val="22"/>
              </w:rPr>
            </w:pPr>
            <w:r w:rsidRPr="00FF2D5A">
              <w:rPr>
                <w:rFonts w:eastAsia="Calibri"/>
                <w:sz w:val="22"/>
                <w:szCs w:val="22"/>
              </w:rPr>
              <w:t xml:space="preserve">Mascará Laríngea Supraglotica nº 5,0 </w:t>
            </w:r>
            <w:r w:rsidRPr="00FF2D5A">
              <w:rPr>
                <w:sz w:val="22"/>
                <w:szCs w:val="22"/>
              </w:rPr>
              <w:t>Descriçãoadicional: Tamanho:Nº 5 Indicação: Adultos grandes —geralmente indicada para pacientes com peso entre 70 e 100 kg. Material:Usualmente feita de silicone médico ou PVCflexível, com balão inflável para vedação segura. Reutilizável ou descartável: Pode ser de uso único (descartável) ou reutilizável (esterilizável conforme especificações do fabricante). Conector: Padrão de 15 mm, compatível com sistemas de ventilação. Via aérea supraglótica: Fica acima das cordas vocais, sem entrar na traqueia. Cuff (balonete): Inflável, adapta-se à anatomia da hipofaringe para vedação eficiente. Marcação:Normalmente contém marcações como tamanho, volume máximo de insuflação do cuff e orientações de uso.</w:t>
            </w:r>
          </w:p>
        </w:tc>
        <w:tc>
          <w:tcPr>
            <w:tcW w:w="1276" w:type="dxa"/>
            <w:tcBorders>
              <w:top w:val="single" w:sz="4" w:space="0" w:color="000000"/>
              <w:left w:val="single" w:sz="4" w:space="0" w:color="000000"/>
              <w:bottom w:val="single" w:sz="4" w:space="0" w:color="000000"/>
              <w:right w:val="single" w:sz="4" w:space="0" w:color="000000"/>
            </w:tcBorders>
          </w:tcPr>
          <w:p w14:paraId="5363E8CA"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E68292" w14:textId="77777777" w:rsidR="00AA1313" w:rsidRPr="00FF2D5A" w:rsidRDefault="00AA1313" w:rsidP="00B56476">
            <w:pPr>
              <w:pStyle w:val="assunto"/>
              <w:spacing w:after="0"/>
              <w:rPr>
                <w:rFonts w:eastAsia="Calibri"/>
                <w:sz w:val="22"/>
                <w:szCs w:val="22"/>
              </w:rPr>
            </w:pPr>
          </w:p>
        </w:tc>
      </w:tr>
      <w:tr w:rsidR="00AA1313" w:rsidRPr="00FF2D5A" w14:paraId="2CC543D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9DCA7B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1B21B8"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8E994EB" w14:textId="77777777" w:rsidR="00AA1313" w:rsidRPr="00FF2D5A" w:rsidRDefault="00AA1313" w:rsidP="00B56476">
            <w:pPr>
              <w:pStyle w:val="assunto"/>
              <w:spacing w:after="0"/>
              <w:rPr>
                <w:sz w:val="22"/>
                <w:szCs w:val="22"/>
              </w:rPr>
            </w:pPr>
            <w:r w:rsidRPr="00FF2D5A">
              <w:rPr>
                <w:sz w:val="22"/>
                <w:szCs w:val="22"/>
              </w:rPr>
              <w:t>Caixa c/ 50</w:t>
            </w:r>
          </w:p>
        </w:tc>
        <w:tc>
          <w:tcPr>
            <w:tcW w:w="3544" w:type="dxa"/>
            <w:tcBorders>
              <w:top w:val="single" w:sz="4" w:space="0" w:color="000000"/>
              <w:left w:val="single" w:sz="4" w:space="0" w:color="000000"/>
              <w:bottom w:val="single" w:sz="4" w:space="0" w:color="000000"/>
              <w:right w:val="single" w:sz="4" w:space="0" w:color="000000"/>
            </w:tcBorders>
          </w:tcPr>
          <w:p w14:paraId="7402C59F"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 xml:space="preserve">Máscara Cirúrgica Descartável: </w:t>
            </w:r>
            <w:r w:rsidRPr="00FF2D5A">
              <w:rPr>
                <w:rFonts w:ascii="Times New Roman" w:eastAsia="Times New Roman" w:hAnsi="Times New Roman" w:cs="Times New Roman"/>
                <w:lang w:eastAsia="pt-BR"/>
              </w:rPr>
              <w:t>é uma máscara descartável desenvolvida para a proteção do profissional da saúde e do ambiente contra possíveis contaminações causadas por secreções respiratórias geradas pelo profissional ou pelo paciente. A máscara possui tripla camada, e um filtro confeccionado em Meltblown, que oferece proteção contra microrganismos.</w:t>
            </w:r>
          </w:p>
          <w:p w14:paraId="29646531"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 Confeccionada em camadas de não-tecido 100% polipropileno;</w:t>
            </w:r>
            <w:r w:rsidRPr="00FF2D5A">
              <w:rPr>
                <w:rFonts w:ascii="Times New Roman" w:eastAsia="Times New Roman" w:hAnsi="Times New Roman" w:cs="Times New Roman"/>
                <w:lang w:eastAsia="pt-BR"/>
              </w:rPr>
              <w:br/>
              <w:t>* Possui tripla camada, soldadas eletronicamente por ultrassom;</w:t>
            </w:r>
            <w:r w:rsidRPr="00FF2D5A">
              <w:rPr>
                <w:rFonts w:ascii="Times New Roman" w:eastAsia="Times New Roman" w:hAnsi="Times New Roman" w:cs="Times New Roman"/>
                <w:lang w:eastAsia="pt-BR"/>
              </w:rPr>
              <w:br/>
              <w:t>* Apresenta clipe nasal para ajuste adequado ao nariz;</w:t>
            </w:r>
            <w:r w:rsidRPr="00FF2D5A">
              <w:rPr>
                <w:rFonts w:ascii="Times New Roman" w:eastAsia="Times New Roman" w:hAnsi="Times New Roman" w:cs="Times New Roman"/>
                <w:lang w:eastAsia="pt-BR"/>
              </w:rPr>
              <w:br/>
              <w:t>* Contém três pregas horizontais, para melhor moldagem da máscara no rosto do usuário;</w:t>
            </w:r>
            <w:r w:rsidRPr="00FF2D5A">
              <w:rPr>
                <w:rFonts w:ascii="Times New Roman" w:eastAsia="Times New Roman" w:hAnsi="Times New Roman" w:cs="Times New Roman"/>
                <w:lang w:eastAsia="pt-BR"/>
              </w:rPr>
              <w:br/>
              <w:t>* Embaladas em pacotes plásticos;</w:t>
            </w:r>
            <w:r w:rsidRPr="00FF2D5A">
              <w:rPr>
                <w:rFonts w:ascii="Times New Roman" w:eastAsia="Times New Roman" w:hAnsi="Times New Roman" w:cs="Times New Roman"/>
                <w:lang w:eastAsia="pt-BR"/>
              </w:rPr>
              <w:br/>
              <w:t>* Produto não estéril, descartável e de uso único.</w:t>
            </w:r>
          </w:p>
          <w:p w14:paraId="0B8AC92B"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Cor : branca </w:t>
            </w:r>
          </w:p>
        </w:tc>
        <w:tc>
          <w:tcPr>
            <w:tcW w:w="1276" w:type="dxa"/>
            <w:tcBorders>
              <w:top w:val="single" w:sz="4" w:space="0" w:color="000000"/>
              <w:left w:val="single" w:sz="4" w:space="0" w:color="000000"/>
              <w:bottom w:val="single" w:sz="4" w:space="0" w:color="000000"/>
              <w:right w:val="single" w:sz="4" w:space="0" w:color="000000"/>
            </w:tcBorders>
          </w:tcPr>
          <w:p w14:paraId="66542B38"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460AF0D0" w14:textId="77777777" w:rsidR="00AA1313" w:rsidRPr="00FF2D5A" w:rsidRDefault="00AA1313" w:rsidP="00B56476">
            <w:pPr>
              <w:shd w:val="clear" w:color="auto" w:fill="FFFFFF"/>
              <w:rPr>
                <w:rFonts w:ascii="Times New Roman" w:hAnsi="Times New Roman" w:cs="Times New Roman"/>
              </w:rPr>
            </w:pPr>
          </w:p>
        </w:tc>
      </w:tr>
      <w:tr w:rsidR="00AA1313" w:rsidRPr="00FF2D5A" w14:paraId="2AE9B60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6C9492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3075AA5"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1C2D35C0" w14:textId="77777777" w:rsidR="00AA1313" w:rsidRPr="00FF2D5A" w:rsidRDefault="00AA1313" w:rsidP="00B56476">
            <w:pPr>
              <w:pStyle w:val="assunto"/>
              <w:spacing w:after="0"/>
              <w:rPr>
                <w:sz w:val="22"/>
                <w:szCs w:val="22"/>
              </w:rPr>
            </w:pPr>
            <w:r w:rsidRPr="00FF2D5A">
              <w:rPr>
                <w:sz w:val="22"/>
                <w:szCs w:val="22"/>
              </w:rPr>
              <w:t xml:space="preserve">Kit </w:t>
            </w:r>
          </w:p>
        </w:tc>
        <w:tc>
          <w:tcPr>
            <w:tcW w:w="3544" w:type="dxa"/>
            <w:tcBorders>
              <w:top w:val="single" w:sz="4" w:space="0" w:color="000000"/>
              <w:left w:val="single" w:sz="4" w:space="0" w:color="000000"/>
              <w:bottom w:val="single" w:sz="4" w:space="0" w:color="000000"/>
              <w:right w:val="single" w:sz="4" w:space="0" w:color="000000"/>
            </w:tcBorders>
          </w:tcPr>
          <w:p w14:paraId="0D73B702" w14:textId="77777777" w:rsidR="00AA1313" w:rsidRPr="00FF2D5A" w:rsidRDefault="00AA1313" w:rsidP="00B56476">
            <w:pPr>
              <w:pStyle w:val="assunto"/>
              <w:spacing w:after="280"/>
              <w:rPr>
                <w:sz w:val="22"/>
                <w:szCs w:val="22"/>
              </w:rPr>
            </w:pPr>
            <w:r w:rsidRPr="00FF2D5A">
              <w:rPr>
                <w:rFonts w:eastAsia="Calibri"/>
                <w:sz w:val="22"/>
                <w:szCs w:val="22"/>
              </w:rPr>
              <w:t xml:space="preserve">Máscara de venture Kit máscara de venturi ADULTO apresentado como um sistema de arrasto de oxigênio, composto por máscara de venturi siliconizada, adulto, com clipe em sua porção nasal para adaptação, sem </w:t>
            </w:r>
            <w:r w:rsidRPr="00FF2D5A">
              <w:rPr>
                <w:rFonts w:eastAsia="Calibri"/>
                <w:sz w:val="22"/>
                <w:szCs w:val="22"/>
              </w:rPr>
              <w:lastRenderedPageBreak/>
              <w:t xml:space="preserve">coxim, com aberturas laterais em seu corpo para exalação e dispositivo para fixação, com 6 conectores coloridos para diferenciação da fio2; extensão em pvc com adaptador para o umidificador, acompanha traquéia corrugada. permite desinfecção de alto nível. embalagem individual com selagem eficiente que garanta a integridade do produto até o momento de sua utilização, trazendo externamente os dados de identificação, procedência, número de lote, , data de fabricação, prazo de validade e número de registro no ministério da saúde. o prazo de validade mínimo deve ser superior a 75% da validade total, a partir da data da entrega.  </w:t>
            </w:r>
            <w:r w:rsidRPr="00FF2D5A">
              <w:rPr>
                <w:rFonts w:eastAsia="Calibri"/>
                <w:sz w:val="22"/>
                <w:szCs w:val="22"/>
              </w:rPr>
              <w:tab/>
            </w:r>
          </w:p>
        </w:tc>
        <w:tc>
          <w:tcPr>
            <w:tcW w:w="1276" w:type="dxa"/>
            <w:tcBorders>
              <w:top w:val="single" w:sz="4" w:space="0" w:color="000000"/>
              <w:left w:val="single" w:sz="4" w:space="0" w:color="000000"/>
              <w:bottom w:val="single" w:sz="4" w:space="0" w:color="000000"/>
              <w:right w:val="single" w:sz="4" w:space="0" w:color="000000"/>
            </w:tcBorders>
          </w:tcPr>
          <w:p w14:paraId="2B407A4E" w14:textId="77777777" w:rsidR="00AA1313" w:rsidRPr="00FF2D5A" w:rsidRDefault="00AA1313" w:rsidP="00B56476">
            <w:pPr>
              <w:pStyle w:val="assunto"/>
              <w:spacing w:after="28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3A0CD1D" w14:textId="77777777" w:rsidR="00AA1313" w:rsidRPr="00FF2D5A" w:rsidRDefault="00AA1313" w:rsidP="00B56476">
            <w:pPr>
              <w:pStyle w:val="assunto"/>
              <w:spacing w:after="280"/>
              <w:rPr>
                <w:rFonts w:eastAsia="Calibri"/>
                <w:sz w:val="22"/>
                <w:szCs w:val="22"/>
              </w:rPr>
            </w:pPr>
          </w:p>
        </w:tc>
      </w:tr>
      <w:tr w:rsidR="00AA1313" w:rsidRPr="00FF2D5A" w14:paraId="344E278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2F8812E"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80B7B8" w14:textId="77777777" w:rsidR="00AA1313" w:rsidRPr="00FF2D5A" w:rsidRDefault="00AA1313" w:rsidP="00B56476">
            <w:pPr>
              <w:pStyle w:val="assunto"/>
              <w:spacing w:after="0"/>
              <w:rPr>
                <w:sz w:val="22"/>
                <w:szCs w:val="22"/>
              </w:rPr>
            </w:pPr>
            <w:r w:rsidRPr="00FF2D5A">
              <w:rPr>
                <w:sz w:val="22"/>
                <w:szCs w:val="22"/>
              </w:rPr>
              <w:t>05</w:t>
            </w:r>
          </w:p>
        </w:tc>
        <w:tc>
          <w:tcPr>
            <w:tcW w:w="1201" w:type="dxa"/>
            <w:tcBorders>
              <w:top w:val="single" w:sz="4" w:space="0" w:color="000000"/>
              <w:left w:val="single" w:sz="4" w:space="0" w:color="000000"/>
              <w:bottom w:val="single" w:sz="4" w:space="0" w:color="000000"/>
              <w:right w:val="single" w:sz="4" w:space="0" w:color="000000"/>
            </w:tcBorders>
          </w:tcPr>
          <w:p w14:paraId="4F151144" w14:textId="77777777" w:rsidR="00AA1313" w:rsidRPr="00FF2D5A" w:rsidRDefault="00AA1313" w:rsidP="00B56476">
            <w:pPr>
              <w:pStyle w:val="assunto"/>
              <w:spacing w:after="0"/>
              <w:rPr>
                <w:sz w:val="22"/>
                <w:szCs w:val="22"/>
              </w:rPr>
            </w:pPr>
            <w:r w:rsidRPr="00FF2D5A">
              <w:rPr>
                <w:sz w:val="22"/>
                <w:szCs w:val="22"/>
              </w:rPr>
              <w:t xml:space="preserve">Kit </w:t>
            </w:r>
          </w:p>
        </w:tc>
        <w:tc>
          <w:tcPr>
            <w:tcW w:w="3544" w:type="dxa"/>
            <w:tcBorders>
              <w:top w:val="single" w:sz="4" w:space="0" w:color="000000"/>
              <w:left w:val="single" w:sz="4" w:space="0" w:color="000000"/>
              <w:bottom w:val="single" w:sz="4" w:space="0" w:color="000000"/>
              <w:right w:val="single" w:sz="4" w:space="0" w:color="000000"/>
            </w:tcBorders>
          </w:tcPr>
          <w:p w14:paraId="76444E9E" w14:textId="77777777" w:rsidR="00AA1313" w:rsidRPr="00FF2D5A" w:rsidRDefault="00AA1313" w:rsidP="00B56476">
            <w:pPr>
              <w:pStyle w:val="assunto"/>
              <w:spacing w:after="0"/>
              <w:rPr>
                <w:sz w:val="22"/>
                <w:szCs w:val="22"/>
              </w:rPr>
            </w:pPr>
            <w:r w:rsidRPr="00FF2D5A">
              <w:rPr>
                <w:sz w:val="22"/>
                <w:szCs w:val="22"/>
              </w:rPr>
              <w:t xml:space="preserve">Máscara de venturi infantil Kit máscara de venturi INFANTIL apresentado como um sistema de arrasto de oxigênio, composto por máscara de venturi siliconizada, infantil, com clipe em sua porção nasal para adaptação, sem coxim, com aberturas laterais em seu corpo para exalação e dispositivo para fixação, com 6 conectores coloridos para diferenciação da fio2; extensão em pvc com adaptador para o umidificador, acompanha traquéia corrugada. permite desinfecção de alto nível. embalagem individual com selagem eficiente que garanta a integridade do produto até o momento de sua utilização, trazendo externamente os dados de identificação, procedência, número de lote, data de fabricação, prazo de validade e número de registro no ministério da saúde o prazo de validade mínimo deve ser superior a 75% da validade total, a partir da data da entrega.  </w:t>
            </w:r>
          </w:p>
        </w:tc>
        <w:tc>
          <w:tcPr>
            <w:tcW w:w="1276" w:type="dxa"/>
            <w:tcBorders>
              <w:top w:val="single" w:sz="4" w:space="0" w:color="000000"/>
              <w:left w:val="single" w:sz="4" w:space="0" w:color="000000"/>
              <w:bottom w:val="single" w:sz="4" w:space="0" w:color="000000"/>
              <w:right w:val="single" w:sz="4" w:space="0" w:color="000000"/>
            </w:tcBorders>
          </w:tcPr>
          <w:p w14:paraId="3588F95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2D22E7C" w14:textId="77777777" w:rsidR="00AA1313" w:rsidRPr="00FF2D5A" w:rsidRDefault="00AA1313" w:rsidP="00B56476">
            <w:pPr>
              <w:pStyle w:val="assunto"/>
              <w:spacing w:after="0"/>
              <w:rPr>
                <w:sz w:val="22"/>
                <w:szCs w:val="22"/>
              </w:rPr>
            </w:pPr>
          </w:p>
        </w:tc>
      </w:tr>
      <w:tr w:rsidR="00AA1313" w:rsidRPr="00FF2D5A" w14:paraId="02ED37D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54E859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0689448"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670D432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2D532F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Máscara N 95: </w:t>
            </w:r>
            <w:r w:rsidRPr="00FF2D5A">
              <w:rPr>
                <w:sz w:val="22"/>
                <w:szCs w:val="22"/>
              </w:rPr>
              <w:t>Máscara de proteção respiratória do tipo N95, destinada à proteção do trato respiratório contra aerossóis, partículas sólidas e líquidas não oleosas. Deve possuir as seguintes características mínimas:</w:t>
            </w:r>
          </w:p>
          <w:p w14:paraId="480FF4E2" w14:textId="77777777" w:rsidR="00AA1313" w:rsidRPr="00FF2D5A" w:rsidRDefault="00AA1313" w:rsidP="00B56476">
            <w:pPr>
              <w:pStyle w:val="assunto"/>
              <w:spacing w:beforeAutospacing="0" w:after="0" w:afterAutospacing="0"/>
              <w:rPr>
                <w:sz w:val="22"/>
                <w:szCs w:val="22"/>
              </w:rPr>
            </w:pPr>
            <w:r w:rsidRPr="00FF2D5A">
              <w:rPr>
                <w:sz w:val="22"/>
                <w:szCs w:val="22"/>
              </w:rPr>
              <w:t>Classificação: N95, conforme padrão NIOSH ou equivalente, com eficiência mínima de filtração de 95%.</w:t>
            </w:r>
          </w:p>
          <w:p w14:paraId="273257D3" w14:textId="77777777" w:rsidR="00AA1313" w:rsidRPr="00FF2D5A" w:rsidRDefault="00AA1313" w:rsidP="00B56476">
            <w:pPr>
              <w:pStyle w:val="assunto"/>
              <w:spacing w:beforeAutospacing="0" w:after="0" w:afterAutospacing="0"/>
              <w:rPr>
                <w:sz w:val="22"/>
                <w:szCs w:val="22"/>
              </w:rPr>
            </w:pPr>
            <w:r w:rsidRPr="00FF2D5A">
              <w:rPr>
                <w:sz w:val="22"/>
                <w:szCs w:val="22"/>
              </w:rPr>
              <w:lastRenderedPageBreak/>
              <w:t>Formato: concha, semifacial ou dobrável, devendo garantir ajuste adequado ao rosto.</w:t>
            </w:r>
          </w:p>
          <w:p w14:paraId="515FFC56" w14:textId="77777777" w:rsidR="00AA1313" w:rsidRPr="00FF2D5A" w:rsidRDefault="00AA1313" w:rsidP="00B56476">
            <w:pPr>
              <w:pStyle w:val="assunto"/>
              <w:spacing w:beforeAutospacing="0" w:after="0" w:afterAutospacing="0"/>
              <w:rPr>
                <w:sz w:val="22"/>
                <w:szCs w:val="22"/>
              </w:rPr>
            </w:pPr>
            <w:r w:rsidRPr="00FF2D5A">
              <w:rPr>
                <w:sz w:val="22"/>
                <w:szCs w:val="22"/>
              </w:rPr>
              <w:t>Material: tecido filtrante em múltiplas camadas, atóxico, hipoalergênico, sem látex e resistente.</w:t>
            </w:r>
          </w:p>
          <w:p w14:paraId="6A606268" w14:textId="77777777" w:rsidR="00AA1313" w:rsidRPr="00FF2D5A" w:rsidRDefault="00AA1313" w:rsidP="00B56476">
            <w:pPr>
              <w:pStyle w:val="assunto"/>
              <w:spacing w:beforeAutospacing="0" w:after="0" w:afterAutospacing="0"/>
              <w:rPr>
                <w:sz w:val="22"/>
                <w:szCs w:val="22"/>
              </w:rPr>
            </w:pPr>
            <w:r w:rsidRPr="00FF2D5A">
              <w:rPr>
                <w:sz w:val="22"/>
                <w:szCs w:val="22"/>
              </w:rPr>
              <w:t>Clipe nasal ajustável para vedação adequada.</w:t>
            </w:r>
          </w:p>
          <w:p w14:paraId="0EAC1098" w14:textId="77777777" w:rsidR="00AA1313" w:rsidRPr="00FF2D5A" w:rsidRDefault="00AA1313" w:rsidP="00B56476">
            <w:pPr>
              <w:pStyle w:val="assunto"/>
              <w:spacing w:beforeAutospacing="0" w:after="0" w:afterAutospacing="0"/>
              <w:rPr>
                <w:sz w:val="22"/>
                <w:szCs w:val="22"/>
              </w:rPr>
            </w:pPr>
            <w:r w:rsidRPr="00FF2D5A">
              <w:rPr>
                <w:sz w:val="22"/>
                <w:szCs w:val="22"/>
              </w:rPr>
              <w:t>Elásticos ou tiras de fixação resistentes e confortáveis.</w:t>
            </w:r>
          </w:p>
          <w:p w14:paraId="7A053E67" w14:textId="77777777" w:rsidR="00AA1313" w:rsidRPr="00FF2D5A" w:rsidRDefault="00AA1313" w:rsidP="00B56476">
            <w:pPr>
              <w:pStyle w:val="assunto"/>
              <w:spacing w:beforeAutospacing="0" w:after="0" w:afterAutospacing="0"/>
              <w:rPr>
                <w:sz w:val="22"/>
                <w:szCs w:val="22"/>
              </w:rPr>
            </w:pPr>
            <w:r w:rsidRPr="00FF2D5A">
              <w:rPr>
                <w:sz w:val="22"/>
                <w:szCs w:val="22"/>
              </w:rPr>
              <w:t>Vedação facial que permita encaixe anatômico e seguro.</w:t>
            </w:r>
          </w:p>
          <w:p w14:paraId="3637F58C" w14:textId="77777777" w:rsidR="00AA1313" w:rsidRPr="00FF2D5A" w:rsidRDefault="00AA1313" w:rsidP="00B56476">
            <w:pPr>
              <w:pStyle w:val="assunto"/>
              <w:spacing w:beforeAutospacing="0" w:after="0" w:afterAutospacing="0"/>
              <w:rPr>
                <w:sz w:val="22"/>
                <w:szCs w:val="22"/>
              </w:rPr>
            </w:pPr>
            <w:r w:rsidRPr="00FF2D5A">
              <w:rPr>
                <w:sz w:val="22"/>
                <w:szCs w:val="22"/>
              </w:rPr>
              <w:t>Uso: descartável, de uso único.</w:t>
            </w:r>
          </w:p>
          <w:p w14:paraId="1BD3C6B7" w14:textId="77777777" w:rsidR="00AA1313" w:rsidRPr="00FF2D5A" w:rsidRDefault="00AA1313" w:rsidP="00B56476">
            <w:pPr>
              <w:pStyle w:val="assunto"/>
              <w:spacing w:beforeAutospacing="0" w:after="0" w:afterAutospacing="0"/>
              <w:rPr>
                <w:sz w:val="22"/>
                <w:szCs w:val="22"/>
              </w:rPr>
            </w:pPr>
            <w:r w:rsidRPr="00FF2D5A">
              <w:rPr>
                <w:sz w:val="22"/>
                <w:szCs w:val="22"/>
              </w:rPr>
              <w:t>Certificações: Deve possuir CA (Certificado de Aprovação) válido do Ministério do Trabalho e/ou certificação ANVISA, quando aplicável.</w:t>
            </w:r>
          </w:p>
          <w:p w14:paraId="267B1F91" w14:textId="77777777" w:rsidR="00AA1313" w:rsidRPr="00FF2D5A" w:rsidRDefault="00AA1313" w:rsidP="00B56476">
            <w:pPr>
              <w:pStyle w:val="assunto"/>
              <w:spacing w:beforeAutospacing="0" w:after="0" w:afterAutospacing="0"/>
              <w:rPr>
                <w:sz w:val="22"/>
                <w:szCs w:val="22"/>
              </w:rPr>
            </w:pPr>
            <w:r w:rsidRPr="00FF2D5A">
              <w:rPr>
                <w:sz w:val="22"/>
                <w:szCs w:val="22"/>
              </w:rPr>
              <w:t>Condição de fornecimento: Produto novo, embalado individualmente, de primeiro uso.</w:t>
            </w:r>
          </w:p>
          <w:p w14:paraId="5C76C348" w14:textId="77777777" w:rsidR="00AA1313" w:rsidRPr="00FF2D5A" w:rsidRDefault="00AA1313" w:rsidP="00B56476">
            <w:pPr>
              <w:pStyle w:val="assunto"/>
              <w:spacing w:beforeAutospacing="0" w:after="0" w:afterAutospacing="0"/>
              <w:rPr>
                <w:sz w:val="22"/>
                <w:szCs w:val="22"/>
              </w:rPr>
            </w:pPr>
            <w:r w:rsidRPr="00FF2D5A">
              <w:rPr>
                <w:sz w:val="22"/>
                <w:szCs w:val="22"/>
              </w:rPr>
              <w:t>Prazo de validade mínimo: 18 meses a contar da data de entrega.</w:t>
            </w:r>
          </w:p>
          <w:p w14:paraId="532E978B" w14:textId="77777777" w:rsidR="00AA1313" w:rsidRPr="00FF2D5A" w:rsidRDefault="00AA1313" w:rsidP="00B56476">
            <w:pPr>
              <w:pStyle w:val="assunto"/>
              <w:spacing w:beforeAutospacing="0" w:after="0" w:afterAutospacing="0"/>
              <w:rPr>
                <w:sz w:val="22"/>
                <w:szCs w:val="22"/>
              </w:rPr>
            </w:pPr>
            <w:r w:rsidRPr="00FF2D5A">
              <w:rPr>
                <w:sz w:val="22"/>
                <w:szCs w:val="22"/>
              </w:rPr>
              <w:t>Unidade de fornecimento: unidade/caixa (conforme necessidade do edital).</w:t>
            </w:r>
          </w:p>
        </w:tc>
        <w:tc>
          <w:tcPr>
            <w:tcW w:w="1276" w:type="dxa"/>
            <w:tcBorders>
              <w:top w:val="single" w:sz="4" w:space="0" w:color="000000"/>
              <w:left w:val="single" w:sz="4" w:space="0" w:color="000000"/>
              <w:bottom w:val="single" w:sz="4" w:space="0" w:color="000000"/>
              <w:right w:val="single" w:sz="4" w:space="0" w:color="000000"/>
            </w:tcBorders>
          </w:tcPr>
          <w:p w14:paraId="3D788909"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42DFA6E"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429880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183D978"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A3AAA70"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57A94CF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4FBC953" w14:textId="77777777" w:rsidR="00AA1313" w:rsidRPr="00FF2D5A" w:rsidRDefault="00AA1313" w:rsidP="00B56476">
            <w:pPr>
              <w:pStyle w:val="assunto"/>
              <w:spacing w:after="0"/>
              <w:rPr>
                <w:sz w:val="22"/>
                <w:szCs w:val="22"/>
              </w:rPr>
            </w:pPr>
            <w:r w:rsidRPr="00FF2D5A">
              <w:rPr>
                <w:sz w:val="22"/>
                <w:szCs w:val="22"/>
              </w:rPr>
              <w:t>Máscara com reservatório (alta concentração) adulto Mascara com reservatório e de não reinalação Transparente de vinil macio para conforto do paciente e avaliação visual Completa com tubo de suprimento de oxigênio de 2,10 m Presilha ajustável de nariz que assegura uma fixação confortável</w:t>
            </w:r>
          </w:p>
        </w:tc>
        <w:tc>
          <w:tcPr>
            <w:tcW w:w="1276" w:type="dxa"/>
            <w:tcBorders>
              <w:top w:val="single" w:sz="4" w:space="0" w:color="000000"/>
              <w:left w:val="single" w:sz="4" w:space="0" w:color="000000"/>
              <w:bottom w:val="single" w:sz="4" w:space="0" w:color="000000"/>
              <w:right w:val="single" w:sz="4" w:space="0" w:color="000000"/>
            </w:tcBorders>
          </w:tcPr>
          <w:p w14:paraId="1A674434"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6B04A92" w14:textId="77777777" w:rsidR="00AA1313" w:rsidRPr="00FF2D5A" w:rsidRDefault="00AA1313" w:rsidP="00B56476">
            <w:pPr>
              <w:pStyle w:val="assunto"/>
              <w:spacing w:after="0"/>
              <w:rPr>
                <w:sz w:val="22"/>
                <w:szCs w:val="22"/>
              </w:rPr>
            </w:pPr>
          </w:p>
        </w:tc>
      </w:tr>
      <w:tr w:rsidR="00AA1313" w:rsidRPr="00FF2D5A" w14:paraId="6F3DB23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855195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BAD8EE" w14:textId="77777777" w:rsidR="00AA1313" w:rsidRPr="00FF2D5A" w:rsidRDefault="00AA1313" w:rsidP="00B56476">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2220FBA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66208CE" w14:textId="77777777" w:rsidR="00AA1313" w:rsidRPr="00FF2D5A" w:rsidRDefault="00AA1313" w:rsidP="00B56476">
            <w:pPr>
              <w:pStyle w:val="assunto"/>
              <w:spacing w:after="0"/>
              <w:rPr>
                <w:sz w:val="22"/>
                <w:szCs w:val="22"/>
              </w:rPr>
            </w:pPr>
            <w:r w:rsidRPr="00FF2D5A">
              <w:rPr>
                <w:sz w:val="22"/>
                <w:szCs w:val="22"/>
              </w:rPr>
              <w:t>Máscara alta concentração infantil para oxigenio alongada com reservatório do tipo "bag" - com fita elástica para fixação na face. Com faixa metálica na altura do nariz para assegurar maior fixação. Deve ser confeccionada em material macio e transparente, preferencialmente vinil ou silicone, reutilizável, com tubo de oxigênio de no mínimo 2 m de comprimento. Com válvula unidirecional com conexão perfeita com a máscara e o reservatório, sem escapelam</w:t>
            </w:r>
          </w:p>
        </w:tc>
        <w:tc>
          <w:tcPr>
            <w:tcW w:w="1276" w:type="dxa"/>
            <w:tcBorders>
              <w:top w:val="single" w:sz="4" w:space="0" w:color="000000"/>
              <w:left w:val="single" w:sz="4" w:space="0" w:color="000000"/>
              <w:bottom w:val="single" w:sz="4" w:space="0" w:color="000000"/>
              <w:right w:val="single" w:sz="4" w:space="0" w:color="000000"/>
            </w:tcBorders>
          </w:tcPr>
          <w:p w14:paraId="59F8C550"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B67F48" w14:textId="77777777" w:rsidR="00AA1313" w:rsidRPr="00FF2D5A" w:rsidRDefault="00AA1313" w:rsidP="00B56476">
            <w:pPr>
              <w:pStyle w:val="assunto"/>
              <w:spacing w:after="0"/>
              <w:rPr>
                <w:sz w:val="22"/>
                <w:szCs w:val="22"/>
              </w:rPr>
            </w:pPr>
          </w:p>
        </w:tc>
      </w:tr>
      <w:tr w:rsidR="00AA1313" w:rsidRPr="00FF2D5A" w14:paraId="715A5887" w14:textId="77777777" w:rsidTr="00B56476">
        <w:trPr>
          <w:trHeight w:val="307"/>
        </w:trPr>
        <w:tc>
          <w:tcPr>
            <w:tcW w:w="779" w:type="dxa"/>
            <w:tcBorders>
              <w:top w:val="single" w:sz="4" w:space="0" w:color="000000"/>
              <w:left w:val="single" w:sz="4" w:space="0" w:color="000000"/>
              <w:bottom w:val="single" w:sz="4" w:space="0" w:color="000000"/>
              <w:right w:val="single" w:sz="4" w:space="0" w:color="000000"/>
            </w:tcBorders>
          </w:tcPr>
          <w:p w14:paraId="2CEBBA22" w14:textId="77777777" w:rsidR="00AA1313" w:rsidRPr="00FF2D5A" w:rsidRDefault="00AA1313" w:rsidP="00AA1313">
            <w:pPr>
              <w:pStyle w:val="assunto"/>
              <w:numPr>
                <w:ilvl w:val="0"/>
                <w:numId w:val="78"/>
              </w:numPr>
              <w:suppressAutoHyphens/>
              <w:spacing w:before="0" w:beforeAutospacing="0" w:after="0" w:afterAutospacing="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A507A73" w14:textId="77777777" w:rsidR="00AA1313" w:rsidRPr="00FF2D5A" w:rsidRDefault="00AA1313" w:rsidP="00B56476">
            <w:pPr>
              <w:pStyle w:val="assunto"/>
              <w:spacing w:beforeAutospacing="0" w:after="0" w:afterAutospacing="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C766E49" w14:textId="77777777" w:rsidR="00AA1313" w:rsidRPr="00FF2D5A" w:rsidRDefault="00AA1313" w:rsidP="00B56476">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671BE8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Óculos de Proteção Individual</w:t>
            </w:r>
          </w:p>
        </w:tc>
        <w:tc>
          <w:tcPr>
            <w:tcW w:w="1276" w:type="dxa"/>
            <w:tcBorders>
              <w:top w:val="single" w:sz="4" w:space="0" w:color="000000"/>
              <w:left w:val="single" w:sz="4" w:space="0" w:color="000000"/>
              <w:bottom w:val="single" w:sz="4" w:space="0" w:color="000000"/>
              <w:right w:val="single" w:sz="4" w:space="0" w:color="000000"/>
            </w:tcBorders>
          </w:tcPr>
          <w:p w14:paraId="64A85E3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A3293BC"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1186F5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2032CF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EE0547F" w14:textId="77777777" w:rsidR="00AA1313" w:rsidRPr="00FF2D5A" w:rsidRDefault="00AA1313" w:rsidP="00B56476">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F166D65"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A6F8CB0" w14:textId="77777777" w:rsidR="00AA1313" w:rsidRPr="00FF2D5A" w:rsidRDefault="00AA1313" w:rsidP="00B56476">
            <w:pPr>
              <w:pStyle w:val="assunto"/>
              <w:spacing w:after="0"/>
              <w:rPr>
                <w:sz w:val="22"/>
                <w:szCs w:val="22"/>
              </w:rPr>
            </w:pPr>
            <w:r w:rsidRPr="00FF2D5A">
              <w:rPr>
                <w:rStyle w:val="tex3b"/>
                <w:rFonts w:eastAsiaTheme="majorEastAsia"/>
                <w:sz w:val="22"/>
                <w:szCs w:val="22"/>
                <w:shd w:val="clear" w:color="auto" w:fill="FFFFFF"/>
              </w:rPr>
              <w:t>Pás para desfibrilador</w:t>
            </w:r>
            <w:r w:rsidRPr="00FF2D5A">
              <w:rPr>
                <w:sz w:val="22"/>
                <w:szCs w:val="22"/>
              </w:rPr>
              <w:br/>
            </w:r>
            <w:r w:rsidRPr="00FF2D5A">
              <w:rPr>
                <w:rStyle w:val="tex3"/>
                <w:rFonts w:eastAsiaTheme="majorEastAsia"/>
                <w:sz w:val="22"/>
                <w:szCs w:val="22"/>
                <w:shd w:val="clear" w:color="auto" w:fill="FFFFFF"/>
              </w:rPr>
              <w:t xml:space="preserve">pá para desfibrilador, tipo </w:t>
            </w:r>
            <w:r w:rsidRPr="00FF2D5A">
              <w:rPr>
                <w:rStyle w:val="tex3"/>
                <w:rFonts w:eastAsiaTheme="majorEastAsia"/>
                <w:sz w:val="22"/>
                <w:szCs w:val="22"/>
                <w:shd w:val="clear" w:color="auto" w:fill="FFFFFF"/>
              </w:rPr>
              <w:lastRenderedPageBreak/>
              <w:t xml:space="preserve">equipamento externo automático- dea, modelo tipo eletrodo, adesiva, tamanho adulto, apresentação* par, compatibilidade c/ compatibilidade específica, esterilidade descartável compativel ao equipamento instramed </w:t>
            </w:r>
          </w:p>
        </w:tc>
        <w:tc>
          <w:tcPr>
            <w:tcW w:w="1276" w:type="dxa"/>
            <w:tcBorders>
              <w:top w:val="single" w:sz="4" w:space="0" w:color="000000"/>
              <w:left w:val="single" w:sz="4" w:space="0" w:color="000000"/>
              <w:bottom w:val="single" w:sz="4" w:space="0" w:color="000000"/>
              <w:right w:val="single" w:sz="4" w:space="0" w:color="000000"/>
            </w:tcBorders>
          </w:tcPr>
          <w:p w14:paraId="04752358" w14:textId="77777777" w:rsidR="00AA1313" w:rsidRPr="00FF2D5A" w:rsidRDefault="00AA1313" w:rsidP="00B56476">
            <w:pPr>
              <w:pStyle w:val="assunto"/>
              <w:spacing w:after="0"/>
              <w:rPr>
                <w:rStyle w:val="tex3b"/>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1CD98D8F" w14:textId="77777777" w:rsidR="00AA1313" w:rsidRPr="00FF2D5A" w:rsidRDefault="00AA1313" w:rsidP="00B56476">
            <w:pPr>
              <w:pStyle w:val="assunto"/>
              <w:spacing w:after="0"/>
              <w:rPr>
                <w:rStyle w:val="tex3b"/>
                <w:rFonts w:eastAsiaTheme="majorEastAsia"/>
                <w:sz w:val="22"/>
                <w:szCs w:val="22"/>
                <w:shd w:val="clear" w:color="auto" w:fill="FFFFFF"/>
              </w:rPr>
            </w:pPr>
          </w:p>
        </w:tc>
      </w:tr>
      <w:tr w:rsidR="00AA1313" w:rsidRPr="00FF2D5A" w14:paraId="354F09C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173D53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C66CF3"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E4E904C" w14:textId="77777777" w:rsidR="00AA1313" w:rsidRPr="00FF2D5A" w:rsidRDefault="00AA1313" w:rsidP="00B56476">
            <w:pPr>
              <w:pStyle w:val="assunto"/>
              <w:spacing w:after="0"/>
              <w:rPr>
                <w:sz w:val="22"/>
                <w:szCs w:val="22"/>
              </w:rPr>
            </w:pPr>
            <w:r w:rsidRPr="00FF2D5A">
              <w:rPr>
                <w:sz w:val="22"/>
                <w:szCs w:val="22"/>
              </w:rPr>
              <w:t>caixa</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702C01A" w14:textId="77777777" w:rsidR="00AA1313" w:rsidRPr="00FF2D5A" w:rsidRDefault="00AA1313" w:rsidP="00B56476">
            <w:pPr>
              <w:pStyle w:val="assunto"/>
              <w:spacing w:after="0"/>
              <w:rPr>
                <w:sz w:val="22"/>
                <w:szCs w:val="22"/>
              </w:rPr>
            </w:pPr>
            <w:r w:rsidRPr="00FF2D5A">
              <w:rPr>
                <w:rStyle w:val="nfase"/>
                <w:sz w:val="22"/>
                <w:szCs w:val="22"/>
                <w:shd w:val="clear" w:color="auto" w:fill="FFFFFF"/>
              </w:rPr>
              <w:t xml:space="preserve">Papel Crepado para Esterilização 30x30cm </w:t>
            </w:r>
            <w:r w:rsidRPr="00FF2D5A">
              <w:rPr>
                <w:sz w:val="22"/>
                <w:szCs w:val="22"/>
              </w:rPr>
              <w:t>é uma embalagem de celulose de alta qualidade, biodegradável, que forma uma barreira eficaz contra bactérias e umidade, mantendo materiais estéreis para autoclave (vapor, ETO, radiação), sendo flexível, resistente e de uso único, com boa filtração bacteriana (BFE) e viral (VFE)</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F906F1A" w14:textId="77777777" w:rsidR="00AA1313" w:rsidRPr="00FF2D5A" w:rsidRDefault="00AA1313" w:rsidP="00B56476">
            <w:pPr>
              <w:pStyle w:val="assunto"/>
              <w:spacing w:after="0"/>
              <w:rPr>
                <w:rStyle w:val="nfase"/>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3030120" w14:textId="77777777" w:rsidR="00AA1313" w:rsidRPr="00FF2D5A" w:rsidRDefault="00AA1313" w:rsidP="00B56476">
            <w:pPr>
              <w:pStyle w:val="assunto"/>
              <w:spacing w:after="0"/>
              <w:rPr>
                <w:rStyle w:val="nfase"/>
                <w:sz w:val="22"/>
                <w:szCs w:val="22"/>
                <w:shd w:val="clear" w:color="auto" w:fill="FFFFFF"/>
              </w:rPr>
            </w:pPr>
          </w:p>
        </w:tc>
      </w:tr>
      <w:tr w:rsidR="00AA1313" w:rsidRPr="00FF2D5A" w14:paraId="0FF4B68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438143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6CE09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79F0F3CB" w14:textId="77777777" w:rsidR="00AA1313" w:rsidRPr="00FF2D5A" w:rsidRDefault="00AA1313" w:rsidP="00B56476">
            <w:pPr>
              <w:pStyle w:val="assunto"/>
              <w:spacing w:after="0"/>
              <w:rPr>
                <w:sz w:val="22"/>
                <w:szCs w:val="22"/>
              </w:rPr>
            </w:pPr>
            <w:r w:rsidRPr="00FF2D5A">
              <w:rPr>
                <w:sz w:val="22"/>
                <w:szCs w:val="22"/>
              </w:rPr>
              <w:t xml:space="preserve">Caixa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BC5A503" w14:textId="77777777" w:rsidR="00AA1313" w:rsidRPr="00FF2D5A" w:rsidRDefault="00AA1313" w:rsidP="00B56476">
            <w:pPr>
              <w:pStyle w:val="assunto"/>
              <w:spacing w:after="0"/>
              <w:rPr>
                <w:sz w:val="22"/>
                <w:szCs w:val="22"/>
              </w:rPr>
            </w:pPr>
            <w:r w:rsidRPr="00FF2D5A">
              <w:rPr>
                <w:rStyle w:val="nfase"/>
                <w:sz w:val="22"/>
                <w:szCs w:val="22"/>
                <w:shd w:val="clear" w:color="auto" w:fill="FFFFFF"/>
              </w:rPr>
              <w:t>Papel Crepado para Esterilização 50 x 50cm</w:t>
            </w:r>
            <w:r w:rsidRPr="00FF2D5A">
              <w:rPr>
                <w:sz w:val="22"/>
                <w:szCs w:val="22"/>
              </w:rPr>
              <w:t>é uma embalagem de celulose de alta qualidade, biodegradável, que forma uma barreira eficaz contra bactérias e umidade, mantendo materiais estéreis para autoclave (vapor, ETO, radiação), sendo flexível, resistente e de uso único, com boa filtração bacteriana (BFE) e viral (VFE)</w:t>
            </w:r>
            <w:r w:rsidRPr="00FF2D5A">
              <w:rPr>
                <w:sz w:val="22"/>
                <w:szCs w:val="22"/>
                <w:shd w:val="clear" w:color="auto" w:fill="FFFFFF"/>
              </w:rPr>
              <w:t>.</w:t>
            </w:r>
            <w:r w:rsidRPr="00FF2D5A">
              <w:rPr>
                <w:rStyle w:val="vkekvd"/>
                <w:rFonts w:eastAsiaTheme="majorEastAsia"/>
                <w:sz w:val="22"/>
                <w:szCs w:val="22"/>
                <w:shd w:val="clear" w:color="auto" w:fill="FFFFFF"/>
              </w:rPr>
              <w: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8583E14" w14:textId="77777777" w:rsidR="00AA1313" w:rsidRPr="00FF2D5A" w:rsidRDefault="00AA1313" w:rsidP="00B56476">
            <w:pPr>
              <w:pStyle w:val="assunto"/>
              <w:spacing w:after="0"/>
              <w:rPr>
                <w:rStyle w:val="nfase"/>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4C5264E0" w14:textId="77777777" w:rsidR="00AA1313" w:rsidRPr="00FF2D5A" w:rsidRDefault="00AA1313" w:rsidP="00B56476">
            <w:pPr>
              <w:pStyle w:val="assunto"/>
              <w:spacing w:after="0"/>
              <w:rPr>
                <w:rStyle w:val="nfase"/>
                <w:sz w:val="22"/>
                <w:szCs w:val="22"/>
                <w:shd w:val="clear" w:color="auto" w:fill="FFFFFF"/>
              </w:rPr>
            </w:pPr>
          </w:p>
        </w:tc>
      </w:tr>
      <w:tr w:rsidR="00AA1313" w:rsidRPr="00FF2D5A" w14:paraId="176B7AE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A0B01A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4B4EBD" w14:textId="77777777" w:rsidR="00AA1313" w:rsidRPr="00FF2D5A" w:rsidRDefault="00AA1313" w:rsidP="00B56476">
            <w:pPr>
              <w:pStyle w:val="assunto"/>
              <w:spacing w:after="0"/>
              <w:rPr>
                <w:sz w:val="22"/>
                <w:szCs w:val="22"/>
              </w:rPr>
            </w:pPr>
            <w:r w:rsidRPr="00FF2D5A">
              <w:rPr>
                <w:sz w:val="22"/>
                <w:szCs w:val="22"/>
              </w:rPr>
              <w:t>40</w:t>
            </w:r>
          </w:p>
        </w:tc>
        <w:tc>
          <w:tcPr>
            <w:tcW w:w="1201" w:type="dxa"/>
            <w:tcBorders>
              <w:top w:val="single" w:sz="4" w:space="0" w:color="000000"/>
              <w:left w:val="single" w:sz="4" w:space="0" w:color="000000"/>
              <w:bottom w:val="single" w:sz="4" w:space="0" w:color="000000"/>
              <w:right w:val="single" w:sz="4" w:space="0" w:color="000000"/>
            </w:tcBorders>
          </w:tcPr>
          <w:p w14:paraId="0B189828" w14:textId="77777777" w:rsidR="00AA1313" w:rsidRPr="00FF2D5A" w:rsidRDefault="00AA1313" w:rsidP="00B56476">
            <w:pPr>
              <w:pStyle w:val="assunto"/>
              <w:spacing w:after="0"/>
              <w:rPr>
                <w:sz w:val="22"/>
                <w:szCs w:val="22"/>
              </w:rPr>
            </w:pPr>
            <w:r w:rsidRPr="00FF2D5A">
              <w:rPr>
                <w:sz w:val="22"/>
                <w:szCs w:val="22"/>
              </w:rPr>
              <w:t>Bobina</w:t>
            </w:r>
          </w:p>
        </w:tc>
        <w:tc>
          <w:tcPr>
            <w:tcW w:w="3544" w:type="dxa"/>
            <w:tcBorders>
              <w:top w:val="single" w:sz="4" w:space="0" w:color="000000"/>
              <w:left w:val="single" w:sz="4" w:space="0" w:color="000000"/>
              <w:bottom w:val="single" w:sz="4" w:space="0" w:color="000000"/>
              <w:right w:val="single" w:sz="4" w:space="0" w:color="000000"/>
            </w:tcBorders>
          </w:tcPr>
          <w:p w14:paraId="4991F4CC" w14:textId="77777777" w:rsidR="00AA1313" w:rsidRPr="00FF2D5A" w:rsidRDefault="00AA1313" w:rsidP="00B56476">
            <w:pPr>
              <w:pStyle w:val="assunto"/>
              <w:spacing w:after="0"/>
              <w:rPr>
                <w:sz w:val="22"/>
                <w:szCs w:val="22"/>
              </w:rPr>
            </w:pPr>
            <w:r w:rsidRPr="00FF2D5A">
              <w:rPr>
                <w:sz w:val="22"/>
                <w:szCs w:val="22"/>
              </w:rPr>
              <w:t>Papel Grau Cirúrgico Rolo 10x100m - Esterilização Descrição: Papel grau cirúrgico para embalagem de instrumentos a serem esterilizados</w:t>
            </w:r>
          </w:p>
        </w:tc>
        <w:tc>
          <w:tcPr>
            <w:tcW w:w="1276" w:type="dxa"/>
            <w:tcBorders>
              <w:top w:val="single" w:sz="4" w:space="0" w:color="000000"/>
              <w:left w:val="single" w:sz="4" w:space="0" w:color="000000"/>
              <w:bottom w:val="single" w:sz="4" w:space="0" w:color="000000"/>
              <w:right w:val="single" w:sz="4" w:space="0" w:color="000000"/>
            </w:tcBorders>
          </w:tcPr>
          <w:p w14:paraId="7F690DC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C4252B2" w14:textId="77777777" w:rsidR="00AA1313" w:rsidRPr="00FF2D5A" w:rsidRDefault="00AA1313" w:rsidP="00B56476">
            <w:pPr>
              <w:pStyle w:val="assunto"/>
              <w:spacing w:after="0"/>
              <w:rPr>
                <w:sz w:val="22"/>
                <w:szCs w:val="22"/>
              </w:rPr>
            </w:pPr>
          </w:p>
        </w:tc>
      </w:tr>
      <w:tr w:rsidR="00AA1313" w:rsidRPr="00FF2D5A" w14:paraId="670B45C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1572D6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875FD25" w14:textId="77777777" w:rsidR="00AA1313" w:rsidRPr="00FF2D5A" w:rsidRDefault="00AA1313" w:rsidP="00B56476">
            <w:pPr>
              <w:pStyle w:val="assunto"/>
              <w:spacing w:after="0"/>
              <w:rPr>
                <w:sz w:val="22"/>
                <w:szCs w:val="22"/>
              </w:rPr>
            </w:pPr>
            <w:r w:rsidRPr="00FF2D5A">
              <w:rPr>
                <w:sz w:val="22"/>
                <w:szCs w:val="22"/>
              </w:rPr>
              <w:t>40</w:t>
            </w:r>
          </w:p>
        </w:tc>
        <w:tc>
          <w:tcPr>
            <w:tcW w:w="1201" w:type="dxa"/>
            <w:tcBorders>
              <w:top w:val="single" w:sz="4" w:space="0" w:color="000000"/>
              <w:left w:val="single" w:sz="4" w:space="0" w:color="000000"/>
              <w:bottom w:val="single" w:sz="4" w:space="0" w:color="000000"/>
              <w:right w:val="single" w:sz="4" w:space="0" w:color="000000"/>
            </w:tcBorders>
          </w:tcPr>
          <w:p w14:paraId="417D52C7" w14:textId="77777777" w:rsidR="00AA1313" w:rsidRPr="00FF2D5A" w:rsidRDefault="00AA1313" w:rsidP="00B56476">
            <w:pPr>
              <w:pStyle w:val="assunto"/>
              <w:spacing w:after="0"/>
              <w:rPr>
                <w:sz w:val="22"/>
                <w:szCs w:val="22"/>
              </w:rPr>
            </w:pPr>
            <w:r w:rsidRPr="00FF2D5A">
              <w:rPr>
                <w:sz w:val="22"/>
                <w:szCs w:val="22"/>
              </w:rPr>
              <w:t>Bobina</w:t>
            </w:r>
          </w:p>
        </w:tc>
        <w:tc>
          <w:tcPr>
            <w:tcW w:w="3544" w:type="dxa"/>
            <w:tcBorders>
              <w:top w:val="single" w:sz="4" w:space="0" w:color="000000"/>
              <w:left w:val="single" w:sz="4" w:space="0" w:color="000000"/>
              <w:bottom w:val="single" w:sz="4" w:space="0" w:color="000000"/>
              <w:right w:val="single" w:sz="4" w:space="0" w:color="000000"/>
            </w:tcBorders>
          </w:tcPr>
          <w:p w14:paraId="7FDD6A1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Papel Grau Cirúrgico 30 cm x 100 m</w:t>
            </w:r>
          </w:p>
          <w:p w14:paraId="6C3AFCD8" w14:textId="77777777" w:rsidR="00AA1313" w:rsidRPr="00FF2D5A" w:rsidRDefault="00AA1313" w:rsidP="00B56476">
            <w:pPr>
              <w:pStyle w:val="assunto"/>
              <w:spacing w:beforeAutospacing="0" w:after="0" w:afterAutospacing="0"/>
              <w:rPr>
                <w:sz w:val="22"/>
                <w:szCs w:val="22"/>
              </w:rPr>
            </w:pPr>
            <w:r w:rsidRPr="00FF2D5A">
              <w:rPr>
                <w:sz w:val="22"/>
                <w:szCs w:val="22"/>
              </w:rPr>
              <w:t>Esterilização Descrição: Papel grau cirúrgico para embalagem de instrumentos a serem esterilizados</w:t>
            </w:r>
          </w:p>
        </w:tc>
        <w:tc>
          <w:tcPr>
            <w:tcW w:w="1276" w:type="dxa"/>
            <w:tcBorders>
              <w:top w:val="single" w:sz="4" w:space="0" w:color="000000"/>
              <w:left w:val="single" w:sz="4" w:space="0" w:color="000000"/>
              <w:bottom w:val="single" w:sz="4" w:space="0" w:color="000000"/>
              <w:right w:val="single" w:sz="4" w:space="0" w:color="000000"/>
            </w:tcBorders>
          </w:tcPr>
          <w:p w14:paraId="2E02CF4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CD58991"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7639A7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681F0A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F98045" w14:textId="77777777" w:rsidR="00AA1313" w:rsidRPr="00FF2D5A" w:rsidRDefault="00AA1313" w:rsidP="00B56476">
            <w:pPr>
              <w:pStyle w:val="assunto"/>
              <w:spacing w:after="0"/>
              <w:rPr>
                <w:sz w:val="22"/>
                <w:szCs w:val="22"/>
              </w:rPr>
            </w:pPr>
            <w:r w:rsidRPr="00FF2D5A">
              <w:rPr>
                <w:sz w:val="22"/>
                <w:szCs w:val="22"/>
              </w:rPr>
              <w:t>6.000</w:t>
            </w:r>
          </w:p>
        </w:tc>
        <w:tc>
          <w:tcPr>
            <w:tcW w:w="1201" w:type="dxa"/>
            <w:tcBorders>
              <w:top w:val="single" w:sz="4" w:space="0" w:color="000000"/>
              <w:left w:val="single" w:sz="4" w:space="0" w:color="000000"/>
              <w:bottom w:val="single" w:sz="4" w:space="0" w:color="000000"/>
              <w:right w:val="single" w:sz="4" w:space="0" w:color="000000"/>
            </w:tcBorders>
          </w:tcPr>
          <w:p w14:paraId="4BBAB5DA"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4DF3D6B" w14:textId="77777777" w:rsidR="00AA1313" w:rsidRPr="00FF2D5A" w:rsidRDefault="00AA1313" w:rsidP="00B56476">
            <w:pPr>
              <w:pStyle w:val="assunto"/>
              <w:spacing w:after="0"/>
              <w:rPr>
                <w:sz w:val="22"/>
                <w:szCs w:val="22"/>
              </w:rPr>
            </w:pPr>
            <w:r w:rsidRPr="00FF2D5A">
              <w:rPr>
                <w:rFonts w:eastAsia="Calibri"/>
                <w:sz w:val="22"/>
                <w:szCs w:val="22"/>
              </w:rPr>
              <w:t>Papel Lençol Hospitalar 50 cm x 70 m</w:t>
            </w:r>
            <w:r w:rsidRPr="00FF2D5A">
              <w:rPr>
                <w:sz w:val="22"/>
                <w:szCs w:val="22"/>
              </w:rPr>
              <w:t xml:space="preserve"> Papel Lençol 0,70 x 50m Descrição: Papel lençol descartável, gramatura mínima 30g/m², rolo com 70 cm de largura e 50 m de comprimento </w:t>
            </w:r>
          </w:p>
        </w:tc>
        <w:tc>
          <w:tcPr>
            <w:tcW w:w="1276" w:type="dxa"/>
            <w:tcBorders>
              <w:top w:val="single" w:sz="4" w:space="0" w:color="000000"/>
              <w:left w:val="single" w:sz="4" w:space="0" w:color="000000"/>
              <w:bottom w:val="single" w:sz="4" w:space="0" w:color="000000"/>
              <w:right w:val="single" w:sz="4" w:space="0" w:color="000000"/>
            </w:tcBorders>
          </w:tcPr>
          <w:p w14:paraId="134407D1"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EC9D84" w14:textId="77777777" w:rsidR="00AA1313" w:rsidRPr="00FF2D5A" w:rsidRDefault="00AA1313" w:rsidP="00B56476">
            <w:pPr>
              <w:pStyle w:val="assunto"/>
              <w:spacing w:after="0"/>
              <w:rPr>
                <w:rFonts w:eastAsia="Calibri"/>
                <w:sz w:val="22"/>
                <w:szCs w:val="22"/>
              </w:rPr>
            </w:pPr>
          </w:p>
        </w:tc>
      </w:tr>
      <w:tr w:rsidR="00AA1313" w:rsidRPr="00FF2D5A" w14:paraId="03F893D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3295B9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4AC5919"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2E2DD5D"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45304FC" w14:textId="77777777" w:rsidR="00AA1313" w:rsidRPr="00FF2D5A" w:rsidRDefault="00AA1313" w:rsidP="00B56476">
            <w:pPr>
              <w:pStyle w:val="assunto"/>
              <w:spacing w:after="0"/>
              <w:rPr>
                <w:sz w:val="22"/>
                <w:szCs w:val="22"/>
              </w:rPr>
            </w:pPr>
            <w:r w:rsidRPr="00FF2D5A">
              <w:rPr>
                <w:sz w:val="22"/>
                <w:szCs w:val="22"/>
              </w:rPr>
              <w:t>Pinça dente de rato - 10 cm pinça anatômica, modelo 1: dente de rato, formato ponta: ponta reta, tipo ponta:1 x 2 dentes, comprimento total: cerca de 12 cm, componente: s/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2FF32D56"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1F0467" w14:textId="77777777" w:rsidR="00AA1313" w:rsidRPr="00FF2D5A" w:rsidRDefault="00AA1313" w:rsidP="00B56476">
            <w:pPr>
              <w:pStyle w:val="assunto"/>
              <w:spacing w:after="0"/>
              <w:rPr>
                <w:sz w:val="22"/>
                <w:szCs w:val="22"/>
              </w:rPr>
            </w:pPr>
          </w:p>
        </w:tc>
      </w:tr>
      <w:tr w:rsidR="00AA1313" w:rsidRPr="00FF2D5A" w14:paraId="7DE2875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24BC62A"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FE2228"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3713DC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A5B2487" w14:textId="77777777" w:rsidR="00AA1313" w:rsidRPr="00FF2D5A" w:rsidRDefault="00AA1313" w:rsidP="00B56476">
            <w:pPr>
              <w:pStyle w:val="assunto"/>
              <w:spacing w:after="0"/>
              <w:rPr>
                <w:sz w:val="22"/>
                <w:szCs w:val="22"/>
              </w:rPr>
            </w:pPr>
            <w:r w:rsidRPr="00FF2D5A">
              <w:rPr>
                <w:sz w:val="22"/>
                <w:szCs w:val="22"/>
              </w:rPr>
              <w:t>Pinça CHERON 24 CM  Produto confeccionado em aço Inoxidável AISI-420</w:t>
            </w:r>
            <w:r w:rsidRPr="00FF2D5A">
              <w:rPr>
                <w:sz w:val="22"/>
                <w:szCs w:val="22"/>
              </w:rPr>
              <w:br/>
              <w:t>- Embalagem plástica individual constando os dados de identificação, procedência e rastreabilidade</w:t>
            </w:r>
            <w:r w:rsidRPr="00FF2D5A">
              <w:rPr>
                <w:sz w:val="22"/>
                <w:szCs w:val="22"/>
              </w:rPr>
              <w:br/>
              <w:t>- Garantia 10 anos contra defeitos de fabricação</w:t>
            </w:r>
            <w:r w:rsidRPr="00FF2D5A">
              <w:rPr>
                <w:sz w:val="22"/>
                <w:szCs w:val="22"/>
              </w:rPr>
              <w:br/>
              <w:t xml:space="preserve">- Fabricado de acordo com Padrões </w:t>
            </w:r>
            <w:r w:rsidRPr="00FF2D5A">
              <w:rPr>
                <w:sz w:val="22"/>
                <w:szCs w:val="22"/>
              </w:rPr>
              <w:lastRenderedPageBreak/>
              <w:t>Internacionais de Qualidade, Normas da ABNT, CE</w:t>
            </w:r>
            <w:r w:rsidRPr="00FF2D5A">
              <w:rPr>
                <w:sz w:val="22"/>
                <w:szCs w:val="22"/>
              </w:rPr>
              <w:br/>
              <w:t>- Tamanhos 24cm.</w:t>
            </w:r>
          </w:p>
        </w:tc>
        <w:tc>
          <w:tcPr>
            <w:tcW w:w="1276" w:type="dxa"/>
            <w:tcBorders>
              <w:top w:val="single" w:sz="4" w:space="0" w:color="000000"/>
              <w:left w:val="single" w:sz="4" w:space="0" w:color="000000"/>
              <w:bottom w:val="single" w:sz="4" w:space="0" w:color="000000"/>
              <w:right w:val="single" w:sz="4" w:space="0" w:color="000000"/>
            </w:tcBorders>
          </w:tcPr>
          <w:p w14:paraId="35951BD8"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45A0E47" w14:textId="77777777" w:rsidR="00AA1313" w:rsidRPr="00FF2D5A" w:rsidRDefault="00AA1313" w:rsidP="00B56476">
            <w:pPr>
              <w:pStyle w:val="assunto"/>
              <w:spacing w:after="0"/>
              <w:rPr>
                <w:sz w:val="22"/>
                <w:szCs w:val="22"/>
              </w:rPr>
            </w:pPr>
          </w:p>
        </w:tc>
      </w:tr>
      <w:tr w:rsidR="00AA1313" w:rsidRPr="00FF2D5A" w14:paraId="63E5F6F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66F14B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7B3B27"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8990C5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27ABF18" w14:textId="77777777" w:rsidR="00AA1313" w:rsidRPr="00FF2D5A" w:rsidRDefault="00AA1313"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Style w:val="nfase"/>
                <w:rFonts w:ascii="Times New Roman" w:eastAsiaTheme="majorEastAsia" w:hAnsi="Times New Roman" w:cs="Times New Roman"/>
                <w:shd w:val="clear" w:color="auto" w:fill="FFFFFF"/>
              </w:rPr>
              <w:t>Pinça para retirada de ponto:</w:t>
            </w:r>
            <w:r w:rsidRPr="00FF2D5A">
              <w:rPr>
                <w:rStyle w:val="Forte"/>
                <w:rFonts w:ascii="Times New Roman" w:hAnsi="Times New Roman" w:cs="Times New Roman"/>
              </w:rPr>
              <w:t xml:space="preserve"> </w:t>
            </w:r>
            <w:r w:rsidRPr="00FF2D5A">
              <w:rPr>
                <w:rFonts w:ascii="Times New Roman" w:eastAsia="Times New Roman" w:hAnsi="Times New Roman" w:cs="Times New Roman"/>
                <w:lang w:eastAsia="pt-BR"/>
              </w:rPr>
              <w:t>Tamanho: 12 centímetros.</w:t>
            </w:r>
          </w:p>
          <w:p w14:paraId="5A01C7C5" w14:textId="77777777" w:rsidR="00AA1313" w:rsidRPr="00FF2D5A" w:rsidRDefault="00AA1313"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Geralmente Aço Inoxidável (AISI 410 ou 304), garantindo durabilidade e resistência à corrosão.</w:t>
            </w:r>
          </w:p>
          <w:p w14:paraId="1159B86C" w14:textId="77777777" w:rsidR="00AA1313" w:rsidRPr="00FF2D5A" w:rsidRDefault="00AA1313"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Ponta fina e reta, com serrilhas internas para segurar o fio de sutura firmemente.</w:t>
            </w:r>
          </w:p>
          <w:p w14:paraId="3A04B145" w14:textId="77777777" w:rsidR="00AA1313" w:rsidRPr="00FF2D5A" w:rsidRDefault="00AA1313"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Tipos: Pode ser anatômica (com serrilhas internas) ou Adson (sem dentes), com variações de ponta.</w:t>
            </w:r>
          </w:p>
          <w:p w14:paraId="61117A15" w14:textId="77777777" w:rsidR="00AA1313" w:rsidRPr="00AD271C" w:rsidRDefault="00AA1313" w:rsidP="00AA1313">
            <w:pPr>
              <w:widowControl/>
              <w:numPr>
                <w:ilvl w:val="0"/>
                <w:numId w:val="82"/>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Acabamento: Liso ou brilhante, com ranhuras nas alças para evitar deslizamento</w:t>
            </w:r>
          </w:p>
        </w:tc>
        <w:tc>
          <w:tcPr>
            <w:tcW w:w="1276" w:type="dxa"/>
            <w:tcBorders>
              <w:top w:val="single" w:sz="4" w:space="0" w:color="000000"/>
              <w:left w:val="single" w:sz="4" w:space="0" w:color="000000"/>
              <w:bottom w:val="single" w:sz="4" w:space="0" w:color="000000"/>
              <w:right w:val="single" w:sz="4" w:space="0" w:color="000000"/>
            </w:tcBorders>
          </w:tcPr>
          <w:p w14:paraId="7685658C" w14:textId="77777777" w:rsidR="00AA1313" w:rsidRPr="00FF2D5A" w:rsidRDefault="00AA1313" w:rsidP="00AA1313">
            <w:pPr>
              <w:widowControl/>
              <w:numPr>
                <w:ilvl w:val="0"/>
                <w:numId w:val="82"/>
              </w:numPr>
              <w:shd w:val="clear" w:color="auto" w:fill="FFFFFF"/>
              <w:suppressAutoHyphens/>
              <w:autoSpaceDE/>
              <w:autoSpaceDN/>
              <w:ind w:left="0"/>
              <w:rPr>
                <w:rStyle w:val="nfase"/>
                <w:rFonts w:ascii="Times New Roman" w:eastAsiaTheme="majorEastAsia" w:hAnsi="Times New Roman" w:cs="Times New Roman"/>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7695979A" w14:textId="77777777" w:rsidR="00AA1313" w:rsidRPr="00FF2D5A" w:rsidRDefault="00AA1313" w:rsidP="00AA1313">
            <w:pPr>
              <w:widowControl/>
              <w:numPr>
                <w:ilvl w:val="0"/>
                <w:numId w:val="82"/>
              </w:numPr>
              <w:shd w:val="clear" w:color="auto" w:fill="FFFFFF"/>
              <w:suppressAutoHyphens/>
              <w:autoSpaceDE/>
              <w:autoSpaceDN/>
              <w:ind w:left="0"/>
              <w:rPr>
                <w:rStyle w:val="nfase"/>
                <w:rFonts w:ascii="Times New Roman" w:eastAsiaTheme="majorEastAsia" w:hAnsi="Times New Roman" w:cs="Times New Roman"/>
                <w:shd w:val="clear" w:color="auto" w:fill="FFFFFF"/>
              </w:rPr>
            </w:pPr>
          </w:p>
        </w:tc>
      </w:tr>
      <w:tr w:rsidR="00AA1313" w:rsidRPr="00FF2D5A" w14:paraId="2658D5E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83F491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E44435"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6199653"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6EA8A55F" w14:textId="77777777" w:rsidR="00AA1313" w:rsidRPr="00FF2D5A" w:rsidRDefault="00AA1313" w:rsidP="00B56476">
            <w:pPr>
              <w:pStyle w:val="assunto"/>
              <w:spacing w:beforeAutospacing="0" w:after="0" w:afterAutospacing="0"/>
              <w:rPr>
                <w:sz w:val="22"/>
                <w:szCs w:val="22"/>
              </w:rPr>
            </w:pPr>
            <w:r w:rsidRPr="00FF2D5A">
              <w:rPr>
                <w:sz w:val="22"/>
                <w:szCs w:val="22"/>
              </w:rPr>
              <w:t>Pinça dente de rato - 12 cm pinça anatômica, modelo 1: dente de rato, formato ponta: ponta reta, tipo ponta:1 x 2 dentes, comprimento total: cerca de 12 cm, componente: s/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56DD28B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D6EFFD0" w14:textId="77777777" w:rsidR="00AA1313" w:rsidRPr="00FF2D5A" w:rsidRDefault="00AA1313" w:rsidP="00B56476">
            <w:pPr>
              <w:pStyle w:val="assunto"/>
              <w:spacing w:beforeAutospacing="0" w:after="0" w:afterAutospacing="0"/>
              <w:rPr>
                <w:sz w:val="22"/>
                <w:szCs w:val="22"/>
              </w:rPr>
            </w:pPr>
          </w:p>
        </w:tc>
      </w:tr>
      <w:tr w:rsidR="00AA1313" w:rsidRPr="00FF2D5A" w14:paraId="7E024B7C" w14:textId="77777777" w:rsidTr="00B56476">
        <w:trPr>
          <w:trHeight w:val="386"/>
        </w:trPr>
        <w:tc>
          <w:tcPr>
            <w:tcW w:w="779" w:type="dxa"/>
            <w:tcBorders>
              <w:top w:val="single" w:sz="4" w:space="0" w:color="000000"/>
              <w:left w:val="single" w:sz="4" w:space="0" w:color="000000"/>
              <w:bottom w:val="single" w:sz="4" w:space="0" w:color="000000"/>
              <w:right w:val="single" w:sz="4" w:space="0" w:color="000000"/>
            </w:tcBorders>
          </w:tcPr>
          <w:p w14:paraId="39121AB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698A41F"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8DCFC7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0CE852D" w14:textId="77777777" w:rsidR="00AA1313" w:rsidRPr="00FF2D5A" w:rsidRDefault="00AA1313" w:rsidP="00B56476">
            <w:pPr>
              <w:pStyle w:val="assunto"/>
              <w:spacing w:beforeAutospacing="0" w:after="0" w:afterAutospacing="0"/>
              <w:rPr>
                <w:sz w:val="22"/>
                <w:szCs w:val="22"/>
              </w:rPr>
            </w:pPr>
            <w:r w:rsidRPr="00FF2D5A">
              <w:rPr>
                <w:sz w:val="22"/>
                <w:szCs w:val="22"/>
              </w:rPr>
              <w:t>Pinça KELLI curva - 12 cm pinça cirúrgica, modelo 1: KELLY, formato ponta: ponta curva, tipo ponta: serrilhada, comprimento total: cerca de 12 cm, componente: c/ cremalheira, material: aço inoxidável, esterilidade: esterilizável</w:t>
            </w:r>
          </w:p>
        </w:tc>
        <w:tc>
          <w:tcPr>
            <w:tcW w:w="1276" w:type="dxa"/>
            <w:tcBorders>
              <w:top w:val="single" w:sz="4" w:space="0" w:color="000000"/>
              <w:left w:val="single" w:sz="4" w:space="0" w:color="000000"/>
              <w:bottom w:val="single" w:sz="4" w:space="0" w:color="000000"/>
              <w:right w:val="single" w:sz="4" w:space="0" w:color="000000"/>
            </w:tcBorders>
          </w:tcPr>
          <w:p w14:paraId="4DD7D34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BD24DDF" w14:textId="77777777" w:rsidR="00AA1313" w:rsidRPr="00FF2D5A" w:rsidRDefault="00AA1313" w:rsidP="00B56476">
            <w:pPr>
              <w:pStyle w:val="assunto"/>
              <w:spacing w:beforeAutospacing="0" w:after="0" w:afterAutospacing="0"/>
              <w:rPr>
                <w:sz w:val="22"/>
                <w:szCs w:val="22"/>
              </w:rPr>
            </w:pPr>
          </w:p>
        </w:tc>
      </w:tr>
      <w:tr w:rsidR="00AA1313" w:rsidRPr="00FF2D5A" w14:paraId="58D5795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916CE68"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F93716"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05C30F8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7375AED" w14:textId="77777777" w:rsidR="00AA1313" w:rsidRPr="00FF2D5A" w:rsidRDefault="00AA1313" w:rsidP="00B56476">
            <w:pPr>
              <w:pStyle w:val="assunto"/>
              <w:spacing w:beforeAutospacing="0" w:after="0" w:afterAutospacing="0"/>
              <w:rPr>
                <w:sz w:val="22"/>
                <w:szCs w:val="22"/>
              </w:rPr>
            </w:pPr>
            <w:r w:rsidRPr="00FF2D5A">
              <w:rPr>
                <w:sz w:val="22"/>
                <w:szCs w:val="22"/>
              </w:rPr>
              <w:t>Pinça anatômica - aço inox pinça anatômica, modelo 1: dissecção, formato ponta:ponta reta, tipo ponta:serrilhada, comprimento total:cerca de 14 cm, componente:s/ cremalheira, material:aço inoxidável, esterilidade:esterilizável</w:t>
            </w:r>
          </w:p>
        </w:tc>
        <w:tc>
          <w:tcPr>
            <w:tcW w:w="1276" w:type="dxa"/>
            <w:tcBorders>
              <w:top w:val="single" w:sz="4" w:space="0" w:color="000000"/>
              <w:left w:val="single" w:sz="4" w:space="0" w:color="000000"/>
              <w:bottom w:val="single" w:sz="4" w:space="0" w:color="000000"/>
              <w:right w:val="single" w:sz="4" w:space="0" w:color="000000"/>
            </w:tcBorders>
          </w:tcPr>
          <w:p w14:paraId="11A8085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655E8EB" w14:textId="77777777" w:rsidR="00AA1313" w:rsidRPr="00FF2D5A" w:rsidRDefault="00AA1313" w:rsidP="00B56476">
            <w:pPr>
              <w:pStyle w:val="assunto"/>
              <w:spacing w:beforeAutospacing="0" w:after="0" w:afterAutospacing="0"/>
              <w:rPr>
                <w:sz w:val="22"/>
                <w:szCs w:val="22"/>
              </w:rPr>
            </w:pPr>
          </w:p>
        </w:tc>
      </w:tr>
      <w:tr w:rsidR="00AA1313" w:rsidRPr="00FF2D5A" w14:paraId="5B5F583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09D66D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7DE95F"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66E90A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AAFC715"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Porta agulha mayo  12 CM </w:t>
            </w:r>
          </w:p>
          <w:p w14:paraId="74755E52" w14:textId="77777777" w:rsidR="00AA1313" w:rsidRPr="00FF2D5A" w:rsidRDefault="00AA1313"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Aço inoxidável cirúrgico de alta qualidade, garantindo durabilidade e possibilidade de esterilização (autoclavável).</w:t>
            </w:r>
          </w:p>
          <w:p w14:paraId="55B06CFE" w14:textId="77777777" w:rsidR="00AA1313" w:rsidRPr="00FF2D5A" w:rsidRDefault="00AA1313"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Formato ergonômico com anéis (tipo tesoura) para os dedos, proporcionando pegada firme, e uma cremalheira para travamento progressivo.</w:t>
            </w:r>
          </w:p>
          <w:p w14:paraId="6C523A31" w14:textId="77777777" w:rsidR="00AA1313" w:rsidRPr="00FF2D5A" w:rsidRDefault="00AA1313" w:rsidP="00AA1313">
            <w:pPr>
              <w:widowControl/>
              <w:numPr>
                <w:ilvl w:val="0"/>
                <w:numId w:val="83"/>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 Possui serrilhas cruzadas e ranhura para segurar a agulha com segurança, ou pode ter "vídea" (inserto de tungstênio) para fixação ainda mais precisa e duradoura.</w:t>
            </w:r>
          </w:p>
        </w:tc>
        <w:tc>
          <w:tcPr>
            <w:tcW w:w="1276" w:type="dxa"/>
            <w:tcBorders>
              <w:top w:val="single" w:sz="4" w:space="0" w:color="000000"/>
              <w:left w:val="single" w:sz="4" w:space="0" w:color="000000"/>
              <w:bottom w:val="single" w:sz="4" w:space="0" w:color="000000"/>
              <w:right w:val="single" w:sz="4" w:space="0" w:color="000000"/>
            </w:tcBorders>
          </w:tcPr>
          <w:p w14:paraId="298F558D"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AD1BD7D" w14:textId="77777777" w:rsidR="00AA1313" w:rsidRPr="00FF2D5A" w:rsidRDefault="00AA1313" w:rsidP="00B56476">
            <w:pPr>
              <w:pStyle w:val="assunto"/>
              <w:spacing w:beforeAutospacing="0" w:after="0" w:afterAutospacing="0"/>
              <w:rPr>
                <w:sz w:val="22"/>
                <w:szCs w:val="22"/>
              </w:rPr>
            </w:pPr>
          </w:p>
        </w:tc>
      </w:tr>
      <w:tr w:rsidR="00AA1313" w:rsidRPr="00FF2D5A" w14:paraId="40D4C71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3C9623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C8F4EE"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2B68FD2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5C42E22" w14:textId="77777777" w:rsidR="00AA1313" w:rsidRPr="00FF2D5A" w:rsidRDefault="00AA1313" w:rsidP="00B56476">
            <w:pPr>
              <w:pStyle w:val="assunto"/>
              <w:spacing w:beforeAutospacing="0" w:after="0" w:afterAutospacing="0"/>
              <w:rPr>
                <w:sz w:val="22"/>
                <w:szCs w:val="22"/>
              </w:rPr>
            </w:pPr>
            <w:r w:rsidRPr="00FF2D5A">
              <w:rPr>
                <w:rStyle w:val="Forte"/>
                <w:rFonts w:eastAsiaTheme="majorEastAsia"/>
                <w:sz w:val="22"/>
                <w:szCs w:val="22"/>
                <w:shd w:val="clear" w:color="auto" w:fill="FFFFFF"/>
              </w:rPr>
              <w:t>Tesoura Castroviejo Vannas Curva de 11 cm</w:t>
            </w:r>
            <w:r w:rsidRPr="00FF2D5A">
              <w:rPr>
                <w:sz w:val="22"/>
                <w:szCs w:val="22"/>
                <w:shd w:val="clear" w:color="auto" w:fill="FFFFFF"/>
              </w:rPr>
              <w:t> </w:t>
            </w:r>
            <w:r w:rsidRPr="00FF2D5A">
              <w:rPr>
                <w:sz w:val="22"/>
                <w:szCs w:val="22"/>
              </w:rPr>
              <w:t>é um instrumento cirúrgico de alta precisão, classificado como uma micro-tesoura, projetado para procedimentos que exigem delicadeza extrema em tecidos finos</w:t>
            </w:r>
          </w:p>
          <w:p w14:paraId="022AC950" w14:textId="77777777" w:rsidR="00AA1313" w:rsidRPr="00FF2D5A" w:rsidRDefault="00AA1313" w:rsidP="00B56476">
            <w:pPr>
              <w:pStyle w:val="assunto"/>
              <w:spacing w:beforeAutospacing="0" w:after="0" w:afterAutospacing="0"/>
              <w:rPr>
                <w:sz w:val="22"/>
                <w:szCs w:val="22"/>
              </w:rPr>
            </w:pPr>
            <w:r w:rsidRPr="00FF2D5A">
              <w:rPr>
                <w:sz w:val="22"/>
                <w:szCs w:val="22"/>
              </w:rPr>
              <w:t>Descrição Técnica :Design Castroviejo: Possui um cabo com mola (estilo pinça), que permite ao cirurgião realizar cortes precisos com movimentos mínimos de pressão. Pontas Vannas: Caracteriza-se por ter pontas extremamente finas e afiadas, ideais para microdissecção Curvatura: A lâmina curva facilita o acesso a ângulos difíceis e melhora a visibilidade do campo cirúrgico durante o corte. Comprimento: 11 cm (tamanho padrão para microcirurgia).Material: Geralmente fabricada em Aço Inoxidável AISI 420 de alta qualidade ou Titânio, garantindo resistência à corrosão e durabilidade após esterilização em autoclave </w:t>
            </w:r>
          </w:p>
        </w:tc>
        <w:tc>
          <w:tcPr>
            <w:tcW w:w="1276" w:type="dxa"/>
            <w:tcBorders>
              <w:top w:val="single" w:sz="4" w:space="0" w:color="000000"/>
              <w:left w:val="single" w:sz="4" w:space="0" w:color="000000"/>
              <w:bottom w:val="single" w:sz="4" w:space="0" w:color="000000"/>
              <w:right w:val="single" w:sz="4" w:space="0" w:color="000000"/>
            </w:tcBorders>
          </w:tcPr>
          <w:p w14:paraId="3E79B863" w14:textId="77777777" w:rsidR="00AA1313" w:rsidRPr="00FF2D5A" w:rsidRDefault="00AA1313" w:rsidP="00B56476">
            <w:pPr>
              <w:pStyle w:val="assunto"/>
              <w:spacing w:beforeAutospacing="0" w:after="0" w:afterAutospacing="0"/>
              <w:rPr>
                <w:rStyle w:val="Forte"/>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5EA37BE4" w14:textId="77777777" w:rsidR="00AA1313" w:rsidRPr="00FF2D5A" w:rsidRDefault="00AA1313" w:rsidP="00B56476">
            <w:pPr>
              <w:pStyle w:val="assunto"/>
              <w:spacing w:beforeAutospacing="0" w:after="0" w:afterAutospacing="0"/>
              <w:rPr>
                <w:rStyle w:val="Forte"/>
                <w:rFonts w:eastAsiaTheme="majorEastAsia"/>
                <w:sz w:val="22"/>
                <w:szCs w:val="22"/>
                <w:shd w:val="clear" w:color="auto" w:fill="FFFFFF"/>
              </w:rPr>
            </w:pPr>
          </w:p>
        </w:tc>
      </w:tr>
      <w:tr w:rsidR="00AA1313" w:rsidRPr="00FF2D5A" w14:paraId="7830A28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E5F74C" w14:textId="77777777" w:rsidR="00AA1313" w:rsidRPr="00FF2D5A" w:rsidRDefault="00AA1313" w:rsidP="00AA1313">
            <w:pPr>
              <w:pStyle w:val="assunto"/>
              <w:numPr>
                <w:ilvl w:val="0"/>
                <w:numId w:val="78"/>
              </w:numPr>
              <w:suppressAutoHyphens/>
              <w:spacing w:before="0" w:beforeAutospacing="0" w:after="0" w:afterAutospacing="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4CFED1" w14:textId="77777777" w:rsidR="00AA1313" w:rsidRPr="00FF2D5A" w:rsidRDefault="00AA1313" w:rsidP="00B56476">
            <w:pPr>
              <w:pStyle w:val="assunto"/>
              <w:spacing w:beforeAutospacing="0" w:after="0" w:afterAutospacing="0"/>
              <w:rPr>
                <w:sz w:val="22"/>
                <w:szCs w:val="22"/>
              </w:rPr>
            </w:pPr>
            <w:r w:rsidRPr="00FF2D5A">
              <w:rPr>
                <w:sz w:val="22"/>
                <w:szCs w:val="22"/>
              </w:rPr>
              <w:t>20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6D87A75" w14:textId="77777777" w:rsidR="00AA1313" w:rsidRPr="00FF2D5A" w:rsidRDefault="00AA1313" w:rsidP="00B56476">
            <w:pPr>
              <w:pStyle w:val="assunto"/>
              <w:spacing w:beforeAutospacing="0" w:after="0" w:afterAutospacing="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29DEAEE0" w14:textId="77777777" w:rsidR="00AA1313" w:rsidRPr="00FF2D5A" w:rsidRDefault="00AA1313" w:rsidP="00B56476">
            <w:pPr>
              <w:pStyle w:val="assunto"/>
              <w:spacing w:beforeAutospacing="0" w:after="0" w:afterAutospacing="0"/>
              <w:rPr>
                <w:sz w:val="22"/>
                <w:szCs w:val="22"/>
              </w:rPr>
            </w:pPr>
            <w:r w:rsidRPr="00FF2D5A">
              <w:rPr>
                <w:sz w:val="22"/>
                <w:szCs w:val="22"/>
              </w:rPr>
              <w:t>Prancha</w:t>
            </w:r>
            <w:r w:rsidRPr="00FF2D5A">
              <w:rPr>
                <w:spacing w:val="-5"/>
                <w:sz w:val="22"/>
                <w:szCs w:val="22"/>
              </w:rPr>
              <w:t xml:space="preserve"> </w:t>
            </w:r>
            <w:r w:rsidRPr="00FF2D5A">
              <w:rPr>
                <w:sz w:val="22"/>
                <w:szCs w:val="22"/>
              </w:rPr>
              <w:t>longa</w:t>
            </w:r>
            <w:r w:rsidRPr="00FF2D5A">
              <w:rPr>
                <w:spacing w:val="-4"/>
                <w:sz w:val="22"/>
                <w:szCs w:val="22"/>
              </w:rPr>
              <w:t xml:space="preserve"> </w:t>
            </w:r>
            <w:r w:rsidRPr="00FF2D5A">
              <w:rPr>
                <w:sz w:val="22"/>
                <w:szCs w:val="22"/>
              </w:rPr>
              <w:t>de</w:t>
            </w:r>
            <w:r w:rsidRPr="00FF2D5A">
              <w:rPr>
                <w:spacing w:val="-3"/>
                <w:sz w:val="22"/>
                <w:szCs w:val="22"/>
              </w:rPr>
              <w:t xml:space="preserve"> </w:t>
            </w:r>
            <w:r w:rsidRPr="00FF2D5A">
              <w:rPr>
                <w:sz w:val="22"/>
                <w:szCs w:val="22"/>
              </w:rPr>
              <w:t>imobilização</w:t>
            </w:r>
            <w:r w:rsidRPr="00FF2D5A">
              <w:rPr>
                <w:spacing w:val="-4"/>
                <w:sz w:val="22"/>
                <w:szCs w:val="22"/>
              </w:rPr>
              <w:t xml:space="preserve"> </w:t>
            </w:r>
            <w:r w:rsidRPr="00FF2D5A">
              <w:rPr>
                <w:sz w:val="22"/>
                <w:szCs w:val="22"/>
              </w:rPr>
              <w:t>de</w:t>
            </w:r>
            <w:r w:rsidRPr="00FF2D5A">
              <w:rPr>
                <w:spacing w:val="-5"/>
                <w:sz w:val="22"/>
                <w:szCs w:val="22"/>
              </w:rPr>
              <w:t xml:space="preserve"> </w:t>
            </w:r>
            <w:r w:rsidRPr="00FF2D5A">
              <w:rPr>
                <w:spacing w:val="-2"/>
                <w:sz w:val="22"/>
                <w:szCs w:val="22"/>
              </w:rPr>
              <w:t>coluna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5EE78F14"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7468EBF2" w14:textId="77777777" w:rsidR="00AA1313" w:rsidRPr="00FF2D5A" w:rsidRDefault="00AA1313" w:rsidP="00B56476">
            <w:pPr>
              <w:pStyle w:val="assunto"/>
              <w:spacing w:beforeAutospacing="0" w:after="0" w:afterAutospacing="0"/>
              <w:rPr>
                <w:sz w:val="22"/>
                <w:szCs w:val="22"/>
              </w:rPr>
            </w:pPr>
          </w:p>
        </w:tc>
      </w:tr>
      <w:tr w:rsidR="00AA1313" w:rsidRPr="00FF2D5A" w14:paraId="0798320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CD788A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3A3563F"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5C30A36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0F96B4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Reanimador Manual de Silicone Autoclavável Adulto (ambú)</w:t>
            </w:r>
          </w:p>
          <w:p w14:paraId="0B9559DD"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Descrição Detalhada:</w:t>
            </w:r>
          </w:p>
          <w:p w14:paraId="7BA5294E" w14:textId="77777777" w:rsidR="00AA1313" w:rsidRPr="00FF2D5A" w:rsidRDefault="00AA1313" w:rsidP="00AA1313">
            <w:pPr>
              <w:widowControl/>
              <w:numPr>
                <w:ilvl w:val="0"/>
                <w:numId w:val="84"/>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0A2E941E" w14:textId="77777777" w:rsidR="00AA1313" w:rsidRPr="00FF2D5A" w:rsidRDefault="00AA1313" w:rsidP="00AA1313">
            <w:pPr>
              <w:widowControl/>
              <w:numPr>
                <w:ilvl w:val="0"/>
                <w:numId w:val="84"/>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37F50343" w14:textId="77777777" w:rsidR="00AA1313"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95">
              <w:r w:rsidR="00AA1313" w:rsidRPr="00FF2D5A">
                <w:rPr>
                  <w:rStyle w:val="Hyperlink"/>
                  <w:rFonts w:ascii="Times New Roman" w:hAnsi="Times New Roman" w:cs="Times New Roman"/>
                  <w:color w:val="auto"/>
                  <w:u w:val="none"/>
                </w:rPr>
                <w:t>Balão Autoinflável</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Retorna ao formato original após compressão, puxando o ar.</w:t>
            </w:r>
          </w:p>
          <w:p w14:paraId="4D8AFC4D" w14:textId="77777777" w:rsidR="00AA1313"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96">
              <w:r w:rsidR="00AA1313" w:rsidRPr="00FF2D5A">
                <w:rPr>
                  <w:rStyle w:val="Hyperlink"/>
                  <w:rFonts w:ascii="Times New Roman" w:hAnsi="Times New Roman" w:cs="Times New Roman"/>
                  <w:color w:val="auto"/>
                  <w:u w:val="none"/>
                </w:rPr>
                <w:t>Máscara</w:t>
              </w:r>
            </w:hyperlink>
            <w:r w:rsidR="00AA1313" w:rsidRPr="00FF2D5A">
              <w:rPr>
                <w:rStyle w:val="Forte"/>
                <w:rFonts w:ascii="Times New Roman" w:hAnsi="Times New Roman" w:cs="Times New Roman"/>
              </w:rPr>
              <w:t> em Silicone:</w:t>
            </w:r>
            <w:r w:rsidR="00AA1313" w:rsidRPr="00FF2D5A">
              <w:rPr>
                <w:rStyle w:val="t286pc"/>
                <w:rFonts w:ascii="Times New Roman" w:hAnsi="Times New Roman" w:cs="Times New Roman"/>
              </w:rPr>
              <w:t> Acomoda-se ao rosto do paciente com coxim inflável para vedação.</w:t>
            </w:r>
          </w:p>
          <w:p w14:paraId="67FE0371" w14:textId="77777777" w:rsidR="00AA1313"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97">
              <w:r w:rsidR="00AA1313" w:rsidRPr="00FF2D5A">
                <w:rPr>
                  <w:rStyle w:val="Hyperlink"/>
                  <w:rFonts w:ascii="Times New Roman" w:hAnsi="Times New Roman" w:cs="Times New Roman"/>
                  <w:color w:val="auto"/>
                  <w:u w:val="none"/>
                </w:rPr>
                <w:t>Válvula Unidirecional</w:t>
              </w:r>
            </w:hyperlink>
            <w:r w:rsidR="00AA1313" w:rsidRPr="00FF2D5A">
              <w:rPr>
                <w:rStyle w:val="Forte"/>
                <w:rFonts w:ascii="Times New Roman" w:hAnsi="Times New Roman" w:cs="Times New Roman"/>
              </w:rPr>
              <w:t> (Bico de Pato):</w:t>
            </w:r>
            <w:r w:rsidR="00AA1313" w:rsidRPr="00FF2D5A">
              <w:rPr>
                <w:rStyle w:val="t286pc"/>
                <w:rFonts w:ascii="Times New Roman" w:hAnsi="Times New Roman" w:cs="Times New Roman"/>
              </w:rPr>
              <w:t> Direciona o ar para o paciente na inspiração e expira o ar para fora, impedindo refluxo.</w:t>
            </w:r>
          </w:p>
          <w:p w14:paraId="16D6EE5B" w14:textId="77777777" w:rsidR="00AA1313"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98">
              <w:r w:rsidR="00AA1313" w:rsidRPr="00FF2D5A">
                <w:rPr>
                  <w:rStyle w:val="Hyperlink"/>
                  <w:rFonts w:ascii="Times New Roman" w:hAnsi="Times New Roman" w:cs="Times New Roman"/>
                  <w:color w:val="auto"/>
                  <w:u w:val="none"/>
                </w:rPr>
                <w:t>Reservatório</w:t>
              </w:r>
            </w:hyperlink>
            <w:r w:rsidR="00AA1313" w:rsidRPr="00FF2D5A">
              <w:rPr>
                <w:rStyle w:val="Forte"/>
                <w:rFonts w:ascii="Times New Roman" w:hAnsi="Times New Roman" w:cs="Times New Roman"/>
              </w:rPr>
              <w:t> de Oxigênio:</w:t>
            </w:r>
            <w:r w:rsidR="00AA1313" w:rsidRPr="00FF2D5A">
              <w:rPr>
                <w:rStyle w:val="t286pc"/>
                <w:rFonts w:ascii="Times New Roman" w:hAnsi="Times New Roman" w:cs="Times New Roman"/>
              </w:rPr>
              <w:t> Bolsa anexa para enriquecer o ar com oxigênio (até 100%).</w:t>
            </w:r>
          </w:p>
          <w:p w14:paraId="4E82C68A" w14:textId="77777777" w:rsidR="00AA1313" w:rsidRPr="00FF2D5A" w:rsidRDefault="00BD3FD9" w:rsidP="00AA1313">
            <w:pPr>
              <w:widowControl/>
              <w:numPr>
                <w:ilvl w:val="1"/>
                <w:numId w:val="84"/>
              </w:numPr>
              <w:shd w:val="clear" w:color="auto" w:fill="FFFFFF"/>
              <w:suppressAutoHyphens/>
              <w:autoSpaceDE/>
              <w:autoSpaceDN/>
              <w:ind w:left="0"/>
              <w:rPr>
                <w:rFonts w:ascii="Times New Roman" w:hAnsi="Times New Roman" w:cs="Times New Roman"/>
              </w:rPr>
            </w:pPr>
            <w:hyperlink r:id="rId99">
              <w:r w:rsidR="00AA1313" w:rsidRPr="00FF2D5A">
                <w:rPr>
                  <w:rStyle w:val="Hyperlink"/>
                  <w:rFonts w:ascii="Times New Roman" w:hAnsi="Times New Roman" w:cs="Times New Roman"/>
                  <w:color w:val="auto"/>
                  <w:u w:val="none"/>
                </w:rPr>
                <w:t>Conexões</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0A077FCB"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CBE323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4F3B87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4C51C0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D10352" w14:textId="77777777" w:rsidR="00AA1313" w:rsidRPr="00FF2D5A" w:rsidRDefault="00AA1313" w:rsidP="00B56476">
            <w:pPr>
              <w:pStyle w:val="assunto"/>
              <w:spacing w:after="0"/>
              <w:rPr>
                <w:sz w:val="22"/>
                <w:szCs w:val="22"/>
              </w:rPr>
            </w:pPr>
            <w:r w:rsidRPr="00FF2D5A">
              <w:rPr>
                <w:sz w:val="22"/>
                <w:szCs w:val="22"/>
              </w:rPr>
              <w:t>5</w:t>
            </w:r>
          </w:p>
        </w:tc>
        <w:tc>
          <w:tcPr>
            <w:tcW w:w="1201" w:type="dxa"/>
            <w:tcBorders>
              <w:top w:val="single" w:sz="4" w:space="0" w:color="000000"/>
              <w:left w:val="single" w:sz="4" w:space="0" w:color="000000"/>
              <w:bottom w:val="single" w:sz="4" w:space="0" w:color="000000"/>
              <w:right w:val="single" w:sz="4" w:space="0" w:color="000000"/>
            </w:tcBorders>
          </w:tcPr>
          <w:p w14:paraId="1579456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868F18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Reanimador Manual de Silicone Autoclavável Infantil (ambú)</w:t>
            </w:r>
          </w:p>
          <w:p w14:paraId="1D07028B"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Descrição Detalhada:</w:t>
            </w:r>
          </w:p>
          <w:p w14:paraId="30F945F2" w14:textId="77777777" w:rsidR="00AA1313" w:rsidRPr="00FF2D5A" w:rsidRDefault="00AA1313" w:rsidP="00AA1313">
            <w:pPr>
              <w:widowControl/>
              <w:numPr>
                <w:ilvl w:val="0"/>
                <w:numId w:val="85"/>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lastRenderedPageBreak/>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65FD1846" w14:textId="77777777" w:rsidR="00AA1313" w:rsidRPr="00FF2D5A" w:rsidRDefault="00AA1313" w:rsidP="00AA1313">
            <w:pPr>
              <w:widowControl/>
              <w:numPr>
                <w:ilvl w:val="0"/>
                <w:numId w:val="85"/>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39991A95" w14:textId="77777777" w:rsidR="00AA1313"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100">
              <w:r w:rsidR="00AA1313" w:rsidRPr="00FF2D5A">
                <w:rPr>
                  <w:rStyle w:val="Hyperlink"/>
                  <w:rFonts w:ascii="Times New Roman" w:hAnsi="Times New Roman" w:cs="Times New Roman"/>
                  <w:color w:val="auto"/>
                  <w:u w:val="none"/>
                </w:rPr>
                <w:t>Balão Autoinflável</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Retorna ao formato original após compressão, puxando o ar.</w:t>
            </w:r>
          </w:p>
          <w:p w14:paraId="419DA836" w14:textId="77777777" w:rsidR="00AA1313"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101">
              <w:r w:rsidR="00AA1313" w:rsidRPr="00FF2D5A">
                <w:rPr>
                  <w:rStyle w:val="Hyperlink"/>
                  <w:rFonts w:ascii="Times New Roman" w:hAnsi="Times New Roman" w:cs="Times New Roman"/>
                  <w:color w:val="auto"/>
                  <w:u w:val="none"/>
                </w:rPr>
                <w:t>Máscara</w:t>
              </w:r>
            </w:hyperlink>
            <w:r w:rsidR="00AA1313" w:rsidRPr="00FF2D5A">
              <w:rPr>
                <w:rStyle w:val="Forte"/>
                <w:rFonts w:ascii="Times New Roman" w:hAnsi="Times New Roman" w:cs="Times New Roman"/>
              </w:rPr>
              <w:t> em Silicone:</w:t>
            </w:r>
            <w:r w:rsidR="00AA1313" w:rsidRPr="00FF2D5A">
              <w:rPr>
                <w:rStyle w:val="t286pc"/>
                <w:rFonts w:ascii="Times New Roman" w:hAnsi="Times New Roman" w:cs="Times New Roman"/>
              </w:rPr>
              <w:t> Acomoda-se ao rosto do paciente com coxim inflável para vedação.</w:t>
            </w:r>
          </w:p>
          <w:p w14:paraId="584AF08A" w14:textId="77777777" w:rsidR="00AA1313"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102">
              <w:r w:rsidR="00AA1313" w:rsidRPr="00FF2D5A">
                <w:rPr>
                  <w:rStyle w:val="Hyperlink"/>
                  <w:rFonts w:ascii="Times New Roman" w:hAnsi="Times New Roman" w:cs="Times New Roman"/>
                  <w:color w:val="auto"/>
                  <w:u w:val="none"/>
                </w:rPr>
                <w:t>Válvula Unidirecional</w:t>
              </w:r>
            </w:hyperlink>
            <w:r w:rsidR="00AA1313" w:rsidRPr="00FF2D5A">
              <w:rPr>
                <w:rStyle w:val="Forte"/>
                <w:rFonts w:ascii="Times New Roman" w:hAnsi="Times New Roman" w:cs="Times New Roman"/>
              </w:rPr>
              <w:t> (Bico de Pato):</w:t>
            </w:r>
            <w:r w:rsidR="00AA1313" w:rsidRPr="00FF2D5A">
              <w:rPr>
                <w:rStyle w:val="t286pc"/>
                <w:rFonts w:ascii="Times New Roman" w:hAnsi="Times New Roman" w:cs="Times New Roman"/>
              </w:rPr>
              <w:t> Direciona o ar para o paciente na inspiração e expira o ar para fora, impedindo refluxo.</w:t>
            </w:r>
          </w:p>
          <w:p w14:paraId="4DFABE91" w14:textId="77777777" w:rsidR="00AA1313"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103">
              <w:r w:rsidR="00AA1313" w:rsidRPr="00FF2D5A">
                <w:rPr>
                  <w:rStyle w:val="Hyperlink"/>
                  <w:rFonts w:ascii="Times New Roman" w:hAnsi="Times New Roman" w:cs="Times New Roman"/>
                  <w:color w:val="auto"/>
                  <w:u w:val="none"/>
                </w:rPr>
                <w:t>Reservatório</w:t>
              </w:r>
            </w:hyperlink>
            <w:r w:rsidR="00AA1313" w:rsidRPr="00FF2D5A">
              <w:rPr>
                <w:rStyle w:val="Forte"/>
                <w:rFonts w:ascii="Times New Roman" w:hAnsi="Times New Roman" w:cs="Times New Roman"/>
              </w:rPr>
              <w:t> de Oxigênio:</w:t>
            </w:r>
            <w:r w:rsidR="00AA1313" w:rsidRPr="00FF2D5A">
              <w:rPr>
                <w:rStyle w:val="t286pc"/>
                <w:rFonts w:ascii="Times New Roman" w:hAnsi="Times New Roman" w:cs="Times New Roman"/>
              </w:rPr>
              <w:t> Bolsa anexa para enriquecer o ar com oxigênio (até 100%).</w:t>
            </w:r>
          </w:p>
          <w:p w14:paraId="276D91C0" w14:textId="77777777" w:rsidR="00AA1313" w:rsidRPr="00FF2D5A" w:rsidRDefault="00BD3FD9" w:rsidP="00AA1313">
            <w:pPr>
              <w:widowControl/>
              <w:numPr>
                <w:ilvl w:val="1"/>
                <w:numId w:val="85"/>
              </w:numPr>
              <w:shd w:val="clear" w:color="auto" w:fill="FFFFFF"/>
              <w:suppressAutoHyphens/>
              <w:autoSpaceDE/>
              <w:autoSpaceDN/>
              <w:ind w:left="0"/>
              <w:rPr>
                <w:rFonts w:ascii="Times New Roman" w:hAnsi="Times New Roman" w:cs="Times New Roman"/>
              </w:rPr>
            </w:pPr>
            <w:hyperlink r:id="rId104">
              <w:r w:rsidR="00AA1313" w:rsidRPr="00FF2D5A">
                <w:rPr>
                  <w:rStyle w:val="Hyperlink"/>
                  <w:rFonts w:ascii="Times New Roman" w:hAnsi="Times New Roman" w:cs="Times New Roman"/>
                  <w:color w:val="auto"/>
                  <w:u w:val="none"/>
                </w:rPr>
                <w:t>Conexões</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317D3AC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C43ED4F"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CAE313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4F8224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485D27" w14:textId="77777777" w:rsidR="00AA1313" w:rsidRPr="00FF2D5A" w:rsidRDefault="00AA1313" w:rsidP="00B56476">
            <w:pPr>
              <w:pStyle w:val="assunto"/>
              <w:spacing w:after="0"/>
              <w:rPr>
                <w:sz w:val="22"/>
                <w:szCs w:val="22"/>
              </w:rPr>
            </w:pPr>
            <w:r w:rsidRPr="00FF2D5A">
              <w:rPr>
                <w:sz w:val="22"/>
                <w:szCs w:val="22"/>
              </w:rPr>
              <w:t>3</w:t>
            </w:r>
          </w:p>
        </w:tc>
        <w:tc>
          <w:tcPr>
            <w:tcW w:w="1201" w:type="dxa"/>
            <w:tcBorders>
              <w:top w:val="single" w:sz="4" w:space="0" w:color="000000"/>
              <w:left w:val="single" w:sz="4" w:space="0" w:color="000000"/>
              <w:bottom w:val="single" w:sz="4" w:space="0" w:color="000000"/>
              <w:right w:val="single" w:sz="4" w:space="0" w:color="000000"/>
            </w:tcBorders>
          </w:tcPr>
          <w:p w14:paraId="492A8D11"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0728E3C"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Reanimador Manual de Silicone Autoclavável neonatal Descrição Detalhada:</w:t>
            </w:r>
          </w:p>
          <w:p w14:paraId="45C74B18" w14:textId="77777777" w:rsidR="00AA1313" w:rsidRPr="00FF2D5A" w:rsidRDefault="00AA1313" w:rsidP="00AA1313">
            <w:pPr>
              <w:widowControl/>
              <w:numPr>
                <w:ilvl w:val="0"/>
                <w:numId w:val="86"/>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Silicone translúcido de alta resistência, permitindo ver a expansão pulmonar e suportar ciclos de esterilização (autoclavável a 134°C).</w:t>
            </w:r>
          </w:p>
          <w:p w14:paraId="0998B383" w14:textId="77777777" w:rsidR="00AA1313" w:rsidRPr="00FF2D5A" w:rsidRDefault="00AA1313" w:rsidP="00AA1313">
            <w:pPr>
              <w:widowControl/>
              <w:numPr>
                <w:ilvl w:val="0"/>
                <w:numId w:val="86"/>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Componentes:</w:t>
            </w:r>
          </w:p>
          <w:p w14:paraId="422B54B9" w14:textId="77777777" w:rsidR="00AA1313"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105">
              <w:r w:rsidR="00AA1313" w:rsidRPr="00FF2D5A">
                <w:rPr>
                  <w:rStyle w:val="Hyperlink"/>
                  <w:rFonts w:ascii="Times New Roman" w:hAnsi="Times New Roman" w:cs="Times New Roman"/>
                  <w:color w:val="auto"/>
                  <w:u w:val="none"/>
                </w:rPr>
                <w:t>Balão Autoinflável</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Retorna ao formato original após compressão, puxando o ar.</w:t>
            </w:r>
          </w:p>
          <w:p w14:paraId="135E1686" w14:textId="77777777" w:rsidR="00AA1313"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106">
              <w:r w:rsidR="00AA1313" w:rsidRPr="00FF2D5A">
                <w:rPr>
                  <w:rStyle w:val="Hyperlink"/>
                  <w:rFonts w:ascii="Times New Roman" w:hAnsi="Times New Roman" w:cs="Times New Roman"/>
                  <w:color w:val="auto"/>
                  <w:u w:val="none"/>
                </w:rPr>
                <w:t>Máscara</w:t>
              </w:r>
            </w:hyperlink>
            <w:r w:rsidR="00AA1313" w:rsidRPr="00FF2D5A">
              <w:rPr>
                <w:rStyle w:val="Forte"/>
                <w:rFonts w:ascii="Times New Roman" w:hAnsi="Times New Roman" w:cs="Times New Roman"/>
              </w:rPr>
              <w:t> em Silicone:</w:t>
            </w:r>
            <w:r w:rsidR="00AA1313" w:rsidRPr="00FF2D5A">
              <w:rPr>
                <w:rStyle w:val="t286pc"/>
                <w:rFonts w:ascii="Times New Roman" w:hAnsi="Times New Roman" w:cs="Times New Roman"/>
              </w:rPr>
              <w:t> Acomoda-se ao rosto do paciente com coxim inflável para vedação.</w:t>
            </w:r>
          </w:p>
          <w:p w14:paraId="1B92D9F0" w14:textId="77777777" w:rsidR="00AA1313"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107">
              <w:r w:rsidR="00AA1313" w:rsidRPr="00FF2D5A">
                <w:rPr>
                  <w:rStyle w:val="Hyperlink"/>
                  <w:rFonts w:ascii="Times New Roman" w:hAnsi="Times New Roman" w:cs="Times New Roman"/>
                  <w:color w:val="auto"/>
                  <w:u w:val="none"/>
                </w:rPr>
                <w:t>Válvula Unidirecional</w:t>
              </w:r>
            </w:hyperlink>
            <w:r w:rsidR="00AA1313" w:rsidRPr="00FF2D5A">
              <w:rPr>
                <w:rStyle w:val="Forte"/>
                <w:rFonts w:ascii="Times New Roman" w:hAnsi="Times New Roman" w:cs="Times New Roman"/>
              </w:rPr>
              <w:t> (Bico de Pato):</w:t>
            </w:r>
            <w:r w:rsidR="00AA1313" w:rsidRPr="00FF2D5A">
              <w:rPr>
                <w:rStyle w:val="t286pc"/>
                <w:rFonts w:ascii="Times New Roman" w:hAnsi="Times New Roman" w:cs="Times New Roman"/>
              </w:rPr>
              <w:t> Direciona o ar para o paciente na inspiração e expira o ar para fora, impedindo refluxo.</w:t>
            </w:r>
          </w:p>
          <w:p w14:paraId="6BBF9C0F" w14:textId="77777777" w:rsidR="00AA1313"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108">
              <w:r w:rsidR="00AA1313" w:rsidRPr="00FF2D5A">
                <w:rPr>
                  <w:rStyle w:val="Hyperlink"/>
                  <w:rFonts w:ascii="Times New Roman" w:hAnsi="Times New Roman" w:cs="Times New Roman"/>
                  <w:color w:val="auto"/>
                  <w:u w:val="none"/>
                </w:rPr>
                <w:t>Reservatório</w:t>
              </w:r>
            </w:hyperlink>
            <w:r w:rsidR="00AA1313" w:rsidRPr="00FF2D5A">
              <w:rPr>
                <w:rStyle w:val="Forte"/>
                <w:rFonts w:ascii="Times New Roman" w:hAnsi="Times New Roman" w:cs="Times New Roman"/>
              </w:rPr>
              <w:t> de Oxigênio:</w:t>
            </w:r>
            <w:r w:rsidR="00AA1313" w:rsidRPr="00FF2D5A">
              <w:rPr>
                <w:rStyle w:val="t286pc"/>
                <w:rFonts w:ascii="Times New Roman" w:hAnsi="Times New Roman" w:cs="Times New Roman"/>
              </w:rPr>
              <w:t> Bolsa anexa para enriquecer o ar com oxigênio (até 100%).</w:t>
            </w:r>
          </w:p>
          <w:p w14:paraId="30D2DD6B" w14:textId="77777777" w:rsidR="00AA1313" w:rsidRPr="00FF2D5A" w:rsidRDefault="00BD3FD9" w:rsidP="00AA1313">
            <w:pPr>
              <w:widowControl/>
              <w:numPr>
                <w:ilvl w:val="1"/>
                <w:numId w:val="86"/>
              </w:numPr>
              <w:shd w:val="clear" w:color="auto" w:fill="FFFFFF"/>
              <w:suppressAutoHyphens/>
              <w:autoSpaceDE/>
              <w:autoSpaceDN/>
              <w:ind w:left="0"/>
              <w:rPr>
                <w:rFonts w:ascii="Times New Roman" w:hAnsi="Times New Roman" w:cs="Times New Roman"/>
              </w:rPr>
            </w:pPr>
            <w:hyperlink r:id="rId109">
              <w:r w:rsidR="00AA1313" w:rsidRPr="00FF2D5A">
                <w:rPr>
                  <w:rStyle w:val="Hyperlink"/>
                  <w:rFonts w:ascii="Times New Roman" w:hAnsi="Times New Roman" w:cs="Times New Roman"/>
                  <w:color w:val="auto"/>
                  <w:u w:val="none"/>
                </w:rPr>
                <w:t>Conexões</w:t>
              </w:r>
            </w:hyperlink>
            <w:r w:rsidR="00AA1313" w:rsidRPr="00FF2D5A">
              <w:rPr>
                <w:rStyle w:val="Forte"/>
                <w:rFonts w:ascii="Times New Roman" w:hAnsi="Times New Roman" w:cs="Times New Roman"/>
              </w:rPr>
              <w:t>:</w:t>
            </w:r>
            <w:r w:rsidR="00AA1313" w:rsidRPr="00FF2D5A">
              <w:rPr>
                <w:rStyle w:val="t286pc"/>
                <w:rFonts w:ascii="Times New Roman" w:hAnsi="Times New Roman" w:cs="Times New Roman"/>
              </w:rPr>
              <w:t> Para máscara, reservatório e fonte de oxigênio.</w:t>
            </w:r>
          </w:p>
        </w:tc>
        <w:tc>
          <w:tcPr>
            <w:tcW w:w="1276" w:type="dxa"/>
            <w:tcBorders>
              <w:top w:val="single" w:sz="4" w:space="0" w:color="000000"/>
              <w:left w:val="single" w:sz="4" w:space="0" w:color="000000"/>
              <w:bottom w:val="single" w:sz="4" w:space="0" w:color="000000"/>
              <w:right w:val="single" w:sz="4" w:space="0" w:color="000000"/>
            </w:tcBorders>
          </w:tcPr>
          <w:p w14:paraId="24850FFD"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1FC326A4" w14:textId="77777777" w:rsidR="00AA1313" w:rsidRPr="00FF2D5A" w:rsidRDefault="00AA1313" w:rsidP="00B56476">
            <w:pPr>
              <w:shd w:val="clear" w:color="auto" w:fill="FFFFFF"/>
              <w:rPr>
                <w:rFonts w:ascii="Times New Roman" w:hAnsi="Times New Roman" w:cs="Times New Roman"/>
              </w:rPr>
            </w:pPr>
          </w:p>
        </w:tc>
      </w:tr>
      <w:tr w:rsidR="00AA1313" w:rsidRPr="00FF2D5A" w14:paraId="74D3A92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1A35B2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EBF1C1"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0A6611D"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49E873DF"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Scalp 19 com dispositivo de segurança </w:t>
            </w:r>
          </w:p>
          <w:p w14:paraId="75B1FFC9" w14:textId="77777777" w:rsidR="00AA1313" w:rsidRPr="00FF2D5A" w:rsidRDefault="00AA1313" w:rsidP="00B56476">
            <w:pPr>
              <w:pStyle w:val="assunto"/>
              <w:spacing w:beforeAutospacing="0" w:after="0" w:afterAutospacing="0"/>
              <w:rPr>
                <w:sz w:val="22"/>
                <w:szCs w:val="22"/>
              </w:rPr>
            </w:pPr>
            <w:r w:rsidRPr="00FF2D5A">
              <w:rPr>
                <w:sz w:val="22"/>
                <w:szCs w:val="22"/>
              </w:rPr>
              <w:t>* Constituído  de tubo translúcido de 30cm de comprimento;</w:t>
            </w:r>
            <w:r w:rsidRPr="00FF2D5A">
              <w:rPr>
                <w:sz w:val="22"/>
                <w:szCs w:val="22"/>
              </w:rPr>
              <w:br/>
              <w:t>* Possui agulha com bisel trifacetado, fabricado em aço inoxidável;</w:t>
            </w:r>
            <w:r w:rsidRPr="00FF2D5A">
              <w:rPr>
                <w:sz w:val="22"/>
                <w:szCs w:val="22"/>
              </w:rPr>
              <w:br/>
              <w:t>* Asas em PVC colorido, que auxiliam a venipuntura e facilitam a identificação do calibre;</w:t>
            </w:r>
            <w:r w:rsidRPr="00FF2D5A">
              <w:rPr>
                <w:sz w:val="22"/>
                <w:szCs w:val="22"/>
              </w:rPr>
              <w:br/>
              <w:t>* Conector fêmea tipo Luer Lock 6%;</w:t>
            </w:r>
            <w:r w:rsidRPr="00FF2D5A">
              <w:rPr>
                <w:sz w:val="22"/>
                <w:szCs w:val="22"/>
              </w:rPr>
              <w:br/>
              <w:t>* Atende às recomendações da NR 32;</w:t>
            </w:r>
            <w:r w:rsidRPr="00FF2D5A">
              <w:rPr>
                <w:sz w:val="22"/>
                <w:szCs w:val="22"/>
              </w:rPr>
              <w:br/>
              <w:t xml:space="preserve">* Embalado individualmente em filme </w:t>
            </w:r>
            <w:r w:rsidRPr="00FF2D5A">
              <w:rPr>
                <w:sz w:val="22"/>
                <w:szCs w:val="22"/>
              </w:rPr>
              <w:lastRenderedPageBreak/>
              <w:t>termoplástico e papel grau cirúrgico;</w:t>
            </w:r>
            <w:r w:rsidRPr="00FF2D5A">
              <w:rPr>
                <w:sz w:val="22"/>
                <w:szCs w:val="22"/>
              </w:rPr>
              <w:br/>
              <w:t>* Produto atóxico e apirogênico;</w:t>
            </w:r>
            <w:r w:rsidRPr="00FF2D5A">
              <w:rPr>
                <w:sz w:val="22"/>
                <w:szCs w:val="22"/>
              </w:rPr>
              <w:br/>
              <w:t>* Estéril, descartável e de uso único.</w:t>
            </w:r>
          </w:p>
          <w:p w14:paraId="48AEB0B0"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Gauge (calibre): 19G.</w:t>
            </w:r>
            <w:r w:rsidRPr="00FF2D5A">
              <w:rPr>
                <w:sz w:val="22"/>
                <w:szCs w:val="22"/>
              </w:rPr>
              <w:br/>
            </w:r>
            <w:r w:rsidRPr="00FF2D5A">
              <w:rPr>
                <w:sz w:val="22"/>
                <w:szCs w:val="22"/>
                <w:shd w:val="clear" w:color="auto" w:fill="FFFFFF"/>
              </w:rPr>
              <w:t>Cor: creme.</w:t>
            </w:r>
          </w:p>
        </w:tc>
        <w:tc>
          <w:tcPr>
            <w:tcW w:w="1276" w:type="dxa"/>
            <w:tcBorders>
              <w:top w:val="single" w:sz="4" w:space="0" w:color="000000"/>
              <w:left w:val="single" w:sz="4" w:space="0" w:color="000000"/>
              <w:bottom w:val="single" w:sz="4" w:space="0" w:color="000000"/>
              <w:right w:val="single" w:sz="4" w:space="0" w:color="000000"/>
            </w:tcBorders>
          </w:tcPr>
          <w:p w14:paraId="70BD34B7"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59C361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03E2C6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70D421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AD4F2F" w14:textId="77777777" w:rsidR="00AA1313" w:rsidRPr="00FF2D5A" w:rsidRDefault="00AA1313" w:rsidP="00B56476">
            <w:pPr>
              <w:pStyle w:val="assunto"/>
              <w:spacing w:after="0"/>
              <w:rPr>
                <w:sz w:val="22"/>
                <w:szCs w:val="22"/>
              </w:rPr>
            </w:pPr>
            <w:r w:rsidRPr="00FF2D5A">
              <w:rPr>
                <w:rFonts w:eastAsia="Calibri"/>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DC3AE64"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370616E2"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Scalp 21 com dispositivo de segurança </w:t>
            </w:r>
          </w:p>
          <w:p w14:paraId="7FA8ACCC"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Constituído de tubo translúcido de 30cm de comprimento;</w:t>
            </w:r>
            <w:r w:rsidRPr="00FF2D5A">
              <w:rPr>
                <w:sz w:val="22"/>
                <w:szCs w:val="22"/>
              </w:rPr>
              <w:br/>
            </w:r>
            <w:r w:rsidRPr="00FF2D5A">
              <w:rPr>
                <w:sz w:val="22"/>
                <w:szCs w:val="22"/>
                <w:shd w:val="clear" w:color="auto" w:fill="FFFFFF"/>
              </w:rPr>
              <w:t>* Possui agulha com bisel trifacetado, confeccionado em aço inoxidável;</w:t>
            </w:r>
            <w:r w:rsidRPr="00FF2D5A">
              <w:rPr>
                <w:sz w:val="22"/>
                <w:szCs w:val="22"/>
              </w:rPr>
              <w:br/>
            </w:r>
            <w:r w:rsidRPr="00FF2D5A">
              <w:rPr>
                <w:sz w:val="22"/>
                <w:szCs w:val="22"/>
                <w:shd w:val="clear" w:color="auto" w:fill="FFFFFF"/>
              </w:rPr>
              <w:t>* Asas que auxiliam a venipuntura, fabricadas em PVC colorido e com diferentes cores para facilitar a identificação do calibre;</w:t>
            </w:r>
            <w:r w:rsidRPr="00FF2D5A">
              <w:rPr>
                <w:sz w:val="22"/>
                <w:szCs w:val="22"/>
              </w:rPr>
              <w:br/>
            </w:r>
            <w:r w:rsidRPr="00FF2D5A">
              <w:rPr>
                <w:sz w:val="22"/>
                <w:szCs w:val="22"/>
                <w:shd w:val="clear" w:color="auto" w:fill="FFFFFF"/>
              </w:rPr>
              <w:t>* Conector fêmea tipo Luer Lock 6%;</w:t>
            </w:r>
            <w:r w:rsidRPr="00FF2D5A">
              <w:rPr>
                <w:sz w:val="22"/>
                <w:szCs w:val="22"/>
              </w:rPr>
              <w:br/>
            </w:r>
            <w:r w:rsidRPr="00FF2D5A">
              <w:rPr>
                <w:sz w:val="22"/>
                <w:szCs w:val="22"/>
                <w:shd w:val="clear" w:color="auto" w:fill="FFFFFF"/>
              </w:rPr>
              <w:t>* Embalado individualmente em polietileno;</w:t>
            </w:r>
            <w:r w:rsidRPr="00FF2D5A">
              <w:rPr>
                <w:sz w:val="22"/>
                <w:szCs w:val="22"/>
              </w:rPr>
              <w:br/>
            </w:r>
            <w:r w:rsidRPr="00FF2D5A">
              <w:rPr>
                <w:sz w:val="22"/>
                <w:szCs w:val="22"/>
                <w:shd w:val="clear" w:color="auto" w:fill="FFFFFF"/>
              </w:rPr>
              <w:t>* Produto atóxico e apirogênico;</w:t>
            </w:r>
            <w:r w:rsidRPr="00FF2D5A">
              <w:rPr>
                <w:sz w:val="22"/>
                <w:szCs w:val="22"/>
              </w:rPr>
              <w:br/>
            </w:r>
            <w:r w:rsidRPr="00FF2D5A">
              <w:rPr>
                <w:sz w:val="22"/>
                <w:szCs w:val="22"/>
                <w:shd w:val="clear" w:color="auto" w:fill="FFFFFF"/>
              </w:rPr>
              <w:t>* Estéril, descartável e de uso único.</w:t>
            </w:r>
          </w:p>
          <w:p w14:paraId="04FA0001"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Gauge (calibre): 21G.</w:t>
            </w:r>
            <w:r w:rsidRPr="00FF2D5A">
              <w:rPr>
                <w:sz w:val="22"/>
                <w:szCs w:val="22"/>
              </w:rPr>
              <w:br/>
            </w:r>
            <w:r w:rsidRPr="00FF2D5A">
              <w:rPr>
                <w:sz w:val="22"/>
                <w:szCs w:val="22"/>
                <w:shd w:val="clear" w:color="auto" w:fill="FFFFFF"/>
              </w:rPr>
              <w:t>Cor: verde.</w:t>
            </w:r>
          </w:p>
        </w:tc>
        <w:tc>
          <w:tcPr>
            <w:tcW w:w="1276" w:type="dxa"/>
            <w:tcBorders>
              <w:top w:val="single" w:sz="4" w:space="0" w:color="000000"/>
              <w:left w:val="single" w:sz="4" w:space="0" w:color="000000"/>
              <w:bottom w:val="single" w:sz="4" w:space="0" w:color="000000"/>
              <w:right w:val="single" w:sz="4" w:space="0" w:color="000000"/>
            </w:tcBorders>
          </w:tcPr>
          <w:p w14:paraId="05DEDD7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E1D89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04CD36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C3B7E88"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7209F0" w14:textId="77777777" w:rsidR="00AA1313" w:rsidRPr="00FF2D5A" w:rsidRDefault="00AA1313" w:rsidP="00B56476">
            <w:pPr>
              <w:pStyle w:val="assunto"/>
              <w:spacing w:after="0"/>
              <w:rPr>
                <w:sz w:val="22"/>
                <w:szCs w:val="22"/>
              </w:rPr>
            </w:pPr>
            <w:r w:rsidRPr="00FF2D5A">
              <w:rPr>
                <w:sz w:val="22"/>
                <w:szCs w:val="22"/>
              </w:rPr>
              <w:t>2000</w:t>
            </w:r>
          </w:p>
        </w:tc>
        <w:tc>
          <w:tcPr>
            <w:tcW w:w="1201" w:type="dxa"/>
            <w:tcBorders>
              <w:top w:val="single" w:sz="4" w:space="0" w:color="000000"/>
              <w:left w:val="single" w:sz="4" w:space="0" w:color="000000"/>
              <w:bottom w:val="single" w:sz="4" w:space="0" w:color="000000"/>
              <w:right w:val="single" w:sz="4" w:space="0" w:color="000000"/>
            </w:tcBorders>
          </w:tcPr>
          <w:p w14:paraId="2EF4108F"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642C05A7"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Scalp 23 com dispositivo de segurança </w:t>
            </w:r>
          </w:p>
          <w:p w14:paraId="07E1D15B" w14:textId="77777777" w:rsidR="00AA1313" w:rsidRPr="00FF2D5A" w:rsidRDefault="00AA1313" w:rsidP="00B56476">
            <w:pPr>
              <w:pStyle w:val="assunto"/>
              <w:spacing w:beforeAutospacing="0" w:after="0" w:afterAutospacing="0"/>
              <w:rPr>
                <w:sz w:val="22"/>
                <w:szCs w:val="22"/>
              </w:rPr>
            </w:pPr>
            <w:r w:rsidRPr="00FF2D5A">
              <w:rPr>
                <w:sz w:val="22"/>
                <w:szCs w:val="22"/>
              </w:rPr>
              <w:t>* Constituído de tubo translúcido com 30cm de comprimento;</w:t>
            </w:r>
            <w:r w:rsidRPr="00FF2D5A">
              <w:rPr>
                <w:sz w:val="22"/>
                <w:szCs w:val="22"/>
              </w:rPr>
              <w:br/>
              <w:t>* Possui agulha com bisel trifacetado, confeccionada em aço inoxidável;</w:t>
            </w:r>
            <w:r w:rsidRPr="00FF2D5A">
              <w:rPr>
                <w:sz w:val="22"/>
                <w:szCs w:val="22"/>
              </w:rPr>
              <w:br/>
              <w:t>* Asas fabricadas em Cloreto de polivinila (PVC) codificadas por cores, que auxiliam a venipuntura e facilitam a identificação do calibre;</w:t>
            </w:r>
            <w:r w:rsidRPr="00FF2D5A">
              <w:rPr>
                <w:sz w:val="22"/>
                <w:szCs w:val="22"/>
              </w:rPr>
              <w:br/>
              <w:t>* Proporciona conforto e segurança para o paciente e o profissional da saúde, já que não há contato direto com o sangue coletado;</w:t>
            </w:r>
            <w:r w:rsidRPr="00FF2D5A">
              <w:rPr>
                <w:sz w:val="22"/>
                <w:szCs w:val="22"/>
              </w:rPr>
              <w:br/>
              <w:t>* Requer apenas uma punção venosa para que o procedimento possa ser realizado;</w:t>
            </w:r>
            <w:r w:rsidRPr="00FF2D5A">
              <w:rPr>
                <w:sz w:val="22"/>
                <w:szCs w:val="22"/>
              </w:rPr>
              <w:br/>
              <w:t>* Embalado individualmente;</w:t>
            </w:r>
            <w:r w:rsidRPr="00FF2D5A">
              <w:rPr>
                <w:sz w:val="22"/>
                <w:szCs w:val="22"/>
              </w:rPr>
              <w:br/>
              <w:t>* Produto atóxico e apirogênico;</w:t>
            </w:r>
            <w:r w:rsidRPr="00FF2D5A">
              <w:rPr>
                <w:sz w:val="22"/>
                <w:szCs w:val="22"/>
              </w:rPr>
              <w:br/>
              <w:t>* Estéril, descartável e de uso único.</w:t>
            </w:r>
          </w:p>
          <w:p w14:paraId="7D2942EE"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Cartucho com 100 unidades.</w:t>
            </w:r>
            <w:r w:rsidRPr="00FF2D5A">
              <w:rPr>
                <w:sz w:val="22"/>
                <w:szCs w:val="22"/>
              </w:rPr>
              <w:br/>
            </w:r>
            <w:r w:rsidRPr="00FF2D5A">
              <w:rPr>
                <w:sz w:val="22"/>
                <w:szCs w:val="22"/>
                <w:shd w:val="clear" w:color="auto" w:fill="FFFFFF"/>
              </w:rPr>
              <w:t>Gauge (calibre): 23G.</w:t>
            </w:r>
          </w:p>
        </w:tc>
        <w:tc>
          <w:tcPr>
            <w:tcW w:w="1276" w:type="dxa"/>
            <w:tcBorders>
              <w:top w:val="single" w:sz="4" w:space="0" w:color="000000"/>
              <w:left w:val="single" w:sz="4" w:space="0" w:color="000000"/>
              <w:bottom w:val="single" w:sz="4" w:space="0" w:color="000000"/>
              <w:right w:val="single" w:sz="4" w:space="0" w:color="000000"/>
            </w:tcBorders>
          </w:tcPr>
          <w:p w14:paraId="32F9B17A"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01A697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19F24D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E56A96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AC9FFD" w14:textId="77777777" w:rsidR="00AA1313" w:rsidRPr="00FF2D5A" w:rsidRDefault="00AA1313" w:rsidP="00B56476">
            <w:pPr>
              <w:pStyle w:val="assunto"/>
              <w:spacing w:after="0"/>
              <w:rPr>
                <w:sz w:val="22"/>
                <w:szCs w:val="22"/>
              </w:rPr>
            </w:pPr>
            <w:r w:rsidRPr="00FF2D5A">
              <w:rPr>
                <w:rFonts w:eastAsia="Calibri"/>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6282AC83" w14:textId="77777777" w:rsidR="00AA1313" w:rsidRPr="00FF2D5A" w:rsidRDefault="00AA1313" w:rsidP="00B56476">
            <w:pPr>
              <w:pStyle w:val="assunto"/>
              <w:spacing w:after="0"/>
              <w:rPr>
                <w:sz w:val="22"/>
                <w:szCs w:val="22"/>
              </w:rPr>
            </w:pPr>
            <w:r w:rsidRPr="00FF2D5A">
              <w:rPr>
                <w:sz w:val="22"/>
                <w:szCs w:val="22"/>
              </w:rPr>
              <w:t>Caixa c/100</w:t>
            </w:r>
          </w:p>
        </w:tc>
        <w:tc>
          <w:tcPr>
            <w:tcW w:w="3544" w:type="dxa"/>
            <w:tcBorders>
              <w:top w:val="single" w:sz="4" w:space="0" w:color="000000"/>
              <w:left w:val="single" w:sz="4" w:space="0" w:color="000000"/>
              <w:bottom w:val="single" w:sz="4" w:space="0" w:color="000000"/>
              <w:right w:val="single" w:sz="4" w:space="0" w:color="000000"/>
            </w:tcBorders>
          </w:tcPr>
          <w:p w14:paraId="4A21045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Scalp 25 com dispositivo de segurança </w:t>
            </w:r>
          </w:p>
          <w:p w14:paraId="6FAF7263"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Constituído de tubo translúcido de 30cm de comprimento;</w:t>
            </w:r>
            <w:r w:rsidRPr="00FF2D5A">
              <w:rPr>
                <w:sz w:val="22"/>
                <w:szCs w:val="22"/>
              </w:rPr>
              <w:br/>
            </w:r>
            <w:r w:rsidRPr="00FF2D5A">
              <w:rPr>
                <w:sz w:val="22"/>
                <w:szCs w:val="22"/>
                <w:shd w:val="clear" w:color="auto" w:fill="FFFFFF"/>
              </w:rPr>
              <w:t>* Possui agulha com bisel trifacetado, fabricado em aço inoxidável;</w:t>
            </w:r>
            <w:r w:rsidRPr="00FF2D5A">
              <w:rPr>
                <w:sz w:val="22"/>
                <w:szCs w:val="22"/>
              </w:rPr>
              <w:br/>
            </w:r>
            <w:r w:rsidRPr="00FF2D5A">
              <w:rPr>
                <w:sz w:val="22"/>
                <w:szCs w:val="22"/>
                <w:shd w:val="clear" w:color="auto" w:fill="FFFFFF"/>
              </w:rPr>
              <w:t xml:space="preserve">* Asas em PVC colorido, que </w:t>
            </w:r>
            <w:r w:rsidRPr="00FF2D5A">
              <w:rPr>
                <w:sz w:val="22"/>
                <w:szCs w:val="22"/>
                <w:shd w:val="clear" w:color="auto" w:fill="FFFFFF"/>
              </w:rPr>
              <w:lastRenderedPageBreak/>
              <w:t>auxiliam a venipuntura e facilitam a identificação do calibre;</w:t>
            </w:r>
            <w:r w:rsidRPr="00FF2D5A">
              <w:rPr>
                <w:sz w:val="22"/>
                <w:szCs w:val="22"/>
              </w:rPr>
              <w:br/>
            </w:r>
            <w:r w:rsidRPr="00FF2D5A">
              <w:rPr>
                <w:sz w:val="22"/>
                <w:szCs w:val="22"/>
                <w:shd w:val="clear" w:color="auto" w:fill="FFFFFF"/>
              </w:rPr>
              <w:t>* Conector fêmea tipo Luer Lock 6%;</w:t>
            </w:r>
            <w:r w:rsidRPr="00FF2D5A">
              <w:rPr>
                <w:sz w:val="22"/>
                <w:szCs w:val="22"/>
              </w:rPr>
              <w:br/>
            </w:r>
            <w:r w:rsidRPr="00FF2D5A">
              <w:rPr>
                <w:sz w:val="22"/>
                <w:szCs w:val="22"/>
                <w:shd w:val="clear" w:color="auto" w:fill="FFFFFF"/>
              </w:rPr>
              <w:t>* Atende às recomendações da NR 32;</w:t>
            </w:r>
            <w:r w:rsidRPr="00FF2D5A">
              <w:rPr>
                <w:sz w:val="22"/>
                <w:szCs w:val="22"/>
              </w:rPr>
              <w:br/>
            </w:r>
            <w:r w:rsidRPr="00FF2D5A">
              <w:rPr>
                <w:sz w:val="22"/>
                <w:szCs w:val="22"/>
                <w:shd w:val="clear" w:color="auto" w:fill="FFFFFF"/>
              </w:rPr>
              <w:t>* Embalado individualmente em filme termoplástico e papel grau cirúrgico;</w:t>
            </w:r>
            <w:r w:rsidRPr="00FF2D5A">
              <w:rPr>
                <w:sz w:val="22"/>
                <w:szCs w:val="22"/>
              </w:rPr>
              <w:br/>
            </w:r>
            <w:r w:rsidRPr="00FF2D5A">
              <w:rPr>
                <w:sz w:val="22"/>
                <w:szCs w:val="22"/>
                <w:shd w:val="clear" w:color="auto" w:fill="FFFFFF"/>
              </w:rPr>
              <w:t>* Produto atóxico e apirogênico;</w:t>
            </w:r>
            <w:r w:rsidRPr="00FF2D5A">
              <w:rPr>
                <w:sz w:val="22"/>
                <w:szCs w:val="22"/>
              </w:rPr>
              <w:br/>
            </w:r>
            <w:r w:rsidRPr="00FF2D5A">
              <w:rPr>
                <w:sz w:val="22"/>
                <w:szCs w:val="22"/>
                <w:shd w:val="clear" w:color="auto" w:fill="FFFFFF"/>
              </w:rPr>
              <w:t>*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38C42D7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90FE3B3"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0494E6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1552BA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B77FCC2" w14:textId="77777777" w:rsidR="00AA1313" w:rsidRPr="00FF2D5A" w:rsidRDefault="00AA1313" w:rsidP="00B56476">
            <w:pPr>
              <w:pStyle w:val="assunto"/>
              <w:spacing w:after="0"/>
              <w:rPr>
                <w:sz w:val="22"/>
                <w:szCs w:val="22"/>
              </w:rPr>
            </w:pPr>
            <w:r w:rsidRPr="00FF2D5A">
              <w:rPr>
                <w:sz w:val="22"/>
                <w:szCs w:val="22"/>
              </w:rPr>
              <w:t>30.000</w:t>
            </w:r>
          </w:p>
        </w:tc>
        <w:tc>
          <w:tcPr>
            <w:tcW w:w="1201" w:type="dxa"/>
            <w:tcBorders>
              <w:top w:val="single" w:sz="4" w:space="0" w:color="000000"/>
              <w:left w:val="single" w:sz="4" w:space="0" w:color="000000"/>
              <w:bottom w:val="single" w:sz="4" w:space="0" w:color="000000"/>
              <w:right w:val="single" w:sz="4" w:space="0" w:color="000000"/>
            </w:tcBorders>
          </w:tcPr>
          <w:p w14:paraId="6528719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B99D8BC" w14:textId="77777777" w:rsidR="00AA1313" w:rsidRPr="00FF2D5A" w:rsidRDefault="00AA1313" w:rsidP="00B56476">
            <w:pPr>
              <w:pStyle w:val="Ttulo1"/>
              <w:shd w:val="clear" w:color="auto" w:fill="FFFFFF"/>
              <w:spacing w:before="0"/>
              <w:rPr>
                <w:rFonts w:ascii="Times New Roman" w:hAnsi="Times New Roman" w:cs="Times New Roman"/>
                <w:bCs w:val="0"/>
                <w:color w:val="201F1F"/>
                <w:sz w:val="22"/>
                <w:szCs w:val="22"/>
              </w:rPr>
            </w:pPr>
            <w:r w:rsidRPr="00FF2D5A">
              <w:rPr>
                <w:rFonts w:ascii="Times New Roman" w:hAnsi="Times New Roman" w:cs="Times New Roman"/>
                <w:color w:val="201F1F"/>
                <w:sz w:val="22"/>
                <w:szCs w:val="22"/>
              </w:rPr>
              <w:t>Seringa 1 mL Para Insulina Com Agulha 0,30 x 8 mm Luer Slip</w:t>
            </w:r>
          </w:p>
          <w:p w14:paraId="381C9750" w14:textId="77777777" w:rsidR="00AA1313" w:rsidRPr="00FF2D5A" w:rsidRDefault="00AA1313" w:rsidP="00B56476">
            <w:pPr>
              <w:rPr>
                <w:rFonts w:ascii="Times New Roman" w:hAnsi="Times New Roman" w:cs="Times New Roman"/>
                <w:color w:val="201F1F"/>
                <w:shd w:val="clear" w:color="auto" w:fill="F9F9F9"/>
              </w:rPr>
            </w:pPr>
            <w:r w:rsidRPr="00FF2D5A">
              <w:rPr>
                <w:rFonts w:ascii="Times New Roman" w:hAnsi="Times New Roman" w:cs="Times New Roman"/>
                <w:color w:val="201F1F"/>
                <w:shd w:val="clear" w:color="auto" w:fill="F9F9F9"/>
              </w:rPr>
              <w:t>Produto estéril.</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Esterilizado por Óxido de Etileno.</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Produto de uso único.</w:t>
            </w:r>
            <w:r w:rsidRPr="00FF2D5A">
              <w:rPr>
                <w:rFonts w:ascii="Times New Roman" w:hAnsi="Times New Roman" w:cs="Times New Roman"/>
                <w:color w:val="201F1F"/>
              </w:rPr>
              <w:br/>
            </w:r>
            <w:r w:rsidRPr="00FF2D5A">
              <w:rPr>
                <w:rFonts w:ascii="Times New Roman" w:hAnsi="Times New Roman" w:cs="Times New Roman"/>
                <w:color w:val="201F1F"/>
                <w:shd w:val="clear" w:color="auto" w:fill="F9F9F9"/>
              </w:rPr>
              <w:t>Reprocessamento proibido.</w:t>
            </w:r>
          </w:p>
        </w:tc>
        <w:tc>
          <w:tcPr>
            <w:tcW w:w="1276" w:type="dxa"/>
            <w:tcBorders>
              <w:top w:val="single" w:sz="4" w:space="0" w:color="000000"/>
              <w:left w:val="single" w:sz="4" w:space="0" w:color="000000"/>
              <w:bottom w:val="single" w:sz="4" w:space="0" w:color="000000"/>
              <w:right w:val="single" w:sz="4" w:space="0" w:color="000000"/>
            </w:tcBorders>
          </w:tcPr>
          <w:p w14:paraId="3BE5AAEF" w14:textId="77777777" w:rsidR="00AA1313" w:rsidRPr="00FF2D5A" w:rsidRDefault="00AA1313" w:rsidP="00B56476">
            <w:pPr>
              <w:pStyle w:val="Ttulo1"/>
              <w:shd w:val="clear" w:color="auto" w:fill="FFFFFF"/>
              <w:spacing w:before="0"/>
              <w:rPr>
                <w:rFonts w:ascii="Times New Roman" w:hAnsi="Times New Roman" w:cs="Times New Roman"/>
                <w:color w:val="201F1F"/>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4DB689D" w14:textId="77777777" w:rsidR="00AA1313" w:rsidRPr="00FF2D5A" w:rsidRDefault="00AA1313" w:rsidP="00B56476">
            <w:pPr>
              <w:pStyle w:val="Ttulo1"/>
              <w:shd w:val="clear" w:color="auto" w:fill="FFFFFF"/>
              <w:spacing w:before="0"/>
              <w:rPr>
                <w:rFonts w:ascii="Times New Roman" w:hAnsi="Times New Roman" w:cs="Times New Roman"/>
                <w:color w:val="201F1F"/>
                <w:sz w:val="22"/>
                <w:szCs w:val="22"/>
              </w:rPr>
            </w:pPr>
          </w:p>
        </w:tc>
      </w:tr>
      <w:tr w:rsidR="00AA1313" w:rsidRPr="00FF2D5A" w14:paraId="687E9BE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7520A4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603FF8"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top w:val="single" w:sz="4" w:space="0" w:color="000000"/>
              <w:left w:val="single" w:sz="4" w:space="0" w:color="000000"/>
              <w:bottom w:val="single" w:sz="4" w:space="0" w:color="000000"/>
              <w:right w:val="single" w:sz="4" w:space="0" w:color="000000"/>
            </w:tcBorders>
          </w:tcPr>
          <w:p w14:paraId="4482FD9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0464970"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Seringa descartável 1 ml, sem agulha</w:t>
            </w:r>
          </w:p>
          <w:p w14:paraId="537C3C81" w14:textId="77777777" w:rsidR="00AA1313" w:rsidRPr="00FF2D5A" w:rsidRDefault="00AA1313" w:rsidP="00B56476">
            <w:pPr>
              <w:pStyle w:val="assunto"/>
              <w:spacing w:beforeAutospacing="0" w:after="0" w:afterAutospacing="0"/>
              <w:rPr>
                <w:sz w:val="22"/>
                <w:szCs w:val="22"/>
              </w:rPr>
            </w:pPr>
            <w:r w:rsidRPr="00FF2D5A">
              <w:rPr>
                <w:rStyle w:val="Forte"/>
                <w:sz w:val="22"/>
                <w:szCs w:val="22"/>
                <w:shd w:val="clear" w:color="auto" w:fill="FFFFFF"/>
              </w:rPr>
              <w:t>Especificação</w:t>
            </w:r>
            <w:r w:rsidRPr="00FF2D5A">
              <w:rPr>
                <w:sz w:val="22"/>
                <w:szCs w:val="22"/>
              </w:rPr>
              <w:br/>
            </w:r>
            <w:r w:rsidRPr="00FF2D5A">
              <w:rPr>
                <w:sz w:val="22"/>
                <w:szCs w:val="22"/>
                <w:shd w:val="clear" w:color="auto" w:fill="FFFFFF"/>
              </w:rPr>
              <w:t>*Seringa 1ml.</w:t>
            </w:r>
            <w:r w:rsidRPr="00FF2D5A">
              <w:rPr>
                <w:sz w:val="22"/>
                <w:szCs w:val="22"/>
              </w:rPr>
              <w:br/>
            </w:r>
            <w:r w:rsidRPr="00FF2D5A">
              <w:rPr>
                <w:sz w:val="22"/>
                <w:szCs w:val="22"/>
                <w:shd w:val="clear" w:color="auto" w:fill="FFFFFF"/>
              </w:rPr>
              <w:t>*Modelo do tipo insulina.</w:t>
            </w:r>
            <w:r w:rsidRPr="00FF2D5A">
              <w:rPr>
                <w:sz w:val="22"/>
                <w:szCs w:val="22"/>
              </w:rPr>
              <w:br/>
            </w:r>
            <w:r w:rsidRPr="00FF2D5A">
              <w:rPr>
                <w:sz w:val="22"/>
                <w:szCs w:val="22"/>
                <w:shd w:val="clear" w:color="auto" w:fill="FFFFFF"/>
              </w:rPr>
              <w:t>*Bico Luer Slip (Bico Liso).</w:t>
            </w:r>
            <w:r w:rsidRPr="00FF2D5A">
              <w:rPr>
                <w:sz w:val="22"/>
                <w:szCs w:val="22"/>
              </w:rPr>
              <w:br/>
            </w:r>
            <w:r w:rsidRPr="00FF2D5A">
              <w:rPr>
                <w:sz w:val="22"/>
                <w:szCs w:val="22"/>
                <w:shd w:val="clear" w:color="auto" w:fill="FFFFFF"/>
              </w:rPr>
              <w:t>*Sem agulha.</w:t>
            </w:r>
          </w:p>
        </w:tc>
        <w:tc>
          <w:tcPr>
            <w:tcW w:w="1276" w:type="dxa"/>
            <w:tcBorders>
              <w:top w:val="single" w:sz="4" w:space="0" w:color="000000"/>
              <w:left w:val="single" w:sz="4" w:space="0" w:color="000000"/>
              <w:bottom w:val="single" w:sz="4" w:space="0" w:color="000000"/>
              <w:right w:val="single" w:sz="4" w:space="0" w:color="000000"/>
            </w:tcBorders>
          </w:tcPr>
          <w:p w14:paraId="602A1394"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93DF220"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44B68B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C2FC46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F8FB629" w14:textId="77777777" w:rsidR="00AA1313" w:rsidRPr="00FF2D5A" w:rsidRDefault="00AA1313" w:rsidP="00B56476">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374C029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A0BF71A"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Seringa descartável 10 ml, s/ agulha</w:t>
            </w:r>
          </w:p>
          <w:p w14:paraId="38138CA4"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xml:space="preserve"> embalada individualmente Luer Lok Caixa fechada com 400 seringas;</w:t>
            </w:r>
            <w:r w:rsidRPr="00FF2D5A">
              <w:rPr>
                <w:sz w:val="22"/>
                <w:szCs w:val="22"/>
              </w:rPr>
              <w:br/>
            </w:r>
            <w:r w:rsidRPr="00FF2D5A">
              <w:rPr>
                <w:sz w:val="22"/>
                <w:szCs w:val="22"/>
                <w:shd w:val="clear" w:color="auto" w:fill="FFFFFF"/>
              </w:rPr>
              <w:t>Seringa 10ml Luer Lock Sem Agulha Descartável;</w:t>
            </w:r>
            <w:r w:rsidRPr="00FF2D5A">
              <w:rPr>
                <w:sz w:val="22"/>
                <w:szCs w:val="22"/>
              </w:rPr>
              <w:br/>
            </w:r>
            <w:r w:rsidRPr="00FF2D5A">
              <w:rPr>
                <w:sz w:val="22"/>
                <w:szCs w:val="22"/>
                <w:shd w:val="clear" w:color="auto" w:fill="FFFFFF"/>
              </w:rPr>
              <w:t>Produto confeccionado em polipropileno, siliconização interna e cilindro com anel de retenção.</w:t>
            </w:r>
            <w:r w:rsidRPr="00FF2D5A">
              <w:rPr>
                <w:sz w:val="22"/>
                <w:szCs w:val="22"/>
              </w:rPr>
              <w:br/>
            </w:r>
            <w:r w:rsidRPr="00FF2D5A">
              <w:rPr>
                <w:sz w:val="22"/>
                <w:szCs w:val="22"/>
                <w:shd w:val="clear" w:color="auto" w:fill="FFFFFF"/>
              </w:rPr>
              <w:t>As Seringas Hipodérmicas Descartáveis BD promovem uma aplicação de medicação com menos dor e maior conforto.</w:t>
            </w:r>
            <w:r w:rsidRPr="00FF2D5A">
              <w:rPr>
                <w:sz w:val="22"/>
                <w:szCs w:val="22"/>
              </w:rPr>
              <w:br/>
            </w:r>
            <w:r w:rsidRPr="00FF2D5A">
              <w:rPr>
                <w:sz w:val="22"/>
                <w:szCs w:val="22"/>
                <w:shd w:val="clear" w:color="auto" w:fill="FFFFFF"/>
              </w:rPr>
              <w:t>Características:</w:t>
            </w:r>
            <w:r w:rsidRPr="00FF2D5A">
              <w:rPr>
                <w:sz w:val="22"/>
                <w:szCs w:val="22"/>
              </w:rPr>
              <w:br/>
            </w:r>
            <w:r w:rsidRPr="00FF2D5A">
              <w:rPr>
                <w:sz w:val="22"/>
                <w:szCs w:val="22"/>
                <w:shd w:val="clear" w:color="auto" w:fill="FFFFFF"/>
              </w:rPr>
              <w:t>Fabricadas com material atóxico, apirogênico e sem látex;</w:t>
            </w:r>
            <w:r w:rsidRPr="00FF2D5A">
              <w:rPr>
                <w:sz w:val="22"/>
                <w:szCs w:val="22"/>
              </w:rPr>
              <w:br/>
            </w:r>
            <w:r w:rsidRPr="00FF2D5A">
              <w:rPr>
                <w:sz w:val="22"/>
                <w:szCs w:val="22"/>
                <w:shd w:val="clear" w:color="auto" w:fill="FFFFFF"/>
              </w:rPr>
              <w:t>Garantem a esterilidade e a qualidade requerida pelo padrão mundial;</w:t>
            </w:r>
            <w:r w:rsidRPr="00FF2D5A">
              <w:rPr>
                <w:sz w:val="22"/>
                <w:szCs w:val="22"/>
              </w:rPr>
              <w:br/>
            </w:r>
            <w:r w:rsidRPr="00FF2D5A">
              <w:rPr>
                <w:sz w:val="22"/>
                <w:szCs w:val="22"/>
                <w:shd w:val="clear" w:color="auto" w:fill="FFFFFF"/>
              </w:rPr>
              <w:t>Marca: BD</w:t>
            </w:r>
            <w:r w:rsidRPr="00FF2D5A">
              <w:rPr>
                <w:sz w:val="22"/>
                <w:szCs w:val="22"/>
              </w:rPr>
              <w:br/>
            </w:r>
            <w:r w:rsidRPr="00FF2D5A">
              <w:rPr>
                <w:sz w:val="22"/>
                <w:szCs w:val="22"/>
                <w:shd w:val="clear" w:color="auto" w:fill="FFFFFF"/>
              </w:rPr>
              <w:t>Capacidade: 10ml;</w:t>
            </w:r>
            <w:r w:rsidRPr="00FF2D5A">
              <w:rPr>
                <w:sz w:val="22"/>
                <w:szCs w:val="22"/>
              </w:rPr>
              <w:br/>
            </w:r>
            <w:r w:rsidRPr="00FF2D5A">
              <w:rPr>
                <w:sz w:val="22"/>
                <w:szCs w:val="22"/>
                <w:shd w:val="clear" w:color="auto" w:fill="FFFFFF"/>
              </w:rPr>
              <w:t>Seringa com Bico Luer Lok;</w:t>
            </w:r>
            <w:r w:rsidRPr="00FF2D5A">
              <w:rPr>
                <w:sz w:val="22"/>
                <w:szCs w:val="22"/>
              </w:rPr>
              <w:br/>
            </w:r>
            <w:r w:rsidRPr="00FF2D5A">
              <w:rPr>
                <w:sz w:val="22"/>
                <w:szCs w:val="22"/>
                <w:shd w:val="clear" w:color="auto" w:fill="FFFFFF"/>
              </w:rPr>
              <w:t>Sem Agulha;</w:t>
            </w:r>
            <w:r w:rsidRPr="00FF2D5A">
              <w:rPr>
                <w:sz w:val="22"/>
                <w:szCs w:val="22"/>
              </w:rPr>
              <w:br/>
            </w:r>
            <w:r w:rsidRPr="00FF2D5A">
              <w:rPr>
                <w:sz w:val="22"/>
                <w:szCs w:val="22"/>
                <w:shd w:val="clear" w:color="auto" w:fill="FFFFFF"/>
              </w:rPr>
              <w:t>Apresentação: Caixa com 400 unidades</w:t>
            </w:r>
          </w:p>
        </w:tc>
        <w:tc>
          <w:tcPr>
            <w:tcW w:w="1276" w:type="dxa"/>
            <w:tcBorders>
              <w:top w:val="single" w:sz="4" w:space="0" w:color="000000"/>
              <w:left w:val="single" w:sz="4" w:space="0" w:color="000000"/>
              <w:bottom w:val="single" w:sz="4" w:space="0" w:color="000000"/>
              <w:right w:val="single" w:sz="4" w:space="0" w:color="000000"/>
            </w:tcBorders>
          </w:tcPr>
          <w:p w14:paraId="6107548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141CC66"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242797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BFCA0C6"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5B0AE8A" w14:textId="77777777" w:rsidR="00AA1313" w:rsidRPr="00FF2D5A" w:rsidRDefault="00AA1313" w:rsidP="00B56476">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6624991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5128AC2"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Seringa descartável 20 ml, s/ agulha</w:t>
            </w:r>
          </w:p>
          <w:p w14:paraId="5362082C"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A seringa descartável sem agulha Luer Lock é estéril, transparente, atóxica, com bico que garante </w:t>
            </w:r>
            <w:r w:rsidRPr="00FF2D5A">
              <w:rPr>
                <w:sz w:val="22"/>
                <w:szCs w:val="22"/>
              </w:rPr>
              <w:lastRenderedPageBreak/>
              <w:t>conexões seguras e sem vazamentos.  O Bico Luer Lock é indicado para conexões que necessitam de mais segurança na hora de alguma manipulação, pois seu bico é rosqueável, evitando quaisquer vazamento e desprendimento da agulha; • Confeccionadas em prolipropileno especialmente desenvolvimento para as seringas, proporcionando maior transparência; • Siliconização interna que garante suavidade no deslize e no controle preciso para aplicação e aspiração de medicamentos; • O êmbolo não se desprende do cilindro devido ao especial anel de retenção;</w:t>
            </w:r>
            <w:r w:rsidRPr="00FF2D5A">
              <w:rPr>
                <w:noProof/>
                <w:sz w:val="22"/>
                <w:szCs w:val="22"/>
              </w:rPr>
              <mc:AlternateContent>
                <mc:Choice Requires="wps">
                  <w:drawing>
                    <wp:inline distT="0" distB="0" distL="0" distR="0" wp14:anchorId="0A43A8F4" wp14:editId="60B553FB">
                      <wp:extent cx="304800" cy="304800"/>
                      <wp:effectExtent l="0" t="0" r="0" b="0"/>
                      <wp:docPr id="3" name="Retângulo 3" descr="https://www.rioclarense.com.br/seringa-20ml-s-ag-luer-lock-c-250un-990687/p?srsltid=AfmBOooCgu2jOHMeotiNLGiBfPFAdQPnniBF-5Q1gqMfCQqBR___Qbhm"/>
                      <wp:cNvGraphicFramePr/>
                      <a:graphic xmlns:a="http://schemas.openxmlformats.org/drawingml/2006/main">
                        <a:graphicData uri="http://schemas.microsoft.com/office/word/2010/wordprocessingShape">
                          <wps:wsp>
                            <wps:cNvSpPr/>
                            <wps:spPr>
                              <a:xfrm>
                                <a:off x="0" y="0"/>
                                <a:ext cx="304920" cy="30492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76F562E6" id="Retângulo 3" o:spid="_x0000_s1026" alt="https://www.rioclarense.com.br/seringa-20ml-s-ag-luer-lock-c-250un-990687/p?srsltid=AfmBOooCgu2jOHMeotiNLGiBfPFAdQPnniBF-5Q1gqMfCQqBR___Qbh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" filled="f" stroked="f" strokeweight="0">
                      <w10:anchorlock/>
                    </v:rect>
                  </w:pict>
                </mc:Fallback>
              </mc:AlternateContent>
            </w:r>
          </w:p>
          <w:p w14:paraId="72E055B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344AC7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C981AA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71ECDBD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B39AD8F"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EC401B2"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1081CCBA"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5E97C4D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Seringa descartável 20 ml, s/ agulha</w:t>
            </w:r>
          </w:p>
          <w:p w14:paraId="7F67AB65" w14:textId="77777777" w:rsidR="00AA1313" w:rsidRPr="00FF2D5A" w:rsidRDefault="00AA1313" w:rsidP="00B56476">
            <w:pPr>
              <w:pStyle w:val="assunto"/>
              <w:spacing w:beforeAutospacing="0" w:after="0" w:afterAutospacing="0"/>
              <w:rPr>
                <w:sz w:val="22"/>
                <w:szCs w:val="22"/>
              </w:rPr>
            </w:pPr>
            <w:r w:rsidRPr="00FF2D5A">
              <w:rPr>
                <w:sz w:val="22"/>
                <w:szCs w:val="22"/>
                <w:shd w:val="clear" w:color="auto" w:fill="FFFFFF"/>
              </w:rPr>
              <w:t>* Confeccionada em polipropileno atóxica e apirogênica;</w:t>
            </w:r>
            <w:r w:rsidRPr="00FF2D5A">
              <w:rPr>
                <w:sz w:val="22"/>
                <w:szCs w:val="22"/>
              </w:rPr>
              <w:br/>
            </w:r>
            <w:r w:rsidRPr="00FF2D5A">
              <w:rPr>
                <w:sz w:val="22"/>
                <w:szCs w:val="22"/>
                <w:shd w:val="clear" w:color="auto" w:fill="FFFFFF"/>
              </w:rPr>
              <w:t>* Possui corpo cilíndrico transparente, permitindo a visualização do conteúdo da seringa;</w:t>
            </w:r>
            <w:r w:rsidRPr="00FF2D5A">
              <w:rPr>
                <w:sz w:val="22"/>
                <w:szCs w:val="22"/>
              </w:rPr>
              <w:br/>
            </w:r>
            <w:r w:rsidRPr="00FF2D5A">
              <w:rPr>
                <w:sz w:val="22"/>
                <w:szCs w:val="22"/>
                <w:shd w:val="clear" w:color="auto" w:fill="FFFFFF"/>
              </w:rPr>
              <w:t>* Escala de graduação altamente precisa, e com numeração legível e difícil de apagar;</w:t>
            </w:r>
            <w:r w:rsidRPr="00FF2D5A">
              <w:rPr>
                <w:sz w:val="22"/>
                <w:szCs w:val="22"/>
              </w:rPr>
              <w:br/>
            </w:r>
            <w:r w:rsidRPr="00FF2D5A">
              <w:rPr>
                <w:sz w:val="22"/>
                <w:szCs w:val="22"/>
                <w:shd w:val="clear" w:color="auto" w:fill="FFFFFF"/>
              </w:rPr>
              <w:t>* Lubrificada internamente, oferecendo deslize suave do êmbolo;</w:t>
            </w:r>
            <w:r w:rsidRPr="00FF2D5A">
              <w:rPr>
                <w:sz w:val="22"/>
                <w:szCs w:val="22"/>
              </w:rPr>
              <w:br/>
            </w:r>
            <w:r w:rsidRPr="00FF2D5A">
              <w:rPr>
                <w:sz w:val="22"/>
                <w:szCs w:val="22"/>
                <w:shd w:val="clear" w:color="auto" w:fill="FFFFFF"/>
              </w:rPr>
              <w:t>* Apresenta trava para controle do deslizamento, que impede o desprendimento da haste e do cilindro, evitando vazamentos;</w:t>
            </w:r>
            <w:r w:rsidRPr="00FF2D5A">
              <w:rPr>
                <w:sz w:val="22"/>
                <w:szCs w:val="22"/>
              </w:rPr>
              <w:br/>
            </w:r>
            <w:r w:rsidRPr="00FF2D5A">
              <w:rPr>
                <w:sz w:val="22"/>
                <w:szCs w:val="22"/>
                <w:shd w:val="clear" w:color="auto" w:fill="FFFFFF"/>
              </w:rPr>
              <w:t>* Com conexão do tipo Luer Slip;</w:t>
            </w:r>
            <w:r w:rsidRPr="00FF2D5A">
              <w:rPr>
                <w:sz w:val="22"/>
                <w:szCs w:val="22"/>
              </w:rPr>
              <w:br/>
            </w:r>
            <w:r w:rsidRPr="00FF2D5A">
              <w:rPr>
                <w:sz w:val="22"/>
                <w:szCs w:val="22"/>
                <w:shd w:val="clear" w:color="auto" w:fill="FFFFFF"/>
              </w:rPr>
              <w:t>* Aprovada pelo INMETRO;</w:t>
            </w:r>
            <w:r w:rsidRPr="00FF2D5A">
              <w:rPr>
                <w:sz w:val="22"/>
                <w:szCs w:val="22"/>
              </w:rPr>
              <w:br/>
            </w:r>
            <w:r w:rsidRPr="00FF2D5A">
              <w:rPr>
                <w:sz w:val="22"/>
                <w:szCs w:val="22"/>
                <w:shd w:val="clear" w:color="auto" w:fill="FFFFFF"/>
              </w:rPr>
              <w:t>* Esterilizado em Óxido de Etileno;</w:t>
            </w:r>
            <w:r w:rsidRPr="00FF2D5A">
              <w:rPr>
                <w:sz w:val="22"/>
                <w:szCs w:val="22"/>
              </w:rPr>
              <w:br/>
            </w:r>
            <w:r w:rsidRPr="00FF2D5A">
              <w:rPr>
                <w:sz w:val="22"/>
                <w:szCs w:val="22"/>
                <w:shd w:val="clear" w:color="auto" w:fill="FFFFFF"/>
              </w:rPr>
              <w:t>* Produto estéril, descartável e de uso único.</w:t>
            </w:r>
          </w:p>
        </w:tc>
        <w:tc>
          <w:tcPr>
            <w:tcW w:w="1276" w:type="dxa"/>
            <w:tcBorders>
              <w:top w:val="single" w:sz="4" w:space="0" w:color="000000"/>
              <w:left w:val="single" w:sz="4" w:space="0" w:color="000000"/>
              <w:bottom w:val="single" w:sz="4" w:space="0" w:color="000000"/>
              <w:right w:val="single" w:sz="4" w:space="0" w:color="000000"/>
            </w:tcBorders>
          </w:tcPr>
          <w:p w14:paraId="4727377B"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8831D7"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490EB65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6BBE0E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0AF4D71" w14:textId="77777777" w:rsidR="00AA1313" w:rsidRPr="00FF2D5A" w:rsidRDefault="00AA1313" w:rsidP="00B56476">
            <w:pPr>
              <w:pStyle w:val="assunto"/>
              <w:spacing w:after="0"/>
              <w:rPr>
                <w:sz w:val="22"/>
                <w:szCs w:val="22"/>
              </w:rPr>
            </w:pPr>
            <w:r w:rsidRPr="00FF2D5A">
              <w:rPr>
                <w:sz w:val="22"/>
                <w:szCs w:val="22"/>
              </w:rPr>
              <w:t>50.000</w:t>
            </w:r>
          </w:p>
        </w:tc>
        <w:tc>
          <w:tcPr>
            <w:tcW w:w="1201" w:type="dxa"/>
            <w:tcBorders>
              <w:top w:val="single" w:sz="4" w:space="0" w:color="000000"/>
              <w:left w:val="single" w:sz="4" w:space="0" w:color="000000"/>
              <w:bottom w:val="single" w:sz="4" w:space="0" w:color="000000"/>
              <w:right w:val="single" w:sz="4" w:space="0" w:color="000000"/>
            </w:tcBorders>
          </w:tcPr>
          <w:p w14:paraId="303AADE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62D9C07" w14:textId="77777777" w:rsidR="00AA1313" w:rsidRPr="00FF2D5A" w:rsidRDefault="00AA1313" w:rsidP="00B56476">
            <w:pPr>
              <w:pStyle w:val="assunto"/>
              <w:spacing w:after="0"/>
              <w:rPr>
                <w:sz w:val="22"/>
                <w:szCs w:val="22"/>
              </w:rPr>
            </w:pPr>
            <w:r w:rsidRPr="00FF2D5A">
              <w:rPr>
                <w:rFonts w:eastAsia="Calibri"/>
                <w:sz w:val="22"/>
                <w:szCs w:val="22"/>
              </w:rPr>
              <w:t xml:space="preserve">Seringa descartável 3 ml : </w:t>
            </w:r>
            <w:r w:rsidRPr="00FF2D5A">
              <w:rPr>
                <w:sz w:val="22"/>
                <w:szCs w:val="22"/>
              </w:rPr>
              <w:t>Seringa 3ml LUER LOCKÊ</w:t>
            </w:r>
            <w:r w:rsidRPr="00FF2D5A">
              <w:rPr>
                <w:sz w:val="22"/>
                <w:szCs w:val="22"/>
              </w:rPr>
              <w:br/>
              <w:t xml:space="preserve">descartável e estéril </w:t>
            </w:r>
            <w:r w:rsidRPr="00FF2D5A">
              <w:rPr>
                <w:sz w:val="22"/>
                <w:szCs w:val="22"/>
              </w:rPr>
              <w:br/>
              <w:t>Especificações: Seringa 3ml.Bico Luer Lock (Bico Rosca).Sem agulha.</w:t>
            </w:r>
            <w:r w:rsidRPr="00FF2D5A">
              <w:rPr>
                <w:sz w:val="22"/>
                <w:szCs w:val="22"/>
              </w:rPr>
              <w:br/>
              <w:t>Confeccionadas em polipropileno especialmente  proporcionando maior transparência. Siliconado interna que garante suavidade no deslize e controle preciso na aspiração e aplicação de </w:t>
            </w:r>
            <w:hyperlink r:id="rId110" w:tooltip="medicamentos">
              <w:r w:rsidRPr="00FF2D5A">
                <w:rPr>
                  <w:rStyle w:val="Hyperlink"/>
                  <w:color w:val="auto"/>
                  <w:sz w:val="22"/>
                  <w:szCs w:val="22"/>
                  <w:u w:val="none"/>
                </w:rPr>
                <w:t>medicamentos</w:t>
              </w:r>
            </w:hyperlink>
            <w:r w:rsidRPr="00FF2D5A">
              <w:rPr>
                <w:sz w:val="22"/>
                <w:szCs w:val="22"/>
              </w:rPr>
              <w:t xml:space="preserve">. Cilindro com anel de reteno que evita perda do medicamento durante a aspiração. Códigos EAN nas embalagens unitárias e nas caixas das seringas.Principais características: O </w:t>
            </w:r>
            <w:r w:rsidRPr="00FF2D5A">
              <w:rPr>
                <w:sz w:val="22"/>
                <w:szCs w:val="22"/>
              </w:rPr>
              <w:lastRenderedPageBreak/>
              <w:t>bico Luer-Lokª (rosca dupla) impede que a agulha se desprenda acidentalmente da seringa. Melhor leitura na dosagem através de stopper mais fino. embolo no se desprende do cilindro devido ao especial anel de reteno.</w:t>
            </w:r>
            <w:r w:rsidRPr="00FF2D5A">
              <w:rPr>
                <w:sz w:val="22"/>
                <w:szCs w:val="22"/>
              </w:rPr>
              <w:br/>
              <w:t>Embalagem.</w:t>
            </w:r>
          </w:p>
        </w:tc>
        <w:tc>
          <w:tcPr>
            <w:tcW w:w="1276" w:type="dxa"/>
            <w:tcBorders>
              <w:top w:val="single" w:sz="4" w:space="0" w:color="000000"/>
              <w:left w:val="single" w:sz="4" w:space="0" w:color="000000"/>
              <w:bottom w:val="single" w:sz="4" w:space="0" w:color="000000"/>
              <w:right w:val="single" w:sz="4" w:space="0" w:color="000000"/>
            </w:tcBorders>
          </w:tcPr>
          <w:p w14:paraId="2EC7AC15"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D217EEA" w14:textId="77777777" w:rsidR="00AA1313" w:rsidRPr="00FF2D5A" w:rsidRDefault="00AA1313" w:rsidP="00B56476">
            <w:pPr>
              <w:pStyle w:val="assunto"/>
              <w:spacing w:after="0"/>
              <w:rPr>
                <w:rFonts w:eastAsia="Calibri"/>
                <w:sz w:val="22"/>
                <w:szCs w:val="22"/>
              </w:rPr>
            </w:pPr>
          </w:p>
        </w:tc>
      </w:tr>
      <w:tr w:rsidR="00AA1313" w:rsidRPr="00FF2D5A" w14:paraId="75B2D576"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4751D1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E8CE46"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1D3E16A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1F768CB" w14:textId="77777777" w:rsidR="00AA1313" w:rsidRPr="00FF2D5A" w:rsidRDefault="00AA1313" w:rsidP="00B56476">
            <w:pPr>
              <w:pStyle w:val="assunto"/>
              <w:spacing w:after="0"/>
              <w:rPr>
                <w:sz w:val="22"/>
                <w:szCs w:val="22"/>
              </w:rPr>
            </w:pPr>
            <w:r w:rsidRPr="00FF2D5A">
              <w:rPr>
                <w:sz w:val="22"/>
                <w:szCs w:val="22"/>
              </w:rPr>
              <w:t xml:space="preserve">Sonda aspiração traqueal nº 06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3B7C1E12"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39A68CA" w14:textId="77777777" w:rsidR="00AA1313" w:rsidRPr="00FF2D5A" w:rsidRDefault="00AA1313" w:rsidP="00B56476">
            <w:pPr>
              <w:pStyle w:val="assunto"/>
              <w:spacing w:after="0"/>
              <w:rPr>
                <w:sz w:val="22"/>
                <w:szCs w:val="22"/>
              </w:rPr>
            </w:pPr>
          </w:p>
        </w:tc>
      </w:tr>
      <w:tr w:rsidR="00AA1313" w:rsidRPr="00FF2D5A" w14:paraId="1D8B495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8B4060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58259D" w14:textId="77777777" w:rsidR="00AA1313" w:rsidRPr="00FF2D5A" w:rsidRDefault="00AA1313" w:rsidP="00B56476">
            <w:pPr>
              <w:pStyle w:val="assunto"/>
              <w:spacing w:after="0"/>
              <w:rPr>
                <w:sz w:val="22"/>
                <w:szCs w:val="22"/>
              </w:rPr>
            </w:pPr>
            <w:r w:rsidRPr="00FF2D5A">
              <w:rPr>
                <w:rFonts w:eastAsia="Calibri"/>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19A7E788"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96A0AAC" w14:textId="77777777" w:rsidR="00AA1313" w:rsidRPr="00FF2D5A" w:rsidRDefault="00AA1313" w:rsidP="00B56476">
            <w:pPr>
              <w:pStyle w:val="assunto"/>
              <w:spacing w:beforeAutospacing="0" w:after="0" w:afterAutospacing="0"/>
              <w:rPr>
                <w:sz w:val="22"/>
                <w:szCs w:val="22"/>
              </w:rPr>
            </w:pPr>
            <w:r w:rsidRPr="00FF2D5A">
              <w:rPr>
                <w:sz w:val="22"/>
                <w:szCs w:val="22"/>
              </w:rPr>
              <w:t>Sonda aspiração traqueal nº 08</w:t>
            </w:r>
          </w:p>
          <w:p w14:paraId="54284026"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2731DF94"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F5AE837" w14:textId="77777777" w:rsidR="00AA1313" w:rsidRPr="00FF2D5A" w:rsidRDefault="00AA1313" w:rsidP="00B56476">
            <w:pPr>
              <w:pStyle w:val="assunto"/>
              <w:spacing w:beforeAutospacing="0" w:after="0" w:afterAutospacing="0"/>
              <w:rPr>
                <w:sz w:val="22"/>
                <w:szCs w:val="22"/>
              </w:rPr>
            </w:pPr>
          </w:p>
        </w:tc>
      </w:tr>
      <w:tr w:rsidR="00AA1313" w:rsidRPr="00FF2D5A" w14:paraId="5D9232B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38973C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2ABB8F"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416A2DD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16EA472" w14:textId="77777777" w:rsidR="00AA1313" w:rsidRPr="00FF2D5A" w:rsidRDefault="00AA1313" w:rsidP="00B56476">
            <w:pPr>
              <w:pStyle w:val="assunto"/>
              <w:spacing w:after="0"/>
              <w:rPr>
                <w:sz w:val="22"/>
                <w:szCs w:val="22"/>
              </w:rPr>
            </w:pPr>
            <w:r w:rsidRPr="00FF2D5A">
              <w:rPr>
                <w:sz w:val="22"/>
                <w:szCs w:val="22"/>
              </w:rPr>
              <w:t xml:space="preserve">Sonda aspiração traqueal nº 10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2CA77A7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012D56B" w14:textId="77777777" w:rsidR="00AA1313" w:rsidRPr="00FF2D5A" w:rsidRDefault="00AA1313" w:rsidP="00B56476">
            <w:pPr>
              <w:pStyle w:val="assunto"/>
              <w:spacing w:after="0"/>
              <w:rPr>
                <w:sz w:val="22"/>
                <w:szCs w:val="22"/>
              </w:rPr>
            </w:pPr>
          </w:p>
        </w:tc>
      </w:tr>
      <w:tr w:rsidR="00AA1313" w:rsidRPr="00FF2D5A" w14:paraId="1BEE8FF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CAFEC2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032F98"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5945A02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F1CD785" w14:textId="77777777" w:rsidR="00AA1313" w:rsidRPr="00FF2D5A" w:rsidRDefault="00AA1313" w:rsidP="00B56476">
            <w:pPr>
              <w:pStyle w:val="assunto"/>
              <w:spacing w:after="0"/>
              <w:rPr>
                <w:sz w:val="22"/>
                <w:szCs w:val="22"/>
              </w:rPr>
            </w:pPr>
            <w:r w:rsidRPr="00FF2D5A">
              <w:rPr>
                <w:sz w:val="22"/>
                <w:szCs w:val="22"/>
              </w:rPr>
              <w:t xml:space="preserve">Sonda aspiração traqueal nº 12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7084F8B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84721F5" w14:textId="77777777" w:rsidR="00AA1313" w:rsidRPr="00FF2D5A" w:rsidRDefault="00AA1313" w:rsidP="00B56476">
            <w:pPr>
              <w:pStyle w:val="assunto"/>
              <w:spacing w:after="0"/>
              <w:rPr>
                <w:sz w:val="22"/>
                <w:szCs w:val="22"/>
              </w:rPr>
            </w:pPr>
          </w:p>
        </w:tc>
      </w:tr>
      <w:tr w:rsidR="00AA1313" w:rsidRPr="00FF2D5A" w14:paraId="7BFE61F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A14E58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B5F867"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607868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9BF9261" w14:textId="77777777" w:rsidR="00AA1313" w:rsidRPr="00FF2D5A" w:rsidRDefault="00AA1313" w:rsidP="00B56476">
            <w:pPr>
              <w:pStyle w:val="assunto"/>
              <w:spacing w:after="0"/>
              <w:rPr>
                <w:sz w:val="22"/>
                <w:szCs w:val="22"/>
              </w:rPr>
            </w:pPr>
            <w:r w:rsidRPr="00FF2D5A">
              <w:rPr>
                <w:sz w:val="22"/>
                <w:szCs w:val="22"/>
              </w:rPr>
              <w:t xml:space="preserve">Sonda aspiração traqueal nº 14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155F375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0DB66AB" w14:textId="77777777" w:rsidR="00AA1313" w:rsidRPr="00FF2D5A" w:rsidRDefault="00AA1313" w:rsidP="00B56476">
            <w:pPr>
              <w:pStyle w:val="assunto"/>
              <w:spacing w:after="0"/>
              <w:rPr>
                <w:sz w:val="22"/>
                <w:szCs w:val="22"/>
              </w:rPr>
            </w:pPr>
          </w:p>
        </w:tc>
      </w:tr>
      <w:tr w:rsidR="00AA1313" w:rsidRPr="00FF2D5A" w14:paraId="20AB08D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9015B9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244011"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DBAC88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1ACDD81" w14:textId="77777777" w:rsidR="00AA1313" w:rsidRPr="00FF2D5A" w:rsidRDefault="00AA1313" w:rsidP="00B56476">
            <w:pPr>
              <w:pStyle w:val="assunto"/>
              <w:spacing w:after="0"/>
              <w:rPr>
                <w:sz w:val="22"/>
                <w:szCs w:val="22"/>
              </w:rPr>
            </w:pPr>
            <w:r w:rsidRPr="00FF2D5A">
              <w:rPr>
                <w:sz w:val="22"/>
                <w:szCs w:val="22"/>
              </w:rPr>
              <w:t xml:space="preserve">Sonda aspiração traqueal nº 16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0FBA899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23E074F" w14:textId="77777777" w:rsidR="00AA1313" w:rsidRPr="00FF2D5A" w:rsidRDefault="00AA1313" w:rsidP="00B56476">
            <w:pPr>
              <w:pStyle w:val="assunto"/>
              <w:spacing w:after="0"/>
              <w:rPr>
                <w:sz w:val="22"/>
                <w:szCs w:val="22"/>
              </w:rPr>
            </w:pPr>
          </w:p>
        </w:tc>
      </w:tr>
      <w:tr w:rsidR="00AA1313" w:rsidRPr="00FF2D5A" w14:paraId="1089951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C7DE65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4FB3D3F"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569945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E6BDFFD" w14:textId="77777777" w:rsidR="00AA1313" w:rsidRPr="00FF2D5A" w:rsidRDefault="00AA1313" w:rsidP="00B56476">
            <w:pPr>
              <w:pStyle w:val="assunto"/>
              <w:spacing w:after="0"/>
              <w:rPr>
                <w:sz w:val="22"/>
                <w:szCs w:val="22"/>
              </w:rPr>
            </w:pPr>
            <w:r w:rsidRPr="00FF2D5A">
              <w:rPr>
                <w:sz w:val="22"/>
                <w:szCs w:val="22"/>
              </w:rPr>
              <w:t xml:space="preserve">Sonda aspiração traqueal nº 18 Sonda flexível, estéril, atóxica, com conector universal para aspiração de vias aéreas superiores. </w:t>
            </w:r>
          </w:p>
        </w:tc>
        <w:tc>
          <w:tcPr>
            <w:tcW w:w="1276" w:type="dxa"/>
            <w:tcBorders>
              <w:top w:val="single" w:sz="4" w:space="0" w:color="000000"/>
              <w:left w:val="single" w:sz="4" w:space="0" w:color="000000"/>
              <w:bottom w:val="single" w:sz="4" w:space="0" w:color="000000"/>
              <w:right w:val="single" w:sz="4" w:space="0" w:color="000000"/>
            </w:tcBorders>
          </w:tcPr>
          <w:p w14:paraId="5B7CAA5A"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8A0166F" w14:textId="77777777" w:rsidR="00AA1313" w:rsidRPr="00FF2D5A" w:rsidRDefault="00AA1313" w:rsidP="00B56476">
            <w:pPr>
              <w:pStyle w:val="assunto"/>
              <w:spacing w:after="0"/>
              <w:rPr>
                <w:sz w:val="22"/>
                <w:szCs w:val="22"/>
              </w:rPr>
            </w:pPr>
          </w:p>
        </w:tc>
      </w:tr>
      <w:tr w:rsidR="00AA1313" w:rsidRPr="00FF2D5A" w14:paraId="2CB7ECC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928608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D0AF899" w14:textId="77777777" w:rsidR="00AA1313" w:rsidRPr="00FF2D5A" w:rsidRDefault="00AA1313" w:rsidP="00B56476">
            <w:pPr>
              <w:pStyle w:val="assunto"/>
              <w:spacing w:after="0"/>
              <w:rPr>
                <w:sz w:val="22"/>
                <w:szCs w:val="22"/>
              </w:rPr>
            </w:pPr>
            <w:r w:rsidRPr="00FF2D5A">
              <w:rPr>
                <w:sz w:val="22"/>
                <w:szCs w:val="22"/>
              </w:rPr>
              <w:t>400</w:t>
            </w:r>
          </w:p>
        </w:tc>
        <w:tc>
          <w:tcPr>
            <w:tcW w:w="1201" w:type="dxa"/>
            <w:tcBorders>
              <w:top w:val="single" w:sz="4" w:space="0" w:color="000000"/>
              <w:left w:val="single" w:sz="4" w:space="0" w:color="000000"/>
              <w:bottom w:val="single" w:sz="4" w:space="0" w:color="000000"/>
              <w:right w:val="single" w:sz="4" w:space="0" w:color="000000"/>
            </w:tcBorders>
          </w:tcPr>
          <w:p w14:paraId="58EFE73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685F689"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06</w:t>
            </w:r>
          </w:p>
          <w:p w14:paraId="5C4F992B" w14:textId="77777777" w:rsidR="00AA1313" w:rsidRPr="00FF2D5A" w:rsidRDefault="00AA1313" w:rsidP="00B56476">
            <w:pPr>
              <w:pStyle w:val="assunto"/>
              <w:spacing w:beforeAutospacing="0" w:after="0" w:afterAutospacing="0"/>
              <w:rPr>
                <w:sz w:val="22"/>
                <w:szCs w:val="22"/>
              </w:rPr>
            </w:pPr>
            <w:r w:rsidRPr="00FF2D5A">
              <w:rPr>
                <w:sz w:val="22"/>
                <w:szCs w:val="22"/>
              </w:rPr>
              <w:t>Sonda Nasogástrica n° 06 longa</w:t>
            </w:r>
          </w:p>
          <w:p w14:paraId="74B3F7AF"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flexível, atóxica, para alimentação e aspiração, diâmetro 6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3731F873"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1521A2" w14:textId="77777777" w:rsidR="00AA1313" w:rsidRPr="00FF2D5A" w:rsidRDefault="00AA1313" w:rsidP="00B56476">
            <w:pPr>
              <w:pStyle w:val="assunto"/>
              <w:spacing w:beforeAutospacing="0" w:after="0" w:afterAutospacing="0"/>
              <w:rPr>
                <w:sz w:val="22"/>
                <w:szCs w:val="22"/>
              </w:rPr>
            </w:pPr>
          </w:p>
        </w:tc>
      </w:tr>
      <w:tr w:rsidR="00AA1313" w:rsidRPr="00FF2D5A" w14:paraId="71BEE88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702D56D"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2C26F3F"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683283A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4F1673F"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08</w:t>
            </w:r>
          </w:p>
          <w:p w14:paraId="6C12C3F6"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 08 curta Sonda flexível, atóxica, para alimentação e aspiração, diâmetro 8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26F499B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BB0516" w14:textId="77777777" w:rsidR="00AA1313" w:rsidRPr="00FF2D5A" w:rsidRDefault="00AA1313" w:rsidP="00B56476">
            <w:pPr>
              <w:pStyle w:val="assunto"/>
              <w:spacing w:beforeAutospacing="0" w:after="0" w:afterAutospacing="0"/>
              <w:rPr>
                <w:sz w:val="22"/>
                <w:szCs w:val="22"/>
              </w:rPr>
            </w:pPr>
          </w:p>
        </w:tc>
      </w:tr>
      <w:tr w:rsidR="00AA1313" w:rsidRPr="00FF2D5A" w14:paraId="003A052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3EB13C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619A12"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37607EE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BF14002"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10</w:t>
            </w:r>
          </w:p>
          <w:p w14:paraId="41314945"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 10 longa Sonda flexível, atóxica, para alimentação e aspiração, diâmetro 10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1AD4ACE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BFA6678" w14:textId="77777777" w:rsidR="00AA1313" w:rsidRPr="00FF2D5A" w:rsidRDefault="00AA1313" w:rsidP="00B56476">
            <w:pPr>
              <w:pStyle w:val="assunto"/>
              <w:spacing w:beforeAutospacing="0" w:after="0" w:afterAutospacing="0"/>
              <w:rPr>
                <w:sz w:val="22"/>
                <w:szCs w:val="22"/>
              </w:rPr>
            </w:pPr>
          </w:p>
        </w:tc>
      </w:tr>
      <w:tr w:rsidR="00AA1313" w:rsidRPr="00FF2D5A" w14:paraId="61EA68C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CE470E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2CB14B2"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3E5D84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3A770D0"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curta Nº 10</w:t>
            </w:r>
          </w:p>
          <w:p w14:paraId="599FC4FC"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nº10 curta Sonda flexível, atóxica, para alimentação e aspiração, diâmetro 10 Fr, comprimento curto, estéril. </w:t>
            </w:r>
          </w:p>
        </w:tc>
        <w:tc>
          <w:tcPr>
            <w:tcW w:w="1276" w:type="dxa"/>
            <w:tcBorders>
              <w:top w:val="single" w:sz="4" w:space="0" w:color="000000"/>
              <w:left w:val="single" w:sz="4" w:space="0" w:color="000000"/>
              <w:bottom w:val="single" w:sz="4" w:space="0" w:color="000000"/>
              <w:right w:val="single" w:sz="4" w:space="0" w:color="000000"/>
            </w:tcBorders>
          </w:tcPr>
          <w:p w14:paraId="6154E73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1360F02" w14:textId="77777777" w:rsidR="00AA1313" w:rsidRPr="00FF2D5A" w:rsidRDefault="00AA1313" w:rsidP="00B56476">
            <w:pPr>
              <w:pStyle w:val="assunto"/>
              <w:spacing w:beforeAutospacing="0" w:after="0" w:afterAutospacing="0"/>
              <w:rPr>
                <w:sz w:val="22"/>
                <w:szCs w:val="22"/>
              </w:rPr>
            </w:pPr>
          </w:p>
        </w:tc>
      </w:tr>
      <w:tr w:rsidR="00AA1313" w:rsidRPr="00FF2D5A" w14:paraId="4191D47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8C2D589"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586E5E6"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032E8F9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C47179A"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12</w:t>
            </w:r>
          </w:p>
          <w:p w14:paraId="3E614BEF"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Nº12 longa Sonda flexível, atóxica, para alimentação e aspiração, diâmetro 12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35AAEA43"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8E9EF64" w14:textId="77777777" w:rsidR="00AA1313" w:rsidRPr="00FF2D5A" w:rsidRDefault="00AA1313" w:rsidP="00B56476">
            <w:pPr>
              <w:pStyle w:val="assunto"/>
              <w:spacing w:beforeAutospacing="0" w:after="0" w:afterAutospacing="0"/>
              <w:rPr>
                <w:sz w:val="22"/>
                <w:szCs w:val="22"/>
              </w:rPr>
            </w:pPr>
          </w:p>
        </w:tc>
      </w:tr>
      <w:tr w:rsidR="00AA1313" w:rsidRPr="00FF2D5A" w14:paraId="64DEA09E"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2911D9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42A134F"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3D33A088"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0A24B4A"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14</w:t>
            </w:r>
          </w:p>
          <w:p w14:paraId="6D2F0D1A"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Nº14 longa Sonda flexível, atóxica, para alimentação e aspiração, diâmetro 14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411699A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B108C2F" w14:textId="77777777" w:rsidR="00AA1313" w:rsidRPr="00FF2D5A" w:rsidRDefault="00AA1313" w:rsidP="00B56476">
            <w:pPr>
              <w:pStyle w:val="assunto"/>
              <w:spacing w:beforeAutospacing="0" w:after="0" w:afterAutospacing="0"/>
              <w:rPr>
                <w:sz w:val="22"/>
                <w:szCs w:val="22"/>
              </w:rPr>
            </w:pPr>
          </w:p>
        </w:tc>
      </w:tr>
      <w:tr w:rsidR="00AA1313" w:rsidRPr="00FF2D5A" w14:paraId="2223EE9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BC4BA6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307FB9"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40A0C8C7"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73435BB2"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16</w:t>
            </w:r>
          </w:p>
          <w:p w14:paraId="7A21C0F5"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Nº16 longa Sonda flexível, atóxica, para alimentação e aspiração, diâmetro 16 Fr, comprimento longo, estéril. </w:t>
            </w:r>
          </w:p>
        </w:tc>
        <w:tc>
          <w:tcPr>
            <w:tcW w:w="1276" w:type="dxa"/>
            <w:tcBorders>
              <w:top w:val="single" w:sz="4" w:space="0" w:color="000000"/>
              <w:left w:val="single" w:sz="4" w:space="0" w:color="000000"/>
              <w:bottom w:val="single" w:sz="4" w:space="0" w:color="000000"/>
              <w:right w:val="single" w:sz="4" w:space="0" w:color="000000"/>
            </w:tcBorders>
          </w:tcPr>
          <w:p w14:paraId="7BF47C99"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D5CF4B0" w14:textId="77777777" w:rsidR="00AA1313" w:rsidRPr="00FF2D5A" w:rsidRDefault="00AA1313" w:rsidP="00B56476">
            <w:pPr>
              <w:pStyle w:val="assunto"/>
              <w:spacing w:beforeAutospacing="0" w:after="0" w:afterAutospacing="0"/>
              <w:rPr>
                <w:sz w:val="22"/>
                <w:szCs w:val="22"/>
              </w:rPr>
            </w:pPr>
          </w:p>
        </w:tc>
      </w:tr>
      <w:tr w:rsidR="00AA1313" w:rsidRPr="00FF2D5A" w14:paraId="06A365F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783D012"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D2207F"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6359FC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2403219"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18</w:t>
            </w:r>
          </w:p>
          <w:p w14:paraId="73CEAC97"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Nº18 longa Sonda de PVC atóxico, flexível, estéril, grau médico, comprimento longo (aproximadamente 1 metro), calibre 18 Fr. Indicada para nutrição e aspiração gástrica em pacientes adultos. </w:t>
            </w:r>
          </w:p>
        </w:tc>
        <w:tc>
          <w:tcPr>
            <w:tcW w:w="1276" w:type="dxa"/>
            <w:tcBorders>
              <w:top w:val="single" w:sz="4" w:space="0" w:color="000000"/>
              <w:left w:val="single" w:sz="4" w:space="0" w:color="000000"/>
              <w:bottom w:val="single" w:sz="4" w:space="0" w:color="000000"/>
              <w:right w:val="single" w:sz="4" w:space="0" w:color="000000"/>
            </w:tcBorders>
          </w:tcPr>
          <w:p w14:paraId="5AC00FF2"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30A7D5" w14:textId="77777777" w:rsidR="00AA1313" w:rsidRPr="00FF2D5A" w:rsidRDefault="00AA1313" w:rsidP="00B56476">
            <w:pPr>
              <w:pStyle w:val="assunto"/>
              <w:spacing w:beforeAutospacing="0" w:after="0" w:afterAutospacing="0"/>
              <w:rPr>
                <w:sz w:val="22"/>
                <w:szCs w:val="22"/>
              </w:rPr>
            </w:pPr>
          </w:p>
        </w:tc>
      </w:tr>
      <w:tr w:rsidR="00AA1313" w:rsidRPr="00FF2D5A" w14:paraId="627BAB9F" w14:textId="77777777" w:rsidTr="00B56476">
        <w:trPr>
          <w:trHeight w:val="218"/>
        </w:trPr>
        <w:tc>
          <w:tcPr>
            <w:tcW w:w="779" w:type="dxa"/>
            <w:tcBorders>
              <w:top w:val="single" w:sz="4" w:space="0" w:color="000000"/>
              <w:left w:val="single" w:sz="4" w:space="0" w:color="000000"/>
              <w:bottom w:val="single" w:sz="4" w:space="0" w:color="000000"/>
              <w:right w:val="single" w:sz="4" w:space="0" w:color="000000"/>
            </w:tcBorders>
          </w:tcPr>
          <w:p w14:paraId="458B17BC"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1A55D3"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015B40E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4D632DE" w14:textId="77777777" w:rsidR="00AA1313" w:rsidRPr="00FF2D5A" w:rsidRDefault="00AA1313" w:rsidP="00B56476">
            <w:pPr>
              <w:pStyle w:val="assunto"/>
              <w:spacing w:beforeAutospacing="0" w:after="0" w:afterAutospacing="0"/>
              <w:rPr>
                <w:sz w:val="22"/>
                <w:szCs w:val="22"/>
              </w:rPr>
            </w:pPr>
            <w:r w:rsidRPr="00FF2D5A">
              <w:rPr>
                <w:sz w:val="22"/>
                <w:szCs w:val="22"/>
              </w:rPr>
              <w:t>Sonda Gástrica Levine  longa Nº 20</w:t>
            </w:r>
          </w:p>
          <w:p w14:paraId="486A2AAB"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Nasogástrica nº20 longa Sonda de PVC atóxico, flexível, estéril, grau médico, comprimento longo (aproximadamente 1 metro), calibre 20 Fr. Indicada para nutrição e aspiração gástrica em pacientes adultos. </w:t>
            </w:r>
          </w:p>
        </w:tc>
        <w:tc>
          <w:tcPr>
            <w:tcW w:w="1276" w:type="dxa"/>
            <w:tcBorders>
              <w:top w:val="single" w:sz="4" w:space="0" w:color="000000"/>
              <w:left w:val="single" w:sz="4" w:space="0" w:color="000000"/>
              <w:bottom w:val="single" w:sz="4" w:space="0" w:color="000000"/>
              <w:right w:val="single" w:sz="4" w:space="0" w:color="000000"/>
            </w:tcBorders>
          </w:tcPr>
          <w:p w14:paraId="2BF3B40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F4F5BA5" w14:textId="77777777" w:rsidR="00AA1313" w:rsidRPr="00FF2D5A" w:rsidRDefault="00AA1313" w:rsidP="00B56476">
            <w:pPr>
              <w:pStyle w:val="assunto"/>
              <w:spacing w:beforeAutospacing="0" w:after="0" w:afterAutospacing="0"/>
              <w:rPr>
                <w:sz w:val="22"/>
                <w:szCs w:val="22"/>
              </w:rPr>
            </w:pPr>
          </w:p>
        </w:tc>
      </w:tr>
      <w:tr w:rsidR="00AA1313" w:rsidRPr="00FF2D5A" w14:paraId="397ED08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73D51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C1D301" w14:textId="77777777" w:rsidR="00AA1313" w:rsidRPr="00FF2D5A" w:rsidRDefault="00AA1313" w:rsidP="00B56476">
            <w:pPr>
              <w:pStyle w:val="assunto"/>
              <w:spacing w:after="0"/>
              <w:rPr>
                <w:sz w:val="22"/>
                <w:szCs w:val="22"/>
              </w:rPr>
            </w:pPr>
            <w:r w:rsidRPr="00FF2D5A">
              <w:rPr>
                <w:sz w:val="22"/>
                <w:szCs w:val="22"/>
              </w:rPr>
              <w:t>150</w:t>
            </w:r>
          </w:p>
        </w:tc>
        <w:tc>
          <w:tcPr>
            <w:tcW w:w="1201" w:type="dxa"/>
            <w:tcBorders>
              <w:top w:val="single" w:sz="4" w:space="0" w:color="000000"/>
              <w:left w:val="single" w:sz="4" w:space="0" w:color="000000"/>
              <w:bottom w:val="single" w:sz="4" w:space="0" w:color="000000"/>
              <w:right w:val="single" w:sz="4" w:space="0" w:color="000000"/>
            </w:tcBorders>
          </w:tcPr>
          <w:p w14:paraId="69C8A16E"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0E5F185" w14:textId="77777777" w:rsidR="00AA1313" w:rsidRPr="00FF2D5A" w:rsidRDefault="00AA1313" w:rsidP="00B56476">
            <w:pPr>
              <w:pStyle w:val="assunto"/>
              <w:spacing w:beforeAutospacing="0" w:after="0" w:afterAutospacing="0"/>
              <w:rPr>
                <w:sz w:val="22"/>
                <w:szCs w:val="22"/>
              </w:rPr>
            </w:pPr>
            <w:r w:rsidRPr="00FF2D5A">
              <w:rPr>
                <w:sz w:val="22"/>
                <w:szCs w:val="22"/>
              </w:rPr>
              <w:t>Sonda Nasoenteral nº 06</w:t>
            </w:r>
          </w:p>
          <w:p w14:paraId="206F5F20"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de alimentação enteral com fio guia nº6 Sonda flexível para alimentação enteral, diâmetro 6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6BA1000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A89F4BE" w14:textId="77777777" w:rsidR="00AA1313" w:rsidRPr="00FF2D5A" w:rsidRDefault="00AA1313" w:rsidP="00B56476">
            <w:pPr>
              <w:pStyle w:val="assunto"/>
              <w:spacing w:beforeAutospacing="0" w:after="0" w:afterAutospacing="0"/>
              <w:rPr>
                <w:sz w:val="22"/>
                <w:szCs w:val="22"/>
              </w:rPr>
            </w:pPr>
          </w:p>
        </w:tc>
      </w:tr>
      <w:tr w:rsidR="00AA1313" w:rsidRPr="00FF2D5A" w14:paraId="133AC4CC"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111902C"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D4C160"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620B4E1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6C00732" w14:textId="77777777" w:rsidR="00AA1313" w:rsidRPr="00FF2D5A" w:rsidRDefault="00AA1313" w:rsidP="00B56476">
            <w:pPr>
              <w:pStyle w:val="assunto"/>
              <w:spacing w:beforeAutospacing="0" w:after="0" w:afterAutospacing="0"/>
              <w:rPr>
                <w:sz w:val="22"/>
                <w:szCs w:val="22"/>
              </w:rPr>
            </w:pPr>
            <w:r w:rsidRPr="00FF2D5A">
              <w:rPr>
                <w:sz w:val="22"/>
                <w:szCs w:val="22"/>
              </w:rPr>
              <w:t>Sonda Nasoenteral nº 08</w:t>
            </w:r>
          </w:p>
          <w:p w14:paraId="6FE0FB81"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de alimentação enteral com fio guia nº08 Sonda flexível para alimentação enteral, diâmetro 12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251D64BF"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AEC7FA" w14:textId="77777777" w:rsidR="00AA1313" w:rsidRPr="00FF2D5A" w:rsidRDefault="00AA1313" w:rsidP="00B56476">
            <w:pPr>
              <w:pStyle w:val="assunto"/>
              <w:spacing w:beforeAutospacing="0" w:after="0" w:afterAutospacing="0"/>
              <w:rPr>
                <w:sz w:val="22"/>
                <w:szCs w:val="22"/>
              </w:rPr>
            </w:pPr>
          </w:p>
        </w:tc>
      </w:tr>
      <w:tr w:rsidR="00AA1313" w:rsidRPr="00FF2D5A" w14:paraId="4D3710B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09C8D1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0DC9F8B"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AE14D38"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05C4040" w14:textId="77777777" w:rsidR="00AA1313" w:rsidRPr="00FF2D5A" w:rsidRDefault="00AA1313" w:rsidP="00B56476">
            <w:pPr>
              <w:pStyle w:val="assunto"/>
              <w:spacing w:beforeAutospacing="0" w:after="0" w:afterAutospacing="0"/>
              <w:rPr>
                <w:sz w:val="22"/>
                <w:szCs w:val="22"/>
              </w:rPr>
            </w:pPr>
            <w:r w:rsidRPr="00FF2D5A">
              <w:rPr>
                <w:sz w:val="22"/>
                <w:szCs w:val="22"/>
              </w:rPr>
              <w:t>Sonda Nasoenteral nº 10</w:t>
            </w:r>
          </w:p>
          <w:p w14:paraId="2E19A819" w14:textId="77777777" w:rsidR="00AA1313" w:rsidRPr="00FF2D5A" w:rsidRDefault="00AA1313" w:rsidP="00B56476">
            <w:pPr>
              <w:pStyle w:val="assunto"/>
              <w:spacing w:beforeAutospacing="0" w:after="0" w:afterAutospacing="0"/>
              <w:rPr>
                <w:sz w:val="22"/>
                <w:szCs w:val="22"/>
              </w:rPr>
            </w:pPr>
            <w:r w:rsidRPr="00FF2D5A">
              <w:rPr>
                <w:sz w:val="22"/>
                <w:szCs w:val="22"/>
              </w:rPr>
              <w:lastRenderedPageBreak/>
              <w:t xml:space="preserve">Sonda de alimentação enteral com fio guia nº10 Sonda flexível para alimentação enteral, diâmetro 10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2952A08C"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E5F00D" w14:textId="77777777" w:rsidR="00AA1313" w:rsidRPr="00FF2D5A" w:rsidRDefault="00AA1313" w:rsidP="00B56476">
            <w:pPr>
              <w:pStyle w:val="assunto"/>
              <w:spacing w:beforeAutospacing="0" w:after="0" w:afterAutospacing="0"/>
              <w:rPr>
                <w:sz w:val="22"/>
                <w:szCs w:val="22"/>
              </w:rPr>
            </w:pPr>
          </w:p>
        </w:tc>
      </w:tr>
      <w:tr w:rsidR="00AA1313" w:rsidRPr="00FF2D5A" w14:paraId="3A66929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4892F32"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DE46E8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2F70F0F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AD8BE86" w14:textId="77777777" w:rsidR="00AA1313" w:rsidRPr="00FF2D5A" w:rsidRDefault="00AA1313" w:rsidP="00B56476">
            <w:pPr>
              <w:pStyle w:val="assunto"/>
              <w:spacing w:beforeAutospacing="0" w:after="0" w:afterAutospacing="0"/>
              <w:rPr>
                <w:sz w:val="22"/>
                <w:szCs w:val="22"/>
              </w:rPr>
            </w:pPr>
            <w:r w:rsidRPr="00FF2D5A">
              <w:rPr>
                <w:sz w:val="22"/>
                <w:szCs w:val="22"/>
              </w:rPr>
              <w:t>Sonda Nasoenteral nº 12</w:t>
            </w:r>
          </w:p>
          <w:p w14:paraId="0811D427"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de alimentação enteral com fio guia nº12 Sonda flexível para alimentação enteral, diâmetro 12 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2F049BDC"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DC0988" w14:textId="77777777" w:rsidR="00AA1313" w:rsidRPr="00FF2D5A" w:rsidRDefault="00AA1313" w:rsidP="00B56476">
            <w:pPr>
              <w:pStyle w:val="assunto"/>
              <w:spacing w:beforeAutospacing="0" w:after="0" w:afterAutospacing="0"/>
              <w:rPr>
                <w:sz w:val="22"/>
                <w:szCs w:val="22"/>
              </w:rPr>
            </w:pPr>
          </w:p>
        </w:tc>
      </w:tr>
      <w:tr w:rsidR="00AA1313" w:rsidRPr="00FF2D5A" w14:paraId="1ACBEA6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C1302E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062188D"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E54B682"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2EA7888" w14:textId="77777777" w:rsidR="00AA1313" w:rsidRPr="00FF2D5A" w:rsidRDefault="00AA1313" w:rsidP="00B56476">
            <w:pPr>
              <w:pStyle w:val="assunto"/>
              <w:spacing w:beforeAutospacing="0" w:after="0" w:afterAutospacing="0"/>
              <w:rPr>
                <w:sz w:val="22"/>
                <w:szCs w:val="22"/>
              </w:rPr>
            </w:pPr>
            <w:r w:rsidRPr="00FF2D5A">
              <w:rPr>
                <w:sz w:val="22"/>
                <w:szCs w:val="22"/>
              </w:rPr>
              <w:t>Sonda Nasoenteral nº 1</w:t>
            </w:r>
            <w:r>
              <w:rPr>
                <w:sz w:val="22"/>
                <w:szCs w:val="22"/>
              </w:rPr>
              <w:t>6</w:t>
            </w:r>
          </w:p>
          <w:p w14:paraId="281EFB69"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Sonda de alimentação enteral com fio guia nº15  Sonda flexível para alimentação enteral, diâmetro 15Fr, com fio guia para facilitar a inserção, material biocompatível e atóxico. </w:t>
            </w:r>
          </w:p>
        </w:tc>
        <w:tc>
          <w:tcPr>
            <w:tcW w:w="1276" w:type="dxa"/>
            <w:tcBorders>
              <w:top w:val="single" w:sz="4" w:space="0" w:color="000000"/>
              <w:left w:val="single" w:sz="4" w:space="0" w:color="000000"/>
              <w:bottom w:val="single" w:sz="4" w:space="0" w:color="000000"/>
              <w:right w:val="single" w:sz="4" w:space="0" w:color="000000"/>
            </w:tcBorders>
          </w:tcPr>
          <w:p w14:paraId="479FA45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26F819B" w14:textId="77777777" w:rsidR="00AA1313" w:rsidRPr="00FF2D5A" w:rsidRDefault="00AA1313" w:rsidP="00B56476">
            <w:pPr>
              <w:pStyle w:val="assunto"/>
              <w:spacing w:beforeAutospacing="0" w:after="0" w:afterAutospacing="0"/>
              <w:rPr>
                <w:sz w:val="22"/>
                <w:szCs w:val="22"/>
              </w:rPr>
            </w:pPr>
          </w:p>
        </w:tc>
      </w:tr>
      <w:tr w:rsidR="00AA1313" w:rsidRPr="00FF2D5A" w14:paraId="4192FB70"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BEC5C1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96B78D"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120C6F1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20EC184"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Sonda uretral N º12</w:t>
            </w:r>
            <w:r w:rsidRPr="00FF2D5A">
              <w:rPr>
                <w:sz w:val="22"/>
                <w:szCs w:val="22"/>
              </w:rPr>
              <w:t xml:space="preserve"> de uso único, em PVC atóxico e siliconizado, estéril, flexível, calibre 8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0B22979C"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91EE70F"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05D554C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EC4CFC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64DCB1"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B73376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E209694"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Sonda uretral nº  14</w:t>
            </w:r>
            <w:r w:rsidRPr="00FF2D5A">
              <w:rPr>
                <w:sz w:val="22"/>
                <w:szCs w:val="22"/>
              </w:rPr>
              <w:t xml:space="preserve">  de uso único, em PVC atóxico e siliconizado, estéril, flexível, calibre 14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133D5581"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305F00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0753A0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421CD7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D3A458" w14:textId="77777777" w:rsidR="00AA1313" w:rsidRPr="00FF2D5A" w:rsidRDefault="00AA1313" w:rsidP="00B56476">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7554AF9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CE02138"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Sonda uretral Nº 06</w:t>
            </w:r>
            <w:r w:rsidRPr="00FF2D5A">
              <w:rPr>
                <w:sz w:val="22"/>
                <w:szCs w:val="22"/>
              </w:rPr>
              <w:t xml:space="preserve"> de uso único, em PVC atóxico e siliconizado, estéril, flexível, calibre 06 Fr, ponta arredondada e lateral com furos para drenagem</w:t>
            </w:r>
          </w:p>
        </w:tc>
        <w:tc>
          <w:tcPr>
            <w:tcW w:w="1276" w:type="dxa"/>
            <w:tcBorders>
              <w:top w:val="single" w:sz="4" w:space="0" w:color="000000"/>
              <w:left w:val="single" w:sz="4" w:space="0" w:color="000000"/>
              <w:bottom w:val="single" w:sz="4" w:space="0" w:color="000000"/>
              <w:right w:val="single" w:sz="4" w:space="0" w:color="000000"/>
            </w:tcBorders>
          </w:tcPr>
          <w:p w14:paraId="4D674F9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F642893"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6A60F1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C4052A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AB05D6F" w14:textId="77777777" w:rsidR="00AA1313" w:rsidRPr="00FF2D5A" w:rsidRDefault="00AA1313" w:rsidP="00B56476">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6AFD5A2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47809B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Sonda uretral Nº 08</w:t>
            </w:r>
            <w:r w:rsidRPr="00FF2D5A">
              <w:rPr>
                <w:sz w:val="22"/>
                <w:szCs w:val="22"/>
              </w:rPr>
              <w:t xml:space="preserve"> de uso único, em PVC atóxico e siliconizado, estéril, flexível, calibre 08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5C19AE62"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043DDEF"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1C07A9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B9DA31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86C354" w14:textId="77777777" w:rsidR="00AA1313" w:rsidRPr="00FF2D5A" w:rsidRDefault="00AA1313" w:rsidP="00B56476">
            <w:pPr>
              <w:pStyle w:val="assunto"/>
              <w:spacing w:after="0"/>
              <w:rPr>
                <w:sz w:val="22"/>
                <w:szCs w:val="22"/>
              </w:rPr>
            </w:pPr>
            <w:r w:rsidRPr="00FF2D5A">
              <w:rPr>
                <w:sz w:val="22"/>
                <w:szCs w:val="22"/>
              </w:rPr>
              <w:t>2500</w:t>
            </w:r>
          </w:p>
        </w:tc>
        <w:tc>
          <w:tcPr>
            <w:tcW w:w="1201" w:type="dxa"/>
            <w:tcBorders>
              <w:top w:val="single" w:sz="4" w:space="0" w:color="000000"/>
              <w:left w:val="single" w:sz="4" w:space="0" w:color="000000"/>
              <w:bottom w:val="single" w:sz="4" w:space="0" w:color="000000"/>
              <w:right w:val="single" w:sz="4" w:space="0" w:color="000000"/>
            </w:tcBorders>
          </w:tcPr>
          <w:p w14:paraId="42007822"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70D8BB1"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Sonda uretral Nº 10</w:t>
            </w:r>
            <w:r w:rsidRPr="00FF2D5A">
              <w:rPr>
                <w:sz w:val="22"/>
                <w:szCs w:val="22"/>
              </w:rPr>
              <w:t xml:space="preserve"> de uso único, em PVC atóxico e siliconizado, estéril, flexível, calibre 10 Fr, ponta arredondada e lateral com furos para drenagem</w:t>
            </w:r>
          </w:p>
        </w:tc>
        <w:tc>
          <w:tcPr>
            <w:tcW w:w="1276" w:type="dxa"/>
            <w:tcBorders>
              <w:top w:val="single" w:sz="4" w:space="0" w:color="000000"/>
              <w:left w:val="single" w:sz="4" w:space="0" w:color="000000"/>
              <w:bottom w:val="single" w:sz="4" w:space="0" w:color="000000"/>
              <w:right w:val="single" w:sz="4" w:space="0" w:color="000000"/>
            </w:tcBorders>
          </w:tcPr>
          <w:p w14:paraId="4DB4C8E3"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B8B8029"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5E4CD8E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02CAB1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CAC1A7E"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1815A4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A70E4B5"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Sonda uretral Nº16 </w:t>
            </w:r>
            <w:r w:rsidRPr="00FF2D5A">
              <w:rPr>
                <w:sz w:val="22"/>
                <w:szCs w:val="22"/>
              </w:rPr>
              <w:t xml:space="preserve">de uso único, em PVC atóxico e siliconizado, estéril, flexível, calibre 16 Fr, ponta arredondada e lateral com furos para drenagem. </w:t>
            </w:r>
          </w:p>
        </w:tc>
        <w:tc>
          <w:tcPr>
            <w:tcW w:w="1276" w:type="dxa"/>
            <w:tcBorders>
              <w:top w:val="single" w:sz="4" w:space="0" w:color="000000"/>
              <w:left w:val="single" w:sz="4" w:space="0" w:color="000000"/>
              <w:bottom w:val="single" w:sz="4" w:space="0" w:color="000000"/>
              <w:right w:val="single" w:sz="4" w:space="0" w:color="000000"/>
            </w:tcBorders>
          </w:tcPr>
          <w:p w14:paraId="2802ACED"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9B0CA48"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1D05228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529672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6782E8"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E15F783"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BC558BF" w14:textId="77777777" w:rsidR="00AA1313" w:rsidRPr="00FF2D5A" w:rsidRDefault="00AA1313" w:rsidP="00B56476">
            <w:pPr>
              <w:pStyle w:val="assunto"/>
              <w:spacing w:after="0"/>
              <w:rPr>
                <w:sz w:val="22"/>
                <w:szCs w:val="22"/>
              </w:rPr>
            </w:pPr>
            <w:r w:rsidRPr="00FF2D5A">
              <w:rPr>
                <w:sz w:val="22"/>
                <w:szCs w:val="22"/>
              </w:rPr>
              <w:t xml:space="preserve">Sonda vesical de demora duas vias nº 08 sonda trato urinário, modelo: foley, material: borracha, calibre: 08  french, vias: 2 vias, conector:conectores padrão, volume:c/ balão cerca 30 ml, </w:t>
            </w:r>
            <w:r w:rsidRPr="00FF2D5A">
              <w:rPr>
                <w:sz w:val="22"/>
                <w:szCs w:val="22"/>
              </w:rPr>
              <w:lastRenderedPageBreak/>
              <w:t xml:space="preserve">tipo ponta:ponta distal cilíndrica fechada, componentes:c/ orifícios laterais, esterilidade:estéril </w:t>
            </w:r>
          </w:p>
        </w:tc>
        <w:tc>
          <w:tcPr>
            <w:tcW w:w="1276" w:type="dxa"/>
            <w:tcBorders>
              <w:top w:val="single" w:sz="4" w:space="0" w:color="000000"/>
              <w:left w:val="single" w:sz="4" w:space="0" w:color="000000"/>
              <w:bottom w:val="single" w:sz="4" w:space="0" w:color="000000"/>
              <w:right w:val="single" w:sz="4" w:space="0" w:color="000000"/>
            </w:tcBorders>
          </w:tcPr>
          <w:p w14:paraId="4CEA707A"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8E9D109" w14:textId="77777777" w:rsidR="00AA1313" w:rsidRPr="00FF2D5A" w:rsidRDefault="00AA1313" w:rsidP="00B56476">
            <w:pPr>
              <w:pStyle w:val="assunto"/>
              <w:spacing w:after="0"/>
              <w:rPr>
                <w:sz w:val="22"/>
                <w:szCs w:val="22"/>
              </w:rPr>
            </w:pPr>
          </w:p>
        </w:tc>
      </w:tr>
      <w:tr w:rsidR="00AA1313" w:rsidRPr="00FF2D5A" w14:paraId="3C3A115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69099FB4"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40AB5C"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8FAC2A3"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6709B55D" w14:textId="77777777" w:rsidR="00AA1313" w:rsidRPr="00FF2D5A" w:rsidRDefault="00AA1313" w:rsidP="00B56476">
            <w:pPr>
              <w:pStyle w:val="assunto"/>
              <w:spacing w:after="0"/>
              <w:rPr>
                <w:sz w:val="22"/>
                <w:szCs w:val="22"/>
              </w:rPr>
            </w:pPr>
            <w:r w:rsidRPr="00FF2D5A">
              <w:rPr>
                <w:sz w:val="22"/>
                <w:szCs w:val="22"/>
              </w:rPr>
              <w:t>Sonda vesical de demora duas vias nº 10 sonda trato urinário, modelo: foley, material: borracha, calibre: 10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7A7F9BEE"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C8DEFED" w14:textId="77777777" w:rsidR="00AA1313" w:rsidRPr="00FF2D5A" w:rsidRDefault="00AA1313" w:rsidP="00B56476">
            <w:pPr>
              <w:pStyle w:val="assunto"/>
              <w:spacing w:after="0"/>
              <w:rPr>
                <w:sz w:val="22"/>
                <w:szCs w:val="22"/>
              </w:rPr>
            </w:pPr>
          </w:p>
        </w:tc>
      </w:tr>
      <w:tr w:rsidR="00AA1313" w:rsidRPr="00FF2D5A" w14:paraId="0B3041D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AB72F7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A39B75"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F8F7AB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5E63CCEB" w14:textId="77777777" w:rsidR="00AA1313" w:rsidRPr="00FF2D5A" w:rsidRDefault="00AA1313" w:rsidP="00B56476">
            <w:pPr>
              <w:pStyle w:val="assunto"/>
              <w:spacing w:after="0"/>
              <w:rPr>
                <w:sz w:val="22"/>
                <w:szCs w:val="22"/>
              </w:rPr>
            </w:pPr>
            <w:r w:rsidRPr="00FF2D5A">
              <w:rPr>
                <w:sz w:val="22"/>
                <w:szCs w:val="22"/>
              </w:rPr>
              <w:t>Sonda vesical de demora duas vias nº12 sonda trato urinário, modelo: foley, material: borracha, calibre: 12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35B9442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F794A9E" w14:textId="77777777" w:rsidR="00AA1313" w:rsidRPr="00FF2D5A" w:rsidRDefault="00AA1313" w:rsidP="00B56476">
            <w:pPr>
              <w:pStyle w:val="assunto"/>
              <w:spacing w:after="0"/>
              <w:rPr>
                <w:sz w:val="22"/>
                <w:szCs w:val="22"/>
              </w:rPr>
            </w:pPr>
          </w:p>
        </w:tc>
      </w:tr>
      <w:tr w:rsidR="00AA1313" w:rsidRPr="00FF2D5A" w14:paraId="6545F54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55A1EDB"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5EA44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2D1272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1CD7408F" w14:textId="77777777" w:rsidR="00AA1313" w:rsidRPr="00FF2D5A" w:rsidRDefault="00AA1313" w:rsidP="00B56476">
            <w:pPr>
              <w:pStyle w:val="assunto"/>
              <w:spacing w:after="0"/>
              <w:rPr>
                <w:sz w:val="22"/>
                <w:szCs w:val="22"/>
              </w:rPr>
            </w:pPr>
            <w:r w:rsidRPr="00FF2D5A">
              <w:rPr>
                <w:sz w:val="22"/>
                <w:szCs w:val="22"/>
              </w:rPr>
              <w:t>Sonda vesical de demora duas vias n°14 sonda trato urinário, modelo: foley, material: borracha, calibre: 14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08D4756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9A9E1BD" w14:textId="77777777" w:rsidR="00AA1313" w:rsidRPr="00FF2D5A" w:rsidRDefault="00AA1313" w:rsidP="00B56476">
            <w:pPr>
              <w:pStyle w:val="assunto"/>
              <w:spacing w:after="0"/>
              <w:rPr>
                <w:sz w:val="22"/>
                <w:szCs w:val="22"/>
              </w:rPr>
            </w:pPr>
          </w:p>
        </w:tc>
      </w:tr>
      <w:tr w:rsidR="00AA1313" w:rsidRPr="00FF2D5A" w14:paraId="045AC1B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7DEF0D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CB5335" w14:textId="77777777" w:rsidR="00AA1313" w:rsidRPr="00FF2D5A" w:rsidRDefault="00AA1313" w:rsidP="00B56476">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6943FAEF"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FFE8521" w14:textId="77777777" w:rsidR="00AA1313" w:rsidRPr="00FF2D5A" w:rsidRDefault="00AA1313" w:rsidP="00B56476">
            <w:pPr>
              <w:pStyle w:val="assunto"/>
              <w:spacing w:after="0"/>
              <w:rPr>
                <w:sz w:val="22"/>
                <w:szCs w:val="22"/>
              </w:rPr>
            </w:pPr>
            <w:r w:rsidRPr="00FF2D5A">
              <w:rPr>
                <w:sz w:val="22"/>
                <w:szCs w:val="22"/>
              </w:rPr>
              <w:t>Sonda vesical de demora duas vias nº 16 sonda trato urinário, modelo: foley, material: borracha, calibre: 16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124628D2"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898AE12" w14:textId="77777777" w:rsidR="00AA1313" w:rsidRPr="00FF2D5A" w:rsidRDefault="00AA1313" w:rsidP="00B56476">
            <w:pPr>
              <w:pStyle w:val="assunto"/>
              <w:spacing w:after="0"/>
              <w:rPr>
                <w:sz w:val="22"/>
                <w:szCs w:val="22"/>
              </w:rPr>
            </w:pPr>
          </w:p>
        </w:tc>
      </w:tr>
      <w:tr w:rsidR="00AA1313" w:rsidRPr="00FF2D5A" w14:paraId="29DDCDD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8C5F61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7E0F04" w14:textId="77777777" w:rsidR="00AA1313" w:rsidRPr="00FF2D5A" w:rsidRDefault="00AA1313" w:rsidP="00B56476">
            <w:pPr>
              <w:pStyle w:val="assunto"/>
              <w:spacing w:after="0"/>
              <w:rPr>
                <w:sz w:val="22"/>
                <w:szCs w:val="22"/>
              </w:rPr>
            </w:pPr>
            <w:r w:rsidRPr="00FF2D5A">
              <w:rPr>
                <w:sz w:val="22"/>
                <w:szCs w:val="22"/>
              </w:rPr>
              <w:t>120</w:t>
            </w:r>
          </w:p>
        </w:tc>
        <w:tc>
          <w:tcPr>
            <w:tcW w:w="1201" w:type="dxa"/>
            <w:tcBorders>
              <w:top w:val="single" w:sz="4" w:space="0" w:color="000000"/>
              <w:left w:val="single" w:sz="4" w:space="0" w:color="000000"/>
              <w:bottom w:val="single" w:sz="4" w:space="0" w:color="000000"/>
              <w:right w:val="single" w:sz="4" w:space="0" w:color="000000"/>
            </w:tcBorders>
          </w:tcPr>
          <w:p w14:paraId="7812FDAB"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B9A7492" w14:textId="77777777" w:rsidR="00AA1313" w:rsidRPr="00FF2D5A" w:rsidRDefault="00AA1313" w:rsidP="00B56476">
            <w:pPr>
              <w:pStyle w:val="assunto"/>
              <w:spacing w:after="0"/>
              <w:rPr>
                <w:sz w:val="22"/>
                <w:szCs w:val="22"/>
              </w:rPr>
            </w:pPr>
            <w:r w:rsidRPr="00FF2D5A">
              <w:rPr>
                <w:sz w:val="22"/>
                <w:szCs w:val="22"/>
              </w:rPr>
              <w:t>Sonda vesical de demora duas vias n° 18 sonda trato urinário, modelo: foley, material: borracha, calibre: 18 french, vias: 2 vias, conector:conectores padrão, volume:c/ balão cerca 30 ml, tipo ponta:ponta distal cilíndrica 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3F76CACC"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B4ED212" w14:textId="77777777" w:rsidR="00AA1313" w:rsidRPr="00FF2D5A" w:rsidRDefault="00AA1313" w:rsidP="00B56476">
            <w:pPr>
              <w:pStyle w:val="assunto"/>
              <w:spacing w:after="0"/>
              <w:rPr>
                <w:sz w:val="22"/>
                <w:szCs w:val="22"/>
              </w:rPr>
            </w:pPr>
          </w:p>
        </w:tc>
      </w:tr>
      <w:tr w:rsidR="00AA1313" w:rsidRPr="00FF2D5A" w14:paraId="0ACFB12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D2E67A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84B5480"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3CF57C61"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0B172D3" w14:textId="77777777" w:rsidR="00AA1313" w:rsidRPr="00FF2D5A" w:rsidRDefault="00AA1313" w:rsidP="00B56476">
            <w:pPr>
              <w:pStyle w:val="assunto"/>
              <w:spacing w:after="0"/>
              <w:rPr>
                <w:sz w:val="22"/>
                <w:szCs w:val="22"/>
              </w:rPr>
            </w:pPr>
            <w:r w:rsidRPr="00FF2D5A">
              <w:rPr>
                <w:sz w:val="22"/>
                <w:szCs w:val="22"/>
              </w:rPr>
              <w:t xml:space="preserve">Sonda vesical de demora duas vias nº 20 sonda trato urinário, modelo: foley, material: borracha, calibre: 20 french, vias: 2 vias, conector:conectores padrão, volume:c/ balão cerca 30 ml, tipo ponta:ponta distal cilíndrica </w:t>
            </w:r>
            <w:r w:rsidRPr="00FF2D5A">
              <w:rPr>
                <w:sz w:val="22"/>
                <w:szCs w:val="22"/>
              </w:rPr>
              <w:lastRenderedPageBreak/>
              <w:t>fechada, componentes:c/ orifícios laterais, esterilidade:estéril laboratório referencia&gt;medix tkl</w:t>
            </w:r>
          </w:p>
        </w:tc>
        <w:tc>
          <w:tcPr>
            <w:tcW w:w="1276" w:type="dxa"/>
            <w:tcBorders>
              <w:top w:val="single" w:sz="4" w:space="0" w:color="000000"/>
              <w:left w:val="single" w:sz="4" w:space="0" w:color="000000"/>
              <w:bottom w:val="single" w:sz="4" w:space="0" w:color="000000"/>
              <w:right w:val="single" w:sz="4" w:space="0" w:color="000000"/>
            </w:tcBorders>
          </w:tcPr>
          <w:p w14:paraId="228EDD79"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DD3361C" w14:textId="77777777" w:rsidR="00AA1313" w:rsidRPr="00FF2D5A" w:rsidRDefault="00AA1313" w:rsidP="00B56476">
            <w:pPr>
              <w:pStyle w:val="assunto"/>
              <w:spacing w:after="0"/>
              <w:rPr>
                <w:sz w:val="22"/>
                <w:szCs w:val="22"/>
              </w:rPr>
            </w:pPr>
          </w:p>
        </w:tc>
      </w:tr>
      <w:tr w:rsidR="00AA1313" w:rsidRPr="00FF2D5A" w14:paraId="7CF5929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CCB1A7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C38BD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6D8A8E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0D53C48"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Tala moldável resgate tam: </w:t>
            </w:r>
            <w:r>
              <w:rPr>
                <w:rFonts w:eastAsia="Calibri"/>
                <w:sz w:val="22"/>
                <w:szCs w:val="22"/>
              </w:rPr>
              <w:t>XEG</w:t>
            </w:r>
          </w:p>
          <w:p w14:paraId="0F7641C5" w14:textId="77777777" w:rsidR="00AA1313" w:rsidRPr="00FF2D5A" w:rsidRDefault="00AA1313" w:rsidP="00B56476">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tamanho  EXG 1,20x12cm  cm</w:t>
            </w:r>
          </w:p>
        </w:tc>
        <w:tc>
          <w:tcPr>
            <w:tcW w:w="1276" w:type="dxa"/>
            <w:tcBorders>
              <w:top w:val="single" w:sz="4" w:space="0" w:color="000000"/>
              <w:left w:val="single" w:sz="4" w:space="0" w:color="000000"/>
              <w:bottom w:val="single" w:sz="4" w:space="0" w:color="000000"/>
              <w:right w:val="single" w:sz="4" w:space="0" w:color="000000"/>
            </w:tcBorders>
          </w:tcPr>
          <w:p w14:paraId="46C5CB1B"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2D0D940D"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C11D87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405527D"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3A8910" w14:textId="77777777" w:rsidR="00AA1313" w:rsidRPr="00FF2D5A" w:rsidRDefault="00AA1313" w:rsidP="00B56476">
            <w:pPr>
              <w:pStyle w:val="assunto"/>
              <w:spacing w:after="0"/>
              <w:rPr>
                <w:sz w:val="22"/>
                <w:szCs w:val="22"/>
              </w:rPr>
            </w:pPr>
            <w:r w:rsidRPr="00FF2D5A">
              <w:rPr>
                <w:rFonts w:eastAsia="Calibri"/>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FA8E3D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D3944FB"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Tala moldável resgate tam: G </w:t>
            </w:r>
          </w:p>
          <w:p w14:paraId="491852E2" w14:textId="77777777" w:rsidR="00AA1313" w:rsidRPr="00FF2D5A" w:rsidRDefault="00AA1313" w:rsidP="00B56476">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tamanho g 86,5x 10 cm</w:t>
            </w:r>
          </w:p>
        </w:tc>
        <w:tc>
          <w:tcPr>
            <w:tcW w:w="1276" w:type="dxa"/>
            <w:tcBorders>
              <w:top w:val="single" w:sz="4" w:space="0" w:color="000000"/>
              <w:left w:val="single" w:sz="4" w:space="0" w:color="000000"/>
              <w:bottom w:val="single" w:sz="4" w:space="0" w:color="000000"/>
              <w:right w:val="single" w:sz="4" w:space="0" w:color="000000"/>
            </w:tcBorders>
          </w:tcPr>
          <w:p w14:paraId="45309220"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62B049"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3399263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3AAB92E"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78EF30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120E1AC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226FA59"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Tala moldável resgate tam: M </w:t>
            </w:r>
            <w:r w:rsidRPr="00FF2D5A">
              <w:rPr>
                <w:sz w:val="22"/>
                <w:szCs w:val="22"/>
              </w:rPr>
              <w:t>com cor de identificação de acordo com o padrão para resgate - tamanho m - dimensão 63x9cm</w:t>
            </w:r>
          </w:p>
        </w:tc>
        <w:tc>
          <w:tcPr>
            <w:tcW w:w="1276" w:type="dxa"/>
            <w:tcBorders>
              <w:top w:val="single" w:sz="4" w:space="0" w:color="000000"/>
              <w:left w:val="single" w:sz="4" w:space="0" w:color="000000"/>
              <w:bottom w:val="single" w:sz="4" w:space="0" w:color="000000"/>
              <w:right w:val="single" w:sz="4" w:space="0" w:color="000000"/>
            </w:tcBorders>
          </w:tcPr>
          <w:p w14:paraId="6C5EF3EF"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1C0FC3B"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98EC1E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55B1FF0"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3E4F082"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60EB9F83"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A536132" w14:textId="77777777" w:rsidR="00AA1313" w:rsidRPr="00FF2D5A" w:rsidRDefault="00AA1313" w:rsidP="00B56476">
            <w:pPr>
              <w:pStyle w:val="assunto"/>
              <w:spacing w:beforeAutospacing="0" w:after="0" w:afterAutospacing="0"/>
              <w:rPr>
                <w:sz w:val="22"/>
                <w:szCs w:val="22"/>
              </w:rPr>
            </w:pPr>
            <w:r w:rsidRPr="00FF2D5A">
              <w:rPr>
                <w:rFonts w:eastAsia="Calibri"/>
                <w:sz w:val="22"/>
                <w:szCs w:val="22"/>
              </w:rPr>
              <w:t xml:space="preserve">Tala moldável resgate : </w:t>
            </w:r>
            <w:r w:rsidRPr="00FF2D5A">
              <w:rPr>
                <w:sz w:val="22"/>
                <w:szCs w:val="22"/>
              </w:rPr>
              <w:t xml:space="preserve"> tala de imobilização aramada coberta por eva moldável e flexível com cor de identificação de acordo com o padrão para resgate tamanho P 55x9 cm </w:t>
            </w:r>
          </w:p>
        </w:tc>
        <w:tc>
          <w:tcPr>
            <w:tcW w:w="1276" w:type="dxa"/>
            <w:tcBorders>
              <w:top w:val="single" w:sz="4" w:space="0" w:color="000000"/>
              <w:left w:val="single" w:sz="4" w:space="0" w:color="000000"/>
              <w:bottom w:val="single" w:sz="4" w:space="0" w:color="000000"/>
              <w:right w:val="single" w:sz="4" w:space="0" w:color="000000"/>
            </w:tcBorders>
          </w:tcPr>
          <w:p w14:paraId="7BC4979F"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FF9B482"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687B4FB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4B1C39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A93752"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0BC18DC"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0B12821F" w14:textId="77777777" w:rsidR="00AA1313" w:rsidRPr="00FF2D5A" w:rsidRDefault="00AA1313" w:rsidP="00B56476">
            <w:pPr>
              <w:pStyle w:val="assunto"/>
              <w:spacing w:beforeAutospacing="0" w:after="0" w:afterAutospacing="0"/>
              <w:rPr>
                <w:sz w:val="22"/>
                <w:szCs w:val="22"/>
              </w:rPr>
            </w:pPr>
            <w:r w:rsidRPr="00FF2D5A">
              <w:rPr>
                <w:sz w:val="22"/>
                <w:szCs w:val="22"/>
              </w:rPr>
              <w:t>Tala de imobilização aramada, coberta por eva, moldável e flexível, com cor de identificação de acordo com o padrão para resgate - tam PP 25,5x9 cm</w:t>
            </w:r>
          </w:p>
        </w:tc>
        <w:tc>
          <w:tcPr>
            <w:tcW w:w="1276" w:type="dxa"/>
            <w:tcBorders>
              <w:top w:val="single" w:sz="4" w:space="0" w:color="000000"/>
              <w:left w:val="single" w:sz="4" w:space="0" w:color="000000"/>
              <w:bottom w:val="single" w:sz="4" w:space="0" w:color="000000"/>
              <w:right w:val="single" w:sz="4" w:space="0" w:color="000000"/>
            </w:tcBorders>
          </w:tcPr>
          <w:p w14:paraId="60169CB4"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867D21" w14:textId="77777777" w:rsidR="00AA1313" w:rsidRPr="00FF2D5A" w:rsidRDefault="00AA1313" w:rsidP="00B56476">
            <w:pPr>
              <w:pStyle w:val="assunto"/>
              <w:spacing w:beforeAutospacing="0" w:after="0" w:afterAutospacing="0"/>
              <w:rPr>
                <w:sz w:val="22"/>
                <w:szCs w:val="22"/>
              </w:rPr>
            </w:pPr>
          </w:p>
        </w:tc>
      </w:tr>
      <w:tr w:rsidR="00AA1313" w:rsidRPr="00FF2D5A" w14:paraId="7C530B1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DAE6C4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77C0A14"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3C9B5C89"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2F39C13F"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 xml:space="preserve">Tesoura Iris reta 12 cm  </w:t>
            </w:r>
            <w:r w:rsidRPr="00FF2D5A">
              <w:rPr>
                <w:rFonts w:ascii="Times New Roman" w:eastAsia="Times New Roman" w:hAnsi="Times New Roman" w:cs="Times New Roman"/>
                <w:lang w:eastAsia="pt-BR"/>
              </w:rPr>
              <w:t>Características Principais</w:t>
            </w:r>
          </w:p>
          <w:p w14:paraId="55B760AE" w14:textId="77777777" w:rsidR="00AA1313" w:rsidRPr="00FF2D5A" w:rsidRDefault="00AA1313"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Material: Aço Inoxidável Cirúrgico (AISI 420).</w:t>
            </w:r>
          </w:p>
          <w:p w14:paraId="7704E865" w14:textId="77777777" w:rsidR="00AA1313" w:rsidRPr="00FF2D5A" w:rsidRDefault="00AA1313"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Reta, com pontas finas e afiadas para acesso preciso.</w:t>
            </w:r>
          </w:p>
          <w:p w14:paraId="12546E32" w14:textId="77777777" w:rsidR="00AA1313" w:rsidRPr="00FF2D5A" w:rsidRDefault="00AA1313"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Função: Cortes delicados, dissecação de tecidos finos, corte de fios de sutura, gazes e preparação de ataduras.</w:t>
            </w:r>
          </w:p>
          <w:p w14:paraId="4C141F3F" w14:textId="77777777" w:rsidR="00AA1313" w:rsidRPr="00FF2D5A" w:rsidRDefault="00AA1313" w:rsidP="00AA1313">
            <w:pPr>
              <w:widowControl/>
              <w:numPr>
                <w:ilvl w:val="0"/>
                <w:numId w:val="87"/>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Usos Comuns: Oftalmologia, odontologia, enfermagem, podologia, veterinária, e cirurgias em geral.</w:t>
            </w:r>
          </w:p>
        </w:tc>
        <w:tc>
          <w:tcPr>
            <w:tcW w:w="1276" w:type="dxa"/>
            <w:tcBorders>
              <w:top w:val="single" w:sz="4" w:space="0" w:color="000000"/>
              <w:left w:val="single" w:sz="4" w:space="0" w:color="000000"/>
              <w:bottom w:val="single" w:sz="4" w:space="0" w:color="000000"/>
              <w:right w:val="single" w:sz="4" w:space="0" w:color="000000"/>
            </w:tcBorders>
          </w:tcPr>
          <w:p w14:paraId="3AFF9EBC"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7B796CE2" w14:textId="77777777" w:rsidR="00AA1313" w:rsidRPr="00FF2D5A" w:rsidRDefault="00AA1313" w:rsidP="00B56476">
            <w:pPr>
              <w:shd w:val="clear" w:color="auto" w:fill="FFFFFF"/>
              <w:rPr>
                <w:rFonts w:ascii="Times New Roman" w:hAnsi="Times New Roman" w:cs="Times New Roman"/>
              </w:rPr>
            </w:pPr>
          </w:p>
        </w:tc>
      </w:tr>
      <w:tr w:rsidR="00AA1313" w:rsidRPr="00FF2D5A" w14:paraId="1B98A82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8DD6E43"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DBD264" w14:textId="77777777" w:rsidR="00AA1313" w:rsidRPr="00FF2D5A" w:rsidRDefault="00AA1313" w:rsidP="00B56476">
            <w:pPr>
              <w:pStyle w:val="assunto"/>
              <w:spacing w:after="0"/>
              <w:rPr>
                <w:sz w:val="22"/>
                <w:szCs w:val="22"/>
              </w:rPr>
            </w:pPr>
            <w:r w:rsidRPr="00FF2D5A">
              <w:rPr>
                <w:sz w:val="22"/>
                <w:szCs w:val="22"/>
              </w:rPr>
              <w:t>25</w:t>
            </w:r>
          </w:p>
        </w:tc>
        <w:tc>
          <w:tcPr>
            <w:tcW w:w="1201" w:type="dxa"/>
            <w:tcBorders>
              <w:top w:val="single" w:sz="4" w:space="0" w:color="000000"/>
              <w:left w:val="single" w:sz="4" w:space="0" w:color="000000"/>
              <w:bottom w:val="single" w:sz="4" w:space="0" w:color="000000"/>
              <w:right w:val="single" w:sz="4" w:space="0" w:color="000000"/>
            </w:tcBorders>
          </w:tcPr>
          <w:p w14:paraId="6922F5D5"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D3DCC5C" w14:textId="77777777" w:rsidR="00AA1313" w:rsidRPr="00FF2D5A" w:rsidRDefault="00AA1313" w:rsidP="00B56476">
            <w:pPr>
              <w:shd w:val="clear" w:color="auto" w:fill="FFFFFF"/>
              <w:rPr>
                <w:rFonts w:ascii="Times New Roman" w:hAnsi="Times New Roman" w:cs="Times New Roman"/>
              </w:rPr>
            </w:pPr>
            <w:r w:rsidRPr="00FF2D5A">
              <w:rPr>
                <w:rFonts w:ascii="Times New Roman" w:hAnsi="Times New Roman" w:cs="Times New Roman"/>
              </w:rPr>
              <w:t>Tesoura Tática Preta APH Ponta Romba Socorrista:</w:t>
            </w:r>
            <w:r w:rsidRPr="00FF2D5A">
              <w:rPr>
                <w:rFonts w:ascii="Times New Roman" w:hAnsi="Times New Roman" w:cs="Times New Roman"/>
                <w:shd w:val="clear" w:color="auto" w:fill="FFFFFF"/>
              </w:rPr>
              <w:t xml:space="preserve"> é um item de APH (Atendimento Pré-Hospitalar) essencial, com descrição focada em segurança e funcionalidade: </w:t>
            </w:r>
            <w:r w:rsidRPr="00FF2D5A">
              <w:rPr>
                <w:rFonts w:ascii="Times New Roman" w:hAnsi="Times New Roman" w:cs="Times New Roman"/>
              </w:rPr>
              <w:t xml:space="preserve">ponta arredondada (romba) para não ferir a vítima, lâminas de aço inox (muitas vezes serrilhadas/com apoio para corte resistente), cabo ergonômico, para cortar roupas, tecidos grossos, cintos de segurança, sendo usada por </w:t>
            </w:r>
            <w:r w:rsidRPr="00FF2D5A">
              <w:rPr>
                <w:rFonts w:ascii="Times New Roman" w:hAnsi="Times New Roman" w:cs="Times New Roman"/>
              </w:rPr>
              <w:lastRenderedPageBreak/>
              <w:t>bombeiros e SAMU para resgate rápido e acesso a lesões</w:t>
            </w:r>
          </w:p>
          <w:p w14:paraId="46D5F06A"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Descrição detalhada para licitação</w:t>
            </w:r>
          </w:p>
          <w:p w14:paraId="1874EA40" w14:textId="77777777" w:rsidR="00AA1313" w:rsidRPr="00FF2D5A" w:rsidRDefault="00AA1313"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Nome: Tesoura Ponta Romba para Resgate/APH/Primeiros Socorros.</w:t>
            </w:r>
          </w:p>
          <w:p w14:paraId="584B67A0" w14:textId="77777777" w:rsidR="00AA1313" w:rsidRPr="00FF2D5A" w:rsidRDefault="00AA1313"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Finalidade: Corte de vestes, tecidos, cintos de segurança e materiais diversos em situações de emergência, sem lesionar a vítima.</w:t>
            </w:r>
          </w:p>
          <w:p w14:paraId="5FD33ED0" w14:textId="77777777" w:rsidR="00AA1313" w:rsidRPr="00FF2D5A" w:rsidRDefault="00AA1313"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Características:</w:t>
            </w:r>
          </w:p>
          <w:p w14:paraId="461D9BA9" w14:textId="77777777" w:rsidR="00AA1313" w:rsidRPr="00FF2D5A" w:rsidRDefault="00AA1313"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Ponta: Romba/arredondada para segurança.</w:t>
            </w:r>
          </w:p>
          <w:p w14:paraId="78E98406" w14:textId="77777777" w:rsidR="00AA1313" w:rsidRPr="00FF2D5A" w:rsidRDefault="00AA1313"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Lâminas: Aço Inox, com uma lisa e outra com apoio e micro-serrilhamento para materiais resistentes.</w:t>
            </w:r>
          </w:p>
          <w:p w14:paraId="317ACE05" w14:textId="77777777" w:rsidR="00AA1313" w:rsidRPr="00FF2D5A" w:rsidRDefault="00AA1313"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Cabo: Plástico, ergonômico, com olhais (para destros/canhotos).</w:t>
            </w:r>
          </w:p>
          <w:p w14:paraId="4F3E68C3" w14:textId="77777777" w:rsidR="00AA1313" w:rsidRPr="00FF2D5A" w:rsidRDefault="00AA1313"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Comum 19cm (pode variar).</w:t>
            </w:r>
          </w:p>
          <w:p w14:paraId="2845DD9A" w14:textId="77777777" w:rsidR="00AA1313" w:rsidRPr="00FF2D5A" w:rsidRDefault="00AA1313" w:rsidP="00AA1313">
            <w:pPr>
              <w:widowControl/>
              <w:numPr>
                <w:ilvl w:val="1"/>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Cor: Variada (preta, etc.).</w:t>
            </w:r>
          </w:p>
          <w:p w14:paraId="1B5331D7" w14:textId="77777777" w:rsidR="00AA1313" w:rsidRPr="00FF2D5A" w:rsidRDefault="00AA1313" w:rsidP="00AA1313">
            <w:pPr>
              <w:widowControl/>
              <w:numPr>
                <w:ilvl w:val="0"/>
                <w:numId w:val="96"/>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 Bombeiros, SAMU, equipes de resgate, APH, socorristas. </w:t>
            </w:r>
          </w:p>
        </w:tc>
        <w:tc>
          <w:tcPr>
            <w:tcW w:w="1276" w:type="dxa"/>
            <w:tcBorders>
              <w:top w:val="single" w:sz="4" w:space="0" w:color="000000"/>
              <w:left w:val="single" w:sz="4" w:space="0" w:color="000000"/>
              <w:bottom w:val="single" w:sz="4" w:space="0" w:color="000000"/>
              <w:right w:val="single" w:sz="4" w:space="0" w:color="000000"/>
            </w:tcBorders>
          </w:tcPr>
          <w:p w14:paraId="61ABD73A" w14:textId="77777777" w:rsidR="00AA1313" w:rsidRPr="00FF2D5A" w:rsidRDefault="00AA1313" w:rsidP="00B56476">
            <w:pPr>
              <w:shd w:val="clear" w:color="auto" w:fill="FFFFFF"/>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14:paraId="186CA8E9" w14:textId="77777777" w:rsidR="00AA1313" w:rsidRPr="00FF2D5A" w:rsidRDefault="00AA1313" w:rsidP="00B56476">
            <w:pPr>
              <w:shd w:val="clear" w:color="auto" w:fill="FFFFFF"/>
              <w:rPr>
                <w:rFonts w:ascii="Times New Roman" w:hAnsi="Times New Roman" w:cs="Times New Roman"/>
              </w:rPr>
            </w:pPr>
          </w:p>
        </w:tc>
      </w:tr>
      <w:tr w:rsidR="00AA1313" w:rsidRPr="00FF2D5A" w14:paraId="29E0A76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A776171"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E20943"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5A8A27AE"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01211DF9" w14:textId="77777777" w:rsidR="00AA1313" w:rsidRPr="00FF2D5A" w:rsidRDefault="00AA1313" w:rsidP="00B56476">
            <w:pPr>
              <w:pStyle w:val="assunto"/>
              <w:spacing w:after="0"/>
              <w:rPr>
                <w:sz w:val="22"/>
                <w:szCs w:val="22"/>
              </w:rPr>
            </w:pPr>
            <w:r w:rsidRPr="00FF2D5A">
              <w:rPr>
                <w:sz w:val="22"/>
                <w:szCs w:val="22"/>
              </w:rPr>
              <w:t xml:space="preserve">Tesoura cirurgica reta romba em aço inox 16,5 cm </w:t>
            </w:r>
          </w:p>
        </w:tc>
        <w:tc>
          <w:tcPr>
            <w:tcW w:w="1276" w:type="dxa"/>
            <w:tcBorders>
              <w:top w:val="single" w:sz="4" w:space="0" w:color="000000"/>
              <w:left w:val="single" w:sz="4" w:space="0" w:color="000000"/>
              <w:bottom w:val="single" w:sz="4" w:space="0" w:color="000000"/>
              <w:right w:val="single" w:sz="4" w:space="0" w:color="000000"/>
            </w:tcBorders>
          </w:tcPr>
          <w:p w14:paraId="6E87922D"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1FFB571" w14:textId="77777777" w:rsidR="00AA1313" w:rsidRPr="00FF2D5A" w:rsidRDefault="00AA1313" w:rsidP="00B56476">
            <w:pPr>
              <w:pStyle w:val="assunto"/>
              <w:spacing w:after="0"/>
              <w:rPr>
                <w:sz w:val="22"/>
                <w:szCs w:val="22"/>
              </w:rPr>
            </w:pPr>
          </w:p>
        </w:tc>
      </w:tr>
      <w:tr w:rsidR="00AA1313" w:rsidRPr="00FF2D5A" w14:paraId="4312BEB1"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A834E8C"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A691DD0"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7DA97CF1"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6A2B1538" w14:textId="77777777" w:rsidR="00AA1313" w:rsidRPr="00FF2D5A" w:rsidRDefault="00AA1313" w:rsidP="00B56476">
            <w:pPr>
              <w:pStyle w:val="assunto"/>
              <w:spacing w:beforeAutospacing="0" w:after="0" w:afterAutospacing="0"/>
              <w:rPr>
                <w:sz w:val="22"/>
                <w:szCs w:val="22"/>
              </w:rPr>
            </w:pPr>
            <w:r w:rsidRPr="00FF2D5A">
              <w:rPr>
                <w:sz w:val="22"/>
                <w:szCs w:val="22"/>
              </w:rPr>
              <w:t>Tesoura Lister de 20 cm</w:t>
            </w:r>
          </w:p>
          <w:p w14:paraId="11DA064C" w14:textId="77777777" w:rsidR="00AA1313" w:rsidRPr="00FF2D5A" w:rsidRDefault="00AA1313" w:rsidP="00B56476">
            <w:pPr>
              <w:shd w:val="clear" w:color="auto" w:fill="FFFFFF"/>
              <w:rPr>
                <w:rFonts w:ascii="Times New Roman" w:hAnsi="Times New Roman" w:cs="Times New Roman"/>
              </w:rPr>
            </w:pPr>
            <w:r w:rsidRPr="00FF2D5A">
              <w:rPr>
                <w:rStyle w:val="Forte"/>
                <w:rFonts w:ascii="Times New Roman" w:hAnsi="Times New Roman" w:cs="Times New Roman"/>
              </w:rPr>
              <w:t>Características Principais:</w:t>
            </w:r>
          </w:p>
          <w:p w14:paraId="74305C3C" w14:textId="77777777" w:rsidR="00AA1313" w:rsidRPr="00FF2D5A" w:rsidRDefault="00AA1313"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Material:</w:t>
            </w:r>
            <w:r w:rsidRPr="00FF2D5A">
              <w:rPr>
                <w:rStyle w:val="t286pc"/>
                <w:rFonts w:ascii="Times New Roman" w:hAnsi="Times New Roman" w:cs="Times New Roman"/>
              </w:rPr>
              <w:t> Aço Inoxidável (AISI 420/410), de alta qualidade, durável e resistente à corrosão, conforme </w:t>
            </w:r>
            <w:hyperlink r:id="rId111" w:tgtFrame="_blank">
              <w:r w:rsidRPr="00FF2D5A">
                <w:rPr>
                  <w:rStyle w:val="Hyperlink"/>
                  <w:rFonts w:ascii="Times New Roman" w:hAnsi="Times New Roman" w:cs="Times New Roman"/>
                  <w:color w:val="auto"/>
                  <w:u w:val="none"/>
                </w:rPr>
                <w:t>CFernandes</w:t>
              </w:r>
            </w:hyperlink>
            <w:r w:rsidRPr="00FF2D5A">
              <w:rPr>
                <w:rStyle w:val="t286pc"/>
                <w:rFonts w:ascii="Times New Roman" w:hAnsi="Times New Roman" w:cs="Times New Roman"/>
              </w:rPr>
              <w:t>.</w:t>
            </w:r>
          </w:p>
          <w:p w14:paraId="7E4F66B3" w14:textId="77777777" w:rsidR="00AA1313" w:rsidRPr="00FF2D5A" w:rsidRDefault="00AA1313"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Tamanho:</w:t>
            </w:r>
            <w:r w:rsidRPr="00FF2D5A">
              <w:rPr>
                <w:rStyle w:val="t286pc"/>
                <w:rFonts w:ascii="Times New Roman" w:hAnsi="Times New Roman" w:cs="Times New Roman"/>
              </w:rPr>
              <w:t> 20 cm (8 polegadas), um tamanho comum para manuseio e corte eficaz.</w:t>
            </w:r>
          </w:p>
          <w:p w14:paraId="4723D970" w14:textId="77777777" w:rsidR="00AA1313" w:rsidRPr="00FF2D5A" w:rsidRDefault="00AA1313"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Design:</w:t>
            </w:r>
            <w:r w:rsidRPr="00FF2D5A">
              <w:rPr>
                <w:rStyle w:val="t286pc"/>
                <w:rFonts w:ascii="Times New Roman" w:hAnsi="Times New Roman" w:cs="Times New Roman"/>
              </w:rPr>
              <w:t> Lâminas anguladas e uma das pontas é romba (protegida) para evitar perfurar a pele ou tecidos, permitindo cortar sob bandagens sem lesar o paciente, segundo 1 e 5.</w:t>
            </w:r>
          </w:p>
          <w:p w14:paraId="455973A1" w14:textId="77777777" w:rsidR="00AA1313" w:rsidRPr="00FF2D5A" w:rsidRDefault="00AA1313" w:rsidP="00AA1313">
            <w:pPr>
              <w:widowControl/>
              <w:numPr>
                <w:ilvl w:val="0"/>
                <w:numId w:val="88"/>
              </w:numPr>
              <w:shd w:val="clear" w:color="auto" w:fill="FFFFFF"/>
              <w:suppressAutoHyphens/>
              <w:autoSpaceDE/>
              <w:autoSpaceDN/>
              <w:ind w:left="0"/>
              <w:rPr>
                <w:rFonts w:ascii="Times New Roman" w:hAnsi="Times New Roman" w:cs="Times New Roman"/>
              </w:rPr>
            </w:pPr>
            <w:r w:rsidRPr="00FF2D5A">
              <w:rPr>
                <w:rStyle w:val="Forte"/>
                <w:rFonts w:ascii="Times New Roman" w:hAnsi="Times New Roman" w:cs="Times New Roman"/>
              </w:rPr>
              <w:t>Uso:</w:t>
            </w:r>
            <w:r w:rsidRPr="00FF2D5A">
              <w:rPr>
                <w:rStyle w:val="t286pc"/>
                <w:rFonts w:ascii="Times New Roman" w:hAnsi="Times New Roman" w:cs="Times New Roman"/>
              </w:rPr>
              <w:t> Especializada para cortar gesso, ataduras, bandagens, curativos e, ocasionalmente, cordão umbilical, sendo útil em ortopedia e resgate, como descrito em 3 e 5.</w:t>
            </w:r>
          </w:p>
        </w:tc>
        <w:tc>
          <w:tcPr>
            <w:tcW w:w="1276" w:type="dxa"/>
            <w:tcBorders>
              <w:top w:val="single" w:sz="4" w:space="0" w:color="000000"/>
              <w:left w:val="single" w:sz="4" w:space="0" w:color="000000"/>
              <w:bottom w:val="single" w:sz="4" w:space="0" w:color="000000"/>
              <w:right w:val="single" w:sz="4" w:space="0" w:color="000000"/>
            </w:tcBorders>
          </w:tcPr>
          <w:p w14:paraId="13B5CE7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0BD8E8E" w14:textId="77777777" w:rsidR="00AA1313" w:rsidRPr="00FF2D5A" w:rsidRDefault="00AA1313" w:rsidP="00B56476">
            <w:pPr>
              <w:pStyle w:val="assunto"/>
              <w:spacing w:beforeAutospacing="0" w:after="0" w:afterAutospacing="0"/>
              <w:rPr>
                <w:sz w:val="22"/>
                <w:szCs w:val="22"/>
              </w:rPr>
            </w:pPr>
          </w:p>
        </w:tc>
      </w:tr>
      <w:tr w:rsidR="00AA1313" w:rsidRPr="00FF2D5A" w14:paraId="1E368CB9"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12A75BA"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F329DA" w14:textId="77777777" w:rsidR="00AA1313" w:rsidRPr="00FF2D5A" w:rsidRDefault="00AA1313" w:rsidP="00B56476">
            <w:pPr>
              <w:pStyle w:val="assunto"/>
              <w:spacing w:after="0"/>
              <w:rPr>
                <w:sz w:val="22"/>
                <w:szCs w:val="22"/>
              </w:rPr>
            </w:pPr>
            <w:r w:rsidRPr="00FF2D5A">
              <w:rPr>
                <w:sz w:val="22"/>
                <w:szCs w:val="22"/>
              </w:rPr>
              <w:t>15</w:t>
            </w:r>
          </w:p>
        </w:tc>
        <w:tc>
          <w:tcPr>
            <w:tcW w:w="1201" w:type="dxa"/>
            <w:tcBorders>
              <w:top w:val="single" w:sz="4" w:space="0" w:color="000000"/>
              <w:left w:val="single" w:sz="4" w:space="0" w:color="000000"/>
              <w:bottom w:val="single" w:sz="4" w:space="0" w:color="000000"/>
              <w:right w:val="single" w:sz="4" w:space="0" w:color="000000"/>
            </w:tcBorders>
          </w:tcPr>
          <w:p w14:paraId="4F995C66"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497A847A" w14:textId="77777777" w:rsidR="00AA1313" w:rsidRPr="00FF2D5A" w:rsidRDefault="00AA1313" w:rsidP="00B56476">
            <w:pPr>
              <w:pStyle w:val="assunto"/>
              <w:spacing w:beforeAutospacing="0" w:after="0" w:afterAutospacing="0"/>
              <w:rPr>
                <w:sz w:val="22"/>
                <w:szCs w:val="22"/>
              </w:rPr>
            </w:pPr>
            <w:r w:rsidRPr="00FF2D5A">
              <w:rPr>
                <w:rStyle w:val="nfase"/>
                <w:rFonts w:eastAsiaTheme="majorEastAsia"/>
                <w:sz w:val="22"/>
                <w:szCs w:val="22"/>
                <w:shd w:val="clear" w:color="auto" w:fill="FFFFFF"/>
              </w:rPr>
              <w:t xml:space="preserve">Tesoura Ponta Romba 12 cm </w:t>
            </w:r>
          </w:p>
          <w:p w14:paraId="7C392AD6" w14:textId="77777777" w:rsidR="00AA1313" w:rsidRPr="00FF2D5A" w:rsidRDefault="00AA1313" w:rsidP="00B56476">
            <w:pPr>
              <w:shd w:val="clear" w:color="auto" w:fill="FFFFFF"/>
              <w:rPr>
                <w:rFonts w:ascii="Times New Roman" w:hAnsi="Times New Roman" w:cs="Times New Roman"/>
              </w:rPr>
            </w:pPr>
            <w:r w:rsidRPr="00FF2D5A">
              <w:rPr>
                <w:rFonts w:ascii="Times New Roman" w:eastAsia="Times New Roman" w:hAnsi="Times New Roman" w:cs="Times New Roman"/>
                <w:lang w:eastAsia="pt-BR"/>
              </w:rPr>
              <w:t>Características Principais:</w:t>
            </w:r>
          </w:p>
          <w:p w14:paraId="382D50E0" w14:textId="77777777" w:rsidR="00AA1313" w:rsidRPr="00FF2D5A" w:rsidRDefault="00AA1313"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Uso: Dissecação (separação) e corte de tecidos moles com delicadeza.</w:t>
            </w:r>
          </w:p>
          <w:p w14:paraId="3D84620A" w14:textId="77777777" w:rsidR="00AA1313" w:rsidRPr="00FF2D5A" w:rsidRDefault="00AA1313"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Design: Lâminas longas e finas com pontas rombas (arredondadas) para maior segurança.</w:t>
            </w:r>
          </w:p>
          <w:p w14:paraId="1AB1EA1C" w14:textId="77777777" w:rsidR="00AA1313" w:rsidRPr="00FF2D5A" w:rsidRDefault="00AA1313"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Tamanho: 12 cm, oferecendo boa manobrabilidade em espaços menores.</w:t>
            </w:r>
          </w:p>
          <w:p w14:paraId="366EEACC" w14:textId="77777777" w:rsidR="00AA1313" w:rsidRPr="00FF2D5A" w:rsidRDefault="00AA1313"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lastRenderedPageBreak/>
              <w:t>Material: Geralmente feita de aço inoxidável cirúrgico, facilitando a esterilização.</w:t>
            </w:r>
          </w:p>
          <w:p w14:paraId="5832578B" w14:textId="77777777" w:rsidR="00AA1313" w:rsidRPr="00FF2D5A" w:rsidRDefault="00AA1313" w:rsidP="00AA1313">
            <w:pPr>
              <w:widowControl/>
              <w:numPr>
                <w:ilvl w:val="0"/>
                <w:numId w:val="89"/>
              </w:numPr>
              <w:shd w:val="clear" w:color="auto" w:fill="FFFFFF"/>
              <w:suppressAutoHyphens/>
              <w:autoSpaceDE/>
              <w:autoSpaceDN/>
              <w:ind w:left="0"/>
              <w:rPr>
                <w:rFonts w:ascii="Times New Roman" w:hAnsi="Times New Roman" w:cs="Times New Roman"/>
              </w:rPr>
            </w:pPr>
            <w:r w:rsidRPr="00FF2D5A">
              <w:rPr>
                <w:rFonts w:ascii="Times New Roman" w:eastAsia="Times New Roman" w:hAnsi="Times New Roman" w:cs="Times New Roman"/>
                <w:lang w:eastAsia="pt-BR"/>
              </w:rPr>
              <w:t>Tipos: Disponível em versões reta e curva, dependendo da necessidade do procedimento</w:t>
            </w:r>
          </w:p>
        </w:tc>
        <w:tc>
          <w:tcPr>
            <w:tcW w:w="1276" w:type="dxa"/>
            <w:tcBorders>
              <w:top w:val="single" w:sz="4" w:space="0" w:color="000000"/>
              <w:left w:val="single" w:sz="4" w:space="0" w:color="000000"/>
              <w:bottom w:val="single" w:sz="4" w:space="0" w:color="000000"/>
              <w:right w:val="single" w:sz="4" w:space="0" w:color="000000"/>
            </w:tcBorders>
          </w:tcPr>
          <w:p w14:paraId="1E555B9F" w14:textId="77777777" w:rsidR="00AA1313" w:rsidRPr="00FF2D5A" w:rsidRDefault="00AA1313" w:rsidP="00B56476">
            <w:pPr>
              <w:pStyle w:val="assunto"/>
              <w:spacing w:beforeAutospacing="0" w:after="0" w:afterAutospacing="0"/>
              <w:rPr>
                <w:rStyle w:val="nfase"/>
                <w:rFonts w:eastAsiaTheme="majorEastAsia"/>
                <w:sz w:val="22"/>
                <w:szCs w:val="22"/>
                <w:shd w:val="clear" w:color="auto" w:fill="FFFFFF"/>
              </w:rPr>
            </w:pPr>
          </w:p>
        </w:tc>
        <w:tc>
          <w:tcPr>
            <w:tcW w:w="1276" w:type="dxa"/>
            <w:tcBorders>
              <w:top w:val="single" w:sz="4" w:space="0" w:color="000000"/>
              <w:left w:val="single" w:sz="4" w:space="0" w:color="000000"/>
              <w:bottom w:val="single" w:sz="4" w:space="0" w:color="000000"/>
              <w:right w:val="single" w:sz="4" w:space="0" w:color="000000"/>
            </w:tcBorders>
          </w:tcPr>
          <w:p w14:paraId="4BA89A5C" w14:textId="77777777" w:rsidR="00AA1313" w:rsidRPr="00FF2D5A" w:rsidRDefault="00AA1313" w:rsidP="00B56476">
            <w:pPr>
              <w:pStyle w:val="assunto"/>
              <w:spacing w:beforeAutospacing="0" w:after="0" w:afterAutospacing="0"/>
              <w:rPr>
                <w:rStyle w:val="nfase"/>
                <w:rFonts w:eastAsiaTheme="majorEastAsia"/>
                <w:sz w:val="22"/>
                <w:szCs w:val="22"/>
                <w:shd w:val="clear" w:color="auto" w:fill="FFFFFF"/>
              </w:rPr>
            </w:pPr>
          </w:p>
        </w:tc>
      </w:tr>
      <w:tr w:rsidR="00AA1313" w:rsidRPr="00FF2D5A" w14:paraId="2297B81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DC14BC2"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840DF1" w14:textId="77777777" w:rsidR="00AA1313" w:rsidRPr="00FF2D5A" w:rsidRDefault="00AA1313" w:rsidP="00B56476">
            <w:pPr>
              <w:pStyle w:val="assunto"/>
              <w:spacing w:after="0"/>
              <w:rPr>
                <w:sz w:val="22"/>
                <w:szCs w:val="22"/>
              </w:rPr>
            </w:pPr>
            <w:r w:rsidRPr="00FF2D5A">
              <w:rPr>
                <w:rFonts w:eastAsia="Calibri"/>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4417C6CB" w14:textId="77777777" w:rsidR="00AA1313" w:rsidRPr="00FF2D5A" w:rsidRDefault="00AA1313" w:rsidP="00B56476">
            <w:pPr>
              <w:pStyle w:val="assunto"/>
              <w:spacing w:after="0"/>
              <w:rPr>
                <w:sz w:val="22"/>
                <w:szCs w:val="22"/>
              </w:rPr>
            </w:pPr>
            <w:r w:rsidRPr="00FF2D5A">
              <w:rPr>
                <w:sz w:val="22"/>
                <w:szCs w:val="22"/>
              </w:rPr>
              <w:t>Pacote c/ 25 Unidades</w:t>
            </w:r>
          </w:p>
        </w:tc>
        <w:tc>
          <w:tcPr>
            <w:tcW w:w="3544" w:type="dxa"/>
            <w:tcBorders>
              <w:top w:val="single" w:sz="4" w:space="0" w:color="000000"/>
              <w:left w:val="single" w:sz="4" w:space="0" w:color="000000"/>
              <w:bottom w:val="single" w:sz="4" w:space="0" w:color="000000"/>
              <w:right w:val="single" w:sz="4" w:space="0" w:color="000000"/>
            </w:tcBorders>
          </w:tcPr>
          <w:p w14:paraId="5F32377B" w14:textId="77777777" w:rsidR="00AA1313" w:rsidRPr="00FF2D5A" w:rsidRDefault="00AA1313" w:rsidP="00B56476">
            <w:pPr>
              <w:pStyle w:val="assunto"/>
              <w:spacing w:after="0"/>
              <w:rPr>
                <w:sz w:val="22"/>
                <w:szCs w:val="22"/>
              </w:rPr>
            </w:pPr>
            <w:r w:rsidRPr="00FF2D5A">
              <w:rPr>
                <w:rFonts w:eastAsia="Calibri"/>
                <w:sz w:val="22"/>
                <w:szCs w:val="22"/>
              </w:rPr>
              <w:t>Teste Rápido de Detecção Qualitativa de antígenos virais do vírus SARS – COV – 2</w:t>
            </w:r>
          </w:p>
        </w:tc>
        <w:tc>
          <w:tcPr>
            <w:tcW w:w="1276" w:type="dxa"/>
            <w:tcBorders>
              <w:top w:val="single" w:sz="4" w:space="0" w:color="000000"/>
              <w:left w:val="single" w:sz="4" w:space="0" w:color="000000"/>
              <w:bottom w:val="single" w:sz="4" w:space="0" w:color="000000"/>
              <w:right w:val="single" w:sz="4" w:space="0" w:color="000000"/>
            </w:tcBorders>
          </w:tcPr>
          <w:p w14:paraId="24874C71"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58C4DF5" w14:textId="77777777" w:rsidR="00AA1313" w:rsidRPr="00FF2D5A" w:rsidRDefault="00AA1313" w:rsidP="00B56476">
            <w:pPr>
              <w:pStyle w:val="assunto"/>
              <w:spacing w:after="0"/>
              <w:rPr>
                <w:rFonts w:eastAsia="Calibri"/>
                <w:sz w:val="22"/>
                <w:szCs w:val="22"/>
              </w:rPr>
            </w:pPr>
          </w:p>
        </w:tc>
      </w:tr>
      <w:tr w:rsidR="00AA1313" w:rsidRPr="00FF2D5A" w14:paraId="60AFE9A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317D8559"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717602" w14:textId="77777777" w:rsidR="00AA1313" w:rsidRPr="00FF2D5A" w:rsidRDefault="00AA1313" w:rsidP="00B56476">
            <w:pPr>
              <w:pStyle w:val="assunto"/>
              <w:spacing w:after="0"/>
              <w:rPr>
                <w:sz w:val="22"/>
                <w:szCs w:val="22"/>
              </w:rPr>
            </w:pPr>
            <w:r w:rsidRPr="00FF2D5A">
              <w:rPr>
                <w:sz w:val="22"/>
                <w:szCs w:val="22"/>
              </w:rPr>
              <w:t>10</w:t>
            </w:r>
          </w:p>
        </w:tc>
        <w:tc>
          <w:tcPr>
            <w:tcW w:w="1201" w:type="dxa"/>
            <w:tcBorders>
              <w:top w:val="single" w:sz="4" w:space="0" w:color="000000"/>
              <w:left w:val="single" w:sz="4" w:space="0" w:color="000000"/>
              <w:bottom w:val="single" w:sz="4" w:space="0" w:color="000000"/>
              <w:right w:val="single" w:sz="4" w:space="0" w:color="000000"/>
            </w:tcBorders>
          </w:tcPr>
          <w:p w14:paraId="16C8F9EE" w14:textId="77777777" w:rsidR="00AA1313" w:rsidRPr="00FF2D5A" w:rsidRDefault="00AA1313" w:rsidP="00B56476">
            <w:pPr>
              <w:pStyle w:val="assunto"/>
              <w:spacing w:after="0"/>
              <w:rPr>
                <w:sz w:val="22"/>
                <w:szCs w:val="22"/>
              </w:rPr>
            </w:pPr>
            <w:r w:rsidRPr="00FF2D5A">
              <w:rPr>
                <w:sz w:val="22"/>
                <w:szCs w:val="22"/>
              </w:rPr>
              <w:t xml:space="preserve">Caixa de 100 unidades </w:t>
            </w:r>
          </w:p>
        </w:tc>
        <w:tc>
          <w:tcPr>
            <w:tcW w:w="3544" w:type="dxa"/>
            <w:tcBorders>
              <w:top w:val="single" w:sz="4" w:space="0" w:color="000000"/>
              <w:left w:val="single" w:sz="4" w:space="0" w:color="000000"/>
              <w:bottom w:val="single" w:sz="4" w:space="0" w:color="000000"/>
              <w:right w:val="single" w:sz="4" w:space="0" w:color="000000"/>
            </w:tcBorders>
          </w:tcPr>
          <w:p w14:paraId="3728D2B6" w14:textId="77777777" w:rsidR="00AA1313" w:rsidRPr="00FF2D5A" w:rsidRDefault="00AA1313" w:rsidP="00B56476">
            <w:pPr>
              <w:pStyle w:val="assunto"/>
              <w:spacing w:after="0"/>
              <w:rPr>
                <w:sz w:val="22"/>
                <w:szCs w:val="22"/>
              </w:rPr>
            </w:pPr>
            <w:r w:rsidRPr="00FF2D5A">
              <w:rPr>
                <w:rFonts w:eastAsia="Calibri"/>
                <w:sz w:val="22"/>
                <w:szCs w:val="22"/>
              </w:rPr>
              <w:t>Teste Rápido para Detecção de Gravidez – Beta- HCG</w:t>
            </w:r>
          </w:p>
        </w:tc>
        <w:tc>
          <w:tcPr>
            <w:tcW w:w="1276" w:type="dxa"/>
            <w:tcBorders>
              <w:top w:val="single" w:sz="4" w:space="0" w:color="000000"/>
              <w:left w:val="single" w:sz="4" w:space="0" w:color="000000"/>
              <w:bottom w:val="single" w:sz="4" w:space="0" w:color="000000"/>
              <w:right w:val="single" w:sz="4" w:space="0" w:color="000000"/>
            </w:tcBorders>
          </w:tcPr>
          <w:p w14:paraId="34287340" w14:textId="77777777" w:rsidR="00AA1313" w:rsidRPr="00FF2D5A" w:rsidRDefault="00AA1313" w:rsidP="00B56476">
            <w:pPr>
              <w:pStyle w:val="assunto"/>
              <w:spacing w:after="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EDA1DA5" w14:textId="77777777" w:rsidR="00AA1313" w:rsidRPr="00FF2D5A" w:rsidRDefault="00AA1313" w:rsidP="00B56476">
            <w:pPr>
              <w:pStyle w:val="assunto"/>
              <w:spacing w:after="0"/>
              <w:rPr>
                <w:rFonts w:eastAsia="Calibri"/>
                <w:sz w:val="22"/>
                <w:szCs w:val="22"/>
              </w:rPr>
            </w:pPr>
          </w:p>
        </w:tc>
      </w:tr>
      <w:tr w:rsidR="00AA1313" w:rsidRPr="00FF2D5A" w14:paraId="7D0BD11B"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7A48E87"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FCB479" w14:textId="77777777" w:rsidR="00AA1313" w:rsidRPr="00FF2D5A" w:rsidRDefault="00AA1313" w:rsidP="00B56476">
            <w:pPr>
              <w:pStyle w:val="assunto"/>
              <w:spacing w:after="0"/>
              <w:rPr>
                <w:sz w:val="22"/>
                <w:szCs w:val="22"/>
              </w:rPr>
            </w:pPr>
            <w:r w:rsidRPr="00FF2D5A">
              <w:rPr>
                <w:sz w:val="22"/>
                <w:szCs w:val="22"/>
              </w:rPr>
              <w:t xml:space="preserve">100 </w:t>
            </w:r>
          </w:p>
        </w:tc>
        <w:tc>
          <w:tcPr>
            <w:tcW w:w="1201" w:type="dxa"/>
            <w:tcBorders>
              <w:top w:val="single" w:sz="4" w:space="0" w:color="000000"/>
              <w:left w:val="single" w:sz="4" w:space="0" w:color="000000"/>
              <w:bottom w:val="single" w:sz="4" w:space="0" w:color="000000"/>
              <w:right w:val="single" w:sz="4" w:space="0" w:color="000000"/>
            </w:tcBorders>
          </w:tcPr>
          <w:p w14:paraId="1FA46139" w14:textId="77777777" w:rsidR="00AA1313" w:rsidRPr="00FF2D5A" w:rsidRDefault="00AA1313" w:rsidP="00B56476">
            <w:pPr>
              <w:pStyle w:val="assunto"/>
              <w:spacing w:after="0"/>
              <w:rPr>
                <w:sz w:val="22"/>
                <w:szCs w:val="22"/>
              </w:rPr>
            </w:pPr>
            <w:r w:rsidRPr="00FF2D5A">
              <w:rPr>
                <w:sz w:val="22"/>
                <w:szCs w:val="22"/>
              </w:rPr>
              <w:t xml:space="preserve">Pacotes </w:t>
            </w:r>
          </w:p>
        </w:tc>
        <w:tc>
          <w:tcPr>
            <w:tcW w:w="3544" w:type="dxa"/>
            <w:tcBorders>
              <w:top w:val="single" w:sz="4" w:space="0" w:color="000000"/>
              <w:left w:val="single" w:sz="4" w:space="0" w:color="000000"/>
              <w:bottom w:val="single" w:sz="4" w:space="0" w:color="000000"/>
              <w:right w:val="single" w:sz="4" w:space="0" w:color="000000"/>
            </w:tcBorders>
          </w:tcPr>
          <w:p w14:paraId="00328454" w14:textId="77777777" w:rsidR="00AA1313" w:rsidRPr="00FF2D5A" w:rsidRDefault="00AA1313" w:rsidP="00B56476">
            <w:pPr>
              <w:rPr>
                <w:rFonts w:ascii="Times New Roman" w:hAnsi="Times New Roman" w:cs="Times New Roman"/>
              </w:rPr>
            </w:pPr>
            <w:r w:rsidRPr="00FF2D5A">
              <w:rPr>
                <w:rFonts w:ascii="Times New Roman" w:hAnsi="Times New Roman" w:cs="Times New Roman"/>
                <w:color w:val="0A0A0A"/>
              </w:rPr>
              <w:t>Touca Descartável tipo Sanfonada com Elástico</w:t>
            </w:r>
          </w:p>
          <w:p w14:paraId="2D0B3BF8" w14:textId="77777777" w:rsidR="00AA1313" w:rsidRPr="00FF2D5A" w:rsidRDefault="00AA1313" w:rsidP="00AA1313">
            <w:pPr>
              <w:pStyle w:val="Corpodetexto"/>
              <w:widowControl/>
              <w:numPr>
                <w:ilvl w:val="0"/>
                <w:numId w:val="117"/>
              </w:numPr>
              <w:tabs>
                <w:tab w:val="left" w:pos="0"/>
              </w:tabs>
              <w:suppressAutoHyphens/>
              <w:autoSpaceDE/>
              <w:autoSpaceDN/>
              <w:rPr>
                <w:rFonts w:eastAsia="Calibri"/>
                <w:sz w:val="22"/>
                <w:szCs w:val="22"/>
              </w:rPr>
            </w:pPr>
            <w:r w:rsidRPr="00FF2D5A">
              <w:rPr>
                <w:rStyle w:val="Forte"/>
                <w:rFonts w:eastAsia="Calibri"/>
                <w:color w:val="0A0A0A"/>
                <w:sz w:val="22"/>
                <w:szCs w:val="22"/>
                <w:lang w:val="pt-BR"/>
              </w:rPr>
              <w:t xml:space="preserve"> </w:t>
            </w:r>
            <w:r w:rsidRPr="00FF2D5A">
              <w:rPr>
                <w:rStyle w:val="Forte"/>
                <w:rFonts w:eastAsia="Calibri"/>
                <w:color w:val="0A0A0A"/>
                <w:sz w:val="22"/>
                <w:szCs w:val="22"/>
              </w:rPr>
              <w:t>Material:</w:t>
            </w:r>
            <w:r w:rsidRPr="00FF2D5A">
              <w:rPr>
                <w:rFonts w:eastAsia="Calibri"/>
                <w:color w:val="0A0A0A"/>
                <w:sz w:val="22"/>
                <w:szCs w:val="22"/>
              </w:rPr>
              <w:t> Confeccionada em </w:t>
            </w:r>
            <w:r w:rsidRPr="00FF2D5A">
              <w:rPr>
                <w:rStyle w:val="Forte"/>
                <w:rFonts w:eastAsia="Calibri"/>
                <w:color w:val="0A0A0A"/>
                <w:sz w:val="22"/>
                <w:szCs w:val="22"/>
              </w:rPr>
              <w:t>TNT (Tecido Não Tecido)</w:t>
            </w:r>
            <w:r w:rsidRPr="00FF2D5A">
              <w:rPr>
                <w:rFonts w:eastAsia="Calibri"/>
                <w:color w:val="0A0A0A"/>
                <w:sz w:val="22"/>
                <w:szCs w:val="22"/>
              </w:rPr>
              <w:t>, 100% polipropileno, de grau médico.</w:t>
            </w:r>
          </w:p>
          <w:p w14:paraId="23086E71"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color w:val="0A0A0A"/>
                <w:sz w:val="22"/>
                <w:szCs w:val="22"/>
              </w:rPr>
              <w:t>Possuir </w:t>
            </w:r>
            <w:r w:rsidRPr="00FF2D5A">
              <w:rPr>
                <w:rStyle w:val="Forte"/>
                <w:rFonts w:eastAsia="Calibri"/>
                <w:color w:val="0A0A0A"/>
                <w:sz w:val="22"/>
                <w:szCs w:val="22"/>
              </w:rPr>
              <w:t>elástico duplo</w:t>
            </w:r>
            <w:r w:rsidRPr="00FF2D5A">
              <w:rPr>
                <w:rFonts w:eastAsia="Calibri"/>
                <w:color w:val="0A0A0A"/>
                <w:sz w:val="22"/>
                <w:szCs w:val="22"/>
              </w:rPr>
              <w:t> (ou elástico de alta resistência) soldado eletronicamente em toda a volta, garantindo fixação firme sem causar pressão excessiva ou desconforto na testa e orelhas.</w:t>
            </w:r>
            <w:r w:rsidRPr="00FF2D5A">
              <w:rPr>
                <w:rFonts w:eastAsia="Calibri"/>
                <w:sz w:val="22"/>
                <w:szCs w:val="22"/>
              </w:rPr>
              <w:t xml:space="preserve"> Cor branca, pacote com 100 unidades.</w:t>
            </w:r>
          </w:p>
        </w:tc>
        <w:tc>
          <w:tcPr>
            <w:tcW w:w="1276" w:type="dxa"/>
            <w:tcBorders>
              <w:top w:val="single" w:sz="4" w:space="0" w:color="000000"/>
              <w:left w:val="single" w:sz="4" w:space="0" w:color="000000"/>
              <w:bottom w:val="single" w:sz="4" w:space="0" w:color="000000"/>
              <w:right w:val="single" w:sz="4" w:space="0" w:color="000000"/>
            </w:tcBorders>
          </w:tcPr>
          <w:p w14:paraId="1581A2A5" w14:textId="77777777" w:rsidR="00AA1313" w:rsidRPr="00FF2D5A" w:rsidRDefault="00AA1313" w:rsidP="00B56476">
            <w:pPr>
              <w:rPr>
                <w:rFonts w:ascii="Times New Roman" w:hAnsi="Times New Roman" w:cs="Times New Roman"/>
                <w:color w:val="0A0A0A"/>
              </w:rPr>
            </w:pPr>
          </w:p>
        </w:tc>
        <w:tc>
          <w:tcPr>
            <w:tcW w:w="1276" w:type="dxa"/>
            <w:tcBorders>
              <w:top w:val="single" w:sz="4" w:space="0" w:color="000000"/>
              <w:left w:val="single" w:sz="4" w:space="0" w:color="000000"/>
              <w:bottom w:val="single" w:sz="4" w:space="0" w:color="000000"/>
              <w:right w:val="single" w:sz="4" w:space="0" w:color="000000"/>
            </w:tcBorders>
          </w:tcPr>
          <w:p w14:paraId="29495342" w14:textId="77777777" w:rsidR="00AA1313" w:rsidRPr="00FF2D5A" w:rsidRDefault="00AA1313" w:rsidP="00B56476">
            <w:pPr>
              <w:rPr>
                <w:rFonts w:ascii="Times New Roman" w:hAnsi="Times New Roman" w:cs="Times New Roman"/>
                <w:color w:val="0A0A0A"/>
              </w:rPr>
            </w:pPr>
          </w:p>
        </w:tc>
      </w:tr>
      <w:tr w:rsidR="00AA1313" w:rsidRPr="00FF2D5A" w14:paraId="516EDA97"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961F99C"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B1B8CD"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tcPr>
          <w:p w14:paraId="130B763A"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top w:val="single" w:sz="4" w:space="0" w:color="000000"/>
              <w:left w:val="single" w:sz="4" w:space="0" w:color="000000"/>
              <w:bottom w:val="single" w:sz="4" w:space="0" w:color="000000"/>
              <w:right w:val="single" w:sz="4" w:space="0" w:color="000000"/>
            </w:tcBorders>
          </w:tcPr>
          <w:p w14:paraId="39C35C2C"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sz w:val="22"/>
                <w:szCs w:val="22"/>
              </w:rPr>
              <w:t>Tubo Falcon 15 ml Estéril</w:t>
            </w:r>
          </w:p>
          <w:p w14:paraId="16B3DA4E" w14:textId="77777777" w:rsidR="00AA1313" w:rsidRPr="00FF2D5A" w:rsidRDefault="00AA1313" w:rsidP="00B56476">
            <w:pPr>
              <w:pStyle w:val="Corpodetexto"/>
              <w:rPr>
                <w:rFonts w:eastAsia="Calibri"/>
                <w:sz w:val="22"/>
                <w:szCs w:val="22"/>
              </w:rPr>
            </w:pPr>
            <w:r w:rsidRPr="00FF2D5A">
              <w:rPr>
                <w:rFonts w:eastAsia="Calibri"/>
                <w:color w:val="0A0A0A"/>
                <w:sz w:val="22"/>
                <w:szCs w:val="22"/>
              </w:rPr>
              <w:t>Confeccionado em </w:t>
            </w:r>
            <w:r w:rsidRPr="00FF2D5A">
              <w:rPr>
                <w:rStyle w:val="Forte"/>
                <w:rFonts w:eastAsia="Calibri"/>
                <w:color w:val="0A0A0A"/>
                <w:sz w:val="22"/>
                <w:szCs w:val="22"/>
              </w:rPr>
              <w:t>Polipropileno (PP)</w:t>
            </w:r>
            <w:r w:rsidRPr="00FF2D5A">
              <w:rPr>
                <w:rFonts w:eastAsia="Calibri"/>
                <w:color w:val="0A0A0A"/>
                <w:sz w:val="22"/>
                <w:szCs w:val="22"/>
              </w:rPr>
              <w:t> de alta transparência, grau médico, quimicamente inerte e de baixa ligação proteica.</w:t>
            </w:r>
          </w:p>
          <w:p w14:paraId="0CCA9F68" w14:textId="77777777" w:rsidR="00AA1313" w:rsidRPr="00FF2D5A" w:rsidRDefault="00AA1313"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Capacidade:</w:t>
            </w:r>
            <w:r w:rsidRPr="00FF2D5A">
              <w:rPr>
                <w:rFonts w:eastAsia="Calibri"/>
                <w:color w:val="0A0A0A"/>
                <w:sz w:val="22"/>
                <w:szCs w:val="22"/>
              </w:rPr>
              <w:t> 15 ml.</w:t>
            </w:r>
          </w:p>
          <w:p w14:paraId="54520DAE" w14:textId="77777777" w:rsidR="00AA1313" w:rsidRPr="00FF2D5A" w:rsidRDefault="00AA1313"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Formato:</w:t>
            </w:r>
            <w:r w:rsidRPr="00FF2D5A">
              <w:rPr>
                <w:rFonts w:eastAsia="Calibri"/>
                <w:color w:val="0A0A0A"/>
                <w:sz w:val="22"/>
                <w:szCs w:val="22"/>
              </w:rPr>
              <w:t> Fundo cônico para facilitar a concentração de sedimentos/pellets.</w:t>
            </w:r>
          </w:p>
          <w:p w14:paraId="6AE3AF30" w14:textId="77777777" w:rsidR="00AA1313" w:rsidRPr="00FF2D5A" w:rsidRDefault="00AA1313" w:rsidP="00AA1313">
            <w:pPr>
              <w:pStyle w:val="Corpodetexto"/>
              <w:widowControl/>
              <w:numPr>
                <w:ilvl w:val="0"/>
                <w:numId w:val="118"/>
              </w:numPr>
              <w:tabs>
                <w:tab w:val="left" w:pos="0"/>
              </w:tabs>
              <w:suppressAutoHyphens/>
              <w:autoSpaceDE/>
              <w:autoSpaceDN/>
              <w:rPr>
                <w:rFonts w:eastAsia="Calibri"/>
                <w:sz w:val="22"/>
                <w:szCs w:val="22"/>
              </w:rPr>
            </w:pPr>
            <w:r w:rsidRPr="00FF2D5A">
              <w:rPr>
                <w:rStyle w:val="Forte"/>
                <w:rFonts w:eastAsia="Calibri"/>
                <w:color w:val="0A0A0A"/>
                <w:sz w:val="22"/>
                <w:szCs w:val="22"/>
              </w:rPr>
              <w:t>Tampa:</w:t>
            </w:r>
            <w:r w:rsidRPr="00FF2D5A">
              <w:rPr>
                <w:rFonts w:eastAsia="Calibri"/>
                <w:color w:val="0A0A0A"/>
                <w:sz w:val="22"/>
                <w:szCs w:val="22"/>
              </w:rPr>
              <w:t> Tipo rosca (</w:t>
            </w:r>
            <w:r w:rsidRPr="00FF2D5A">
              <w:rPr>
                <w:rStyle w:val="Forte"/>
                <w:rFonts w:eastAsia="Calibri"/>
                <w:color w:val="0A0A0A"/>
                <w:sz w:val="22"/>
                <w:szCs w:val="22"/>
              </w:rPr>
              <w:t>screw cap</w:t>
            </w:r>
            <w:r w:rsidRPr="00FF2D5A">
              <w:rPr>
                <w:rFonts w:eastAsia="Calibri"/>
                <w:color w:val="0A0A0A"/>
                <w:sz w:val="22"/>
                <w:szCs w:val="22"/>
              </w:rPr>
              <w:t>) em polietileno de alta densidade (PEAD), com design de vedação hermética (anel de vedação ou sistema de vedação por plugue) para evitar vazamentos, mesmo sob pressão ou transporte.</w:t>
            </w:r>
          </w:p>
        </w:tc>
        <w:tc>
          <w:tcPr>
            <w:tcW w:w="1276" w:type="dxa"/>
            <w:tcBorders>
              <w:top w:val="single" w:sz="4" w:space="0" w:color="000000"/>
              <w:left w:val="single" w:sz="4" w:space="0" w:color="000000"/>
              <w:bottom w:val="single" w:sz="4" w:space="0" w:color="000000"/>
              <w:right w:val="single" w:sz="4" w:space="0" w:color="000000"/>
            </w:tcBorders>
          </w:tcPr>
          <w:p w14:paraId="3BC4C29E" w14:textId="77777777" w:rsidR="00AA1313" w:rsidRPr="00FF2D5A" w:rsidRDefault="00AA1313" w:rsidP="00B56476">
            <w:pPr>
              <w:pStyle w:val="assunto"/>
              <w:spacing w:beforeAutospacing="0" w:after="0" w:afterAutospacing="0"/>
              <w:rPr>
                <w:rFonts w:eastAsia="Calibri"/>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66AFCBF" w14:textId="77777777" w:rsidR="00AA1313" w:rsidRPr="00FF2D5A" w:rsidRDefault="00AA1313" w:rsidP="00B56476">
            <w:pPr>
              <w:pStyle w:val="assunto"/>
              <w:spacing w:beforeAutospacing="0" w:after="0" w:afterAutospacing="0"/>
              <w:rPr>
                <w:rFonts w:eastAsia="Calibri"/>
                <w:sz w:val="22"/>
                <w:szCs w:val="22"/>
              </w:rPr>
            </w:pPr>
          </w:p>
        </w:tc>
      </w:tr>
      <w:tr w:rsidR="00AA1313" w:rsidRPr="00FF2D5A" w14:paraId="29485BCF"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24C4BD55" w14:textId="77777777" w:rsidR="00AA1313" w:rsidRPr="00FF2D5A" w:rsidRDefault="00AA1313" w:rsidP="00AA1313">
            <w:pPr>
              <w:pStyle w:val="assunto"/>
              <w:numPr>
                <w:ilvl w:val="0"/>
                <w:numId w:val="78"/>
              </w:numPr>
              <w:suppressAutoHyphens/>
              <w:spacing w:before="0" w:after="280"/>
              <w:rPr>
                <w:rFonts w:eastAsia="Calibri"/>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AA01DA1"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tcPr>
          <w:p w14:paraId="5B9D625C" w14:textId="77777777" w:rsidR="00AA1313" w:rsidRPr="00FF2D5A" w:rsidRDefault="00AA1313" w:rsidP="00B56476">
            <w:pPr>
              <w:pStyle w:val="assunto"/>
              <w:spacing w:after="0"/>
              <w:rPr>
                <w:sz w:val="22"/>
                <w:szCs w:val="22"/>
              </w:rPr>
            </w:pPr>
            <w:r w:rsidRPr="00FF2D5A">
              <w:rPr>
                <w:sz w:val="22"/>
                <w:szCs w:val="22"/>
              </w:rPr>
              <w:t xml:space="preserve">Pacote c/ 100 unidades </w:t>
            </w:r>
          </w:p>
        </w:tc>
        <w:tc>
          <w:tcPr>
            <w:tcW w:w="3544" w:type="dxa"/>
            <w:tcBorders>
              <w:top w:val="single" w:sz="4" w:space="0" w:color="000000"/>
              <w:left w:val="single" w:sz="4" w:space="0" w:color="000000"/>
              <w:bottom w:val="single" w:sz="4" w:space="0" w:color="000000"/>
              <w:right w:val="single" w:sz="4" w:space="0" w:color="000000"/>
            </w:tcBorders>
          </w:tcPr>
          <w:p w14:paraId="3FD33817" w14:textId="77777777" w:rsidR="00AA1313" w:rsidRPr="00FF2D5A" w:rsidRDefault="00AA1313" w:rsidP="00B56476">
            <w:pPr>
              <w:pStyle w:val="assunto"/>
              <w:spacing w:beforeAutospacing="0" w:after="0" w:afterAutospacing="0"/>
              <w:rPr>
                <w:sz w:val="22"/>
                <w:szCs w:val="22"/>
              </w:rPr>
            </w:pPr>
            <w:r w:rsidRPr="00FF2D5A">
              <w:rPr>
                <w:sz w:val="22"/>
                <w:szCs w:val="22"/>
              </w:rPr>
              <w:t>Kit Coletor de Urina Descartável com Tubo Falcon Estéril</w:t>
            </w:r>
          </w:p>
          <w:p w14:paraId="251BADF0" w14:textId="77777777" w:rsidR="00AA1313" w:rsidRPr="00FF2D5A" w:rsidRDefault="00AA1313" w:rsidP="00B56476">
            <w:pPr>
              <w:rPr>
                <w:rFonts w:ascii="Times New Roman" w:hAnsi="Times New Roman" w:cs="Times New Roman"/>
              </w:rPr>
            </w:pPr>
            <w:r w:rsidRPr="00FF2D5A">
              <w:rPr>
                <w:rStyle w:val="Forte"/>
                <w:rFonts w:ascii="Times New Roman" w:hAnsi="Times New Roman" w:cs="Times New Roman"/>
              </w:rPr>
              <w:t>Composição do Kit (Conjunto Único):</w:t>
            </w:r>
          </w:p>
          <w:p w14:paraId="31EC9306" w14:textId="77777777" w:rsidR="00AA1313" w:rsidRPr="00FF2D5A" w:rsidRDefault="00AA1313" w:rsidP="00AA1313">
            <w:pPr>
              <w:pStyle w:val="Corpodetexto"/>
              <w:widowControl/>
              <w:numPr>
                <w:ilvl w:val="0"/>
                <w:numId w:val="119"/>
              </w:numPr>
              <w:tabs>
                <w:tab w:val="left" w:pos="0"/>
              </w:tabs>
              <w:suppressAutoHyphens/>
              <w:autoSpaceDE/>
              <w:autoSpaceDN/>
              <w:rPr>
                <w:rFonts w:eastAsia="Calibri"/>
                <w:sz w:val="22"/>
                <w:szCs w:val="22"/>
              </w:rPr>
            </w:pPr>
            <w:r w:rsidRPr="00FF2D5A">
              <w:rPr>
                <w:rStyle w:val="Forte"/>
                <w:rFonts w:eastAsia="Calibri"/>
                <w:sz w:val="22"/>
                <w:szCs w:val="22"/>
              </w:rPr>
              <w:t>Frasco Coletor Primário (Pote):</w:t>
            </w:r>
          </w:p>
          <w:p w14:paraId="5BD127EB" w14:textId="77777777" w:rsidR="00AA1313" w:rsidRPr="00FF2D5A" w:rsidRDefault="00AA1313" w:rsidP="00AA1313">
            <w:pPr>
              <w:pStyle w:val="Corpodetexto"/>
              <w:widowControl/>
              <w:numPr>
                <w:ilvl w:val="1"/>
                <w:numId w:val="119"/>
              </w:numPr>
              <w:tabs>
                <w:tab w:val="left" w:pos="0"/>
              </w:tabs>
              <w:suppressAutoHyphens/>
              <w:autoSpaceDE/>
              <w:autoSpaceDN/>
              <w:rPr>
                <w:rFonts w:eastAsia="Calibri"/>
                <w:sz w:val="22"/>
                <w:szCs w:val="22"/>
              </w:rPr>
            </w:pPr>
            <w:r w:rsidRPr="00FF2D5A">
              <w:rPr>
                <w:rFonts w:eastAsia="Calibri"/>
                <w:sz w:val="22"/>
                <w:szCs w:val="22"/>
              </w:rPr>
              <w:t>Capacidade: Mínima de </w:t>
            </w:r>
            <w:r w:rsidRPr="00FF2D5A">
              <w:rPr>
                <w:rStyle w:val="Forte"/>
                <w:rFonts w:eastAsia="Calibri"/>
                <w:sz w:val="22"/>
                <w:szCs w:val="22"/>
              </w:rPr>
              <w:t xml:space="preserve">80 mL </w:t>
            </w:r>
            <w:r w:rsidRPr="00FF2D5A">
              <w:rPr>
                <w:rFonts w:eastAsia="Calibri"/>
                <w:sz w:val="22"/>
                <w:szCs w:val="22"/>
              </w:rPr>
              <w:t>.</w:t>
            </w:r>
          </w:p>
          <w:p w14:paraId="01F53AF1" w14:textId="77777777" w:rsidR="00AA1313" w:rsidRPr="00FF2D5A" w:rsidRDefault="00AA1313" w:rsidP="00AA1313">
            <w:pPr>
              <w:pStyle w:val="Corpodetexto"/>
              <w:widowControl/>
              <w:numPr>
                <w:ilvl w:val="1"/>
                <w:numId w:val="119"/>
              </w:numPr>
              <w:tabs>
                <w:tab w:val="left" w:pos="0"/>
              </w:tabs>
              <w:suppressAutoHyphens/>
              <w:autoSpaceDE/>
              <w:autoSpaceDN/>
              <w:rPr>
                <w:rFonts w:eastAsia="Calibri"/>
                <w:i/>
                <w:sz w:val="22"/>
                <w:szCs w:val="22"/>
              </w:rPr>
            </w:pPr>
            <w:r w:rsidRPr="00FF2D5A">
              <w:rPr>
                <w:rFonts w:eastAsia="Calibri"/>
                <w:sz w:val="22"/>
                <w:szCs w:val="22"/>
              </w:rPr>
              <w:t>Material: Polipropileno (PP) ou poliestireno (PS) de alta transparência, grau médico.</w:t>
            </w:r>
          </w:p>
          <w:p w14:paraId="37E2D77D" w14:textId="77777777" w:rsidR="00AA1313" w:rsidRPr="00FF2D5A" w:rsidRDefault="00AA1313" w:rsidP="00AA1313">
            <w:pPr>
              <w:pStyle w:val="Corpodetexto"/>
              <w:widowControl/>
              <w:numPr>
                <w:ilvl w:val="1"/>
                <w:numId w:val="119"/>
              </w:numPr>
              <w:tabs>
                <w:tab w:val="left" w:pos="0"/>
              </w:tabs>
              <w:suppressAutoHyphens/>
              <w:autoSpaceDE/>
              <w:autoSpaceDN/>
              <w:rPr>
                <w:rFonts w:eastAsia="Calibri"/>
                <w:sz w:val="22"/>
                <w:szCs w:val="22"/>
              </w:rPr>
            </w:pPr>
            <w:r w:rsidRPr="00FF2D5A">
              <w:rPr>
                <w:rFonts w:eastAsia="Calibri"/>
                <w:sz w:val="22"/>
                <w:szCs w:val="22"/>
              </w:rPr>
              <w:t>Tampa: Rosca larga, com vedação </w:t>
            </w:r>
            <w:r w:rsidRPr="00FF2D5A">
              <w:rPr>
                <w:rStyle w:val="Forte"/>
                <w:rFonts w:eastAsia="Calibri"/>
                <w:sz w:val="22"/>
                <w:szCs w:val="22"/>
              </w:rPr>
              <w:t>hermética e inviolável</w:t>
            </w:r>
            <w:r w:rsidRPr="00FF2D5A">
              <w:rPr>
                <w:rFonts w:eastAsia="Calibri"/>
                <w:sz w:val="22"/>
                <w:szCs w:val="22"/>
              </w:rPr>
              <w:t xml:space="preserve">, que garanta 100% de </w:t>
            </w:r>
            <w:r w:rsidRPr="00FF2D5A">
              <w:rPr>
                <w:rFonts w:eastAsia="Calibri"/>
                <w:sz w:val="22"/>
                <w:szCs w:val="22"/>
              </w:rPr>
              <w:lastRenderedPageBreak/>
              <w:t>estanqueidade para evitar vazamentos durante o transporte.</w:t>
            </w:r>
          </w:p>
        </w:tc>
        <w:tc>
          <w:tcPr>
            <w:tcW w:w="1276" w:type="dxa"/>
            <w:tcBorders>
              <w:top w:val="single" w:sz="4" w:space="0" w:color="000000"/>
              <w:left w:val="single" w:sz="4" w:space="0" w:color="000000"/>
              <w:bottom w:val="single" w:sz="4" w:space="0" w:color="000000"/>
              <w:right w:val="single" w:sz="4" w:space="0" w:color="000000"/>
            </w:tcBorders>
          </w:tcPr>
          <w:p w14:paraId="1471A923"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7725C35" w14:textId="77777777" w:rsidR="00AA1313" w:rsidRPr="00FF2D5A" w:rsidRDefault="00AA1313" w:rsidP="00B56476">
            <w:pPr>
              <w:pStyle w:val="assunto"/>
              <w:spacing w:beforeAutospacing="0" w:after="0" w:afterAutospacing="0"/>
              <w:rPr>
                <w:sz w:val="22"/>
                <w:szCs w:val="22"/>
              </w:rPr>
            </w:pPr>
          </w:p>
        </w:tc>
      </w:tr>
      <w:tr w:rsidR="00AA1313" w:rsidRPr="00FF2D5A" w14:paraId="494D9BD9" w14:textId="77777777" w:rsidTr="00B56476">
        <w:trPr>
          <w:trHeight w:val="813"/>
        </w:trPr>
        <w:tc>
          <w:tcPr>
            <w:tcW w:w="779" w:type="dxa"/>
            <w:tcBorders>
              <w:top w:val="single" w:sz="4" w:space="0" w:color="000000"/>
              <w:left w:val="single" w:sz="4" w:space="0" w:color="000000"/>
              <w:bottom w:val="single" w:sz="4" w:space="0" w:color="000000"/>
              <w:right w:val="single" w:sz="4" w:space="0" w:color="000000"/>
            </w:tcBorders>
          </w:tcPr>
          <w:p w14:paraId="57F6E605"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E33525"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687A926C" w14:textId="77777777" w:rsidR="00AA1313" w:rsidRPr="00FF2D5A" w:rsidRDefault="00AA1313" w:rsidP="00B56476">
            <w:pPr>
              <w:pStyle w:val="assunto"/>
              <w:spacing w:after="0"/>
              <w:rPr>
                <w:sz w:val="22"/>
                <w:szCs w:val="22"/>
              </w:rPr>
            </w:pPr>
            <w:r w:rsidRPr="00FF2D5A">
              <w:rPr>
                <w:sz w:val="22"/>
                <w:szCs w:val="22"/>
              </w:rPr>
              <w:t>Caixa com 100 unidades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1502C1A" w14:textId="77777777" w:rsidR="00AA1313" w:rsidRPr="00FF2D5A" w:rsidRDefault="00AA1313" w:rsidP="00B56476">
            <w:pPr>
              <w:pStyle w:val="assunto"/>
              <w:spacing w:beforeAutospacing="0" w:after="0" w:afterAutospacing="0"/>
              <w:rPr>
                <w:sz w:val="22"/>
                <w:szCs w:val="22"/>
              </w:rPr>
            </w:pPr>
            <w:r w:rsidRPr="00FF2D5A">
              <w:rPr>
                <w:sz w:val="22"/>
                <w:szCs w:val="22"/>
              </w:rPr>
              <w:t>Tubo para coleta de sangue á vácuo 5 ml , com gel e tampa amarela cx c/100 unidades.</w:t>
            </w:r>
          </w:p>
          <w:p w14:paraId="3BB8A661" w14:textId="77777777" w:rsidR="00AA1313" w:rsidRPr="00FF2D5A" w:rsidRDefault="00AA1313" w:rsidP="00B56476">
            <w:pPr>
              <w:pStyle w:val="Corpodetexto"/>
              <w:rPr>
                <w:sz w:val="22"/>
                <w:szCs w:val="22"/>
              </w:rPr>
            </w:pPr>
            <w:r w:rsidRPr="00FF2D5A">
              <w:rPr>
                <w:rStyle w:val="Forte"/>
                <w:color w:val="0A0A0A"/>
                <w:sz w:val="22"/>
                <w:szCs w:val="22"/>
              </w:rPr>
              <w:t>Ativador de Coágulo (Sílica):</w:t>
            </w:r>
            <w:r w:rsidRPr="00FF2D5A">
              <w:rPr>
                <w:color w:val="0A0A0A"/>
                <w:sz w:val="22"/>
                <w:szCs w:val="22"/>
              </w:rPr>
              <w:t> Revestimento interno com micropartículas de sílica para acelerar o processo de coagulação do sangue.</w:t>
            </w:r>
          </w:p>
          <w:p w14:paraId="35D3B546" w14:textId="77777777" w:rsidR="00AA1313" w:rsidRPr="00FF2D5A" w:rsidRDefault="00AA1313" w:rsidP="00AA1313">
            <w:pPr>
              <w:pStyle w:val="Corpodetexto"/>
              <w:widowControl/>
              <w:numPr>
                <w:ilvl w:val="0"/>
                <w:numId w:val="120"/>
              </w:numPr>
              <w:tabs>
                <w:tab w:val="left" w:pos="0"/>
              </w:tabs>
              <w:suppressAutoHyphens/>
              <w:autoSpaceDE/>
              <w:autoSpaceDN/>
              <w:rPr>
                <w:sz w:val="22"/>
                <w:szCs w:val="22"/>
              </w:rPr>
            </w:pPr>
            <w:r w:rsidRPr="00FF2D5A">
              <w:rPr>
                <w:rStyle w:val="Forte"/>
                <w:color w:val="0A0A0A"/>
                <w:sz w:val="22"/>
                <w:szCs w:val="22"/>
              </w:rPr>
              <w:t>Gel Separador:</w:t>
            </w:r>
            <w:r w:rsidRPr="00FF2D5A">
              <w:rPr>
                <w:color w:val="0A0A0A"/>
                <w:sz w:val="22"/>
                <w:szCs w:val="22"/>
              </w:rPr>
              <w:t> Presença de gel inerte de alta densidade que forma uma barreira estável entre o soro e o coágulo após a centrifugação, permitindo a separação eficiente do soro sem contaminantes celulares.</w:t>
            </w:r>
          </w:p>
          <w:p w14:paraId="15DE16B3" w14:textId="77777777" w:rsidR="00AA1313" w:rsidRPr="00FF2D5A" w:rsidRDefault="00AA1313" w:rsidP="00B56476">
            <w:pPr>
              <w:pStyle w:val="assunto"/>
              <w:spacing w:beforeAutospacing="0" w:after="0" w:afterAutospacing="0"/>
              <w:rPr>
                <w:sz w:val="22"/>
                <w:szCs w:val="22"/>
              </w:rPr>
            </w:pPr>
            <w:r w:rsidRPr="00FF2D5A">
              <w:rPr>
                <w:rStyle w:val="Forte"/>
                <w:color w:val="0A0A0A"/>
                <w:sz w:val="22"/>
                <w:szCs w:val="22"/>
              </w:rPr>
              <w:t>Material do Tubo:</w:t>
            </w:r>
            <w:r w:rsidRPr="00FF2D5A">
              <w:rPr>
                <w:color w:val="0A0A0A"/>
                <w:sz w:val="22"/>
                <w:szCs w:val="22"/>
              </w:rPr>
              <w:t> Confeccionado em plástico </w:t>
            </w:r>
            <w:r w:rsidRPr="00FF2D5A">
              <w:rPr>
                <w:rStyle w:val="Forte"/>
                <w:color w:val="0A0A0A"/>
                <w:sz w:val="22"/>
                <w:szCs w:val="22"/>
              </w:rPr>
              <w:t>PET</w:t>
            </w:r>
            <w:r w:rsidRPr="00FF2D5A">
              <w:rPr>
                <w:color w:val="0A0A0A"/>
                <w:sz w:val="22"/>
                <w:szCs w:val="22"/>
              </w:rPr>
              <w:t> (Polietileno Tereftalato) transparente e resistente a quebras</w:t>
            </w:r>
            <w:r w:rsidRPr="00FF2D5A">
              <w:rPr>
                <w:sz w:val="22"/>
                <w:szCs w:val="22"/>
              </w:rPr>
              <w:t xml:space="preserve"> </w:t>
            </w:r>
          </w:p>
          <w:p w14:paraId="04198375" w14:textId="77777777" w:rsidR="00AA1313" w:rsidRPr="00FF2D5A" w:rsidRDefault="00AA1313" w:rsidP="00B56476">
            <w:pPr>
              <w:pStyle w:val="assunto"/>
              <w:spacing w:beforeAutospacing="0" w:after="0" w:afterAutospacing="0"/>
              <w:rPr>
                <w:sz w:val="22"/>
                <w:szCs w:val="22"/>
              </w:rPr>
            </w:pPr>
            <w:r w:rsidRPr="00FF2D5A">
              <w:rPr>
                <w:sz w:val="22"/>
                <w:szCs w:val="22"/>
              </w:rPr>
              <w:t>Volume: 5 ml</w:t>
            </w:r>
          </w:p>
          <w:p w14:paraId="61D4DC58" w14:textId="77777777" w:rsidR="00AA1313" w:rsidRPr="00FF2D5A" w:rsidRDefault="00AA1313" w:rsidP="00B56476">
            <w:pPr>
              <w:pStyle w:val="assunto"/>
              <w:spacing w:beforeAutospacing="0" w:after="0" w:afterAutospacing="0"/>
              <w:rPr>
                <w:sz w:val="22"/>
                <w:szCs w:val="22"/>
              </w:rPr>
            </w:pPr>
            <w:r w:rsidRPr="00FF2D5A">
              <w:rPr>
                <w:sz w:val="22"/>
                <w:szCs w:val="22"/>
              </w:rPr>
              <w:t>Dimensão: 13 x 100 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3E1608B1"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E583747" w14:textId="77777777" w:rsidR="00AA1313" w:rsidRPr="00FF2D5A" w:rsidRDefault="00AA1313" w:rsidP="00B56476">
            <w:pPr>
              <w:pStyle w:val="assunto"/>
              <w:spacing w:beforeAutospacing="0" w:after="0" w:afterAutospacing="0"/>
              <w:rPr>
                <w:sz w:val="22"/>
                <w:szCs w:val="22"/>
              </w:rPr>
            </w:pPr>
          </w:p>
        </w:tc>
      </w:tr>
      <w:tr w:rsidR="00AA1313" w:rsidRPr="00FF2D5A" w14:paraId="12BA2CC3" w14:textId="77777777" w:rsidTr="00B56476">
        <w:trPr>
          <w:trHeight w:val="813"/>
        </w:trPr>
        <w:tc>
          <w:tcPr>
            <w:tcW w:w="779" w:type="dxa"/>
            <w:tcBorders>
              <w:top w:val="single" w:sz="4" w:space="0" w:color="000000"/>
              <w:left w:val="single" w:sz="4" w:space="0" w:color="000000"/>
              <w:bottom w:val="single" w:sz="4" w:space="0" w:color="000000"/>
              <w:right w:val="single" w:sz="4" w:space="0" w:color="000000"/>
            </w:tcBorders>
          </w:tcPr>
          <w:p w14:paraId="4160B3D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DF268D" w14:textId="77777777" w:rsidR="00AA1313" w:rsidRPr="00FF2D5A" w:rsidRDefault="00AA1313" w:rsidP="00B56476">
            <w:pPr>
              <w:pStyle w:val="assunto"/>
              <w:spacing w:after="0"/>
              <w:rPr>
                <w:sz w:val="22"/>
                <w:szCs w:val="22"/>
              </w:rPr>
            </w:pPr>
            <w:r w:rsidRPr="00FF2D5A">
              <w:rPr>
                <w:sz w:val="22"/>
                <w:szCs w:val="22"/>
              </w:rPr>
              <w:t>50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4CD6CFF4" w14:textId="77777777" w:rsidR="00AA1313" w:rsidRPr="00FF2D5A" w:rsidRDefault="00AA1313" w:rsidP="00B56476">
            <w:pPr>
              <w:pStyle w:val="assunto"/>
              <w:spacing w:after="0"/>
              <w:rPr>
                <w:sz w:val="22"/>
                <w:szCs w:val="22"/>
              </w:rPr>
            </w:pPr>
            <w:r w:rsidRPr="00FF2D5A">
              <w:rPr>
                <w:sz w:val="22"/>
                <w:szCs w:val="22"/>
              </w:rPr>
              <w:t xml:space="preserve">Caixa com 100 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67F4B096" w14:textId="77777777" w:rsidR="00AA1313" w:rsidRPr="00FF2D5A" w:rsidRDefault="00AA1313" w:rsidP="00B56476">
            <w:pPr>
              <w:pStyle w:val="assunto"/>
              <w:spacing w:beforeAutospacing="0" w:after="0" w:afterAutospacing="0"/>
              <w:rPr>
                <w:sz w:val="22"/>
                <w:szCs w:val="22"/>
              </w:rPr>
            </w:pPr>
            <w:r w:rsidRPr="00FF2D5A">
              <w:rPr>
                <w:sz w:val="22"/>
                <w:szCs w:val="22"/>
              </w:rPr>
              <w:t>Tubo Para Coleta À Vácuo Tampa azul com Citrato trissódico 9:1</w:t>
            </w:r>
          </w:p>
          <w:p w14:paraId="31274861" w14:textId="77777777" w:rsidR="00AA1313" w:rsidRPr="00FF2D5A" w:rsidRDefault="00AA1313" w:rsidP="00B56476">
            <w:pPr>
              <w:pStyle w:val="assunto"/>
              <w:spacing w:beforeAutospacing="0" w:after="0" w:afterAutospacing="0"/>
              <w:rPr>
                <w:sz w:val="22"/>
                <w:szCs w:val="22"/>
              </w:rPr>
            </w:pPr>
            <w:r w:rsidRPr="00FF2D5A">
              <w:rPr>
                <w:sz w:val="22"/>
                <w:szCs w:val="22"/>
              </w:rPr>
              <w:t xml:space="preserve">Caixa Com 100 Unidades </w:t>
            </w:r>
          </w:p>
          <w:p w14:paraId="4B107B91" w14:textId="77777777" w:rsidR="00AA1313" w:rsidRPr="00FF2D5A" w:rsidRDefault="00AA1313" w:rsidP="00B56476">
            <w:pPr>
              <w:pStyle w:val="assunto"/>
              <w:spacing w:beforeAutospacing="0" w:after="0" w:afterAutospacing="0"/>
              <w:rPr>
                <w:sz w:val="22"/>
                <w:szCs w:val="22"/>
              </w:rPr>
            </w:pPr>
            <w:r w:rsidRPr="00FF2D5A">
              <w:rPr>
                <w:rStyle w:val="Forte"/>
                <w:sz w:val="22"/>
                <w:szCs w:val="22"/>
              </w:rPr>
              <w:t>Material do Tubo:</w:t>
            </w:r>
            <w:r w:rsidRPr="00FF2D5A">
              <w:rPr>
                <w:sz w:val="22"/>
                <w:szCs w:val="22"/>
              </w:rPr>
              <w:t> Confeccionado em plástico </w:t>
            </w:r>
            <w:r w:rsidRPr="00FF2D5A">
              <w:rPr>
                <w:rStyle w:val="Forte"/>
                <w:sz w:val="22"/>
                <w:szCs w:val="22"/>
              </w:rPr>
              <w:t>PET</w:t>
            </w:r>
            <w:r w:rsidRPr="00FF2D5A">
              <w:rPr>
                <w:sz w:val="22"/>
                <w:szCs w:val="22"/>
              </w:rPr>
              <w:t xml:space="preserve"> (Polietileno Tereftalato) transparente e resistente a quebras </w:t>
            </w:r>
          </w:p>
          <w:p w14:paraId="52614AB5" w14:textId="77777777" w:rsidR="00AA1313" w:rsidRPr="00FF2D5A" w:rsidRDefault="00AA1313" w:rsidP="00B56476">
            <w:pPr>
              <w:pStyle w:val="assunto"/>
              <w:spacing w:beforeAutospacing="0" w:after="0" w:afterAutospacing="0"/>
              <w:rPr>
                <w:sz w:val="22"/>
                <w:szCs w:val="22"/>
              </w:rPr>
            </w:pPr>
            <w:r w:rsidRPr="00FF2D5A">
              <w:rPr>
                <w:sz w:val="22"/>
                <w:szCs w:val="22"/>
              </w:rPr>
              <w:t>Volume: 3,6 ml</w:t>
            </w:r>
          </w:p>
          <w:p w14:paraId="797BE435" w14:textId="77777777" w:rsidR="00AA1313" w:rsidRPr="00FF2D5A" w:rsidRDefault="00AA1313" w:rsidP="00B56476">
            <w:pPr>
              <w:pStyle w:val="assunto"/>
              <w:spacing w:beforeAutospacing="0" w:after="0" w:afterAutospacing="0"/>
              <w:rPr>
                <w:sz w:val="22"/>
                <w:szCs w:val="22"/>
              </w:rPr>
            </w:pPr>
            <w:r w:rsidRPr="00FF2D5A">
              <w:rPr>
                <w:sz w:val="22"/>
                <w:szCs w:val="22"/>
              </w:rPr>
              <w:t>Dimensão: 13 x 75mm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0EEB905"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013CC0B9" w14:textId="77777777" w:rsidR="00AA1313" w:rsidRPr="00FF2D5A" w:rsidRDefault="00AA1313" w:rsidP="00B56476">
            <w:pPr>
              <w:pStyle w:val="assunto"/>
              <w:spacing w:beforeAutospacing="0" w:after="0" w:afterAutospacing="0"/>
              <w:rPr>
                <w:sz w:val="22"/>
                <w:szCs w:val="22"/>
              </w:rPr>
            </w:pPr>
          </w:p>
        </w:tc>
      </w:tr>
      <w:tr w:rsidR="00AA1313" w:rsidRPr="00FF2D5A" w14:paraId="6FF32363" w14:textId="77777777" w:rsidTr="00B56476">
        <w:trPr>
          <w:trHeight w:val="813"/>
        </w:trPr>
        <w:tc>
          <w:tcPr>
            <w:tcW w:w="779" w:type="dxa"/>
            <w:tcBorders>
              <w:top w:val="single" w:sz="4" w:space="0" w:color="000000"/>
              <w:left w:val="single" w:sz="4" w:space="0" w:color="000000"/>
              <w:bottom w:val="single" w:sz="4" w:space="0" w:color="000000"/>
              <w:right w:val="single" w:sz="4" w:space="0" w:color="000000"/>
            </w:tcBorders>
          </w:tcPr>
          <w:p w14:paraId="0B53E71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CD64AAB" w14:textId="77777777" w:rsidR="00AA1313" w:rsidRPr="00FF2D5A" w:rsidRDefault="00AA1313" w:rsidP="00B56476">
            <w:pPr>
              <w:pStyle w:val="assunto"/>
              <w:spacing w:after="0"/>
              <w:rPr>
                <w:sz w:val="22"/>
                <w:szCs w:val="22"/>
              </w:rPr>
            </w:pPr>
            <w:r w:rsidRPr="00FF2D5A">
              <w:rPr>
                <w:sz w:val="22"/>
                <w:szCs w:val="22"/>
              </w:rPr>
              <w:t>5000</w:t>
            </w:r>
          </w:p>
        </w:tc>
        <w:tc>
          <w:tcPr>
            <w:tcW w:w="1201" w:type="dxa"/>
            <w:tcBorders>
              <w:top w:val="single" w:sz="4" w:space="0" w:color="000000"/>
              <w:left w:val="single" w:sz="4" w:space="0" w:color="000000"/>
              <w:bottom w:val="single" w:sz="4" w:space="0" w:color="000000"/>
              <w:right w:val="single" w:sz="4" w:space="0" w:color="000000"/>
            </w:tcBorders>
            <w:shd w:val="clear" w:color="auto" w:fill="FFFFFF"/>
          </w:tcPr>
          <w:p w14:paraId="33FB5F5F" w14:textId="77777777" w:rsidR="00AA1313" w:rsidRPr="00FF2D5A" w:rsidRDefault="00AA1313" w:rsidP="00B56476">
            <w:pPr>
              <w:pStyle w:val="assunto"/>
              <w:spacing w:after="0"/>
              <w:rPr>
                <w:sz w:val="22"/>
                <w:szCs w:val="22"/>
              </w:rPr>
            </w:pPr>
            <w:r w:rsidRPr="00FF2D5A">
              <w:rPr>
                <w:sz w:val="22"/>
                <w:szCs w:val="22"/>
              </w:rPr>
              <w:t xml:space="preserve">Caixa com 100 unidades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D868827" w14:textId="77777777" w:rsidR="00AA1313" w:rsidRPr="00FF2D5A" w:rsidRDefault="00AA1313" w:rsidP="00B56476">
            <w:pPr>
              <w:pStyle w:val="assunto"/>
              <w:spacing w:beforeAutospacing="0" w:after="0" w:afterAutospacing="0"/>
              <w:rPr>
                <w:sz w:val="22"/>
                <w:szCs w:val="22"/>
              </w:rPr>
            </w:pPr>
            <w:r w:rsidRPr="00FF2D5A">
              <w:rPr>
                <w:sz w:val="22"/>
                <w:szCs w:val="22"/>
              </w:rPr>
              <w:t>Tubo Para Coleta À Vácuo Tampa Roxa Edta Caixa Com 100 Unidades.</w:t>
            </w:r>
          </w:p>
          <w:p w14:paraId="3D22310C" w14:textId="77777777" w:rsidR="00AA1313" w:rsidRPr="00FF2D5A" w:rsidRDefault="00AA1313" w:rsidP="00B56476">
            <w:pPr>
              <w:pStyle w:val="assunto"/>
              <w:spacing w:beforeAutospacing="0" w:after="0" w:afterAutospacing="0"/>
              <w:rPr>
                <w:sz w:val="22"/>
                <w:szCs w:val="22"/>
              </w:rPr>
            </w:pPr>
            <w:r w:rsidRPr="00FF2D5A">
              <w:rPr>
                <w:rStyle w:val="Forte"/>
                <w:color w:val="0A0A0A"/>
                <w:sz w:val="22"/>
                <w:szCs w:val="22"/>
              </w:rPr>
              <w:t>Aditivo(Anticoagulante):</w:t>
            </w:r>
            <w:r w:rsidRPr="00FF2D5A">
              <w:rPr>
                <w:color w:val="0A0A0A"/>
                <w:sz w:val="22"/>
                <w:szCs w:val="22"/>
              </w:rPr>
              <w:t> Revestimento interno com </w:t>
            </w:r>
            <w:r w:rsidRPr="00FF2D5A">
              <w:rPr>
                <w:rStyle w:val="Forte"/>
                <w:color w:val="0A0A0A"/>
                <w:sz w:val="22"/>
                <w:szCs w:val="22"/>
              </w:rPr>
              <w:t>EDTA K3</w:t>
            </w:r>
            <w:r w:rsidRPr="00FF2D5A">
              <w:rPr>
                <w:color w:val="0A0A0A"/>
                <w:sz w:val="22"/>
                <w:szCs w:val="22"/>
              </w:rPr>
              <w:t> </w:t>
            </w:r>
            <w:r w:rsidRPr="00FF2D5A">
              <w:rPr>
                <w:sz w:val="22"/>
                <w:szCs w:val="22"/>
              </w:rPr>
              <w:t xml:space="preserve"> </w:t>
            </w:r>
          </w:p>
          <w:p w14:paraId="63C078AB" w14:textId="77777777" w:rsidR="00AA1313" w:rsidRPr="00FF2D5A" w:rsidRDefault="00AA1313" w:rsidP="00B56476">
            <w:pPr>
              <w:pStyle w:val="Corpodetexto"/>
              <w:rPr>
                <w:sz w:val="22"/>
                <w:szCs w:val="22"/>
              </w:rPr>
            </w:pPr>
            <w:r w:rsidRPr="00FF2D5A">
              <w:rPr>
                <w:rStyle w:val="Forte"/>
                <w:color w:val="0A0A0A"/>
                <w:sz w:val="22"/>
                <w:szCs w:val="22"/>
              </w:rPr>
              <w:t>Material do Tubo:</w:t>
            </w:r>
            <w:r w:rsidRPr="00FF2D5A">
              <w:rPr>
                <w:color w:val="0A0A0A"/>
                <w:sz w:val="22"/>
                <w:szCs w:val="22"/>
              </w:rPr>
              <w:t> Confeccionado em plástico </w:t>
            </w:r>
            <w:r w:rsidRPr="00FF2D5A">
              <w:rPr>
                <w:rStyle w:val="Forte"/>
                <w:color w:val="0A0A0A"/>
                <w:sz w:val="22"/>
                <w:szCs w:val="22"/>
              </w:rPr>
              <w:t>PET</w:t>
            </w:r>
            <w:r w:rsidRPr="00FF2D5A">
              <w:rPr>
                <w:color w:val="0A0A0A"/>
                <w:sz w:val="22"/>
                <w:szCs w:val="22"/>
              </w:rPr>
              <w:t> (Polietileno Tereftalato) transparente e inquebrável, de grau médico.</w:t>
            </w:r>
          </w:p>
          <w:p w14:paraId="69E213C2" w14:textId="77777777" w:rsidR="00AA1313" w:rsidRPr="00FF2D5A" w:rsidRDefault="00AA1313" w:rsidP="00B56476">
            <w:pPr>
              <w:pStyle w:val="assunto"/>
              <w:spacing w:beforeAutospacing="0" w:after="0" w:afterAutospacing="0"/>
              <w:rPr>
                <w:sz w:val="22"/>
                <w:szCs w:val="22"/>
              </w:rPr>
            </w:pPr>
            <w:r w:rsidRPr="00FF2D5A">
              <w:rPr>
                <w:sz w:val="22"/>
                <w:szCs w:val="22"/>
              </w:rPr>
              <w:t>Volume: 4,0 ml</w:t>
            </w:r>
          </w:p>
          <w:p w14:paraId="211CD8F0" w14:textId="77777777" w:rsidR="00AA1313" w:rsidRPr="00FF2D5A" w:rsidRDefault="00AA1313" w:rsidP="00B56476">
            <w:pPr>
              <w:pStyle w:val="assunto"/>
              <w:spacing w:beforeAutospacing="0" w:after="0" w:afterAutospacing="0"/>
              <w:rPr>
                <w:sz w:val="22"/>
                <w:szCs w:val="22"/>
              </w:rPr>
            </w:pPr>
            <w:r w:rsidRPr="00FF2D5A">
              <w:rPr>
                <w:sz w:val="22"/>
                <w:szCs w:val="22"/>
              </w:rPr>
              <w:t>Tamanho: 13 x 75 mm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6ABB3265"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Pr>
          <w:p w14:paraId="2A894A46" w14:textId="77777777" w:rsidR="00AA1313" w:rsidRPr="00FF2D5A" w:rsidRDefault="00AA1313" w:rsidP="00B56476">
            <w:pPr>
              <w:pStyle w:val="assunto"/>
              <w:spacing w:beforeAutospacing="0" w:after="0" w:afterAutospacing="0"/>
              <w:rPr>
                <w:sz w:val="22"/>
                <w:szCs w:val="22"/>
              </w:rPr>
            </w:pPr>
          </w:p>
        </w:tc>
      </w:tr>
      <w:tr w:rsidR="00AA1313" w:rsidRPr="00FF2D5A" w14:paraId="392233CD"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DA1838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83EAD21" w14:textId="77777777" w:rsidR="00AA1313" w:rsidRPr="00FF2D5A" w:rsidRDefault="00AA1313" w:rsidP="00B56476">
            <w:pPr>
              <w:pStyle w:val="assunto"/>
              <w:spacing w:after="0"/>
              <w:rPr>
                <w:sz w:val="22"/>
                <w:szCs w:val="22"/>
              </w:rPr>
            </w:pPr>
            <w:r w:rsidRPr="00FF2D5A">
              <w:rPr>
                <w:sz w:val="22"/>
                <w:szCs w:val="22"/>
              </w:rPr>
              <w:t>30</w:t>
            </w:r>
          </w:p>
        </w:tc>
        <w:tc>
          <w:tcPr>
            <w:tcW w:w="1201" w:type="dxa"/>
            <w:tcBorders>
              <w:top w:val="single" w:sz="4" w:space="0" w:color="000000"/>
              <w:left w:val="single" w:sz="4" w:space="0" w:color="000000"/>
              <w:bottom w:val="single" w:sz="4" w:space="0" w:color="000000"/>
              <w:right w:val="single" w:sz="4" w:space="0" w:color="000000"/>
            </w:tcBorders>
          </w:tcPr>
          <w:p w14:paraId="3784867B" w14:textId="77777777" w:rsidR="00AA1313" w:rsidRPr="00FF2D5A" w:rsidRDefault="00AA1313" w:rsidP="00B56476">
            <w:pPr>
              <w:pStyle w:val="assunto"/>
              <w:spacing w:after="0"/>
              <w:rPr>
                <w:sz w:val="22"/>
                <w:szCs w:val="22"/>
              </w:rPr>
            </w:pPr>
            <w:r w:rsidRPr="00FF2D5A">
              <w:rPr>
                <w:sz w:val="22"/>
                <w:szCs w:val="22"/>
              </w:rPr>
              <w:t>Unidades</w:t>
            </w:r>
          </w:p>
        </w:tc>
        <w:tc>
          <w:tcPr>
            <w:tcW w:w="3544" w:type="dxa"/>
            <w:tcBorders>
              <w:top w:val="single" w:sz="4" w:space="0" w:color="000000"/>
              <w:left w:val="single" w:sz="4" w:space="0" w:color="000000"/>
              <w:bottom w:val="single" w:sz="4" w:space="0" w:color="000000"/>
              <w:right w:val="single" w:sz="4" w:space="0" w:color="000000"/>
            </w:tcBorders>
          </w:tcPr>
          <w:p w14:paraId="7227FF10" w14:textId="77777777" w:rsidR="00AA1313" w:rsidRPr="00FF2D5A" w:rsidRDefault="00AA1313" w:rsidP="00B56476">
            <w:pPr>
              <w:pStyle w:val="assunto"/>
              <w:spacing w:beforeAutospacing="0" w:after="0" w:afterAutospacing="0"/>
              <w:rPr>
                <w:sz w:val="22"/>
                <w:szCs w:val="22"/>
              </w:rPr>
            </w:pPr>
            <w:r w:rsidRPr="00FF2D5A">
              <w:rPr>
                <w:sz w:val="22"/>
                <w:szCs w:val="22"/>
              </w:rPr>
              <w:t>Vaselina Líquida, Fr c/ 1 l</w:t>
            </w:r>
          </w:p>
          <w:p w14:paraId="0370F59D" w14:textId="77777777" w:rsidR="00AA1313" w:rsidRPr="00FF2D5A" w:rsidRDefault="00AA1313" w:rsidP="00B56476">
            <w:pPr>
              <w:pStyle w:val="Corpodetexto"/>
              <w:rPr>
                <w:rFonts w:eastAsia="Calibri"/>
                <w:i/>
                <w:color w:val="0A0A0A"/>
                <w:sz w:val="22"/>
                <w:szCs w:val="22"/>
              </w:rPr>
            </w:pPr>
            <w:r w:rsidRPr="00FF2D5A">
              <w:rPr>
                <w:rFonts w:eastAsia="Calibri"/>
                <w:color w:val="0A0A0A"/>
                <w:sz w:val="22"/>
                <w:szCs w:val="22"/>
              </w:rPr>
              <w:t>Líquido oleoso, límpido, incolor e totalmente transparente (cristal).</w:t>
            </w:r>
          </w:p>
          <w:p w14:paraId="1F8B319F" w14:textId="77777777" w:rsidR="00AA1313" w:rsidRPr="00FF2D5A" w:rsidRDefault="00AA1313" w:rsidP="00AA1313">
            <w:pPr>
              <w:pStyle w:val="Corpodetexto"/>
              <w:widowControl/>
              <w:numPr>
                <w:ilvl w:val="0"/>
                <w:numId w:val="121"/>
              </w:numPr>
              <w:tabs>
                <w:tab w:val="left" w:pos="0"/>
              </w:tabs>
              <w:suppressAutoHyphens/>
              <w:autoSpaceDE/>
              <w:autoSpaceDN/>
              <w:rPr>
                <w:rFonts w:eastAsia="Calibri"/>
                <w:sz w:val="22"/>
                <w:szCs w:val="22"/>
              </w:rPr>
            </w:pPr>
            <w:r w:rsidRPr="00FF2D5A">
              <w:rPr>
                <w:rStyle w:val="Forte"/>
                <w:rFonts w:eastAsia="Calibri"/>
                <w:color w:val="0A0A0A"/>
                <w:sz w:val="22"/>
                <w:szCs w:val="22"/>
              </w:rPr>
              <w:t>Inodoro e insípido</w:t>
            </w:r>
            <w:r w:rsidRPr="00FF2D5A">
              <w:rPr>
                <w:rFonts w:eastAsia="Calibri"/>
                <w:color w:val="0A0A0A"/>
                <w:sz w:val="22"/>
                <w:szCs w:val="22"/>
              </w:rPr>
              <w:t> (característica de alta pureza).</w:t>
            </w:r>
          </w:p>
          <w:p w14:paraId="39FB7355" w14:textId="77777777" w:rsidR="00AA1313" w:rsidRPr="00FF2D5A" w:rsidRDefault="00AA1313" w:rsidP="00AA1313">
            <w:pPr>
              <w:pStyle w:val="Corpodetexto"/>
              <w:widowControl/>
              <w:numPr>
                <w:ilvl w:val="0"/>
                <w:numId w:val="121"/>
              </w:numPr>
              <w:tabs>
                <w:tab w:val="left" w:pos="0"/>
              </w:tabs>
              <w:suppressAutoHyphens/>
              <w:autoSpaceDE/>
              <w:autoSpaceDN/>
              <w:rPr>
                <w:rFonts w:eastAsia="Calibri"/>
                <w:i/>
                <w:color w:val="0A0A0A"/>
                <w:sz w:val="22"/>
                <w:szCs w:val="22"/>
              </w:rPr>
            </w:pPr>
            <w:r w:rsidRPr="00FF2D5A">
              <w:rPr>
                <w:rFonts w:eastAsia="Calibri"/>
                <w:color w:val="0A0A0A"/>
                <w:sz w:val="22"/>
                <w:szCs w:val="22"/>
              </w:rPr>
              <w:t>Insolúvel em água e álcool; solúvel em solventes orgânicos.</w:t>
            </w:r>
          </w:p>
          <w:p w14:paraId="7E846429" w14:textId="77777777" w:rsidR="00AA1313" w:rsidRPr="00FF2D5A" w:rsidRDefault="00AA1313" w:rsidP="00AA1313">
            <w:pPr>
              <w:pStyle w:val="Corpodetexto"/>
              <w:widowControl/>
              <w:numPr>
                <w:ilvl w:val="0"/>
                <w:numId w:val="121"/>
              </w:numPr>
              <w:tabs>
                <w:tab w:val="left" w:pos="0"/>
              </w:tabs>
              <w:suppressAutoHyphens/>
              <w:autoSpaceDE/>
              <w:autoSpaceDN/>
              <w:rPr>
                <w:rFonts w:eastAsia="Calibri"/>
                <w:i/>
                <w:color w:val="0A0A0A"/>
                <w:sz w:val="22"/>
                <w:szCs w:val="22"/>
              </w:rPr>
            </w:pPr>
            <w:r w:rsidRPr="00FF2D5A">
              <w:rPr>
                <w:rFonts w:eastAsia="Calibri"/>
                <w:color w:val="0A0A0A"/>
                <w:sz w:val="22"/>
                <w:szCs w:val="22"/>
              </w:rPr>
              <w:lastRenderedPageBreak/>
              <w:t>Estabilidade química: Deve ser quimicamente inerte e estável ao calor e à luz.</w:t>
            </w:r>
          </w:p>
          <w:p w14:paraId="38036265" w14:textId="77777777" w:rsidR="00AA1313" w:rsidRPr="00FF2D5A" w:rsidRDefault="00AA1313" w:rsidP="00B56476">
            <w:pPr>
              <w:pStyle w:val="assunto"/>
              <w:spacing w:beforeAutospacing="0" w:after="0" w:afterAutospacing="0"/>
              <w:rPr>
                <w:rFonts w:eastAsia="Calibri"/>
                <w:sz w:val="22"/>
                <w:szCs w:val="22"/>
              </w:rPr>
            </w:pPr>
            <w:r w:rsidRPr="00FF2D5A">
              <w:rPr>
                <w:rFonts w:eastAsia="Calibri"/>
                <w:color w:val="0A0A0A"/>
                <w:sz w:val="22"/>
                <w:szCs w:val="22"/>
              </w:rPr>
              <w:t>O produto deve apresentar viscosidade padrão que permita o espalhamento uniforme sem ser excessivamente fluido ou denso.</w:t>
            </w:r>
            <w:r w:rsidRPr="00FF2D5A">
              <w:rPr>
                <w:rFonts w:eastAsia="Calibri"/>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14:paraId="74E28CF0"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245C1A2" w14:textId="77777777" w:rsidR="00AA1313" w:rsidRPr="00FF2D5A" w:rsidRDefault="00AA1313" w:rsidP="00B56476">
            <w:pPr>
              <w:pStyle w:val="assunto"/>
              <w:spacing w:beforeAutospacing="0" w:after="0" w:afterAutospacing="0"/>
              <w:rPr>
                <w:sz w:val="22"/>
                <w:szCs w:val="22"/>
              </w:rPr>
            </w:pPr>
          </w:p>
        </w:tc>
      </w:tr>
      <w:tr w:rsidR="00AA1313" w:rsidRPr="00FF2D5A" w14:paraId="1ED48972"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02A120B"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031048" w14:textId="77777777" w:rsidR="00AA1313" w:rsidRPr="00FF2D5A" w:rsidRDefault="00AA1313" w:rsidP="00B56476">
            <w:pPr>
              <w:pStyle w:val="assunto"/>
              <w:spacing w:after="0"/>
              <w:rPr>
                <w:sz w:val="22"/>
                <w:szCs w:val="22"/>
              </w:rPr>
            </w:pPr>
            <w:r w:rsidRPr="00FF2D5A">
              <w:rPr>
                <w:sz w:val="22"/>
                <w:szCs w:val="22"/>
              </w:rPr>
              <w:t>600</w:t>
            </w:r>
          </w:p>
        </w:tc>
        <w:tc>
          <w:tcPr>
            <w:tcW w:w="1201" w:type="dxa"/>
            <w:tcBorders>
              <w:top w:val="single" w:sz="4" w:space="0" w:color="000000"/>
              <w:left w:val="single" w:sz="4" w:space="0" w:color="000000"/>
              <w:bottom w:val="single" w:sz="4" w:space="0" w:color="000000"/>
              <w:right w:val="single" w:sz="4" w:space="0" w:color="000000"/>
            </w:tcBorders>
          </w:tcPr>
          <w:p w14:paraId="25945D5E" w14:textId="77777777" w:rsidR="00AA1313" w:rsidRPr="00FF2D5A" w:rsidRDefault="00AA1313" w:rsidP="00B56476">
            <w:pPr>
              <w:pStyle w:val="assunto"/>
              <w:spacing w:after="0"/>
              <w:rPr>
                <w:sz w:val="22"/>
                <w:szCs w:val="22"/>
              </w:rPr>
            </w:pPr>
            <w:r w:rsidRPr="00FF2D5A">
              <w:rPr>
                <w:sz w:val="22"/>
                <w:szCs w:val="22"/>
              </w:rPr>
              <w:t xml:space="preserve">Unidades </w:t>
            </w:r>
          </w:p>
        </w:tc>
        <w:tc>
          <w:tcPr>
            <w:tcW w:w="3544" w:type="dxa"/>
            <w:tcBorders>
              <w:top w:val="single" w:sz="4" w:space="0" w:color="000000"/>
              <w:left w:val="single" w:sz="4" w:space="0" w:color="000000"/>
              <w:bottom w:val="single" w:sz="4" w:space="0" w:color="000000"/>
              <w:right w:val="single" w:sz="4" w:space="0" w:color="000000"/>
            </w:tcBorders>
          </w:tcPr>
          <w:p w14:paraId="47CEB65D" w14:textId="77777777" w:rsidR="00AA1313" w:rsidRPr="00FF2D5A" w:rsidRDefault="00AA1313" w:rsidP="00B56476">
            <w:pPr>
              <w:pStyle w:val="assunto"/>
              <w:spacing w:beforeAutospacing="0" w:after="0" w:afterAutospacing="0"/>
              <w:rPr>
                <w:sz w:val="22"/>
                <w:szCs w:val="22"/>
              </w:rPr>
            </w:pPr>
            <w:r w:rsidRPr="00FF2D5A">
              <w:rPr>
                <w:sz w:val="22"/>
                <w:szCs w:val="22"/>
              </w:rPr>
              <w:t>Curativo bota UNNA, caixa com 24 unidades, curativo bota de Unna, composto por bandagem elástica lateral, impregnada com pasta composta por glicerina, óxido de zinco, óleo de rícino, petrolato branco, água, acácia, trama com algodão e poliéster, com costura de reforço nas laterais, promovendo o acabamento da trama. Que tenha os emolientes distribuídos em toda sua extensão, com umidade homogênea. Indicado para tratamento ambulatorial de úlcera venosa e edema linfático dos membros inferiores, podendo permanecer por até 7 dias. Tamanho aproximado em 10, 20 cm de largura x 9,14 m de comprimento.</w:t>
            </w:r>
          </w:p>
        </w:tc>
        <w:tc>
          <w:tcPr>
            <w:tcW w:w="1276" w:type="dxa"/>
            <w:tcBorders>
              <w:top w:val="single" w:sz="4" w:space="0" w:color="000000"/>
              <w:left w:val="single" w:sz="4" w:space="0" w:color="000000"/>
              <w:bottom w:val="single" w:sz="4" w:space="0" w:color="000000"/>
              <w:right w:val="single" w:sz="4" w:space="0" w:color="000000"/>
            </w:tcBorders>
          </w:tcPr>
          <w:p w14:paraId="6036F81B" w14:textId="77777777" w:rsidR="00AA1313" w:rsidRPr="00FF2D5A" w:rsidRDefault="00AA1313" w:rsidP="00B56476">
            <w:pPr>
              <w:pStyle w:val="assunto"/>
              <w:spacing w:beforeAutospacing="0" w:after="0" w:afterAutospacing="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D91A59" w14:textId="77777777" w:rsidR="00AA1313" w:rsidRPr="00FF2D5A" w:rsidRDefault="00AA1313" w:rsidP="00B56476">
            <w:pPr>
              <w:pStyle w:val="assunto"/>
              <w:spacing w:beforeAutospacing="0" w:after="0" w:afterAutospacing="0"/>
              <w:rPr>
                <w:sz w:val="22"/>
                <w:szCs w:val="22"/>
              </w:rPr>
            </w:pPr>
          </w:p>
        </w:tc>
      </w:tr>
      <w:tr w:rsidR="00AA1313" w:rsidRPr="00FF2D5A" w14:paraId="5F38266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AA9AE55"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91DD81"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08EB638D"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4956C8DA" w14:textId="77777777" w:rsidR="00AA1313" w:rsidRPr="00FF2D5A" w:rsidRDefault="00AA1313" w:rsidP="00B56476">
            <w:pPr>
              <w:pStyle w:val="assunto"/>
              <w:spacing w:after="0"/>
              <w:rPr>
                <w:sz w:val="22"/>
                <w:szCs w:val="22"/>
              </w:rPr>
            </w:pPr>
            <w:r w:rsidRPr="00FF2D5A">
              <w:rPr>
                <w:sz w:val="22"/>
                <w:szCs w:val="22"/>
              </w:rPr>
              <w:t>Cobertura antimicrobiana para transferência de exsudato, auto aderente, a traumático, recortável e flexível, composto por camada de silicone suave e camada fina de espuma de poliuretano impregnada com sulfato de prata (1,2 mg/cm2 de prata) e carvão ativado e sem filme semipermeável. Pode permanecer por até 14 dias. Tamanho 15x20cm.</w:t>
            </w:r>
          </w:p>
        </w:tc>
        <w:tc>
          <w:tcPr>
            <w:tcW w:w="1276" w:type="dxa"/>
            <w:tcBorders>
              <w:top w:val="single" w:sz="4" w:space="0" w:color="000000"/>
              <w:left w:val="single" w:sz="4" w:space="0" w:color="000000"/>
              <w:bottom w:val="single" w:sz="4" w:space="0" w:color="000000"/>
              <w:right w:val="single" w:sz="4" w:space="0" w:color="000000"/>
            </w:tcBorders>
          </w:tcPr>
          <w:p w14:paraId="2164289E"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A76EB93" w14:textId="77777777" w:rsidR="00AA1313" w:rsidRPr="00FF2D5A" w:rsidRDefault="00AA1313" w:rsidP="00B56476">
            <w:pPr>
              <w:pStyle w:val="assunto"/>
              <w:spacing w:after="0"/>
              <w:rPr>
                <w:sz w:val="22"/>
                <w:szCs w:val="22"/>
              </w:rPr>
            </w:pPr>
          </w:p>
        </w:tc>
      </w:tr>
      <w:tr w:rsidR="00AA1313" w:rsidRPr="00FF2D5A" w14:paraId="6A408A0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0825A8D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7CA0F47"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0DB8D6DC"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7177504" w14:textId="77777777" w:rsidR="00AA1313" w:rsidRPr="00FF2D5A" w:rsidRDefault="00AA1313" w:rsidP="00B56476">
            <w:pPr>
              <w:pStyle w:val="assunto"/>
              <w:spacing w:after="0"/>
              <w:rPr>
                <w:sz w:val="22"/>
                <w:szCs w:val="22"/>
              </w:rPr>
            </w:pPr>
            <w:r w:rsidRPr="00FF2D5A">
              <w:rPr>
                <w:sz w:val="22"/>
                <w:szCs w:val="22"/>
              </w:rPr>
              <w:t>Curativo carvão ativado recortável, curativo de carvão ativado impregnado com prata selado em toda sua extensão entre duas camadas à base de nylon, recortável para melhor adaptação à lesão. Tamanho 10x10cm</w:t>
            </w:r>
          </w:p>
        </w:tc>
        <w:tc>
          <w:tcPr>
            <w:tcW w:w="1276" w:type="dxa"/>
            <w:tcBorders>
              <w:top w:val="single" w:sz="4" w:space="0" w:color="000000"/>
              <w:left w:val="single" w:sz="4" w:space="0" w:color="000000"/>
              <w:bottom w:val="single" w:sz="4" w:space="0" w:color="000000"/>
              <w:right w:val="single" w:sz="4" w:space="0" w:color="000000"/>
            </w:tcBorders>
          </w:tcPr>
          <w:p w14:paraId="29F0CBA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5C2B904" w14:textId="77777777" w:rsidR="00AA1313" w:rsidRPr="00FF2D5A" w:rsidRDefault="00AA1313" w:rsidP="00B56476">
            <w:pPr>
              <w:pStyle w:val="assunto"/>
              <w:spacing w:after="0"/>
              <w:rPr>
                <w:sz w:val="22"/>
                <w:szCs w:val="22"/>
              </w:rPr>
            </w:pPr>
          </w:p>
        </w:tc>
      </w:tr>
      <w:tr w:rsidR="00AA1313" w:rsidRPr="00FF2D5A" w14:paraId="2736A58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8FBCB2A"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EADF2EE" w14:textId="77777777" w:rsidR="00AA1313" w:rsidRPr="00FF2D5A" w:rsidRDefault="00AA1313" w:rsidP="00B56476">
            <w:pPr>
              <w:pStyle w:val="assunto"/>
              <w:spacing w:after="0"/>
              <w:rPr>
                <w:sz w:val="22"/>
                <w:szCs w:val="22"/>
              </w:rPr>
            </w:pPr>
            <w:r w:rsidRPr="00FF2D5A">
              <w:rPr>
                <w:sz w:val="22"/>
                <w:szCs w:val="22"/>
              </w:rPr>
              <w:t>300</w:t>
            </w:r>
          </w:p>
        </w:tc>
        <w:tc>
          <w:tcPr>
            <w:tcW w:w="1201" w:type="dxa"/>
            <w:tcBorders>
              <w:top w:val="single" w:sz="4" w:space="0" w:color="000000"/>
              <w:left w:val="single" w:sz="4" w:space="0" w:color="000000"/>
              <w:bottom w:val="single" w:sz="4" w:space="0" w:color="000000"/>
              <w:right w:val="single" w:sz="4" w:space="0" w:color="000000"/>
            </w:tcBorders>
          </w:tcPr>
          <w:p w14:paraId="724D8B25"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3DFFFDB" w14:textId="77777777" w:rsidR="00AA1313" w:rsidRPr="00FF2D5A" w:rsidRDefault="00AA1313" w:rsidP="00B56476">
            <w:pPr>
              <w:pStyle w:val="assunto"/>
              <w:spacing w:after="0"/>
              <w:rPr>
                <w:sz w:val="22"/>
                <w:szCs w:val="22"/>
              </w:rPr>
            </w:pPr>
            <w:r w:rsidRPr="00FF2D5A">
              <w:rPr>
                <w:sz w:val="22"/>
                <w:szCs w:val="22"/>
              </w:rPr>
              <w:t>Curativo de hidrocolóide 10x10, em placa, estéril, flexível, com camada externa semipermeável. Tamanho 10x10 cm.</w:t>
            </w:r>
          </w:p>
        </w:tc>
        <w:tc>
          <w:tcPr>
            <w:tcW w:w="1276" w:type="dxa"/>
            <w:tcBorders>
              <w:top w:val="single" w:sz="4" w:space="0" w:color="000000"/>
              <w:left w:val="single" w:sz="4" w:space="0" w:color="000000"/>
              <w:bottom w:val="single" w:sz="4" w:space="0" w:color="000000"/>
              <w:right w:val="single" w:sz="4" w:space="0" w:color="000000"/>
            </w:tcBorders>
          </w:tcPr>
          <w:p w14:paraId="6367404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0B1B090B" w14:textId="77777777" w:rsidR="00AA1313" w:rsidRPr="00FF2D5A" w:rsidRDefault="00AA1313" w:rsidP="00B56476">
            <w:pPr>
              <w:pStyle w:val="assunto"/>
              <w:spacing w:after="0"/>
              <w:rPr>
                <w:sz w:val="22"/>
                <w:szCs w:val="22"/>
              </w:rPr>
            </w:pPr>
          </w:p>
        </w:tc>
      </w:tr>
      <w:tr w:rsidR="00AA1313" w:rsidRPr="00FF2D5A" w14:paraId="2037BA58"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6788D78"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9D8309B"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5CD4F1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70605309" w14:textId="77777777" w:rsidR="00AA1313" w:rsidRPr="00FF2D5A" w:rsidRDefault="00AA1313" w:rsidP="00B56476">
            <w:pPr>
              <w:pStyle w:val="assunto"/>
              <w:spacing w:after="0"/>
              <w:rPr>
                <w:sz w:val="22"/>
                <w:szCs w:val="22"/>
              </w:rPr>
            </w:pPr>
            <w:r w:rsidRPr="00FF2D5A">
              <w:rPr>
                <w:sz w:val="22"/>
                <w:szCs w:val="22"/>
              </w:rPr>
              <w:t xml:space="preserve">Curativo de alginato com AG  10X10, cobertura de hidro fibra de carboximetilcelulose e alginato de cálcio e rico em ácido gulurônico, com íons de prata de dispensação sustentada, estéril, dispostas em tiras entrelaçadas que proporcionam absorção local e vertical, forma gel e mantém a umidade no leito da ferida. Derivado de algas marinhas, com </w:t>
            </w:r>
            <w:r w:rsidRPr="00FF2D5A">
              <w:rPr>
                <w:sz w:val="22"/>
                <w:szCs w:val="22"/>
              </w:rPr>
              <w:lastRenderedPageBreak/>
              <w:t>apresentação em lâmina, absorvente, atóxica, hipoalergênica. Tamanho 10x10 cm.</w:t>
            </w:r>
          </w:p>
        </w:tc>
        <w:tc>
          <w:tcPr>
            <w:tcW w:w="1276" w:type="dxa"/>
            <w:tcBorders>
              <w:top w:val="single" w:sz="4" w:space="0" w:color="000000"/>
              <w:left w:val="single" w:sz="4" w:space="0" w:color="000000"/>
              <w:bottom w:val="single" w:sz="4" w:space="0" w:color="000000"/>
              <w:right w:val="single" w:sz="4" w:space="0" w:color="000000"/>
            </w:tcBorders>
          </w:tcPr>
          <w:p w14:paraId="3A5E821F"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6B2B0DC" w14:textId="77777777" w:rsidR="00AA1313" w:rsidRPr="00FF2D5A" w:rsidRDefault="00AA1313" w:rsidP="00B56476">
            <w:pPr>
              <w:pStyle w:val="assunto"/>
              <w:spacing w:after="0"/>
              <w:rPr>
                <w:sz w:val="22"/>
                <w:szCs w:val="22"/>
              </w:rPr>
            </w:pPr>
          </w:p>
        </w:tc>
      </w:tr>
      <w:tr w:rsidR="00AA1313" w:rsidRPr="00FF2D5A" w14:paraId="48BE6004"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4F49451"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5EAB2CF" w14:textId="77777777" w:rsidR="00AA1313" w:rsidRPr="00FF2D5A" w:rsidRDefault="00AA1313" w:rsidP="00B56476">
            <w:pPr>
              <w:pStyle w:val="assunto"/>
              <w:spacing w:after="0"/>
              <w:rPr>
                <w:sz w:val="22"/>
                <w:szCs w:val="22"/>
              </w:rPr>
            </w:pPr>
            <w:r w:rsidRPr="00FF2D5A">
              <w:rPr>
                <w:sz w:val="22"/>
                <w:szCs w:val="22"/>
              </w:rPr>
              <w:t>200</w:t>
            </w:r>
          </w:p>
        </w:tc>
        <w:tc>
          <w:tcPr>
            <w:tcW w:w="1201" w:type="dxa"/>
            <w:tcBorders>
              <w:top w:val="single" w:sz="4" w:space="0" w:color="000000"/>
              <w:left w:val="single" w:sz="4" w:space="0" w:color="000000"/>
              <w:bottom w:val="single" w:sz="4" w:space="0" w:color="000000"/>
              <w:right w:val="single" w:sz="4" w:space="0" w:color="000000"/>
            </w:tcBorders>
          </w:tcPr>
          <w:p w14:paraId="17DA5856"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E7BAA5E" w14:textId="77777777" w:rsidR="00AA1313" w:rsidRPr="00FF2D5A" w:rsidRDefault="00AA1313" w:rsidP="00B56476">
            <w:pPr>
              <w:pStyle w:val="assunto"/>
              <w:spacing w:after="0"/>
              <w:rPr>
                <w:sz w:val="22"/>
                <w:szCs w:val="22"/>
              </w:rPr>
            </w:pPr>
            <w:r w:rsidRPr="00FF2D5A">
              <w:rPr>
                <w:sz w:val="22"/>
                <w:szCs w:val="22"/>
              </w:rPr>
              <w:t>GAZE RAYON Embebida com ácidos graxos essenciais, lecitina de soja, triglicerídeos, óleo de copaíba, óleo de melaleuca, vitaminas A e E. Tamanho mínimo 7,5cmx15cm</w:t>
            </w:r>
          </w:p>
        </w:tc>
        <w:tc>
          <w:tcPr>
            <w:tcW w:w="1276" w:type="dxa"/>
            <w:tcBorders>
              <w:top w:val="single" w:sz="4" w:space="0" w:color="000000"/>
              <w:left w:val="single" w:sz="4" w:space="0" w:color="000000"/>
              <w:bottom w:val="single" w:sz="4" w:space="0" w:color="000000"/>
              <w:right w:val="single" w:sz="4" w:space="0" w:color="000000"/>
            </w:tcBorders>
          </w:tcPr>
          <w:p w14:paraId="5943AAC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3FC1500" w14:textId="77777777" w:rsidR="00AA1313" w:rsidRPr="00FF2D5A" w:rsidRDefault="00AA1313" w:rsidP="00B56476">
            <w:pPr>
              <w:pStyle w:val="assunto"/>
              <w:spacing w:after="0"/>
              <w:rPr>
                <w:sz w:val="22"/>
                <w:szCs w:val="22"/>
              </w:rPr>
            </w:pPr>
          </w:p>
        </w:tc>
      </w:tr>
      <w:tr w:rsidR="00AA1313" w:rsidRPr="00FF2D5A" w14:paraId="7C0CC7A5"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A764A1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04A5D3"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485A7135"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0B5EB20" w14:textId="77777777" w:rsidR="00AA1313" w:rsidRPr="00FF2D5A" w:rsidRDefault="00AA1313" w:rsidP="00B56476">
            <w:pPr>
              <w:pStyle w:val="assunto"/>
              <w:spacing w:after="0"/>
              <w:rPr>
                <w:sz w:val="22"/>
                <w:szCs w:val="22"/>
              </w:rPr>
            </w:pPr>
            <w:r w:rsidRPr="00FF2D5A">
              <w:rPr>
                <w:sz w:val="22"/>
                <w:szCs w:val="22"/>
              </w:rPr>
              <w:t>Malha tubular com elasticidade bidirecional a base de viscose e elastano coberto com poliamida. Tamanho 7,5cm x 10m.</w:t>
            </w:r>
          </w:p>
        </w:tc>
        <w:tc>
          <w:tcPr>
            <w:tcW w:w="1276" w:type="dxa"/>
            <w:tcBorders>
              <w:top w:val="single" w:sz="4" w:space="0" w:color="000000"/>
              <w:left w:val="single" w:sz="4" w:space="0" w:color="000000"/>
              <w:bottom w:val="single" w:sz="4" w:space="0" w:color="000000"/>
              <w:right w:val="single" w:sz="4" w:space="0" w:color="000000"/>
            </w:tcBorders>
          </w:tcPr>
          <w:p w14:paraId="6E0A018A"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E9FFF3" w14:textId="77777777" w:rsidR="00AA1313" w:rsidRPr="00FF2D5A" w:rsidRDefault="00AA1313" w:rsidP="00B56476">
            <w:pPr>
              <w:pStyle w:val="assunto"/>
              <w:spacing w:after="0"/>
              <w:rPr>
                <w:sz w:val="22"/>
                <w:szCs w:val="22"/>
              </w:rPr>
            </w:pPr>
          </w:p>
        </w:tc>
      </w:tr>
      <w:tr w:rsidR="00AA1313" w:rsidRPr="00FF2D5A" w14:paraId="4A6636FA"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1153F1E4"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736F80" w14:textId="77777777" w:rsidR="00AA1313" w:rsidRPr="00FF2D5A" w:rsidRDefault="00AA1313" w:rsidP="00B56476">
            <w:pPr>
              <w:pStyle w:val="assunto"/>
              <w:spacing w:after="0"/>
              <w:rPr>
                <w:sz w:val="22"/>
                <w:szCs w:val="22"/>
              </w:rPr>
            </w:pPr>
            <w:r w:rsidRPr="00FF2D5A">
              <w:rPr>
                <w:sz w:val="22"/>
                <w:szCs w:val="22"/>
              </w:rPr>
              <w:t>100</w:t>
            </w:r>
          </w:p>
        </w:tc>
        <w:tc>
          <w:tcPr>
            <w:tcW w:w="1201" w:type="dxa"/>
            <w:tcBorders>
              <w:top w:val="single" w:sz="4" w:space="0" w:color="000000"/>
              <w:left w:val="single" w:sz="4" w:space="0" w:color="000000"/>
              <w:bottom w:val="single" w:sz="4" w:space="0" w:color="000000"/>
              <w:right w:val="single" w:sz="4" w:space="0" w:color="000000"/>
            </w:tcBorders>
          </w:tcPr>
          <w:p w14:paraId="538959C4"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57458CFE" w14:textId="77777777" w:rsidR="00AA1313" w:rsidRPr="00FF2D5A" w:rsidRDefault="00AA1313" w:rsidP="00B56476">
            <w:pPr>
              <w:pStyle w:val="assunto"/>
              <w:spacing w:after="0"/>
              <w:rPr>
                <w:sz w:val="22"/>
                <w:szCs w:val="22"/>
              </w:rPr>
            </w:pPr>
            <w:r w:rsidRPr="00FF2D5A">
              <w:rPr>
                <w:sz w:val="22"/>
                <w:szCs w:val="22"/>
              </w:rPr>
              <w:t>Malha tubular com elasticidade bidirecional a base de viscose e elastano coberto com poliamida. Tamanho 10,75cm x 10m.</w:t>
            </w:r>
          </w:p>
        </w:tc>
        <w:tc>
          <w:tcPr>
            <w:tcW w:w="1276" w:type="dxa"/>
            <w:tcBorders>
              <w:top w:val="single" w:sz="4" w:space="0" w:color="000000"/>
              <w:left w:val="single" w:sz="4" w:space="0" w:color="000000"/>
              <w:bottom w:val="single" w:sz="4" w:space="0" w:color="000000"/>
              <w:right w:val="single" w:sz="4" w:space="0" w:color="000000"/>
            </w:tcBorders>
          </w:tcPr>
          <w:p w14:paraId="223ECF7B"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EAA680A" w14:textId="77777777" w:rsidR="00AA1313" w:rsidRPr="00FF2D5A" w:rsidRDefault="00AA1313" w:rsidP="00B56476">
            <w:pPr>
              <w:pStyle w:val="assunto"/>
              <w:spacing w:after="0"/>
              <w:rPr>
                <w:sz w:val="22"/>
                <w:szCs w:val="22"/>
              </w:rPr>
            </w:pPr>
          </w:p>
        </w:tc>
      </w:tr>
      <w:tr w:rsidR="00AA1313" w:rsidRPr="00FF2D5A" w14:paraId="3CB8204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4E57EB83"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F2E080"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099B5529"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271EC463" w14:textId="77777777" w:rsidR="00AA1313" w:rsidRPr="00FF2D5A" w:rsidRDefault="00AA1313" w:rsidP="00B56476">
            <w:pPr>
              <w:pStyle w:val="assunto"/>
              <w:spacing w:after="0"/>
              <w:rPr>
                <w:sz w:val="22"/>
                <w:szCs w:val="22"/>
              </w:rPr>
            </w:pPr>
            <w:r w:rsidRPr="00FF2D5A">
              <w:rPr>
                <w:sz w:val="22"/>
                <w:szCs w:val="22"/>
              </w:rPr>
              <w:t>Fita adesiva hipoalergênica para fixação, não estéril, porosa, permeável ao vapor, composta por não tecido (Sontara) 100% de poliéster elástico, não trançado, coberto com adesivo de poliacrilato, protegido com papel seccionado a cada 10 cm. Tamanho 2,5 cm x 10m.</w:t>
            </w:r>
          </w:p>
        </w:tc>
        <w:tc>
          <w:tcPr>
            <w:tcW w:w="1276" w:type="dxa"/>
            <w:tcBorders>
              <w:top w:val="single" w:sz="4" w:space="0" w:color="000000"/>
              <w:left w:val="single" w:sz="4" w:space="0" w:color="000000"/>
              <w:bottom w:val="single" w:sz="4" w:space="0" w:color="000000"/>
              <w:right w:val="single" w:sz="4" w:space="0" w:color="000000"/>
            </w:tcBorders>
          </w:tcPr>
          <w:p w14:paraId="6260D02C"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71F0964" w14:textId="77777777" w:rsidR="00AA1313" w:rsidRPr="00FF2D5A" w:rsidRDefault="00AA1313" w:rsidP="00B56476">
            <w:pPr>
              <w:pStyle w:val="assunto"/>
              <w:spacing w:after="0"/>
              <w:rPr>
                <w:sz w:val="22"/>
                <w:szCs w:val="22"/>
              </w:rPr>
            </w:pPr>
          </w:p>
        </w:tc>
      </w:tr>
      <w:tr w:rsidR="00AA1313" w:rsidRPr="00FF2D5A" w14:paraId="14B7731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7EBA897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39C133" w14:textId="77777777" w:rsidR="00AA1313" w:rsidRPr="00FF2D5A" w:rsidRDefault="00AA1313" w:rsidP="00B56476">
            <w:pPr>
              <w:pStyle w:val="assunto"/>
              <w:spacing w:after="0"/>
              <w:rPr>
                <w:sz w:val="22"/>
                <w:szCs w:val="22"/>
              </w:rPr>
            </w:pPr>
            <w:r w:rsidRPr="00FF2D5A">
              <w:rPr>
                <w:sz w:val="22"/>
                <w:szCs w:val="22"/>
              </w:rPr>
              <w:t>500</w:t>
            </w:r>
          </w:p>
        </w:tc>
        <w:tc>
          <w:tcPr>
            <w:tcW w:w="1201" w:type="dxa"/>
            <w:tcBorders>
              <w:top w:val="single" w:sz="4" w:space="0" w:color="000000"/>
              <w:left w:val="single" w:sz="4" w:space="0" w:color="000000"/>
              <w:bottom w:val="single" w:sz="4" w:space="0" w:color="000000"/>
              <w:right w:val="single" w:sz="4" w:space="0" w:color="000000"/>
            </w:tcBorders>
          </w:tcPr>
          <w:p w14:paraId="23B5A94E"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0B2CDEC5" w14:textId="77777777" w:rsidR="00AA1313" w:rsidRPr="00FF2D5A" w:rsidRDefault="00AA1313" w:rsidP="00B56476">
            <w:pPr>
              <w:pStyle w:val="assunto"/>
              <w:spacing w:after="0"/>
              <w:rPr>
                <w:sz w:val="22"/>
                <w:szCs w:val="22"/>
              </w:rPr>
            </w:pPr>
            <w:r w:rsidRPr="00FF2D5A">
              <w:rPr>
                <w:sz w:val="22"/>
                <w:szCs w:val="22"/>
              </w:rPr>
              <w:t>Fita adesiva hipoalergênica para fixação, não estéril, porosa, permeável ao vapor, composta por não tecido (Sontara) 100% de poliéster elástico, não trançado, coberto com adesivo de poliacrilato, protegido com papel seccionado a cada 10 cm. Tamanho 5cm x 10m.</w:t>
            </w:r>
          </w:p>
        </w:tc>
        <w:tc>
          <w:tcPr>
            <w:tcW w:w="1276" w:type="dxa"/>
            <w:tcBorders>
              <w:top w:val="single" w:sz="4" w:space="0" w:color="000000"/>
              <w:left w:val="single" w:sz="4" w:space="0" w:color="000000"/>
              <w:bottom w:val="single" w:sz="4" w:space="0" w:color="000000"/>
              <w:right w:val="single" w:sz="4" w:space="0" w:color="000000"/>
            </w:tcBorders>
          </w:tcPr>
          <w:p w14:paraId="536ADF57"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606FA27" w14:textId="77777777" w:rsidR="00AA1313" w:rsidRPr="00FF2D5A" w:rsidRDefault="00AA1313" w:rsidP="00B56476">
            <w:pPr>
              <w:pStyle w:val="assunto"/>
              <w:spacing w:after="0"/>
              <w:rPr>
                <w:sz w:val="22"/>
                <w:szCs w:val="22"/>
              </w:rPr>
            </w:pPr>
          </w:p>
        </w:tc>
      </w:tr>
      <w:tr w:rsidR="00AA1313" w:rsidRPr="00FF2D5A" w14:paraId="3DE3F6F3" w14:textId="77777777" w:rsidTr="00B56476">
        <w:trPr>
          <w:trHeight w:val="300"/>
        </w:trPr>
        <w:tc>
          <w:tcPr>
            <w:tcW w:w="779" w:type="dxa"/>
            <w:tcBorders>
              <w:top w:val="single" w:sz="4" w:space="0" w:color="000000"/>
              <w:left w:val="single" w:sz="4" w:space="0" w:color="000000"/>
              <w:bottom w:val="single" w:sz="4" w:space="0" w:color="000000"/>
              <w:right w:val="single" w:sz="4" w:space="0" w:color="000000"/>
            </w:tcBorders>
          </w:tcPr>
          <w:p w14:paraId="5CC66FA0"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B53128" w14:textId="77777777" w:rsidR="00AA1313" w:rsidRPr="00FF2D5A" w:rsidRDefault="00AA1313" w:rsidP="00B56476">
            <w:pPr>
              <w:pStyle w:val="assunto"/>
              <w:spacing w:after="0"/>
              <w:rPr>
                <w:sz w:val="22"/>
                <w:szCs w:val="22"/>
              </w:rPr>
            </w:pPr>
            <w:r w:rsidRPr="00FF2D5A">
              <w:rPr>
                <w:sz w:val="22"/>
                <w:szCs w:val="22"/>
              </w:rPr>
              <w:t>400</w:t>
            </w:r>
          </w:p>
        </w:tc>
        <w:tc>
          <w:tcPr>
            <w:tcW w:w="1201" w:type="dxa"/>
            <w:tcBorders>
              <w:top w:val="single" w:sz="4" w:space="0" w:color="000000"/>
              <w:left w:val="single" w:sz="4" w:space="0" w:color="000000"/>
              <w:bottom w:val="single" w:sz="4" w:space="0" w:color="000000"/>
              <w:right w:val="single" w:sz="4" w:space="0" w:color="000000"/>
            </w:tcBorders>
          </w:tcPr>
          <w:p w14:paraId="192B91D1" w14:textId="77777777" w:rsidR="00AA1313" w:rsidRPr="00FF2D5A" w:rsidRDefault="00AA1313" w:rsidP="00B56476">
            <w:pPr>
              <w:pStyle w:val="assunto"/>
              <w:spacing w:after="0"/>
              <w:rPr>
                <w:sz w:val="22"/>
                <w:szCs w:val="22"/>
              </w:rPr>
            </w:pPr>
            <w:r w:rsidRPr="00FF2D5A">
              <w:rPr>
                <w:sz w:val="22"/>
                <w:szCs w:val="22"/>
              </w:rPr>
              <w:t xml:space="preserve">Unidade </w:t>
            </w:r>
          </w:p>
        </w:tc>
        <w:tc>
          <w:tcPr>
            <w:tcW w:w="3544" w:type="dxa"/>
            <w:tcBorders>
              <w:top w:val="single" w:sz="4" w:space="0" w:color="000000"/>
              <w:left w:val="single" w:sz="4" w:space="0" w:color="000000"/>
              <w:bottom w:val="single" w:sz="4" w:space="0" w:color="000000"/>
              <w:right w:val="single" w:sz="4" w:space="0" w:color="000000"/>
            </w:tcBorders>
          </w:tcPr>
          <w:p w14:paraId="3785C0F0" w14:textId="77777777" w:rsidR="00AA1313" w:rsidRPr="00FF2D5A" w:rsidRDefault="00AA1313" w:rsidP="00B56476">
            <w:pPr>
              <w:pStyle w:val="assunto"/>
              <w:spacing w:after="0"/>
              <w:rPr>
                <w:sz w:val="22"/>
                <w:szCs w:val="22"/>
              </w:rPr>
            </w:pPr>
            <w:r w:rsidRPr="00FF2D5A">
              <w:rPr>
                <w:sz w:val="22"/>
                <w:szCs w:val="22"/>
              </w:rPr>
              <w:t>Filme atraumático, transparente, estéril, autoaderente, composto por camada de silicone suave e filme semipermeável de poliuretano, esterilizado a óxido de etileno. Tamanho 15x20cm.</w:t>
            </w:r>
          </w:p>
        </w:tc>
        <w:tc>
          <w:tcPr>
            <w:tcW w:w="1276" w:type="dxa"/>
            <w:tcBorders>
              <w:top w:val="single" w:sz="4" w:space="0" w:color="000000"/>
              <w:left w:val="single" w:sz="4" w:space="0" w:color="000000"/>
              <w:bottom w:val="single" w:sz="4" w:space="0" w:color="000000"/>
              <w:right w:val="single" w:sz="4" w:space="0" w:color="000000"/>
            </w:tcBorders>
          </w:tcPr>
          <w:p w14:paraId="21479201" w14:textId="77777777" w:rsidR="00AA1313" w:rsidRPr="00FF2D5A" w:rsidRDefault="00AA1313" w:rsidP="00B56476">
            <w:pPr>
              <w:pStyle w:val="assunto"/>
              <w:spacing w:after="0"/>
              <w:rPr>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51B8E988" w14:textId="77777777" w:rsidR="00AA1313" w:rsidRPr="00FF2D5A" w:rsidRDefault="00AA1313" w:rsidP="00B56476">
            <w:pPr>
              <w:pStyle w:val="assunto"/>
              <w:spacing w:after="0"/>
              <w:rPr>
                <w:sz w:val="22"/>
                <w:szCs w:val="22"/>
              </w:rPr>
            </w:pPr>
          </w:p>
        </w:tc>
      </w:tr>
      <w:tr w:rsidR="00AA1313" w:rsidRPr="00FF2D5A" w14:paraId="3B083FBF" w14:textId="77777777" w:rsidTr="00B56476">
        <w:trPr>
          <w:trHeight w:val="300"/>
        </w:trPr>
        <w:tc>
          <w:tcPr>
            <w:tcW w:w="779" w:type="dxa"/>
            <w:tcBorders>
              <w:left w:val="single" w:sz="4" w:space="0" w:color="000000"/>
              <w:bottom w:val="single" w:sz="4" w:space="0" w:color="000000"/>
              <w:right w:val="single" w:sz="4" w:space="0" w:color="000000"/>
            </w:tcBorders>
          </w:tcPr>
          <w:p w14:paraId="6D859B5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39A67636"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4211C24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3E56A3F0"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1CDC03FC"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3F918D33" w14:textId="77777777" w:rsidR="00AA1313" w:rsidRPr="00FF2D5A" w:rsidRDefault="00AA1313" w:rsidP="00B56476">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4DE2AF46" w14:textId="77777777" w:rsidR="00AA1313" w:rsidRPr="00FF2D5A" w:rsidRDefault="00AA1313"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0C6AF0CA" w14:textId="77777777" w:rsidR="00AA1313" w:rsidRPr="00FF2D5A" w:rsidRDefault="00AA1313"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xml:space="preserve"> com sistema de segurança </w:t>
            </w:r>
            <w:r w:rsidRPr="00FF2D5A">
              <w:rPr>
                <w:color w:val="0A0A0A"/>
                <w:sz w:val="22"/>
                <w:szCs w:val="22"/>
              </w:rPr>
              <w:lastRenderedPageBreak/>
              <w:t>inviolável (recortes de segurança tipo "casca de ovo" ou "estrelinha"), que impede a remoção ou a troca da pulseira sem danificá-la, garantindo a integridade da identificação.</w:t>
            </w:r>
          </w:p>
          <w:p w14:paraId="7DA43F7C" w14:textId="77777777" w:rsidR="00AA1313" w:rsidRPr="00FF2D5A" w:rsidRDefault="00AA1313" w:rsidP="00AA1313">
            <w:pPr>
              <w:pStyle w:val="Corpodetexto"/>
              <w:widowControl/>
              <w:numPr>
                <w:ilvl w:val="0"/>
                <w:numId w:val="123"/>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21246A8A" w14:textId="77777777" w:rsidR="00AA1313" w:rsidRPr="00FF2D5A" w:rsidRDefault="00AA1313" w:rsidP="00B56476">
            <w:pPr>
              <w:pStyle w:val="assunto"/>
              <w:spacing w:beforeAutospacing="0" w:after="0" w:afterAutospacing="0"/>
              <w:rPr>
                <w:sz w:val="22"/>
                <w:szCs w:val="22"/>
              </w:rPr>
            </w:pPr>
            <w:r w:rsidRPr="00FF2D5A">
              <w:rPr>
                <w:sz w:val="22"/>
                <w:szCs w:val="22"/>
              </w:rPr>
              <w:t>Cor: vermelha</w:t>
            </w:r>
          </w:p>
        </w:tc>
        <w:tc>
          <w:tcPr>
            <w:tcW w:w="1276" w:type="dxa"/>
            <w:tcBorders>
              <w:left w:val="single" w:sz="4" w:space="0" w:color="000000"/>
              <w:bottom w:val="single" w:sz="4" w:space="0" w:color="000000"/>
              <w:right w:val="single" w:sz="4" w:space="0" w:color="000000"/>
            </w:tcBorders>
          </w:tcPr>
          <w:p w14:paraId="0D17F898" w14:textId="77777777" w:rsidR="00AA1313" w:rsidRPr="00FF2D5A" w:rsidRDefault="00AA1313" w:rsidP="00B56476">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6BA88521" w14:textId="77777777" w:rsidR="00AA1313" w:rsidRPr="00FF2D5A" w:rsidRDefault="00AA1313" w:rsidP="00B56476">
            <w:pPr>
              <w:pStyle w:val="assunto"/>
              <w:spacing w:beforeAutospacing="0" w:after="0" w:afterAutospacing="0"/>
              <w:rPr>
                <w:color w:val="0A0A0A"/>
                <w:sz w:val="22"/>
                <w:szCs w:val="22"/>
              </w:rPr>
            </w:pPr>
          </w:p>
        </w:tc>
      </w:tr>
      <w:tr w:rsidR="00AA1313" w:rsidRPr="00FF2D5A" w14:paraId="1E4C4133" w14:textId="77777777" w:rsidTr="00B56476">
        <w:trPr>
          <w:trHeight w:val="300"/>
        </w:trPr>
        <w:tc>
          <w:tcPr>
            <w:tcW w:w="779" w:type="dxa"/>
            <w:tcBorders>
              <w:left w:val="single" w:sz="4" w:space="0" w:color="000000"/>
              <w:bottom w:val="single" w:sz="4" w:space="0" w:color="000000"/>
              <w:right w:val="single" w:sz="4" w:space="0" w:color="000000"/>
            </w:tcBorders>
          </w:tcPr>
          <w:p w14:paraId="4682467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0ED75440"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75C7D41E"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0E217DEF"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35E8F731"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455FE393" w14:textId="77777777" w:rsidR="00AA1313" w:rsidRPr="00FF2D5A" w:rsidRDefault="00AA1313" w:rsidP="00B56476">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0AAA50E7" w14:textId="77777777" w:rsidR="00AA1313" w:rsidRPr="00FF2D5A" w:rsidRDefault="00AA1313"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42EE60DF" w14:textId="77777777" w:rsidR="00AA1313" w:rsidRPr="00FF2D5A" w:rsidRDefault="00AA1313"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4E071245" w14:textId="77777777" w:rsidR="00AA1313" w:rsidRPr="00FF2D5A" w:rsidRDefault="00AA1313" w:rsidP="00AA1313">
            <w:pPr>
              <w:pStyle w:val="Corpodetexto"/>
              <w:widowControl/>
              <w:numPr>
                <w:ilvl w:val="0"/>
                <w:numId w:val="124"/>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0054B0F2" w14:textId="77777777" w:rsidR="00AA1313" w:rsidRPr="00FF2D5A" w:rsidRDefault="00AA1313" w:rsidP="00B56476">
            <w:pPr>
              <w:pStyle w:val="assunto"/>
              <w:spacing w:beforeAutospacing="0" w:after="0" w:afterAutospacing="0"/>
              <w:rPr>
                <w:sz w:val="22"/>
                <w:szCs w:val="22"/>
              </w:rPr>
            </w:pPr>
            <w:r w:rsidRPr="00FF2D5A">
              <w:rPr>
                <w:sz w:val="22"/>
                <w:szCs w:val="22"/>
              </w:rPr>
              <w:t>Cor: Laranja</w:t>
            </w:r>
          </w:p>
          <w:p w14:paraId="4C14D927" w14:textId="77777777" w:rsidR="00AA1313" w:rsidRPr="00FF2D5A" w:rsidRDefault="00AA1313" w:rsidP="00B56476">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56DB9193" w14:textId="77777777" w:rsidR="00AA1313" w:rsidRPr="00FF2D5A" w:rsidRDefault="00AA1313" w:rsidP="00B56476">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406C858D" w14:textId="77777777" w:rsidR="00AA1313" w:rsidRPr="00FF2D5A" w:rsidRDefault="00AA1313" w:rsidP="00B56476">
            <w:pPr>
              <w:pStyle w:val="assunto"/>
              <w:spacing w:beforeAutospacing="0" w:after="0" w:afterAutospacing="0"/>
              <w:rPr>
                <w:color w:val="0A0A0A"/>
                <w:sz w:val="22"/>
                <w:szCs w:val="22"/>
              </w:rPr>
            </w:pPr>
          </w:p>
        </w:tc>
      </w:tr>
      <w:tr w:rsidR="00AA1313" w:rsidRPr="00FF2D5A" w14:paraId="0F67CEF6" w14:textId="77777777" w:rsidTr="00B56476">
        <w:trPr>
          <w:trHeight w:val="300"/>
        </w:trPr>
        <w:tc>
          <w:tcPr>
            <w:tcW w:w="779" w:type="dxa"/>
            <w:tcBorders>
              <w:left w:val="single" w:sz="4" w:space="0" w:color="000000"/>
              <w:bottom w:val="single" w:sz="4" w:space="0" w:color="000000"/>
              <w:right w:val="single" w:sz="4" w:space="0" w:color="000000"/>
            </w:tcBorders>
          </w:tcPr>
          <w:p w14:paraId="6E6E063C"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0DF21B4B"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1C0DCA84"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581EDB41"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32CE3A62"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2CA29F6A" w14:textId="77777777" w:rsidR="00AA1313" w:rsidRPr="00FF2D5A" w:rsidRDefault="00AA1313" w:rsidP="00B56476">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75CA68DE" w14:textId="77777777" w:rsidR="00AA1313" w:rsidRPr="00FF2D5A" w:rsidRDefault="00AA1313"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xml:space="preserve"> Identificação e sinalização rápida do grau de urgência ou riscos específicos do paciente (ex: alergia, risco de </w:t>
            </w:r>
            <w:r w:rsidRPr="00FF2D5A">
              <w:rPr>
                <w:color w:val="0A0A0A"/>
                <w:sz w:val="22"/>
                <w:szCs w:val="22"/>
              </w:rPr>
              <w:lastRenderedPageBreak/>
              <w:t>queda) conforme o protocolo instituciona</w:t>
            </w:r>
            <w:r>
              <w:rPr>
                <w:color w:val="0A0A0A"/>
                <w:sz w:val="22"/>
                <w:szCs w:val="22"/>
                <w:lang w:val="pt-BR"/>
              </w:rPr>
              <w:t>l</w:t>
            </w:r>
          </w:p>
          <w:p w14:paraId="7125F1CD" w14:textId="77777777" w:rsidR="00AA1313" w:rsidRPr="00FF2D5A" w:rsidRDefault="00AA1313"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57BA27B4" w14:textId="77777777" w:rsidR="00AA1313" w:rsidRPr="00FF2D5A" w:rsidRDefault="00AA1313" w:rsidP="00AA1313">
            <w:pPr>
              <w:pStyle w:val="Corpodetexto"/>
              <w:widowControl/>
              <w:numPr>
                <w:ilvl w:val="0"/>
                <w:numId w:val="125"/>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1B920354" w14:textId="77777777" w:rsidR="00AA1313" w:rsidRPr="00FF2D5A" w:rsidRDefault="00AA1313" w:rsidP="00B56476">
            <w:pPr>
              <w:pStyle w:val="assunto"/>
              <w:spacing w:beforeAutospacing="0" w:after="0" w:afterAutospacing="0"/>
              <w:rPr>
                <w:sz w:val="22"/>
                <w:szCs w:val="22"/>
              </w:rPr>
            </w:pPr>
            <w:r w:rsidRPr="00FF2D5A">
              <w:rPr>
                <w:sz w:val="22"/>
                <w:szCs w:val="22"/>
              </w:rPr>
              <w:t>Cor: Amarela</w:t>
            </w:r>
          </w:p>
          <w:p w14:paraId="4B966650" w14:textId="77777777" w:rsidR="00AA1313" w:rsidRPr="00FF2D5A" w:rsidRDefault="00AA1313" w:rsidP="00B56476">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63DFD8C3" w14:textId="77777777" w:rsidR="00AA1313" w:rsidRPr="00FF2D5A" w:rsidRDefault="00AA1313" w:rsidP="00B56476">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1D8B988B" w14:textId="77777777" w:rsidR="00AA1313" w:rsidRPr="00FF2D5A" w:rsidRDefault="00AA1313" w:rsidP="00B56476">
            <w:pPr>
              <w:pStyle w:val="assunto"/>
              <w:spacing w:beforeAutospacing="0" w:after="0" w:afterAutospacing="0"/>
              <w:rPr>
                <w:color w:val="0A0A0A"/>
                <w:sz w:val="22"/>
                <w:szCs w:val="22"/>
              </w:rPr>
            </w:pPr>
          </w:p>
        </w:tc>
      </w:tr>
      <w:tr w:rsidR="00AA1313" w:rsidRPr="00FF2D5A" w14:paraId="54A09A0E" w14:textId="77777777" w:rsidTr="00B56476">
        <w:trPr>
          <w:trHeight w:val="300"/>
        </w:trPr>
        <w:tc>
          <w:tcPr>
            <w:tcW w:w="779" w:type="dxa"/>
            <w:tcBorders>
              <w:left w:val="single" w:sz="4" w:space="0" w:color="000000"/>
              <w:bottom w:val="single" w:sz="4" w:space="0" w:color="000000"/>
              <w:right w:val="single" w:sz="4" w:space="0" w:color="000000"/>
            </w:tcBorders>
          </w:tcPr>
          <w:p w14:paraId="1C7B6B44"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45CED683"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2B082C05"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738D79C7"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1585CFD1"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4982369A" w14:textId="77777777" w:rsidR="00AA1313" w:rsidRPr="00FF2D5A" w:rsidRDefault="00AA1313" w:rsidP="00B56476">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isento de látex</w:t>
            </w:r>
            <w:r w:rsidRPr="00FF2D5A">
              <w:rPr>
                <w:color w:val="0A0A0A"/>
                <w:sz w:val="22"/>
                <w:szCs w:val="22"/>
              </w:rPr>
              <w:t>.</w:t>
            </w:r>
          </w:p>
          <w:p w14:paraId="23759C32" w14:textId="77777777" w:rsidR="00AA1313" w:rsidRPr="00FF2D5A" w:rsidRDefault="00AA1313"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71F5F35E" w14:textId="77777777" w:rsidR="00AA1313" w:rsidRPr="00FF2D5A" w:rsidRDefault="00AA1313"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038648C0" w14:textId="77777777" w:rsidR="00AA1313" w:rsidRPr="00FF2D5A" w:rsidRDefault="00AA1313" w:rsidP="00AA1313">
            <w:pPr>
              <w:pStyle w:val="Corpodetexto"/>
              <w:widowControl/>
              <w:numPr>
                <w:ilvl w:val="0"/>
                <w:numId w:val="126"/>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51A19AEE" w14:textId="77777777" w:rsidR="00AA1313" w:rsidRPr="00FF2D5A" w:rsidRDefault="00AA1313" w:rsidP="00B56476">
            <w:pPr>
              <w:pStyle w:val="assunto"/>
              <w:spacing w:beforeAutospacing="0" w:after="0" w:afterAutospacing="0"/>
              <w:rPr>
                <w:sz w:val="22"/>
                <w:szCs w:val="22"/>
              </w:rPr>
            </w:pPr>
            <w:r w:rsidRPr="00FF2D5A">
              <w:rPr>
                <w:sz w:val="22"/>
                <w:szCs w:val="22"/>
              </w:rPr>
              <w:t>Cor: Verde</w:t>
            </w:r>
          </w:p>
          <w:p w14:paraId="3FC18A9B" w14:textId="77777777" w:rsidR="00AA1313" w:rsidRPr="00FF2D5A" w:rsidRDefault="00AA1313" w:rsidP="00B56476">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7EEF3698" w14:textId="77777777" w:rsidR="00AA1313" w:rsidRPr="00FF2D5A" w:rsidRDefault="00AA1313" w:rsidP="00B56476">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3A0E60B4" w14:textId="77777777" w:rsidR="00AA1313" w:rsidRPr="00FF2D5A" w:rsidRDefault="00AA1313" w:rsidP="00B56476">
            <w:pPr>
              <w:pStyle w:val="assunto"/>
              <w:spacing w:beforeAutospacing="0" w:after="0" w:afterAutospacing="0"/>
              <w:rPr>
                <w:color w:val="0A0A0A"/>
                <w:sz w:val="22"/>
                <w:szCs w:val="22"/>
              </w:rPr>
            </w:pPr>
          </w:p>
        </w:tc>
      </w:tr>
      <w:tr w:rsidR="00AA1313" w:rsidRPr="00FF2D5A" w14:paraId="40EAC991" w14:textId="77777777" w:rsidTr="00B56476">
        <w:trPr>
          <w:trHeight w:val="300"/>
        </w:trPr>
        <w:tc>
          <w:tcPr>
            <w:tcW w:w="779" w:type="dxa"/>
            <w:tcBorders>
              <w:left w:val="single" w:sz="4" w:space="0" w:color="000000"/>
              <w:bottom w:val="single" w:sz="4" w:space="0" w:color="000000"/>
              <w:right w:val="single" w:sz="4" w:space="0" w:color="000000"/>
            </w:tcBorders>
          </w:tcPr>
          <w:p w14:paraId="3042DB8F" w14:textId="77777777" w:rsidR="00AA1313" w:rsidRPr="00FF2D5A" w:rsidRDefault="00AA1313" w:rsidP="00AA1313">
            <w:pPr>
              <w:pStyle w:val="assunto"/>
              <w:numPr>
                <w:ilvl w:val="0"/>
                <w:numId w:val="78"/>
              </w:numPr>
              <w:suppressAutoHyphens/>
              <w:spacing w:before="0" w:after="280"/>
              <w:rPr>
                <w:sz w:val="22"/>
                <w:szCs w:val="22"/>
              </w:rPr>
            </w:pPr>
          </w:p>
        </w:tc>
        <w:tc>
          <w:tcPr>
            <w:tcW w:w="992" w:type="dxa"/>
            <w:tcBorders>
              <w:left w:val="single" w:sz="4" w:space="0" w:color="000000"/>
              <w:bottom w:val="single" w:sz="4" w:space="0" w:color="000000"/>
              <w:right w:val="single" w:sz="4" w:space="0" w:color="000000"/>
            </w:tcBorders>
          </w:tcPr>
          <w:p w14:paraId="0FEDD9F0" w14:textId="77777777" w:rsidR="00AA1313" w:rsidRPr="00FF2D5A" w:rsidRDefault="00AA1313" w:rsidP="00B56476">
            <w:pPr>
              <w:pStyle w:val="assunto"/>
              <w:spacing w:after="0"/>
              <w:rPr>
                <w:sz w:val="22"/>
                <w:szCs w:val="22"/>
              </w:rPr>
            </w:pPr>
            <w:r w:rsidRPr="00FF2D5A">
              <w:rPr>
                <w:sz w:val="22"/>
                <w:szCs w:val="22"/>
              </w:rPr>
              <w:t>10.000</w:t>
            </w:r>
          </w:p>
        </w:tc>
        <w:tc>
          <w:tcPr>
            <w:tcW w:w="1201" w:type="dxa"/>
            <w:tcBorders>
              <w:left w:val="single" w:sz="4" w:space="0" w:color="000000"/>
              <w:bottom w:val="single" w:sz="4" w:space="0" w:color="000000"/>
              <w:right w:val="single" w:sz="4" w:space="0" w:color="000000"/>
            </w:tcBorders>
          </w:tcPr>
          <w:p w14:paraId="32CE8FA0" w14:textId="77777777" w:rsidR="00AA1313" w:rsidRPr="00FF2D5A" w:rsidRDefault="00AA1313" w:rsidP="00B56476">
            <w:pPr>
              <w:pStyle w:val="assunto"/>
              <w:spacing w:after="0"/>
              <w:rPr>
                <w:sz w:val="22"/>
                <w:szCs w:val="22"/>
              </w:rPr>
            </w:pPr>
            <w:r w:rsidRPr="00FF2D5A">
              <w:rPr>
                <w:sz w:val="22"/>
                <w:szCs w:val="22"/>
              </w:rPr>
              <w:t>Unidade</w:t>
            </w:r>
          </w:p>
        </w:tc>
        <w:tc>
          <w:tcPr>
            <w:tcW w:w="3544" w:type="dxa"/>
            <w:tcBorders>
              <w:left w:val="single" w:sz="4" w:space="0" w:color="000000"/>
              <w:bottom w:val="single" w:sz="4" w:space="0" w:color="000000"/>
              <w:right w:val="single" w:sz="4" w:space="0" w:color="000000"/>
            </w:tcBorders>
          </w:tcPr>
          <w:p w14:paraId="3968B2E2"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Pulseira de Identificação e Classificação de Risco Hospitalar, Descartável</w:t>
            </w:r>
            <w:r w:rsidRPr="00FF2D5A">
              <w:rPr>
                <w:sz w:val="22"/>
                <w:szCs w:val="22"/>
              </w:rPr>
              <w:t xml:space="preserve"> </w:t>
            </w:r>
          </w:p>
          <w:p w14:paraId="00A36611" w14:textId="77777777" w:rsidR="00AA1313" w:rsidRPr="00FF2D5A" w:rsidRDefault="00AA1313" w:rsidP="00B56476">
            <w:pPr>
              <w:pStyle w:val="assunto"/>
              <w:spacing w:beforeAutospacing="0" w:after="0" w:afterAutospacing="0"/>
              <w:rPr>
                <w:sz w:val="22"/>
                <w:szCs w:val="22"/>
              </w:rPr>
            </w:pPr>
            <w:r w:rsidRPr="00FF2D5A">
              <w:rPr>
                <w:color w:val="0A0A0A"/>
                <w:sz w:val="22"/>
                <w:szCs w:val="22"/>
              </w:rPr>
              <w:t>Confeccionada em material sintético de alta qualidade (polietileno de alta densidade, similar a papel)</w:t>
            </w:r>
            <w:r w:rsidRPr="00FF2D5A">
              <w:rPr>
                <w:sz w:val="22"/>
                <w:szCs w:val="22"/>
              </w:rPr>
              <w:t xml:space="preserve"> </w:t>
            </w:r>
          </w:p>
          <w:p w14:paraId="178F451D" w14:textId="77777777" w:rsidR="00AA1313" w:rsidRPr="00FF2D5A" w:rsidRDefault="00AA1313" w:rsidP="00B56476">
            <w:pPr>
              <w:pStyle w:val="Corpodetexto"/>
              <w:rPr>
                <w:sz w:val="22"/>
                <w:szCs w:val="22"/>
              </w:rPr>
            </w:pPr>
            <w:r w:rsidRPr="00FF2D5A">
              <w:rPr>
                <w:color w:val="0A0A0A"/>
                <w:sz w:val="22"/>
                <w:szCs w:val="22"/>
              </w:rPr>
              <w:t>O material deve ser </w:t>
            </w:r>
            <w:r w:rsidRPr="00FF2D5A">
              <w:rPr>
                <w:rStyle w:val="Forte"/>
                <w:color w:val="0A0A0A"/>
                <w:sz w:val="22"/>
                <w:szCs w:val="22"/>
              </w:rPr>
              <w:t>atóxico</w:t>
            </w:r>
            <w:r w:rsidRPr="00FF2D5A">
              <w:rPr>
                <w:color w:val="0A0A0A"/>
                <w:sz w:val="22"/>
                <w:szCs w:val="22"/>
              </w:rPr>
              <w:t>, </w:t>
            </w:r>
            <w:r w:rsidRPr="00FF2D5A">
              <w:rPr>
                <w:rStyle w:val="Forte"/>
                <w:color w:val="0A0A0A"/>
                <w:sz w:val="22"/>
                <w:szCs w:val="22"/>
              </w:rPr>
              <w:t>hipoalergênico</w:t>
            </w:r>
            <w:r w:rsidRPr="00FF2D5A">
              <w:rPr>
                <w:color w:val="0A0A0A"/>
                <w:sz w:val="22"/>
                <w:szCs w:val="22"/>
              </w:rPr>
              <w:t> e </w:t>
            </w:r>
            <w:r w:rsidRPr="00FF2D5A">
              <w:rPr>
                <w:rStyle w:val="Forte"/>
                <w:color w:val="0A0A0A"/>
                <w:sz w:val="22"/>
                <w:szCs w:val="22"/>
              </w:rPr>
              <w:t>ise</w:t>
            </w:r>
            <w:r w:rsidRPr="00FF2D5A">
              <w:rPr>
                <w:rStyle w:val="Forte"/>
                <w:color w:val="0A0A0A"/>
                <w:sz w:val="22"/>
                <w:szCs w:val="22"/>
              </w:rPr>
              <w:lastRenderedPageBreak/>
              <w:t>nto de látex</w:t>
            </w:r>
            <w:r w:rsidRPr="00FF2D5A">
              <w:rPr>
                <w:color w:val="0A0A0A"/>
                <w:sz w:val="22"/>
                <w:szCs w:val="22"/>
              </w:rPr>
              <w:t>.</w:t>
            </w:r>
          </w:p>
          <w:p w14:paraId="6E5B2015" w14:textId="77777777" w:rsidR="00AA1313" w:rsidRPr="00FF2D5A" w:rsidRDefault="00AA1313" w:rsidP="00AA1313">
            <w:pPr>
              <w:pStyle w:val="Corpodetexto"/>
              <w:widowControl/>
              <w:numPr>
                <w:ilvl w:val="0"/>
                <w:numId w:val="122"/>
              </w:numPr>
              <w:tabs>
                <w:tab w:val="left" w:pos="0"/>
              </w:tabs>
              <w:suppressAutoHyphens/>
              <w:autoSpaceDE/>
              <w:autoSpaceDN/>
              <w:rPr>
                <w:sz w:val="22"/>
                <w:szCs w:val="22"/>
              </w:rPr>
            </w:pPr>
            <w:r w:rsidRPr="00FF2D5A">
              <w:rPr>
                <w:rStyle w:val="Forte"/>
                <w:color w:val="0A0A0A"/>
                <w:sz w:val="22"/>
                <w:szCs w:val="22"/>
              </w:rPr>
              <w:t>Finalidade:</w:t>
            </w:r>
            <w:r w:rsidRPr="00FF2D5A">
              <w:rPr>
                <w:color w:val="0A0A0A"/>
                <w:sz w:val="22"/>
                <w:szCs w:val="22"/>
              </w:rPr>
              <w:t> Identificação e sinalização rápida do grau de urgência ou riscos específicos do paciente (ex: alergia, risco de queda) conforme o protocolo instituciona</w:t>
            </w:r>
            <w:r>
              <w:rPr>
                <w:color w:val="0A0A0A"/>
                <w:sz w:val="22"/>
                <w:szCs w:val="22"/>
                <w:lang w:val="pt-BR"/>
              </w:rPr>
              <w:t>l</w:t>
            </w:r>
          </w:p>
          <w:p w14:paraId="38EAB3F6" w14:textId="77777777" w:rsidR="00AA1313" w:rsidRPr="00FF2D5A" w:rsidRDefault="00AA1313" w:rsidP="00AA1313">
            <w:pPr>
              <w:pStyle w:val="Corpodetexto"/>
              <w:widowControl/>
              <w:numPr>
                <w:ilvl w:val="0"/>
                <w:numId w:val="122"/>
              </w:numPr>
              <w:tabs>
                <w:tab w:val="left" w:pos="0"/>
              </w:tabs>
              <w:suppressAutoHyphens/>
              <w:autoSpaceDE/>
              <w:autoSpaceDN/>
              <w:rPr>
                <w:i/>
                <w:color w:val="0A0A0A"/>
                <w:sz w:val="22"/>
                <w:szCs w:val="22"/>
              </w:rPr>
            </w:pPr>
            <w:r w:rsidRPr="00FF2D5A">
              <w:rPr>
                <w:rStyle w:val="Forte"/>
                <w:color w:val="0A0A0A"/>
                <w:sz w:val="22"/>
                <w:szCs w:val="22"/>
              </w:rPr>
              <w:t>Fechamento:</w:t>
            </w:r>
            <w:r w:rsidRPr="00FF2D5A">
              <w:rPr>
                <w:color w:val="0A0A0A"/>
                <w:sz w:val="22"/>
                <w:szCs w:val="22"/>
              </w:rPr>
              <w:t> Lacre </w:t>
            </w:r>
            <w:r w:rsidRPr="00FF2D5A">
              <w:rPr>
                <w:rStyle w:val="Forte"/>
                <w:color w:val="0A0A0A"/>
                <w:sz w:val="22"/>
                <w:szCs w:val="22"/>
              </w:rPr>
              <w:t>autoadesivo</w:t>
            </w:r>
            <w:r w:rsidRPr="00FF2D5A">
              <w:rPr>
                <w:color w:val="0A0A0A"/>
                <w:sz w:val="22"/>
                <w:szCs w:val="22"/>
              </w:rPr>
              <w:t> com sistema de segurança inviolável (recortes de segurança tipo "casca de ovo" ou "estrelinha"), que impede a remoção ou a troca da pulseira sem danificá-la, garantindo a integridade da identificação.</w:t>
            </w:r>
          </w:p>
          <w:p w14:paraId="1F06BD02" w14:textId="77777777" w:rsidR="00AA1313" w:rsidRPr="00FF2D5A" w:rsidRDefault="00AA1313" w:rsidP="00AA1313">
            <w:pPr>
              <w:pStyle w:val="Corpodetexto"/>
              <w:widowControl/>
              <w:numPr>
                <w:ilvl w:val="0"/>
                <w:numId w:val="127"/>
              </w:numPr>
              <w:tabs>
                <w:tab w:val="left" w:pos="0"/>
              </w:tabs>
              <w:suppressAutoHyphens/>
              <w:autoSpaceDE/>
              <w:autoSpaceDN/>
              <w:rPr>
                <w:i/>
                <w:color w:val="0A0A0A"/>
                <w:sz w:val="22"/>
                <w:szCs w:val="22"/>
              </w:rPr>
            </w:pPr>
            <w:r w:rsidRPr="00FF2D5A">
              <w:rPr>
                <w:rStyle w:val="Forte"/>
                <w:color w:val="0A0A0A"/>
                <w:sz w:val="22"/>
                <w:szCs w:val="22"/>
              </w:rPr>
              <w:t>Dimensões:</w:t>
            </w:r>
            <w:r w:rsidRPr="00FF2D5A">
              <w:rPr>
                <w:color w:val="0A0A0A"/>
                <w:sz w:val="22"/>
                <w:szCs w:val="22"/>
              </w:rPr>
              <w:t> Tamanho Único Adulto (largura aprox. 19 mm ou 25 mm; comprimento aprox. 25 cm).</w:t>
            </w:r>
          </w:p>
          <w:p w14:paraId="608DCAFE" w14:textId="77777777" w:rsidR="00AA1313" w:rsidRPr="00FF2D5A" w:rsidRDefault="00AA1313" w:rsidP="00B56476">
            <w:pPr>
              <w:pStyle w:val="assunto"/>
              <w:spacing w:beforeAutospacing="0" w:after="0" w:afterAutospacing="0"/>
              <w:rPr>
                <w:sz w:val="22"/>
                <w:szCs w:val="22"/>
              </w:rPr>
            </w:pPr>
            <w:r w:rsidRPr="00FF2D5A">
              <w:rPr>
                <w:sz w:val="22"/>
                <w:szCs w:val="22"/>
              </w:rPr>
              <w:t>Cor: Azul</w:t>
            </w:r>
          </w:p>
          <w:p w14:paraId="3AB1673D" w14:textId="77777777" w:rsidR="00AA1313" w:rsidRPr="00FF2D5A" w:rsidRDefault="00AA1313" w:rsidP="00B56476">
            <w:pPr>
              <w:pStyle w:val="assunto"/>
              <w:spacing w:beforeAutospacing="0" w:after="0" w:afterAutospacing="0"/>
              <w:rPr>
                <w:sz w:val="22"/>
                <w:szCs w:val="22"/>
              </w:rPr>
            </w:pPr>
          </w:p>
        </w:tc>
        <w:tc>
          <w:tcPr>
            <w:tcW w:w="1276" w:type="dxa"/>
            <w:tcBorders>
              <w:left w:val="single" w:sz="4" w:space="0" w:color="000000"/>
              <w:bottom w:val="single" w:sz="4" w:space="0" w:color="000000"/>
              <w:right w:val="single" w:sz="4" w:space="0" w:color="000000"/>
            </w:tcBorders>
          </w:tcPr>
          <w:p w14:paraId="42D25764" w14:textId="77777777" w:rsidR="00AA1313" w:rsidRPr="00FF2D5A" w:rsidRDefault="00AA1313" w:rsidP="00B56476">
            <w:pPr>
              <w:pStyle w:val="assunto"/>
              <w:spacing w:beforeAutospacing="0" w:after="0" w:afterAutospacing="0"/>
              <w:rPr>
                <w:color w:val="0A0A0A"/>
                <w:sz w:val="22"/>
                <w:szCs w:val="22"/>
              </w:rPr>
            </w:pPr>
          </w:p>
        </w:tc>
        <w:tc>
          <w:tcPr>
            <w:tcW w:w="1276" w:type="dxa"/>
            <w:tcBorders>
              <w:left w:val="single" w:sz="4" w:space="0" w:color="000000"/>
              <w:bottom w:val="single" w:sz="4" w:space="0" w:color="000000"/>
              <w:right w:val="single" w:sz="4" w:space="0" w:color="000000"/>
            </w:tcBorders>
          </w:tcPr>
          <w:p w14:paraId="1A6F7511" w14:textId="77777777" w:rsidR="00AA1313" w:rsidRPr="00FF2D5A" w:rsidRDefault="00AA1313" w:rsidP="00B56476">
            <w:pPr>
              <w:pStyle w:val="assunto"/>
              <w:spacing w:beforeAutospacing="0" w:after="0" w:afterAutospacing="0"/>
              <w:rPr>
                <w:color w:val="0A0A0A"/>
                <w:sz w:val="22"/>
                <w:szCs w:val="22"/>
              </w:rPr>
            </w:pPr>
          </w:p>
        </w:tc>
      </w:tr>
    </w:tbl>
    <w:p w14:paraId="76DEDFAF" w14:textId="731938C6" w:rsidR="003A6FE5" w:rsidRPr="003A6FE5" w:rsidRDefault="003A6FE5" w:rsidP="003A6FE5">
      <w:pPr>
        <w:jc w:val="both"/>
        <w:rPr>
          <w:sz w:val="24"/>
          <w:szCs w:val="24"/>
        </w:rPr>
      </w:pPr>
    </w:p>
    <w:p w14:paraId="491C590A" w14:textId="369E60C8" w:rsidR="00F1349D" w:rsidRPr="008023F0" w:rsidRDefault="00F1349D" w:rsidP="00E97B47">
      <w:pPr>
        <w:jc w:val="both"/>
        <w:rPr>
          <w:b/>
          <w:bCs/>
          <w:color w:val="000000"/>
        </w:rPr>
      </w:pPr>
    </w:p>
    <w:p w14:paraId="5F90BD75" w14:textId="77777777" w:rsidR="00F1349D" w:rsidRPr="008023F0" w:rsidRDefault="00F1349D" w:rsidP="00F1349D">
      <w:pPr>
        <w:jc w:val="both"/>
        <w:rPr>
          <w:b/>
          <w:bCs/>
          <w:color w:val="000000"/>
        </w:rPr>
      </w:pPr>
    </w:p>
    <w:p w14:paraId="4EC10FC3" w14:textId="77777777" w:rsidR="00F1349D" w:rsidRPr="008023F0" w:rsidRDefault="00F1349D" w:rsidP="00F1349D">
      <w:pPr>
        <w:ind w:left="-284" w:right="-283"/>
        <w:jc w:val="both"/>
        <w:rPr>
          <w:b/>
          <w:bCs/>
        </w:rPr>
      </w:pPr>
      <w:r w:rsidRPr="008023F0">
        <w:rPr>
          <w:b/>
        </w:rPr>
        <w:t>V</w:t>
      </w:r>
      <w:r w:rsidRPr="008023F0">
        <w:rPr>
          <w:b/>
          <w:bCs/>
        </w:rPr>
        <w:t>. Levantamento de mercado, que consiste na análise das alternativas possíveis, e justificativa técnica e econômica da escolha do tipo de solução a contratar.</w:t>
      </w:r>
    </w:p>
    <w:p w14:paraId="5F869902" w14:textId="77777777" w:rsidR="00F1349D" w:rsidRPr="008023F0" w:rsidRDefault="00F1349D" w:rsidP="00F1349D">
      <w:pPr>
        <w:ind w:left="-284" w:right="-283"/>
        <w:jc w:val="both"/>
        <w:rPr>
          <w:b/>
          <w:bCs/>
        </w:rPr>
      </w:pPr>
    </w:p>
    <w:p w14:paraId="49A8D484" w14:textId="77777777" w:rsidR="00F1349D" w:rsidRPr="008023F0" w:rsidRDefault="00F1349D" w:rsidP="00F1349D">
      <w:pPr>
        <w:ind w:left="-284" w:right="-283"/>
        <w:jc w:val="both"/>
      </w:pPr>
      <w:r w:rsidRPr="008023F0">
        <w:rPr>
          <w:b/>
        </w:rPr>
        <w:t xml:space="preserve"> </w:t>
      </w:r>
      <w:r w:rsidRPr="008023F0">
        <w:t>Após levantamento, não identificamos alternativas de solução rápida no mercado para o problema apresentado que não seja a contratação na forma descrita nesse estudo.</w:t>
      </w:r>
    </w:p>
    <w:p w14:paraId="6CEDB048" w14:textId="77777777" w:rsidR="00F1349D" w:rsidRPr="008023F0" w:rsidRDefault="00F1349D" w:rsidP="00F1349D">
      <w:pPr>
        <w:ind w:left="-284" w:right="-283"/>
        <w:jc w:val="both"/>
      </w:pPr>
      <w:r w:rsidRPr="008023F0">
        <w:t xml:space="preserve">Para a contratação em tela, verificou-se contratações similares feitas por outros órgãos e entidades da Administração, no intuito de identificar melhores práticas, metodologias e soluções que melhor se adequassem a nossa necessidade. </w:t>
      </w:r>
    </w:p>
    <w:p w14:paraId="75909C4F" w14:textId="77777777" w:rsidR="00F1349D" w:rsidRPr="008023F0" w:rsidRDefault="00F1349D" w:rsidP="00F1349D">
      <w:pPr>
        <w:ind w:left="-284" w:right="-283"/>
        <w:jc w:val="both"/>
      </w:pPr>
      <w:r w:rsidRPr="008023F0">
        <w:t xml:space="preserve">Na oportunidade, constatamos que a forma de contratação é similar aos modelos adotados em outras contratações no âmbito da Administração Pública. </w:t>
      </w:r>
    </w:p>
    <w:p w14:paraId="47C9811A" w14:textId="77777777" w:rsidR="00F1349D" w:rsidRPr="008023F0" w:rsidRDefault="00F1349D" w:rsidP="00F1349D">
      <w:pPr>
        <w:jc w:val="both"/>
        <w:rPr>
          <w:b/>
        </w:rPr>
      </w:pPr>
    </w:p>
    <w:p w14:paraId="186AACC5" w14:textId="77777777" w:rsidR="00F1349D" w:rsidRPr="008023F0" w:rsidRDefault="00F1349D" w:rsidP="00F1349D">
      <w:pPr>
        <w:ind w:left="-284" w:right="-283"/>
        <w:jc w:val="both"/>
        <w:rPr>
          <w:b/>
          <w:bCs/>
          <w:color w:val="000000"/>
        </w:rPr>
      </w:pPr>
      <w:bookmarkStart w:id="84" w:name="_Hlk214295500"/>
      <w:r w:rsidRPr="008023F0">
        <w:rPr>
          <w:b/>
          <w:bCs/>
          <w:color w:val="000000"/>
        </w:rPr>
        <w:t xml:space="preserve">VI. Estimativa do valor da contratação. </w:t>
      </w:r>
      <w:bookmarkEnd w:id="84"/>
    </w:p>
    <w:p w14:paraId="4F72D1BD" w14:textId="2344CF8B" w:rsidR="00F1349D" w:rsidRPr="008023F0" w:rsidRDefault="00F1349D" w:rsidP="00F1349D">
      <w:pPr>
        <w:ind w:left="-284" w:right="-283"/>
        <w:jc w:val="both"/>
      </w:pPr>
      <w:r w:rsidRPr="008023F0">
        <w:rPr>
          <w:color w:val="000000"/>
        </w:rPr>
        <w:t>O valor estimado da contratação é</w:t>
      </w:r>
      <w:r w:rsidRPr="008023F0">
        <w:t xml:space="preserve"> de </w:t>
      </w:r>
      <w:r w:rsidR="003A6FE5">
        <w:rPr>
          <w:rFonts w:asciiTheme="minorHAnsi" w:hAnsiTheme="minorHAnsi" w:cstheme="minorHAnsi"/>
          <w:b/>
          <w:color w:val="FF0000"/>
          <w:sz w:val="24"/>
          <w:szCs w:val="24"/>
          <w:highlight w:val="yellow"/>
        </w:rPr>
        <w:t xml:space="preserve">R$ </w:t>
      </w:r>
      <w:r w:rsidRPr="008023F0">
        <w:t xml:space="preserve">sendo: </w:t>
      </w:r>
    </w:p>
    <w:p w14:paraId="02E52724" w14:textId="77777777" w:rsidR="00F1349D" w:rsidRPr="008023F0" w:rsidRDefault="00F1349D" w:rsidP="00F1349D">
      <w:pPr>
        <w:jc w:val="both"/>
      </w:pPr>
    </w:p>
    <w:p w14:paraId="2C1B3DA3" w14:textId="77777777" w:rsidR="00F1349D" w:rsidRPr="008023F0" w:rsidRDefault="00F1349D" w:rsidP="00F1349D">
      <w:pPr>
        <w:jc w:val="both"/>
      </w:pPr>
    </w:p>
    <w:tbl>
      <w:tblPr>
        <w:tblStyle w:val="TableNormal"/>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886"/>
        <w:gridCol w:w="1642"/>
        <w:gridCol w:w="2410"/>
      </w:tblGrid>
      <w:tr w:rsidR="00F1349D" w:rsidRPr="008023F0" w14:paraId="0FD16969" w14:textId="77777777" w:rsidTr="00F1349D">
        <w:trPr>
          <w:trHeight w:val="232"/>
        </w:trPr>
        <w:tc>
          <w:tcPr>
            <w:tcW w:w="704" w:type="dxa"/>
            <w:tcBorders>
              <w:top w:val="single" w:sz="4" w:space="0" w:color="000000"/>
              <w:left w:val="single" w:sz="4" w:space="0" w:color="000000"/>
              <w:bottom w:val="single" w:sz="4" w:space="0" w:color="000000"/>
              <w:right w:val="single" w:sz="4" w:space="0" w:color="000000"/>
            </w:tcBorders>
            <w:shd w:val="clear" w:color="auto" w:fill="D9E0F1"/>
            <w:hideMark/>
          </w:tcPr>
          <w:p w14:paraId="2C185A7A" w14:textId="77777777" w:rsidR="00F1349D" w:rsidRPr="008023F0" w:rsidRDefault="00F1349D" w:rsidP="00F1349D">
            <w:pPr>
              <w:pStyle w:val="TableParagraph"/>
              <w:ind w:left="7"/>
              <w:jc w:val="center"/>
              <w:rPr>
                <w:b/>
                <w:iCs/>
                <w:sz w:val="20"/>
                <w:szCs w:val="20"/>
              </w:rPr>
            </w:pPr>
            <w:r w:rsidRPr="008023F0">
              <w:rPr>
                <w:b/>
                <w:iCs/>
                <w:spacing w:val="-4"/>
                <w:sz w:val="20"/>
                <w:szCs w:val="20"/>
              </w:rPr>
              <w:t>Lote</w:t>
            </w:r>
          </w:p>
        </w:tc>
        <w:tc>
          <w:tcPr>
            <w:tcW w:w="3886" w:type="dxa"/>
            <w:tcBorders>
              <w:top w:val="single" w:sz="4" w:space="0" w:color="000000"/>
              <w:left w:val="single" w:sz="4" w:space="0" w:color="000000"/>
              <w:bottom w:val="single" w:sz="4" w:space="0" w:color="000000"/>
              <w:right w:val="single" w:sz="4" w:space="0" w:color="000000"/>
            </w:tcBorders>
            <w:shd w:val="clear" w:color="auto" w:fill="D9E0F1"/>
            <w:hideMark/>
          </w:tcPr>
          <w:p w14:paraId="3D53D702" w14:textId="77777777" w:rsidR="00F1349D" w:rsidRPr="008023F0" w:rsidRDefault="00F1349D" w:rsidP="00F1349D">
            <w:pPr>
              <w:pStyle w:val="TableParagraph"/>
              <w:ind w:left="6"/>
              <w:jc w:val="center"/>
              <w:rPr>
                <w:b/>
                <w:iCs/>
                <w:sz w:val="20"/>
                <w:szCs w:val="20"/>
              </w:rPr>
            </w:pPr>
            <w:r w:rsidRPr="008023F0">
              <w:rPr>
                <w:b/>
                <w:iCs/>
                <w:spacing w:val="-2"/>
                <w:sz w:val="20"/>
                <w:szCs w:val="20"/>
              </w:rPr>
              <w:t>Descrição</w:t>
            </w:r>
          </w:p>
        </w:tc>
        <w:tc>
          <w:tcPr>
            <w:tcW w:w="1642" w:type="dxa"/>
          </w:tcPr>
          <w:p w14:paraId="546C35A7" w14:textId="77777777" w:rsidR="00F1349D" w:rsidRPr="008023F0" w:rsidRDefault="00F1349D" w:rsidP="00F1349D">
            <w:pPr>
              <w:pStyle w:val="TableParagraph"/>
              <w:ind w:left="143" w:right="142" w:hanging="1"/>
              <w:jc w:val="center"/>
              <w:rPr>
                <w:b/>
                <w:iCs/>
                <w:sz w:val="20"/>
                <w:szCs w:val="20"/>
                <w:lang w:val="pt-BR"/>
              </w:rPr>
            </w:pPr>
            <w:r w:rsidRPr="008023F0">
              <w:rPr>
                <w:b/>
                <w:iCs/>
                <w:sz w:val="20"/>
                <w:szCs w:val="20"/>
                <w:lang w:val="pt-BR"/>
              </w:rPr>
              <w:t>Desc.</w:t>
            </w:r>
            <w:r w:rsidRPr="008023F0">
              <w:rPr>
                <w:b/>
                <w:iCs/>
                <w:spacing w:val="-15"/>
                <w:sz w:val="20"/>
                <w:szCs w:val="20"/>
                <w:lang w:val="pt-BR"/>
              </w:rPr>
              <w:t xml:space="preserve"> </w:t>
            </w:r>
            <w:r w:rsidRPr="008023F0">
              <w:rPr>
                <w:b/>
                <w:iCs/>
                <w:sz w:val="20"/>
                <w:szCs w:val="20"/>
                <w:lang w:val="pt-BR"/>
              </w:rPr>
              <w:t>Médio</w:t>
            </w:r>
            <w:r w:rsidRPr="008023F0">
              <w:rPr>
                <w:b/>
                <w:iCs/>
                <w:spacing w:val="-12"/>
                <w:sz w:val="20"/>
                <w:szCs w:val="20"/>
                <w:lang w:val="pt-BR"/>
              </w:rPr>
              <w:t xml:space="preserve"> </w:t>
            </w:r>
            <w:r w:rsidRPr="008023F0">
              <w:rPr>
                <w:b/>
                <w:iCs/>
                <w:sz w:val="20"/>
                <w:szCs w:val="20"/>
                <w:lang w:val="pt-BR"/>
              </w:rPr>
              <w:t>e min.</w:t>
            </w:r>
            <w:r w:rsidRPr="008023F0">
              <w:rPr>
                <w:b/>
                <w:iCs/>
                <w:spacing w:val="-2"/>
                <w:sz w:val="20"/>
                <w:szCs w:val="20"/>
                <w:lang w:val="pt-BR"/>
              </w:rPr>
              <w:t xml:space="preserve"> Aceitável</w:t>
            </w:r>
          </w:p>
          <w:p w14:paraId="56531DE9" w14:textId="77777777" w:rsidR="00F1349D" w:rsidRPr="008023F0" w:rsidRDefault="00F1349D" w:rsidP="00F1349D">
            <w:pPr>
              <w:pStyle w:val="TableParagraph"/>
              <w:ind w:left="6"/>
              <w:jc w:val="center"/>
              <w:rPr>
                <w:b/>
                <w:iCs/>
                <w:spacing w:val="-2"/>
                <w:sz w:val="20"/>
                <w:szCs w:val="20"/>
                <w:lang w:val="pt-BR"/>
              </w:rPr>
            </w:pPr>
            <w:r w:rsidRPr="008023F0">
              <w:rPr>
                <w:b/>
                <w:iCs/>
                <w:sz w:val="20"/>
                <w:szCs w:val="20"/>
                <w:lang w:val="pt-BR"/>
              </w:rPr>
              <w:t xml:space="preserve">em </w:t>
            </w:r>
            <w:r w:rsidRPr="008023F0">
              <w:rPr>
                <w:b/>
                <w:iCs/>
                <w:spacing w:val="-10"/>
                <w:sz w:val="20"/>
                <w:szCs w:val="20"/>
                <w:lang w:val="pt-BR"/>
              </w:rPr>
              <w:t>%</w:t>
            </w:r>
          </w:p>
        </w:tc>
        <w:tc>
          <w:tcPr>
            <w:tcW w:w="2410" w:type="dxa"/>
          </w:tcPr>
          <w:p w14:paraId="4DAF501B" w14:textId="77777777" w:rsidR="00F1349D" w:rsidRPr="008023F0" w:rsidRDefault="00F1349D" w:rsidP="00F1349D">
            <w:pPr>
              <w:pStyle w:val="TableParagraph"/>
              <w:ind w:left="143" w:right="142" w:hanging="1"/>
              <w:jc w:val="center"/>
              <w:rPr>
                <w:b/>
                <w:iCs/>
                <w:sz w:val="20"/>
                <w:szCs w:val="20"/>
                <w:lang w:val="pt-BR"/>
              </w:rPr>
            </w:pPr>
            <w:r w:rsidRPr="008023F0">
              <w:rPr>
                <w:b/>
                <w:iCs/>
                <w:sz w:val="20"/>
                <w:szCs w:val="20"/>
                <w:lang w:val="pt-BR"/>
              </w:rPr>
              <w:t>Valor</w:t>
            </w:r>
          </w:p>
          <w:p w14:paraId="59A0FB31" w14:textId="77777777" w:rsidR="00F1349D" w:rsidRPr="008023F0" w:rsidRDefault="00F1349D" w:rsidP="00F1349D">
            <w:pPr>
              <w:pStyle w:val="TableParagraph"/>
              <w:ind w:left="143" w:right="142" w:hanging="1"/>
              <w:jc w:val="center"/>
              <w:rPr>
                <w:b/>
                <w:iCs/>
                <w:sz w:val="20"/>
                <w:szCs w:val="20"/>
                <w:lang w:val="pt-BR"/>
              </w:rPr>
            </w:pPr>
            <w:r w:rsidRPr="008023F0">
              <w:rPr>
                <w:b/>
                <w:iCs/>
                <w:sz w:val="20"/>
                <w:szCs w:val="20"/>
                <w:lang w:val="pt-BR"/>
              </w:rPr>
              <w:t>Estimado</w:t>
            </w:r>
          </w:p>
        </w:tc>
      </w:tr>
      <w:tr w:rsidR="00F1349D" w:rsidRPr="008023F0" w14:paraId="39A919F7" w14:textId="77777777" w:rsidTr="00F1349D">
        <w:trPr>
          <w:trHeight w:val="352"/>
        </w:trPr>
        <w:tc>
          <w:tcPr>
            <w:tcW w:w="704" w:type="dxa"/>
            <w:tcBorders>
              <w:top w:val="single" w:sz="4" w:space="0" w:color="000000"/>
              <w:left w:val="single" w:sz="4" w:space="0" w:color="000000"/>
              <w:bottom w:val="single" w:sz="4" w:space="0" w:color="000000"/>
              <w:right w:val="single" w:sz="4" w:space="0" w:color="000000"/>
            </w:tcBorders>
            <w:hideMark/>
          </w:tcPr>
          <w:p w14:paraId="02132ABE" w14:textId="7CDEFAD3" w:rsidR="00F1349D" w:rsidRPr="008023F0" w:rsidRDefault="00E97B47" w:rsidP="00F1349D">
            <w:pPr>
              <w:pStyle w:val="TableParagraph"/>
              <w:ind w:left="7" w:right="2"/>
              <w:jc w:val="center"/>
              <w:rPr>
                <w:b/>
                <w:bCs/>
                <w:iCs/>
                <w:sz w:val="20"/>
                <w:szCs w:val="20"/>
              </w:rPr>
            </w:pPr>
            <w:r>
              <w:rPr>
                <w:b/>
                <w:bCs/>
                <w:iCs/>
                <w:spacing w:val="-10"/>
                <w:sz w:val="20"/>
                <w:szCs w:val="20"/>
              </w:rPr>
              <w:t>1</w:t>
            </w:r>
          </w:p>
        </w:tc>
        <w:tc>
          <w:tcPr>
            <w:tcW w:w="3886" w:type="dxa"/>
            <w:tcBorders>
              <w:top w:val="single" w:sz="4" w:space="0" w:color="000000"/>
              <w:left w:val="single" w:sz="4" w:space="0" w:color="000000"/>
              <w:bottom w:val="single" w:sz="4" w:space="0" w:color="000000"/>
              <w:right w:val="single" w:sz="4" w:space="0" w:color="000000"/>
            </w:tcBorders>
            <w:hideMark/>
          </w:tcPr>
          <w:p w14:paraId="345B6D9A" w14:textId="7E14578E" w:rsidR="00F1349D" w:rsidRPr="008023F0" w:rsidRDefault="00F1349D" w:rsidP="00F1349D">
            <w:pPr>
              <w:pStyle w:val="TableParagraph"/>
              <w:ind w:left="69" w:right="131"/>
              <w:jc w:val="both"/>
              <w:rPr>
                <w:iCs/>
                <w:sz w:val="20"/>
                <w:szCs w:val="20"/>
                <w:lang w:val="pt-BR"/>
              </w:rPr>
            </w:pPr>
            <w:r w:rsidRPr="008023F0">
              <w:rPr>
                <w:iCs/>
                <w:sz w:val="20"/>
                <w:szCs w:val="20"/>
                <w:lang w:val="pt-BR"/>
              </w:rPr>
              <w:t>Materiais</w:t>
            </w:r>
            <w:r w:rsidR="003A6FE5">
              <w:rPr>
                <w:iCs/>
                <w:sz w:val="20"/>
                <w:szCs w:val="20"/>
                <w:lang w:val="pt-BR"/>
              </w:rPr>
              <w:t xml:space="preserve"> Médicos Hospitalares</w:t>
            </w:r>
            <w:r w:rsidRPr="008023F0">
              <w:rPr>
                <w:iCs/>
                <w:sz w:val="20"/>
                <w:szCs w:val="20"/>
                <w:lang w:val="pt-BR"/>
              </w:rPr>
              <w:t>,</w:t>
            </w:r>
            <w:r w:rsidRPr="008023F0">
              <w:rPr>
                <w:iCs/>
                <w:spacing w:val="-3"/>
                <w:sz w:val="20"/>
                <w:szCs w:val="20"/>
                <w:lang w:val="pt-BR"/>
              </w:rPr>
              <w:t xml:space="preserve"> </w:t>
            </w:r>
            <w:r w:rsidRPr="008023F0">
              <w:rPr>
                <w:iCs/>
                <w:sz w:val="20"/>
                <w:szCs w:val="20"/>
                <w:lang w:val="pt-BR"/>
              </w:rPr>
              <w:t>de</w:t>
            </w:r>
            <w:r w:rsidRPr="008023F0">
              <w:rPr>
                <w:iCs/>
                <w:spacing w:val="-3"/>
                <w:sz w:val="20"/>
                <w:szCs w:val="20"/>
                <w:lang w:val="pt-BR"/>
              </w:rPr>
              <w:t xml:space="preserve"> </w:t>
            </w:r>
            <w:r w:rsidRPr="008023F0">
              <w:rPr>
                <w:iCs/>
                <w:sz w:val="20"/>
                <w:szCs w:val="20"/>
                <w:lang w:val="pt-BR"/>
              </w:rPr>
              <w:t>“A”</w:t>
            </w:r>
            <w:r w:rsidRPr="008023F0">
              <w:rPr>
                <w:iCs/>
                <w:spacing w:val="-3"/>
                <w:sz w:val="20"/>
                <w:szCs w:val="20"/>
                <w:lang w:val="pt-BR"/>
              </w:rPr>
              <w:t xml:space="preserve"> </w:t>
            </w:r>
            <w:r w:rsidRPr="008023F0">
              <w:rPr>
                <w:iCs/>
                <w:sz w:val="20"/>
                <w:szCs w:val="20"/>
                <w:lang w:val="pt-BR"/>
              </w:rPr>
              <w:t>a</w:t>
            </w:r>
            <w:r w:rsidRPr="008023F0">
              <w:rPr>
                <w:iCs/>
                <w:spacing w:val="-3"/>
                <w:sz w:val="20"/>
                <w:szCs w:val="20"/>
                <w:lang w:val="pt-BR"/>
              </w:rPr>
              <w:t xml:space="preserve"> </w:t>
            </w:r>
            <w:r w:rsidRPr="008023F0">
              <w:rPr>
                <w:iCs/>
                <w:sz w:val="20"/>
                <w:szCs w:val="20"/>
                <w:lang w:val="pt-BR"/>
              </w:rPr>
              <w:t>“Z”.</w:t>
            </w:r>
            <w:r w:rsidRPr="008023F0">
              <w:rPr>
                <w:iCs/>
                <w:spacing w:val="-3"/>
                <w:sz w:val="20"/>
                <w:szCs w:val="20"/>
                <w:lang w:val="pt-BR"/>
              </w:rPr>
              <w:t xml:space="preserve"> </w:t>
            </w:r>
            <w:r w:rsidRPr="008023F0">
              <w:rPr>
                <w:iCs/>
                <w:sz w:val="20"/>
                <w:szCs w:val="20"/>
                <w:lang w:val="pt-BR"/>
              </w:rPr>
              <w:t>Desconto</w:t>
            </w:r>
            <w:r w:rsidRPr="008023F0">
              <w:rPr>
                <w:iCs/>
                <w:spacing w:val="-5"/>
                <w:sz w:val="20"/>
                <w:szCs w:val="20"/>
                <w:lang w:val="pt-BR"/>
              </w:rPr>
              <w:t xml:space="preserve"> em </w:t>
            </w:r>
            <w:r w:rsidRPr="008023F0">
              <w:rPr>
                <w:iCs/>
                <w:sz w:val="20"/>
                <w:szCs w:val="20"/>
                <w:lang w:val="pt-BR"/>
              </w:rPr>
              <w:t>percentual</w:t>
            </w:r>
            <w:r w:rsidRPr="008023F0">
              <w:rPr>
                <w:iCs/>
                <w:spacing w:val="-6"/>
                <w:sz w:val="20"/>
                <w:szCs w:val="20"/>
                <w:lang w:val="pt-BR"/>
              </w:rPr>
              <w:t xml:space="preserve"> </w:t>
            </w:r>
            <w:r w:rsidRPr="008023F0">
              <w:rPr>
                <w:iCs/>
                <w:sz w:val="20"/>
                <w:szCs w:val="20"/>
                <w:lang w:val="pt-BR"/>
              </w:rPr>
              <w:t>sobre</w:t>
            </w:r>
            <w:r w:rsidRPr="008023F0">
              <w:rPr>
                <w:iCs/>
                <w:spacing w:val="-8"/>
                <w:sz w:val="20"/>
                <w:szCs w:val="20"/>
                <w:lang w:val="pt-BR"/>
              </w:rPr>
              <w:t xml:space="preserve"> </w:t>
            </w:r>
            <w:r w:rsidRPr="008023F0">
              <w:rPr>
                <w:iCs/>
                <w:sz w:val="20"/>
                <w:szCs w:val="20"/>
                <w:lang w:val="pt-BR"/>
              </w:rPr>
              <w:t>a</w:t>
            </w:r>
            <w:r w:rsidRPr="008023F0">
              <w:rPr>
                <w:iCs/>
                <w:spacing w:val="-6"/>
                <w:sz w:val="20"/>
                <w:szCs w:val="20"/>
                <w:lang w:val="pt-BR"/>
              </w:rPr>
              <w:t xml:space="preserve"> </w:t>
            </w:r>
            <w:r w:rsidRPr="008023F0">
              <w:rPr>
                <w:iCs/>
                <w:sz w:val="20"/>
                <w:szCs w:val="20"/>
                <w:lang w:val="pt-BR"/>
              </w:rPr>
              <w:t>Tabela</w:t>
            </w:r>
            <w:r w:rsidRPr="008023F0">
              <w:rPr>
                <w:iCs/>
                <w:spacing w:val="-6"/>
                <w:sz w:val="20"/>
                <w:szCs w:val="20"/>
                <w:lang w:val="pt-BR"/>
              </w:rPr>
              <w:t xml:space="preserve"> </w:t>
            </w:r>
            <w:r w:rsidRPr="008023F0">
              <w:rPr>
                <w:iCs/>
                <w:sz w:val="20"/>
                <w:szCs w:val="20"/>
                <w:lang w:val="pt-BR"/>
              </w:rPr>
              <w:t>SIMPRO</w:t>
            </w:r>
            <w:r w:rsidRPr="008023F0">
              <w:rPr>
                <w:iCs/>
                <w:spacing w:val="-2"/>
                <w:sz w:val="20"/>
                <w:szCs w:val="20"/>
                <w:lang w:val="pt-BR"/>
              </w:rPr>
              <w:t>.</w:t>
            </w:r>
          </w:p>
        </w:tc>
        <w:tc>
          <w:tcPr>
            <w:tcW w:w="1642" w:type="dxa"/>
          </w:tcPr>
          <w:p w14:paraId="328877BA" w14:textId="77777777" w:rsidR="00F1349D" w:rsidRPr="008023F0" w:rsidRDefault="00F1349D" w:rsidP="00F1349D">
            <w:pPr>
              <w:pStyle w:val="TableParagraph"/>
              <w:ind w:left="69" w:right="131"/>
              <w:jc w:val="center"/>
              <w:rPr>
                <w:iCs/>
                <w:sz w:val="20"/>
                <w:szCs w:val="20"/>
                <w:lang w:val="pt-BR"/>
              </w:rPr>
            </w:pPr>
            <w:r w:rsidRPr="008023F0">
              <w:rPr>
                <w:iCs/>
                <w:spacing w:val="-2"/>
                <w:sz w:val="20"/>
                <w:szCs w:val="20"/>
              </w:rPr>
              <w:t>51,00%</w:t>
            </w:r>
          </w:p>
        </w:tc>
        <w:tc>
          <w:tcPr>
            <w:tcW w:w="2410" w:type="dxa"/>
          </w:tcPr>
          <w:p w14:paraId="3865EFB1" w14:textId="77777777" w:rsidR="00F1349D" w:rsidRPr="008023F0" w:rsidRDefault="00F1349D" w:rsidP="00F1349D">
            <w:pPr>
              <w:pStyle w:val="TableParagraph"/>
              <w:ind w:left="69" w:right="131"/>
              <w:jc w:val="center"/>
              <w:rPr>
                <w:iCs/>
                <w:spacing w:val="-2"/>
                <w:sz w:val="20"/>
                <w:szCs w:val="20"/>
                <w:highlight w:val="yellow"/>
              </w:rPr>
            </w:pPr>
            <w:r w:rsidRPr="008023F0">
              <w:rPr>
                <w:iCs/>
                <w:sz w:val="20"/>
                <w:szCs w:val="18"/>
              </w:rPr>
              <w:t>R$</w:t>
            </w:r>
            <w:r w:rsidRPr="008023F0">
              <w:rPr>
                <w:iCs/>
                <w:spacing w:val="-3"/>
                <w:sz w:val="20"/>
                <w:szCs w:val="18"/>
              </w:rPr>
              <w:t xml:space="preserve"> 400.000,00</w:t>
            </w:r>
          </w:p>
        </w:tc>
      </w:tr>
    </w:tbl>
    <w:p w14:paraId="54C1E8F3" w14:textId="77777777" w:rsidR="00F1349D" w:rsidRPr="008023F0" w:rsidRDefault="00F1349D" w:rsidP="00F1349D">
      <w:pPr>
        <w:jc w:val="both"/>
      </w:pPr>
      <w:r w:rsidRPr="008023F0">
        <w:t xml:space="preserve"> </w:t>
      </w:r>
    </w:p>
    <w:p w14:paraId="2E12A3CC" w14:textId="77777777" w:rsidR="00F1349D" w:rsidRPr="008023F0" w:rsidRDefault="00F1349D" w:rsidP="00F1349D">
      <w:pPr>
        <w:adjustRightInd w:val="0"/>
        <w:ind w:left="-284" w:right="-283"/>
        <w:jc w:val="both"/>
      </w:pPr>
      <w:r w:rsidRPr="008023F0">
        <w:t>Trata-se da estimativa preliminar das porcentagens, que foi realizada pelo Departamento de Licitação, com base em consulta no PNCP, conforme anexo após este ETP.</w:t>
      </w:r>
    </w:p>
    <w:p w14:paraId="1C2283B5" w14:textId="77777777" w:rsidR="00F1349D" w:rsidRPr="008023F0" w:rsidRDefault="00F1349D" w:rsidP="00F1349D">
      <w:pPr>
        <w:adjustRightInd w:val="0"/>
        <w:ind w:left="-284" w:right="-283"/>
        <w:jc w:val="both"/>
      </w:pPr>
      <w:r w:rsidRPr="008023F0">
        <w:rPr>
          <w:b/>
        </w:rPr>
        <w:t xml:space="preserve"> </w:t>
      </w:r>
      <w:r w:rsidRPr="008023F0">
        <w:t>O valor estimado da contratação foi elaborado seguindo as regras previstas no art. 23 da Lei Federal nº 14.133/2021, acompanhados dos preços referenciais, das memórias de cálculo e dos documentos que lhe dão suporte, com os parâmetros utilizados para a obtenção dos preços e para os respectivos cálculos, os quais foram utilizados para elaboração do orçamento estimativo.</w:t>
      </w:r>
    </w:p>
    <w:p w14:paraId="73236BE0" w14:textId="77777777" w:rsidR="00F1349D" w:rsidRPr="008023F0" w:rsidRDefault="00F1349D" w:rsidP="00F1349D">
      <w:pPr>
        <w:adjustRightInd w:val="0"/>
        <w:jc w:val="both"/>
      </w:pPr>
    </w:p>
    <w:p w14:paraId="30EE6843" w14:textId="77777777" w:rsidR="00F1349D" w:rsidRPr="008023F0" w:rsidRDefault="00F1349D" w:rsidP="00F1349D">
      <w:pPr>
        <w:ind w:left="-284" w:right="-283"/>
        <w:jc w:val="both"/>
        <w:rPr>
          <w:b/>
        </w:rPr>
      </w:pPr>
      <w:r w:rsidRPr="008023F0">
        <w:rPr>
          <w:b/>
        </w:rPr>
        <w:t>VII - Descrição da solução como um todo;</w:t>
      </w:r>
    </w:p>
    <w:p w14:paraId="6E0A2354" w14:textId="6D6FEAA7" w:rsidR="00E97B47" w:rsidRDefault="00F1349D" w:rsidP="003A6FE5">
      <w:pPr>
        <w:spacing w:before="100" w:beforeAutospacing="1" w:after="100" w:afterAutospacing="1"/>
        <w:ind w:left="-284" w:right="-283"/>
        <w:jc w:val="both"/>
        <w:rPr>
          <w:rFonts w:eastAsia="Times New Roman"/>
          <w:lang w:eastAsia="pt-BR"/>
        </w:rPr>
      </w:pPr>
      <w:r w:rsidRPr="008023F0">
        <w:rPr>
          <w:rFonts w:eastAsia="Times New Roman"/>
          <w:lang w:eastAsia="pt-BR"/>
        </w:rPr>
        <w:lastRenderedPageBreak/>
        <w:t xml:space="preserve">A solução proposta busca garantir o abastecimento regular desses itens essenciais, assegurando suporte adequado à assistência à saúde, à recuperação e à manutenção do estado nutricional dos pacientes, conforme as demandas apresentadas, respeitando os princípios da economicidade, </w:t>
      </w:r>
    </w:p>
    <w:p w14:paraId="45229DCB" w14:textId="2598B2A5" w:rsidR="00F1349D" w:rsidRPr="008023F0" w:rsidRDefault="00F1349D" w:rsidP="00F1349D">
      <w:pPr>
        <w:spacing w:before="100" w:beforeAutospacing="1" w:after="100" w:afterAutospacing="1"/>
        <w:ind w:left="-284" w:right="-283"/>
        <w:jc w:val="both"/>
        <w:rPr>
          <w:rFonts w:eastAsia="Times New Roman"/>
          <w:lang w:eastAsia="pt-BR"/>
        </w:rPr>
      </w:pPr>
      <w:r w:rsidRPr="008023F0">
        <w:rPr>
          <w:rFonts w:eastAsia="Times New Roman"/>
          <w:lang w:eastAsia="pt-BR"/>
        </w:rPr>
        <w:t>eficiência e legalidade na administração pública.</w:t>
      </w:r>
    </w:p>
    <w:p w14:paraId="5C0C4B36" w14:textId="77777777" w:rsidR="00F1349D" w:rsidRPr="008023F0" w:rsidRDefault="00F1349D" w:rsidP="00F1349D">
      <w:pPr>
        <w:ind w:left="-284"/>
        <w:jc w:val="both"/>
        <w:rPr>
          <w:b/>
          <w:bCs/>
          <w:color w:val="000000"/>
        </w:rPr>
      </w:pPr>
      <w:r w:rsidRPr="008023F0">
        <w:rPr>
          <w:b/>
          <w:bCs/>
          <w:color w:val="000000"/>
        </w:rPr>
        <w:t xml:space="preserve">VIII. Justificativa para o parcelamento ou não da contratação. </w:t>
      </w:r>
    </w:p>
    <w:p w14:paraId="5EAE47FB" w14:textId="77777777" w:rsidR="00F1349D" w:rsidRPr="008023F0" w:rsidRDefault="00F1349D" w:rsidP="00F1349D">
      <w:pPr>
        <w:ind w:left="-284" w:right="-283"/>
        <w:jc w:val="both"/>
      </w:pPr>
      <w:r w:rsidRPr="008023F0">
        <w:t xml:space="preserve">Nos termos do art. 47, inciso II, da Lei Federal nº 14.133/2021, as licitações atenderão ao princípio do parcelamento, quando tecnicamente viável e economicamente vantajoso. </w:t>
      </w:r>
    </w:p>
    <w:p w14:paraId="5F0C6191" w14:textId="77777777" w:rsidR="00F1349D" w:rsidRPr="008023F0" w:rsidRDefault="00F1349D" w:rsidP="00F1349D">
      <w:pPr>
        <w:ind w:left="-284" w:right="-283"/>
        <w:jc w:val="both"/>
      </w:pPr>
      <w:r w:rsidRPr="008023F0">
        <w:t>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7907DB67" w14:textId="77777777" w:rsidR="00F1349D" w:rsidRPr="008023F0" w:rsidRDefault="00F1349D" w:rsidP="00F1349D">
      <w:pPr>
        <w:ind w:left="-284" w:right="-283"/>
        <w:jc w:val="both"/>
      </w:pPr>
      <w:r w:rsidRPr="008023F0">
        <w:t>Considerando as especificidades do objeto, entendemos que a contratação deverá ser parcelada em lotes por ser a forma mais vantajosa ao interesse público, tanto do ponto de vista técnico quanto econômico, com vistas a propiciar o melhor aproveitamento do mercado e a ampliação da competitividade.</w:t>
      </w:r>
    </w:p>
    <w:p w14:paraId="3D78F58E" w14:textId="77777777" w:rsidR="00F1349D" w:rsidRPr="008023F0" w:rsidRDefault="00F1349D" w:rsidP="00F1349D">
      <w:pPr>
        <w:jc w:val="both"/>
      </w:pPr>
    </w:p>
    <w:p w14:paraId="64711B3B" w14:textId="77777777" w:rsidR="00F1349D" w:rsidRPr="008023F0" w:rsidRDefault="00F1349D" w:rsidP="00F1349D">
      <w:pPr>
        <w:ind w:left="-284" w:right="-283"/>
        <w:jc w:val="both"/>
        <w:rPr>
          <w:b/>
          <w:bCs/>
        </w:rPr>
      </w:pPr>
      <w:r w:rsidRPr="008023F0">
        <w:rPr>
          <w:rFonts w:eastAsia="Arial"/>
          <w:b/>
          <w:lang w:eastAsia="pt-BR"/>
        </w:rPr>
        <w:t>IX</w:t>
      </w:r>
      <w:r w:rsidRPr="008023F0">
        <w:rPr>
          <w:b/>
          <w:bCs/>
        </w:rPr>
        <w:t>. Demonstrativo dos resultados pretendidos em termos de economicidade e de melhor aproveitamento dos recursos humanos, materiais e financeiros disponíveis;</w:t>
      </w:r>
    </w:p>
    <w:p w14:paraId="622E8DAF" w14:textId="77777777" w:rsidR="00F1349D" w:rsidRPr="008023F0" w:rsidRDefault="00F1349D" w:rsidP="00F1349D">
      <w:pPr>
        <w:ind w:left="-284" w:right="-283"/>
        <w:jc w:val="both"/>
      </w:pPr>
      <w:r w:rsidRPr="008023F0">
        <w:t xml:space="preserve">Pretende-se, com o presente processo licitatório, assegurar a seleção da proposta apta a gerar a contratação mais vantajosa para o Município. Os benefícios são o pronto atendimento às demandas para tratamentos dos atendimentos realizados dos munícipes. </w:t>
      </w:r>
    </w:p>
    <w:p w14:paraId="2EFE57F4" w14:textId="77777777" w:rsidR="00F1349D" w:rsidRPr="008023F0" w:rsidRDefault="00F1349D" w:rsidP="00F1349D">
      <w:pPr>
        <w:ind w:left="-284" w:right="-283"/>
        <w:jc w:val="both"/>
        <w:rPr>
          <w:b/>
          <w:bCs/>
        </w:rPr>
      </w:pPr>
      <w:r w:rsidRPr="008023F0">
        <w:rPr>
          <w:b/>
          <w:bCs/>
        </w:rPr>
        <w:t>X. Providências a serem adotadas pela Administração previamente à celebração do contrato, inclusive quanto à capacitação de servidores ou de empregados para fiscalização e gestão contratual.</w:t>
      </w:r>
    </w:p>
    <w:p w14:paraId="6E80FC43" w14:textId="77777777" w:rsidR="00F1349D" w:rsidRPr="008023F0" w:rsidRDefault="00F1349D" w:rsidP="00F1349D">
      <w:pPr>
        <w:ind w:left="-284" w:right="-283"/>
        <w:jc w:val="both"/>
      </w:pPr>
      <w:r w:rsidRPr="008023F0">
        <w:t xml:space="preserve">Para a aquisição pretendida não se vislumbram providências prévias. </w:t>
      </w:r>
    </w:p>
    <w:p w14:paraId="655A8143" w14:textId="77777777" w:rsidR="00F1349D" w:rsidRPr="008023F0" w:rsidRDefault="00F1349D" w:rsidP="00F1349D">
      <w:pPr>
        <w:ind w:left="-284" w:right="-283"/>
        <w:jc w:val="both"/>
        <w:rPr>
          <w:b/>
          <w:bCs/>
        </w:rPr>
      </w:pPr>
      <w:r w:rsidRPr="008023F0">
        <w:rPr>
          <w:b/>
        </w:rPr>
        <w:t>XI.</w:t>
      </w:r>
      <w:r w:rsidRPr="008023F0">
        <w:t xml:space="preserve"> </w:t>
      </w:r>
      <w:r w:rsidRPr="008023F0">
        <w:rPr>
          <w:b/>
          <w:bCs/>
        </w:rPr>
        <w:t>Contratações correlatas e/ou interdependentes.</w:t>
      </w:r>
    </w:p>
    <w:p w14:paraId="5C1DC8F8" w14:textId="77777777" w:rsidR="00F1349D" w:rsidRPr="008023F0" w:rsidRDefault="00F1349D" w:rsidP="00F1349D">
      <w:pPr>
        <w:ind w:left="-284" w:right="-283"/>
        <w:jc w:val="both"/>
        <w:rPr>
          <w:bCs/>
        </w:rPr>
      </w:pPr>
      <w:r w:rsidRPr="008023F0">
        <w:t>Este estudo não identificou a necessidade de realizar contratações acessórias para a perfeita execução do objeto, uma vez que todos os meios necessários podem ser supridos apenas com a aquisição ora propos</w:t>
      </w:r>
      <w:r w:rsidRPr="008023F0">
        <w:rPr>
          <w:bCs/>
        </w:rPr>
        <w:t>ta.</w:t>
      </w:r>
    </w:p>
    <w:p w14:paraId="7DB3C5EE" w14:textId="77777777" w:rsidR="00F1349D" w:rsidRPr="008023F0" w:rsidRDefault="00F1349D" w:rsidP="00F1349D">
      <w:pPr>
        <w:ind w:left="-284" w:right="-283"/>
        <w:jc w:val="both"/>
        <w:rPr>
          <w:b/>
          <w:bCs/>
        </w:rPr>
      </w:pPr>
      <w:r w:rsidRPr="008023F0">
        <w:rPr>
          <w:b/>
          <w:bCs/>
        </w:rPr>
        <w:t>XII. Descrição de possíveis impactos ambientais e respectivas medidas mitigadoras, incluídos requisitos de baixo consumo de energia e de outros recursos, bem como logística reversa para desfazimento e reciclagem de bens e refugos, quando aplicável.</w:t>
      </w:r>
    </w:p>
    <w:p w14:paraId="74BD349E" w14:textId="77777777" w:rsidR="00F1349D" w:rsidRPr="008023F0" w:rsidRDefault="00F1349D" w:rsidP="00F1349D">
      <w:pPr>
        <w:adjustRightInd w:val="0"/>
        <w:ind w:left="-284" w:right="-283"/>
        <w:jc w:val="both"/>
        <w:rPr>
          <w14:ligatures w14:val="standardContextual"/>
        </w:rPr>
      </w:pPr>
      <w:r w:rsidRPr="008023F0">
        <w:rPr>
          <w14:ligatures w14:val="standardContextual"/>
        </w:rPr>
        <w:t xml:space="preserve">Não se verifica impactos ambientais relevantes. </w:t>
      </w:r>
    </w:p>
    <w:p w14:paraId="199886AA" w14:textId="77777777" w:rsidR="00F1349D" w:rsidRPr="008023F0" w:rsidRDefault="00F1349D" w:rsidP="00F1349D">
      <w:pPr>
        <w:spacing w:line="256" w:lineRule="auto"/>
        <w:ind w:left="-284" w:right="-283"/>
        <w:jc w:val="both"/>
        <w:rPr>
          <w:rFonts w:eastAsia="Arial"/>
          <w:b/>
          <w:lang w:eastAsia="pt-BR"/>
        </w:rPr>
      </w:pPr>
      <w:r w:rsidRPr="008023F0">
        <w:rPr>
          <w:rFonts w:eastAsia="Arial"/>
          <w:b/>
          <w:lang w:eastAsia="pt-BR"/>
        </w:rPr>
        <w:t>XIII - Posicionamento conclusivo sobre a adequação da contratação para o atendimento da necessidade a que se destina.</w:t>
      </w:r>
    </w:p>
    <w:p w14:paraId="0B72E594" w14:textId="77777777" w:rsidR="00F1349D" w:rsidRPr="008023F0" w:rsidRDefault="00F1349D" w:rsidP="00F1349D">
      <w:pPr>
        <w:adjustRightInd w:val="0"/>
        <w:ind w:left="-284" w:right="-283"/>
        <w:jc w:val="both"/>
      </w:pPr>
      <w:r w:rsidRPr="008023F0">
        <w:t>Considerando todos os aspectos técnicos, econômicos e de mercado que possam impactar no sucesso da contratação/aquisição emitida, esta equipe de planejamento declara VIÁVEL esta contratação com base neste Estudo Técnico Preliminar.</w:t>
      </w:r>
    </w:p>
    <w:p w14:paraId="51DE0C9F" w14:textId="77777777" w:rsidR="00F1349D" w:rsidRPr="008023F0" w:rsidRDefault="00F1349D" w:rsidP="00F1349D">
      <w:pPr>
        <w:rPr>
          <w:highlight w:val="yellow"/>
        </w:rPr>
      </w:pPr>
    </w:p>
    <w:p w14:paraId="4E970FE5" w14:textId="72E273ED" w:rsidR="00F1349D" w:rsidRPr="008023F0" w:rsidRDefault="00E97B47" w:rsidP="00F1349D">
      <w:pPr>
        <w:ind w:right="-283"/>
        <w:jc w:val="right"/>
      </w:pPr>
      <w:r>
        <w:t>Guatapará</w:t>
      </w:r>
      <w:r w:rsidR="00F1349D" w:rsidRPr="008023F0">
        <w:t xml:space="preserve">, </w:t>
      </w:r>
      <w:r>
        <w:t>30</w:t>
      </w:r>
      <w:r w:rsidR="00F1349D" w:rsidRPr="008023F0">
        <w:t xml:space="preserve"> de </w:t>
      </w:r>
      <w:r>
        <w:t>março</w:t>
      </w:r>
      <w:r w:rsidR="00F1349D" w:rsidRPr="008023F0">
        <w:t xml:space="preserve"> de 2026.</w:t>
      </w:r>
    </w:p>
    <w:p w14:paraId="14499FC2" w14:textId="77777777" w:rsidR="00F1349D" w:rsidRPr="008023F0" w:rsidRDefault="00F1349D" w:rsidP="00F1349D">
      <w:pPr>
        <w:ind w:right="-283"/>
        <w:jc w:val="both"/>
        <w:rPr>
          <w:b/>
          <w:bCs/>
          <w:highlight w:val="yellow"/>
        </w:rPr>
      </w:pPr>
    </w:p>
    <w:p w14:paraId="6782879A" w14:textId="77777777" w:rsidR="00F1349D" w:rsidRPr="008023F0" w:rsidRDefault="00F1349D" w:rsidP="00F1349D">
      <w:pPr>
        <w:jc w:val="both"/>
        <w:rPr>
          <w:b/>
          <w:bCs/>
          <w:highlight w:val="yellow"/>
        </w:rPr>
      </w:pPr>
    </w:p>
    <w:p w14:paraId="15990CA5" w14:textId="77777777" w:rsidR="00F1349D" w:rsidRPr="008023F0" w:rsidRDefault="00F1349D" w:rsidP="00F1349D">
      <w:pPr>
        <w:jc w:val="both"/>
        <w:rPr>
          <w:noProof/>
        </w:rPr>
      </w:pPr>
    </w:p>
    <w:p w14:paraId="2B86C66C" w14:textId="490E2273" w:rsidR="00F1349D" w:rsidRPr="008023F0" w:rsidRDefault="00E97B47" w:rsidP="00F1349D">
      <w:pPr>
        <w:jc w:val="center"/>
        <w:rPr>
          <w:bCs/>
        </w:rPr>
      </w:pPr>
      <w:r>
        <w:rPr>
          <w:bCs/>
        </w:rPr>
        <w:t>JESUEL APARECIDO CARVALHO</w:t>
      </w:r>
    </w:p>
    <w:p w14:paraId="6C76E4B7" w14:textId="631A3F84" w:rsidR="00F1349D" w:rsidRPr="008023F0" w:rsidRDefault="00E97B47" w:rsidP="00F1349D">
      <w:pPr>
        <w:jc w:val="center"/>
        <w:rPr>
          <w:b/>
        </w:rPr>
      </w:pPr>
      <w:r>
        <w:rPr>
          <w:b/>
        </w:rPr>
        <w:t>SECRETARIO MUNICIPAL DE SAÚDE</w:t>
      </w:r>
    </w:p>
    <w:p w14:paraId="28312543" w14:textId="77777777" w:rsidR="00F1349D" w:rsidRPr="008023F0" w:rsidRDefault="00F1349D" w:rsidP="00F1349D">
      <w:pPr>
        <w:spacing w:line="276" w:lineRule="auto"/>
        <w:rPr>
          <w:b/>
          <w:bCs/>
          <w:sz w:val="28"/>
        </w:rPr>
      </w:pPr>
    </w:p>
    <w:p w14:paraId="5E219613" w14:textId="77777777" w:rsidR="00A360F5" w:rsidRPr="00A360F5" w:rsidRDefault="00A360F5" w:rsidP="00A360F5">
      <w:pPr>
        <w:widowControl/>
        <w:autoSpaceDE/>
        <w:autoSpaceDN/>
        <w:spacing w:after="160" w:line="259" w:lineRule="auto"/>
        <w:rPr>
          <w:rFonts w:ascii="Arial" w:eastAsia="Calibri" w:hAnsi="Arial" w:cs="Arial"/>
          <w:b/>
          <w:bCs/>
          <w:color w:val="000000"/>
          <w:sz w:val="24"/>
          <w:lang w:val="pt-BR"/>
        </w:rPr>
      </w:pPr>
    </w:p>
    <w:p w14:paraId="0B5ED9B4" w14:textId="77777777" w:rsidR="00F1349D" w:rsidRDefault="00F1349D" w:rsidP="00BB4AA6">
      <w:pPr>
        <w:jc w:val="center"/>
        <w:rPr>
          <w:rFonts w:ascii="Arial" w:hAnsi="Arial" w:cs="Arial"/>
          <w:b/>
          <w:bCs/>
        </w:rPr>
      </w:pPr>
    </w:p>
    <w:p w14:paraId="38E67B23" w14:textId="77777777" w:rsidR="00F1349D" w:rsidRDefault="00F1349D" w:rsidP="00BB4AA6">
      <w:pPr>
        <w:jc w:val="center"/>
        <w:rPr>
          <w:rFonts w:ascii="Arial" w:hAnsi="Arial" w:cs="Arial"/>
          <w:b/>
          <w:bCs/>
        </w:rPr>
      </w:pPr>
    </w:p>
    <w:p w14:paraId="3A77CADB" w14:textId="77777777" w:rsidR="00F1349D" w:rsidRDefault="00F1349D" w:rsidP="00BB4AA6">
      <w:pPr>
        <w:jc w:val="center"/>
        <w:rPr>
          <w:rFonts w:ascii="Arial" w:hAnsi="Arial" w:cs="Arial"/>
          <w:b/>
          <w:bCs/>
        </w:rPr>
      </w:pPr>
    </w:p>
    <w:p w14:paraId="4D36F6E7" w14:textId="77777777" w:rsidR="00F1349D" w:rsidRDefault="00F1349D" w:rsidP="00BB4AA6">
      <w:pPr>
        <w:jc w:val="center"/>
        <w:rPr>
          <w:rFonts w:ascii="Arial" w:hAnsi="Arial" w:cs="Arial"/>
          <w:b/>
          <w:bCs/>
        </w:rPr>
      </w:pPr>
    </w:p>
    <w:p w14:paraId="4607F771" w14:textId="77777777" w:rsidR="00F1349D" w:rsidRDefault="00F1349D" w:rsidP="00BB4AA6">
      <w:pPr>
        <w:jc w:val="center"/>
        <w:rPr>
          <w:rFonts w:ascii="Arial" w:hAnsi="Arial" w:cs="Arial"/>
          <w:b/>
          <w:bCs/>
        </w:rPr>
      </w:pPr>
    </w:p>
    <w:p w14:paraId="05022DE3" w14:textId="77777777" w:rsidR="00F1349D" w:rsidRDefault="00F1349D" w:rsidP="00BB4AA6">
      <w:pPr>
        <w:jc w:val="center"/>
        <w:rPr>
          <w:rFonts w:ascii="Arial" w:hAnsi="Arial" w:cs="Arial"/>
          <w:b/>
          <w:bCs/>
        </w:rPr>
      </w:pPr>
    </w:p>
    <w:p w14:paraId="06B205B1" w14:textId="77777777" w:rsidR="00F1349D" w:rsidRDefault="00F1349D" w:rsidP="00BB4AA6">
      <w:pPr>
        <w:jc w:val="center"/>
        <w:rPr>
          <w:rFonts w:ascii="Arial" w:hAnsi="Arial" w:cs="Arial"/>
          <w:b/>
          <w:bCs/>
        </w:rPr>
      </w:pPr>
    </w:p>
    <w:p w14:paraId="37682E2B" w14:textId="798A0379" w:rsidR="00F1349D" w:rsidRDefault="00F1349D" w:rsidP="00BB4AA6">
      <w:pPr>
        <w:jc w:val="center"/>
        <w:rPr>
          <w:rFonts w:ascii="Arial" w:hAnsi="Arial" w:cs="Arial"/>
          <w:b/>
          <w:bCs/>
        </w:rPr>
      </w:pPr>
    </w:p>
    <w:p w14:paraId="3EB42E12" w14:textId="21583EC9" w:rsidR="003A6FE5" w:rsidRDefault="003A6FE5" w:rsidP="00BB4AA6">
      <w:pPr>
        <w:jc w:val="center"/>
        <w:rPr>
          <w:rFonts w:ascii="Arial" w:hAnsi="Arial" w:cs="Arial"/>
          <w:b/>
          <w:bCs/>
        </w:rPr>
      </w:pPr>
    </w:p>
    <w:p w14:paraId="516D5B1E" w14:textId="6B4D6D48" w:rsidR="003A6FE5" w:rsidRDefault="003A6FE5" w:rsidP="00BB4AA6">
      <w:pPr>
        <w:jc w:val="center"/>
        <w:rPr>
          <w:rFonts w:ascii="Arial" w:hAnsi="Arial" w:cs="Arial"/>
          <w:b/>
          <w:bCs/>
        </w:rPr>
      </w:pPr>
    </w:p>
    <w:p w14:paraId="146645C4" w14:textId="328F252E" w:rsidR="003A6FE5" w:rsidRDefault="003A6FE5" w:rsidP="00BB4AA6">
      <w:pPr>
        <w:jc w:val="center"/>
        <w:rPr>
          <w:rFonts w:ascii="Arial" w:hAnsi="Arial" w:cs="Arial"/>
          <w:b/>
          <w:bCs/>
        </w:rPr>
      </w:pPr>
    </w:p>
    <w:p w14:paraId="3892194C" w14:textId="57E14C4E" w:rsidR="003A6FE5" w:rsidRDefault="003A6FE5" w:rsidP="00BB4AA6">
      <w:pPr>
        <w:jc w:val="center"/>
        <w:rPr>
          <w:rFonts w:ascii="Arial" w:hAnsi="Arial" w:cs="Arial"/>
          <w:b/>
          <w:bCs/>
        </w:rPr>
      </w:pPr>
    </w:p>
    <w:p w14:paraId="7939220D" w14:textId="1FDC4522" w:rsidR="003A6FE5" w:rsidRDefault="003A6FE5" w:rsidP="00BB4AA6">
      <w:pPr>
        <w:jc w:val="center"/>
        <w:rPr>
          <w:rFonts w:ascii="Arial" w:hAnsi="Arial" w:cs="Arial"/>
          <w:b/>
          <w:bCs/>
        </w:rPr>
      </w:pPr>
    </w:p>
    <w:p w14:paraId="6054FF4B" w14:textId="37D2C733" w:rsidR="003A6FE5" w:rsidRDefault="003A6FE5" w:rsidP="00BB4AA6">
      <w:pPr>
        <w:jc w:val="center"/>
        <w:rPr>
          <w:rFonts w:ascii="Arial" w:hAnsi="Arial" w:cs="Arial"/>
          <w:b/>
          <w:bCs/>
        </w:rPr>
      </w:pPr>
    </w:p>
    <w:p w14:paraId="2C30B909" w14:textId="77777777" w:rsidR="003A6FE5" w:rsidRDefault="003A6FE5" w:rsidP="00BB4AA6">
      <w:pPr>
        <w:jc w:val="center"/>
        <w:rPr>
          <w:rFonts w:ascii="Arial" w:hAnsi="Arial" w:cs="Arial"/>
          <w:b/>
          <w:bCs/>
        </w:rPr>
      </w:pPr>
    </w:p>
    <w:p w14:paraId="0C524E8A" w14:textId="77777777" w:rsidR="00F1349D" w:rsidRDefault="00F1349D" w:rsidP="00BB4AA6">
      <w:pPr>
        <w:jc w:val="center"/>
        <w:rPr>
          <w:rFonts w:ascii="Arial" w:hAnsi="Arial" w:cs="Arial"/>
          <w:b/>
          <w:bCs/>
        </w:rPr>
      </w:pPr>
    </w:p>
    <w:p w14:paraId="7E5E5DBD" w14:textId="77777777" w:rsidR="00F1349D" w:rsidRDefault="00F1349D" w:rsidP="00BB4AA6">
      <w:pPr>
        <w:jc w:val="center"/>
        <w:rPr>
          <w:rFonts w:ascii="Arial" w:hAnsi="Arial" w:cs="Arial"/>
          <w:b/>
          <w:bCs/>
        </w:rPr>
      </w:pPr>
    </w:p>
    <w:p w14:paraId="5FEC0CBD" w14:textId="64374903" w:rsidR="00F1349D" w:rsidRDefault="00F1349D" w:rsidP="00BB4AA6">
      <w:pPr>
        <w:jc w:val="center"/>
        <w:rPr>
          <w:rFonts w:ascii="Arial" w:hAnsi="Arial" w:cs="Arial"/>
          <w:b/>
          <w:bCs/>
        </w:rPr>
      </w:pPr>
    </w:p>
    <w:p w14:paraId="37F8E184" w14:textId="61F04E3B" w:rsidR="003A6FE5" w:rsidRDefault="003A6FE5" w:rsidP="00BB4AA6">
      <w:pPr>
        <w:jc w:val="center"/>
        <w:rPr>
          <w:rFonts w:ascii="Arial" w:hAnsi="Arial" w:cs="Arial"/>
          <w:b/>
          <w:bCs/>
        </w:rPr>
      </w:pPr>
    </w:p>
    <w:p w14:paraId="5AF61FFF" w14:textId="2F366F6D" w:rsidR="003A6FE5" w:rsidRDefault="003A6FE5" w:rsidP="00BB4AA6">
      <w:pPr>
        <w:jc w:val="center"/>
        <w:rPr>
          <w:rFonts w:ascii="Arial" w:hAnsi="Arial" w:cs="Arial"/>
          <w:b/>
          <w:bCs/>
        </w:rPr>
      </w:pPr>
    </w:p>
    <w:p w14:paraId="565D70C1" w14:textId="59BB72E1" w:rsidR="003A6FE5" w:rsidRDefault="003A6FE5" w:rsidP="00BB4AA6">
      <w:pPr>
        <w:jc w:val="center"/>
        <w:rPr>
          <w:rFonts w:ascii="Arial" w:hAnsi="Arial" w:cs="Arial"/>
          <w:b/>
          <w:bCs/>
        </w:rPr>
      </w:pPr>
    </w:p>
    <w:p w14:paraId="0733089E" w14:textId="77777777" w:rsidR="003A6FE5" w:rsidRDefault="003A6FE5" w:rsidP="00BB4AA6">
      <w:pPr>
        <w:jc w:val="center"/>
        <w:rPr>
          <w:rFonts w:ascii="Arial" w:hAnsi="Arial" w:cs="Arial"/>
          <w:b/>
          <w:bCs/>
        </w:rPr>
      </w:pPr>
    </w:p>
    <w:p w14:paraId="58A55861" w14:textId="2BE0510E" w:rsidR="00BB4AA6" w:rsidRPr="00F425B6" w:rsidRDefault="00BB4AA6" w:rsidP="00BB4AA6">
      <w:pPr>
        <w:jc w:val="center"/>
        <w:rPr>
          <w:rFonts w:ascii="Arial" w:hAnsi="Arial" w:cs="Arial"/>
          <w:b/>
          <w:bCs/>
        </w:rPr>
      </w:pPr>
      <w:r w:rsidRPr="00F425B6">
        <w:rPr>
          <w:rFonts w:ascii="Arial" w:hAnsi="Arial" w:cs="Arial"/>
          <w:b/>
          <w:bCs/>
        </w:rPr>
        <w:t xml:space="preserve">PREGÃO ELETRONICO N° </w:t>
      </w:r>
      <w:r w:rsidR="00E97B47">
        <w:rPr>
          <w:rFonts w:ascii="Arial" w:hAnsi="Arial" w:cs="Arial"/>
          <w:b/>
          <w:bCs/>
        </w:rPr>
        <w:t>00</w:t>
      </w:r>
      <w:r w:rsidR="003A6FE5">
        <w:rPr>
          <w:rFonts w:ascii="Arial" w:hAnsi="Arial" w:cs="Arial"/>
          <w:b/>
          <w:bCs/>
        </w:rPr>
        <w:t>5</w:t>
      </w:r>
      <w:r w:rsidRPr="00F425B6">
        <w:rPr>
          <w:rFonts w:ascii="Arial" w:hAnsi="Arial" w:cs="Arial"/>
          <w:b/>
          <w:bCs/>
        </w:rPr>
        <w:t>/202</w:t>
      </w:r>
      <w:r w:rsidR="00F1349D">
        <w:rPr>
          <w:rFonts w:ascii="Arial" w:hAnsi="Arial" w:cs="Arial"/>
          <w:b/>
          <w:bCs/>
        </w:rPr>
        <w:t>6</w:t>
      </w:r>
    </w:p>
    <w:p w14:paraId="5A3C6664" w14:textId="58CB0D3C" w:rsidR="00BB4AA6" w:rsidRPr="00F425B6" w:rsidRDefault="00BB4AA6" w:rsidP="00BB4AA6">
      <w:pPr>
        <w:jc w:val="center"/>
        <w:rPr>
          <w:rFonts w:ascii="Arial" w:hAnsi="Arial" w:cs="Arial"/>
          <w:b/>
          <w:bCs/>
        </w:rPr>
      </w:pPr>
      <w:r w:rsidRPr="00F425B6">
        <w:rPr>
          <w:rFonts w:ascii="Arial" w:hAnsi="Arial" w:cs="Arial"/>
          <w:b/>
          <w:bCs/>
        </w:rPr>
        <w:t xml:space="preserve">PROCESSO N° </w:t>
      </w:r>
      <w:r w:rsidR="00F1349D">
        <w:rPr>
          <w:rFonts w:ascii="Arial" w:hAnsi="Arial" w:cs="Arial"/>
          <w:b/>
          <w:bCs/>
        </w:rPr>
        <w:t>0</w:t>
      </w:r>
      <w:r w:rsidR="00E97B47">
        <w:rPr>
          <w:rFonts w:ascii="Arial" w:hAnsi="Arial" w:cs="Arial"/>
          <w:b/>
          <w:bCs/>
        </w:rPr>
        <w:t>1</w:t>
      </w:r>
      <w:r w:rsidR="00CF0421">
        <w:rPr>
          <w:rFonts w:ascii="Arial" w:hAnsi="Arial" w:cs="Arial"/>
          <w:b/>
          <w:bCs/>
        </w:rPr>
        <w:t>9</w:t>
      </w:r>
      <w:r w:rsidR="00F1349D">
        <w:rPr>
          <w:rFonts w:ascii="Arial" w:hAnsi="Arial" w:cs="Arial"/>
          <w:b/>
          <w:bCs/>
        </w:rPr>
        <w:t>/</w:t>
      </w:r>
      <w:r>
        <w:rPr>
          <w:rFonts w:ascii="Arial" w:hAnsi="Arial" w:cs="Arial"/>
          <w:b/>
          <w:bCs/>
        </w:rPr>
        <w:t>20</w:t>
      </w:r>
      <w:r w:rsidR="00F1349D">
        <w:rPr>
          <w:rFonts w:ascii="Arial" w:hAnsi="Arial" w:cs="Arial"/>
          <w:b/>
          <w:bCs/>
        </w:rPr>
        <w:t>26</w:t>
      </w:r>
    </w:p>
    <w:p w14:paraId="5A30EC68" w14:textId="77777777" w:rsidR="00BB4AA6" w:rsidRDefault="00BB4AA6" w:rsidP="00BB4AA6">
      <w:pPr>
        <w:jc w:val="center"/>
        <w:rPr>
          <w:rFonts w:ascii="Arial" w:hAnsi="Arial" w:cs="Arial"/>
          <w:b/>
          <w:u w:val="single"/>
        </w:rPr>
      </w:pPr>
    </w:p>
    <w:p w14:paraId="51D2795A" w14:textId="77777777" w:rsidR="00F700F2" w:rsidRDefault="00F700F2" w:rsidP="00F700F2">
      <w:pPr>
        <w:adjustRightInd w:val="0"/>
        <w:ind w:right="-30"/>
        <w:jc w:val="center"/>
        <w:rPr>
          <w:b/>
          <w:bCs/>
          <w:iCs/>
          <w:color w:val="000000"/>
          <w:u w:val="single"/>
        </w:rPr>
      </w:pPr>
      <w:r w:rsidRPr="00F11F8D">
        <w:rPr>
          <w:b/>
          <w:iCs/>
          <w:color w:val="000000"/>
          <w:u w:val="single"/>
        </w:rPr>
        <w:t xml:space="preserve">ANEXO II - </w:t>
      </w:r>
      <w:r w:rsidRPr="00F11F8D">
        <w:rPr>
          <w:b/>
          <w:bCs/>
          <w:iCs/>
          <w:color w:val="000000"/>
          <w:u w:val="single"/>
        </w:rPr>
        <w:t>MODELO DE PROPOSTA DE PREÇOS</w:t>
      </w:r>
    </w:p>
    <w:p w14:paraId="25EF6CF7" w14:textId="77777777" w:rsidR="00F700F2" w:rsidRPr="00F11F8D" w:rsidRDefault="00F700F2" w:rsidP="00F700F2">
      <w:pPr>
        <w:adjustRightInd w:val="0"/>
        <w:ind w:right="-30"/>
        <w:jc w:val="center"/>
        <w:rPr>
          <w:b/>
          <w:bCs/>
          <w:iCs/>
          <w:color w:val="000000"/>
        </w:rPr>
      </w:pPr>
    </w:p>
    <w:p w14:paraId="128652F5" w14:textId="77777777" w:rsidR="00F700F2" w:rsidRDefault="00F700F2" w:rsidP="00F700F2">
      <w:pPr>
        <w:adjustRightInd w:val="0"/>
        <w:ind w:right="-30"/>
        <w:rPr>
          <w:iCs/>
          <w:color w:val="000000"/>
        </w:rPr>
      </w:pPr>
      <w:r w:rsidRPr="00F11F8D">
        <w:rPr>
          <w:iCs/>
          <w:color w:val="000000"/>
        </w:rPr>
        <w:t>(papel timbrado da empresa)</w:t>
      </w:r>
    </w:p>
    <w:p w14:paraId="7DC3C163" w14:textId="77777777" w:rsidR="00F700F2" w:rsidRPr="00F11F8D" w:rsidRDefault="00F700F2" w:rsidP="00F700F2">
      <w:pPr>
        <w:adjustRightInd w:val="0"/>
        <w:ind w:right="-30"/>
        <w:rPr>
          <w:iCs/>
          <w:color w:val="000000"/>
        </w:rPr>
      </w:pPr>
    </w:p>
    <w:p w14:paraId="46292BA3" w14:textId="588E1117" w:rsidR="00F700F2" w:rsidRPr="00F11F8D" w:rsidRDefault="00F700F2" w:rsidP="00F700F2">
      <w:pPr>
        <w:jc w:val="both"/>
        <w:rPr>
          <w:b/>
          <w:bCs/>
        </w:rPr>
      </w:pPr>
      <w:r w:rsidRPr="00F11F8D">
        <w:rPr>
          <w:b/>
          <w:bCs/>
        </w:rPr>
        <w:t xml:space="preserve">REF. PREGÃO ELETRÔNICO Nº </w:t>
      </w:r>
      <w:r>
        <w:rPr>
          <w:b/>
          <w:bCs/>
        </w:rPr>
        <w:t>____</w:t>
      </w:r>
      <w:r w:rsidRPr="00F11F8D">
        <w:rPr>
          <w:b/>
          <w:bCs/>
        </w:rPr>
        <w:t>/202</w:t>
      </w:r>
      <w:r>
        <w:rPr>
          <w:b/>
          <w:bCs/>
        </w:rPr>
        <w:t>6</w:t>
      </w:r>
      <w:r w:rsidRPr="00F11F8D">
        <w:rPr>
          <w:b/>
          <w:bCs/>
        </w:rPr>
        <w:t>.</w:t>
      </w:r>
    </w:p>
    <w:p w14:paraId="347BF39E" w14:textId="77777777" w:rsidR="00F700F2" w:rsidRDefault="00F700F2" w:rsidP="00F700F2">
      <w:pPr>
        <w:ind w:firstLine="851"/>
        <w:jc w:val="both"/>
      </w:pPr>
      <w:r w:rsidRPr="00F11F8D">
        <w:rPr>
          <w:bCs/>
          <w:caps/>
        </w:rPr>
        <w:t xml:space="preserve">A </w:t>
      </w:r>
      <w:r w:rsidRPr="00F11F8D">
        <w:rPr>
          <w:bCs/>
        </w:rPr>
        <w:t xml:space="preserve">empresa: ____________________ </w:t>
      </w:r>
      <w:r w:rsidRPr="00F11F8D">
        <w:t>(razão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w:t>
      </w:r>
    </w:p>
    <w:p w14:paraId="7E2B3969" w14:textId="77777777" w:rsidR="00F700F2" w:rsidRDefault="00F700F2" w:rsidP="00F700F2">
      <w:pPr>
        <w:ind w:firstLine="851"/>
        <w:jc w:val="both"/>
      </w:pPr>
    </w:p>
    <w:tbl>
      <w:tblPr>
        <w:tblStyle w:val="Tabelacomgrade4"/>
        <w:tblW w:w="9066" w:type="dxa"/>
        <w:jc w:val="center"/>
        <w:tblLook w:val="04A0" w:firstRow="1" w:lastRow="0" w:firstColumn="1" w:lastColumn="0" w:noHBand="0" w:noVBand="1"/>
      </w:tblPr>
      <w:tblGrid>
        <w:gridCol w:w="696"/>
        <w:gridCol w:w="6538"/>
        <w:gridCol w:w="1832"/>
      </w:tblGrid>
      <w:tr w:rsidR="001E1F22" w:rsidRPr="00A360F5" w14:paraId="7E510404" w14:textId="77777777" w:rsidTr="00E428A3">
        <w:trPr>
          <w:trHeight w:val="514"/>
          <w:jc w:val="center"/>
        </w:trPr>
        <w:tc>
          <w:tcPr>
            <w:tcW w:w="696" w:type="dxa"/>
          </w:tcPr>
          <w:p w14:paraId="5A7357E9" w14:textId="77777777" w:rsidR="001E1F22" w:rsidRPr="00A360F5" w:rsidRDefault="001E1F22" w:rsidP="00E428A3">
            <w:pPr>
              <w:spacing w:line="228" w:lineRule="auto"/>
              <w:jc w:val="center"/>
              <w:rPr>
                <w:rFonts w:ascii="Arial" w:eastAsia="Calibri" w:hAnsi="Arial" w:cs="Arial"/>
                <w:b/>
                <w:sz w:val="18"/>
                <w:szCs w:val="18"/>
                <w:lang w:val="pt-BR"/>
              </w:rPr>
            </w:pPr>
          </w:p>
          <w:p w14:paraId="16007F2E" w14:textId="77777777" w:rsidR="001E1F22" w:rsidRPr="00A360F5" w:rsidRDefault="001E1F22" w:rsidP="00E428A3">
            <w:pPr>
              <w:spacing w:line="228" w:lineRule="auto"/>
              <w:jc w:val="center"/>
              <w:rPr>
                <w:rFonts w:ascii="Arial" w:eastAsia="Calibri" w:hAnsi="Arial" w:cs="Arial"/>
                <w:b/>
                <w:sz w:val="18"/>
                <w:szCs w:val="18"/>
                <w:lang w:val="pt-BR"/>
              </w:rPr>
            </w:pPr>
            <w:r w:rsidRPr="00A360F5">
              <w:rPr>
                <w:rFonts w:ascii="Arial" w:eastAsia="Calibri" w:hAnsi="Arial" w:cs="Arial"/>
                <w:b/>
                <w:sz w:val="18"/>
                <w:szCs w:val="18"/>
                <w:lang w:val="pt-BR"/>
              </w:rPr>
              <w:t>LOTE</w:t>
            </w:r>
          </w:p>
        </w:tc>
        <w:tc>
          <w:tcPr>
            <w:tcW w:w="6538" w:type="dxa"/>
          </w:tcPr>
          <w:p w14:paraId="2C1BD304" w14:textId="77777777" w:rsidR="001E1F22" w:rsidRPr="00A360F5" w:rsidRDefault="001E1F22" w:rsidP="00E428A3">
            <w:pPr>
              <w:spacing w:line="228" w:lineRule="auto"/>
              <w:jc w:val="center"/>
              <w:rPr>
                <w:rFonts w:ascii="Arial" w:eastAsia="Calibri" w:hAnsi="Arial" w:cs="Arial"/>
                <w:b/>
                <w:sz w:val="18"/>
                <w:szCs w:val="18"/>
                <w:lang w:val="pt-BR"/>
              </w:rPr>
            </w:pPr>
          </w:p>
          <w:p w14:paraId="427B08FC" w14:textId="77777777" w:rsidR="001E1F22" w:rsidRPr="00A360F5" w:rsidRDefault="001E1F22" w:rsidP="00E428A3">
            <w:pPr>
              <w:spacing w:line="228" w:lineRule="auto"/>
              <w:jc w:val="center"/>
              <w:rPr>
                <w:rFonts w:ascii="Arial" w:eastAsia="Calibri" w:hAnsi="Arial" w:cs="Arial"/>
                <w:b/>
                <w:sz w:val="18"/>
                <w:szCs w:val="18"/>
                <w:lang w:val="pt-BR"/>
              </w:rPr>
            </w:pPr>
            <w:r w:rsidRPr="00A360F5">
              <w:rPr>
                <w:rFonts w:ascii="Arial" w:eastAsia="Calibri" w:hAnsi="Arial" w:cs="Arial"/>
                <w:b/>
                <w:sz w:val="18"/>
                <w:szCs w:val="18"/>
                <w:lang w:val="pt-BR"/>
              </w:rPr>
              <w:t>DESCRIÇÃO</w:t>
            </w:r>
          </w:p>
        </w:tc>
        <w:tc>
          <w:tcPr>
            <w:tcW w:w="1832" w:type="dxa"/>
          </w:tcPr>
          <w:p w14:paraId="05147ECC" w14:textId="77777777" w:rsidR="001E1F22" w:rsidRPr="00A360F5" w:rsidRDefault="001E1F22" w:rsidP="00E428A3">
            <w:pPr>
              <w:spacing w:line="228" w:lineRule="auto"/>
              <w:jc w:val="center"/>
              <w:rPr>
                <w:rFonts w:ascii="Arial" w:eastAsia="Calibri" w:hAnsi="Arial" w:cs="Arial"/>
                <w:b/>
                <w:sz w:val="18"/>
                <w:szCs w:val="18"/>
                <w:lang w:val="pt-BR"/>
              </w:rPr>
            </w:pPr>
            <w:r>
              <w:rPr>
                <w:rFonts w:ascii="Arial" w:eastAsia="Calibri" w:hAnsi="Arial" w:cs="Arial"/>
                <w:b/>
                <w:sz w:val="18"/>
                <w:szCs w:val="18"/>
                <w:lang w:val="pt-BR"/>
              </w:rPr>
              <w:t>PORCENTAGEM DESCONTO (%)</w:t>
            </w:r>
          </w:p>
        </w:tc>
      </w:tr>
      <w:tr w:rsidR="001E1F22" w:rsidRPr="00A360F5" w14:paraId="3BCDC186" w14:textId="77777777" w:rsidTr="00E428A3">
        <w:trPr>
          <w:trHeight w:val="724"/>
          <w:jc w:val="center"/>
        </w:trPr>
        <w:tc>
          <w:tcPr>
            <w:tcW w:w="696" w:type="dxa"/>
          </w:tcPr>
          <w:p w14:paraId="0513F83B" w14:textId="77777777" w:rsidR="001E1F22" w:rsidRPr="00A360F5" w:rsidRDefault="001E1F22" w:rsidP="00E428A3">
            <w:pPr>
              <w:spacing w:line="228" w:lineRule="auto"/>
              <w:jc w:val="center"/>
              <w:rPr>
                <w:rFonts w:ascii="Arial" w:eastAsia="Calibri" w:hAnsi="Arial" w:cs="Arial"/>
                <w:b/>
                <w:bCs/>
                <w:sz w:val="18"/>
                <w:szCs w:val="18"/>
                <w:lang w:val="pt-BR"/>
              </w:rPr>
            </w:pPr>
          </w:p>
          <w:p w14:paraId="6A269CC3" w14:textId="77777777" w:rsidR="001E1F22" w:rsidRPr="00A360F5" w:rsidRDefault="001E1F22" w:rsidP="00E428A3">
            <w:pPr>
              <w:spacing w:line="228" w:lineRule="auto"/>
              <w:jc w:val="center"/>
              <w:rPr>
                <w:rFonts w:ascii="Arial" w:eastAsia="Calibri" w:hAnsi="Arial" w:cs="Arial"/>
                <w:b/>
                <w:bCs/>
                <w:sz w:val="18"/>
                <w:szCs w:val="18"/>
                <w:lang w:val="pt-BR"/>
              </w:rPr>
            </w:pPr>
            <w:r w:rsidRPr="00A360F5">
              <w:rPr>
                <w:rFonts w:ascii="Arial" w:eastAsia="Calibri" w:hAnsi="Arial" w:cs="Arial"/>
                <w:b/>
                <w:bCs/>
                <w:sz w:val="18"/>
                <w:szCs w:val="18"/>
                <w:lang w:val="pt-BR"/>
              </w:rPr>
              <w:t>01</w:t>
            </w:r>
          </w:p>
        </w:tc>
        <w:tc>
          <w:tcPr>
            <w:tcW w:w="6538" w:type="dxa"/>
          </w:tcPr>
          <w:p w14:paraId="6658E0EB" w14:textId="77777777" w:rsidR="001E1F22" w:rsidRPr="00A360F5" w:rsidRDefault="001E1F22" w:rsidP="00E428A3">
            <w:pPr>
              <w:spacing w:line="228" w:lineRule="auto"/>
              <w:jc w:val="both"/>
              <w:rPr>
                <w:rFonts w:ascii="Arial" w:eastAsia="Calibri" w:hAnsi="Arial" w:cs="Arial"/>
                <w:sz w:val="18"/>
                <w:szCs w:val="18"/>
                <w:lang w:val="pt-BR"/>
              </w:rPr>
            </w:pPr>
          </w:p>
        </w:tc>
        <w:tc>
          <w:tcPr>
            <w:tcW w:w="1832" w:type="dxa"/>
          </w:tcPr>
          <w:p w14:paraId="7AB98FC7" w14:textId="77777777" w:rsidR="001E1F22" w:rsidRPr="00A360F5" w:rsidRDefault="001E1F22" w:rsidP="00E428A3">
            <w:pPr>
              <w:spacing w:line="228" w:lineRule="auto"/>
              <w:jc w:val="center"/>
              <w:rPr>
                <w:rFonts w:ascii="Arial" w:eastAsia="Calibri" w:hAnsi="Arial" w:cs="Arial"/>
                <w:b/>
                <w:sz w:val="18"/>
                <w:szCs w:val="18"/>
                <w:lang w:val="pt-BR"/>
              </w:rPr>
            </w:pPr>
          </w:p>
        </w:tc>
      </w:tr>
      <w:tr w:rsidR="001E1F22" w:rsidRPr="00A360F5" w14:paraId="0E5E77E8" w14:textId="77777777" w:rsidTr="00E428A3">
        <w:trPr>
          <w:trHeight w:val="724"/>
          <w:jc w:val="center"/>
        </w:trPr>
        <w:tc>
          <w:tcPr>
            <w:tcW w:w="696" w:type="dxa"/>
          </w:tcPr>
          <w:p w14:paraId="3E21E7DB" w14:textId="77777777" w:rsidR="001E1F22" w:rsidRPr="00A360F5" w:rsidRDefault="001E1F22" w:rsidP="00E428A3">
            <w:pPr>
              <w:spacing w:line="228" w:lineRule="auto"/>
              <w:jc w:val="center"/>
              <w:rPr>
                <w:rFonts w:ascii="Arial" w:eastAsia="Calibri" w:hAnsi="Arial" w:cs="Arial"/>
                <w:b/>
                <w:bCs/>
                <w:sz w:val="18"/>
                <w:szCs w:val="18"/>
                <w:lang w:val="pt-BR"/>
              </w:rPr>
            </w:pPr>
          </w:p>
        </w:tc>
        <w:tc>
          <w:tcPr>
            <w:tcW w:w="6538" w:type="dxa"/>
          </w:tcPr>
          <w:p w14:paraId="35C8A216" w14:textId="77777777" w:rsidR="001E1F22" w:rsidRPr="00A360F5" w:rsidRDefault="001E1F22" w:rsidP="00E428A3">
            <w:pPr>
              <w:spacing w:line="228" w:lineRule="auto"/>
              <w:jc w:val="both"/>
              <w:rPr>
                <w:rFonts w:ascii="Arial" w:eastAsia="Calibri" w:hAnsi="Arial" w:cs="Arial"/>
                <w:sz w:val="18"/>
                <w:szCs w:val="18"/>
                <w:lang w:val="pt-BR"/>
              </w:rPr>
            </w:pPr>
          </w:p>
        </w:tc>
        <w:tc>
          <w:tcPr>
            <w:tcW w:w="1832" w:type="dxa"/>
          </w:tcPr>
          <w:p w14:paraId="6CFF048D" w14:textId="77777777" w:rsidR="001E1F22" w:rsidRPr="00A360F5" w:rsidRDefault="001E1F22" w:rsidP="00E428A3">
            <w:pPr>
              <w:spacing w:line="228" w:lineRule="auto"/>
              <w:jc w:val="center"/>
              <w:rPr>
                <w:rFonts w:ascii="Arial" w:eastAsia="Calibri" w:hAnsi="Arial" w:cs="Arial"/>
                <w:b/>
                <w:sz w:val="18"/>
                <w:szCs w:val="18"/>
                <w:lang w:val="pt-BR"/>
              </w:rPr>
            </w:pPr>
          </w:p>
        </w:tc>
      </w:tr>
      <w:tr w:rsidR="001E1F22" w:rsidRPr="00A360F5" w14:paraId="5843AECC" w14:textId="77777777" w:rsidTr="00E428A3">
        <w:trPr>
          <w:trHeight w:val="724"/>
          <w:jc w:val="center"/>
        </w:trPr>
        <w:tc>
          <w:tcPr>
            <w:tcW w:w="696" w:type="dxa"/>
          </w:tcPr>
          <w:p w14:paraId="558C0081" w14:textId="77777777" w:rsidR="001E1F22" w:rsidRPr="00A360F5" w:rsidRDefault="001E1F22" w:rsidP="00E428A3">
            <w:pPr>
              <w:spacing w:line="228" w:lineRule="auto"/>
              <w:jc w:val="center"/>
              <w:rPr>
                <w:rFonts w:ascii="Arial" w:eastAsia="Calibri" w:hAnsi="Arial" w:cs="Arial"/>
                <w:b/>
                <w:bCs/>
                <w:sz w:val="18"/>
                <w:szCs w:val="18"/>
                <w:lang w:val="pt-BR"/>
              </w:rPr>
            </w:pPr>
          </w:p>
        </w:tc>
        <w:tc>
          <w:tcPr>
            <w:tcW w:w="6538" w:type="dxa"/>
          </w:tcPr>
          <w:p w14:paraId="76FC3525" w14:textId="77777777" w:rsidR="001E1F22" w:rsidRPr="00A360F5" w:rsidRDefault="001E1F22" w:rsidP="00E428A3">
            <w:pPr>
              <w:spacing w:line="228" w:lineRule="auto"/>
              <w:jc w:val="both"/>
              <w:rPr>
                <w:rFonts w:ascii="Arial" w:eastAsia="Calibri" w:hAnsi="Arial" w:cs="Arial"/>
                <w:sz w:val="18"/>
                <w:szCs w:val="18"/>
                <w:lang w:val="pt-BR"/>
              </w:rPr>
            </w:pPr>
          </w:p>
        </w:tc>
        <w:tc>
          <w:tcPr>
            <w:tcW w:w="1832" w:type="dxa"/>
          </w:tcPr>
          <w:p w14:paraId="448FB5F1" w14:textId="77777777" w:rsidR="001E1F22" w:rsidRPr="00A360F5" w:rsidRDefault="001E1F22" w:rsidP="00E428A3">
            <w:pPr>
              <w:spacing w:line="228" w:lineRule="auto"/>
              <w:jc w:val="center"/>
              <w:rPr>
                <w:rFonts w:ascii="Arial" w:eastAsia="Calibri" w:hAnsi="Arial" w:cs="Arial"/>
                <w:b/>
                <w:sz w:val="18"/>
                <w:szCs w:val="18"/>
                <w:lang w:val="pt-BR"/>
              </w:rPr>
            </w:pPr>
          </w:p>
        </w:tc>
      </w:tr>
    </w:tbl>
    <w:p w14:paraId="6B7E9FBB" w14:textId="77777777" w:rsidR="00F700F2" w:rsidRDefault="00F700F2" w:rsidP="00F700F2">
      <w:pPr>
        <w:ind w:firstLine="851"/>
        <w:jc w:val="both"/>
      </w:pPr>
    </w:p>
    <w:p w14:paraId="0D755179" w14:textId="77777777" w:rsidR="00F700F2" w:rsidRPr="00F11F8D" w:rsidRDefault="00F700F2" w:rsidP="00F700F2">
      <w:pPr>
        <w:ind w:firstLine="851"/>
        <w:jc w:val="both"/>
      </w:pPr>
    </w:p>
    <w:p w14:paraId="5B467DB5" w14:textId="77777777" w:rsidR="00F700F2" w:rsidRPr="00F11F8D" w:rsidRDefault="00F700F2" w:rsidP="00F700F2">
      <w:pPr>
        <w:jc w:val="both"/>
      </w:pPr>
      <w:r w:rsidRPr="00F11F8D">
        <w:rPr>
          <w:b/>
        </w:rPr>
        <w:t>OBS. 01:</w:t>
      </w:r>
      <w:r w:rsidRPr="00F11F8D">
        <w:t xml:space="preserve"> Se houver divergência ou discrepância entre os valores unitário e total</w:t>
      </w:r>
      <w:r>
        <w:t xml:space="preserve"> ou porcentagem</w:t>
      </w:r>
      <w:r w:rsidRPr="00F11F8D">
        <w:t>, prevalecerá sempre o VALOR UNITÁRIO.</w:t>
      </w:r>
    </w:p>
    <w:p w14:paraId="3A517FAA" w14:textId="77777777" w:rsidR="00F700F2" w:rsidRPr="00F11F8D" w:rsidRDefault="00F700F2" w:rsidP="00F700F2">
      <w:pPr>
        <w:jc w:val="both"/>
      </w:pPr>
      <w:r w:rsidRPr="00F11F8D">
        <w:rPr>
          <w:b/>
        </w:rPr>
        <w:t>OBS. 02:</w:t>
      </w:r>
      <w:r w:rsidRPr="00F11F8D">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639B80B6" w14:textId="77777777" w:rsidR="00F700F2" w:rsidRPr="00F11F8D" w:rsidRDefault="00F700F2" w:rsidP="00F700F2">
      <w:pPr>
        <w:jc w:val="both"/>
        <w:rPr>
          <w:lang w:eastAsia="ar-SA"/>
        </w:rPr>
      </w:pPr>
      <w:r w:rsidRPr="00F11F8D">
        <w:rPr>
          <w:b/>
        </w:rPr>
        <w:t>CONDIÇÕES GERAIS DE FORNECIMENTO</w:t>
      </w:r>
      <w:r w:rsidRPr="00F11F8D">
        <w:rPr>
          <w:b/>
          <w:sz w:val="28"/>
          <w:szCs w:val="28"/>
        </w:rPr>
        <w:t xml:space="preserve">: </w:t>
      </w:r>
      <w:r w:rsidRPr="00F11F8D">
        <w:rPr>
          <w:lang w:eastAsia="ar-SA"/>
        </w:rPr>
        <w:t xml:space="preserve">As condições que envolvem a execução dos serviços ou fornecimentos (prazos, locais etc.), bem como o respectivo pagamento, devem seguir as disposições expressas no edital e termo de referência. </w:t>
      </w:r>
    </w:p>
    <w:p w14:paraId="5FA5ABCB" w14:textId="77777777" w:rsidR="00F700F2" w:rsidRPr="00F11F8D" w:rsidRDefault="00F700F2" w:rsidP="00F700F2">
      <w:pPr>
        <w:jc w:val="both"/>
      </w:pPr>
      <w:r w:rsidRPr="00F11F8D">
        <w:rPr>
          <w:b/>
        </w:rPr>
        <w:t xml:space="preserve">PRAZO DE VALIDADE DESTA PROPOSTA: </w:t>
      </w:r>
      <w:r w:rsidRPr="00F11F8D">
        <w:t>60 (sessenta) dias contados da data limite para apresentação das propostas nesta licitação, sendo considerado prorrogado automaticamente, por iguais e sucessivos períodos até o término do processamento da respectiva licitação.</w:t>
      </w:r>
    </w:p>
    <w:p w14:paraId="71BC773D" w14:textId="77777777" w:rsidR="00F700F2" w:rsidRPr="00F11F8D" w:rsidRDefault="00F700F2" w:rsidP="00F700F2">
      <w:pPr>
        <w:jc w:val="both"/>
      </w:pPr>
      <w:r w:rsidRPr="00F11F8D">
        <w:rPr>
          <w:b/>
        </w:rPr>
        <w:t xml:space="preserve">DECLARAÇÕES QUE ACOMPANHAM A PROPOSTA DE PREÇOS: A empresa licitante, </w:t>
      </w:r>
      <w:r w:rsidRPr="00F11F8D">
        <w:rPr>
          <w:b/>
        </w:rPr>
        <w:lastRenderedPageBreak/>
        <w:t>autora desta proposta de preços, DECLARA,</w:t>
      </w:r>
      <w:r w:rsidRPr="00F11F8D">
        <w:t xml:space="preserve"> para os devidos fins e efeitos de direito que as mercadorias ofertadas nesta proposta comercial, atendem fielmente às disposições do Edital e dos anexos do respectivo Pregão Eletrônico e são de primeira qualidade.</w:t>
      </w:r>
    </w:p>
    <w:p w14:paraId="66375FF6" w14:textId="77777777" w:rsidR="00F700F2" w:rsidRPr="00F11F8D" w:rsidRDefault="00F700F2" w:rsidP="00F700F2">
      <w:pPr>
        <w:jc w:val="both"/>
      </w:pPr>
      <w:r w:rsidRPr="00F11F8D">
        <w:rPr>
          <w:b/>
          <w:bCs/>
        </w:rPr>
        <w:t xml:space="preserve">DECLARA, ainda, </w:t>
      </w:r>
      <w:r w:rsidRPr="00F11F8D">
        <w:t>sob as penas da lei, em especial quanto ao artigo 299, do Código Penal Brasileiro, que:</w:t>
      </w:r>
    </w:p>
    <w:p w14:paraId="7569437F" w14:textId="77777777" w:rsidR="00F700F2" w:rsidRPr="00F11F8D" w:rsidRDefault="00F700F2" w:rsidP="00F700F2">
      <w:pPr>
        <w:jc w:val="both"/>
      </w:pPr>
      <w:r w:rsidRPr="00F11F8D">
        <w:t xml:space="preserve">- a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6223FFF6" w14:textId="77777777" w:rsidR="00E97B47" w:rsidRDefault="00F700F2" w:rsidP="00F700F2">
      <w:pPr>
        <w:jc w:val="both"/>
      </w:pPr>
      <w:r w:rsidRPr="00F11F8D">
        <w:t xml:space="preserve">- a intenção de apresentar a proposta anexa não foi informada a, discutido com ou recebido de qualquer outro participante potencial ou de fato da respectiva licitação, por qualquer meio </w:t>
      </w:r>
    </w:p>
    <w:p w14:paraId="43A2E916" w14:textId="77777777" w:rsidR="00E97B47" w:rsidRDefault="00E97B47" w:rsidP="00F700F2">
      <w:pPr>
        <w:jc w:val="both"/>
      </w:pPr>
    </w:p>
    <w:p w14:paraId="0B009B60" w14:textId="77777777" w:rsidR="00E97B47" w:rsidRDefault="00E97B47" w:rsidP="00F700F2">
      <w:pPr>
        <w:jc w:val="both"/>
      </w:pPr>
    </w:p>
    <w:p w14:paraId="3711FD5B" w14:textId="77777777" w:rsidR="00E97B47" w:rsidRDefault="00E97B47" w:rsidP="00F700F2">
      <w:pPr>
        <w:jc w:val="both"/>
      </w:pPr>
    </w:p>
    <w:p w14:paraId="289AEBB0" w14:textId="77777777" w:rsidR="00E97B47" w:rsidRDefault="00E97B47" w:rsidP="00F700F2">
      <w:pPr>
        <w:jc w:val="both"/>
      </w:pPr>
    </w:p>
    <w:p w14:paraId="624F44E3" w14:textId="48315BC8" w:rsidR="00F700F2" w:rsidRPr="00F11F8D" w:rsidRDefault="00F700F2" w:rsidP="00F700F2">
      <w:pPr>
        <w:jc w:val="both"/>
      </w:pPr>
      <w:r w:rsidRPr="00F11F8D">
        <w:t xml:space="preserve">ou por qualquer pessoa; </w:t>
      </w:r>
    </w:p>
    <w:p w14:paraId="1612AC15" w14:textId="77777777" w:rsidR="00F700F2" w:rsidRPr="00F11F8D" w:rsidRDefault="00F700F2" w:rsidP="00F700F2">
      <w:pPr>
        <w:jc w:val="both"/>
      </w:pPr>
      <w:r w:rsidRPr="00F11F8D">
        <w:t xml:space="preserve">- não tentou, por qualquer meio ou por qualquer pessoa, influir na decisão de qualquer outro participante potencial ou de fato da respectiva licitação quanto a participar ou não da referida licitação; </w:t>
      </w:r>
    </w:p>
    <w:p w14:paraId="65605F85" w14:textId="77777777" w:rsidR="00F700F2" w:rsidRPr="00F11F8D" w:rsidRDefault="00F700F2" w:rsidP="00F700F2">
      <w:pPr>
        <w:jc w:val="both"/>
      </w:pPr>
      <w:r w:rsidRPr="00F11F8D">
        <w:t>- o conteúdo da proposta anexa não será, no todo ou em parte, direta ou indiretamente, comunicado a ou discutido com qualquer outro participante potencial ou de fato da respectiva licitação antes da adjudicação do objeto da referida licitação;</w:t>
      </w:r>
    </w:p>
    <w:p w14:paraId="3D3D4C81" w14:textId="7CB99F72" w:rsidR="00F700F2" w:rsidRPr="00F11F8D" w:rsidRDefault="00F700F2" w:rsidP="00F700F2">
      <w:pPr>
        <w:jc w:val="both"/>
      </w:pPr>
      <w:r w:rsidRPr="00F11F8D">
        <w:t xml:space="preserve">- o conteúdo da proposta anexa não foi, no todo ou em parte, direta ou indiretamente, informado a, discutido com ou recebido de qualquer integrante da Prefeitura Municipal de </w:t>
      </w:r>
      <w:r w:rsidR="001E1F22">
        <w:t>Santa Lúcia</w:t>
      </w:r>
      <w:r>
        <w:t xml:space="preserve"> </w:t>
      </w:r>
      <w:r w:rsidRPr="00F11F8D">
        <w:t xml:space="preserve">- SP, antes da abertura oficial das propostas; e </w:t>
      </w:r>
    </w:p>
    <w:p w14:paraId="73ACCCDF" w14:textId="77777777" w:rsidR="00F700F2" w:rsidRPr="00F11F8D" w:rsidRDefault="00F700F2" w:rsidP="00F700F2">
      <w:pPr>
        <w:jc w:val="both"/>
      </w:pPr>
      <w:r w:rsidRPr="00F11F8D">
        <w:t>- está plenamente ciente do teor e da extensão desta declaração e que detém plenos poderes e informações para firmá-la.</w:t>
      </w:r>
    </w:p>
    <w:p w14:paraId="473C8950" w14:textId="736B2305" w:rsidR="00F700F2" w:rsidRPr="00F11F8D" w:rsidRDefault="00F700F2" w:rsidP="00F700F2">
      <w:pPr>
        <w:ind w:right="-1"/>
        <w:jc w:val="center"/>
        <w:rPr>
          <w:b/>
        </w:rPr>
      </w:pPr>
      <w:r w:rsidRPr="00F11F8D">
        <w:rPr>
          <w:b/>
        </w:rPr>
        <w:t>_____________________, _____ de _______________ de 202</w:t>
      </w:r>
      <w:r w:rsidR="001E1F22">
        <w:rPr>
          <w:b/>
        </w:rPr>
        <w:t>6</w:t>
      </w:r>
      <w:r w:rsidRPr="00F11F8D">
        <w:rPr>
          <w:b/>
        </w:rPr>
        <w:t>.</w:t>
      </w:r>
    </w:p>
    <w:p w14:paraId="786C971A" w14:textId="77777777" w:rsidR="00F700F2" w:rsidRPr="00F11F8D" w:rsidRDefault="00F700F2" w:rsidP="00F700F2">
      <w:pPr>
        <w:ind w:right="-1"/>
        <w:jc w:val="center"/>
        <w:rPr>
          <w:b/>
        </w:rPr>
      </w:pPr>
    </w:p>
    <w:p w14:paraId="78EDC6DD" w14:textId="77777777" w:rsidR="00F700F2" w:rsidRPr="00F11F8D" w:rsidRDefault="00F700F2" w:rsidP="00F700F2">
      <w:pPr>
        <w:ind w:right="-1"/>
        <w:jc w:val="center"/>
        <w:rPr>
          <w:b/>
        </w:rPr>
      </w:pPr>
    </w:p>
    <w:p w14:paraId="54F30764" w14:textId="77777777" w:rsidR="00F700F2" w:rsidRPr="00F11F8D" w:rsidRDefault="00F700F2" w:rsidP="00F700F2">
      <w:pPr>
        <w:ind w:right="51"/>
        <w:jc w:val="center"/>
      </w:pPr>
      <w:r w:rsidRPr="00F11F8D">
        <w:t xml:space="preserve">_______________________________________________________ </w:t>
      </w:r>
    </w:p>
    <w:p w14:paraId="0A6F71F4" w14:textId="77777777" w:rsidR="00F700F2" w:rsidRPr="00F11F8D" w:rsidRDefault="00F700F2" w:rsidP="00F700F2">
      <w:pPr>
        <w:ind w:right="51"/>
        <w:jc w:val="center"/>
        <w:rPr>
          <w:b/>
        </w:rPr>
      </w:pPr>
      <w:r w:rsidRPr="00F11F8D">
        <w:rPr>
          <w:b/>
        </w:rPr>
        <w:t>ASSINATURA DO REPRESENTANTE LEGAL</w:t>
      </w:r>
    </w:p>
    <w:p w14:paraId="70736352" w14:textId="77777777" w:rsidR="00F700F2" w:rsidRPr="00F11F8D" w:rsidRDefault="00F700F2" w:rsidP="00F700F2">
      <w:pPr>
        <w:ind w:right="51"/>
        <w:jc w:val="center"/>
        <w:rPr>
          <w:b/>
        </w:rPr>
      </w:pPr>
    </w:p>
    <w:p w14:paraId="15B63E26" w14:textId="77777777" w:rsidR="00F700F2" w:rsidRPr="00F11F8D" w:rsidRDefault="00F700F2" w:rsidP="00F700F2">
      <w:pPr>
        <w:tabs>
          <w:tab w:val="left" w:pos="1080"/>
          <w:tab w:val="left" w:pos="8460"/>
        </w:tabs>
        <w:ind w:right="51"/>
        <w:rPr>
          <w:b/>
        </w:rPr>
      </w:pPr>
      <w:r w:rsidRPr="00F11F8D">
        <w:rPr>
          <w:b/>
        </w:rPr>
        <w:t xml:space="preserve">                  NOME: ___________________________________________________</w:t>
      </w:r>
    </w:p>
    <w:p w14:paraId="0B7AE6F0" w14:textId="77777777" w:rsidR="00F700F2" w:rsidRPr="00F11F8D" w:rsidRDefault="00F700F2" w:rsidP="00F700F2">
      <w:pPr>
        <w:jc w:val="center"/>
        <w:rPr>
          <w:b/>
        </w:rPr>
      </w:pPr>
      <w:r w:rsidRPr="00F11F8D">
        <w:rPr>
          <w:b/>
        </w:rPr>
        <w:t>CPF Nº __________________________</w:t>
      </w:r>
    </w:p>
    <w:p w14:paraId="047960C6" w14:textId="77777777" w:rsidR="001E1F22" w:rsidRDefault="001E1F22" w:rsidP="00F87B98">
      <w:pPr>
        <w:tabs>
          <w:tab w:val="left" w:pos="5423"/>
        </w:tabs>
        <w:jc w:val="center"/>
        <w:rPr>
          <w:rFonts w:ascii="Arial" w:hAnsi="Arial" w:cs="Arial"/>
          <w:b/>
          <w:bCs/>
          <w:u w:val="single"/>
        </w:rPr>
      </w:pPr>
    </w:p>
    <w:p w14:paraId="030C475A" w14:textId="77777777" w:rsidR="001E1F22" w:rsidRDefault="001E1F22" w:rsidP="00F87B98">
      <w:pPr>
        <w:tabs>
          <w:tab w:val="left" w:pos="5423"/>
        </w:tabs>
        <w:jc w:val="center"/>
        <w:rPr>
          <w:rFonts w:ascii="Arial" w:hAnsi="Arial" w:cs="Arial"/>
          <w:b/>
          <w:bCs/>
          <w:u w:val="single"/>
        </w:rPr>
      </w:pPr>
    </w:p>
    <w:p w14:paraId="47213D80" w14:textId="77777777" w:rsidR="001E1F22" w:rsidRDefault="001E1F22" w:rsidP="00F87B98">
      <w:pPr>
        <w:tabs>
          <w:tab w:val="left" w:pos="5423"/>
        </w:tabs>
        <w:jc w:val="center"/>
        <w:rPr>
          <w:rFonts w:ascii="Arial" w:hAnsi="Arial" w:cs="Arial"/>
          <w:b/>
          <w:bCs/>
          <w:u w:val="single"/>
        </w:rPr>
      </w:pPr>
    </w:p>
    <w:p w14:paraId="1D396A54" w14:textId="77777777" w:rsidR="001E1F22" w:rsidRDefault="001E1F22" w:rsidP="00F87B98">
      <w:pPr>
        <w:tabs>
          <w:tab w:val="left" w:pos="5423"/>
        </w:tabs>
        <w:jc w:val="center"/>
        <w:rPr>
          <w:rFonts w:ascii="Arial" w:hAnsi="Arial" w:cs="Arial"/>
          <w:b/>
          <w:bCs/>
          <w:u w:val="single"/>
        </w:rPr>
      </w:pPr>
    </w:p>
    <w:p w14:paraId="2168EB9C" w14:textId="77777777" w:rsidR="001E1F22" w:rsidRDefault="001E1F22" w:rsidP="00F87B98">
      <w:pPr>
        <w:tabs>
          <w:tab w:val="left" w:pos="5423"/>
        </w:tabs>
        <w:jc w:val="center"/>
        <w:rPr>
          <w:rFonts w:ascii="Arial" w:hAnsi="Arial" w:cs="Arial"/>
          <w:b/>
          <w:bCs/>
          <w:u w:val="single"/>
        </w:rPr>
      </w:pPr>
    </w:p>
    <w:p w14:paraId="59895904" w14:textId="77777777" w:rsidR="001E1F22" w:rsidRDefault="001E1F22" w:rsidP="00F87B98">
      <w:pPr>
        <w:tabs>
          <w:tab w:val="left" w:pos="5423"/>
        </w:tabs>
        <w:jc w:val="center"/>
        <w:rPr>
          <w:rFonts w:ascii="Arial" w:hAnsi="Arial" w:cs="Arial"/>
          <w:b/>
          <w:bCs/>
          <w:u w:val="single"/>
        </w:rPr>
      </w:pPr>
    </w:p>
    <w:p w14:paraId="0B6476B8" w14:textId="77777777" w:rsidR="001E1F22" w:rsidRDefault="001E1F22" w:rsidP="00F87B98">
      <w:pPr>
        <w:tabs>
          <w:tab w:val="left" w:pos="5423"/>
        </w:tabs>
        <w:jc w:val="center"/>
        <w:rPr>
          <w:rFonts w:ascii="Arial" w:hAnsi="Arial" w:cs="Arial"/>
          <w:b/>
          <w:bCs/>
          <w:u w:val="single"/>
        </w:rPr>
      </w:pPr>
    </w:p>
    <w:p w14:paraId="1B7EBF8E" w14:textId="77777777" w:rsidR="001E1F22" w:rsidRDefault="001E1F22" w:rsidP="00F87B98">
      <w:pPr>
        <w:tabs>
          <w:tab w:val="left" w:pos="5423"/>
        </w:tabs>
        <w:jc w:val="center"/>
        <w:rPr>
          <w:rFonts w:ascii="Arial" w:hAnsi="Arial" w:cs="Arial"/>
          <w:b/>
          <w:bCs/>
          <w:u w:val="single"/>
        </w:rPr>
      </w:pPr>
    </w:p>
    <w:p w14:paraId="30A58A25" w14:textId="77777777" w:rsidR="001E1F22" w:rsidRDefault="001E1F22" w:rsidP="00F87B98">
      <w:pPr>
        <w:tabs>
          <w:tab w:val="left" w:pos="5423"/>
        </w:tabs>
        <w:jc w:val="center"/>
        <w:rPr>
          <w:rFonts w:ascii="Arial" w:hAnsi="Arial" w:cs="Arial"/>
          <w:b/>
          <w:bCs/>
          <w:u w:val="single"/>
        </w:rPr>
      </w:pPr>
    </w:p>
    <w:p w14:paraId="06D6F26A" w14:textId="77777777" w:rsidR="001E1F22" w:rsidRDefault="001E1F22" w:rsidP="00F87B98">
      <w:pPr>
        <w:tabs>
          <w:tab w:val="left" w:pos="5423"/>
        </w:tabs>
        <w:jc w:val="center"/>
        <w:rPr>
          <w:rFonts w:ascii="Arial" w:hAnsi="Arial" w:cs="Arial"/>
          <w:b/>
          <w:bCs/>
          <w:u w:val="single"/>
        </w:rPr>
      </w:pPr>
    </w:p>
    <w:p w14:paraId="51378BAC" w14:textId="77777777" w:rsidR="001E1F22" w:rsidRDefault="001E1F22" w:rsidP="00F87B98">
      <w:pPr>
        <w:tabs>
          <w:tab w:val="left" w:pos="5423"/>
        </w:tabs>
        <w:jc w:val="center"/>
        <w:rPr>
          <w:rFonts w:ascii="Arial" w:hAnsi="Arial" w:cs="Arial"/>
          <w:b/>
          <w:bCs/>
          <w:u w:val="single"/>
        </w:rPr>
      </w:pPr>
    </w:p>
    <w:p w14:paraId="3263DF10" w14:textId="77777777" w:rsidR="001E1F22" w:rsidRDefault="001E1F22" w:rsidP="00F87B98">
      <w:pPr>
        <w:tabs>
          <w:tab w:val="left" w:pos="5423"/>
        </w:tabs>
        <w:jc w:val="center"/>
        <w:rPr>
          <w:rFonts w:ascii="Arial" w:hAnsi="Arial" w:cs="Arial"/>
          <w:b/>
          <w:bCs/>
          <w:u w:val="single"/>
        </w:rPr>
      </w:pPr>
    </w:p>
    <w:p w14:paraId="5DE92B6D" w14:textId="77777777" w:rsidR="001E1F22" w:rsidRDefault="001E1F22" w:rsidP="00F87B98">
      <w:pPr>
        <w:tabs>
          <w:tab w:val="left" w:pos="5423"/>
        </w:tabs>
        <w:jc w:val="center"/>
        <w:rPr>
          <w:rFonts w:ascii="Arial" w:hAnsi="Arial" w:cs="Arial"/>
          <w:b/>
          <w:bCs/>
          <w:u w:val="single"/>
        </w:rPr>
      </w:pPr>
    </w:p>
    <w:p w14:paraId="44463986" w14:textId="77777777" w:rsidR="001E1F22" w:rsidRDefault="001E1F22" w:rsidP="00F87B98">
      <w:pPr>
        <w:tabs>
          <w:tab w:val="left" w:pos="5423"/>
        </w:tabs>
        <w:jc w:val="center"/>
        <w:rPr>
          <w:rFonts w:ascii="Arial" w:hAnsi="Arial" w:cs="Arial"/>
          <w:b/>
          <w:bCs/>
          <w:u w:val="single"/>
        </w:rPr>
      </w:pPr>
    </w:p>
    <w:p w14:paraId="4DDB1410" w14:textId="77777777" w:rsidR="001E1F22" w:rsidRDefault="001E1F22" w:rsidP="00F87B98">
      <w:pPr>
        <w:tabs>
          <w:tab w:val="left" w:pos="5423"/>
        </w:tabs>
        <w:jc w:val="center"/>
        <w:rPr>
          <w:rFonts w:ascii="Arial" w:hAnsi="Arial" w:cs="Arial"/>
          <w:b/>
          <w:bCs/>
          <w:u w:val="single"/>
        </w:rPr>
      </w:pPr>
    </w:p>
    <w:p w14:paraId="002094B4" w14:textId="77777777" w:rsidR="001E1F22" w:rsidRDefault="001E1F22" w:rsidP="00F87B98">
      <w:pPr>
        <w:tabs>
          <w:tab w:val="left" w:pos="5423"/>
        </w:tabs>
        <w:jc w:val="center"/>
        <w:rPr>
          <w:rFonts w:ascii="Arial" w:hAnsi="Arial" w:cs="Arial"/>
          <w:b/>
          <w:bCs/>
          <w:u w:val="single"/>
        </w:rPr>
      </w:pPr>
    </w:p>
    <w:p w14:paraId="6E28CFA1" w14:textId="77777777" w:rsidR="001E1F22" w:rsidRDefault="001E1F22" w:rsidP="00F87B98">
      <w:pPr>
        <w:tabs>
          <w:tab w:val="left" w:pos="5423"/>
        </w:tabs>
        <w:jc w:val="center"/>
        <w:rPr>
          <w:rFonts w:ascii="Arial" w:hAnsi="Arial" w:cs="Arial"/>
          <w:b/>
          <w:bCs/>
          <w:u w:val="single"/>
        </w:rPr>
      </w:pPr>
    </w:p>
    <w:p w14:paraId="0AD13896" w14:textId="77777777" w:rsidR="001E1F22" w:rsidRDefault="001E1F22" w:rsidP="00F87B98">
      <w:pPr>
        <w:tabs>
          <w:tab w:val="left" w:pos="5423"/>
        </w:tabs>
        <w:jc w:val="center"/>
        <w:rPr>
          <w:rFonts w:ascii="Arial" w:hAnsi="Arial" w:cs="Arial"/>
          <w:b/>
          <w:bCs/>
          <w:u w:val="single"/>
        </w:rPr>
      </w:pPr>
    </w:p>
    <w:p w14:paraId="6B1C3A15" w14:textId="77777777" w:rsidR="001E1F22" w:rsidRDefault="001E1F22" w:rsidP="00F87B98">
      <w:pPr>
        <w:tabs>
          <w:tab w:val="left" w:pos="5423"/>
        </w:tabs>
        <w:jc w:val="center"/>
        <w:rPr>
          <w:rFonts w:ascii="Arial" w:hAnsi="Arial" w:cs="Arial"/>
          <w:b/>
          <w:bCs/>
          <w:u w:val="single"/>
        </w:rPr>
      </w:pPr>
    </w:p>
    <w:p w14:paraId="0BD154B6" w14:textId="77777777" w:rsidR="001E1F22" w:rsidRDefault="001E1F22" w:rsidP="00F87B98">
      <w:pPr>
        <w:tabs>
          <w:tab w:val="left" w:pos="5423"/>
        </w:tabs>
        <w:jc w:val="center"/>
        <w:rPr>
          <w:rFonts w:ascii="Arial" w:hAnsi="Arial" w:cs="Arial"/>
          <w:b/>
          <w:bCs/>
          <w:u w:val="single"/>
        </w:rPr>
      </w:pPr>
    </w:p>
    <w:p w14:paraId="68960404" w14:textId="77777777" w:rsidR="001E1F22" w:rsidRDefault="001E1F22" w:rsidP="00F87B98">
      <w:pPr>
        <w:tabs>
          <w:tab w:val="left" w:pos="5423"/>
        </w:tabs>
        <w:jc w:val="center"/>
        <w:rPr>
          <w:rFonts w:ascii="Arial" w:hAnsi="Arial" w:cs="Arial"/>
          <w:b/>
          <w:bCs/>
          <w:u w:val="single"/>
        </w:rPr>
      </w:pPr>
    </w:p>
    <w:p w14:paraId="49CCAE47" w14:textId="77777777" w:rsidR="001E1F22" w:rsidRDefault="001E1F22" w:rsidP="00F87B98">
      <w:pPr>
        <w:tabs>
          <w:tab w:val="left" w:pos="5423"/>
        </w:tabs>
        <w:jc w:val="center"/>
        <w:rPr>
          <w:rFonts w:ascii="Arial" w:hAnsi="Arial" w:cs="Arial"/>
          <w:b/>
          <w:bCs/>
          <w:u w:val="single"/>
        </w:rPr>
      </w:pPr>
    </w:p>
    <w:p w14:paraId="513D8A50" w14:textId="77777777" w:rsidR="001E1F22" w:rsidRDefault="001E1F22" w:rsidP="00F87B98">
      <w:pPr>
        <w:tabs>
          <w:tab w:val="left" w:pos="5423"/>
        </w:tabs>
        <w:jc w:val="center"/>
        <w:rPr>
          <w:rFonts w:ascii="Arial" w:hAnsi="Arial" w:cs="Arial"/>
          <w:b/>
          <w:bCs/>
          <w:u w:val="single"/>
        </w:rPr>
      </w:pPr>
    </w:p>
    <w:p w14:paraId="534EAF04" w14:textId="77777777" w:rsidR="001E1F22" w:rsidRDefault="001E1F22" w:rsidP="00F87B98">
      <w:pPr>
        <w:tabs>
          <w:tab w:val="left" w:pos="5423"/>
        </w:tabs>
        <w:jc w:val="center"/>
        <w:rPr>
          <w:rFonts w:ascii="Arial" w:hAnsi="Arial" w:cs="Arial"/>
          <w:b/>
          <w:bCs/>
          <w:u w:val="single"/>
        </w:rPr>
      </w:pPr>
    </w:p>
    <w:p w14:paraId="025A16A4" w14:textId="77777777" w:rsidR="001E1F22" w:rsidRDefault="001E1F22" w:rsidP="00F87B98">
      <w:pPr>
        <w:tabs>
          <w:tab w:val="left" w:pos="5423"/>
        </w:tabs>
        <w:jc w:val="center"/>
        <w:rPr>
          <w:rFonts w:ascii="Arial" w:hAnsi="Arial" w:cs="Arial"/>
          <w:b/>
          <w:bCs/>
          <w:u w:val="single"/>
        </w:rPr>
      </w:pPr>
    </w:p>
    <w:p w14:paraId="4ED9E5D1" w14:textId="77777777" w:rsidR="00E97B47" w:rsidRDefault="00E97B47" w:rsidP="00AA1313">
      <w:pPr>
        <w:tabs>
          <w:tab w:val="left" w:pos="5423"/>
        </w:tabs>
        <w:rPr>
          <w:rFonts w:ascii="Arial" w:hAnsi="Arial" w:cs="Arial"/>
          <w:b/>
          <w:bCs/>
          <w:u w:val="single"/>
        </w:rPr>
      </w:pPr>
    </w:p>
    <w:p w14:paraId="562C99C2" w14:textId="77777777" w:rsidR="001E1F22" w:rsidRDefault="001E1F22" w:rsidP="00F87B98">
      <w:pPr>
        <w:tabs>
          <w:tab w:val="left" w:pos="5423"/>
        </w:tabs>
        <w:jc w:val="center"/>
        <w:rPr>
          <w:rFonts w:ascii="Arial" w:hAnsi="Arial" w:cs="Arial"/>
          <w:b/>
          <w:bCs/>
          <w:u w:val="single"/>
        </w:rPr>
      </w:pPr>
    </w:p>
    <w:p w14:paraId="3CF4A5E2" w14:textId="79C3BF78" w:rsidR="00F87B98" w:rsidRDefault="00F87B98" w:rsidP="00F87B98">
      <w:pPr>
        <w:tabs>
          <w:tab w:val="left" w:pos="5423"/>
        </w:tabs>
        <w:jc w:val="center"/>
        <w:rPr>
          <w:rFonts w:ascii="Arial" w:hAnsi="Arial" w:cs="Arial"/>
          <w:b/>
          <w:bCs/>
          <w:u w:val="single"/>
        </w:rPr>
      </w:pPr>
      <w:r w:rsidRPr="00A54D77">
        <w:rPr>
          <w:rFonts w:ascii="Arial" w:hAnsi="Arial" w:cs="Arial"/>
          <w:b/>
          <w:bCs/>
          <w:u w:val="single"/>
        </w:rPr>
        <w:t>ANEXO II</w:t>
      </w:r>
      <w:r w:rsidR="00AE21C0">
        <w:rPr>
          <w:rFonts w:ascii="Arial" w:hAnsi="Arial" w:cs="Arial"/>
          <w:b/>
          <w:bCs/>
          <w:u w:val="single"/>
        </w:rPr>
        <w:t>I</w:t>
      </w:r>
    </w:p>
    <w:p w14:paraId="2F6DDDC1" w14:textId="77777777" w:rsidR="00AE21C0" w:rsidRDefault="00AE21C0" w:rsidP="00F87B98">
      <w:pPr>
        <w:tabs>
          <w:tab w:val="left" w:pos="5423"/>
        </w:tabs>
        <w:jc w:val="center"/>
        <w:rPr>
          <w:rFonts w:ascii="Arial" w:hAnsi="Arial" w:cs="Arial"/>
          <w:b/>
          <w:bCs/>
          <w:u w:val="single"/>
        </w:rPr>
      </w:pPr>
    </w:p>
    <w:p w14:paraId="598437CC" w14:textId="77777777" w:rsidR="00AE21C0" w:rsidRPr="0060505E" w:rsidRDefault="00AE21C0" w:rsidP="00AE21C0">
      <w:pPr>
        <w:adjustRightInd w:val="0"/>
        <w:ind w:right="-30"/>
        <w:jc w:val="center"/>
        <w:rPr>
          <w:rFonts w:ascii="Arial" w:hAnsi="Arial" w:cs="Arial"/>
          <w:b/>
          <w:bCs/>
          <w:iCs/>
          <w:color w:val="000000"/>
          <w:sz w:val="20"/>
          <w:szCs w:val="20"/>
        </w:rPr>
      </w:pPr>
      <w:r w:rsidRPr="0060505E">
        <w:rPr>
          <w:rFonts w:ascii="Arial" w:hAnsi="Arial" w:cs="Arial"/>
          <w:b/>
          <w:bCs/>
          <w:iCs/>
          <w:color w:val="000000"/>
          <w:sz w:val="20"/>
          <w:szCs w:val="20"/>
        </w:rPr>
        <w:t>DECLARAÇÕES</w:t>
      </w:r>
    </w:p>
    <w:p w14:paraId="405D83B9" w14:textId="77777777" w:rsidR="00AE21C0" w:rsidRPr="0060505E" w:rsidRDefault="00AE21C0" w:rsidP="00AE21C0">
      <w:pPr>
        <w:adjustRightInd w:val="0"/>
        <w:ind w:right="-30"/>
        <w:rPr>
          <w:rFonts w:ascii="Arial" w:hAnsi="Arial" w:cs="Arial"/>
          <w:iCs/>
          <w:color w:val="000000"/>
          <w:sz w:val="20"/>
          <w:szCs w:val="20"/>
        </w:rPr>
      </w:pPr>
      <w:r w:rsidRPr="0060505E">
        <w:rPr>
          <w:rFonts w:ascii="Arial" w:hAnsi="Arial" w:cs="Arial"/>
          <w:iCs/>
          <w:color w:val="000000"/>
          <w:sz w:val="20"/>
          <w:szCs w:val="20"/>
        </w:rPr>
        <w:t>(papel timbrado da empresa)</w:t>
      </w:r>
    </w:p>
    <w:p w14:paraId="5E931849" w14:textId="77777777" w:rsidR="00AE21C0" w:rsidRPr="0060505E" w:rsidRDefault="00AE21C0" w:rsidP="00AE21C0">
      <w:pPr>
        <w:adjustRightInd w:val="0"/>
        <w:ind w:right="-30"/>
        <w:rPr>
          <w:rFonts w:ascii="Arial" w:hAnsi="Arial" w:cs="Arial"/>
          <w:iCs/>
          <w:color w:val="000000"/>
          <w:sz w:val="20"/>
          <w:szCs w:val="20"/>
        </w:rPr>
      </w:pPr>
    </w:p>
    <w:p w14:paraId="4C179EAE" w14:textId="77777777" w:rsidR="00AE21C0" w:rsidRPr="0060505E" w:rsidRDefault="00AE21C0" w:rsidP="00AE21C0">
      <w:pPr>
        <w:ind w:right="-30" w:firstLine="1134"/>
        <w:jc w:val="both"/>
        <w:rPr>
          <w:rFonts w:ascii="Arial" w:hAnsi="Arial" w:cs="Arial"/>
          <w:sz w:val="20"/>
          <w:szCs w:val="20"/>
        </w:rPr>
      </w:pPr>
      <w:r w:rsidRPr="0060505E">
        <w:rPr>
          <w:rFonts w:ascii="Arial" w:hAnsi="Arial" w:cs="Arial"/>
          <w:bCs/>
          <w:caps/>
          <w:sz w:val="20"/>
          <w:szCs w:val="20"/>
        </w:rPr>
        <w:t xml:space="preserve">A </w:t>
      </w:r>
      <w:r w:rsidRPr="0060505E">
        <w:rPr>
          <w:rFonts w:ascii="Arial" w:hAnsi="Arial" w:cs="Arial"/>
          <w:bCs/>
          <w:sz w:val="20"/>
          <w:szCs w:val="20"/>
        </w:rPr>
        <w:t xml:space="preserve">empresa: ____________________ </w:t>
      </w:r>
      <w:r w:rsidRPr="0060505E">
        <w:rPr>
          <w:rFonts w:ascii="Arial" w:hAnsi="Arial" w:cs="Arial"/>
          <w:sz w:val="20"/>
          <w:szCs w:val="20"/>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60505E">
        <w:rPr>
          <w:rFonts w:ascii="Arial" w:hAnsi="Arial" w:cs="Arial"/>
          <w:b/>
          <w:sz w:val="20"/>
          <w:szCs w:val="20"/>
        </w:rPr>
        <w:t>Pr</w:t>
      </w:r>
      <w:r>
        <w:rPr>
          <w:rFonts w:ascii="Arial" w:hAnsi="Arial" w:cs="Arial"/>
          <w:b/>
          <w:sz w:val="20"/>
          <w:szCs w:val="20"/>
        </w:rPr>
        <w:t>egão Eletrônico nº. ----- / 2026</w:t>
      </w:r>
      <w:r w:rsidRPr="0060505E">
        <w:rPr>
          <w:rFonts w:ascii="Arial" w:hAnsi="Arial" w:cs="Arial"/>
          <w:sz w:val="20"/>
          <w:szCs w:val="20"/>
        </w:rPr>
        <w:t xml:space="preserve"> </w:t>
      </w:r>
      <w:r w:rsidRPr="0060505E">
        <w:rPr>
          <w:rFonts w:ascii="Arial" w:hAnsi="Arial" w:cs="Arial"/>
          <w:b/>
          <w:bCs/>
          <w:sz w:val="20"/>
          <w:szCs w:val="20"/>
        </w:rPr>
        <w:t>DECLARA</w:t>
      </w:r>
      <w:r w:rsidRPr="0060505E">
        <w:rPr>
          <w:rFonts w:ascii="Arial" w:hAnsi="Arial" w:cs="Arial"/>
          <w:sz w:val="20"/>
          <w:szCs w:val="20"/>
        </w:rPr>
        <w:t xml:space="preserve"> que:</w:t>
      </w:r>
    </w:p>
    <w:p w14:paraId="412F6435" w14:textId="77777777" w:rsidR="00AE21C0" w:rsidRPr="0060505E" w:rsidRDefault="00AE21C0" w:rsidP="00AE21C0">
      <w:pPr>
        <w:ind w:right="-30"/>
        <w:jc w:val="both"/>
        <w:rPr>
          <w:rFonts w:ascii="Arial" w:hAnsi="Arial" w:cs="Arial"/>
          <w:b/>
          <w:bCs/>
          <w:sz w:val="20"/>
          <w:szCs w:val="20"/>
        </w:rPr>
      </w:pPr>
    </w:p>
    <w:p w14:paraId="52242DC7" w14:textId="77777777" w:rsidR="00AE21C0" w:rsidRPr="0060505E" w:rsidRDefault="00AE21C0" w:rsidP="00E97B47">
      <w:pPr>
        <w:pStyle w:val="PargrafodaLista"/>
        <w:numPr>
          <w:ilvl w:val="0"/>
          <w:numId w:val="25"/>
        </w:numPr>
        <w:tabs>
          <w:tab w:val="left" w:pos="709"/>
        </w:tabs>
        <w:ind w:left="0" w:right="-30" w:firstLine="0"/>
        <w:rPr>
          <w:rFonts w:ascii="Arial" w:hAnsi="Arial" w:cs="Arial"/>
          <w:sz w:val="20"/>
          <w:szCs w:val="20"/>
        </w:rPr>
      </w:pPr>
      <w:r w:rsidRPr="0060505E">
        <w:rPr>
          <w:rFonts w:ascii="Arial" w:hAnsi="Arial" w:cs="Arial"/>
          <w:sz w:val="20"/>
          <w:szCs w:val="20"/>
        </w:rPr>
        <w:t>que atende às exigências do edital quanto aos requisitos de habilitação (</w:t>
      </w:r>
      <w:hyperlink r:id="rId112" w:anchor="art63">
        <w:r w:rsidRPr="0060505E">
          <w:rPr>
            <w:rFonts w:ascii="Arial" w:hAnsi="Arial" w:cs="Arial"/>
            <w:color w:val="000080"/>
            <w:sz w:val="20"/>
            <w:szCs w:val="20"/>
            <w:u w:val="single" w:color="000080"/>
          </w:rPr>
          <w:t>art. 63, I, da Lei nº</w:t>
        </w:r>
      </w:hyperlink>
      <w:r w:rsidRPr="0060505E">
        <w:rPr>
          <w:rFonts w:ascii="Arial" w:hAnsi="Arial" w:cs="Arial"/>
          <w:color w:val="000080"/>
          <w:sz w:val="20"/>
          <w:szCs w:val="20"/>
        </w:rPr>
        <w:t xml:space="preserve"> </w:t>
      </w:r>
      <w:hyperlink r:id="rId113" w:anchor="art63">
        <w:r w:rsidRPr="0060505E">
          <w:rPr>
            <w:rFonts w:ascii="Arial" w:hAnsi="Arial" w:cs="Arial"/>
            <w:color w:val="000080"/>
            <w:spacing w:val="-2"/>
            <w:sz w:val="20"/>
            <w:szCs w:val="20"/>
            <w:u w:val="single" w:color="000080"/>
          </w:rPr>
          <w:t>14.133/2021</w:t>
        </w:r>
      </w:hyperlink>
      <w:r w:rsidRPr="0060505E">
        <w:rPr>
          <w:rFonts w:ascii="Arial" w:hAnsi="Arial" w:cs="Arial"/>
          <w:spacing w:val="-2"/>
          <w:sz w:val="20"/>
          <w:szCs w:val="20"/>
        </w:rPr>
        <w:t>);</w:t>
      </w:r>
    </w:p>
    <w:p w14:paraId="50FD140B" w14:textId="77777777" w:rsidR="00AE21C0" w:rsidRPr="0060505E" w:rsidRDefault="00AE21C0" w:rsidP="00E97B47">
      <w:pPr>
        <w:pStyle w:val="PargrafodaLista"/>
        <w:numPr>
          <w:ilvl w:val="0"/>
          <w:numId w:val="25"/>
        </w:numPr>
        <w:tabs>
          <w:tab w:val="left" w:pos="692"/>
        </w:tabs>
        <w:spacing w:before="1"/>
        <w:ind w:left="0" w:right="-30" w:firstLine="0"/>
        <w:rPr>
          <w:rFonts w:ascii="Arial" w:hAnsi="Arial" w:cs="Arial"/>
          <w:sz w:val="20"/>
          <w:szCs w:val="20"/>
        </w:rPr>
      </w:pPr>
      <w:r w:rsidRPr="0060505E">
        <w:rPr>
          <w:rFonts w:ascii="Arial" w:hAnsi="Arial" w:cs="Arial"/>
          <w:sz w:val="20"/>
          <w:szCs w:val="20"/>
        </w:rPr>
        <w:t>que</w:t>
      </w:r>
      <w:r w:rsidRPr="0060505E">
        <w:rPr>
          <w:rFonts w:ascii="Arial" w:hAnsi="Arial" w:cs="Arial"/>
          <w:spacing w:val="-5"/>
          <w:sz w:val="20"/>
          <w:szCs w:val="20"/>
        </w:rPr>
        <w:t xml:space="preserve"> </w:t>
      </w:r>
      <w:r w:rsidRPr="0060505E">
        <w:rPr>
          <w:rFonts w:ascii="Arial" w:hAnsi="Arial" w:cs="Arial"/>
          <w:sz w:val="20"/>
          <w:szCs w:val="20"/>
        </w:rPr>
        <w:t>cumpre</w:t>
      </w:r>
      <w:r w:rsidRPr="0060505E">
        <w:rPr>
          <w:rFonts w:ascii="Arial" w:hAnsi="Arial" w:cs="Arial"/>
          <w:spacing w:val="-5"/>
          <w:sz w:val="20"/>
          <w:szCs w:val="20"/>
        </w:rPr>
        <w:t xml:space="preserve"> </w:t>
      </w:r>
      <w:r w:rsidRPr="0060505E">
        <w:rPr>
          <w:rFonts w:ascii="Arial" w:hAnsi="Arial" w:cs="Arial"/>
          <w:sz w:val="20"/>
          <w:szCs w:val="20"/>
        </w:rPr>
        <w:t>a</w:t>
      </w:r>
      <w:r w:rsidRPr="0060505E">
        <w:rPr>
          <w:rFonts w:ascii="Arial" w:hAnsi="Arial" w:cs="Arial"/>
          <w:spacing w:val="-5"/>
          <w:sz w:val="20"/>
          <w:szCs w:val="20"/>
        </w:rPr>
        <w:t xml:space="preserve"> </w:t>
      </w:r>
      <w:r w:rsidRPr="0060505E">
        <w:rPr>
          <w:rFonts w:ascii="Arial" w:hAnsi="Arial" w:cs="Arial"/>
          <w:sz w:val="20"/>
          <w:szCs w:val="20"/>
        </w:rPr>
        <w:t>determinação</w:t>
      </w:r>
      <w:r w:rsidRPr="0060505E">
        <w:rPr>
          <w:rFonts w:ascii="Arial" w:hAnsi="Arial" w:cs="Arial"/>
          <w:spacing w:val="-6"/>
          <w:sz w:val="20"/>
          <w:szCs w:val="20"/>
        </w:rPr>
        <w:t xml:space="preserve"> </w:t>
      </w:r>
      <w:r w:rsidRPr="0060505E">
        <w:rPr>
          <w:rFonts w:ascii="Arial" w:hAnsi="Arial" w:cs="Arial"/>
          <w:sz w:val="20"/>
          <w:szCs w:val="20"/>
        </w:rPr>
        <w:t>de</w:t>
      </w:r>
      <w:r w:rsidRPr="0060505E">
        <w:rPr>
          <w:rFonts w:ascii="Arial" w:hAnsi="Arial" w:cs="Arial"/>
          <w:spacing w:val="-6"/>
          <w:sz w:val="20"/>
          <w:szCs w:val="20"/>
        </w:rPr>
        <w:t xml:space="preserve"> </w:t>
      </w:r>
      <w:r w:rsidRPr="0060505E">
        <w:rPr>
          <w:rFonts w:ascii="Arial" w:hAnsi="Arial" w:cs="Arial"/>
          <w:sz w:val="20"/>
          <w:szCs w:val="20"/>
        </w:rPr>
        <w:t>reserva</w:t>
      </w:r>
      <w:r w:rsidRPr="0060505E">
        <w:rPr>
          <w:rFonts w:ascii="Arial" w:hAnsi="Arial" w:cs="Arial"/>
          <w:spacing w:val="-5"/>
          <w:sz w:val="20"/>
          <w:szCs w:val="20"/>
        </w:rPr>
        <w:t xml:space="preserve"> </w:t>
      </w:r>
      <w:r w:rsidRPr="0060505E">
        <w:rPr>
          <w:rFonts w:ascii="Arial" w:hAnsi="Arial" w:cs="Arial"/>
          <w:sz w:val="20"/>
          <w:szCs w:val="20"/>
        </w:rPr>
        <w:t>de</w:t>
      </w:r>
      <w:r w:rsidRPr="0060505E">
        <w:rPr>
          <w:rFonts w:ascii="Arial" w:hAnsi="Arial" w:cs="Arial"/>
          <w:spacing w:val="-6"/>
          <w:sz w:val="20"/>
          <w:szCs w:val="20"/>
        </w:rPr>
        <w:t xml:space="preserve"> </w:t>
      </w:r>
      <w:r w:rsidRPr="0060505E">
        <w:rPr>
          <w:rFonts w:ascii="Arial" w:hAnsi="Arial" w:cs="Arial"/>
          <w:sz w:val="20"/>
          <w:szCs w:val="20"/>
        </w:rPr>
        <w:t>cargos</w:t>
      </w:r>
      <w:r w:rsidRPr="0060505E">
        <w:rPr>
          <w:rFonts w:ascii="Arial" w:hAnsi="Arial" w:cs="Arial"/>
          <w:spacing w:val="-5"/>
          <w:sz w:val="20"/>
          <w:szCs w:val="20"/>
        </w:rPr>
        <w:t xml:space="preserve"> </w:t>
      </w:r>
      <w:r w:rsidRPr="0060505E">
        <w:rPr>
          <w:rFonts w:ascii="Arial" w:hAnsi="Arial" w:cs="Arial"/>
          <w:sz w:val="20"/>
          <w:szCs w:val="20"/>
        </w:rPr>
        <w:t>prevista</w:t>
      </w:r>
      <w:r w:rsidRPr="0060505E">
        <w:rPr>
          <w:rFonts w:ascii="Arial" w:hAnsi="Arial" w:cs="Arial"/>
          <w:spacing w:val="-8"/>
          <w:sz w:val="20"/>
          <w:szCs w:val="20"/>
        </w:rPr>
        <w:t xml:space="preserve"> </w:t>
      </w:r>
      <w:r w:rsidRPr="0060505E">
        <w:rPr>
          <w:rFonts w:ascii="Arial" w:hAnsi="Arial" w:cs="Arial"/>
          <w:sz w:val="20"/>
          <w:szCs w:val="20"/>
        </w:rPr>
        <w:t>em</w:t>
      </w:r>
      <w:r w:rsidRPr="0060505E">
        <w:rPr>
          <w:rFonts w:ascii="Arial" w:hAnsi="Arial" w:cs="Arial"/>
          <w:spacing w:val="-5"/>
          <w:sz w:val="20"/>
          <w:szCs w:val="20"/>
        </w:rPr>
        <w:t xml:space="preserve"> </w:t>
      </w:r>
      <w:r w:rsidRPr="0060505E">
        <w:rPr>
          <w:rFonts w:ascii="Arial" w:hAnsi="Arial" w:cs="Arial"/>
          <w:sz w:val="20"/>
          <w:szCs w:val="20"/>
        </w:rPr>
        <w:t>lei</w:t>
      </w:r>
      <w:r w:rsidRPr="0060505E">
        <w:rPr>
          <w:rFonts w:ascii="Arial" w:hAnsi="Arial" w:cs="Arial"/>
          <w:spacing w:val="-6"/>
          <w:sz w:val="20"/>
          <w:szCs w:val="20"/>
        </w:rPr>
        <w:t xml:space="preserve"> </w:t>
      </w:r>
      <w:r w:rsidRPr="0060505E">
        <w:rPr>
          <w:rFonts w:ascii="Arial" w:hAnsi="Arial" w:cs="Arial"/>
          <w:sz w:val="20"/>
          <w:szCs w:val="20"/>
        </w:rPr>
        <w:t>para</w:t>
      </w:r>
      <w:r w:rsidRPr="0060505E">
        <w:rPr>
          <w:rFonts w:ascii="Arial" w:hAnsi="Arial" w:cs="Arial"/>
          <w:spacing w:val="-8"/>
          <w:sz w:val="20"/>
          <w:szCs w:val="20"/>
        </w:rPr>
        <w:t xml:space="preserve"> </w:t>
      </w:r>
      <w:r w:rsidRPr="0060505E">
        <w:rPr>
          <w:rFonts w:ascii="Arial" w:hAnsi="Arial" w:cs="Arial"/>
          <w:sz w:val="20"/>
          <w:szCs w:val="20"/>
        </w:rPr>
        <w:t>pessoa</w:t>
      </w:r>
      <w:r w:rsidRPr="0060505E">
        <w:rPr>
          <w:rFonts w:ascii="Arial" w:hAnsi="Arial" w:cs="Arial"/>
          <w:spacing w:val="-6"/>
          <w:sz w:val="20"/>
          <w:szCs w:val="20"/>
        </w:rPr>
        <w:t xml:space="preserve"> </w:t>
      </w:r>
      <w:r w:rsidRPr="0060505E">
        <w:rPr>
          <w:rFonts w:ascii="Arial" w:hAnsi="Arial" w:cs="Arial"/>
          <w:sz w:val="20"/>
          <w:szCs w:val="20"/>
        </w:rPr>
        <w:t>com</w:t>
      </w:r>
      <w:r w:rsidRPr="0060505E">
        <w:rPr>
          <w:rFonts w:ascii="Arial" w:hAnsi="Arial" w:cs="Arial"/>
          <w:spacing w:val="-7"/>
          <w:sz w:val="20"/>
          <w:szCs w:val="20"/>
        </w:rPr>
        <w:t xml:space="preserve"> </w:t>
      </w:r>
      <w:r w:rsidRPr="0060505E">
        <w:rPr>
          <w:rFonts w:ascii="Arial" w:hAnsi="Arial" w:cs="Arial"/>
          <w:sz w:val="20"/>
          <w:szCs w:val="20"/>
        </w:rPr>
        <w:t>deficiência</w:t>
      </w:r>
      <w:r w:rsidRPr="0060505E">
        <w:rPr>
          <w:rFonts w:ascii="Arial" w:hAnsi="Arial" w:cs="Arial"/>
          <w:spacing w:val="-5"/>
          <w:sz w:val="20"/>
          <w:szCs w:val="20"/>
        </w:rPr>
        <w:t xml:space="preserve"> </w:t>
      </w:r>
      <w:r w:rsidRPr="0060505E">
        <w:rPr>
          <w:rFonts w:ascii="Arial" w:hAnsi="Arial" w:cs="Arial"/>
          <w:sz w:val="20"/>
          <w:szCs w:val="20"/>
        </w:rPr>
        <w:t>ou</w:t>
      </w:r>
      <w:r w:rsidRPr="0060505E">
        <w:rPr>
          <w:rFonts w:ascii="Arial" w:hAnsi="Arial" w:cs="Arial"/>
          <w:spacing w:val="-6"/>
          <w:sz w:val="20"/>
          <w:szCs w:val="20"/>
        </w:rPr>
        <w:t xml:space="preserve"> </w:t>
      </w:r>
      <w:r w:rsidRPr="0060505E">
        <w:rPr>
          <w:rFonts w:ascii="Arial" w:hAnsi="Arial" w:cs="Arial"/>
          <w:sz w:val="20"/>
          <w:szCs w:val="20"/>
        </w:rPr>
        <w:t xml:space="preserve">para reabilitado da Previdência Social e que atendem às regras de acessibilidade previstas na legislação, conforme disposto no </w:t>
      </w:r>
      <w:hyperlink r:id="rId114" w:anchor="art63">
        <w:r w:rsidRPr="0060505E">
          <w:rPr>
            <w:rFonts w:ascii="Arial" w:hAnsi="Arial" w:cs="Arial"/>
            <w:color w:val="000080"/>
            <w:sz w:val="20"/>
            <w:szCs w:val="20"/>
            <w:u w:val="single" w:color="000080"/>
          </w:rPr>
          <w:t>art. 63, IV, da Lei nº 14.133/2021</w:t>
        </w:r>
      </w:hyperlink>
      <w:r w:rsidRPr="0060505E">
        <w:rPr>
          <w:rFonts w:ascii="Arial" w:hAnsi="Arial" w:cs="Arial"/>
          <w:sz w:val="20"/>
          <w:szCs w:val="20"/>
        </w:rPr>
        <w:t>;</w:t>
      </w:r>
    </w:p>
    <w:p w14:paraId="17F6C14A" w14:textId="77777777" w:rsidR="00AE21C0" w:rsidRPr="0060505E" w:rsidRDefault="00AE21C0" w:rsidP="00E97B47">
      <w:pPr>
        <w:pStyle w:val="PargrafodaLista"/>
        <w:numPr>
          <w:ilvl w:val="0"/>
          <w:numId w:val="25"/>
        </w:numPr>
        <w:tabs>
          <w:tab w:val="left" w:pos="680"/>
        </w:tabs>
        <w:ind w:left="0" w:right="-30" w:firstLine="0"/>
        <w:rPr>
          <w:rFonts w:ascii="Arial" w:hAnsi="Arial" w:cs="Arial"/>
          <w:sz w:val="20"/>
          <w:szCs w:val="20"/>
        </w:rPr>
      </w:pPr>
      <w:r w:rsidRPr="0060505E">
        <w:rPr>
          <w:rFonts w:ascii="Arial" w:hAnsi="Arial" w:cs="Arial"/>
          <w:sz w:val="20"/>
          <w:szCs w:val="20"/>
        </w:rPr>
        <w:t>não</w:t>
      </w:r>
      <w:r w:rsidRPr="0060505E">
        <w:rPr>
          <w:rFonts w:ascii="Arial" w:hAnsi="Arial" w:cs="Arial"/>
          <w:spacing w:val="-6"/>
          <w:sz w:val="20"/>
          <w:szCs w:val="20"/>
        </w:rPr>
        <w:t xml:space="preserve"> </w:t>
      </w:r>
      <w:r w:rsidRPr="0060505E">
        <w:rPr>
          <w:rFonts w:ascii="Arial" w:hAnsi="Arial" w:cs="Arial"/>
          <w:sz w:val="20"/>
          <w:szCs w:val="20"/>
        </w:rPr>
        <w:t>outorga</w:t>
      </w:r>
      <w:r w:rsidRPr="0060505E">
        <w:rPr>
          <w:rFonts w:ascii="Arial" w:hAnsi="Arial" w:cs="Arial"/>
          <w:spacing w:val="-9"/>
          <w:sz w:val="20"/>
          <w:szCs w:val="20"/>
        </w:rPr>
        <w:t xml:space="preserve"> </w:t>
      </w:r>
      <w:r w:rsidRPr="0060505E">
        <w:rPr>
          <w:rFonts w:ascii="Arial" w:hAnsi="Arial" w:cs="Arial"/>
          <w:sz w:val="20"/>
          <w:szCs w:val="20"/>
        </w:rPr>
        <w:t>trabalho</w:t>
      </w:r>
      <w:r w:rsidRPr="0060505E">
        <w:rPr>
          <w:rFonts w:ascii="Arial" w:hAnsi="Arial" w:cs="Arial"/>
          <w:spacing w:val="-7"/>
          <w:sz w:val="20"/>
          <w:szCs w:val="20"/>
        </w:rPr>
        <w:t xml:space="preserve"> </w:t>
      </w:r>
      <w:r w:rsidRPr="0060505E">
        <w:rPr>
          <w:rFonts w:ascii="Arial" w:hAnsi="Arial" w:cs="Arial"/>
          <w:sz w:val="20"/>
          <w:szCs w:val="20"/>
        </w:rPr>
        <w:t>noturno,</w:t>
      </w:r>
      <w:r w:rsidRPr="0060505E">
        <w:rPr>
          <w:rFonts w:ascii="Arial" w:hAnsi="Arial" w:cs="Arial"/>
          <w:spacing w:val="-5"/>
          <w:sz w:val="20"/>
          <w:szCs w:val="20"/>
        </w:rPr>
        <w:t xml:space="preserve"> </w:t>
      </w:r>
      <w:r w:rsidRPr="0060505E">
        <w:rPr>
          <w:rFonts w:ascii="Arial" w:hAnsi="Arial" w:cs="Arial"/>
          <w:sz w:val="20"/>
          <w:szCs w:val="20"/>
        </w:rPr>
        <w:t>perigoso</w:t>
      </w:r>
      <w:r w:rsidRPr="0060505E">
        <w:rPr>
          <w:rFonts w:ascii="Arial" w:hAnsi="Arial" w:cs="Arial"/>
          <w:spacing w:val="-9"/>
          <w:sz w:val="20"/>
          <w:szCs w:val="20"/>
        </w:rPr>
        <w:t xml:space="preserve"> </w:t>
      </w:r>
      <w:r w:rsidRPr="0060505E">
        <w:rPr>
          <w:rFonts w:ascii="Arial" w:hAnsi="Arial" w:cs="Arial"/>
          <w:sz w:val="20"/>
          <w:szCs w:val="20"/>
        </w:rPr>
        <w:t>ou</w:t>
      </w:r>
      <w:r w:rsidRPr="0060505E">
        <w:rPr>
          <w:rFonts w:ascii="Arial" w:hAnsi="Arial" w:cs="Arial"/>
          <w:spacing w:val="-7"/>
          <w:sz w:val="20"/>
          <w:szCs w:val="20"/>
        </w:rPr>
        <w:t xml:space="preserve"> </w:t>
      </w:r>
      <w:r w:rsidRPr="0060505E">
        <w:rPr>
          <w:rFonts w:ascii="Arial" w:hAnsi="Arial" w:cs="Arial"/>
          <w:sz w:val="20"/>
          <w:szCs w:val="20"/>
        </w:rPr>
        <w:t>insalubre</w:t>
      </w:r>
      <w:r w:rsidRPr="0060505E">
        <w:rPr>
          <w:rFonts w:ascii="Arial" w:hAnsi="Arial" w:cs="Arial"/>
          <w:spacing w:val="-6"/>
          <w:sz w:val="20"/>
          <w:szCs w:val="20"/>
        </w:rPr>
        <w:t xml:space="preserve"> </w:t>
      </w:r>
      <w:r w:rsidRPr="0060505E">
        <w:rPr>
          <w:rFonts w:ascii="Arial" w:hAnsi="Arial" w:cs="Arial"/>
          <w:sz w:val="20"/>
          <w:szCs w:val="20"/>
        </w:rPr>
        <w:t>a</w:t>
      </w:r>
      <w:r w:rsidRPr="0060505E">
        <w:rPr>
          <w:rFonts w:ascii="Arial" w:hAnsi="Arial" w:cs="Arial"/>
          <w:spacing w:val="-9"/>
          <w:sz w:val="20"/>
          <w:szCs w:val="20"/>
        </w:rPr>
        <w:t xml:space="preserve"> </w:t>
      </w:r>
      <w:r w:rsidRPr="0060505E">
        <w:rPr>
          <w:rFonts w:ascii="Arial" w:hAnsi="Arial" w:cs="Arial"/>
          <w:sz w:val="20"/>
          <w:szCs w:val="20"/>
        </w:rPr>
        <w:t>menor</w:t>
      </w:r>
      <w:r w:rsidRPr="0060505E">
        <w:rPr>
          <w:rFonts w:ascii="Arial" w:hAnsi="Arial" w:cs="Arial"/>
          <w:spacing w:val="-8"/>
          <w:sz w:val="20"/>
          <w:szCs w:val="20"/>
        </w:rPr>
        <w:t xml:space="preserve"> </w:t>
      </w:r>
      <w:r w:rsidRPr="0060505E">
        <w:rPr>
          <w:rFonts w:ascii="Arial" w:hAnsi="Arial" w:cs="Arial"/>
          <w:sz w:val="20"/>
          <w:szCs w:val="20"/>
        </w:rPr>
        <w:t>de</w:t>
      </w:r>
      <w:r w:rsidRPr="0060505E">
        <w:rPr>
          <w:rFonts w:ascii="Arial" w:hAnsi="Arial" w:cs="Arial"/>
          <w:spacing w:val="-7"/>
          <w:sz w:val="20"/>
          <w:szCs w:val="20"/>
        </w:rPr>
        <w:t xml:space="preserve"> </w:t>
      </w:r>
      <w:r w:rsidRPr="0060505E">
        <w:rPr>
          <w:rFonts w:ascii="Arial" w:hAnsi="Arial" w:cs="Arial"/>
          <w:sz w:val="20"/>
          <w:szCs w:val="20"/>
        </w:rPr>
        <w:t>18</w:t>
      </w:r>
      <w:r w:rsidRPr="0060505E">
        <w:rPr>
          <w:rFonts w:ascii="Arial" w:hAnsi="Arial" w:cs="Arial"/>
          <w:spacing w:val="-9"/>
          <w:sz w:val="20"/>
          <w:szCs w:val="20"/>
        </w:rPr>
        <w:t xml:space="preserve"> </w:t>
      </w:r>
      <w:r w:rsidRPr="0060505E">
        <w:rPr>
          <w:rFonts w:ascii="Arial" w:hAnsi="Arial" w:cs="Arial"/>
          <w:sz w:val="20"/>
          <w:szCs w:val="20"/>
        </w:rPr>
        <w:t>(dezoito)</w:t>
      </w:r>
      <w:r w:rsidRPr="0060505E">
        <w:rPr>
          <w:rFonts w:ascii="Arial" w:hAnsi="Arial" w:cs="Arial"/>
          <w:spacing w:val="-6"/>
          <w:sz w:val="20"/>
          <w:szCs w:val="20"/>
        </w:rPr>
        <w:t xml:space="preserve"> </w:t>
      </w:r>
      <w:r w:rsidRPr="0060505E">
        <w:rPr>
          <w:rFonts w:ascii="Arial" w:hAnsi="Arial" w:cs="Arial"/>
          <w:sz w:val="20"/>
          <w:szCs w:val="20"/>
        </w:rPr>
        <w:t>anos,</w:t>
      </w:r>
      <w:r w:rsidRPr="0060505E">
        <w:rPr>
          <w:rFonts w:ascii="Arial" w:hAnsi="Arial" w:cs="Arial"/>
          <w:spacing w:val="-5"/>
          <w:sz w:val="20"/>
          <w:szCs w:val="20"/>
        </w:rPr>
        <w:t xml:space="preserve"> </w:t>
      </w:r>
      <w:r w:rsidRPr="0060505E">
        <w:rPr>
          <w:rFonts w:ascii="Arial" w:hAnsi="Arial" w:cs="Arial"/>
          <w:sz w:val="20"/>
          <w:szCs w:val="20"/>
        </w:rPr>
        <w:t>e</w:t>
      </w:r>
      <w:r w:rsidRPr="0060505E">
        <w:rPr>
          <w:rFonts w:ascii="Arial" w:hAnsi="Arial" w:cs="Arial"/>
          <w:spacing w:val="-6"/>
          <w:sz w:val="20"/>
          <w:szCs w:val="20"/>
        </w:rPr>
        <w:t xml:space="preserve"> </w:t>
      </w:r>
      <w:r w:rsidRPr="0060505E">
        <w:rPr>
          <w:rFonts w:ascii="Arial" w:hAnsi="Arial" w:cs="Arial"/>
          <w:sz w:val="20"/>
          <w:szCs w:val="20"/>
        </w:rPr>
        <w:t>qualquer</w:t>
      </w:r>
      <w:r w:rsidRPr="0060505E">
        <w:rPr>
          <w:rFonts w:ascii="Arial" w:hAnsi="Arial" w:cs="Arial"/>
          <w:spacing w:val="-8"/>
          <w:sz w:val="20"/>
          <w:szCs w:val="20"/>
        </w:rPr>
        <w:t xml:space="preserve"> </w:t>
      </w:r>
      <w:r w:rsidRPr="0060505E">
        <w:rPr>
          <w:rFonts w:ascii="Arial" w:hAnsi="Arial" w:cs="Arial"/>
          <w:sz w:val="20"/>
          <w:szCs w:val="20"/>
        </w:rPr>
        <w:t>trabalho a menor de 16 (dezesseis) anos, salvo na condição de aprendiz, a partir de 14 (catorze) anos;</w:t>
      </w:r>
    </w:p>
    <w:p w14:paraId="7061FECF" w14:textId="77777777" w:rsidR="00AE21C0" w:rsidRPr="0060505E" w:rsidRDefault="00AE21C0" w:rsidP="00E97B47">
      <w:pPr>
        <w:pStyle w:val="PargrafodaLista"/>
        <w:numPr>
          <w:ilvl w:val="0"/>
          <w:numId w:val="25"/>
        </w:numPr>
        <w:tabs>
          <w:tab w:val="left" w:pos="685"/>
        </w:tabs>
        <w:ind w:left="0" w:right="-30" w:firstLine="0"/>
        <w:rPr>
          <w:rFonts w:ascii="Arial" w:hAnsi="Arial" w:cs="Arial"/>
          <w:sz w:val="20"/>
          <w:szCs w:val="20"/>
        </w:rPr>
      </w:pPr>
      <w:r w:rsidRPr="0060505E">
        <w:rPr>
          <w:rFonts w:ascii="Arial" w:hAnsi="Arial" w:cs="Arial"/>
          <w:sz w:val="20"/>
          <w:szCs w:val="20"/>
        </w:rPr>
        <w:t>possui</w:t>
      </w:r>
      <w:r w:rsidRPr="0060505E">
        <w:rPr>
          <w:rFonts w:ascii="Arial" w:hAnsi="Arial" w:cs="Arial"/>
          <w:spacing w:val="-14"/>
          <w:sz w:val="20"/>
          <w:szCs w:val="20"/>
        </w:rPr>
        <w:t xml:space="preserve"> </w:t>
      </w:r>
      <w:r w:rsidRPr="0060505E">
        <w:rPr>
          <w:rFonts w:ascii="Arial" w:hAnsi="Arial" w:cs="Arial"/>
          <w:sz w:val="20"/>
          <w:szCs w:val="20"/>
        </w:rPr>
        <w:t>aptidão</w:t>
      </w:r>
      <w:r w:rsidRPr="0060505E">
        <w:rPr>
          <w:rFonts w:ascii="Arial" w:hAnsi="Arial" w:cs="Arial"/>
          <w:spacing w:val="-13"/>
          <w:sz w:val="20"/>
          <w:szCs w:val="20"/>
        </w:rPr>
        <w:t xml:space="preserve"> </w:t>
      </w:r>
      <w:r w:rsidRPr="0060505E">
        <w:rPr>
          <w:rFonts w:ascii="Arial" w:hAnsi="Arial" w:cs="Arial"/>
          <w:sz w:val="20"/>
          <w:szCs w:val="20"/>
        </w:rPr>
        <w:t>financeira</w:t>
      </w:r>
      <w:r w:rsidRPr="0060505E">
        <w:rPr>
          <w:rFonts w:ascii="Arial" w:hAnsi="Arial" w:cs="Arial"/>
          <w:spacing w:val="-13"/>
          <w:sz w:val="20"/>
          <w:szCs w:val="20"/>
        </w:rPr>
        <w:t xml:space="preserve"> </w:t>
      </w:r>
      <w:r w:rsidRPr="0060505E">
        <w:rPr>
          <w:rFonts w:ascii="Arial" w:hAnsi="Arial" w:cs="Arial"/>
          <w:sz w:val="20"/>
          <w:szCs w:val="20"/>
        </w:rPr>
        <w:t>para</w:t>
      </w:r>
      <w:r w:rsidRPr="0060505E">
        <w:rPr>
          <w:rFonts w:ascii="Arial" w:hAnsi="Arial" w:cs="Arial"/>
          <w:spacing w:val="-13"/>
          <w:sz w:val="20"/>
          <w:szCs w:val="20"/>
        </w:rPr>
        <w:t xml:space="preserve"> </w:t>
      </w:r>
      <w:r w:rsidRPr="0060505E">
        <w:rPr>
          <w:rFonts w:ascii="Arial" w:hAnsi="Arial" w:cs="Arial"/>
          <w:sz w:val="20"/>
          <w:szCs w:val="20"/>
        </w:rPr>
        <w:t>a</w:t>
      </w:r>
      <w:r w:rsidRPr="0060505E">
        <w:rPr>
          <w:rFonts w:ascii="Arial" w:hAnsi="Arial" w:cs="Arial"/>
          <w:spacing w:val="-15"/>
          <w:sz w:val="20"/>
          <w:szCs w:val="20"/>
        </w:rPr>
        <w:t xml:space="preserve"> </w:t>
      </w:r>
      <w:r w:rsidRPr="0060505E">
        <w:rPr>
          <w:rFonts w:ascii="Arial" w:hAnsi="Arial" w:cs="Arial"/>
          <w:sz w:val="20"/>
          <w:szCs w:val="20"/>
        </w:rPr>
        <w:t>execução</w:t>
      </w:r>
      <w:r w:rsidRPr="0060505E">
        <w:rPr>
          <w:rFonts w:ascii="Arial" w:hAnsi="Arial" w:cs="Arial"/>
          <w:spacing w:val="-15"/>
          <w:sz w:val="20"/>
          <w:szCs w:val="20"/>
        </w:rPr>
        <w:t xml:space="preserve"> </w:t>
      </w:r>
      <w:r w:rsidRPr="0060505E">
        <w:rPr>
          <w:rFonts w:ascii="Arial" w:hAnsi="Arial" w:cs="Arial"/>
          <w:sz w:val="20"/>
          <w:szCs w:val="20"/>
        </w:rPr>
        <w:t>do</w:t>
      </w:r>
      <w:r w:rsidRPr="0060505E">
        <w:rPr>
          <w:rFonts w:ascii="Arial" w:hAnsi="Arial" w:cs="Arial"/>
          <w:spacing w:val="-13"/>
          <w:sz w:val="20"/>
          <w:szCs w:val="20"/>
        </w:rPr>
        <w:t xml:space="preserve"> </w:t>
      </w:r>
      <w:r w:rsidRPr="0060505E">
        <w:rPr>
          <w:rFonts w:ascii="Arial" w:hAnsi="Arial" w:cs="Arial"/>
          <w:sz w:val="20"/>
          <w:szCs w:val="20"/>
        </w:rPr>
        <w:t>contrato/ata</w:t>
      </w:r>
      <w:r w:rsidRPr="0060505E">
        <w:rPr>
          <w:rFonts w:ascii="Arial" w:hAnsi="Arial" w:cs="Arial"/>
          <w:spacing w:val="-13"/>
          <w:sz w:val="20"/>
          <w:szCs w:val="20"/>
        </w:rPr>
        <w:t xml:space="preserve"> </w:t>
      </w:r>
      <w:r w:rsidRPr="0060505E">
        <w:rPr>
          <w:rFonts w:ascii="Arial" w:hAnsi="Arial" w:cs="Arial"/>
          <w:sz w:val="20"/>
          <w:szCs w:val="20"/>
        </w:rPr>
        <w:t>de</w:t>
      </w:r>
      <w:r w:rsidRPr="0060505E">
        <w:rPr>
          <w:rFonts w:ascii="Arial" w:hAnsi="Arial" w:cs="Arial"/>
          <w:spacing w:val="-15"/>
          <w:sz w:val="20"/>
          <w:szCs w:val="20"/>
        </w:rPr>
        <w:t xml:space="preserve"> </w:t>
      </w:r>
      <w:r w:rsidRPr="0060505E">
        <w:rPr>
          <w:rFonts w:ascii="Arial" w:hAnsi="Arial" w:cs="Arial"/>
          <w:sz w:val="20"/>
          <w:szCs w:val="20"/>
        </w:rPr>
        <w:t>registro</w:t>
      </w:r>
      <w:r w:rsidRPr="0060505E">
        <w:rPr>
          <w:rFonts w:ascii="Arial" w:hAnsi="Arial" w:cs="Arial"/>
          <w:spacing w:val="-13"/>
          <w:sz w:val="20"/>
          <w:szCs w:val="20"/>
        </w:rPr>
        <w:t xml:space="preserve"> </w:t>
      </w:r>
      <w:r w:rsidRPr="0060505E">
        <w:rPr>
          <w:rFonts w:ascii="Arial" w:hAnsi="Arial" w:cs="Arial"/>
          <w:sz w:val="20"/>
          <w:szCs w:val="20"/>
        </w:rPr>
        <w:t>de</w:t>
      </w:r>
      <w:r w:rsidRPr="0060505E">
        <w:rPr>
          <w:rFonts w:ascii="Arial" w:hAnsi="Arial" w:cs="Arial"/>
          <w:spacing w:val="-15"/>
          <w:sz w:val="20"/>
          <w:szCs w:val="20"/>
        </w:rPr>
        <w:t xml:space="preserve"> </w:t>
      </w:r>
      <w:r w:rsidRPr="0060505E">
        <w:rPr>
          <w:rFonts w:ascii="Arial" w:hAnsi="Arial" w:cs="Arial"/>
          <w:sz w:val="20"/>
          <w:szCs w:val="20"/>
        </w:rPr>
        <w:t>preço</w:t>
      </w:r>
      <w:r w:rsidRPr="0060505E">
        <w:rPr>
          <w:rFonts w:ascii="Arial" w:hAnsi="Arial" w:cs="Arial"/>
          <w:spacing w:val="-13"/>
          <w:sz w:val="20"/>
          <w:szCs w:val="20"/>
        </w:rPr>
        <w:t xml:space="preserve"> </w:t>
      </w:r>
      <w:r w:rsidRPr="0060505E">
        <w:rPr>
          <w:rFonts w:ascii="Arial" w:hAnsi="Arial" w:cs="Arial"/>
          <w:sz w:val="20"/>
          <w:szCs w:val="20"/>
        </w:rPr>
        <w:t>e</w:t>
      </w:r>
      <w:r w:rsidRPr="0060505E">
        <w:rPr>
          <w:rFonts w:ascii="Arial" w:hAnsi="Arial" w:cs="Arial"/>
          <w:spacing w:val="-15"/>
          <w:sz w:val="20"/>
          <w:szCs w:val="20"/>
        </w:rPr>
        <w:t xml:space="preserve"> </w:t>
      </w:r>
      <w:r w:rsidRPr="0060505E">
        <w:rPr>
          <w:rFonts w:ascii="Arial" w:hAnsi="Arial" w:cs="Arial"/>
          <w:sz w:val="20"/>
          <w:szCs w:val="20"/>
        </w:rPr>
        <w:t>que</w:t>
      </w:r>
      <w:r w:rsidRPr="0060505E">
        <w:rPr>
          <w:rFonts w:ascii="Arial" w:hAnsi="Arial" w:cs="Arial"/>
          <w:spacing w:val="-13"/>
          <w:sz w:val="20"/>
          <w:szCs w:val="20"/>
        </w:rPr>
        <w:t xml:space="preserve"> </w:t>
      </w:r>
      <w:r w:rsidRPr="0060505E">
        <w:rPr>
          <w:rFonts w:ascii="Arial" w:hAnsi="Arial" w:cs="Arial"/>
          <w:sz w:val="20"/>
          <w:szCs w:val="20"/>
        </w:rPr>
        <w:t>a</w:t>
      </w:r>
      <w:r w:rsidRPr="0060505E">
        <w:rPr>
          <w:rFonts w:ascii="Arial" w:hAnsi="Arial" w:cs="Arial"/>
          <w:spacing w:val="-15"/>
          <w:sz w:val="20"/>
          <w:szCs w:val="20"/>
        </w:rPr>
        <w:t xml:space="preserve"> </w:t>
      </w:r>
      <w:r w:rsidRPr="0060505E">
        <w:rPr>
          <w:rFonts w:ascii="Arial" w:hAnsi="Arial" w:cs="Arial"/>
          <w:sz w:val="20"/>
          <w:szCs w:val="20"/>
        </w:rPr>
        <w:t>sua</w:t>
      </w:r>
      <w:r w:rsidRPr="0060505E">
        <w:rPr>
          <w:rFonts w:ascii="Arial" w:hAnsi="Arial" w:cs="Arial"/>
          <w:spacing w:val="-13"/>
          <w:sz w:val="20"/>
          <w:szCs w:val="20"/>
        </w:rPr>
        <w:t xml:space="preserve"> </w:t>
      </w:r>
      <w:r w:rsidRPr="0060505E">
        <w:rPr>
          <w:rFonts w:ascii="Arial" w:hAnsi="Arial" w:cs="Arial"/>
          <w:sz w:val="20"/>
          <w:szCs w:val="20"/>
        </w:rPr>
        <w:t>PROPOSTA DE PREÇO compreende a integralidade dos custos para atendimento de eventuais direitos trabalhistas assegurados na Constituição Federal, nas leis trabalhistas, nas normas infralegais, nas convenções coletivas</w:t>
      </w:r>
      <w:r w:rsidRPr="0060505E">
        <w:rPr>
          <w:rFonts w:ascii="Arial" w:hAnsi="Arial" w:cs="Arial"/>
          <w:spacing w:val="-13"/>
          <w:sz w:val="20"/>
          <w:szCs w:val="20"/>
        </w:rPr>
        <w:t xml:space="preserve"> </w:t>
      </w:r>
      <w:r w:rsidRPr="0060505E">
        <w:rPr>
          <w:rFonts w:ascii="Arial" w:hAnsi="Arial" w:cs="Arial"/>
          <w:sz w:val="20"/>
          <w:szCs w:val="20"/>
        </w:rPr>
        <w:t>de</w:t>
      </w:r>
      <w:r w:rsidRPr="0060505E">
        <w:rPr>
          <w:rFonts w:ascii="Arial" w:hAnsi="Arial" w:cs="Arial"/>
          <w:spacing w:val="-14"/>
          <w:sz w:val="20"/>
          <w:szCs w:val="20"/>
        </w:rPr>
        <w:t xml:space="preserve"> </w:t>
      </w:r>
      <w:r w:rsidRPr="0060505E">
        <w:rPr>
          <w:rFonts w:ascii="Arial" w:hAnsi="Arial" w:cs="Arial"/>
          <w:sz w:val="20"/>
          <w:szCs w:val="20"/>
        </w:rPr>
        <w:t>trabalho</w:t>
      </w:r>
      <w:r w:rsidRPr="0060505E">
        <w:rPr>
          <w:rFonts w:ascii="Arial" w:hAnsi="Arial" w:cs="Arial"/>
          <w:spacing w:val="-12"/>
          <w:sz w:val="20"/>
          <w:szCs w:val="20"/>
        </w:rPr>
        <w:t xml:space="preserve"> </w:t>
      </w:r>
      <w:r w:rsidRPr="0060505E">
        <w:rPr>
          <w:rFonts w:ascii="Arial" w:hAnsi="Arial" w:cs="Arial"/>
          <w:sz w:val="20"/>
          <w:szCs w:val="20"/>
        </w:rPr>
        <w:t>e</w:t>
      </w:r>
      <w:r w:rsidRPr="0060505E">
        <w:rPr>
          <w:rFonts w:ascii="Arial" w:hAnsi="Arial" w:cs="Arial"/>
          <w:spacing w:val="-13"/>
          <w:sz w:val="20"/>
          <w:szCs w:val="20"/>
        </w:rPr>
        <w:t xml:space="preserve"> </w:t>
      </w:r>
      <w:r w:rsidRPr="0060505E">
        <w:rPr>
          <w:rFonts w:ascii="Arial" w:hAnsi="Arial" w:cs="Arial"/>
          <w:sz w:val="20"/>
          <w:szCs w:val="20"/>
        </w:rPr>
        <w:t>nos</w:t>
      </w:r>
      <w:r w:rsidRPr="0060505E">
        <w:rPr>
          <w:rFonts w:ascii="Arial" w:hAnsi="Arial" w:cs="Arial"/>
          <w:spacing w:val="-12"/>
          <w:sz w:val="20"/>
          <w:szCs w:val="20"/>
        </w:rPr>
        <w:t xml:space="preserve"> </w:t>
      </w:r>
      <w:r w:rsidRPr="0060505E">
        <w:rPr>
          <w:rFonts w:ascii="Arial" w:hAnsi="Arial" w:cs="Arial"/>
          <w:sz w:val="20"/>
          <w:szCs w:val="20"/>
        </w:rPr>
        <w:t>termos</w:t>
      </w:r>
      <w:r w:rsidRPr="0060505E">
        <w:rPr>
          <w:rFonts w:ascii="Arial" w:hAnsi="Arial" w:cs="Arial"/>
          <w:spacing w:val="-11"/>
          <w:sz w:val="20"/>
          <w:szCs w:val="20"/>
        </w:rPr>
        <w:t xml:space="preserve"> </w:t>
      </w:r>
      <w:r w:rsidRPr="0060505E">
        <w:rPr>
          <w:rFonts w:ascii="Arial" w:hAnsi="Arial" w:cs="Arial"/>
          <w:sz w:val="20"/>
          <w:szCs w:val="20"/>
        </w:rPr>
        <w:t>de</w:t>
      </w:r>
      <w:r w:rsidRPr="0060505E">
        <w:rPr>
          <w:rFonts w:ascii="Arial" w:hAnsi="Arial" w:cs="Arial"/>
          <w:spacing w:val="-12"/>
          <w:sz w:val="20"/>
          <w:szCs w:val="20"/>
        </w:rPr>
        <w:t xml:space="preserve"> </w:t>
      </w:r>
      <w:r w:rsidRPr="0060505E">
        <w:rPr>
          <w:rFonts w:ascii="Arial" w:hAnsi="Arial" w:cs="Arial"/>
          <w:sz w:val="20"/>
          <w:szCs w:val="20"/>
        </w:rPr>
        <w:t>ajustamento</w:t>
      </w:r>
      <w:r w:rsidRPr="0060505E">
        <w:rPr>
          <w:rFonts w:ascii="Arial" w:hAnsi="Arial" w:cs="Arial"/>
          <w:spacing w:val="-11"/>
          <w:sz w:val="20"/>
          <w:szCs w:val="20"/>
        </w:rPr>
        <w:t xml:space="preserve"> </w:t>
      </w:r>
      <w:r w:rsidRPr="0060505E">
        <w:rPr>
          <w:rFonts w:ascii="Arial" w:hAnsi="Arial" w:cs="Arial"/>
          <w:sz w:val="20"/>
          <w:szCs w:val="20"/>
        </w:rPr>
        <w:t>de</w:t>
      </w:r>
      <w:r w:rsidRPr="0060505E">
        <w:rPr>
          <w:rFonts w:ascii="Arial" w:hAnsi="Arial" w:cs="Arial"/>
          <w:spacing w:val="-14"/>
          <w:sz w:val="20"/>
          <w:szCs w:val="20"/>
        </w:rPr>
        <w:t xml:space="preserve"> </w:t>
      </w:r>
      <w:r w:rsidRPr="0060505E">
        <w:rPr>
          <w:rFonts w:ascii="Arial" w:hAnsi="Arial" w:cs="Arial"/>
          <w:sz w:val="20"/>
          <w:szCs w:val="20"/>
        </w:rPr>
        <w:t>conduta</w:t>
      </w:r>
      <w:r w:rsidRPr="0060505E">
        <w:rPr>
          <w:rFonts w:ascii="Arial" w:hAnsi="Arial" w:cs="Arial"/>
          <w:spacing w:val="-14"/>
          <w:sz w:val="20"/>
          <w:szCs w:val="20"/>
        </w:rPr>
        <w:t xml:space="preserve"> </w:t>
      </w:r>
      <w:r w:rsidRPr="0060505E">
        <w:rPr>
          <w:rFonts w:ascii="Arial" w:hAnsi="Arial" w:cs="Arial"/>
          <w:sz w:val="20"/>
          <w:szCs w:val="20"/>
        </w:rPr>
        <w:t>vigentes</w:t>
      </w:r>
      <w:r w:rsidRPr="0060505E">
        <w:rPr>
          <w:rFonts w:ascii="Arial" w:hAnsi="Arial" w:cs="Arial"/>
          <w:spacing w:val="-10"/>
          <w:sz w:val="20"/>
          <w:szCs w:val="20"/>
        </w:rPr>
        <w:t xml:space="preserve"> </w:t>
      </w:r>
      <w:r w:rsidRPr="0060505E">
        <w:rPr>
          <w:rFonts w:ascii="Arial" w:hAnsi="Arial" w:cs="Arial"/>
          <w:sz w:val="20"/>
          <w:szCs w:val="20"/>
        </w:rPr>
        <w:t>na</w:t>
      </w:r>
      <w:r w:rsidRPr="0060505E">
        <w:rPr>
          <w:rFonts w:ascii="Arial" w:hAnsi="Arial" w:cs="Arial"/>
          <w:spacing w:val="-14"/>
          <w:sz w:val="20"/>
          <w:szCs w:val="20"/>
        </w:rPr>
        <w:t xml:space="preserve"> </w:t>
      </w:r>
      <w:r w:rsidRPr="0060505E">
        <w:rPr>
          <w:rFonts w:ascii="Arial" w:hAnsi="Arial" w:cs="Arial"/>
          <w:sz w:val="20"/>
          <w:szCs w:val="20"/>
        </w:rPr>
        <w:t>data</w:t>
      </w:r>
      <w:r w:rsidRPr="0060505E">
        <w:rPr>
          <w:rFonts w:ascii="Arial" w:hAnsi="Arial" w:cs="Arial"/>
          <w:spacing w:val="-14"/>
          <w:sz w:val="20"/>
          <w:szCs w:val="20"/>
        </w:rPr>
        <w:t xml:space="preserve"> </w:t>
      </w:r>
      <w:r w:rsidRPr="0060505E">
        <w:rPr>
          <w:rFonts w:ascii="Arial" w:hAnsi="Arial" w:cs="Arial"/>
          <w:sz w:val="20"/>
          <w:szCs w:val="20"/>
        </w:rPr>
        <w:t>de</w:t>
      </w:r>
      <w:r w:rsidRPr="0060505E">
        <w:rPr>
          <w:rFonts w:ascii="Arial" w:hAnsi="Arial" w:cs="Arial"/>
          <w:spacing w:val="-14"/>
          <w:sz w:val="20"/>
          <w:szCs w:val="20"/>
        </w:rPr>
        <w:t xml:space="preserve"> </w:t>
      </w:r>
      <w:r w:rsidRPr="0060505E">
        <w:rPr>
          <w:rFonts w:ascii="Arial" w:hAnsi="Arial" w:cs="Arial"/>
          <w:sz w:val="20"/>
          <w:szCs w:val="20"/>
        </w:rPr>
        <w:t>entrega</w:t>
      </w:r>
      <w:r w:rsidRPr="0060505E">
        <w:rPr>
          <w:rFonts w:ascii="Arial" w:hAnsi="Arial" w:cs="Arial"/>
          <w:spacing w:val="-13"/>
          <w:sz w:val="20"/>
          <w:szCs w:val="20"/>
        </w:rPr>
        <w:t xml:space="preserve"> </w:t>
      </w:r>
      <w:r w:rsidRPr="0060505E">
        <w:rPr>
          <w:rFonts w:ascii="Arial" w:hAnsi="Arial" w:cs="Arial"/>
          <w:sz w:val="20"/>
          <w:szCs w:val="20"/>
        </w:rPr>
        <w:t>das</w:t>
      </w:r>
      <w:r w:rsidRPr="0060505E">
        <w:rPr>
          <w:rFonts w:ascii="Arial" w:hAnsi="Arial" w:cs="Arial"/>
          <w:spacing w:val="-13"/>
          <w:sz w:val="20"/>
          <w:szCs w:val="20"/>
        </w:rPr>
        <w:t xml:space="preserve"> </w:t>
      </w:r>
      <w:r w:rsidRPr="0060505E">
        <w:rPr>
          <w:rFonts w:ascii="Arial" w:hAnsi="Arial" w:cs="Arial"/>
          <w:spacing w:val="-2"/>
          <w:sz w:val="20"/>
          <w:szCs w:val="20"/>
        </w:rPr>
        <w:t>propostas;</w:t>
      </w:r>
    </w:p>
    <w:p w14:paraId="7A793D9D" w14:textId="77777777" w:rsidR="00AE21C0" w:rsidRPr="0060505E" w:rsidRDefault="00AE21C0" w:rsidP="00E97B47">
      <w:pPr>
        <w:pStyle w:val="PargrafodaLista"/>
        <w:numPr>
          <w:ilvl w:val="0"/>
          <w:numId w:val="25"/>
        </w:numPr>
        <w:tabs>
          <w:tab w:val="left" w:pos="697"/>
        </w:tabs>
        <w:spacing w:before="1"/>
        <w:ind w:left="0" w:right="-30" w:firstLine="0"/>
        <w:rPr>
          <w:rFonts w:ascii="Arial" w:hAnsi="Arial" w:cs="Arial"/>
          <w:sz w:val="20"/>
          <w:szCs w:val="20"/>
        </w:rPr>
      </w:pPr>
      <w:r w:rsidRPr="0060505E">
        <w:rPr>
          <w:rFonts w:ascii="Arial" w:hAnsi="Arial" w:cs="Arial"/>
          <w:sz w:val="20"/>
          <w:szCs w:val="20"/>
        </w:rPr>
        <w:t>atende às normas relativas à saúde e segurança do trabalho (parágrafo único, art. 117, Constituição do Estado)</w:t>
      </w:r>
    </w:p>
    <w:p w14:paraId="183D97F7" w14:textId="77777777" w:rsidR="00AE21C0" w:rsidRPr="0060505E" w:rsidRDefault="00AE21C0" w:rsidP="00E97B47">
      <w:pPr>
        <w:pStyle w:val="PargrafodaLista"/>
        <w:numPr>
          <w:ilvl w:val="0"/>
          <w:numId w:val="25"/>
        </w:numPr>
        <w:tabs>
          <w:tab w:val="left" w:pos="641"/>
        </w:tabs>
        <w:ind w:left="0" w:right="-30" w:firstLine="0"/>
        <w:rPr>
          <w:rFonts w:ascii="Arial" w:hAnsi="Arial" w:cs="Arial"/>
          <w:sz w:val="20"/>
          <w:szCs w:val="20"/>
        </w:rPr>
      </w:pPr>
      <w:r w:rsidRPr="0060505E">
        <w:rPr>
          <w:rFonts w:ascii="Arial" w:hAnsi="Arial" w:cs="Arial"/>
          <w:sz w:val="20"/>
          <w:szCs w:val="20"/>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0DFB8FD0" w14:textId="77777777" w:rsidR="00AE21C0" w:rsidRPr="0060505E" w:rsidRDefault="00AE21C0" w:rsidP="00E97B47">
      <w:pPr>
        <w:pStyle w:val="PargrafodaLista"/>
        <w:numPr>
          <w:ilvl w:val="0"/>
          <w:numId w:val="25"/>
        </w:numPr>
        <w:tabs>
          <w:tab w:val="left" w:pos="740"/>
        </w:tabs>
        <w:ind w:left="0" w:right="-30" w:firstLine="0"/>
        <w:rPr>
          <w:rFonts w:ascii="Arial" w:hAnsi="Arial" w:cs="Arial"/>
          <w:sz w:val="20"/>
          <w:szCs w:val="20"/>
        </w:rPr>
      </w:pPr>
      <w:r w:rsidRPr="0060505E">
        <w:rPr>
          <w:rFonts w:ascii="Arial" w:hAnsi="Arial" w:cs="Arial"/>
          <w:sz w:val="20"/>
          <w:szCs w:val="20"/>
        </w:rPr>
        <w:t xml:space="preserve">não possui empregados executando trabalho degradante ou forçado, observando o disposto nos </w:t>
      </w:r>
      <w:hyperlink r:id="rId115">
        <w:r w:rsidRPr="0060505E">
          <w:rPr>
            <w:rFonts w:ascii="Arial" w:hAnsi="Arial" w:cs="Arial"/>
            <w:color w:val="000080"/>
            <w:sz w:val="20"/>
            <w:szCs w:val="20"/>
            <w:u w:val="single" w:color="000080"/>
          </w:rPr>
          <w:t>incisos III e IV do art. 1º e no inciso III do art. 5º da Constituição Federal</w:t>
        </w:r>
      </w:hyperlink>
    </w:p>
    <w:p w14:paraId="06C8D111" w14:textId="77777777" w:rsidR="00AE21C0" w:rsidRPr="0060505E" w:rsidRDefault="00AE21C0" w:rsidP="00E97B47">
      <w:pPr>
        <w:pStyle w:val="PargrafodaLista"/>
        <w:numPr>
          <w:ilvl w:val="0"/>
          <w:numId w:val="25"/>
        </w:numPr>
        <w:tabs>
          <w:tab w:val="left" w:pos="695"/>
        </w:tabs>
        <w:spacing w:before="1"/>
        <w:ind w:left="0" w:right="-30" w:firstLine="0"/>
        <w:rPr>
          <w:rFonts w:ascii="Arial" w:hAnsi="Arial" w:cs="Arial"/>
          <w:sz w:val="20"/>
          <w:szCs w:val="20"/>
        </w:rPr>
      </w:pPr>
      <w:r w:rsidRPr="0060505E">
        <w:rPr>
          <w:rFonts w:ascii="Arial" w:hAnsi="Arial" w:cs="Arial"/>
          <w:sz w:val="20"/>
          <w:szCs w:val="20"/>
        </w:rPr>
        <w:t>cumpre</w:t>
      </w:r>
      <w:r w:rsidRPr="0060505E">
        <w:rPr>
          <w:rFonts w:ascii="Arial" w:hAnsi="Arial" w:cs="Arial"/>
          <w:spacing w:val="-5"/>
          <w:sz w:val="20"/>
          <w:szCs w:val="20"/>
        </w:rPr>
        <w:t xml:space="preserve"> </w:t>
      </w:r>
      <w:r w:rsidRPr="0060505E">
        <w:rPr>
          <w:rFonts w:ascii="Arial" w:hAnsi="Arial" w:cs="Arial"/>
          <w:sz w:val="20"/>
          <w:szCs w:val="20"/>
        </w:rPr>
        <w:t>os</w:t>
      </w:r>
      <w:r w:rsidRPr="0060505E">
        <w:rPr>
          <w:rFonts w:ascii="Arial" w:hAnsi="Arial" w:cs="Arial"/>
          <w:spacing w:val="-5"/>
          <w:sz w:val="20"/>
          <w:szCs w:val="20"/>
        </w:rPr>
        <w:t xml:space="preserve"> </w:t>
      </w:r>
      <w:r w:rsidRPr="0060505E">
        <w:rPr>
          <w:rFonts w:ascii="Arial" w:hAnsi="Arial" w:cs="Arial"/>
          <w:sz w:val="20"/>
          <w:szCs w:val="20"/>
        </w:rPr>
        <w:t>requisitos</w:t>
      </w:r>
      <w:r w:rsidRPr="0060505E">
        <w:rPr>
          <w:rFonts w:ascii="Arial" w:hAnsi="Arial" w:cs="Arial"/>
          <w:spacing w:val="-8"/>
          <w:sz w:val="20"/>
          <w:szCs w:val="20"/>
        </w:rPr>
        <w:t xml:space="preserve"> </w:t>
      </w:r>
      <w:r w:rsidRPr="0060505E">
        <w:rPr>
          <w:rFonts w:ascii="Arial" w:hAnsi="Arial" w:cs="Arial"/>
          <w:sz w:val="20"/>
          <w:szCs w:val="20"/>
        </w:rPr>
        <w:t>estabelecidos</w:t>
      </w:r>
      <w:r w:rsidRPr="0060505E">
        <w:rPr>
          <w:rFonts w:ascii="Arial" w:hAnsi="Arial" w:cs="Arial"/>
          <w:spacing w:val="-3"/>
          <w:sz w:val="20"/>
          <w:szCs w:val="20"/>
        </w:rPr>
        <w:t xml:space="preserve"> </w:t>
      </w:r>
      <w:r w:rsidRPr="0060505E">
        <w:rPr>
          <w:rFonts w:ascii="Arial" w:hAnsi="Arial" w:cs="Arial"/>
          <w:sz w:val="20"/>
          <w:szCs w:val="20"/>
        </w:rPr>
        <w:t>no</w:t>
      </w:r>
      <w:r w:rsidRPr="0060505E">
        <w:rPr>
          <w:rFonts w:ascii="Arial" w:hAnsi="Arial" w:cs="Arial"/>
          <w:spacing w:val="-2"/>
          <w:sz w:val="20"/>
          <w:szCs w:val="20"/>
        </w:rPr>
        <w:t xml:space="preserve"> </w:t>
      </w:r>
      <w:hyperlink r:id="rId116" w:anchor="art3">
        <w:r w:rsidRPr="0060505E">
          <w:rPr>
            <w:rFonts w:ascii="Arial" w:hAnsi="Arial" w:cs="Arial"/>
            <w:color w:val="000080"/>
            <w:sz w:val="20"/>
            <w:szCs w:val="20"/>
            <w:u w:val="single" w:color="000080"/>
          </w:rPr>
          <w:t>artigo</w:t>
        </w:r>
        <w:r w:rsidRPr="0060505E">
          <w:rPr>
            <w:rFonts w:ascii="Arial" w:hAnsi="Arial" w:cs="Arial"/>
            <w:color w:val="000080"/>
            <w:spacing w:val="-6"/>
            <w:sz w:val="20"/>
            <w:szCs w:val="20"/>
            <w:u w:val="single" w:color="000080"/>
          </w:rPr>
          <w:t xml:space="preserve"> </w:t>
        </w:r>
        <w:r w:rsidRPr="0060505E">
          <w:rPr>
            <w:rFonts w:ascii="Arial" w:hAnsi="Arial" w:cs="Arial"/>
            <w:color w:val="000080"/>
            <w:sz w:val="20"/>
            <w:szCs w:val="20"/>
            <w:u w:val="single" w:color="000080"/>
          </w:rPr>
          <w:t>3°</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da</w:t>
        </w:r>
        <w:r w:rsidRPr="0060505E">
          <w:rPr>
            <w:rFonts w:ascii="Arial" w:hAnsi="Arial" w:cs="Arial"/>
            <w:color w:val="000080"/>
            <w:spacing w:val="-3"/>
            <w:sz w:val="20"/>
            <w:szCs w:val="20"/>
            <w:u w:val="single" w:color="000080"/>
          </w:rPr>
          <w:t xml:space="preserve"> </w:t>
        </w:r>
        <w:r w:rsidRPr="0060505E">
          <w:rPr>
            <w:rFonts w:ascii="Arial" w:hAnsi="Arial" w:cs="Arial"/>
            <w:color w:val="000080"/>
            <w:sz w:val="20"/>
            <w:szCs w:val="20"/>
            <w:u w:val="single" w:color="000080"/>
          </w:rPr>
          <w:t>Lei</w:t>
        </w:r>
        <w:r w:rsidRPr="0060505E">
          <w:rPr>
            <w:rFonts w:ascii="Arial" w:hAnsi="Arial" w:cs="Arial"/>
            <w:color w:val="000080"/>
            <w:spacing w:val="-6"/>
            <w:sz w:val="20"/>
            <w:szCs w:val="20"/>
            <w:u w:val="single" w:color="000080"/>
          </w:rPr>
          <w:t xml:space="preserve"> </w:t>
        </w:r>
        <w:r w:rsidRPr="0060505E">
          <w:rPr>
            <w:rFonts w:ascii="Arial" w:hAnsi="Arial" w:cs="Arial"/>
            <w:color w:val="000080"/>
            <w:sz w:val="20"/>
            <w:szCs w:val="20"/>
            <w:u w:val="single" w:color="000080"/>
          </w:rPr>
          <w:t>Complementar</w:t>
        </w:r>
        <w:r w:rsidRPr="0060505E">
          <w:rPr>
            <w:rFonts w:ascii="Arial" w:hAnsi="Arial" w:cs="Arial"/>
            <w:color w:val="000080"/>
            <w:spacing w:val="-5"/>
            <w:sz w:val="20"/>
            <w:szCs w:val="20"/>
            <w:u w:val="single" w:color="000080"/>
          </w:rPr>
          <w:t xml:space="preserve"> </w:t>
        </w:r>
        <w:r w:rsidRPr="0060505E">
          <w:rPr>
            <w:rFonts w:ascii="Arial" w:hAnsi="Arial" w:cs="Arial"/>
            <w:color w:val="000080"/>
            <w:sz w:val="20"/>
            <w:szCs w:val="20"/>
            <w:u w:val="single" w:color="000080"/>
          </w:rPr>
          <w:t>nº</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123,</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de</w:t>
        </w:r>
        <w:r w:rsidRPr="0060505E">
          <w:rPr>
            <w:rFonts w:ascii="Arial" w:hAnsi="Arial" w:cs="Arial"/>
            <w:color w:val="000080"/>
            <w:spacing w:val="-6"/>
            <w:sz w:val="20"/>
            <w:szCs w:val="20"/>
            <w:u w:val="single" w:color="000080"/>
          </w:rPr>
          <w:t xml:space="preserve"> </w:t>
        </w:r>
        <w:r w:rsidRPr="0060505E">
          <w:rPr>
            <w:rFonts w:ascii="Arial" w:hAnsi="Arial" w:cs="Arial"/>
            <w:color w:val="000080"/>
            <w:sz w:val="20"/>
            <w:szCs w:val="20"/>
            <w:u w:val="single" w:color="000080"/>
          </w:rPr>
          <w:t>2006</w:t>
        </w:r>
      </w:hyperlink>
      <w:r w:rsidRPr="0060505E">
        <w:rPr>
          <w:rFonts w:ascii="Arial" w:hAnsi="Arial" w:cs="Arial"/>
          <w:sz w:val="20"/>
          <w:szCs w:val="20"/>
        </w:rPr>
        <w:t>,</w:t>
      </w:r>
      <w:r w:rsidRPr="0060505E">
        <w:rPr>
          <w:rFonts w:ascii="Arial" w:hAnsi="Arial" w:cs="Arial"/>
          <w:spacing w:val="-4"/>
          <w:sz w:val="20"/>
          <w:szCs w:val="20"/>
        </w:rPr>
        <w:t xml:space="preserve"> </w:t>
      </w:r>
      <w:r w:rsidRPr="0060505E">
        <w:rPr>
          <w:rFonts w:ascii="Arial" w:hAnsi="Arial" w:cs="Arial"/>
          <w:sz w:val="20"/>
          <w:szCs w:val="20"/>
        </w:rPr>
        <w:t>estando</w:t>
      </w:r>
      <w:r w:rsidRPr="0060505E">
        <w:rPr>
          <w:rFonts w:ascii="Arial" w:hAnsi="Arial" w:cs="Arial"/>
          <w:spacing w:val="-8"/>
          <w:sz w:val="20"/>
          <w:szCs w:val="20"/>
        </w:rPr>
        <w:t xml:space="preserve"> </w:t>
      </w:r>
      <w:r w:rsidRPr="0060505E">
        <w:rPr>
          <w:rFonts w:ascii="Arial" w:hAnsi="Arial" w:cs="Arial"/>
          <w:sz w:val="20"/>
          <w:szCs w:val="20"/>
        </w:rPr>
        <w:t>apto</w:t>
      </w:r>
      <w:r w:rsidRPr="0060505E">
        <w:rPr>
          <w:rFonts w:ascii="Arial" w:hAnsi="Arial" w:cs="Arial"/>
          <w:spacing w:val="-3"/>
          <w:sz w:val="20"/>
          <w:szCs w:val="20"/>
        </w:rPr>
        <w:t xml:space="preserve"> </w:t>
      </w:r>
      <w:r w:rsidRPr="0060505E">
        <w:rPr>
          <w:rFonts w:ascii="Arial" w:hAnsi="Arial" w:cs="Arial"/>
          <w:sz w:val="20"/>
          <w:szCs w:val="20"/>
        </w:rPr>
        <w:t>a usufruir</w:t>
      </w:r>
      <w:r w:rsidRPr="0060505E">
        <w:rPr>
          <w:rFonts w:ascii="Arial" w:hAnsi="Arial" w:cs="Arial"/>
          <w:spacing w:val="-3"/>
          <w:sz w:val="20"/>
          <w:szCs w:val="20"/>
        </w:rPr>
        <w:t xml:space="preserve"> </w:t>
      </w:r>
      <w:r w:rsidRPr="0060505E">
        <w:rPr>
          <w:rFonts w:ascii="Arial" w:hAnsi="Arial" w:cs="Arial"/>
          <w:sz w:val="20"/>
          <w:szCs w:val="20"/>
        </w:rPr>
        <w:t>do</w:t>
      </w:r>
      <w:r w:rsidRPr="0060505E">
        <w:rPr>
          <w:rFonts w:ascii="Arial" w:hAnsi="Arial" w:cs="Arial"/>
          <w:spacing w:val="-4"/>
          <w:sz w:val="20"/>
          <w:szCs w:val="20"/>
        </w:rPr>
        <w:t xml:space="preserve"> </w:t>
      </w:r>
      <w:r w:rsidRPr="0060505E">
        <w:rPr>
          <w:rFonts w:ascii="Arial" w:hAnsi="Arial" w:cs="Arial"/>
          <w:sz w:val="20"/>
          <w:szCs w:val="20"/>
        </w:rPr>
        <w:t>tratamento</w:t>
      </w:r>
      <w:r w:rsidRPr="0060505E">
        <w:rPr>
          <w:rFonts w:ascii="Arial" w:hAnsi="Arial" w:cs="Arial"/>
          <w:spacing w:val="-4"/>
          <w:sz w:val="20"/>
          <w:szCs w:val="20"/>
        </w:rPr>
        <w:t xml:space="preserve"> </w:t>
      </w:r>
      <w:r w:rsidRPr="0060505E">
        <w:rPr>
          <w:rFonts w:ascii="Arial" w:hAnsi="Arial" w:cs="Arial"/>
          <w:sz w:val="20"/>
          <w:szCs w:val="20"/>
        </w:rPr>
        <w:t>favorecido</w:t>
      </w:r>
      <w:r w:rsidRPr="0060505E">
        <w:rPr>
          <w:rFonts w:ascii="Arial" w:hAnsi="Arial" w:cs="Arial"/>
          <w:spacing w:val="-2"/>
          <w:sz w:val="20"/>
          <w:szCs w:val="20"/>
        </w:rPr>
        <w:t xml:space="preserve"> </w:t>
      </w:r>
      <w:r w:rsidRPr="0060505E">
        <w:rPr>
          <w:rFonts w:ascii="Arial" w:hAnsi="Arial" w:cs="Arial"/>
          <w:sz w:val="20"/>
          <w:szCs w:val="20"/>
        </w:rPr>
        <w:t>estabelecido</w:t>
      </w:r>
      <w:r w:rsidRPr="0060505E">
        <w:rPr>
          <w:rFonts w:ascii="Arial" w:hAnsi="Arial" w:cs="Arial"/>
          <w:spacing w:val="-2"/>
          <w:sz w:val="20"/>
          <w:szCs w:val="20"/>
        </w:rPr>
        <w:t xml:space="preserve"> </w:t>
      </w:r>
      <w:r w:rsidRPr="0060505E">
        <w:rPr>
          <w:rFonts w:ascii="Arial" w:hAnsi="Arial" w:cs="Arial"/>
          <w:sz w:val="20"/>
          <w:szCs w:val="20"/>
        </w:rPr>
        <w:t>em</w:t>
      </w:r>
      <w:r w:rsidRPr="0060505E">
        <w:rPr>
          <w:rFonts w:ascii="Arial" w:hAnsi="Arial" w:cs="Arial"/>
          <w:spacing w:val="-1"/>
          <w:sz w:val="20"/>
          <w:szCs w:val="20"/>
        </w:rPr>
        <w:t xml:space="preserve"> </w:t>
      </w:r>
      <w:r w:rsidRPr="0060505E">
        <w:rPr>
          <w:rFonts w:ascii="Arial" w:hAnsi="Arial" w:cs="Arial"/>
          <w:sz w:val="20"/>
          <w:szCs w:val="20"/>
        </w:rPr>
        <w:t xml:space="preserve">seus </w:t>
      </w:r>
      <w:hyperlink r:id="rId117" w:anchor="art42">
        <w:r w:rsidRPr="0060505E">
          <w:rPr>
            <w:rFonts w:ascii="Arial" w:hAnsi="Arial" w:cs="Arial"/>
            <w:color w:val="000080"/>
            <w:sz w:val="20"/>
            <w:szCs w:val="20"/>
            <w:u w:val="single" w:color="000080"/>
          </w:rPr>
          <w:t>arts. 42</w:t>
        </w:r>
        <w:r w:rsidRPr="0060505E">
          <w:rPr>
            <w:rFonts w:ascii="Arial" w:hAnsi="Arial" w:cs="Arial"/>
            <w:color w:val="000080"/>
            <w:spacing w:val="-4"/>
            <w:sz w:val="20"/>
            <w:szCs w:val="20"/>
            <w:u w:val="single" w:color="000080"/>
          </w:rPr>
          <w:t xml:space="preserve"> </w:t>
        </w:r>
        <w:r w:rsidRPr="0060505E">
          <w:rPr>
            <w:rFonts w:ascii="Arial" w:hAnsi="Arial" w:cs="Arial"/>
            <w:color w:val="000080"/>
            <w:sz w:val="20"/>
            <w:szCs w:val="20"/>
            <w:u w:val="single" w:color="000080"/>
          </w:rPr>
          <w:t>a</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49</w:t>
        </w:r>
      </w:hyperlink>
      <w:r w:rsidRPr="0060505E">
        <w:rPr>
          <w:rFonts w:ascii="Arial" w:hAnsi="Arial" w:cs="Arial"/>
          <w:sz w:val="20"/>
          <w:szCs w:val="20"/>
        </w:rPr>
        <w:t>,</w:t>
      </w:r>
      <w:r w:rsidRPr="0060505E">
        <w:rPr>
          <w:rFonts w:ascii="Arial" w:hAnsi="Arial" w:cs="Arial"/>
          <w:spacing w:val="-3"/>
          <w:sz w:val="20"/>
          <w:szCs w:val="20"/>
        </w:rPr>
        <w:t xml:space="preserve"> </w:t>
      </w:r>
      <w:r w:rsidRPr="0060505E">
        <w:rPr>
          <w:rFonts w:ascii="Arial" w:hAnsi="Arial" w:cs="Arial"/>
          <w:sz w:val="20"/>
          <w:szCs w:val="20"/>
        </w:rPr>
        <w:t>observado</w:t>
      </w:r>
      <w:r w:rsidRPr="0060505E">
        <w:rPr>
          <w:rFonts w:ascii="Arial" w:hAnsi="Arial" w:cs="Arial"/>
          <w:spacing w:val="-2"/>
          <w:sz w:val="20"/>
          <w:szCs w:val="20"/>
        </w:rPr>
        <w:t xml:space="preserve"> </w:t>
      </w:r>
      <w:r w:rsidRPr="0060505E">
        <w:rPr>
          <w:rFonts w:ascii="Arial" w:hAnsi="Arial" w:cs="Arial"/>
          <w:sz w:val="20"/>
          <w:szCs w:val="20"/>
        </w:rPr>
        <w:t>o</w:t>
      </w:r>
      <w:r w:rsidRPr="0060505E">
        <w:rPr>
          <w:rFonts w:ascii="Arial" w:hAnsi="Arial" w:cs="Arial"/>
          <w:spacing w:val="-4"/>
          <w:sz w:val="20"/>
          <w:szCs w:val="20"/>
        </w:rPr>
        <w:t xml:space="preserve"> </w:t>
      </w:r>
      <w:r w:rsidRPr="0060505E">
        <w:rPr>
          <w:rFonts w:ascii="Arial" w:hAnsi="Arial" w:cs="Arial"/>
          <w:sz w:val="20"/>
          <w:szCs w:val="20"/>
        </w:rPr>
        <w:t>disposto</w:t>
      </w:r>
      <w:r w:rsidRPr="0060505E">
        <w:rPr>
          <w:rFonts w:ascii="Arial" w:hAnsi="Arial" w:cs="Arial"/>
          <w:spacing w:val="-2"/>
          <w:sz w:val="20"/>
          <w:szCs w:val="20"/>
        </w:rPr>
        <w:t xml:space="preserve"> </w:t>
      </w:r>
      <w:r w:rsidRPr="0060505E">
        <w:rPr>
          <w:rFonts w:ascii="Arial" w:hAnsi="Arial" w:cs="Arial"/>
          <w:sz w:val="20"/>
          <w:szCs w:val="20"/>
        </w:rPr>
        <w:t>nos</w:t>
      </w:r>
      <w:r w:rsidRPr="0060505E">
        <w:rPr>
          <w:rFonts w:ascii="Arial" w:hAnsi="Arial" w:cs="Arial"/>
          <w:spacing w:val="-3"/>
          <w:sz w:val="20"/>
          <w:szCs w:val="20"/>
        </w:rPr>
        <w:t xml:space="preserve"> </w:t>
      </w:r>
      <w:hyperlink r:id="rId118" w:anchor="art4§1">
        <w:r w:rsidRPr="0060505E">
          <w:rPr>
            <w:rFonts w:ascii="Arial" w:hAnsi="Arial" w:cs="Arial"/>
            <w:color w:val="000080"/>
            <w:sz w:val="20"/>
            <w:szCs w:val="20"/>
            <w:u w:val="single" w:color="000080"/>
          </w:rPr>
          <w:t>§§</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1º</w:t>
        </w:r>
        <w:r w:rsidRPr="0060505E">
          <w:rPr>
            <w:rFonts w:ascii="Arial" w:hAnsi="Arial" w:cs="Arial"/>
            <w:color w:val="000080"/>
            <w:spacing w:val="-2"/>
            <w:sz w:val="20"/>
            <w:szCs w:val="20"/>
            <w:u w:val="single" w:color="000080"/>
          </w:rPr>
          <w:t xml:space="preserve"> </w:t>
        </w:r>
        <w:r w:rsidRPr="0060505E">
          <w:rPr>
            <w:rFonts w:ascii="Arial" w:hAnsi="Arial" w:cs="Arial"/>
            <w:color w:val="000080"/>
            <w:sz w:val="20"/>
            <w:szCs w:val="20"/>
            <w:u w:val="single" w:color="000080"/>
          </w:rPr>
          <w:t>ao</w:t>
        </w:r>
      </w:hyperlink>
      <w:r w:rsidRPr="0060505E">
        <w:rPr>
          <w:rFonts w:ascii="Arial" w:hAnsi="Arial" w:cs="Arial"/>
          <w:color w:val="000080"/>
          <w:sz w:val="20"/>
          <w:szCs w:val="20"/>
        </w:rPr>
        <w:t xml:space="preserve"> </w:t>
      </w:r>
      <w:hyperlink r:id="rId119" w:anchor="art4§1">
        <w:r w:rsidRPr="0060505E">
          <w:rPr>
            <w:rFonts w:ascii="Arial" w:hAnsi="Arial" w:cs="Arial"/>
            <w:color w:val="000080"/>
            <w:sz w:val="20"/>
            <w:szCs w:val="20"/>
            <w:u w:val="single" w:color="000080"/>
          </w:rPr>
          <w:t>3º do art. 4º, da Lei n.º 14.133, de 2021.</w:t>
        </w:r>
      </w:hyperlink>
    </w:p>
    <w:p w14:paraId="61093CFC" w14:textId="77777777" w:rsidR="00AE21C0" w:rsidRPr="0060505E" w:rsidRDefault="00AE21C0" w:rsidP="00E97B47">
      <w:pPr>
        <w:pStyle w:val="PargrafodaLista"/>
        <w:numPr>
          <w:ilvl w:val="0"/>
          <w:numId w:val="25"/>
        </w:numPr>
        <w:tabs>
          <w:tab w:val="left" w:pos="614"/>
        </w:tabs>
        <w:ind w:left="0" w:right="-30" w:firstLine="0"/>
        <w:rPr>
          <w:rFonts w:ascii="Arial" w:hAnsi="Arial" w:cs="Arial"/>
          <w:sz w:val="20"/>
          <w:szCs w:val="20"/>
        </w:rPr>
      </w:pPr>
      <w:r w:rsidRPr="0060505E">
        <w:rPr>
          <w:rFonts w:ascii="Arial" w:hAnsi="Arial" w:cs="Arial"/>
          <w:sz w:val="20"/>
          <w:szCs w:val="20"/>
        </w:rPr>
        <w:t>Declaração</w:t>
      </w:r>
      <w:r w:rsidRPr="0060505E">
        <w:rPr>
          <w:rFonts w:ascii="Arial" w:hAnsi="Arial" w:cs="Arial"/>
          <w:spacing w:val="-14"/>
          <w:sz w:val="20"/>
          <w:szCs w:val="20"/>
        </w:rPr>
        <w:t xml:space="preserve"> </w:t>
      </w:r>
      <w:r w:rsidRPr="0060505E">
        <w:rPr>
          <w:rFonts w:ascii="Arial" w:hAnsi="Arial" w:cs="Arial"/>
          <w:sz w:val="20"/>
          <w:szCs w:val="20"/>
        </w:rPr>
        <w:t>de</w:t>
      </w:r>
      <w:r w:rsidRPr="0060505E">
        <w:rPr>
          <w:rFonts w:ascii="Arial" w:hAnsi="Arial" w:cs="Arial"/>
          <w:spacing w:val="-14"/>
          <w:sz w:val="20"/>
          <w:szCs w:val="20"/>
        </w:rPr>
        <w:t xml:space="preserve"> </w:t>
      </w:r>
      <w:r w:rsidRPr="0060505E">
        <w:rPr>
          <w:rFonts w:ascii="Arial" w:hAnsi="Arial" w:cs="Arial"/>
          <w:sz w:val="20"/>
          <w:szCs w:val="20"/>
        </w:rPr>
        <w:t>que</w:t>
      </w:r>
      <w:r w:rsidRPr="0060505E">
        <w:rPr>
          <w:rFonts w:ascii="Arial" w:hAnsi="Arial" w:cs="Arial"/>
          <w:spacing w:val="-14"/>
          <w:sz w:val="20"/>
          <w:szCs w:val="20"/>
        </w:rPr>
        <w:t xml:space="preserve"> </w:t>
      </w:r>
      <w:r w:rsidRPr="0060505E">
        <w:rPr>
          <w:rFonts w:ascii="Arial" w:hAnsi="Arial" w:cs="Arial"/>
          <w:sz w:val="20"/>
          <w:szCs w:val="20"/>
        </w:rPr>
        <w:t>o</w:t>
      </w:r>
      <w:r w:rsidRPr="0060505E">
        <w:rPr>
          <w:rFonts w:ascii="Arial" w:hAnsi="Arial" w:cs="Arial"/>
          <w:spacing w:val="-11"/>
          <w:sz w:val="20"/>
          <w:szCs w:val="20"/>
        </w:rPr>
        <w:t xml:space="preserve"> </w:t>
      </w:r>
      <w:r w:rsidRPr="0060505E">
        <w:rPr>
          <w:rFonts w:ascii="Arial" w:hAnsi="Arial" w:cs="Arial"/>
          <w:sz w:val="20"/>
          <w:szCs w:val="20"/>
        </w:rPr>
        <w:t>licitante</w:t>
      </w:r>
      <w:r w:rsidRPr="0060505E">
        <w:rPr>
          <w:rFonts w:ascii="Arial" w:hAnsi="Arial" w:cs="Arial"/>
          <w:spacing w:val="-14"/>
          <w:sz w:val="20"/>
          <w:szCs w:val="20"/>
        </w:rPr>
        <w:t xml:space="preserve"> </w:t>
      </w:r>
      <w:r w:rsidRPr="0060505E">
        <w:rPr>
          <w:rFonts w:ascii="Arial" w:hAnsi="Arial" w:cs="Arial"/>
          <w:sz w:val="20"/>
          <w:szCs w:val="20"/>
        </w:rPr>
        <w:t>tomou</w:t>
      </w:r>
      <w:r w:rsidRPr="0060505E">
        <w:rPr>
          <w:rFonts w:ascii="Arial" w:hAnsi="Arial" w:cs="Arial"/>
          <w:spacing w:val="-14"/>
          <w:sz w:val="20"/>
          <w:szCs w:val="20"/>
        </w:rPr>
        <w:t xml:space="preserve"> </w:t>
      </w:r>
      <w:r w:rsidRPr="0060505E">
        <w:rPr>
          <w:rFonts w:ascii="Arial" w:hAnsi="Arial" w:cs="Arial"/>
          <w:sz w:val="20"/>
          <w:szCs w:val="20"/>
        </w:rPr>
        <w:t>conhecimento</w:t>
      </w:r>
      <w:r w:rsidRPr="0060505E">
        <w:rPr>
          <w:rFonts w:ascii="Arial" w:hAnsi="Arial" w:cs="Arial"/>
          <w:spacing w:val="-11"/>
          <w:sz w:val="20"/>
          <w:szCs w:val="20"/>
        </w:rPr>
        <w:t xml:space="preserve"> </w:t>
      </w:r>
      <w:r w:rsidRPr="0060505E">
        <w:rPr>
          <w:rFonts w:ascii="Arial" w:hAnsi="Arial" w:cs="Arial"/>
          <w:sz w:val="20"/>
          <w:szCs w:val="20"/>
        </w:rPr>
        <w:t>de</w:t>
      </w:r>
      <w:r w:rsidRPr="0060505E">
        <w:rPr>
          <w:rFonts w:ascii="Arial" w:hAnsi="Arial" w:cs="Arial"/>
          <w:spacing w:val="-16"/>
          <w:sz w:val="20"/>
          <w:szCs w:val="20"/>
        </w:rPr>
        <w:t xml:space="preserve"> </w:t>
      </w:r>
      <w:r w:rsidRPr="0060505E">
        <w:rPr>
          <w:rFonts w:ascii="Arial" w:hAnsi="Arial" w:cs="Arial"/>
          <w:sz w:val="20"/>
          <w:szCs w:val="20"/>
        </w:rPr>
        <w:t>todas</w:t>
      </w:r>
      <w:r w:rsidRPr="0060505E">
        <w:rPr>
          <w:rFonts w:ascii="Arial" w:hAnsi="Arial" w:cs="Arial"/>
          <w:spacing w:val="-13"/>
          <w:sz w:val="20"/>
          <w:szCs w:val="20"/>
        </w:rPr>
        <w:t xml:space="preserve"> </w:t>
      </w:r>
      <w:r w:rsidRPr="0060505E">
        <w:rPr>
          <w:rFonts w:ascii="Arial" w:hAnsi="Arial" w:cs="Arial"/>
          <w:sz w:val="20"/>
          <w:szCs w:val="20"/>
        </w:rPr>
        <w:t>as</w:t>
      </w:r>
      <w:r w:rsidRPr="0060505E">
        <w:rPr>
          <w:rFonts w:ascii="Arial" w:hAnsi="Arial" w:cs="Arial"/>
          <w:spacing w:val="-14"/>
          <w:sz w:val="20"/>
          <w:szCs w:val="20"/>
        </w:rPr>
        <w:t xml:space="preserve"> </w:t>
      </w:r>
      <w:r w:rsidRPr="0060505E">
        <w:rPr>
          <w:rFonts w:ascii="Arial" w:hAnsi="Arial" w:cs="Arial"/>
          <w:sz w:val="20"/>
          <w:szCs w:val="20"/>
        </w:rPr>
        <w:t>informações</w:t>
      </w:r>
      <w:r w:rsidRPr="0060505E">
        <w:rPr>
          <w:rFonts w:ascii="Arial" w:hAnsi="Arial" w:cs="Arial"/>
          <w:spacing w:val="-11"/>
          <w:sz w:val="20"/>
          <w:szCs w:val="20"/>
        </w:rPr>
        <w:t xml:space="preserve"> </w:t>
      </w:r>
      <w:r w:rsidRPr="0060505E">
        <w:rPr>
          <w:rFonts w:ascii="Arial" w:hAnsi="Arial" w:cs="Arial"/>
          <w:sz w:val="20"/>
          <w:szCs w:val="20"/>
        </w:rPr>
        <w:t>e</w:t>
      </w:r>
      <w:r w:rsidRPr="0060505E">
        <w:rPr>
          <w:rFonts w:ascii="Arial" w:hAnsi="Arial" w:cs="Arial"/>
          <w:spacing w:val="-14"/>
          <w:sz w:val="20"/>
          <w:szCs w:val="20"/>
        </w:rPr>
        <w:t xml:space="preserve"> </w:t>
      </w:r>
      <w:r w:rsidRPr="0060505E">
        <w:rPr>
          <w:rFonts w:ascii="Arial" w:hAnsi="Arial" w:cs="Arial"/>
          <w:sz w:val="20"/>
          <w:szCs w:val="20"/>
        </w:rPr>
        <w:t>das</w:t>
      </w:r>
      <w:r w:rsidRPr="0060505E">
        <w:rPr>
          <w:rFonts w:ascii="Arial" w:hAnsi="Arial" w:cs="Arial"/>
          <w:spacing w:val="-13"/>
          <w:sz w:val="20"/>
          <w:szCs w:val="20"/>
        </w:rPr>
        <w:t xml:space="preserve"> </w:t>
      </w:r>
      <w:r w:rsidRPr="0060505E">
        <w:rPr>
          <w:rFonts w:ascii="Arial" w:hAnsi="Arial" w:cs="Arial"/>
          <w:sz w:val="20"/>
          <w:szCs w:val="20"/>
        </w:rPr>
        <w:t>condições</w:t>
      </w:r>
      <w:r w:rsidRPr="0060505E">
        <w:rPr>
          <w:rFonts w:ascii="Arial" w:hAnsi="Arial" w:cs="Arial"/>
          <w:spacing w:val="-13"/>
          <w:sz w:val="20"/>
          <w:szCs w:val="20"/>
        </w:rPr>
        <w:t xml:space="preserve"> </w:t>
      </w:r>
      <w:r w:rsidRPr="0060505E">
        <w:rPr>
          <w:rFonts w:ascii="Arial" w:hAnsi="Arial" w:cs="Arial"/>
          <w:sz w:val="20"/>
          <w:szCs w:val="20"/>
        </w:rPr>
        <w:t>locais</w:t>
      </w:r>
      <w:r w:rsidRPr="0060505E">
        <w:rPr>
          <w:rFonts w:ascii="Arial" w:hAnsi="Arial" w:cs="Arial"/>
          <w:spacing w:val="-11"/>
          <w:sz w:val="20"/>
          <w:szCs w:val="20"/>
        </w:rPr>
        <w:t xml:space="preserve"> </w:t>
      </w:r>
      <w:r w:rsidRPr="0060505E">
        <w:rPr>
          <w:rFonts w:ascii="Arial" w:hAnsi="Arial" w:cs="Arial"/>
          <w:sz w:val="20"/>
          <w:szCs w:val="20"/>
        </w:rPr>
        <w:t>para o cumprimento das obrigações objeto da licitação.</w:t>
      </w:r>
    </w:p>
    <w:p w14:paraId="3A757826" w14:textId="77777777" w:rsidR="00AE21C0" w:rsidRPr="0060505E" w:rsidRDefault="00AE21C0" w:rsidP="00AE21C0">
      <w:pPr>
        <w:spacing w:line="276" w:lineRule="auto"/>
        <w:ind w:right="-30"/>
        <w:jc w:val="both"/>
        <w:rPr>
          <w:rFonts w:ascii="Arial" w:hAnsi="Arial" w:cs="Arial"/>
          <w:sz w:val="20"/>
          <w:szCs w:val="20"/>
        </w:rPr>
      </w:pPr>
      <w:r w:rsidRPr="0060505E">
        <w:rPr>
          <w:rFonts w:ascii="Arial" w:hAnsi="Arial" w:cs="Arial"/>
          <w:b/>
          <w:bCs/>
          <w:sz w:val="20"/>
          <w:szCs w:val="20"/>
        </w:rPr>
        <w:t>j) para o caso de empresas ME, EPP e assemelhadas:</w:t>
      </w:r>
      <w:r w:rsidRPr="0060505E">
        <w:rPr>
          <w:rFonts w:ascii="Arial" w:hAnsi="Arial" w:cs="Arial"/>
          <w:sz w:val="20"/>
          <w:szCs w:val="20"/>
        </w:rPr>
        <w:t xml:space="preserve"> não possui qualquer dos impedimentos previstos nos §§ 4º e seguintes, todos do artigo 3º da Lei Complementar nº 123, de 14 de dezembro de 2006 e suas alterações posteriores, cujos termos declara conhecer na íntegra;</w:t>
      </w:r>
    </w:p>
    <w:p w14:paraId="478F1329" w14:textId="77777777" w:rsidR="00AE21C0" w:rsidRPr="0060505E" w:rsidRDefault="00AE21C0" w:rsidP="00AE21C0">
      <w:pPr>
        <w:spacing w:line="276" w:lineRule="auto"/>
        <w:ind w:right="-30"/>
        <w:jc w:val="both"/>
        <w:rPr>
          <w:rFonts w:ascii="Arial" w:hAnsi="Arial" w:cs="Arial"/>
          <w:color w:val="000000"/>
          <w:sz w:val="20"/>
          <w:szCs w:val="20"/>
        </w:rPr>
      </w:pPr>
      <w:r w:rsidRPr="0060505E">
        <w:rPr>
          <w:rFonts w:ascii="Arial" w:hAnsi="Arial" w:cs="Arial"/>
          <w:b/>
          <w:bCs/>
          <w:sz w:val="20"/>
          <w:szCs w:val="20"/>
        </w:rPr>
        <w:t>k)</w:t>
      </w:r>
      <w:r w:rsidRPr="0060505E">
        <w:rPr>
          <w:rFonts w:ascii="Arial" w:hAnsi="Arial" w:cs="Arial"/>
          <w:sz w:val="20"/>
          <w:szCs w:val="20"/>
        </w:rPr>
        <w:t xml:space="preserve"> </w:t>
      </w:r>
      <w:r w:rsidRPr="0060505E">
        <w:rPr>
          <w:rFonts w:ascii="Arial" w:hAnsi="Arial" w:cs="Arial"/>
          <w:b/>
          <w:bCs/>
          <w:sz w:val="20"/>
          <w:szCs w:val="20"/>
        </w:rPr>
        <w:t xml:space="preserve">para o caso de empresas ME, EPP e assemelhadas: </w:t>
      </w:r>
      <w:r w:rsidRPr="0060505E">
        <w:rPr>
          <w:rFonts w:ascii="Arial" w:hAnsi="Arial" w:cs="Arial"/>
          <w:sz w:val="20"/>
          <w:szCs w:val="20"/>
        </w:rPr>
        <w:t xml:space="preserve">que é enquadrada como ___________ (MICROEMPRESA ou EMPRESA DE PEQUENO PORTE), nos termos do art. 3º da Lei Complementar nº. 123/2006 e suas alterações posteriores, e que pretende utilizar-se do </w:t>
      </w:r>
      <w:r w:rsidRPr="0060505E">
        <w:rPr>
          <w:rFonts w:ascii="Arial" w:hAnsi="Arial" w:cs="Arial"/>
          <w:color w:val="000000"/>
          <w:sz w:val="20"/>
          <w:szCs w:val="20"/>
        </w:rPr>
        <w:t>tratamento jurídico diferenciado previsto na Lei Complementar nº 123/2006 e suas alterações posteriores;</w:t>
      </w:r>
    </w:p>
    <w:p w14:paraId="56DEDF10" w14:textId="77777777" w:rsidR="00AE21C0" w:rsidRPr="0060505E" w:rsidRDefault="00AE21C0" w:rsidP="00AE21C0">
      <w:pPr>
        <w:ind w:right="-30"/>
        <w:jc w:val="both"/>
        <w:rPr>
          <w:rFonts w:ascii="Arial" w:hAnsi="Arial" w:cs="Arial"/>
          <w:sz w:val="20"/>
          <w:szCs w:val="20"/>
        </w:rPr>
      </w:pPr>
    </w:p>
    <w:p w14:paraId="3F205A7B" w14:textId="77777777" w:rsidR="00AE21C0" w:rsidRPr="0060505E" w:rsidRDefault="00AE21C0" w:rsidP="00AE21C0">
      <w:pPr>
        <w:ind w:right="-30" w:firstLine="3402"/>
        <w:jc w:val="both"/>
        <w:rPr>
          <w:rFonts w:ascii="Arial" w:hAnsi="Arial" w:cs="Arial"/>
          <w:sz w:val="20"/>
          <w:szCs w:val="20"/>
        </w:rPr>
      </w:pPr>
      <w:r w:rsidRPr="0060505E">
        <w:rPr>
          <w:rFonts w:ascii="Arial" w:hAnsi="Arial" w:cs="Arial"/>
          <w:sz w:val="20"/>
          <w:szCs w:val="20"/>
        </w:rPr>
        <w:t>Por ser expressão da verdade, firmo a presente.</w:t>
      </w:r>
    </w:p>
    <w:p w14:paraId="573BE937" w14:textId="77777777" w:rsidR="00AE21C0" w:rsidRPr="0060505E" w:rsidRDefault="00AE21C0" w:rsidP="00AE21C0">
      <w:pPr>
        <w:ind w:right="-30"/>
        <w:jc w:val="both"/>
        <w:rPr>
          <w:rFonts w:ascii="Arial" w:hAnsi="Arial" w:cs="Arial"/>
          <w:sz w:val="20"/>
          <w:szCs w:val="20"/>
        </w:rPr>
      </w:pPr>
    </w:p>
    <w:p w14:paraId="306EB63A" w14:textId="77777777" w:rsidR="00AE21C0" w:rsidRPr="0060505E" w:rsidRDefault="00AE21C0" w:rsidP="00AE21C0">
      <w:pPr>
        <w:ind w:right="-30"/>
        <w:jc w:val="right"/>
        <w:rPr>
          <w:rFonts w:ascii="Arial" w:hAnsi="Arial" w:cs="Arial"/>
          <w:sz w:val="20"/>
          <w:szCs w:val="20"/>
        </w:rPr>
      </w:pPr>
      <w:r w:rsidRPr="0060505E">
        <w:rPr>
          <w:rFonts w:ascii="Arial" w:hAnsi="Arial" w:cs="Arial"/>
          <w:sz w:val="20"/>
          <w:szCs w:val="20"/>
        </w:rPr>
        <w:t>________________ , _____ de _____________ de 20</w:t>
      </w:r>
      <w:r>
        <w:rPr>
          <w:rFonts w:ascii="Arial" w:hAnsi="Arial" w:cs="Arial"/>
          <w:sz w:val="20"/>
          <w:szCs w:val="20"/>
        </w:rPr>
        <w:t>26</w:t>
      </w:r>
      <w:r w:rsidRPr="0060505E">
        <w:rPr>
          <w:rFonts w:ascii="Arial" w:hAnsi="Arial" w:cs="Arial"/>
          <w:sz w:val="20"/>
          <w:szCs w:val="20"/>
        </w:rPr>
        <w:t>.</w:t>
      </w:r>
    </w:p>
    <w:p w14:paraId="2251A158" w14:textId="77777777" w:rsidR="00AE21C0" w:rsidRPr="0060505E" w:rsidRDefault="00AE21C0" w:rsidP="00AE21C0">
      <w:pPr>
        <w:ind w:right="-30"/>
        <w:jc w:val="right"/>
        <w:rPr>
          <w:rFonts w:ascii="Arial" w:hAnsi="Arial" w:cs="Arial"/>
          <w:sz w:val="20"/>
          <w:szCs w:val="20"/>
        </w:rPr>
      </w:pPr>
    </w:p>
    <w:p w14:paraId="30A77161" w14:textId="77777777" w:rsidR="00AE21C0" w:rsidRDefault="00AE21C0" w:rsidP="00AE21C0">
      <w:pPr>
        <w:ind w:right="-30"/>
        <w:jc w:val="right"/>
        <w:rPr>
          <w:rFonts w:ascii="Arial" w:hAnsi="Arial" w:cs="Arial"/>
          <w:sz w:val="20"/>
          <w:szCs w:val="20"/>
        </w:rPr>
      </w:pPr>
    </w:p>
    <w:p w14:paraId="22B569DC" w14:textId="77777777" w:rsidR="00AE21C0" w:rsidRPr="0060505E" w:rsidRDefault="00AE21C0" w:rsidP="00AE21C0">
      <w:pPr>
        <w:ind w:right="-30"/>
        <w:jc w:val="right"/>
        <w:rPr>
          <w:rFonts w:ascii="Arial" w:hAnsi="Arial" w:cs="Arial"/>
          <w:sz w:val="20"/>
          <w:szCs w:val="20"/>
        </w:rPr>
      </w:pPr>
    </w:p>
    <w:p w14:paraId="24AAEBAC" w14:textId="77777777" w:rsidR="00AE21C0" w:rsidRPr="0060505E" w:rsidRDefault="00AE21C0" w:rsidP="00AE21C0">
      <w:pPr>
        <w:ind w:right="-30"/>
        <w:jc w:val="center"/>
        <w:rPr>
          <w:rFonts w:ascii="Arial" w:hAnsi="Arial" w:cs="Arial"/>
          <w:b/>
          <w:sz w:val="20"/>
          <w:szCs w:val="20"/>
        </w:rPr>
      </w:pPr>
      <w:r w:rsidRPr="0060505E">
        <w:rPr>
          <w:rFonts w:ascii="Arial" w:hAnsi="Arial" w:cs="Arial"/>
          <w:b/>
          <w:sz w:val="20"/>
          <w:szCs w:val="20"/>
        </w:rPr>
        <w:t>_____________________________________________</w:t>
      </w:r>
    </w:p>
    <w:p w14:paraId="4C1FFBA7" w14:textId="77777777" w:rsidR="00AE21C0" w:rsidRPr="0060505E" w:rsidRDefault="00AE21C0" w:rsidP="00AE21C0">
      <w:pPr>
        <w:ind w:right="-30"/>
        <w:jc w:val="center"/>
        <w:rPr>
          <w:rFonts w:ascii="Arial" w:hAnsi="Arial" w:cs="Arial"/>
          <w:sz w:val="20"/>
          <w:szCs w:val="20"/>
        </w:rPr>
      </w:pPr>
      <w:r w:rsidRPr="0060505E">
        <w:rPr>
          <w:rFonts w:ascii="Arial" w:hAnsi="Arial" w:cs="Arial"/>
          <w:sz w:val="20"/>
          <w:szCs w:val="20"/>
        </w:rPr>
        <w:t>ASSINATURA DO REPRESENTANTE LEGAL</w:t>
      </w:r>
    </w:p>
    <w:p w14:paraId="02060B2A" w14:textId="77777777" w:rsidR="00AE21C0" w:rsidRPr="0060505E" w:rsidRDefault="00AE21C0" w:rsidP="00AE21C0">
      <w:pPr>
        <w:jc w:val="center"/>
        <w:rPr>
          <w:rFonts w:ascii="Arial" w:hAnsi="Arial" w:cs="Arial"/>
          <w:sz w:val="20"/>
          <w:szCs w:val="20"/>
        </w:rPr>
      </w:pPr>
    </w:p>
    <w:p w14:paraId="69049871" w14:textId="185262E9" w:rsidR="00AE21C0" w:rsidRDefault="00AE21C0" w:rsidP="00F87B98">
      <w:pPr>
        <w:tabs>
          <w:tab w:val="left" w:pos="5423"/>
        </w:tabs>
        <w:jc w:val="center"/>
        <w:rPr>
          <w:rFonts w:ascii="Arial" w:hAnsi="Arial" w:cs="Arial"/>
          <w:b/>
          <w:bCs/>
          <w:u w:val="single"/>
        </w:rPr>
      </w:pPr>
    </w:p>
    <w:p w14:paraId="2BA95246" w14:textId="19C601CD" w:rsidR="00E97B47" w:rsidRDefault="00E97B47" w:rsidP="00F87B98">
      <w:pPr>
        <w:tabs>
          <w:tab w:val="left" w:pos="5423"/>
        </w:tabs>
        <w:jc w:val="center"/>
        <w:rPr>
          <w:rFonts w:ascii="Arial" w:hAnsi="Arial" w:cs="Arial"/>
          <w:b/>
          <w:bCs/>
          <w:u w:val="single"/>
        </w:rPr>
      </w:pPr>
    </w:p>
    <w:p w14:paraId="5C3FDC0E" w14:textId="18E9E2F9" w:rsidR="00E97B47" w:rsidRDefault="00E97B47" w:rsidP="00F87B98">
      <w:pPr>
        <w:tabs>
          <w:tab w:val="left" w:pos="5423"/>
        </w:tabs>
        <w:jc w:val="center"/>
        <w:rPr>
          <w:rFonts w:ascii="Arial" w:hAnsi="Arial" w:cs="Arial"/>
          <w:b/>
          <w:bCs/>
          <w:u w:val="single"/>
        </w:rPr>
      </w:pPr>
    </w:p>
    <w:p w14:paraId="5FB534C9" w14:textId="45B6E40D" w:rsidR="00E97B47" w:rsidRDefault="00E97B47" w:rsidP="00F87B98">
      <w:pPr>
        <w:tabs>
          <w:tab w:val="left" w:pos="5423"/>
        </w:tabs>
        <w:jc w:val="center"/>
        <w:rPr>
          <w:rFonts w:ascii="Arial" w:hAnsi="Arial" w:cs="Arial"/>
          <w:b/>
          <w:bCs/>
          <w:u w:val="single"/>
        </w:rPr>
      </w:pPr>
    </w:p>
    <w:p w14:paraId="1457A92E" w14:textId="0202171E" w:rsidR="00E97B47" w:rsidRDefault="00E97B47" w:rsidP="00F87B98">
      <w:pPr>
        <w:tabs>
          <w:tab w:val="left" w:pos="5423"/>
        </w:tabs>
        <w:jc w:val="center"/>
        <w:rPr>
          <w:rFonts w:ascii="Arial" w:hAnsi="Arial" w:cs="Arial"/>
          <w:b/>
          <w:bCs/>
          <w:u w:val="single"/>
        </w:rPr>
      </w:pPr>
    </w:p>
    <w:p w14:paraId="253D7F5D" w14:textId="434BE5BC" w:rsidR="00E97B47" w:rsidRDefault="00E97B47" w:rsidP="00F87B98">
      <w:pPr>
        <w:tabs>
          <w:tab w:val="left" w:pos="5423"/>
        </w:tabs>
        <w:jc w:val="center"/>
        <w:rPr>
          <w:rFonts w:ascii="Arial" w:hAnsi="Arial" w:cs="Arial"/>
          <w:b/>
          <w:bCs/>
          <w:u w:val="single"/>
        </w:rPr>
      </w:pPr>
    </w:p>
    <w:p w14:paraId="51B92AB2" w14:textId="77777777" w:rsidR="00E97B47" w:rsidRDefault="00E97B47" w:rsidP="00F87B98">
      <w:pPr>
        <w:tabs>
          <w:tab w:val="left" w:pos="5423"/>
        </w:tabs>
        <w:jc w:val="center"/>
        <w:rPr>
          <w:rFonts w:ascii="Arial" w:hAnsi="Arial" w:cs="Arial"/>
          <w:b/>
          <w:bCs/>
          <w:u w:val="single"/>
        </w:rPr>
      </w:pPr>
    </w:p>
    <w:p w14:paraId="2210D62A" w14:textId="77777777" w:rsidR="00AE21C0" w:rsidRDefault="00AE21C0" w:rsidP="00F87B98">
      <w:pPr>
        <w:tabs>
          <w:tab w:val="left" w:pos="5423"/>
        </w:tabs>
        <w:jc w:val="center"/>
        <w:rPr>
          <w:rFonts w:ascii="Arial" w:hAnsi="Arial" w:cs="Arial"/>
          <w:b/>
          <w:bCs/>
          <w:u w:val="single"/>
        </w:rPr>
      </w:pPr>
    </w:p>
    <w:p w14:paraId="1E2699DD" w14:textId="77777777" w:rsidR="00AE21C0" w:rsidRDefault="00AE21C0" w:rsidP="00F87B98">
      <w:pPr>
        <w:tabs>
          <w:tab w:val="left" w:pos="5423"/>
        </w:tabs>
        <w:jc w:val="center"/>
        <w:rPr>
          <w:rFonts w:ascii="Arial" w:hAnsi="Arial" w:cs="Arial"/>
          <w:b/>
          <w:bCs/>
          <w:u w:val="single"/>
        </w:rPr>
      </w:pPr>
    </w:p>
    <w:p w14:paraId="3BE29817" w14:textId="77777777" w:rsidR="00853167" w:rsidRPr="00F425B6" w:rsidRDefault="00853167" w:rsidP="00853167">
      <w:pPr>
        <w:jc w:val="center"/>
        <w:rPr>
          <w:rFonts w:ascii="Arial" w:hAnsi="Arial" w:cs="Arial"/>
          <w:b/>
          <w:bCs/>
        </w:rPr>
      </w:pPr>
      <w:r>
        <w:rPr>
          <w:rFonts w:ascii="Arial" w:hAnsi="Arial" w:cs="Arial"/>
          <w:b/>
          <w:bCs/>
        </w:rPr>
        <w:t>PREGÃO ELETRÔ</w:t>
      </w:r>
      <w:r w:rsidRPr="00F425B6">
        <w:rPr>
          <w:rFonts w:ascii="Arial" w:hAnsi="Arial" w:cs="Arial"/>
          <w:b/>
          <w:bCs/>
        </w:rPr>
        <w:t>NICO N° ----/202</w:t>
      </w:r>
      <w:r>
        <w:rPr>
          <w:rFonts w:ascii="Arial" w:hAnsi="Arial" w:cs="Arial"/>
          <w:b/>
          <w:bCs/>
        </w:rPr>
        <w:t>6</w:t>
      </w:r>
    </w:p>
    <w:p w14:paraId="7EF1738F" w14:textId="06126BB7" w:rsidR="00853167" w:rsidRPr="00F425B6" w:rsidRDefault="00853167" w:rsidP="00853167">
      <w:pPr>
        <w:jc w:val="center"/>
        <w:rPr>
          <w:rFonts w:ascii="Arial" w:hAnsi="Arial" w:cs="Arial"/>
          <w:b/>
          <w:bCs/>
        </w:rPr>
      </w:pPr>
      <w:r w:rsidRPr="00F425B6">
        <w:rPr>
          <w:rFonts w:ascii="Arial" w:hAnsi="Arial" w:cs="Arial"/>
          <w:b/>
          <w:bCs/>
        </w:rPr>
        <w:t xml:space="preserve">PROCESSO N° </w:t>
      </w:r>
      <w:r>
        <w:rPr>
          <w:rFonts w:ascii="Arial" w:hAnsi="Arial" w:cs="Arial"/>
          <w:b/>
          <w:bCs/>
        </w:rPr>
        <w:t>0</w:t>
      </w:r>
      <w:r w:rsidR="00E97B47">
        <w:rPr>
          <w:rFonts w:ascii="Arial" w:hAnsi="Arial" w:cs="Arial"/>
          <w:b/>
          <w:bCs/>
        </w:rPr>
        <w:t>1</w:t>
      </w:r>
      <w:r w:rsidR="00CF0421">
        <w:rPr>
          <w:rFonts w:ascii="Arial" w:hAnsi="Arial" w:cs="Arial"/>
          <w:b/>
          <w:bCs/>
        </w:rPr>
        <w:t>9</w:t>
      </w:r>
      <w:r>
        <w:rPr>
          <w:rFonts w:ascii="Arial" w:hAnsi="Arial" w:cs="Arial"/>
          <w:b/>
          <w:bCs/>
        </w:rPr>
        <w:t>/2026</w:t>
      </w:r>
    </w:p>
    <w:p w14:paraId="0FEB208D" w14:textId="77777777" w:rsidR="00853167" w:rsidRDefault="00853167" w:rsidP="00853167">
      <w:pPr>
        <w:jc w:val="center"/>
        <w:rPr>
          <w:rFonts w:ascii="Arial" w:hAnsi="Arial" w:cs="Arial"/>
          <w:b/>
          <w:u w:val="single"/>
        </w:rPr>
      </w:pPr>
    </w:p>
    <w:p w14:paraId="4A4C6E67" w14:textId="1102B8D5" w:rsidR="00853167" w:rsidRPr="00A000C9" w:rsidRDefault="00853167" w:rsidP="00853167">
      <w:pPr>
        <w:tabs>
          <w:tab w:val="left" w:pos="5423"/>
        </w:tabs>
        <w:jc w:val="center"/>
        <w:rPr>
          <w:rFonts w:ascii="Arial" w:hAnsi="Arial" w:cs="Arial"/>
          <w:b/>
          <w:bCs/>
          <w:u w:val="single"/>
        </w:rPr>
      </w:pPr>
      <w:r w:rsidRPr="00A000C9">
        <w:rPr>
          <w:rFonts w:ascii="Arial" w:hAnsi="Arial" w:cs="Arial"/>
          <w:b/>
          <w:bCs/>
          <w:u w:val="single"/>
        </w:rPr>
        <w:t>ANEXO I</w:t>
      </w:r>
      <w:r>
        <w:rPr>
          <w:rFonts w:ascii="Arial" w:hAnsi="Arial" w:cs="Arial"/>
          <w:b/>
          <w:bCs/>
          <w:u w:val="single"/>
        </w:rPr>
        <w:t>V</w:t>
      </w:r>
    </w:p>
    <w:p w14:paraId="7134538F" w14:textId="77777777" w:rsidR="00853167" w:rsidRPr="00A000C9" w:rsidRDefault="00853167" w:rsidP="00853167">
      <w:pPr>
        <w:tabs>
          <w:tab w:val="left" w:pos="5423"/>
        </w:tabs>
        <w:jc w:val="center"/>
        <w:rPr>
          <w:rFonts w:ascii="Arial" w:hAnsi="Arial" w:cs="Arial"/>
          <w:u w:val="single"/>
        </w:rPr>
      </w:pPr>
    </w:p>
    <w:p w14:paraId="7F769599" w14:textId="77777777" w:rsidR="00853167" w:rsidRPr="00A000C9" w:rsidRDefault="00853167" w:rsidP="00853167">
      <w:pPr>
        <w:adjustRightInd w:val="0"/>
        <w:spacing w:line="360" w:lineRule="auto"/>
        <w:ind w:right="-30"/>
        <w:jc w:val="center"/>
        <w:rPr>
          <w:rFonts w:ascii="Arial" w:hAnsi="Arial" w:cs="Arial"/>
          <w:b/>
          <w:bCs/>
          <w:iCs/>
        </w:rPr>
      </w:pPr>
      <w:r w:rsidRPr="00A000C9">
        <w:rPr>
          <w:rFonts w:ascii="Arial" w:hAnsi="Arial" w:cs="Arial"/>
          <w:b/>
          <w:bCs/>
          <w:iCs/>
        </w:rPr>
        <w:t>ATA DE REGISTRO DE PREÇOS N.º ........./202</w:t>
      </w:r>
      <w:r>
        <w:rPr>
          <w:rFonts w:ascii="Arial" w:hAnsi="Arial" w:cs="Arial"/>
          <w:b/>
          <w:bCs/>
          <w:iCs/>
        </w:rPr>
        <w:t>6</w:t>
      </w:r>
    </w:p>
    <w:p w14:paraId="03560A25" w14:textId="77777777" w:rsidR="00853167" w:rsidRPr="00A000C9" w:rsidRDefault="00853167" w:rsidP="00853167">
      <w:pPr>
        <w:adjustRightInd w:val="0"/>
        <w:spacing w:line="360" w:lineRule="auto"/>
        <w:ind w:right="-30"/>
        <w:jc w:val="both"/>
        <w:rPr>
          <w:rFonts w:ascii="Arial" w:hAnsi="Arial" w:cs="Arial"/>
          <w:iCs/>
        </w:rPr>
      </w:pPr>
    </w:p>
    <w:p w14:paraId="16CFCECA" w14:textId="6D2D81A5" w:rsidR="00853167" w:rsidRDefault="00853167" w:rsidP="00853167">
      <w:pPr>
        <w:tabs>
          <w:tab w:val="center" w:pos="4779"/>
        </w:tabs>
        <w:adjustRightInd w:val="0"/>
        <w:spacing w:before="120" w:after="120" w:line="276" w:lineRule="auto"/>
        <w:ind w:right="140" w:firstLine="1418"/>
        <w:jc w:val="both"/>
        <w:rPr>
          <w:rFonts w:ascii="Arial" w:hAnsi="Arial" w:cs="Arial"/>
          <w:iCs/>
        </w:rPr>
      </w:pPr>
      <w:r w:rsidRPr="00A000C9">
        <w:rPr>
          <w:rFonts w:ascii="Arial" w:hAnsi="Arial" w:cs="Arial"/>
          <w:iCs/>
        </w:rPr>
        <w:t xml:space="preserve">O Município de </w:t>
      </w:r>
      <w:r w:rsidR="00E97B47">
        <w:rPr>
          <w:rFonts w:ascii="Arial" w:hAnsi="Arial" w:cs="Arial"/>
          <w:iCs/>
        </w:rPr>
        <w:t>Guatapará</w:t>
      </w:r>
      <w:r w:rsidRPr="00A000C9">
        <w:rPr>
          <w:rFonts w:ascii="Arial" w:hAnsi="Arial" w:cs="Arial"/>
          <w:iCs/>
        </w:rPr>
        <w:t>-SP, pessoa jurídica de direito público, com sede na rua</w:t>
      </w:r>
      <w:r w:rsidR="00E97B47">
        <w:rPr>
          <w:rFonts w:ascii="Arial" w:hAnsi="Arial" w:cs="Arial"/>
        </w:rPr>
        <w:t xml:space="preserve"> dos Jasmins</w:t>
      </w:r>
      <w:r w:rsidRPr="00A000C9">
        <w:rPr>
          <w:rFonts w:ascii="Arial" w:hAnsi="Arial" w:cs="Arial"/>
        </w:rPr>
        <w:t xml:space="preserve">, </w:t>
      </w:r>
      <w:r w:rsidR="00E97B47">
        <w:rPr>
          <w:rFonts w:ascii="Arial" w:hAnsi="Arial" w:cs="Arial"/>
        </w:rPr>
        <w:t>296</w:t>
      </w:r>
      <w:r w:rsidRPr="00A000C9">
        <w:rPr>
          <w:rFonts w:ascii="Arial" w:hAnsi="Arial" w:cs="Arial"/>
        </w:rPr>
        <w:t>, Centro</w:t>
      </w:r>
      <w:r w:rsidRPr="00A000C9">
        <w:rPr>
          <w:rFonts w:ascii="Arial" w:hAnsi="Arial" w:cs="Arial"/>
          <w:iCs/>
        </w:rPr>
        <w:t>, nesta cidade de</w:t>
      </w:r>
      <w:r w:rsidR="00E97B47">
        <w:rPr>
          <w:rFonts w:ascii="Arial" w:hAnsi="Arial" w:cs="Arial"/>
          <w:iCs/>
        </w:rPr>
        <w:t xml:space="preserve"> Guatapará</w:t>
      </w:r>
      <w:r w:rsidRPr="00A000C9">
        <w:rPr>
          <w:rFonts w:ascii="Arial" w:hAnsi="Arial" w:cs="Arial"/>
          <w:iCs/>
        </w:rPr>
        <w:t xml:space="preserve">, inscrito no CNPJ/MF sob o nº, neste ato representado por seu Prefeito Municipal, Senhor </w:t>
      </w:r>
      <w:r>
        <w:rPr>
          <w:rFonts w:ascii="Arial" w:hAnsi="Arial" w:cs="Arial"/>
          <w:iCs/>
        </w:rPr>
        <w:t>XXXXXXXXXXX</w:t>
      </w:r>
      <w:r w:rsidRPr="00A000C9">
        <w:rPr>
          <w:rFonts w:ascii="Arial" w:hAnsi="Arial" w:cs="Arial"/>
          <w:iCs/>
        </w:rPr>
        <w:t xml:space="preserve">, brasileiro, casado, portador do RG nº </w:t>
      </w:r>
      <w:r>
        <w:rPr>
          <w:rFonts w:ascii="Arial" w:hAnsi="Arial" w:cs="Arial"/>
          <w:iCs/>
        </w:rPr>
        <w:t>XXXXXXXXXXX</w:t>
      </w:r>
      <w:r w:rsidRPr="00A000C9">
        <w:rPr>
          <w:rFonts w:ascii="Arial" w:hAnsi="Arial" w:cs="Arial"/>
          <w:iCs/>
        </w:rPr>
        <w:t xml:space="preserve"> e do CPF n</w:t>
      </w:r>
      <w:r>
        <w:rPr>
          <w:rFonts w:ascii="Arial" w:hAnsi="Arial" w:cs="Arial"/>
          <w:iCs/>
        </w:rPr>
        <w:t>° XXXXXXXXXXXXXXXXX</w:t>
      </w:r>
      <w:r w:rsidRPr="00A000C9">
        <w:rPr>
          <w:rFonts w:ascii="Arial" w:hAnsi="Arial" w:cs="Arial"/>
          <w:iCs/>
        </w:rPr>
        <w:t>, considerando o julgamento da licitação na modalidade pregão, na forma eletrônica, para a formação do REGISTRO DE PREÇOS nº ......./202..., publicado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da Lei nº 14.133, de 1º de abril de 2021, no Decreto Municipal n.º 2.038, de  11 de dezembro de 2023, e em conformidade com as disposições a seguir:</w:t>
      </w:r>
    </w:p>
    <w:p w14:paraId="3D3CC857" w14:textId="77777777" w:rsidR="00853167" w:rsidRPr="00A000C9" w:rsidRDefault="00853167" w:rsidP="00853167">
      <w:pPr>
        <w:pStyle w:val="Nivel01"/>
        <w:numPr>
          <w:ilvl w:val="0"/>
          <w:numId w:val="14"/>
        </w:numPr>
      </w:pPr>
      <w:r w:rsidRPr="00A000C9">
        <w:t>DO OBJETO</w:t>
      </w:r>
    </w:p>
    <w:p w14:paraId="5FDE8AD8" w14:textId="77777777" w:rsidR="00853167" w:rsidRDefault="00853167" w:rsidP="00853167">
      <w:pPr>
        <w:pStyle w:val="Nivel2"/>
        <w:numPr>
          <w:ilvl w:val="1"/>
          <w:numId w:val="14"/>
        </w:numPr>
        <w:autoSpaceDE w:val="0"/>
        <w:autoSpaceDN w:val="0"/>
        <w:adjustRightInd w:val="0"/>
        <w:ind w:left="0" w:firstLine="0"/>
        <w:rPr>
          <w:iCs/>
          <w:sz w:val="22"/>
          <w:szCs w:val="22"/>
        </w:rPr>
      </w:pPr>
      <w:r w:rsidRPr="00A000C9">
        <w:rPr>
          <w:iCs/>
          <w:sz w:val="22"/>
          <w:szCs w:val="22"/>
        </w:rPr>
        <w:t>Esta Ata tem por objeto o registro de preços para a eventual contratação de ........ , especificado(s) no(s) item(ns).......... do .......... Termo de Referência, anexo ...... do edital de Licitação nº ........../20..., que é parte integrante desta, assim como as propostas cujos preços tenham sido registrados, independentemente de transcrição.</w:t>
      </w:r>
    </w:p>
    <w:p w14:paraId="7781671E" w14:textId="77777777" w:rsidR="00853167" w:rsidRPr="00A000C9" w:rsidRDefault="00853167" w:rsidP="00853167">
      <w:pPr>
        <w:pStyle w:val="Nivel01"/>
        <w:numPr>
          <w:ilvl w:val="0"/>
          <w:numId w:val="14"/>
        </w:numPr>
      </w:pPr>
      <w:r w:rsidRPr="00A000C9">
        <w:t>DOS PREÇOS, ESPECIFICAÇÕES E QUANTITATIVOS</w:t>
      </w:r>
    </w:p>
    <w:p w14:paraId="3A5DE442" w14:textId="77777777" w:rsidR="00853167" w:rsidRPr="00A000C9" w:rsidRDefault="00853167" w:rsidP="00853167">
      <w:pPr>
        <w:pStyle w:val="Nivel2"/>
        <w:numPr>
          <w:ilvl w:val="1"/>
          <w:numId w:val="14"/>
        </w:numPr>
        <w:autoSpaceDE w:val="0"/>
        <w:autoSpaceDN w:val="0"/>
        <w:adjustRightInd w:val="0"/>
        <w:ind w:left="0" w:firstLine="0"/>
        <w:rPr>
          <w:iCs/>
          <w:sz w:val="22"/>
          <w:szCs w:val="22"/>
        </w:rPr>
      </w:pPr>
      <w:r w:rsidRPr="00A000C9">
        <w:rPr>
          <w:iCs/>
          <w:sz w:val="22"/>
          <w:szCs w:val="22"/>
        </w:rPr>
        <w:t xml:space="preserve">O preço registrado, as especificações do objeto, as quantidades mínimas e máximas de cada item, fornecedor(es) e as demais condições ofertadas na(s) proposta(s) são as que seguem: </w:t>
      </w:r>
    </w:p>
    <w:tbl>
      <w:tblPr>
        <w:tblStyle w:val="Tabelacomgrade"/>
        <w:tblW w:w="0" w:type="auto"/>
        <w:tblLook w:val="04E0" w:firstRow="1" w:lastRow="1" w:firstColumn="1" w:lastColumn="0" w:noHBand="0" w:noVBand="1"/>
      </w:tblPr>
      <w:tblGrid>
        <w:gridCol w:w="9061"/>
      </w:tblGrid>
      <w:tr w:rsidR="00853167" w:rsidRPr="00926221" w14:paraId="115B29B1" w14:textId="77777777" w:rsidTr="00E428A3">
        <w:trPr>
          <w:trHeight w:val="841"/>
        </w:trPr>
        <w:tc>
          <w:tcPr>
            <w:tcW w:w="9061" w:type="dxa"/>
          </w:tcPr>
          <w:p w14:paraId="3F0A8348"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Fornecedor: (razão social, CNPJ/MF, endereço, contatos, representante)</w:t>
            </w:r>
          </w:p>
        </w:tc>
      </w:tr>
      <w:tr w:rsidR="00853167" w:rsidRPr="00926221" w14:paraId="2CB91CF2" w14:textId="77777777" w:rsidTr="00E428A3">
        <w:trPr>
          <w:trHeight w:val="1636"/>
        </w:trPr>
        <w:tc>
          <w:tcPr>
            <w:tcW w:w="9061" w:type="dxa"/>
          </w:tcPr>
          <w:tbl>
            <w:tblPr>
              <w:tblStyle w:val="Tabelacomgrade"/>
              <w:tblW w:w="8806" w:type="dxa"/>
              <w:tblLook w:val="04A0" w:firstRow="1" w:lastRow="0" w:firstColumn="1" w:lastColumn="0" w:noHBand="0" w:noVBand="1"/>
            </w:tblPr>
            <w:tblGrid>
              <w:gridCol w:w="866"/>
              <w:gridCol w:w="991"/>
              <w:gridCol w:w="1130"/>
              <w:gridCol w:w="988"/>
              <w:gridCol w:w="3788"/>
              <w:gridCol w:w="1043"/>
            </w:tblGrid>
            <w:tr w:rsidR="00853167" w:rsidRPr="00926221" w14:paraId="17750284" w14:textId="77777777" w:rsidTr="00E428A3">
              <w:trPr>
                <w:trHeight w:val="1110"/>
              </w:trPr>
              <w:tc>
                <w:tcPr>
                  <w:tcW w:w="866" w:type="dxa"/>
                </w:tcPr>
                <w:p w14:paraId="715B182E"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Item</w:t>
                  </w:r>
                </w:p>
                <w:p w14:paraId="4EBB9558" w14:textId="77777777" w:rsidR="00853167" w:rsidRPr="00926221" w:rsidRDefault="00853167" w:rsidP="00E428A3">
                  <w:pPr>
                    <w:widowControl w:val="0"/>
                    <w:autoSpaceDE w:val="0"/>
                    <w:autoSpaceDN w:val="0"/>
                    <w:spacing w:line="360" w:lineRule="auto"/>
                    <w:rPr>
                      <w:rFonts w:ascii="Arial" w:hAnsi="Arial" w:cs="Arial"/>
                      <w:b/>
                      <w:bCs/>
                      <w:iCs/>
                    </w:rPr>
                  </w:pPr>
                  <w:r w:rsidRPr="00926221">
                    <w:rPr>
                      <w:rFonts w:ascii="Arial" w:hAnsi="Arial" w:cs="Arial"/>
                      <w:b/>
                      <w:bCs/>
                      <w:iCs/>
                    </w:rPr>
                    <w:t>do</w:t>
                  </w:r>
                </w:p>
                <w:p w14:paraId="0D5D3BE5" w14:textId="77777777" w:rsidR="00853167" w:rsidRPr="00926221" w:rsidRDefault="00853167" w:rsidP="00E428A3">
                  <w:pPr>
                    <w:widowControl w:val="0"/>
                    <w:autoSpaceDE w:val="0"/>
                    <w:autoSpaceDN w:val="0"/>
                    <w:spacing w:line="360" w:lineRule="auto"/>
                    <w:rPr>
                      <w:rFonts w:ascii="Arial" w:hAnsi="Arial" w:cs="Arial"/>
                      <w:b/>
                      <w:bCs/>
                      <w:iCs/>
                    </w:rPr>
                  </w:pPr>
                  <w:r w:rsidRPr="00926221">
                    <w:rPr>
                      <w:rFonts w:ascii="Arial" w:hAnsi="Arial" w:cs="Arial"/>
                      <w:b/>
                      <w:bCs/>
                      <w:iCs/>
                    </w:rPr>
                    <w:t>TR</w:t>
                  </w:r>
                </w:p>
              </w:tc>
              <w:tc>
                <w:tcPr>
                  <w:tcW w:w="991" w:type="dxa"/>
                </w:tcPr>
                <w:p w14:paraId="4CCF7B62"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Quant.</w:t>
                  </w:r>
                </w:p>
                <w:p w14:paraId="4EBD4B79" w14:textId="77777777" w:rsidR="00853167" w:rsidRPr="00926221" w:rsidRDefault="00853167" w:rsidP="00E428A3">
                  <w:pPr>
                    <w:widowControl w:val="0"/>
                    <w:autoSpaceDE w:val="0"/>
                    <w:autoSpaceDN w:val="0"/>
                    <w:spacing w:line="360" w:lineRule="auto"/>
                    <w:rPr>
                      <w:rFonts w:ascii="Arial" w:hAnsi="Arial" w:cs="Arial"/>
                      <w:b/>
                      <w:bCs/>
                      <w:iCs/>
                    </w:rPr>
                  </w:pPr>
                  <w:r w:rsidRPr="00926221">
                    <w:rPr>
                      <w:rFonts w:ascii="Arial" w:hAnsi="Arial" w:cs="Arial"/>
                      <w:b/>
                      <w:bCs/>
                      <w:iCs/>
                    </w:rPr>
                    <w:t>Máxima</w:t>
                  </w:r>
                </w:p>
              </w:tc>
              <w:tc>
                <w:tcPr>
                  <w:tcW w:w="1130" w:type="dxa"/>
                </w:tcPr>
                <w:p w14:paraId="4F0537E0"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Quant.</w:t>
                  </w:r>
                </w:p>
                <w:p w14:paraId="163D5AD4" w14:textId="77777777" w:rsidR="00853167" w:rsidRPr="00926221" w:rsidRDefault="00853167" w:rsidP="00E428A3">
                  <w:pPr>
                    <w:widowControl w:val="0"/>
                    <w:autoSpaceDE w:val="0"/>
                    <w:autoSpaceDN w:val="0"/>
                    <w:spacing w:line="360" w:lineRule="auto"/>
                    <w:rPr>
                      <w:rFonts w:ascii="Arial" w:hAnsi="Arial" w:cs="Arial"/>
                      <w:b/>
                      <w:bCs/>
                      <w:iCs/>
                    </w:rPr>
                  </w:pPr>
                  <w:r w:rsidRPr="00926221">
                    <w:rPr>
                      <w:rFonts w:ascii="Arial" w:hAnsi="Arial" w:cs="Arial"/>
                      <w:b/>
                      <w:bCs/>
                      <w:iCs/>
                    </w:rPr>
                    <w:t>Mínima</w:t>
                  </w:r>
                </w:p>
              </w:tc>
              <w:tc>
                <w:tcPr>
                  <w:tcW w:w="988" w:type="dxa"/>
                </w:tcPr>
                <w:p w14:paraId="4AD2314F"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Unid.</w:t>
                  </w:r>
                </w:p>
              </w:tc>
              <w:tc>
                <w:tcPr>
                  <w:tcW w:w="3788" w:type="dxa"/>
                </w:tcPr>
                <w:p w14:paraId="7CBA89AC"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Especificação</w:t>
                  </w:r>
                </w:p>
              </w:tc>
              <w:tc>
                <w:tcPr>
                  <w:tcW w:w="1043" w:type="dxa"/>
                </w:tcPr>
                <w:p w14:paraId="1B4093DB" w14:textId="77777777" w:rsidR="00853167" w:rsidRPr="00926221" w:rsidRDefault="00853167" w:rsidP="00E428A3">
                  <w:pPr>
                    <w:widowControl w:val="0"/>
                    <w:autoSpaceDE w:val="0"/>
                    <w:autoSpaceDN w:val="0"/>
                    <w:spacing w:line="360" w:lineRule="auto"/>
                    <w:rPr>
                      <w:rFonts w:ascii="Arial" w:hAnsi="Arial" w:cs="Arial"/>
                      <w:b/>
                      <w:bCs/>
                      <w:iCs/>
                      <w:lang w:val="pt-BR"/>
                    </w:rPr>
                  </w:pPr>
                  <w:r w:rsidRPr="00926221">
                    <w:rPr>
                      <w:rFonts w:ascii="Arial" w:hAnsi="Arial" w:cs="Arial"/>
                      <w:b/>
                      <w:bCs/>
                      <w:iCs/>
                      <w:lang w:val="pt-BR"/>
                    </w:rPr>
                    <w:t>Valor unitário</w:t>
                  </w:r>
                </w:p>
              </w:tc>
            </w:tr>
            <w:tr w:rsidR="00853167" w:rsidRPr="00926221" w14:paraId="4DE0AD64" w14:textId="77777777" w:rsidTr="00E428A3">
              <w:trPr>
                <w:trHeight w:val="601"/>
              </w:trPr>
              <w:tc>
                <w:tcPr>
                  <w:tcW w:w="866" w:type="dxa"/>
                </w:tcPr>
                <w:p w14:paraId="7EEE4024" w14:textId="77777777" w:rsidR="00853167" w:rsidRPr="00926221" w:rsidRDefault="00853167" w:rsidP="00E428A3">
                  <w:pPr>
                    <w:widowControl w:val="0"/>
                    <w:autoSpaceDE w:val="0"/>
                    <w:autoSpaceDN w:val="0"/>
                    <w:spacing w:line="360" w:lineRule="auto"/>
                    <w:rPr>
                      <w:rFonts w:ascii="Arial" w:hAnsi="Arial" w:cs="Arial"/>
                      <w:b/>
                      <w:bCs/>
                      <w:iCs/>
                      <w:lang w:val="pt-BR"/>
                    </w:rPr>
                  </w:pPr>
                </w:p>
              </w:tc>
              <w:tc>
                <w:tcPr>
                  <w:tcW w:w="991" w:type="dxa"/>
                </w:tcPr>
                <w:p w14:paraId="151F9C24" w14:textId="77777777" w:rsidR="00853167" w:rsidRPr="00926221" w:rsidRDefault="00853167" w:rsidP="00E428A3">
                  <w:pPr>
                    <w:widowControl w:val="0"/>
                    <w:autoSpaceDE w:val="0"/>
                    <w:autoSpaceDN w:val="0"/>
                    <w:spacing w:line="360" w:lineRule="auto"/>
                    <w:rPr>
                      <w:rFonts w:ascii="Arial" w:hAnsi="Arial" w:cs="Arial"/>
                      <w:b/>
                      <w:bCs/>
                      <w:iCs/>
                      <w:lang w:val="pt-BR"/>
                    </w:rPr>
                  </w:pPr>
                </w:p>
              </w:tc>
              <w:tc>
                <w:tcPr>
                  <w:tcW w:w="1130" w:type="dxa"/>
                </w:tcPr>
                <w:p w14:paraId="78B5DCAD" w14:textId="77777777" w:rsidR="00853167" w:rsidRPr="00926221" w:rsidRDefault="00853167" w:rsidP="00E428A3">
                  <w:pPr>
                    <w:widowControl w:val="0"/>
                    <w:autoSpaceDE w:val="0"/>
                    <w:autoSpaceDN w:val="0"/>
                    <w:spacing w:line="360" w:lineRule="auto"/>
                    <w:rPr>
                      <w:rFonts w:ascii="Arial" w:hAnsi="Arial" w:cs="Arial"/>
                      <w:b/>
                      <w:bCs/>
                      <w:iCs/>
                      <w:lang w:val="pt-BR"/>
                    </w:rPr>
                  </w:pPr>
                </w:p>
              </w:tc>
              <w:tc>
                <w:tcPr>
                  <w:tcW w:w="988" w:type="dxa"/>
                </w:tcPr>
                <w:p w14:paraId="73DFE39D" w14:textId="77777777" w:rsidR="00853167" w:rsidRPr="00926221" w:rsidRDefault="00853167" w:rsidP="00E428A3">
                  <w:pPr>
                    <w:widowControl w:val="0"/>
                    <w:autoSpaceDE w:val="0"/>
                    <w:autoSpaceDN w:val="0"/>
                    <w:spacing w:line="360" w:lineRule="auto"/>
                    <w:rPr>
                      <w:rFonts w:ascii="Arial" w:hAnsi="Arial" w:cs="Arial"/>
                      <w:b/>
                      <w:bCs/>
                      <w:iCs/>
                      <w:lang w:val="pt-BR"/>
                    </w:rPr>
                  </w:pPr>
                </w:p>
              </w:tc>
              <w:tc>
                <w:tcPr>
                  <w:tcW w:w="3788" w:type="dxa"/>
                </w:tcPr>
                <w:p w14:paraId="6F2BE728" w14:textId="77777777" w:rsidR="00853167" w:rsidRPr="00926221" w:rsidRDefault="00853167" w:rsidP="00E428A3">
                  <w:pPr>
                    <w:widowControl w:val="0"/>
                    <w:autoSpaceDE w:val="0"/>
                    <w:autoSpaceDN w:val="0"/>
                    <w:spacing w:line="360" w:lineRule="auto"/>
                    <w:rPr>
                      <w:rFonts w:ascii="Arial" w:hAnsi="Arial" w:cs="Arial"/>
                      <w:b/>
                      <w:bCs/>
                      <w:iCs/>
                      <w:lang w:val="pt-BR"/>
                    </w:rPr>
                  </w:pPr>
                </w:p>
              </w:tc>
              <w:tc>
                <w:tcPr>
                  <w:tcW w:w="1043" w:type="dxa"/>
                </w:tcPr>
                <w:p w14:paraId="024FE3BE" w14:textId="77777777" w:rsidR="00853167" w:rsidRPr="00926221" w:rsidRDefault="00853167" w:rsidP="00E428A3">
                  <w:pPr>
                    <w:widowControl w:val="0"/>
                    <w:autoSpaceDE w:val="0"/>
                    <w:autoSpaceDN w:val="0"/>
                    <w:spacing w:line="360" w:lineRule="auto"/>
                    <w:rPr>
                      <w:rFonts w:ascii="Arial" w:hAnsi="Arial" w:cs="Arial"/>
                      <w:b/>
                      <w:bCs/>
                      <w:iCs/>
                      <w:lang w:val="pt-BR"/>
                    </w:rPr>
                  </w:pPr>
                </w:p>
              </w:tc>
            </w:tr>
          </w:tbl>
          <w:p w14:paraId="3F68A61B" w14:textId="77777777" w:rsidR="00853167" w:rsidRPr="00926221" w:rsidRDefault="00853167" w:rsidP="00E428A3">
            <w:pPr>
              <w:widowControl w:val="0"/>
              <w:autoSpaceDE w:val="0"/>
              <w:autoSpaceDN w:val="0"/>
              <w:spacing w:line="360" w:lineRule="auto"/>
              <w:rPr>
                <w:rFonts w:ascii="Arial" w:hAnsi="Arial" w:cs="Arial"/>
                <w:b/>
                <w:bCs/>
                <w:iCs/>
                <w:lang w:val="pt-BR"/>
              </w:rPr>
            </w:pPr>
          </w:p>
        </w:tc>
      </w:tr>
    </w:tbl>
    <w:p w14:paraId="54984029" w14:textId="05D37BB9" w:rsidR="00853167" w:rsidRDefault="00853167" w:rsidP="00853167">
      <w:pPr>
        <w:spacing w:line="360" w:lineRule="auto"/>
        <w:rPr>
          <w:rFonts w:ascii="Arial" w:hAnsi="Arial" w:cs="Arial"/>
          <w:iCs/>
        </w:rPr>
      </w:pPr>
    </w:p>
    <w:p w14:paraId="1D3E2786" w14:textId="747F05CF" w:rsidR="00E97B47" w:rsidRDefault="00E97B47" w:rsidP="00853167">
      <w:pPr>
        <w:spacing w:line="360" w:lineRule="auto"/>
        <w:rPr>
          <w:rFonts w:ascii="Arial" w:hAnsi="Arial" w:cs="Arial"/>
          <w:iCs/>
        </w:rPr>
      </w:pPr>
    </w:p>
    <w:p w14:paraId="480ED700" w14:textId="7C5AFE20" w:rsidR="00E97B47" w:rsidRDefault="00E97B47" w:rsidP="00853167">
      <w:pPr>
        <w:spacing w:line="360" w:lineRule="auto"/>
        <w:rPr>
          <w:rFonts w:ascii="Arial" w:hAnsi="Arial" w:cs="Arial"/>
          <w:iCs/>
        </w:rPr>
      </w:pPr>
    </w:p>
    <w:p w14:paraId="49D41DBE" w14:textId="6985CF46" w:rsidR="00E97B47" w:rsidRDefault="00E97B47" w:rsidP="00853167">
      <w:pPr>
        <w:spacing w:line="360" w:lineRule="auto"/>
        <w:rPr>
          <w:rFonts w:ascii="Arial" w:hAnsi="Arial" w:cs="Arial"/>
          <w:iCs/>
        </w:rPr>
      </w:pPr>
    </w:p>
    <w:p w14:paraId="4D6D94AF" w14:textId="77777777" w:rsidR="00E97B47" w:rsidRPr="00A000C9" w:rsidRDefault="00E97B47" w:rsidP="00853167">
      <w:pPr>
        <w:spacing w:line="360" w:lineRule="auto"/>
        <w:rPr>
          <w:rFonts w:ascii="Arial" w:hAnsi="Arial" w:cs="Arial"/>
          <w:iCs/>
        </w:rPr>
      </w:pPr>
    </w:p>
    <w:p w14:paraId="6FE25356" w14:textId="77777777" w:rsidR="00853167" w:rsidRPr="00A000C9" w:rsidRDefault="00853167" w:rsidP="00853167">
      <w:pPr>
        <w:pStyle w:val="Nivel2"/>
        <w:numPr>
          <w:ilvl w:val="1"/>
          <w:numId w:val="14"/>
        </w:numPr>
        <w:autoSpaceDE w:val="0"/>
        <w:autoSpaceDN w:val="0"/>
        <w:adjustRightInd w:val="0"/>
        <w:ind w:left="0" w:firstLine="0"/>
        <w:rPr>
          <w:iCs/>
          <w:sz w:val="22"/>
          <w:szCs w:val="22"/>
          <w:lang w:eastAsia="en-US"/>
        </w:rPr>
      </w:pPr>
      <w:r w:rsidRPr="00A000C9">
        <w:rPr>
          <w:iCs/>
          <w:sz w:val="22"/>
          <w:szCs w:val="22"/>
          <w:lang w:eastAsia="en-US"/>
        </w:rPr>
        <w:t>A listagem do cadastro de reserva referente ao registro de preços consta como anexo a esta Ata.</w:t>
      </w:r>
    </w:p>
    <w:p w14:paraId="58A40067" w14:textId="77777777" w:rsidR="00853167" w:rsidRPr="00A000C9" w:rsidRDefault="00853167" w:rsidP="00853167">
      <w:pPr>
        <w:pStyle w:val="Nivel01"/>
        <w:numPr>
          <w:ilvl w:val="0"/>
          <w:numId w:val="14"/>
        </w:numPr>
      </w:pPr>
      <w:r w:rsidRPr="00A000C9">
        <w:t>ÓRGÃO(S) GERENCIADOR E PARTICIPANTE(S)</w:t>
      </w:r>
    </w:p>
    <w:p w14:paraId="26B05A7E" w14:textId="77777777" w:rsidR="00853167" w:rsidRPr="00A000C9" w:rsidRDefault="00853167" w:rsidP="00853167">
      <w:pPr>
        <w:pStyle w:val="Nivel2"/>
        <w:numPr>
          <w:ilvl w:val="1"/>
          <w:numId w:val="14"/>
        </w:numPr>
        <w:autoSpaceDE w:val="0"/>
        <w:autoSpaceDN w:val="0"/>
        <w:adjustRightInd w:val="0"/>
        <w:ind w:left="0" w:firstLine="0"/>
        <w:rPr>
          <w:iCs/>
          <w:sz w:val="22"/>
          <w:szCs w:val="22"/>
        </w:rPr>
      </w:pPr>
      <w:r w:rsidRPr="00A000C9">
        <w:rPr>
          <w:iCs/>
          <w:sz w:val="22"/>
          <w:szCs w:val="22"/>
        </w:rPr>
        <w:t>O órgão gerenciador será a Administração Municipal de Santa Lúcia/SP.</w:t>
      </w:r>
    </w:p>
    <w:p w14:paraId="568C5CE7" w14:textId="77777777" w:rsidR="00853167" w:rsidRPr="00A000C9" w:rsidRDefault="00853167" w:rsidP="00853167">
      <w:pPr>
        <w:pStyle w:val="Nvel2-Red"/>
        <w:numPr>
          <w:ilvl w:val="1"/>
          <w:numId w:val="14"/>
        </w:numPr>
        <w:autoSpaceDE w:val="0"/>
        <w:autoSpaceDN w:val="0"/>
        <w:adjustRightInd w:val="0"/>
        <w:ind w:left="0" w:firstLine="0"/>
        <w:rPr>
          <w:i w:val="0"/>
          <w:color w:val="auto"/>
          <w:sz w:val="22"/>
          <w:szCs w:val="22"/>
        </w:rPr>
      </w:pPr>
      <w:r w:rsidRPr="00A000C9">
        <w:rPr>
          <w:i w:val="0"/>
          <w:color w:val="auto"/>
          <w:sz w:val="22"/>
          <w:szCs w:val="22"/>
        </w:rPr>
        <w:t>Além do órgão gerenciador, não há órgãos e entidades públicas participantes do registro de preços.</w:t>
      </w:r>
    </w:p>
    <w:p w14:paraId="61D4EE8C" w14:textId="77777777" w:rsidR="00853167" w:rsidRPr="00A000C9" w:rsidRDefault="00853167" w:rsidP="00853167">
      <w:pPr>
        <w:pStyle w:val="Nivel01"/>
        <w:numPr>
          <w:ilvl w:val="0"/>
          <w:numId w:val="14"/>
        </w:numPr>
      </w:pPr>
      <w:r w:rsidRPr="00A000C9">
        <w:t>DA ADESÃO À ATA DE REGISTRO DE PREÇOS.</w:t>
      </w:r>
    </w:p>
    <w:p w14:paraId="40D04887" w14:textId="77777777" w:rsidR="00853167" w:rsidRPr="00A000C9" w:rsidRDefault="00853167" w:rsidP="00853167">
      <w:pPr>
        <w:pStyle w:val="Nvel2-Red"/>
        <w:numPr>
          <w:ilvl w:val="1"/>
          <w:numId w:val="14"/>
        </w:numPr>
        <w:autoSpaceDE w:val="0"/>
        <w:autoSpaceDN w:val="0"/>
        <w:adjustRightInd w:val="0"/>
        <w:ind w:left="0" w:firstLine="0"/>
        <w:rPr>
          <w:i w:val="0"/>
          <w:color w:val="auto"/>
          <w:sz w:val="22"/>
          <w:szCs w:val="22"/>
          <w:lang w:eastAsia="en-US"/>
        </w:rPr>
      </w:pPr>
      <w:r w:rsidRPr="00A000C9">
        <w:rPr>
          <w:i w:val="0"/>
          <w:color w:val="auto"/>
          <w:sz w:val="22"/>
          <w:szCs w:val="22"/>
          <w:lang w:eastAsia="en-US"/>
        </w:rPr>
        <w:t xml:space="preserve"> Não será admitida a adesão à ata de registro de preços decorrente desta licitação.</w:t>
      </w:r>
    </w:p>
    <w:p w14:paraId="117B2A74" w14:textId="77777777" w:rsidR="00853167" w:rsidRPr="00A000C9" w:rsidRDefault="00853167" w:rsidP="00853167">
      <w:pPr>
        <w:pStyle w:val="SubTitNN"/>
        <w:rPr>
          <w:sz w:val="22"/>
          <w:szCs w:val="22"/>
        </w:rPr>
      </w:pPr>
      <w:r w:rsidRPr="00A000C9">
        <w:rPr>
          <w:sz w:val="22"/>
          <w:szCs w:val="22"/>
        </w:rPr>
        <w:t>Vedação a acréscimo de quantitativos</w:t>
      </w:r>
    </w:p>
    <w:p w14:paraId="3D185B97" w14:textId="77777777" w:rsidR="00853167" w:rsidRPr="00A000C9" w:rsidRDefault="00853167" w:rsidP="00853167">
      <w:pPr>
        <w:pStyle w:val="Nivel2"/>
        <w:numPr>
          <w:ilvl w:val="1"/>
          <w:numId w:val="14"/>
        </w:numPr>
        <w:autoSpaceDE w:val="0"/>
        <w:autoSpaceDN w:val="0"/>
        <w:adjustRightInd w:val="0"/>
        <w:ind w:left="0" w:firstLine="0"/>
        <w:rPr>
          <w:iCs/>
          <w:sz w:val="22"/>
          <w:szCs w:val="22"/>
        </w:rPr>
      </w:pPr>
      <w:r w:rsidRPr="00A000C9">
        <w:rPr>
          <w:iCs/>
          <w:sz w:val="22"/>
          <w:szCs w:val="22"/>
        </w:rPr>
        <w:t>É vedado efetuar acréscimos nos quantitativos fixados na ata de registro de preços.</w:t>
      </w:r>
    </w:p>
    <w:p w14:paraId="6A7E7337" w14:textId="77777777" w:rsidR="00853167" w:rsidRPr="00A000C9" w:rsidRDefault="00853167" w:rsidP="00853167">
      <w:pPr>
        <w:pStyle w:val="Nivel01"/>
        <w:numPr>
          <w:ilvl w:val="0"/>
          <w:numId w:val="14"/>
        </w:numPr>
      </w:pPr>
      <w:r w:rsidRPr="00A000C9">
        <w:t>VALIDADE, FORMALIZAÇÃO DA ATA DE REGISTRO DE PREÇOS E CADASTRO RESERVA.</w:t>
      </w:r>
    </w:p>
    <w:p w14:paraId="1016EA23"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sz w:val="22"/>
          <w:szCs w:val="22"/>
        </w:rPr>
        <w:t xml:space="preserve">A validade da Ata de Registro de Preços será de 1 (um) ano, contado a partir do primeiro dia útil subsequente à data de divulgação no PNCP, podendo ser prorrogada por igual período, </w:t>
      </w:r>
      <w:r w:rsidRPr="00A000C9">
        <w:rPr>
          <w:iCs/>
          <w:color w:val="auto"/>
          <w:sz w:val="22"/>
          <w:szCs w:val="22"/>
        </w:rPr>
        <w:t>mediante a anuência do fornecedor, desde que comprovado o preço vantajoso.</w:t>
      </w:r>
    </w:p>
    <w:p w14:paraId="5A20FC6E"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No caso de ser formalizado contrato decorrente da ata de registro de preços, a sua vigência será estabelecida no próprio instrumento contratual e observará no momento da contratação e a cada exercício financeiro a disponibilidade de créditos orçamentários, bem como a previsão no plano plurianual, quando ultrapassar 1 (um) exercício financeiro.</w:t>
      </w:r>
    </w:p>
    <w:p w14:paraId="3E80FF3F"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Na formalização do contrato ou do instrumento substituto deverá haver a indicação da disponibilidade dos créditos orçamentários respectivos.</w:t>
      </w:r>
    </w:p>
    <w:p w14:paraId="75CCF451"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A contratação com os fornecedores registrados na ata será formalizada pelo órgão ou pela en</w:t>
      </w:r>
      <w:r w:rsidRPr="00A000C9">
        <w:rPr>
          <w:rFonts w:eastAsia="Arial"/>
          <w:iCs/>
          <w:color w:val="auto"/>
          <w:sz w:val="22"/>
          <w:szCs w:val="22"/>
        </w:rPr>
        <w:t>ti</w:t>
      </w:r>
      <w:r w:rsidRPr="00A000C9">
        <w:rPr>
          <w:iCs/>
          <w:color w:val="auto"/>
          <w:sz w:val="22"/>
          <w:szCs w:val="22"/>
        </w:rPr>
        <w:t>dade interessada por intermédio de instrumento contratual, emissão de nota de empenho de despesa, autorização de compra ou outro instrumento hábil, conforme o art. 95 da Lei nº 14.133, de 2021.</w:t>
      </w:r>
    </w:p>
    <w:p w14:paraId="52C5BEDC"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 xml:space="preserve"> O instrumento contratual de que trata o item 5.2. deverá ser assinado no prazo de validade da ata de registro de preços.</w:t>
      </w:r>
    </w:p>
    <w:p w14:paraId="0737EC72"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Os contratos decorrentes do sistema de registro de preços poderão ser alterados, observado o art. 124 da Lei nº 14.133, de 2021.</w:t>
      </w:r>
    </w:p>
    <w:p w14:paraId="077681D2" w14:textId="7FEDD8C2" w:rsidR="00853167"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Após a homologação da licitação, deverão ser observadas as seguintes condições para formalização da ata de registro de preços:</w:t>
      </w:r>
    </w:p>
    <w:p w14:paraId="62A18CDA" w14:textId="6AA56321" w:rsidR="00E97B47" w:rsidRDefault="00E97B47" w:rsidP="00E97B47">
      <w:pPr>
        <w:pStyle w:val="Nivel2"/>
        <w:numPr>
          <w:ilvl w:val="0"/>
          <w:numId w:val="0"/>
        </w:numPr>
        <w:autoSpaceDE w:val="0"/>
        <w:autoSpaceDN w:val="0"/>
        <w:adjustRightInd w:val="0"/>
        <w:rPr>
          <w:iCs/>
          <w:color w:val="auto"/>
          <w:sz w:val="22"/>
          <w:szCs w:val="22"/>
        </w:rPr>
      </w:pPr>
    </w:p>
    <w:p w14:paraId="65D8E451" w14:textId="4CBBF6E1" w:rsidR="00E97B47" w:rsidRDefault="00E97B47" w:rsidP="00E97B47">
      <w:pPr>
        <w:pStyle w:val="Nivel2"/>
        <w:numPr>
          <w:ilvl w:val="0"/>
          <w:numId w:val="0"/>
        </w:numPr>
        <w:autoSpaceDE w:val="0"/>
        <w:autoSpaceDN w:val="0"/>
        <w:adjustRightInd w:val="0"/>
        <w:rPr>
          <w:iCs/>
          <w:color w:val="auto"/>
          <w:sz w:val="22"/>
          <w:szCs w:val="22"/>
        </w:rPr>
      </w:pPr>
    </w:p>
    <w:p w14:paraId="61FAEE74" w14:textId="729AB460" w:rsidR="00E97B47" w:rsidRDefault="00E97B47" w:rsidP="00E97B47">
      <w:pPr>
        <w:pStyle w:val="Nivel2"/>
        <w:numPr>
          <w:ilvl w:val="0"/>
          <w:numId w:val="0"/>
        </w:numPr>
        <w:autoSpaceDE w:val="0"/>
        <w:autoSpaceDN w:val="0"/>
        <w:adjustRightInd w:val="0"/>
        <w:rPr>
          <w:iCs/>
          <w:color w:val="auto"/>
          <w:sz w:val="22"/>
          <w:szCs w:val="22"/>
        </w:rPr>
      </w:pPr>
    </w:p>
    <w:p w14:paraId="3406B7B8" w14:textId="00C2D69A" w:rsidR="00E97B47" w:rsidRDefault="00E97B47" w:rsidP="00E97B47">
      <w:pPr>
        <w:pStyle w:val="Nivel2"/>
        <w:numPr>
          <w:ilvl w:val="0"/>
          <w:numId w:val="0"/>
        </w:numPr>
        <w:autoSpaceDE w:val="0"/>
        <w:autoSpaceDN w:val="0"/>
        <w:adjustRightInd w:val="0"/>
        <w:rPr>
          <w:iCs/>
          <w:color w:val="auto"/>
          <w:sz w:val="22"/>
          <w:szCs w:val="22"/>
        </w:rPr>
      </w:pPr>
    </w:p>
    <w:p w14:paraId="4DAF93BB" w14:textId="77777777" w:rsidR="00E97B47" w:rsidRPr="00A000C9" w:rsidRDefault="00E97B47" w:rsidP="00E97B47">
      <w:pPr>
        <w:pStyle w:val="Nivel2"/>
        <w:numPr>
          <w:ilvl w:val="0"/>
          <w:numId w:val="0"/>
        </w:numPr>
        <w:autoSpaceDE w:val="0"/>
        <w:autoSpaceDN w:val="0"/>
        <w:adjustRightInd w:val="0"/>
        <w:rPr>
          <w:iCs/>
          <w:color w:val="auto"/>
          <w:sz w:val="22"/>
          <w:szCs w:val="22"/>
        </w:rPr>
      </w:pPr>
    </w:p>
    <w:p w14:paraId="685F15CD"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Serão registrados na ata os preços e os quantita</w:t>
      </w:r>
      <w:r w:rsidRPr="00A000C9">
        <w:rPr>
          <w:rFonts w:eastAsia="Arial"/>
          <w:iCs/>
          <w:color w:val="auto"/>
          <w:sz w:val="22"/>
          <w:szCs w:val="22"/>
        </w:rPr>
        <w:t>ti</w:t>
      </w:r>
      <w:r w:rsidRPr="00A000C9">
        <w:rPr>
          <w:iCs/>
          <w:color w:val="auto"/>
          <w:sz w:val="22"/>
          <w:szCs w:val="22"/>
        </w:rPr>
        <w:t>vos do adjudicatário, devendo ser observada a possibilidade de o licitante oferecer ou não proposta em quantitativo inferior ao máximo previsto no edital e se obrigar nos limites dela;</w:t>
      </w:r>
    </w:p>
    <w:p w14:paraId="22D44260"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Será incluído na ata, na forma de anexo, o registro dos licitantes ou dos fornecedores que:</w:t>
      </w:r>
    </w:p>
    <w:p w14:paraId="44031BBD" w14:textId="77777777" w:rsidR="00853167" w:rsidRPr="00A000C9" w:rsidRDefault="00853167" w:rsidP="00853167">
      <w:pPr>
        <w:pStyle w:val="Nvel4"/>
        <w:numPr>
          <w:ilvl w:val="3"/>
          <w:numId w:val="14"/>
        </w:numPr>
        <w:ind w:left="0" w:firstLine="0"/>
        <w:rPr>
          <w:iCs/>
          <w:color w:val="auto"/>
          <w:sz w:val="22"/>
          <w:szCs w:val="22"/>
        </w:rPr>
      </w:pPr>
      <w:r w:rsidRPr="00A000C9">
        <w:rPr>
          <w:iCs/>
          <w:color w:val="auto"/>
          <w:sz w:val="22"/>
          <w:szCs w:val="22"/>
        </w:rPr>
        <w:t xml:space="preserve">Aceitarem cotar os bens, as obras ou os serviços com preços iguais aos do adjudicatário, observada a classificação da licitação; e </w:t>
      </w:r>
    </w:p>
    <w:p w14:paraId="464C0AB6" w14:textId="77777777" w:rsidR="00853167" w:rsidRPr="00A000C9" w:rsidRDefault="00853167" w:rsidP="00853167">
      <w:pPr>
        <w:pStyle w:val="Nvel4"/>
        <w:numPr>
          <w:ilvl w:val="3"/>
          <w:numId w:val="14"/>
        </w:numPr>
        <w:ind w:left="0" w:firstLine="0"/>
        <w:rPr>
          <w:iCs/>
          <w:color w:val="auto"/>
          <w:sz w:val="22"/>
          <w:szCs w:val="22"/>
        </w:rPr>
      </w:pPr>
      <w:r w:rsidRPr="00A000C9">
        <w:rPr>
          <w:iCs/>
          <w:color w:val="auto"/>
          <w:sz w:val="22"/>
          <w:szCs w:val="22"/>
        </w:rPr>
        <w:t xml:space="preserve">Mantiverem sua proposta original. </w:t>
      </w:r>
      <w:bookmarkStart w:id="85" w:name="cadastro_reserva"/>
      <w:bookmarkEnd w:id="85"/>
    </w:p>
    <w:p w14:paraId="6E43B4EB"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Será respeitada, nas contratações, a ordem de classificação dos licitantes ou dos fornecedores registrados na ata.</w:t>
      </w:r>
    </w:p>
    <w:p w14:paraId="36807C2E"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 registro a que se refere o item 5.4.2</w:t>
      </w:r>
      <w:r w:rsidRPr="00A000C9">
        <w:rPr>
          <w:b/>
          <w:bCs/>
          <w:iCs/>
          <w:color w:val="auto"/>
          <w:sz w:val="22"/>
          <w:szCs w:val="22"/>
        </w:rPr>
        <w:t xml:space="preserve"> </w:t>
      </w:r>
      <w:r w:rsidRPr="00A000C9">
        <w:rPr>
          <w:iCs/>
          <w:color w:val="auto"/>
          <w:sz w:val="22"/>
          <w:szCs w:val="22"/>
        </w:rPr>
        <w:t>tem por obje</w:t>
      </w:r>
      <w:r w:rsidRPr="00A000C9">
        <w:rPr>
          <w:rFonts w:eastAsia="Arial"/>
          <w:iCs/>
          <w:color w:val="auto"/>
          <w:sz w:val="22"/>
          <w:szCs w:val="22"/>
        </w:rPr>
        <w:t>ti</w:t>
      </w:r>
      <w:r w:rsidRPr="00A000C9">
        <w:rPr>
          <w:iCs/>
          <w:color w:val="auto"/>
          <w:sz w:val="22"/>
          <w:szCs w:val="22"/>
        </w:rPr>
        <w:t>vo a formação de cadastro de reserva para o caso de impossibilidade de atendimento pelo signatário da ata.</w:t>
      </w:r>
    </w:p>
    <w:p w14:paraId="7A28BE42"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Para fins da ordem de classificação, os licitantes ou fornecedores que aceitarem reduzir suas propostas para o preço do adjudicatário antecederão aqueles que mantiverem sua proposta original.</w:t>
      </w:r>
    </w:p>
    <w:p w14:paraId="0817EA1C"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 xml:space="preserve">A habilitação dos licitantes que comporão o cadastro de reserva a que se refere o item </w:t>
      </w:r>
      <w:r w:rsidRPr="00A000C9">
        <w:rPr>
          <w:iCs/>
          <w:color w:val="auto"/>
          <w:sz w:val="22"/>
          <w:szCs w:val="22"/>
        </w:rPr>
        <w:fldChar w:fldCharType="begin"/>
      </w:r>
      <w:r w:rsidRPr="00A000C9">
        <w:rPr>
          <w:iCs/>
          <w:color w:val="auto"/>
          <w:sz w:val="22"/>
          <w:szCs w:val="22"/>
        </w:rPr>
        <w:instrText xml:space="preserve"> REF cadastro_reserva \r \h  \* MERGEFORMAT </w:instrText>
      </w:r>
      <w:r w:rsidRPr="00A000C9">
        <w:rPr>
          <w:iCs/>
          <w:color w:val="auto"/>
          <w:sz w:val="22"/>
          <w:szCs w:val="22"/>
        </w:rPr>
      </w:r>
      <w:r w:rsidRPr="00A000C9">
        <w:rPr>
          <w:iCs/>
          <w:color w:val="auto"/>
          <w:sz w:val="22"/>
          <w:szCs w:val="22"/>
        </w:rPr>
        <w:fldChar w:fldCharType="separate"/>
      </w:r>
      <w:r>
        <w:rPr>
          <w:iCs/>
          <w:color w:val="auto"/>
          <w:sz w:val="22"/>
          <w:szCs w:val="22"/>
        </w:rPr>
        <w:t>5.4.2.2</w:t>
      </w:r>
      <w:r w:rsidRPr="00A000C9">
        <w:rPr>
          <w:iCs/>
          <w:color w:val="auto"/>
          <w:sz w:val="22"/>
          <w:szCs w:val="22"/>
        </w:rPr>
        <w:fldChar w:fldCharType="end"/>
      </w:r>
      <w:r w:rsidRPr="00A000C9">
        <w:rPr>
          <w:iCs/>
          <w:color w:val="auto"/>
          <w:sz w:val="22"/>
          <w:szCs w:val="22"/>
        </w:rPr>
        <w:t xml:space="preserve"> somente será efetuada quando houver necessidade de contratação dos licitantes remanescentes, nas seguintes hipóteses:</w:t>
      </w:r>
      <w:bookmarkStart w:id="86" w:name="habilitacao_reserva"/>
      <w:bookmarkEnd w:id="86"/>
    </w:p>
    <w:p w14:paraId="187CD8AA"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Quando o licitante vencedor não assinar a ata de registro de preços, no prazo e nas condições estabelecidos no edital; e</w:t>
      </w:r>
    </w:p>
    <w:p w14:paraId="0890B6D8"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 xml:space="preserve">Quando houver o cancelamento do registro do licitante ou do registro de preços nas hipóteses previstas no item </w:t>
      </w:r>
      <w:r w:rsidRPr="00A000C9">
        <w:rPr>
          <w:iCs/>
          <w:color w:val="auto"/>
          <w:sz w:val="22"/>
          <w:szCs w:val="22"/>
        </w:rPr>
        <w:fldChar w:fldCharType="begin"/>
      </w:r>
      <w:r w:rsidRPr="00A000C9">
        <w:rPr>
          <w:iCs/>
          <w:color w:val="auto"/>
          <w:sz w:val="22"/>
          <w:szCs w:val="22"/>
        </w:rPr>
        <w:instrText xml:space="preserve"> REF cancelamento \r \h  \* MERGEFORMAT </w:instrText>
      </w:r>
      <w:r w:rsidRPr="00A000C9">
        <w:rPr>
          <w:iCs/>
          <w:color w:val="auto"/>
          <w:sz w:val="22"/>
          <w:szCs w:val="22"/>
        </w:rPr>
      </w:r>
      <w:r w:rsidRPr="00A000C9">
        <w:rPr>
          <w:iCs/>
          <w:color w:val="auto"/>
          <w:sz w:val="22"/>
          <w:szCs w:val="22"/>
        </w:rPr>
        <w:fldChar w:fldCharType="separate"/>
      </w:r>
      <w:r>
        <w:rPr>
          <w:iCs/>
          <w:color w:val="auto"/>
          <w:sz w:val="22"/>
          <w:szCs w:val="22"/>
        </w:rPr>
        <w:t>8</w:t>
      </w:r>
      <w:r w:rsidRPr="00A000C9">
        <w:rPr>
          <w:iCs/>
          <w:color w:val="auto"/>
          <w:sz w:val="22"/>
          <w:szCs w:val="22"/>
        </w:rPr>
        <w:fldChar w:fldCharType="end"/>
      </w:r>
      <w:r w:rsidRPr="00A000C9">
        <w:rPr>
          <w:iCs/>
          <w:color w:val="auto"/>
          <w:sz w:val="22"/>
          <w:szCs w:val="22"/>
        </w:rPr>
        <w:t>.</w:t>
      </w:r>
    </w:p>
    <w:p w14:paraId="32C34214"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 preço registrado com indicação dos licitantes e fornecedores será divulgado no PNCP e ficará disponibilizado durante a vigência da ata de registro de preços.</w:t>
      </w:r>
    </w:p>
    <w:p w14:paraId="07CAC94B"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998F56D"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C0C0C65"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A ata de registro de preços será assinada por meio de assinatura digital e disponibilizada no Sistema de Registro de Preços.</w:t>
      </w:r>
    </w:p>
    <w:p w14:paraId="05446892" w14:textId="63C35934" w:rsidR="00853167"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 xml:space="preserve">Quando o convocado não assinar a ata de registro de preços no prazo e nas condições estabelecidos no edital, e observado o disposto no item </w:t>
      </w:r>
      <w:r w:rsidRPr="00A000C9">
        <w:rPr>
          <w:iCs/>
          <w:color w:val="auto"/>
          <w:sz w:val="22"/>
          <w:szCs w:val="22"/>
        </w:rPr>
        <w:fldChar w:fldCharType="begin"/>
      </w:r>
      <w:r w:rsidRPr="00A000C9">
        <w:rPr>
          <w:iCs/>
          <w:color w:val="auto"/>
          <w:sz w:val="22"/>
          <w:szCs w:val="22"/>
        </w:rPr>
        <w:instrText xml:space="preserve"> REF habilitacao_reserva \r \h  \* MERGEFORMAT </w:instrText>
      </w:r>
      <w:r w:rsidRPr="00A000C9">
        <w:rPr>
          <w:iCs/>
          <w:color w:val="auto"/>
          <w:sz w:val="22"/>
          <w:szCs w:val="22"/>
        </w:rPr>
      </w:r>
      <w:r w:rsidRPr="00A000C9">
        <w:rPr>
          <w:iCs/>
          <w:color w:val="auto"/>
          <w:sz w:val="22"/>
          <w:szCs w:val="22"/>
        </w:rPr>
        <w:fldChar w:fldCharType="separate"/>
      </w:r>
      <w:r>
        <w:rPr>
          <w:iCs/>
          <w:color w:val="auto"/>
          <w:sz w:val="22"/>
          <w:szCs w:val="22"/>
        </w:rPr>
        <w:t>5.7</w:t>
      </w:r>
      <w:r w:rsidRPr="00A000C9">
        <w:rPr>
          <w:iCs/>
          <w:color w:val="auto"/>
          <w:sz w:val="22"/>
          <w:szCs w:val="22"/>
        </w:rPr>
        <w:fldChar w:fldCharType="end"/>
      </w:r>
      <w:r w:rsidRPr="00A000C9">
        <w:rPr>
          <w:iCs/>
          <w:color w:val="auto"/>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7" w:name="recusa_dos_que_baixaram_preco"/>
      <w:bookmarkEnd w:id="87"/>
    </w:p>
    <w:p w14:paraId="58421740" w14:textId="0A19C4A0" w:rsidR="00E97B47" w:rsidRDefault="00E97B47" w:rsidP="00E97B47">
      <w:pPr>
        <w:pStyle w:val="Nivel2"/>
        <w:numPr>
          <w:ilvl w:val="0"/>
          <w:numId w:val="0"/>
        </w:numPr>
        <w:autoSpaceDE w:val="0"/>
        <w:autoSpaceDN w:val="0"/>
        <w:adjustRightInd w:val="0"/>
        <w:rPr>
          <w:iCs/>
          <w:color w:val="auto"/>
          <w:sz w:val="22"/>
          <w:szCs w:val="22"/>
        </w:rPr>
      </w:pPr>
    </w:p>
    <w:p w14:paraId="1998DE28" w14:textId="77777777" w:rsidR="00E97B47" w:rsidRPr="00A000C9" w:rsidRDefault="00E97B47" w:rsidP="00E97B47">
      <w:pPr>
        <w:pStyle w:val="Nivel2"/>
        <w:numPr>
          <w:ilvl w:val="0"/>
          <w:numId w:val="0"/>
        </w:numPr>
        <w:autoSpaceDE w:val="0"/>
        <w:autoSpaceDN w:val="0"/>
        <w:adjustRightInd w:val="0"/>
        <w:rPr>
          <w:iCs/>
          <w:color w:val="auto"/>
          <w:sz w:val="22"/>
          <w:szCs w:val="22"/>
        </w:rPr>
      </w:pPr>
    </w:p>
    <w:p w14:paraId="2C6C4F67"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Na hipótese de nenhum dos licitantes que trata o item 5.4.2.1, aceitar a contratação nos termos do item anterior, a Administração, observados o valor es</w:t>
      </w:r>
      <w:r w:rsidRPr="00A000C9">
        <w:rPr>
          <w:rFonts w:eastAsia="Arial"/>
          <w:iCs/>
          <w:color w:val="auto"/>
          <w:sz w:val="22"/>
          <w:szCs w:val="22"/>
        </w:rPr>
        <w:t>ti</w:t>
      </w:r>
      <w:r w:rsidRPr="00A000C9">
        <w:rPr>
          <w:iCs/>
          <w:color w:val="auto"/>
          <w:sz w:val="22"/>
          <w:szCs w:val="22"/>
        </w:rPr>
        <w:t>mado e sua eventual atualização nos termos do edital, poderá:</w:t>
      </w:r>
    </w:p>
    <w:p w14:paraId="522EFC42"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F9041A5"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Adjudicar e firmar o contrato nas condições ofertadas pelos licitantes ou fornecedores remanescentes, atendida a ordem classificatória, quando frustrada a negociação de melhor condição.</w:t>
      </w:r>
    </w:p>
    <w:p w14:paraId="0C3356B3"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91B8F7" w14:textId="77777777" w:rsidR="00853167" w:rsidRPr="00A000C9" w:rsidRDefault="00853167" w:rsidP="00853167">
      <w:pPr>
        <w:pStyle w:val="Nivel01"/>
        <w:numPr>
          <w:ilvl w:val="0"/>
          <w:numId w:val="14"/>
        </w:numPr>
      </w:pPr>
      <w:r w:rsidRPr="00A000C9">
        <w:t>ALTERAÇÃO OU ATUALIZAÇÃO DOS PREÇOS REGISTRADOS.</w:t>
      </w:r>
    </w:p>
    <w:p w14:paraId="7971AE73"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Os preços registrados poderão ser alterados ou atualizados em decorrência de eventual redução dos preços pra</w:t>
      </w:r>
      <w:r w:rsidRPr="00A000C9">
        <w:rPr>
          <w:rFonts w:eastAsia="Calibri"/>
          <w:iCs/>
          <w:color w:val="auto"/>
          <w:sz w:val="22"/>
          <w:szCs w:val="22"/>
        </w:rPr>
        <w:t>ti</w:t>
      </w:r>
      <w:r w:rsidRPr="00A000C9">
        <w:rPr>
          <w:iCs/>
          <w:color w:val="auto"/>
          <w:sz w:val="22"/>
          <w:szCs w:val="22"/>
        </w:rPr>
        <w:t>cados no mercado ou de fato que eleve o custo dos bens, das obras ou dos serviços registrados, nas seguintes situações:</w:t>
      </w:r>
    </w:p>
    <w:p w14:paraId="193E6000"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F59AF9"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Em caso de criação, alteração ou ex</w:t>
      </w:r>
      <w:r w:rsidRPr="00A000C9">
        <w:rPr>
          <w:rFonts w:eastAsia="Calibri"/>
          <w:iCs/>
          <w:color w:val="auto"/>
          <w:sz w:val="22"/>
          <w:szCs w:val="22"/>
        </w:rPr>
        <w:t>ti</w:t>
      </w:r>
      <w:r w:rsidRPr="00A000C9">
        <w:rPr>
          <w:iCs/>
          <w:color w:val="auto"/>
          <w:sz w:val="22"/>
          <w:szCs w:val="22"/>
        </w:rPr>
        <w:t xml:space="preserve">nção de quaisquer tributos ou encargos legais ou a superveniência de disposições legais, com comprovada repercussão sobre os preços registrados; </w:t>
      </w:r>
    </w:p>
    <w:p w14:paraId="5146F40F"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Na hipótese de previsão no edital de cláusula de reajustamento ou repactuação sobre os preços registrados, nos termos da Lei nº 14.133, de 2021.</w:t>
      </w:r>
    </w:p>
    <w:p w14:paraId="2A0DC6BB" w14:textId="77777777" w:rsidR="00853167" w:rsidRPr="00A000C9" w:rsidRDefault="00853167" w:rsidP="00853167">
      <w:pPr>
        <w:pStyle w:val="Nvel4"/>
        <w:numPr>
          <w:ilvl w:val="3"/>
          <w:numId w:val="14"/>
        </w:numPr>
        <w:ind w:left="0" w:firstLine="0"/>
        <w:rPr>
          <w:iCs/>
          <w:color w:val="auto"/>
          <w:sz w:val="22"/>
          <w:szCs w:val="22"/>
        </w:rPr>
      </w:pPr>
      <w:r w:rsidRPr="00A000C9">
        <w:rPr>
          <w:iCs/>
          <w:color w:val="auto"/>
          <w:sz w:val="22"/>
          <w:szCs w:val="22"/>
        </w:rPr>
        <w:t xml:space="preserve">No caso do reajustamento, deverá ser respeitada a contagem da anualidade e o índice previstos para a contratação;  </w:t>
      </w:r>
    </w:p>
    <w:p w14:paraId="6D8DC142" w14:textId="77777777" w:rsidR="00853167" w:rsidRPr="00A000C9" w:rsidRDefault="00853167" w:rsidP="00853167">
      <w:pPr>
        <w:pStyle w:val="Nvel4"/>
        <w:numPr>
          <w:ilvl w:val="3"/>
          <w:numId w:val="14"/>
        </w:numPr>
        <w:ind w:left="0" w:firstLine="0"/>
        <w:rPr>
          <w:iCs/>
          <w:color w:val="auto"/>
          <w:sz w:val="22"/>
          <w:szCs w:val="22"/>
        </w:rPr>
      </w:pPr>
      <w:r w:rsidRPr="00A000C9">
        <w:rPr>
          <w:iCs/>
          <w:color w:val="auto"/>
          <w:sz w:val="22"/>
          <w:szCs w:val="22"/>
        </w:rPr>
        <w:t>No caso da repactuação, poderá ser a pedido do interessado, conforme critérios definidos para a contratação.</w:t>
      </w:r>
    </w:p>
    <w:p w14:paraId="723BEC32" w14:textId="77777777" w:rsidR="00853167" w:rsidRPr="00A000C9" w:rsidRDefault="00853167" w:rsidP="00853167">
      <w:pPr>
        <w:pStyle w:val="Nivel01"/>
        <w:numPr>
          <w:ilvl w:val="0"/>
          <w:numId w:val="14"/>
        </w:numPr>
      </w:pPr>
      <w:r w:rsidRPr="00A000C9">
        <w:t>NEGOCIAÇÃO DE PREÇOS REGISTRADOS.</w:t>
      </w:r>
    </w:p>
    <w:p w14:paraId="7FE137AA"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Na hipótese de o preço registrado tornar-se superior ao preço pra</w:t>
      </w:r>
      <w:r w:rsidRPr="00A000C9">
        <w:rPr>
          <w:rFonts w:eastAsia="Calibri"/>
          <w:iCs/>
          <w:color w:val="auto"/>
          <w:sz w:val="22"/>
          <w:szCs w:val="22"/>
        </w:rPr>
        <w:t>ti</w:t>
      </w:r>
      <w:r w:rsidRPr="00A000C9">
        <w:rPr>
          <w:iCs/>
          <w:color w:val="auto"/>
          <w:sz w:val="22"/>
          <w:szCs w:val="22"/>
        </w:rPr>
        <w:t>cado no mercado por mo</w:t>
      </w:r>
      <w:r w:rsidRPr="00A000C9">
        <w:rPr>
          <w:rFonts w:eastAsia="Calibri"/>
          <w:iCs/>
          <w:color w:val="auto"/>
          <w:sz w:val="22"/>
          <w:szCs w:val="22"/>
        </w:rPr>
        <w:t>ti</w:t>
      </w:r>
      <w:r w:rsidRPr="00A000C9">
        <w:rPr>
          <w:iCs/>
          <w:color w:val="auto"/>
          <w:sz w:val="22"/>
          <w:szCs w:val="22"/>
        </w:rPr>
        <w:t>vo superveniente, o órgão ou en</w:t>
      </w:r>
      <w:r w:rsidRPr="00A000C9">
        <w:rPr>
          <w:rFonts w:eastAsia="Calibri"/>
          <w:iCs/>
          <w:color w:val="auto"/>
          <w:sz w:val="22"/>
          <w:szCs w:val="22"/>
        </w:rPr>
        <w:t>ti</w:t>
      </w:r>
      <w:r w:rsidRPr="00A000C9">
        <w:rPr>
          <w:iCs/>
          <w:color w:val="auto"/>
          <w:sz w:val="22"/>
          <w:szCs w:val="22"/>
        </w:rPr>
        <w:t>dade gerenciadora convocará o fornecedor para negociar a redução do preço registrado.</w:t>
      </w:r>
    </w:p>
    <w:p w14:paraId="7E217E8C" w14:textId="188F6892" w:rsidR="00853167" w:rsidRDefault="00853167" w:rsidP="00853167">
      <w:pPr>
        <w:pStyle w:val="Nvel3"/>
        <w:numPr>
          <w:ilvl w:val="2"/>
          <w:numId w:val="14"/>
        </w:numPr>
        <w:ind w:left="0" w:firstLine="0"/>
        <w:rPr>
          <w:iCs/>
          <w:color w:val="auto"/>
          <w:sz w:val="22"/>
          <w:szCs w:val="22"/>
        </w:rPr>
      </w:pPr>
      <w:r w:rsidRPr="00A000C9">
        <w:rPr>
          <w:iCs/>
          <w:color w:val="auto"/>
          <w:sz w:val="22"/>
          <w:szCs w:val="22"/>
        </w:rPr>
        <w:t>Caso não aceite reduzir seu preço aos valores pra</w:t>
      </w:r>
      <w:r w:rsidRPr="00A000C9">
        <w:rPr>
          <w:rFonts w:eastAsia="Calibri"/>
          <w:iCs/>
          <w:color w:val="auto"/>
          <w:sz w:val="22"/>
          <w:szCs w:val="22"/>
        </w:rPr>
        <w:t>ti</w:t>
      </w:r>
      <w:r w:rsidRPr="00A000C9">
        <w:rPr>
          <w:iCs/>
          <w:color w:val="auto"/>
          <w:sz w:val="22"/>
          <w:szCs w:val="22"/>
        </w:rPr>
        <w:t>cados pelo mercado, o fornecedor será liberado do compromisso assumido quanto ao item registrado, sem aplicação de penalidades administrativas.</w:t>
      </w:r>
    </w:p>
    <w:p w14:paraId="50AB59D1" w14:textId="58A18A48" w:rsidR="00E97B47" w:rsidRDefault="00E97B47" w:rsidP="00E97B47">
      <w:pPr>
        <w:pStyle w:val="Nvel3"/>
        <w:numPr>
          <w:ilvl w:val="0"/>
          <w:numId w:val="0"/>
        </w:numPr>
        <w:ind w:left="284"/>
        <w:rPr>
          <w:iCs/>
          <w:color w:val="auto"/>
          <w:sz w:val="22"/>
          <w:szCs w:val="22"/>
        </w:rPr>
      </w:pPr>
    </w:p>
    <w:p w14:paraId="4842C073" w14:textId="43DDE2E1" w:rsidR="00E97B47" w:rsidRDefault="00E97B47" w:rsidP="00E97B47">
      <w:pPr>
        <w:pStyle w:val="Nvel3"/>
        <w:numPr>
          <w:ilvl w:val="0"/>
          <w:numId w:val="0"/>
        </w:numPr>
        <w:ind w:left="284"/>
        <w:rPr>
          <w:iCs/>
          <w:color w:val="auto"/>
          <w:sz w:val="22"/>
          <w:szCs w:val="22"/>
        </w:rPr>
      </w:pPr>
    </w:p>
    <w:p w14:paraId="3255A92E" w14:textId="1B482294" w:rsidR="00E97B47" w:rsidRDefault="00E97B47" w:rsidP="00E97B47">
      <w:pPr>
        <w:pStyle w:val="Nvel3"/>
        <w:numPr>
          <w:ilvl w:val="0"/>
          <w:numId w:val="0"/>
        </w:numPr>
        <w:ind w:left="284"/>
        <w:rPr>
          <w:iCs/>
          <w:color w:val="auto"/>
          <w:sz w:val="22"/>
          <w:szCs w:val="22"/>
        </w:rPr>
      </w:pPr>
    </w:p>
    <w:p w14:paraId="39634B94" w14:textId="77777777" w:rsidR="00E97B47" w:rsidRPr="00A000C9" w:rsidRDefault="00E97B47" w:rsidP="00E97B47">
      <w:pPr>
        <w:pStyle w:val="Nvel3"/>
        <w:numPr>
          <w:ilvl w:val="0"/>
          <w:numId w:val="0"/>
        </w:numPr>
        <w:ind w:left="284"/>
        <w:rPr>
          <w:iCs/>
          <w:color w:val="auto"/>
          <w:sz w:val="22"/>
          <w:szCs w:val="22"/>
        </w:rPr>
      </w:pPr>
    </w:p>
    <w:p w14:paraId="6600C28F"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634D1F9"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Se não obtiver êxito nas negociações, o órgão ou en</w:t>
      </w:r>
      <w:r w:rsidRPr="00A000C9">
        <w:rPr>
          <w:rFonts w:eastAsia="Calibri"/>
          <w:iCs/>
          <w:color w:val="auto"/>
          <w:sz w:val="22"/>
          <w:szCs w:val="22"/>
        </w:rPr>
        <w:t>tid</w:t>
      </w:r>
      <w:r w:rsidRPr="00A000C9">
        <w:rPr>
          <w:iCs/>
          <w:color w:val="auto"/>
          <w:sz w:val="22"/>
          <w:szCs w:val="22"/>
        </w:rPr>
        <w:t>ade gerenciadora procederá ao cancelamento da ata de registro de preços, adotando as medidas cabíveis para obtenção de contratação mais vantajosa.</w:t>
      </w:r>
      <w:bookmarkStart w:id="88" w:name="reducao_preco_mercado_negociacao_frustra"/>
      <w:bookmarkEnd w:id="88"/>
    </w:p>
    <w:p w14:paraId="7368181E"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Na hipótese de redução do preço registrado, o gerenciador comunicará aos órgãos e às en</w:t>
      </w:r>
      <w:r w:rsidRPr="00A000C9">
        <w:rPr>
          <w:rFonts w:eastAsia="Calibri"/>
          <w:iCs/>
          <w:color w:val="auto"/>
          <w:sz w:val="22"/>
          <w:szCs w:val="22"/>
        </w:rPr>
        <w:t>ti</w:t>
      </w:r>
      <w:r w:rsidRPr="00A000C9">
        <w:rPr>
          <w:iCs/>
          <w:color w:val="auto"/>
          <w:sz w:val="22"/>
          <w:szCs w:val="22"/>
        </w:rPr>
        <w:t xml:space="preserve">dades que </w:t>
      </w:r>
      <w:r w:rsidRPr="00A000C9">
        <w:rPr>
          <w:rFonts w:eastAsia="Calibri"/>
          <w:iCs/>
          <w:color w:val="auto"/>
          <w:sz w:val="22"/>
          <w:szCs w:val="22"/>
        </w:rPr>
        <w:t>ti</w:t>
      </w:r>
      <w:r w:rsidRPr="00A000C9">
        <w:rPr>
          <w:iCs/>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B722EDB" w14:textId="77777777" w:rsidR="00853167" w:rsidRPr="00A000C9" w:rsidRDefault="00853167" w:rsidP="00853167">
      <w:pPr>
        <w:pStyle w:val="Nivel2"/>
        <w:numPr>
          <w:ilvl w:val="1"/>
          <w:numId w:val="14"/>
        </w:numPr>
        <w:autoSpaceDE w:val="0"/>
        <w:autoSpaceDN w:val="0"/>
        <w:adjustRightInd w:val="0"/>
        <w:ind w:left="142" w:firstLine="0"/>
        <w:rPr>
          <w:iCs/>
          <w:color w:val="auto"/>
          <w:sz w:val="22"/>
          <w:szCs w:val="22"/>
        </w:rPr>
      </w:pPr>
      <w:r w:rsidRPr="00A000C9">
        <w:rPr>
          <w:iCs/>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9" w:name="hipotese_preco_mercado_maior"/>
      <w:bookmarkEnd w:id="89"/>
    </w:p>
    <w:p w14:paraId="667C806A"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90" w:name="prova_preco_mercado_maior"/>
      <w:bookmarkEnd w:id="90"/>
    </w:p>
    <w:p w14:paraId="51576243"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Não hipótese de não comprovação da existência de fato superveniente que inviabilize o preço registrado, o pedido será indeferido pelo órgão ou en</w:t>
      </w:r>
      <w:r w:rsidRPr="00A000C9">
        <w:rPr>
          <w:rFonts w:eastAsia="Calibri"/>
          <w:iCs/>
          <w:color w:val="auto"/>
          <w:sz w:val="22"/>
          <w:szCs w:val="22"/>
        </w:rPr>
        <w:t>ti</w:t>
      </w:r>
      <w:r w:rsidRPr="00A000C9">
        <w:rPr>
          <w:iCs/>
          <w:color w:val="auto"/>
          <w:sz w:val="22"/>
          <w:szCs w:val="22"/>
        </w:rPr>
        <w:t xml:space="preserve">dade gerenciadora e o fornecedor deverá cumprir as obrigações estabelecidas na ata, sob pena de cancelamento do seu registro, nos termos do item </w:t>
      </w:r>
      <w:r w:rsidRPr="00A000C9">
        <w:rPr>
          <w:iCs/>
          <w:color w:val="auto"/>
          <w:sz w:val="22"/>
          <w:szCs w:val="22"/>
        </w:rPr>
        <w:fldChar w:fldCharType="begin"/>
      </w:r>
      <w:r w:rsidRPr="00A000C9">
        <w:rPr>
          <w:iCs/>
          <w:color w:val="auto"/>
          <w:sz w:val="22"/>
          <w:szCs w:val="22"/>
        </w:rPr>
        <w:instrText xml:space="preserve"> REF cancelamento_do_fornecedor \r \h  \* MERGEFORMAT </w:instrText>
      </w:r>
      <w:r w:rsidRPr="00A000C9">
        <w:rPr>
          <w:iCs/>
          <w:color w:val="auto"/>
          <w:sz w:val="22"/>
          <w:szCs w:val="22"/>
        </w:rPr>
      </w:r>
      <w:r w:rsidRPr="00A000C9">
        <w:rPr>
          <w:iCs/>
          <w:color w:val="auto"/>
          <w:sz w:val="22"/>
          <w:szCs w:val="22"/>
        </w:rPr>
        <w:fldChar w:fldCharType="separate"/>
      </w:r>
      <w:r>
        <w:rPr>
          <w:iCs/>
          <w:color w:val="auto"/>
          <w:sz w:val="22"/>
          <w:szCs w:val="22"/>
        </w:rPr>
        <w:t>8.1</w:t>
      </w:r>
      <w:r w:rsidRPr="00A000C9">
        <w:rPr>
          <w:iCs/>
          <w:color w:val="auto"/>
          <w:sz w:val="22"/>
          <w:szCs w:val="22"/>
        </w:rPr>
        <w:fldChar w:fldCharType="end"/>
      </w:r>
      <w:r w:rsidRPr="00A000C9">
        <w:rPr>
          <w:iCs/>
          <w:color w:val="auto"/>
          <w:sz w:val="22"/>
          <w:szCs w:val="22"/>
        </w:rPr>
        <w:t>, sem prejuízo das sanções previstas na Lei nº 14.133, de 2021, e na legislação aplicável.</w:t>
      </w:r>
      <w:bookmarkStart w:id="91" w:name="nao_comprovacao_majoracao_mercado"/>
      <w:bookmarkEnd w:id="91"/>
    </w:p>
    <w:p w14:paraId="20617291"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574F06D"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 xml:space="preserve">Se não obtiver êxito nas negociações, o órgão ou entidade gerenciadora procederá ao cancelamento da ata de registro de preços, nos termos do item </w:t>
      </w:r>
      <w:r w:rsidRPr="00A000C9">
        <w:rPr>
          <w:iCs/>
          <w:color w:val="auto"/>
          <w:sz w:val="22"/>
          <w:szCs w:val="22"/>
        </w:rPr>
        <w:fldChar w:fldCharType="begin"/>
      </w:r>
      <w:r w:rsidRPr="00A000C9">
        <w:rPr>
          <w:iCs/>
          <w:color w:val="auto"/>
          <w:sz w:val="22"/>
          <w:szCs w:val="22"/>
        </w:rPr>
        <w:instrText xml:space="preserve"> REF cancelamento_da_ata \r \h  \* MERGEFORMAT </w:instrText>
      </w:r>
      <w:r w:rsidRPr="00A000C9">
        <w:rPr>
          <w:iCs/>
          <w:color w:val="auto"/>
          <w:sz w:val="22"/>
          <w:szCs w:val="22"/>
        </w:rPr>
      </w:r>
      <w:r w:rsidRPr="00A000C9">
        <w:rPr>
          <w:iCs/>
          <w:color w:val="auto"/>
          <w:sz w:val="22"/>
          <w:szCs w:val="22"/>
        </w:rPr>
        <w:fldChar w:fldCharType="separate"/>
      </w:r>
      <w:r>
        <w:rPr>
          <w:iCs/>
          <w:color w:val="auto"/>
          <w:sz w:val="22"/>
          <w:szCs w:val="22"/>
        </w:rPr>
        <w:t>8.4</w:t>
      </w:r>
      <w:r w:rsidRPr="00A000C9">
        <w:rPr>
          <w:iCs/>
          <w:color w:val="auto"/>
          <w:sz w:val="22"/>
          <w:szCs w:val="22"/>
        </w:rPr>
        <w:fldChar w:fldCharType="end"/>
      </w:r>
      <w:r w:rsidRPr="00A000C9">
        <w:rPr>
          <w:iCs/>
          <w:color w:val="auto"/>
          <w:sz w:val="22"/>
          <w:szCs w:val="22"/>
        </w:rPr>
        <w:t>, e adotará as medidas cabíveis para a obtenção da contratação mais vantajosa.</w:t>
      </w:r>
      <w:bookmarkStart w:id="92" w:name="majora_preco_mercado_negociacao_frustra"/>
      <w:bookmarkEnd w:id="92"/>
    </w:p>
    <w:p w14:paraId="023877F1" w14:textId="77777777" w:rsidR="00853167" w:rsidRPr="00A000C9" w:rsidRDefault="00853167" w:rsidP="00853167">
      <w:pPr>
        <w:pStyle w:val="Nvel3"/>
        <w:numPr>
          <w:ilvl w:val="2"/>
          <w:numId w:val="14"/>
        </w:numPr>
        <w:ind w:left="142" w:firstLine="0"/>
        <w:rPr>
          <w:iCs/>
          <w:color w:val="auto"/>
          <w:sz w:val="22"/>
          <w:szCs w:val="22"/>
        </w:rPr>
      </w:pPr>
      <w:r w:rsidRPr="00A000C9">
        <w:rPr>
          <w:iCs/>
          <w:color w:val="auto"/>
          <w:sz w:val="22"/>
          <w:szCs w:val="22"/>
        </w:rPr>
        <w:t xml:space="preserve">Na hipótese de comprovação da majoração do preço de mercado que inviabilize o preço registrado, conforme previsto no item </w:t>
      </w:r>
      <w:r w:rsidRPr="00A000C9">
        <w:rPr>
          <w:iCs/>
          <w:color w:val="auto"/>
          <w:sz w:val="22"/>
          <w:szCs w:val="22"/>
        </w:rPr>
        <w:fldChar w:fldCharType="begin"/>
      </w:r>
      <w:r w:rsidRPr="00A000C9">
        <w:rPr>
          <w:iCs/>
          <w:color w:val="auto"/>
          <w:sz w:val="22"/>
          <w:szCs w:val="22"/>
        </w:rPr>
        <w:instrText xml:space="preserve"> REF hipotese_preco_mercado_maior \r \h  \* MERGEFORMAT </w:instrText>
      </w:r>
      <w:r w:rsidRPr="00A000C9">
        <w:rPr>
          <w:iCs/>
          <w:color w:val="auto"/>
          <w:sz w:val="22"/>
          <w:szCs w:val="22"/>
        </w:rPr>
      </w:r>
      <w:r w:rsidRPr="00A000C9">
        <w:rPr>
          <w:iCs/>
          <w:color w:val="auto"/>
          <w:sz w:val="22"/>
          <w:szCs w:val="22"/>
        </w:rPr>
        <w:fldChar w:fldCharType="separate"/>
      </w:r>
      <w:r>
        <w:rPr>
          <w:iCs/>
          <w:color w:val="auto"/>
          <w:sz w:val="22"/>
          <w:szCs w:val="22"/>
        </w:rPr>
        <w:t>7.2</w:t>
      </w:r>
      <w:r w:rsidRPr="00A000C9">
        <w:rPr>
          <w:iCs/>
          <w:color w:val="auto"/>
          <w:sz w:val="22"/>
          <w:szCs w:val="22"/>
        </w:rPr>
        <w:fldChar w:fldCharType="end"/>
      </w:r>
      <w:r w:rsidRPr="00A000C9">
        <w:rPr>
          <w:iCs/>
          <w:color w:val="auto"/>
          <w:sz w:val="22"/>
          <w:szCs w:val="22"/>
        </w:rPr>
        <w:t xml:space="preserve"> e no item </w:t>
      </w:r>
      <w:r w:rsidRPr="00A000C9">
        <w:rPr>
          <w:iCs/>
          <w:color w:val="auto"/>
          <w:sz w:val="22"/>
          <w:szCs w:val="22"/>
        </w:rPr>
        <w:fldChar w:fldCharType="begin"/>
      </w:r>
      <w:r w:rsidRPr="00A000C9">
        <w:rPr>
          <w:iCs/>
          <w:color w:val="auto"/>
          <w:sz w:val="22"/>
          <w:szCs w:val="22"/>
        </w:rPr>
        <w:instrText xml:space="preserve"> REF prova_preco_mercado_maior \r \h  \* MERGEFORMAT </w:instrText>
      </w:r>
      <w:r w:rsidRPr="00A000C9">
        <w:rPr>
          <w:iCs/>
          <w:color w:val="auto"/>
          <w:sz w:val="22"/>
          <w:szCs w:val="22"/>
        </w:rPr>
      </w:r>
      <w:r w:rsidRPr="00A000C9">
        <w:rPr>
          <w:iCs/>
          <w:color w:val="auto"/>
          <w:sz w:val="22"/>
          <w:szCs w:val="22"/>
        </w:rPr>
        <w:fldChar w:fldCharType="separate"/>
      </w:r>
      <w:r>
        <w:rPr>
          <w:iCs/>
          <w:color w:val="auto"/>
          <w:sz w:val="22"/>
          <w:szCs w:val="22"/>
        </w:rPr>
        <w:t>7.2.1</w:t>
      </w:r>
      <w:r w:rsidRPr="00A000C9">
        <w:rPr>
          <w:iCs/>
          <w:color w:val="auto"/>
          <w:sz w:val="22"/>
          <w:szCs w:val="22"/>
        </w:rPr>
        <w:fldChar w:fldCharType="end"/>
      </w:r>
      <w:r w:rsidRPr="00A000C9">
        <w:rPr>
          <w:iCs/>
          <w:color w:val="auto"/>
          <w:sz w:val="22"/>
          <w:szCs w:val="22"/>
        </w:rPr>
        <w:t>, o órgão ou en</w:t>
      </w:r>
      <w:r w:rsidRPr="00A000C9">
        <w:rPr>
          <w:rFonts w:eastAsia="Calibri"/>
          <w:iCs/>
          <w:color w:val="auto"/>
          <w:sz w:val="22"/>
          <w:szCs w:val="22"/>
        </w:rPr>
        <w:t>ti</w:t>
      </w:r>
      <w:r w:rsidRPr="00A000C9">
        <w:rPr>
          <w:iCs/>
          <w:color w:val="auto"/>
          <w:sz w:val="22"/>
          <w:szCs w:val="22"/>
        </w:rPr>
        <w:t>dade gerenciadora atualizará o preço registrado, de acordo com a realidade dos valores praticados pelo mercado.</w:t>
      </w:r>
    </w:p>
    <w:p w14:paraId="4B5E1312" w14:textId="31572F01" w:rsidR="00853167" w:rsidRDefault="00853167" w:rsidP="00853167">
      <w:pPr>
        <w:pStyle w:val="Nvel3"/>
        <w:numPr>
          <w:ilvl w:val="2"/>
          <w:numId w:val="14"/>
        </w:numPr>
        <w:ind w:left="142" w:firstLine="0"/>
        <w:rPr>
          <w:iCs/>
          <w:color w:val="auto"/>
          <w:sz w:val="22"/>
          <w:szCs w:val="22"/>
        </w:rPr>
      </w:pPr>
      <w:r w:rsidRPr="00A000C9">
        <w:rPr>
          <w:iCs/>
          <w:color w:val="auto"/>
          <w:sz w:val="22"/>
          <w:szCs w:val="22"/>
        </w:rPr>
        <w:t xml:space="preserve"> O órgão ou en</w:t>
      </w:r>
      <w:r w:rsidRPr="00A000C9">
        <w:rPr>
          <w:rFonts w:eastAsia="Calibri"/>
          <w:iCs/>
          <w:color w:val="auto"/>
          <w:sz w:val="22"/>
          <w:szCs w:val="22"/>
        </w:rPr>
        <w:t>ti</w:t>
      </w:r>
      <w:r w:rsidRPr="00A000C9">
        <w:rPr>
          <w:iCs/>
          <w:color w:val="auto"/>
          <w:sz w:val="22"/>
          <w:szCs w:val="22"/>
        </w:rPr>
        <w:t>dade gerenciadora comunicará aos órgãos e às en</w:t>
      </w:r>
      <w:r w:rsidRPr="00A000C9">
        <w:rPr>
          <w:rFonts w:eastAsia="Calibri"/>
          <w:iCs/>
          <w:color w:val="auto"/>
          <w:sz w:val="22"/>
          <w:szCs w:val="22"/>
        </w:rPr>
        <w:t>ti</w:t>
      </w:r>
      <w:r w:rsidRPr="00A000C9">
        <w:rPr>
          <w:iCs/>
          <w:color w:val="auto"/>
          <w:sz w:val="22"/>
          <w:szCs w:val="22"/>
        </w:rPr>
        <w:t xml:space="preserve">dades que </w:t>
      </w:r>
      <w:r w:rsidRPr="00A000C9">
        <w:rPr>
          <w:rFonts w:eastAsia="Calibri"/>
          <w:iCs/>
          <w:color w:val="auto"/>
          <w:sz w:val="22"/>
          <w:szCs w:val="22"/>
        </w:rPr>
        <w:t>ti</w:t>
      </w:r>
      <w:r w:rsidRPr="00A000C9">
        <w:rPr>
          <w:iCs/>
          <w:color w:val="auto"/>
          <w:sz w:val="22"/>
          <w:szCs w:val="22"/>
        </w:rPr>
        <w:t>verem firmado contratos decorrentes da ata de registro de preços sobre a efe</w:t>
      </w:r>
      <w:r w:rsidRPr="00A000C9">
        <w:rPr>
          <w:rFonts w:eastAsia="Calibri"/>
          <w:iCs/>
          <w:color w:val="auto"/>
          <w:sz w:val="22"/>
          <w:szCs w:val="22"/>
        </w:rPr>
        <w:t>ti</w:t>
      </w:r>
      <w:r w:rsidRPr="00A000C9">
        <w:rPr>
          <w:iCs/>
          <w:color w:val="auto"/>
          <w:sz w:val="22"/>
          <w:szCs w:val="22"/>
        </w:rPr>
        <w:t>va alteração do preço registrado, para que avaliem a necessidade de alteração contratual, observado o disposto no art. 124 da Lei nº 14.133, de 2021.</w:t>
      </w:r>
    </w:p>
    <w:p w14:paraId="78B302B7" w14:textId="067C2005" w:rsidR="00E97B47" w:rsidRDefault="00E97B47" w:rsidP="00E97B47">
      <w:pPr>
        <w:pStyle w:val="Nvel3"/>
        <w:numPr>
          <w:ilvl w:val="0"/>
          <w:numId w:val="0"/>
        </w:numPr>
        <w:ind w:left="284"/>
        <w:rPr>
          <w:iCs/>
          <w:color w:val="auto"/>
          <w:sz w:val="22"/>
          <w:szCs w:val="22"/>
        </w:rPr>
      </w:pPr>
    </w:p>
    <w:p w14:paraId="62E504E7" w14:textId="06FA0EC1" w:rsidR="00E97B47" w:rsidRDefault="00E97B47" w:rsidP="00E97B47">
      <w:pPr>
        <w:pStyle w:val="Nvel3"/>
        <w:numPr>
          <w:ilvl w:val="0"/>
          <w:numId w:val="0"/>
        </w:numPr>
        <w:ind w:left="284"/>
        <w:rPr>
          <w:iCs/>
          <w:color w:val="auto"/>
          <w:sz w:val="22"/>
          <w:szCs w:val="22"/>
        </w:rPr>
      </w:pPr>
    </w:p>
    <w:p w14:paraId="4214A6C1" w14:textId="2D4E0D23" w:rsidR="00E97B47" w:rsidRDefault="00E97B47" w:rsidP="00E97B47">
      <w:pPr>
        <w:pStyle w:val="Nvel3"/>
        <w:numPr>
          <w:ilvl w:val="0"/>
          <w:numId w:val="0"/>
        </w:numPr>
        <w:ind w:left="284"/>
        <w:rPr>
          <w:iCs/>
          <w:color w:val="auto"/>
          <w:sz w:val="22"/>
          <w:szCs w:val="22"/>
        </w:rPr>
      </w:pPr>
    </w:p>
    <w:p w14:paraId="265AB515" w14:textId="00E1B768" w:rsidR="00E97B47" w:rsidRDefault="00E97B47" w:rsidP="00E97B47">
      <w:pPr>
        <w:pStyle w:val="Nvel3"/>
        <w:numPr>
          <w:ilvl w:val="0"/>
          <w:numId w:val="0"/>
        </w:numPr>
        <w:ind w:left="284"/>
        <w:rPr>
          <w:iCs/>
          <w:color w:val="auto"/>
          <w:sz w:val="22"/>
          <w:szCs w:val="22"/>
        </w:rPr>
      </w:pPr>
    </w:p>
    <w:p w14:paraId="6E45BCE9" w14:textId="77777777" w:rsidR="00E97B47" w:rsidRPr="00A000C9" w:rsidRDefault="00E97B47" w:rsidP="00E97B47">
      <w:pPr>
        <w:pStyle w:val="Nvel3"/>
        <w:numPr>
          <w:ilvl w:val="0"/>
          <w:numId w:val="0"/>
        </w:numPr>
        <w:ind w:left="284"/>
        <w:rPr>
          <w:iCs/>
          <w:color w:val="auto"/>
          <w:sz w:val="22"/>
          <w:szCs w:val="22"/>
        </w:rPr>
      </w:pPr>
    </w:p>
    <w:p w14:paraId="730E6E0F" w14:textId="77777777" w:rsidR="00853167" w:rsidRPr="00A000C9" w:rsidRDefault="00853167" w:rsidP="00853167">
      <w:pPr>
        <w:pStyle w:val="Nivel01"/>
        <w:numPr>
          <w:ilvl w:val="0"/>
          <w:numId w:val="14"/>
        </w:numPr>
      </w:pPr>
      <w:r w:rsidRPr="00A000C9">
        <w:t>CANCELAMENTO DO REGISTRO DO LICITANTE VENCEDOR E DOS PREÇOS REGISTRADOS</w:t>
      </w:r>
      <w:bookmarkStart w:id="93" w:name="cancelamento"/>
      <w:bookmarkEnd w:id="93"/>
      <w:r w:rsidRPr="00A000C9">
        <w:t>.</w:t>
      </w:r>
    </w:p>
    <w:p w14:paraId="0BA12219"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 registro do fornecedor será cancelado pelo gerenciador, quando o fornecedor:</w:t>
      </w:r>
      <w:bookmarkStart w:id="94" w:name="cancelamento_do_fornecedor"/>
      <w:bookmarkEnd w:id="94"/>
    </w:p>
    <w:p w14:paraId="3FA5DB3E"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Descumprir as condições da ata de registro de preços, sem motivo justificado;</w:t>
      </w:r>
    </w:p>
    <w:p w14:paraId="58D8C246"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Não re</w:t>
      </w:r>
      <w:r w:rsidRPr="00A000C9">
        <w:rPr>
          <w:rFonts w:eastAsia="Arial"/>
          <w:iCs/>
          <w:color w:val="auto"/>
          <w:sz w:val="22"/>
          <w:szCs w:val="22"/>
        </w:rPr>
        <w:t>ti</w:t>
      </w:r>
      <w:r w:rsidRPr="00A000C9">
        <w:rPr>
          <w:iCs/>
          <w:color w:val="auto"/>
          <w:sz w:val="22"/>
          <w:szCs w:val="22"/>
        </w:rPr>
        <w:t>rar a nota de empenho, ou instrumento equivalente, no prazo estabelecido pela Administração sem justificativa razoável;</w:t>
      </w:r>
    </w:p>
    <w:p w14:paraId="0EA1CEB9"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Não aceitar manter seu preço registrado; ou</w:t>
      </w:r>
    </w:p>
    <w:p w14:paraId="70845A22"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 xml:space="preserve"> Sofrer sanção prevista nos incisos III ou IV do caput do art. 156 da Lei nº 14.133, de 2021.</w:t>
      </w:r>
    </w:p>
    <w:p w14:paraId="2082BCC5" w14:textId="77777777" w:rsidR="00853167" w:rsidRPr="00A000C9" w:rsidRDefault="00853167" w:rsidP="00853167">
      <w:pPr>
        <w:pStyle w:val="Nvel4"/>
        <w:numPr>
          <w:ilvl w:val="3"/>
          <w:numId w:val="14"/>
        </w:numPr>
        <w:ind w:left="0" w:firstLine="0"/>
        <w:rPr>
          <w:iCs/>
          <w:color w:val="auto"/>
          <w:sz w:val="22"/>
          <w:szCs w:val="22"/>
        </w:rPr>
      </w:pPr>
      <w:r w:rsidRPr="00A000C9">
        <w:rPr>
          <w:iCs/>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2909321"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 xml:space="preserve"> O cancelamento de registros nas hipóteses previstas no item 8</w:t>
      </w:r>
      <w:r w:rsidRPr="00A000C9">
        <w:rPr>
          <w:iCs/>
          <w:color w:val="auto"/>
          <w:sz w:val="22"/>
          <w:szCs w:val="22"/>
        </w:rPr>
        <w:fldChar w:fldCharType="begin"/>
      </w:r>
      <w:r w:rsidRPr="00A000C9">
        <w:rPr>
          <w:iCs/>
          <w:color w:val="auto"/>
          <w:sz w:val="22"/>
          <w:szCs w:val="22"/>
        </w:rPr>
        <w:instrText xml:space="preserve"> REF cancelamento_do_fornecedor \r \h  \* MERGEFORMAT </w:instrText>
      </w:r>
      <w:r w:rsidRPr="00A000C9">
        <w:rPr>
          <w:iCs/>
          <w:color w:val="auto"/>
          <w:sz w:val="22"/>
          <w:szCs w:val="22"/>
        </w:rPr>
      </w:r>
      <w:r w:rsidRPr="00A000C9">
        <w:rPr>
          <w:iCs/>
          <w:color w:val="auto"/>
          <w:sz w:val="22"/>
          <w:szCs w:val="22"/>
        </w:rPr>
        <w:fldChar w:fldCharType="separate"/>
      </w:r>
      <w:r>
        <w:rPr>
          <w:iCs/>
          <w:color w:val="auto"/>
          <w:sz w:val="22"/>
          <w:szCs w:val="22"/>
        </w:rPr>
        <w:t>8.1</w:t>
      </w:r>
      <w:r w:rsidRPr="00A000C9">
        <w:rPr>
          <w:iCs/>
          <w:color w:val="auto"/>
          <w:sz w:val="22"/>
          <w:szCs w:val="22"/>
        </w:rPr>
        <w:fldChar w:fldCharType="end"/>
      </w:r>
      <w:r w:rsidRPr="00A000C9">
        <w:rPr>
          <w:iCs/>
          <w:color w:val="auto"/>
          <w:sz w:val="22"/>
          <w:szCs w:val="22"/>
        </w:rPr>
        <w:t xml:space="preserve"> será formalizado por despacho do órgão ou da entidade gerenciadora, garantidos os princípios do contraditório e da ampla defesa.</w:t>
      </w:r>
    </w:p>
    <w:p w14:paraId="0F69305C"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Na hipótese de cancelamento do registro do fornecedor, o órgão ou a entidade gerenciadora poderá convocar os licitantes que compõem o cadastro de reserva, observada a ordem de classificação.</w:t>
      </w:r>
    </w:p>
    <w:p w14:paraId="5170E4F4" w14:textId="77777777" w:rsidR="00853167" w:rsidRPr="00A000C9" w:rsidRDefault="00853167" w:rsidP="00853167">
      <w:pPr>
        <w:pStyle w:val="Nivel2"/>
        <w:numPr>
          <w:ilvl w:val="1"/>
          <w:numId w:val="14"/>
        </w:numPr>
        <w:autoSpaceDE w:val="0"/>
        <w:autoSpaceDN w:val="0"/>
        <w:adjustRightInd w:val="0"/>
        <w:ind w:left="0" w:firstLine="0"/>
        <w:rPr>
          <w:iCs/>
          <w:color w:val="auto"/>
          <w:sz w:val="22"/>
          <w:szCs w:val="22"/>
        </w:rPr>
      </w:pPr>
      <w:r w:rsidRPr="00A000C9">
        <w:rPr>
          <w:iCs/>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95" w:name="cancelamento_da_ata"/>
      <w:bookmarkEnd w:id="95"/>
      <w:r w:rsidRPr="00A000C9">
        <w:rPr>
          <w:iCs/>
          <w:color w:val="auto"/>
          <w:sz w:val="22"/>
          <w:szCs w:val="22"/>
        </w:rPr>
        <w:t xml:space="preserve"> </w:t>
      </w:r>
    </w:p>
    <w:p w14:paraId="730C52EF"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Por razão de interesse público;</w:t>
      </w:r>
    </w:p>
    <w:p w14:paraId="3AD6830D"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A pedido do fornecedor, decorrente de caso fortuito ou força maior; ou</w:t>
      </w:r>
    </w:p>
    <w:p w14:paraId="526E56AC" w14:textId="77777777" w:rsidR="00853167" w:rsidRPr="00A000C9" w:rsidRDefault="00853167" w:rsidP="00853167">
      <w:pPr>
        <w:pStyle w:val="Nvel3"/>
        <w:numPr>
          <w:ilvl w:val="2"/>
          <w:numId w:val="14"/>
        </w:numPr>
        <w:ind w:left="0" w:firstLine="0"/>
        <w:rPr>
          <w:iCs/>
          <w:color w:val="auto"/>
          <w:sz w:val="22"/>
          <w:szCs w:val="22"/>
        </w:rPr>
      </w:pPr>
      <w:r w:rsidRPr="00A000C9">
        <w:rPr>
          <w:iCs/>
          <w:color w:val="auto"/>
          <w:sz w:val="22"/>
          <w:szCs w:val="22"/>
        </w:rPr>
        <w:t xml:space="preserve">Se não houver êxito nas negociações, nas hipóteses em que o preço de mercado tornar-se superior ou inferior ao preço registrado. </w:t>
      </w:r>
    </w:p>
    <w:p w14:paraId="6DFFF33A" w14:textId="77777777" w:rsidR="00853167" w:rsidRPr="00A000C9" w:rsidRDefault="00853167" w:rsidP="00853167">
      <w:pPr>
        <w:pStyle w:val="Nivel01"/>
        <w:numPr>
          <w:ilvl w:val="0"/>
          <w:numId w:val="14"/>
        </w:numPr>
      </w:pPr>
      <w:r w:rsidRPr="00A000C9">
        <w:t>DAS PENALIDADES.</w:t>
      </w:r>
    </w:p>
    <w:p w14:paraId="0F22E3BF" w14:textId="77777777" w:rsidR="00853167" w:rsidRPr="00A000C9" w:rsidRDefault="00853167" w:rsidP="00853167">
      <w:pPr>
        <w:pStyle w:val="Nivel2"/>
        <w:numPr>
          <w:ilvl w:val="1"/>
          <w:numId w:val="14"/>
        </w:numPr>
        <w:autoSpaceDE w:val="0"/>
        <w:autoSpaceDN w:val="0"/>
        <w:adjustRightInd w:val="0"/>
        <w:ind w:left="0" w:right="-427" w:firstLine="0"/>
        <w:rPr>
          <w:iCs/>
          <w:color w:val="auto"/>
          <w:sz w:val="22"/>
          <w:szCs w:val="22"/>
        </w:rPr>
      </w:pPr>
      <w:r w:rsidRPr="00A000C9">
        <w:rPr>
          <w:iCs/>
          <w:color w:val="auto"/>
          <w:sz w:val="22"/>
          <w:szCs w:val="22"/>
        </w:rPr>
        <w:t>O descumprimento da Ata de Registro de Preços ensejará aplicação das penalidades estabelecidas no edital.</w:t>
      </w:r>
    </w:p>
    <w:p w14:paraId="4887CA9D" w14:textId="77777777" w:rsidR="00853167" w:rsidRPr="00A000C9" w:rsidRDefault="00853167" w:rsidP="00853167">
      <w:pPr>
        <w:pStyle w:val="Nvel3"/>
        <w:numPr>
          <w:ilvl w:val="2"/>
          <w:numId w:val="14"/>
        </w:numPr>
        <w:ind w:left="0" w:right="-427" w:firstLine="0"/>
        <w:rPr>
          <w:iCs/>
          <w:color w:val="auto"/>
          <w:sz w:val="22"/>
          <w:szCs w:val="22"/>
        </w:rPr>
      </w:pPr>
      <w:r w:rsidRPr="00A000C9">
        <w:rPr>
          <w:iCs/>
          <w:color w:val="auto"/>
          <w:sz w:val="22"/>
          <w:szCs w:val="22"/>
        </w:rPr>
        <w:t xml:space="preserve">As sanções também se aplicam aos integrantes do cadastro de reserva no registro de preços que, convocados, não honrarem o compromisso assumido injustificadamente após terem assinado a ata. </w:t>
      </w:r>
    </w:p>
    <w:p w14:paraId="6CC9E0F2" w14:textId="77777777" w:rsidR="00E97B47" w:rsidRDefault="00853167" w:rsidP="00853167">
      <w:pPr>
        <w:pStyle w:val="Nivel2"/>
        <w:numPr>
          <w:ilvl w:val="1"/>
          <w:numId w:val="14"/>
        </w:numPr>
        <w:autoSpaceDE w:val="0"/>
        <w:autoSpaceDN w:val="0"/>
        <w:adjustRightInd w:val="0"/>
        <w:ind w:left="0" w:right="-427" w:firstLine="0"/>
        <w:rPr>
          <w:sz w:val="22"/>
          <w:szCs w:val="22"/>
        </w:rPr>
      </w:pPr>
      <w:r w:rsidRPr="00A000C9">
        <w:rPr>
          <w:color w:val="auto"/>
          <w:sz w:val="22"/>
          <w:szCs w:val="22"/>
        </w:rPr>
        <w:t xml:space="preserve">É da </w:t>
      </w:r>
      <w:r w:rsidRPr="00A000C9">
        <w:rPr>
          <w:sz w:val="22"/>
          <w:szCs w:val="22"/>
        </w:rPr>
        <w:t xml:space="preserve">competência do gerenciador a aplicação das penalidades decorrentes do descumprimento do pactuado nesta ata de registro de preço (art. 7º, inc. XIV, do Decreto nº11.462, de 2023), exceto nas hipóteses em que o descumprimento disser respeito às contratações dos </w:t>
      </w:r>
    </w:p>
    <w:p w14:paraId="15608189" w14:textId="462F4D92" w:rsidR="00E97B47" w:rsidRDefault="00E97B47" w:rsidP="00E97B47">
      <w:pPr>
        <w:pStyle w:val="Nivel2"/>
        <w:numPr>
          <w:ilvl w:val="0"/>
          <w:numId w:val="0"/>
        </w:numPr>
        <w:autoSpaceDE w:val="0"/>
        <w:autoSpaceDN w:val="0"/>
        <w:adjustRightInd w:val="0"/>
        <w:ind w:right="-427"/>
        <w:rPr>
          <w:sz w:val="22"/>
          <w:szCs w:val="22"/>
        </w:rPr>
      </w:pPr>
    </w:p>
    <w:p w14:paraId="1FBFC09E" w14:textId="1A4D3A6D" w:rsidR="00E97B47" w:rsidRDefault="00E97B47" w:rsidP="00E97B47">
      <w:pPr>
        <w:pStyle w:val="Nivel2"/>
        <w:numPr>
          <w:ilvl w:val="0"/>
          <w:numId w:val="0"/>
        </w:numPr>
        <w:autoSpaceDE w:val="0"/>
        <w:autoSpaceDN w:val="0"/>
        <w:adjustRightInd w:val="0"/>
        <w:ind w:right="-427"/>
        <w:rPr>
          <w:sz w:val="22"/>
          <w:szCs w:val="22"/>
        </w:rPr>
      </w:pPr>
    </w:p>
    <w:p w14:paraId="1FC736F3" w14:textId="77777777" w:rsidR="00E97B47" w:rsidRPr="00E97B47" w:rsidRDefault="00E97B47" w:rsidP="00E97B47">
      <w:pPr>
        <w:pStyle w:val="Nivel2"/>
        <w:numPr>
          <w:ilvl w:val="0"/>
          <w:numId w:val="0"/>
        </w:numPr>
        <w:autoSpaceDE w:val="0"/>
        <w:autoSpaceDN w:val="0"/>
        <w:adjustRightInd w:val="0"/>
        <w:ind w:right="-427"/>
        <w:rPr>
          <w:sz w:val="22"/>
          <w:szCs w:val="22"/>
        </w:rPr>
      </w:pPr>
    </w:p>
    <w:p w14:paraId="1C74B3AB" w14:textId="71BDB1F2" w:rsidR="00853167" w:rsidRPr="00A000C9" w:rsidRDefault="00853167" w:rsidP="00853167">
      <w:pPr>
        <w:pStyle w:val="Nivel2"/>
        <w:numPr>
          <w:ilvl w:val="1"/>
          <w:numId w:val="14"/>
        </w:numPr>
        <w:autoSpaceDE w:val="0"/>
        <w:autoSpaceDN w:val="0"/>
        <w:adjustRightInd w:val="0"/>
        <w:ind w:left="0" w:right="-427" w:firstLine="0"/>
        <w:rPr>
          <w:sz w:val="22"/>
          <w:szCs w:val="22"/>
        </w:rPr>
      </w:pPr>
      <w:r w:rsidRPr="00A000C9">
        <w:rPr>
          <w:sz w:val="22"/>
          <w:szCs w:val="22"/>
        </w:rPr>
        <w:t>órgãos ou entidade participante, caso no qual caberá ao respectivo órgão participante a aplicação da penalidade (art. 8º, inc. IX, do Decreto nº 11.462, de 2023).</w:t>
      </w:r>
    </w:p>
    <w:p w14:paraId="441D574D" w14:textId="77777777" w:rsidR="00853167" w:rsidRPr="00A000C9" w:rsidRDefault="00853167" w:rsidP="00853167">
      <w:pPr>
        <w:pStyle w:val="Nivel01"/>
        <w:numPr>
          <w:ilvl w:val="0"/>
          <w:numId w:val="14"/>
        </w:numPr>
      </w:pPr>
      <w:r w:rsidRPr="00A000C9">
        <w:t>CONDIÇÕES GERAIS.</w:t>
      </w:r>
    </w:p>
    <w:p w14:paraId="34AAF6F2" w14:textId="77777777" w:rsidR="00853167" w:rsidRPr="00A000C9" w:rsidRDefault="00853167" w:rsidP="00853167">
      <w:pPr>
        <w:pStyle w:val="Nivel2"/>
        <w:numPr>
          <w:ilvl w:val="1"/>
          <w:numId w:val="14"/>
        </w:numPr>
        <w:autoSpaceDE w:val="0"/>
        <w:autoSpaceDN w:val="0"/>
        <w:adjustRightInd w:val="0"/>
        <w:ind w:left="142" w:firstLine="0"/>
        <w:rPr>
          <w:iCs/>
          <w:sz w:val="22"/>
          <w:szCs w:val="22"/>
        </w:rPr>
      </w:pPr>
      <w:r w:rsidRPr="00A000C9">
        <w:rPr>
          <w:iCs/>
          <w:sz w:val="22"/>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DD070D1" w14:textId="77777777" w:rsidR="00853167" w:rsidRPr="00A000C9" w:rsidRDefault="00853167" w:rsidP="00853167">
      <w:pPr>
        <w:pStyle w:val="Nvel2-Red"/>
        <w:numPr>
          <w:ilvl w:val="1"/>
          <w:numId w:val="14"/>
        </w:numPr>
        <w:autoSpaceDE w:val="0"/>
        <w:autoSpaceDN w:val="0"/>
        <w:adjustRightInd w:val="0"/>
        <w:ind w:left="142" w:firstLine="142"/>
        <w:rPr>
          <w:i w:val="0"/>
          <w:color w:val="auto"/>
          <w:sz w:val="22"/>
          <w:szCs w:val="22"/>
        </w:rPr>
      </w:pPr>
      <w:r w:rsidRPr="00A000C9">
        <w:rPr>
          <w:i w:val="0"/>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084BFAA" w14:textId="77777777" w:rsidR="00853167" w:rsidRPr="00A000C9" w:rsidRDefault="00853167" w:rsidP="00853167">
      <w:pPr>
        <w:adjustRightInd w:val="0"/>
        <w:spacing w:before="120" w:after="120" w:line="276" w:lineRule="auto"/>
        <w:ind w:left="142" w:firstLine="142"/>
        <w:jc w:val="both"/>
        <w:rPr>
          <w:rFonts w:ascii="Arial" w:hAnsi="Arial" w:cs="Arial"/>
          <w:iCs/>
          <w:color w:val="FF0000"/>
        </w:rPr>
      </w:pPr>
      <w:r w:rsidRPr="00A000C9">
        <w:rPr>
          <w:rFonts w:ascii="Arial" w:hAnsi="Arial" w:cs="Arial"/>
          <w:iCs/>
        </w:rPr>
        <w:t>Para firmeza e validade do pactuado, esta Ata foi lavrada em .... (....) vias de igual teor, que, depois de lida e achada em ordem, vai assinada pelas partes.</w:t>
      </w:r>
      <w:r w:rsidRPr="00A000C9">
        <w:rPr>
          <w:rFonts w:ascii="Arial" w:hAnsi="Arial" w:cs="Arial"/>
          <w:iCs/>
          <w:color w:val="FF0000"/>
        </w:rPr>
        <w:t xml:space="preserve"> </w:t>
      </w:r>
    </w:p>
    <w:p w14:paraId="5FB9D05F" w14:textId="073D9838" w:rsidR="00853167" w:rsidRPr="00A000C9" w:rsidRDefault="00E97B47" w:rsidP="00853167">
      <w:pPr>
        <w:adjustRightInd w:val="0"/>
        <w:spacing w:line="360" w:lineRule="auto"/>
        <w:ind w:right="-30"/>
        <w:jc w:val="right"/>
        <w:rPr>
          <w:rFonts w:ascii="Arial" w:hAnsi="Arial" w:cs="Arial"/>
          <w:iCs/>
        </w:rPr>
      </w:pPr>
      <w:r>
        <w:rPr>
          <w:rFonts w:ascii="Arial" w:hAnsi="Arial" w:cs="Arial"/>
          <w:iCs/>
        </w:rPr>
        <w:t>Guatapará</w:t>
      </w:r>
      <w:r w:rsidR="00853167" w:rsidRPr="00A000C9">
        <w:rPr>
          <w:rFonts w:ascii="Arial" w:hAnsi="Arial" w:cs="Arial"/>
          <w:iCs/>
        </w:rPr>
        <w:t>, ------------- de --------------</w:t>
      </w:r>
      <w:r w:rsidR="00853167">
        <w:rPr>
          <w:rFonts w:ascii="Arial" w:hAnsi="Arial" w:cs="Arial"/>
          <w:iCs/>
        </w:rPr>
        <w:t xml:space="preserve"> de 2026</w:t>
      </w:r>
      <w:r w:rsidR="00853167" w:rsidRPr="00A000C9">
        <w:rPr>
          <w:rFonts w:ascii="Arial" w:hAnsi="Arial" w:cs="Arial"/>
          <w:iCs/>
        </w:rPr>
        <w:t>.</w:t>
      </w:r>
    </w:p>
    <w:p w14:paraId="767BB0C3" w14:textId="77777777" w:rsidR="00853167" w:rsidRDefault="00853167" w:rsidP="00853167">
      <w:pPr>
        <w:adjustRightInd w:val="0"/>
        <w:ind w:right="-30"/>
        <w:jc w:val="center"/>
        <w:rPr>
          <w:rFonts w:ascii="Arial" w:hAnsi="Arial" w:cs="Arial"/>
          <w:b/>
          <w:bCs/>
          <w:iCs/>
        </w:rPr>
      </w:pPr>
    </w:p>
    <w:p w14:paraId="02392A65" w14:textId="77777777" w:rsidR="00853167" w:rsidRDefault="00853167" w:rsidP="00853167">
      <w:pPr>
        <w:adjustRightInd w:val="0"/>
        <w:ind w:right="-30"/>
        <w:jc w:val="center"/>
        <w:rPr>
          <w:rFonts w:ascii="Arial" w:hAnsi="Arial" w:cs="Arial"/>
          <w:b/>
          <w:bCs/>
          <w:iCs/>
        </w:rPr>
      </w:pPr>
    </w:p>
    <w:p w14:paraId="661C1A6A" w14:textId="77777777" w:rsidR="00853167" w:rsidRPr="00A000C9" w:rsidRDefault="00853167" w:rsidP="00853167">
      <w:pPr>
        <w:adjustRightInd w:val="0"/>
        <w:ind w:right="-30"/>
        <w:jc w:val="center"/>
        <w:rPr>
          <w:rFonts w:ascii="Arial" w:hAnsi="Arial" w:cs="Arial"/>
          <w:b/>
          <w:bCs/>
          <w:iCs/>
        </w:rPr>
      </w:pPr>
      <w:r>
        <w:rPr>
          <w:rFonts w:ascii="Arial" w:hAnsi="Arial" w:cs="Arial"/>
          <w:b/>
          <w:bCs/>
          <w:iCs/>
        </w:rPr>
        <w:t>ANTONIO CARLOS ABUABUD JUNIOR</w:t>
      </w:r>
    </w:p>
    <w:p w14:paraId="5F2E376A" w14:textId="77777777" w:rsidR="00853167" w:rsidRPr="00A000C9" w:rsidRDefault="00853167" w:rsidP="00853167">
      <w:pPr>
        <w:adjustRightInd w:val="0"/>
        <w:ind w:right="-30"/>
        <w:jc w:val="center"/>
        <w:rPr>
          <w:rFonts w:ascii="Arial" w:hAnsi="Arial" w:cs="Arial"/>
          <w:b/>
          <w:bCs/>
          <w:iCs/>
        </w:rPr>
      </w:pPr>
      <w:r w:rsidRPr="00A000C9">
        <w:rPr>
          <w:rFonts w:ascii="Arial" w:hAnsi="Arial" w:cs="Arial"/>
          <w:b/>
          <w:bCs/>
          <w:iCs/>
        </w:rPr>
        <w:t>PREFEITO MUNICIPAL</w:t>
      </w:r>
    </w:p>
    <w:p w14:paraId="0B10C55D" w14:textId="77777777" w:rsidR="00853167" w:rsidRPr="00A000C9" w:rsidRDefault="00853167" w:rsidP="00853167">
      <w:pPr>
        <w:adjustRightInd w:val="0"/>
        <w:ind w:right="-30"/>
        <w:jc w:val="center"/>
        <w:rPr>
          <w:rFonts w:ascii="Arial" w:hAnsi="Arial" w:cs="Arial"/>
          <w:b/>
          <w:bCs/>
          <w:iCs/>
        </w:rPr>
      </w:pPr>
    </w:p>
    <w:p w14:paraId="1D702AD3" w14:textId="77777777" w:rsidR="00853167" w:rsidRPr="00A000C9" w:rsidRDefault="00853167" w:rsidP="00853167">
      <w:pPr>
        <w:adjustRightInd w:val="0"/>
        <w:ind w:right="-30"/>
        <w:jc w:val="center"/>
        <w:rPr>
          <w:rFonts w:ascii="Arial" w:hAnsi="Arial" w:cs="Arial"/>
          <w:b/>
          <w:bCs/>
          <w:iCs/>
        </w:rPr>
      </w:pPr>
    </w:p>
    <w:p w14:paraId="7327904E" w14:textId="77777777" w:rsidR="00853167" w:rsidRPr="00A000C9" w:rsidRDefault="00853167" w:rsidP="00853167">
      <w:pPr>
        <w:adjustRightInd w:val="0"/>
        <w:spacing w:line="360" w:lineRule="auto"/>
        <w:ind w:right="-30"/>
        <w:jc w:val="center"/>
        <w:rPr>
          <w:rFonts w:ascii="Arial" w:hAnsi="Arial" w:cs="Arial"/>
          <w:b/>
          <w:bCs/>
          <w:iCs/>
          <w:color w:val="000000"/>
        </w:rPr>
      </w:pPr>
      <w:r w:rsidRPr="00A000C9">
        <w:rPr>
          <w:rFonts w:ascii="Arial" w:hAnsi="Arial" w:cs="Arial"/>
          <w:b/>
          <w:bCs/>
          <w:iCs/>
        </w:rPr>
        <w:t xml:space="preserve">Representante(s) legal(is) do(s) </w:t>
      </w:r>
      <w:r w:rsidRPr="00A000C9">
        <w:rPr>
          <w:rFonts w:ascii="Arial" w:hAnsi="Arial" w:cs="Arial"/>
          <w:b/>
          <w:bCs/>
          <w:iCs/>
          <w:color w:val="000000"/>
        </w:rPr>
        <w:t>fornecedor(s) registrado(s)</w:t>
      </w:r>
    </w:p>
    <w:p w14:paraId="4FD7EE41" w14:textId="77777777" w:rsidR="00853167" w:rsidRPr="00A000C9" w:rsidRDefault="00853167" w:rsidP="00853167">
      <w:pPr>
        <w:adjustRightInd w:val="0"/>
        <w:spacing w:line="360" w:lineRule="auto"/>
        <w:ind w:right="-30"/>
        <w:jc w:val="center"/>
        <w:rPr>
          <w:rFonts w:ascii="Arial" w:hAnsi="Arial" w:cs="Arial"/>
          <w:iCs/>
          <w:color w:val="000000"/>
        </w:rPr>
      </w:pPr>
    </w:p>
    <w:p w14:paraId="29DC1F70" w14:textId="77777777" w:rsidR="00853167" w:rsidRPr="00A000C9" w:rsidRDefault="00853167" w:rsidP="00853167">
      <w:pPr>
        <w:adjustRightInd w:val="0"/>
        <w:spacing w:line="360" w:lineRule="auto"/>
        <w:ind w:right="-30"/>
        <w:rPr>
          <w:rFonts w:ascii="Arial" w:hAnsi="Arial" w:cs="Arial"/>
          <w:iCs/>
          <w:color w:val="000000"/>
        </w:rPr>
      </w:pPr>
      <w:r w:rsidRPr="00A000C9">
        <w:rPr>
          <w:rFonts w:ascii="Arial" w:hAnsi="Arial" w:cs="Arial"/>
          <w:iCs/>
          <w:color w:val="000000"/>
        </w:rPr>
        <w:t>TESTEMUNHAS:</w:t>
      </w:r>
    </w:p>
    <w:p w14:paraId="7CAECDC5" w14:textId="77777777" w:rsidR="00853167" w:rsidRPr="00A000C9" w:rsidRDefault="00853167" w:rsidP="00853167">
      <w:pPr>
        <w:pStyle w:val="PargrafodaLista"/>
        <w:numPr>
          <w:ilvl w:val="0"/>
          <w:numId w:val="15"/>
        </w:numPr>
        <w:adjustRightInd w:val="0"/>
        <w:spacing w:line="360" w:lineRule="auto"/>
        <w:ind w:right="-30"/>
        <w:contextualSpacing/>
        <w:jc w:val="left"/>
        <w:rPr>
          <w:rFonts w:ascii="Arial" w:hAnsi="Arial" w:cs="Arial"/>
          <w:iCs/>
          <w:color w:val="000000"/>
        </w:rPr>
      </w:pPr>
      <w:r w:rsidRPr="00A000C9">
        <w:rPr>
          <w:rFonts w:ascii="Arial" w:hAnsi="Arial" w:cs="Arial"/>
          <w:iCs/>
          <w:color w:val="000000"/>
        </w:rPr>
        <w:t>______________________________________________</w:t>
      </w:r>
    </w:p>
    <w:p w14:paraId="591906B6" w14:textId="77777777" w:rsidR="00853167" w:rsidRPr="00A000C9" w:rsidRDefault="00853167" w:rsidP="00853167">
      <w:pPr>
        <w:pStyle w:val="PargrafodaLista"/>
        <w:numPr>
          <w:ilvl w:val="0"/>
          <w:numId w:val="15"/>
        </w:numPr>
        <w:adjustRightInd w:val="0"/>
        <w:spacing w:line="360" w:lineRule="auto"/>
        <w:ind w:right="-30"/>
        <w:contextualSpacing/>
        <w:jc w:val="left"/>
        <w:rPr>
          <w:rFonts w:ascii="Arial" w:hAnsi="Arial" w:cs="Arial"/>
          <w:iCs/>
          <w:color w:val="000000"/>
        </w:rPr>
      </w:pPr>
      <w:r w:rsidRPr="00A000C9">
        <w:rPr>
          <w:rFonts w:ascii="Arial" w:hAnsi="Arial" w:cs="Arial"/>
          <w:iCs/>
          <w:color w:val="000000"/>
        </w:rPr>
        <w:t>______________________________________________</w:t>
      </w:r>
    </w:p>
    <w:p w14:paraId="30234F9B" w14:textId="77777777" w:rsidR="00853167" w:rsidRPr="00A000C9" w:rsidRDefault="00853167" w:rsidP="00853167">
      <w:pPr>
        <w:adjustRightInd w:val="0"/>
        <w:spacing w:line="360" w:lineRule="auto"/>
        <w:ind w:right="-30"/>
        <w:jc w:val="center"/>
        <w:rPr>
          <w:rFonts w:ascii="Arial" w:hAnsi="Arial" w:cs="Arial"/>
          <w:iCs/>
          <w:color w:val="000000"/>
        </w:rPr>
      </w:pPr>
    </w:p>
    <w:p w14:paraId="55B1BED4" w14:textId="77777777" w:rsidR="00853167" w:rsidRPr="00A000C9" w:rsidRDefault="00853167" w:rsidP="00853167">
      <w:pPr>
        <w:adjustRightInd w:val="0"/>
        <w:spacing w:line="360" w:lineRule="auto"/>
        <w:ind w:right="-30"/>
        <w:jc w:val="center"/>
        <w:rPr>
          <w:rFonts w:ascii="Arial" w:hAnsi="Arial" w:cs="Arial"/>
          <w:iCs/>
          <w:color w:val="000000"/>
        </w:rPr>
      </w:pPr>
    </w:p>
    <w:p w14:paraId="1EF2BCD6" w14:textId="77777777" w:rsidR="00853167" w:rsidRPr="00A000C9" w:rsidRDefault="00853167" w:rsidP="00853167">
      <w:pPr>
        <w:adjustRightInd w:val="0"/>
        <w:spacing w:line="360" w:lineRule="auto"/>
        <w:ind w:right="-30"/>
        <w:rPr>
          <w:rFonts w:ascii="Arial" w:hAnsi="Arial" w:cs="Arial"/>
          <w:iCs/>
          <w:color w:val="000000"/>
        </w:rPr>
      </w:pPr>
    </w:p>
    <w:p w14:paraId="61430DD8" w14:textId="77777777" w:rsidR="00853167" w:rsidRDefault="00853167" w:rsidP="00853167">
      <w:pPr>
        <w:adjustRightInd w:val="0"/>
        <w:spacing w:line="360" w:lineRule="auto"/>
        <w:ind w:right="-30"/>
        <w:jc w:val="center"/>
        <w:rPr>
          <w:rFonts w:ascii="Arial" w:hAnsi="Arial" w:cs="Arial"/>
          <w:iCs/>
          <w:color w:val="000000"/>
        </w:rPr>
      </w:pPr>
    </w:p>
    <w:p w14:paraId="647708D5" w14:textId="77777777" w:rsidR="00853167" w:rsidRDefault="00853167" w:rsidP="00853167">
      <w:pPr>
        <w:adjustRightInd w:val="0"/>
        <w:spacing w:line="360" w:lineRule="auto"/>
        <w:ind w:right="-30"/>
        <w:jc w:val="center"/>
        <w:rPr>
          <w:rFonts w:ascii="Arial" w:hAnsi="Arial" w:cs="Arial"/>
          <w:iCs/>
          <w:color w:val="000000"/>
        </w:rPr>
      </w:pPr>
    </w:p>
    <w:p w14:paraId="459ACCC3" w14:textId="77777777" w:rsidR="00853167" w:rsidRDefault="00853167" w:rsidP="00853167">
      <w:pPr>
        <w:adjustRightInd w:val="0"/>
        <w:spacing w:line="360" w:lineRule="auto"/>
        <w:ind w:right="-30"/>
        <w:jc w:val="center"/>
        <w:rPr>
          <w:rFonts w:ascii="Arial" w:hAnsi="Arial" w:cs="Arial"/>
          <w:iCs/>
          <w:color w:val="000000"/>
        </w:rPr>
      </w:pPr>
    </w:p>
    <w:p w14:paraId="5EAE3891" w14:textId="77777777" w:rsidR="00853167" w:rsidRDefault="00853167" w:rsidP="00853167">
      <w:pPr>
        <w:adjustRightInd w:val="0"/>
        <w:spacing w:line="360" w:lineRule="auto"/>
        <w:ind w:right="-30"/>
        <w:jc w:val="center"/>
        <w:rPr>
          <w:rFonts w:ascii="Arial" w:hAnsi="Arial" w:cs="Arial"/>
          <w:iCs/>
          <w:color w:val="000000"/>
        </w:rPr>
      </w:pPr>
    </w:p>
    <w:p w14:paraId="5CBD09CF" w14:textId="77777777" w:rsidR="00853167" w:rsidRDefault="00853167" w:rsidP="00853167">
      <w:pPr>
        <w:adjustRightInd w:val="0"/>
        <w:spacing w:line="360" w:lineRule="auto"/>
        <w:ind w:right="-30"/>
        <w:jc w:val="center"/>
        <w:rPr>
          <w:rFonts w:ascii="Arial" w:hAnsi="Arial" w:cs="Arial"/>
          <w:iCs/>
          <w:color w:val="000000"/>
        </w:rPr>
      </w:pPr>
    </w:p>
    <w:p w14:paraId="5B2E430F" w14:textId="77777777" w:rsidR="00853167" w:rsidRDefault="00853167" w:rsidP="00853167">
      <w:pPr>
        <w:adjustRightInd w:val="0"/>
        <w:spacing w:line="360" w:lineRule="auto"/>
        <w:ind w:right="-30"/>
        <w:jc w:val="center"/>
        <w:rPr>
          <w:rFonts w:ascii="Arial" w:hAnsi="Arial" w:cs="Arial"/>
          <w:iCs/>
          <w:color w:val="000000"/>
        </w:rPr>
      </w:pPr>
    </w:p>
    <w:p w14:paraId="18CF6FC4" w14:textId="77777777" w:rsidR="00853167" w:rsidRDefault="00853167" w:rsidP="00853167">
      <w:pPr>
        <w:adjustRightInd w:val="0"/>
        <w:spacing w:line="360" w:lineRule="auto"/>
        <w:ind w:right="-30"/>
        <w:jc w:val="center"/>
        <w:rPr>
          <w:rFonts w:ascii="Arial" w:hAnsi="Arial" w:cs="Arial"/>
          <w:iCs/>
          <w:color w:val="000000"/>
        </w:rPr>
      </w:pPr>
    </w:p>
    <w:p w14:paraId="68FF7975" w14:textId="77777777" w:rsidR="00853167" w:rsidRDefault="00853167" w:rsidP="00853167">
      <w:pPr>
        <w:adjustRightInd w:val="0"/>
        <w:spacing w:line="360" w:lineRule="auto"/>
        <w:ind w:right="-30"/>
        <w:jc w:val="center"/>
        <w:rPr>
          <w:rFonts w:ascii="Arial" w:hAnsi="Arial" w:cs="Arial"/>
          <w:iCs/>
          <w:color w:val="000000"/>
        </w:rPr>
      </w:pPr>
    </w:p>
    <w:p w14:paraId="2BE373BE" w14:textId="77777777" w:rsidR="00853167" w:rsidRDefault="00853167" w:rsidP="00853167">
      <w:pPr>
        <w:adjustRightInd w:val="0"/>
        <w:spacing w:line="360" w:lineRule="auto"/>
        <w:ind w:right="-30"/>
        <w:rPr>
          <w:rFonts w:ascii="Arial" w:hAnsi="Arial" w:cs="Arial"/>
          <w:b/>
          <w:bCs/>
          <w:iCs/>
          <w:color w:val="000000"/>
        </w:rPr>
      </w:pPr>
    </w:p>
    <w:p w14:paraId="4FDC0BA0" w14:textId="77777777" w:rsidR="00853167" w:rsidRDefault="00853167" w:rsidP="00853167">
      <w:pPr>
        <w:adjustRightInd w:val="0"/>
        <w:spacing w:line="360" w:lineRule="auto"/>
        <w:ind w:right="-30"/>
        <w:jc w:val="center"/>
        <w:rPr>
          <w:rFonts w:ascii="Arial" w:hAnsi="Arial" w:cs="Arial"/>
          <w:b/>
          <w:bCs/>
          <w:iCs/>
          <w:color w:val="000000"/>
        </w:rPr>
      </w:pPr>
    </w:p>
    <w:p w14:paraId="22920B73" w14:textId="77777777" w:rsidR="00E97B47" w:rsidRDefault="00E97B47" w:rsidP="00853167">
      <w:pPr>
        <w:adjustRightInd w:val="0"/>
        <w:spacing w:line="360" w:lineRule="auto"/>
        <w:ind w:right="-30"/>
        <w:jc w:val="center"/>
        <w:rPr>
          <w:rFonts w:ascii="Arial" w:hAnsi="Arial" w:cs="Arial"/>
          <w:b/>
          <w:bCs/>
          <w:iCs/>
          <w:color w:val="000000"/>
        </w:rPr>
      </w:pPr>
    </w:p>
    <w:p w14:paraId="1256C3FF" w14:textId="77777777" w:rsidR="00E97B47" w:rsidRDefault="00E97B47" w:rsidP="00853167">
      <w:pPr>
        <w:adjustRightInd w:val="0"/>
        <w:spacing w:line="360" w:lineRule="auto"/>
        <w:ind w:right="-30"/>
        <w:jc w:val="center"/>
        <w:rPr>
          <w:rFonts w:ascii="Arial" w:hAnsi="Arial" w:cs="Arial"/>
          <w:b/>
          <w:bCs/>
          <w:iCs/>
          <w:color w:val="000000"/>
        </w:rPr>
      </w:pPr>
    </w:p>
    <w:p w14:paraId="7BE3CCE5" w14:textId="77777777" w:rsidR="00E97B47" w:rsidRDefault="00E97B47" w:rsidP="00853167">
      <w:pPr>
        <w:adjustRightInd w:val="0"/>
        <w:spacing w:line="360" w:lineRule="auto"/>
        <w:ind w:right="-30"/>
        <w:jc w:val="center"/>
        <w:rPr>
          <w:rFonts w:ascii="Arial" w:hAnsi="Arial" w:cs="Arial"/>
          <w:b/>
          <w:bCs/>
          <w:iCs/>
          <w:color w:val="000000"/>
        </w:rPr>
      </w:pPr>
    </w:p>
    <w:p w14:paraId="47B6DD87" w14:textId="25A9BDD1" w:rsidR="00853167" w:rsidRPr="00A000C9" w:rsidRDefault="00853167" w:rsidP="00853167">
      <w:pPr>
        <w:adjustRightInd w:val="0"/>
        <w:spacing w:line="360" w:lineRule="auto"/>
        <w:ind w:right="-30"/>
        <w:jc w:val="center"/>
        <w:rPr>
          <w:rFonts w:ascii="Arial" w:hAnsi="Arial" w:cs="Arial"/>
          <w:b/>
          <w:bCs/>
          <w:iCs/>
          <w:color w:val="000000"/>
        </w:rPr>
      </w:pPr>
      <w:r w:rsidRPr="00A000C9">
        <w:rPr>
          <w:rFonts w:ascii="Arial" w:hAnsi="Arial" w:cs="Arial"/>
          <w:b/>
          <w:bCs/>
          <w:iCs/>
          <w:color w:val="000000"/>
        </w:rPr>
        <w:t>APÊNDICE DO ANEXO I</w:t>
      </w:r>
      <w:r>
        <w:rPr>
          <w:rFonts w:ascii="Arial" w:hAnsi="Arial" w:cs="Arial"/>
          <w:b/>
          <w:bCs/>
          <w:iCs/>
          <w:color w:val="000000"/>
        </w:rPr>
        <w:t>V</w:t>
      </w:r>
    </w:p>
    <w:p w14:paraId="4D5D6D2B" w14:textId="77777777" w:rsidR="00853167" w:rsidRPr="00A000C9" w:rsidRDefault="00853167" w:rsidP="00853167">
      <w:pPr>
        <w:adjustRightInd w:val="0"/>
        <w:spacing w:line="360" w:lineRule="auto"/>
        <w:ind w:right="-30"/>
        <w:jc w:val="center"/>
        <w:rPr>
          <w:rFonts w:ascii="Arial" w:hAnsi="Arial" w:cs="Arial"/>
          <w:b/>
          <w:bCs/>
          <w:iCs/>
          <w:color w:val="000000"/>
        </w:rPr>
      </w:pPr>
      <w:r w:rsidRPr="00A000C9">
        <w:rPr>
          <w:rFonts w:ascii="Arial" w:hAnsi="Arial" w:cs="Arial"/>
          <w:b/>
          <w:bCs/>
          <w:iCs/>
          <w:color w:val="000000"/>
        </w:rPr>
        <w:t>CADASTRO RESERVA 1</w:t>
      </w:r>
    </w:p>
    <w:p w14:paraId="1431DE65" w14:textId="77777777" w:rsidR="00853167" w:rsidRPr="00A000C9" w:rsidRDefault="00853167" w:rsidP="00853167">
      <w:pPr>
        <w:adjustRightInd w:val="0"/>
        <w:spacing w:line="360" w:lineRule="auto"/>
        <w:ind w:right="-30"/>
        <w:jc w:val="center"/>
        <w:rPr>
          <w:rFonts w:ascii="Arial" w:hAnsi="Arial" w:cs="Arial"/>
          <w:iCs/>
          <w:color w:val="000000"/>
        </w:rPr>
      </w:pPr>
      <w:r w:rsidRPr="00A000C9">
        <w:rPr>
          <w:rFonts w:ascii="Arial" w:hAnsi="Arial" w:cs="Arial"/>
          <w:iCs/>
          <w:color w:val="000000"/>
        </w:rPr>
        <w:t>FORNECEDORES QUE ACEITARAM IGUALAR OS VALORES OFERTADOS PELA LICITANTE VENCEDORA</w:t>
      </w:r>
    </w:p>
    <w:p w14:paraId="582D7F03" w14:textId="77777777" w:rsidR="00853167" w:rsidRPr="00A000C9" w:rsidRDefault="00853167" w:rsidP="00853167">
      <w:pPr>
        <w:adjustRightInd w:val="0"/>
        <w:ind w:right="-30"/>
        <w:jc w:val="both"/>
        <w:rPr>
          <w:rFonts w:ascii="Arial" w:hAnsi="Arial" w:cs="Arial"/>
          <w:iCs/>
          <w:color w:val="000000"/>
        </w:rPr>
      </w:pPr>
      <w:r w:rsidRPr="00A000C9">
        <w:rPr>
          <w:rFonts w:ascii="Arial" w:hAnsi="Arial" w:cs="Arial"/>
          <w:iCs/>
          <w:color w:val="000000"/>
        </w:rPr>
        <w:t>Seguindo a ordem de classificação, segue relação de fornecedores que aceitaram cotar os itens com preços iguais aos do adjudicatário:</w:t>
      </w:r>
    </w:p>
    <w:p w14:paraId="646E8A60" w14:textId="77777777" w:rsidR="00853167" w:rsidRPr="00A000C9" w:rsidRDefault="00853167" w:rsidP="00853167">
      <w:pPr>
        <w:adjustRightInd w:val="0"/>
        <w:spacing w:line="360" w:lineRule="auto"/>
        <w:ind w:right="-30"/>
        <w:jc w:val="center"/>
        <w:rPr>
          <w:rFonts w:ascii="Arial" w:hAnsi="Arial" w:cs="Arial"/>
          <w:iCs/>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853167" w:rsidRPr="00A000C9" w14:paraId="252251F8" w14:textId="77777777" w:rsidTr="00E428A3">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7FBF817A"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Item</w:t>
            </w:r>
          </w:p>
          <w:p w14:paraId="70D72824" w14:textId="77777777" w:rsidR="00853167" w:rsidRPr="00A000C9" w:rsidRDefault="00853167" w:rsidP="00E428A3">
            <w:pPr>
              <w:adjustRightInd w:val="0"/>
              <w:spacing w:line="360" w:lineRule="auto"/>
              <w:ind w:right="-30"/>
              <w:jc w:val="center"/>
              <w:rPr>
                <w:rFonts w:ascii="Arial" w:hAnsi="Arial" w:cs="Arial"/>
                <w:iCs/>
              </w:rPr>
            </w:pPr>
          </w:p>
        </w:tc>
        <w:tc>
          <w:tcPr>
            <w:tcW w:w="8554" w:type="dxa"/>
            <w:gridSpan w:val="8"/>
            <w:tcBorders>
              <w:top w:val="single" w:sz="2" w:space="0" w:color="000000"/>
              <w:left w:val="single" w:sz="2" w:space="0" w:color="000000"/>
              <w:bottom w:val="single" w:sz="2" w:space="0" w:color="000000"/>
              <w:right w:val="single" w:sz="2" w:space="0" w:color="000000"/>
            </w:tcBorders>
          </w:tcPr>
          <w:p w14:paraId="092BF2FB" w14:textId="77777777" w:rsidR="00853167" w:rsidRPr="00A000C9" w:rsidRDefault="00853167" w:rsidP="00E428A3">
            <w:pPr>
              <w:adjustRightInd w:val="0"/>
              <w:spacing w:line="360" w:lineRule="auto"/>
              <w:ind w:right="-30"/>
              <w:jc w:val="center"/>
              <w:rPr>
                <w:rFonts w:ascii="Arial" w:hAnsi="Arial" w:cs="Arial"/>
                <w:iCs/>
                <w:color w:val="FF0000"/>
              </w:rPr>
            </w:pPr>
            <w:r w:rsidRPr="00A000C9">
              <w:rPr>
                <w:rFonts w:ascii="Arial" w:hAnsi="Arial" w:cs="Arial"/>
                <w:iCs/>
              </w:rPr>
              <w:t>Fornecedor (razão social, CNPJ/MF, endereço, contatos, representante)</w:t>
            </w:r>
          </w:p>
          <w:p w14:paraId="76152B12" w14:textId="77777777" w:rsidR="00853167" w:rsidRPr="00A000C9" w:rsidRDefault="00853167" w:rsidP="00E428A3">
            <w:pPr>
              <w:adjustRightInd w:val="0"/>
              <w:spacing w:line="360" w:lineRule="auto"/>
              <w:ind w:right="-30"/>
              <w:jc w:val="center"/>
              <w:rPr>
                <w:rFonts w:ascii="Arial" w:hAnsi="Arial" w:cs="Arial"/>
                <w:iCs/>
              </w:rPr>
            </w:pPr>
          </w:p>
        </w:tc>
      </w:tr>
      <w:tr w:rsidR="00853167" w:rsidRPr="00A000C9" w14:paraId="0117B2C5" w14:textId="77777777" w:rsidTr="00E428A3">
        <w:trPr>
          <w:trHeight w:val="674"/>
        </w:trPr>
        <w:tc>
          <w:tcPr>
            <w:tcW w:w="838" w:type="dxa"/>
            <w:tcBorders>
              <w:top w:val="nil"/>
              <w:left w:val="single" w:sz="2" w:space="0" w:color="000000"/>
              <w:bottom w:val="single" w:sz="2" w:space="0" w:color="000000"/>
              <w:right w:val="nil"/>
            </w:tcBorders>
            <w:vAlign w:val="center"/>
          </w:tcPr>
          <w:p w14:paraId="30AF5775"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1</w:t>
            </w:r>
          </w:p>
        </w:tc>
        <w:tc>
          <w:tcPr>
            <w:tcW w:w="992" w:type="dxa"/>
            <w:tcBorders>
              <w:top w:val="nil"/>
              <w:left w:val="single" w:sz="2" w:space="0" w:color="000000"/>
              <w:bottom w:val="single" w:sz="2" w:space="0" w:color="000000"/>
              <w:right w:val="nil"/>
            </w:tcBorders>
          </w:tcPr>
          <w:p w14:paraId="51BAFE77" w14:textId="77777777" w:rsidR="00853167" w:rsidRPr="00A000C9" w:rsidRDefault="00853167" w:rsidP="00E428A3">
            <w:pPr>
              <w:adjustRightInd w:val="0"/>
              <w:spacing w:line="360" w:lineRule="auto"/>
              <w:ind w:right="-30"/>
              <w:jc w:val="both"/>
              <w:rPr>
                <w:rFonts w:ascii="Arial" w:hAnsi="Arial" w:cs="Arial"/>
                <w:iCs/>
              </w:rPr>
            </w:pPr>
            <w:r w:rsidRPr="00A000C9">
              <w:rPr>
                <w:rFonts w:ascii="Arial" w:hAnsi="Arial" w:cs="Arial"/>
                <w:iCs/>
              </w:rPr>
              <w:t>Especificação</w:t>
            </w:r>
          </w:p>
        </w:tc>
        <w:tc>
          <w:tcPr>
            <w:tcW w:w="1253" w:type="dxa"/>
            <w:tcBorders>
              <w:top w:val="nil"/>
              <w:left w:val="single" w:sz="2" w:space="0" w:color="000000"/>
              <w:bottom w:val="single" w:sz="2" w:space="0" w:color="000000"/>
              <w:right w:val="nil"/>
            </w:tcBorders>
          </w:tcPr>
          <w:p w14:paraId="0DC108B4"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 xml:space="preserve">Marca </w:t>
            </w:r>
          </w:p>
          <w:p w14:paraId="4177A354"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(se exigida no edital)</w:t>
            </w:r>
          </w:p>
        </w:tc>
        <w:tc>
          <w:tcPr>
            <w:tcW w:w="1541" w:type="dxa"/>
            <w:tcBorders>
              <w:top w:val="nil"/>
              <w:left w:val="single" w:sz="2" w:space="0" w:color="000000"/>
              <w:bottom w:val="single" w:sz="2" w:space="0" w:color="000000"/>
              <w:right w:val="nil"/>
            </w:tcBorders>
          </w:tcPr>
          <w:p w14:paraId="25C1A15D"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Modelo</w:t>
            </w:r>
          </w:p>
          <w:p w14:paraId="10582A14"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(se exigido no edital)</w:t>
            </w:r>
          </w:p>
        </w:tc>
        <w:tc>
          <w:tcPr>
            <w:tcW w:w="1121" w:type="dxa"/>
            <w:tcBorders>
              <w:top w:val="nil"/>
              <w:left w:val="single" w:sz="2" w:space="0" w:color="000000"/>
              <w:bottom w:val="single" w:sz="2" w:space="0" w:color="000000"/>
              <w:right w:val="nil"/>
            </w:tcBorders>
          </w:tcPr>
          <w:p w14:paraId="21530B12"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Unidade</w:t>
            </w:r>
          </w:p>
        </w:tc>
        <w:tc>
          <w:tcPr>
            <w:tcW w:w="1121" w:type="dxa"/>
            <w:tcBorders>
              <w:top w:val="nil"/>
              <w:left w:val="single" w:sz="2" w:space="0" w:color="000000"/>
              <w:bottom w:val="single" w:sz="2" w:space="0" w:color="000000"/>
              <w:right w:val="nil"/>
            </w:tcBorders>
          </w:tcPr>
          <w:p w14:paraId="09DC8829"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QuantidadeMáxima</w:t>
            </w:r>
          </w:p>
        </w:tc>
        <w:tc>
          <w:tcPr>
            <w:tcW w:w="841" w:type="dxa"/>
            <w:tcBorders>
              <w:top w:val="nil"/>
              <w:left w:val="single" w:sz="2" w:space="0" w:color="000000"/>
              <w:bottom w:val="single" w:sz="2" w:space="0" w:color="000000"/>
              <w:right w:val="single" w:sz="2" w:space="0" w:color="000000"/>
            </w:tcBorders>
          </w:tcPr>
          <w:p w14:paraId="6C603F78"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Quantidade Mínima</w:t>
            </w:r>
          </w:p>
        </w:tc>
        <w:tc>
          <w:tcPr>
            <w:tcW w:w="841" w:type="dxa"/>
            <w:tcBorders>
              <w:top w:val="nil"/>
              <w:left w:val="single" w:sz="2" w:space="0" w:color="000000"/>
              <w:bottom w:val="single" w:sz="2" w:space="0" w:color="000000"/>
              <w:right w:val="nil"/>
            </w:tcBorders>
          </w:tcPr>
          <w:p w14:paraId="436FCFBC"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Valor Un</w:t>
            </w:r>
          </w:p>
        </w:tc>
        <w:tc>
          <w:tcPr>
            <w:tcW w:w="844" w:type="dxa"/>
            <w:tcBorders>
              <w:top w:val="nil"/>
              <w:left w:val="single" w:sz="2" w:space="0" w:color="000000"/>
              <w:bottom w:val="single" w:sz="2" w:space="0" w:color="000000"/>
              <w:right w:val="single" w:sz="2" w:space="0" w:color="000000"/>
            </w:tcBorders>
          </w:tcPr>
          <w:p w14:paraId="338143ED"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Prazo garantia ou validade</w:t>
            </w:r>
          </w:p>
        </w:tc>
      </w:tr>
      <w:tr w:rsidR="00853167" w:rsidRPr="00A000C9" w14:paraId="2976ED09" w14:textId="77777777" w:rsidTr="00E428A3">
        <w:trPr>
          <w:trHeight w:val="174"/>
        </w:trPr>
        <w:tc>
          <w:tcPr>
            <w:tcW w:w="838" w:type="dxa"/>
            <w:tcBorders>
              <w:top w:val="nil"/>
              <w:left w:val="single" w:sz="2" w:space="0" w:color="000000"/>
              <w:bottom w:val="single" w:sz="2" w:space="0" w:color="000000"/>
              <w:right w:val="nil"/>
            </w:tcBorders>
          </w:tcPr>
          <w:p w14:paraId="0531D09D" w14:textId="77777777" w:rsidR="00853167" w:rsidRPr="00A000C9" w:rsidRDefault="00853167" w:rsidP="00E428A3">
            <w:pPr>
              <w:adjustRightInd w:val="0"/>
              <w:spacing w:line="360" w:lineRule="auto"/>
              <w:ind w:right="-30"/>
              <w:jc w:val="both"/>
              <w:rPr>
                <w:rFonts w:ascii="Arial" w:hAnsi="Arial" w:cs="Arial"/>
                <w:iCs/>
              </w:rPr>
            </w:pPr>
            <w:r w:rsidRPr="00A000C9">
              <w:rPr>
                <w:rFonts w:ascii="Arial" w:hAnsi="Arial" w:cs="Arial"/>
                <w:iCs/>
              </w:rPr>
              <w:t>2</w:t>
            </w:r>
          </w:p>
        </w:tc>
        <w:tc>
          <w:tcPr>
            <w:tcW w:w="992" w:type="dxa"/>
            <w:tcBorders>
              <w:top w:val="nil"/>
              <w:left w:val="single" w:sz="2" w:space="0" w:color="000000"/>
              <w:bottom w:val="single" w:sz="2" w:space="0" w:color="000000"/>
              <w:right w:val="nil"/>
            </w:tcBorders>
          </w:tcPr>
          <w:p w14:paraId="631CCE7B" w14:textId="77777777" w:rsidR="00853167" w:rsidRPr="00A000C9" w:rsidRDefault="00853167" w:rsidP="00E428A3">
            <w:pPr>
              <w:adjustRightInd w:val="0"/>
              <w:spacing w:line="360" w:lineRule="auto"/>
              <w:ind w:right="-30"/>
              <w:jc w:val="both"/>
              <w:rPr>
                <w:rFonts w:ascii="Arial" w:hAnsi="Arial" w:cs="Arial"/>
                <w:iCs/>
              </w:rPr>
            </w:pPr>
          </w:p>
        </w:tc>
        <w:tc>
          <w:tcPr>
            <w:tcW w:w="1253" w:type="dxa"/>
            <w:tcBorders>
              <w:top w:val="nil"/>
              <w:left w:val="single" w:sz="2" w:space="0" w:color="000000"/>
              <w:bottom w:val="single" w:sz="2" w:space="0" w:color="000000"/>
              <w:right w:val="nil"/>
            </w:tcBorders>
          </w:tcPr>
          <w:p w14:paraId="632A39E7" w14:textId="77777777" w:rsidR="00853167" w:rsidRPr="00A000C9" w:rsidRDefault="00853167" w:rsidP="00E428A3">
            <w:pPr>
              <w:adjustRightInd w:val="0"/>
              <w:spacing w:line="360" w:lineRule="auto"/>
              <w:ind w:right="-30"/>
              <w:jc w:val="both"/>
              <w:rPr>
                <w:rFonts w:ascii="Arial" w:hAnsi="Arial" w:cs="Arial"/>
                <w:iCs/>
              </w:rPr>
            </w:pPr>
          </w:p>
        </w:tc>
        <w:tc>
          <w:tcPr>
            <w:tcW w:w="1541" w:type="dxa"/>
            <w:tcBorders>
              <w:top w:val="nil"/>
              <w:left w:val="single" w:sz="2" w:space="0" w:color="000000"/>
              <w:bottom w:val="single" w:sz="2" w:space="0" w:color="000000"/>
              <w:right w:val="nil"/>
            </w:tcBorders>
          </w:tcPr>
          <w:p w14:paraId="65FC3F1D" w14:textId="77777777" w:rsidR="00853167" w:rsidRPr="00A000C9" w:rsidRDefault="00853167" w:rsidP="00E428A3">
            <w:pPr>
              <w:adjustRightInd w:val="0"/>
              <w:spacing w:line="360" w:lineRule="auto"/>
              <w:ind w:right="-30"/>
              <w:jc w:val="both"/>
              <w:rPr>
                <w:rFonts w:ascii="Arial" w:hAnsi="Arial" w:cs="Arial"/>
                <w:iCs/>
              </w:rPr>
            </w:pPr>
          </w:p>
        </w:tc>
        <w:tc>
          <w:tcPr>
            <w:tcW w:w="1121" w:type="dxa"/>
            <w:tcBorders>
              <w:top w:val="nil"/>
              <w:left w:val="single" w:sz="2" w:space="0" w:color="000000"/>
              <w:bottom w:val="single" w:sz="2" w:space="0" w:color="000000"/>
              <w:right w:val="nil"/>
            </w:tcBorders>
          </w:tcPr>
          <w:p w14:paraId="190E2077" w14:textId="77777777" w:rsidR="00853167" w:rsidRPr="00A000C9" w:rsidRDefault="00853167" w:rsidP="00E428A3">
            <w:pPr>
              <w:adjustRightInd w:val="0"/>
              <w:spacing w:line="360" w:lineRule="auto"/>
              <w:ind w:right="-30"/>
              <w:jc w:val="both"/>
              <w:rPr>
                <w:rFonts w:ascii="Arial" w:hAnsi="Arial" w:cs="Arial"/>
                <w:iCs/>
              </w:rPr>
            </w:pPr>
          </w:p>
        </w:tc>
        <w:tc>
          <w:tcPr>
            <w:tcW w:w="1121" w:type="dxa"/>
            <w:tcBorders>
              <w:top w:val="nil"/>
              <w:left w:val="single" w:sz="2" w:space="0" w:color="000000"/>
              <w:bottom w:val="single" w:sz="2" w:space="0" w:color="000000"/>
              <w:right w:val="nil"/>
            </w:tcBorders>
          </w:tcPr>
          <w:p w14:paraId="4E004268" w14:textId="77777777" w:rsidR="00853167" w:rsidRPr="00A000C9" w:rsidRDefault="00853167" w:rsidP="00E428A3">
            <w:pPr>
              <w:adjustRightInd w:val="0"/>
              <w:spacing w:line="360" w:lineRule="auto"/>
              <w:ind w:right="-30"/>
              <w:jc w:val="both"/>
              <w:rPr>
                <w:rFonts w:ascii="Arial" w:hAnsi="Arial" w:cs="Arial"/>
                <w:iCs/>
              </w:rPr>
            </w:pPr>
          </w:p>
        </w:tc>
        <w:tc>
          <w:tcPr>
            <w:tcW w:w="841" w:type="dxa"/>
            <w:tcBorders>
              <w:top w:val="nil"/>
              <w:left w:val="single" w:sz="2" w:space="0" w:color="000000"/>
              <w:bottom w:val="single" w:sz="2" w:space="0" w:color="000000"/>
              <w:right w:val="single" w:sz="2" w:space="0" w:color="000000"/>
            </w:tcBorders>
          </w:tcPr>
          <w:p w14:paraId="7B006D10" w14:textId="77777777" w:rsidR="00853167" w:rsidRPr="00A000C9" w:rsidRDefault="00853167" w:rsidP="00E428A3">
            <w:pPr>
              <w:adjustRightInd w:val="0"/>
              <w:spacing w:line="360" w:lineRule="auto"/>
              <w:ind w:right="-30"/>
              <w:jc w:val="both"/>
              <w:rPr>
                <w:rFonts w:ascii="Arial" w:hAnsi="Arial" w:cs="Arial"/>
                <w:iCs/>
              </w:rPr>
            </w:pPr>
          </w:p>
        </w:tc>
        <w:tc>
          <w:tcPr>
            <w:tcW w:w="841" w:type="dxa"/>
            <w:tcBorders>
              <w:top w:val="nil"/>
              <w:left w:val="single" w:sz="2" w:space="0" w:color="000000"/>
              <w:bottom w:val="single" w:sz="2" w:space="0" w:color="000000"/>
              <w:right w:val="nil"/>
            </w:tcBorders>
          </w:tcPr>
          <w:p w14:paraId="5A65047C" w14:textId="77777777" w:rsidR="00853167" w:rsidRPr="00A000C9" w:rsidRDefault="00853167" w:rsidP="00E428A3">
            <w:pPr>
              <w:adjustRightInd w:val="0"/>
              <w:spacing w:line="360" w:lineRule="auto"/>
              <w:ind w:right="-30"/>
              <w:jc w:val="both"/>
              <w:rPr>
                <w:rFonts w:ascii="Arial" w:hAnsi="Arial" w:cs="Arial"/>
                <w:iCs/>
              </w:rPr>
            </w:pPr>
          </w:p>
        </w:tc>
        <w:tc>
          <w:tcPr>
            <w:tcW w:w="844" w:type="dxa"/>
            <w:tcBorders>
              <w:top w:val="nil"/>
              <w:left w:val="single" w:sz="2" w:space="0" w:color="000000"/>
              <w:bottom w:val="single" w:sz="2" w:space="0" w:color="000000"/>
              <w:right w:val="single" w:sz="2" w:space="0" w:color="000000"/>
            </w:tcBorders>
          </w:tcPr>
          <w:p w14:paraId="7069E4AE" w14:textId="77777777" w:rsidR="00853167" w:rsidRPr="00A000C9" w:rsidRDefault="00853167" w:rsidP="00E428A3">
            <w:pPr>
              <w:adjustRightInd w:val="0"/>
              <w:spacing w:line="360" w:lineRule="auto"/>
              <w:ind w:right="-30"/>
              <w:jc w:val="both"/>
              <w:rPr>
                <w:rFonts w:ascii="Arial" w:hAnsi="Arial" w:cs="Arial"/>
                <w:iCs/>
              </w:rPr>
            </w:pPr>
          </w:p>
        </w:tc>
      </w:tr>
    </w:tbl>
    <w:p w14:paraId="527035A1" w14:textId="77777777" w:rsidR="00853167" w:rsidRPr="00A000C9" w:rsidRDefault="00853167" w:rsidP="00853167">
      <w:pPr>
        <w:adjustRightInd w:val="0"/>
        <w:spacing w:line="360" w:lineRule="auto"/>
        <w:ind w:right="-30"/>
        <w:jc w:val="center"/>
        <w:rPr>
          <w:rFonts w:ascii="Arial" w:hAnsi="Arial" w:cs="Arial"/>
          <w:iCs/>
          <w:color w:val="000000"/>
        </w:rPr>
      </w:pPr>
    </w:p>
    <w:p w14:paraId="35C646A4" w14:textId="77777777" w:rsidR="00853167" w:rsidRPr="00A000C9" w:rsidRDefault="00853167" w:rsidP="00853167">
      <w:pPr>
        <w:adjustRightInd w:val="0"/>
        <w:spacing w:line="360" w:lineRule="auto"/>
        <w:ind w:right="-30"/>
        <w:jc w:val="center"/>
        <w:rPr>
          <w:rFonts w:ascii="Arial" w:hAnsi="Arial" w:cs="Arial"/>
          <w:b/>
          <w:bCs/>
          <w:iCs/>
          <w:color w:val="000000"/>
        </w:rPr>
      </w:pPr>
      <w:r w:rsidRPr="00A000C9">
        <w:rPr>
          <w:rFonts w:ascii="Arial" w:hAnsi="Arial" w:cs="Arial"/>
          <w:b/>
          <w:bCs/>
          <w:iCs/>
          <w:color w:val="000000"/>
        </w:rPr>
        <w:t>CADASTRO RESERVA 2</w:t>
      </w:r>
    </w:p>
    <w:p w14:paraId="1290E3AA" w14:textId="77777777" w:rsidR="00853167" w:rsidRDefault="00853167" w:rsidP="00853167">
      <w:pPr>
        <w:adjustRightInd w:val="0"/>
        <w:ind w:right="-30"/>
        <w:jc w:val="center"/>
        <w:rPr>
          <w:iCs/>
          <w:color w:val="000000"/>
          <w:sz w:val="24"/>
          <w:szCs w:val="24"/>
        </w:rPr>
      </w:pPr>
      <w:r>
        <w:rPr>
          <w:iCs/>
          <w:color w:val="000000"/>
          <w:sz w:val="24"/>
          <w:szCs w:val="24"/>
        </w:rPr>
        <w:t>FORNECEDORES QUE MANTIVERAM SUA PROPOSTA ORIGINAL</w:t>
      </w:r>
    </w:p>
    <w:p w14:paraId="5B7A9B51" w14:textId="77777777" w:rsidR="00853167" w:rsidRDefault="00853167" w:rsidP="00853167">
      <w:pPr>
        <w:adjustRightInd w:val="0"/>
        <w:ind w:right="-30"/>
        <w:jc w:val="both"/>
        <w:rPr>
          <w:rFonts w:ascii="Arial" w:hAnsi="Arial" w:cs="Arial"/>
          <w:iCs/>
          <w:color w:val="000000"/>
        </w:rPr>
      </w:pPr>
    </w:p>
    <w:p w14:paraId="09A552DD" w14:textId="77777777" w:rsidR="00853167" w:rsidRPr="00A000C9" w:rsidRDefault="00853167" w:rsidP="00853167">
      <w:pPr>
        <w:adjustRightInd w:val="0"/>
        <w:ind w:right="-30"/>
        <w:jc w:val="both"/>
        <w:rPr>
          <w:rFonts w:ascii="Arial" w:hAnsi="Arial" w:cs="Arial"/>
          <w:iCs/>
          <w:color w:val="000000"/>
        </w:rPr>
      </w:pPr>
      <w:r w:rsidRPr="00A000C9">
        <w:rPr>
          <w:rFonts w:ascii="Arial" w:hAnsi="Arial" w:cs="Arial"/>
          <w:iCs/>
          <w:color w:val="000000"/>
        </w:rPr>
        <w:t xml:space="preserve">Seguindo a ordem de classificação, segue relação de fornecedores que mantiveram sua proposta original: </w:t>
      </w:r>
    </w:p>
    <w:p w14:paraId="266892FF" w14:textId="77777777" w:rsidR="00853167" w:rsidRPr="00A000C9" w:rsidRDefault="00853167" w:rsidP="00853167">
      <w:pPr>
        <w:adjustRightInd w:val="0"/>
        <w:spacing w:line="360" w:lineRule="auto"/>
        <w:ind w:right="-30"/>
        <w:jc w:val="center"/>
        <w:rPr>
          <w:rFonts w:ascii="Arial" w:hAnsi="Arial" w:cs="Arial"/>
          <w:iCs/>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53167" w:rsidRPr="00A000C9" w14:paraId="0964C87B" w14:textId="77777777" w:rsidTr="00E428A3">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14DC08A5"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Item</w:t>
            </w:r>
          </w:p>
          <w:p w14:paraId="58446AC5" w14:textId="77777777" w:rsidR="00853167" w:rsidRPr="00A000C9" w:rsidRDefault="00853167" w:rsidP="00E428A3">
            <w:pPr>
              <w:adjustRightInd w:val="0"/>
              <w:spacing w:line="360" w:lineRule="auto"/>
              <w:ind w:right="-30"/>
              <w:jc w:val="center"/>
              <w:rPr>
                <w:rFonts w:ascii="Arial" w:hAnsi="Arial" w:cs="Arial"/>
                <w:iCs/>
              </w:rPr>
            </w:pPr>
          </w:p>
        </w:tc>
        <w:tc>
          <w:tcPr>
            <w:tcW w:w="8696" w:type="dxa"/>
            <w:gridSpan w:val="8"/>
            <w:tcBorders>
              <w:top w:val="single" w:sz="2" w:space="0" w:color="000000"/>
              <w:left w:val="single" w:sz="2" w:space="0" w:color="000000"/>
              <w:bottom w:val="single" w:sz="2" w:space="0" w:color="000000"/>
              <w:right w:val="single" w:sz="2" w:space="0" w:color="000000"/>
            </w:tcBorders>
          </w:tcPr>
          <w:p w14:paraId="53C0F6AF" w14:textId="77777777" w:rsidR="00853167" w:rsidRPr="00A000C9" w:rsidRDefault="00853167" w:rsidP="00E428A3">
            <w:pPr>
              <w:adjustRightInd w:val="0"/>
              <w:spacing w:line="360" w:lineRule="auto"/>
              <w:ind w:right="-30"/>
              <w:jc w:val="center"/>
              <w:rPr>
                <w:rFonts w:ascii="Arial" w:hAnsi="Arial" w:cs="Arial"/>
                <w:iCs/>
                <w:color w:val="FF0000"/>
              </w:rPr>
            </w:pPr>
            <w:r w:rsidRPr="00A000C9">
              <w:rPr>
                <w:rFonts w:ascii="Arial" w:hAnsi="Arial" w:cs="Arial"/>
                <w:iCs/>
              </w:rPr>
              <w:t>Fornecedor (razão social, CNPJ/MF, endereço, contatos, representante)</w:t>
            </w:r>
          </w:p>
          <w:p w14:paraId="2CC47FBA" w14:textId="77777777" w:rsidR="00853167" w:rsidRPr="00A000C9" w:rsidRDefault="00853167" w:rsidP="00E428A3">
            <w:pPr>
              <w:adjustRightInd w:val="0"/>
              <w:spacing w:line="360" w:lineRule="auto"/>
              <w:ind w:right="-30"/>
              <w:jc w:val="center"/>
              <w:rPr>
                <w:rFonts w:ascii="Arial" w:hAnsi="Arial" w:cs="Arial"/>
                <w:iCs/>
              </w:rPr>
            </w:pPr>
          </w:p>
        </w:tc>
      </w:tr>
      <w:tr w:rsidR="00853167" w:rsidRPr="00A000C9" w14:paraId="01807A11" w14:textId="77777777" w:rsidTr="00E428A3">
        <w:trPr>
          <w:trHeight w:val="674"/>
        </w:trPr>
        <w:tc>
          <w:tcPr>
            <w:tcW w:w="696" w:type="dxa"/>
            <w:tcBorders>
              <w:top w:val="nil"/>
              <w:left w:val="single" w:sz="2" w:space="0" w:color="000000"/>
              <w:bottom w:val="single" w:sz="2" w:space="0" w:color="000000"/>
              <w:right w:val="nil"/>
            </w:tcBorders>
            <w:vAlign w:val="center"/>
          </w:tcPr>
          <w:p w14:paraId="7A6BDC37"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1</w:t>
            </w:r>
          </w:p>
        </w:tc>
        <w:tc>
          <w:tcPr>
            <w:tcW w:w="1134" w:type="dxa"/>
            <w:tcBorders>
              <w:top w:val="nil"/>
              <w:left w:val="single" w:sz="2" w:space="0" w:color="000000"/>
              <w:bottom w:val="single" w:sz="2" w:space="0" w:color="000000"/>
              <w:right w:val="nil"/>
            </w:tcBorders>
          </w:tcPr>
          <w:p w14:paraId="16EC1967" w14:textId="77777777" w:rsidR="00853167" w:rsidRPr="00A000C9" w:rsidRDefault="00853167" w:rsidP="00E428A3">
            <w:pPr>
              <w:adjustRightInd w:val="0"/>
              <w:spacing w:line="360" w:lineRule="auto"/>
              <w:ind w:right="-30"/>
              <w:jc w:val="both"/>
              <w:rPr>
                <w:rFonts w:ascii="Arial" w:hAnsi="Arial" w:cs="Arial"/>
                <w:iCs/>
              </w:rPr>
            </w:pPr>
            <w:r w:rsidRPr="00A000C9">
              <w:rPr>
                <w:rFonts w:ascii="Arial" w:hAnsi="Arial" w:cs="Arial"/>
                <w:iCs/>
              </w:rPr>
              <w:t>Especificação</w:t>
            </w:r>
          </w:p>
        </w:tc>
        <w:tc>
          <w:tcPr>
            <w:tcW w:w="1253" w:type="dxa"/>
            <w:tcBorders>
              <w:top w:val="nil"/>
              <w:left w:val="single" w:sz="2" w:space="0" w:color="000000"/>
              <w:bottom w:val="single" w:sz="2" w:space="0" w:color="000000"/>
              <w:right w:val="nil"/>
            </w:tcBorders>
          </w:tcPr>
          <w:p w14:paraId="7A973BC9"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 xml:space="preserve">Marca </w:t>
            </w:r>
          </w:p>
          <w:p w14:paraId="16DD9724"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(se exigida no edital)</w:t>
            </w:r>
          </w:p>
        </w:tc>
        <w:tc>
          <w:tcPr>
            <w:tcW w:w="1541" w:type="dxa"/>
            <w:tcBorders>
              <w:top w:val="nil"/>
              <w:left w:val="single" w:sz="2" w:space="0" w:color="000000"/>
              <w:bottom w:val="single" w:sz="2" w:space="0" w:color="000000"/>
              <w:right w:val="nil"/>
            </w:tcBorders>
          </w:tcPr>
          <w:p w14:paraId="4DFC0323"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Modelo</w:t>
            </w:r>
          </w:p>
          <w:p w14:paraId="5811455B"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(se exigido no edital)</w:t>
            </w:r>
          </w:p>
        </w:tc>
        <w:tc>
          <w:tcPr>
            <w:tcW w:w="1121" w:type="dxa"/>
            <w:tcBorders>
              <w:top w:val="nil"/>
              <w:left w:val="single" w:sz="2" w:space="0" w:color="000000"/>
              <w:bottom w:val="single" w:sz="2" w:space="0" w:color="000000"/>
              <w:right w:val="nil"/>
            </w:tcBorders>
          </w:tcPr>
          <w:p w14:paraId="299EA6A0"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Unidade</w:t>
            </w:r>
          </w:p>
        </w:tc>
        <w:tc>
          <w:tcPr>
            <w:tcW w:w="1121" w:type="dxa"/>
            <w:tcBorders>
              <w:top w:val="nil"/>
              <w:left w:val="single" w:sz="2" w:space="0" w:color="000000"/>
              <w:bottom w:val="single" w:sz="2" w:space="0" w:color="000000"/>
              <w:right w:val="nil"/>
            </w:tcBorders>
          </w:tcPr>
          <w:p w14:paraId="466B178D"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QuantidadeMáxima</w:t>
            </w:r>
          </w:p>
        </w:tc>
        <w:tc>
          <w:tcPr>
            <w:tcW w:w="841" w:type="dxa"/>
            <w:tcBorders>
              <w:top w:val="nil"/>
              <w:left w:val="single" w:sz="2" w:space="0" w:color="000000"/>
              <w:bottom w:val="single" w:sz="2" w:space="0" w:color="000000"/>
              <w:right w:val="single" w:sz="2" w:space="0" w:color="000000"/>
            </w:tcBorders>
          </w:tcPr>
          <w:p w14:paraId="15734462"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Quantidade Mínima</w:t>
            </w:r>
          </w:p>
        </w:tc>
        <w:tc>
          <w:tcPr>
            <w:tcW w:w="841" w:type="dxa"/>
            <w:tcBorders>
              <w:top w:val="nil"/>
              <w:left w:val="single" w:sz="2" w:space="0" w:color="000000"/>
              <w:bottom w:val="single" w:sz="2" w:space="0" w:color="000000"/>
              <w:right w:val="nil"/>
            </w:tcBorders>
          </w:tcPr>
          <w:p w14:paraId="02131402"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Valor Un</w:t>
            </w:r>
          </w:p>
        </w:tc>
        <w:tc>
          <w:tcPr>
            <w:tcW w:w="844" w:type="dxa"/>
            <w:tcBorders>
              <w:top w:val="nil"/>
              <w:left w:val="single" w:sz="2" w:space="0" w:color="000000"/>
              <w:bottom w:val="single" w:sz="2" w:space="0" w:color="000000"/>
              <w:right w:val="single" w:sz="2" w:space="0" w:color="000000"/>
            </w:tcBorders>
          </w:tcPr>
          <w:p w14:paraId="30F3513E"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Prazo garantia ou validade</w:t>
            </w:r>
          </w:p>
        </w:tc>
      </w:tr>
      <w:tr w:rsidR="00853167" w:rsidRPr="00A000C9" w14:paraId="12BE3FAA" w14:textId="77777777" w:rsidTr="00E428A3">
        <w:trPr>
          <w:trHeight w:val="174"/>
        </w:trPr>
        <w:tc>
          <w:tcPr>
            <w:tcW w:w="696" w:type="dxa"/>
            <w:tcBorders>
              <w:top w:val="nil"/>
              <w:left w:val="single" w:sz="2" w:space="0" w:color="000000"/>
              <w:bottom w:val="single" w:sz="2" w:space="0" w:color="000000"/>
              <w:right w:val="nil"/>
            </w:tcBorders>
          </w:tcPr>
          <w:p w14:paraId="38D78DAE" w14:textId="77777777" w:rsidR="00853167" w:rsidRPr="00A000C9" w:rsidRDefault="00853167" w:rsidP="00E428A3">
            <w:pPr>
              <w:adjustRightInd w:val="0"/>
              <w:spacing w:line="360" w:lineRule="auto"/>
              <w:ind w:right="-30"/>
              <w:jc w:val="center"/>
              <w:rPr>
                <w:rFonts w:ascii="Arial" w:hAnsi="Arial" w:cs="Arial"/>
                <w:iCs/>
              </w:rPr>
            </w:pPr>
            <w:r w:rsidRPr="00A000C9">
              <w:rPr>
                <w:rFonts w:ascii="Arial" w:hAnsi="Arial" w:cs="Arial"/>
                <w:iCs/>
              </w:rPr>
              <w:t>2</w:t>
            </w:r>
          </w:p>
        </w:tc>
        <w:tc>
          <w:tcPr>
            <w:tcW w:w="1134" w:type="dxa"/>
            <w:tcBorders>
              <w:top w:val="nil"/>
              <w:left w:val="single" w:sz="2" w:space="0" w:color="000000"/>
              <w:bottom w:val="single" w:sz="2" w:space="0" w:color="000000"/>
              <w:right w:val="nil"/>
            </w:tcBorders>
          </w:tcPr>
          <w:p w14:paraId="40632C32" w14:textId="77777777" w:rsidR="00853167" w:rsidRPr="00A000C9" w:rsidRDefault="00853167" w:rsidP="00E428A3">
            <w:pPr>
              <w:adjustRightInd w:val="0"/>
              <w:spacing w:line="360" w:lineRule="auto"/>
              <w:ind w:right="-30"/>
              <w:jc w:val="both"/>
              <w:rPr>
                <w:rFonts w:ascii="Arial" w:hAnsi="Arial" w:cs="Arial"/>
                <w:iCs/>
              </w:rPr>
            </w:pPr>
          </w:p>
        </w:tc>
        <w:tc>
          <w:tcPr>
            <w:tcW w:w="1253" w:type="dxa"/>
            <w:tcBorders>
              <w:top w:val="nil"/>
              <w:left w:val="single" w:sz="2" w:space="0" w:color="000000"/>
              <w:bottom w:val="single" w:sz="2" w:space="0" w:color="000000"/>
              <w:right w:val="nil"/>
            </w:tcBorders>
          </w:tcPr>
          <w:p w14:paraId="37A35341" w14:textId="77777777" w:rsidR="00853167" w:rsidRPr="00A000C9" w:rsidRDefault="00853167" w:rsidP="00E428A3">
            <w:pPr>
              <w:adjustRightInd w:val="0"/>
              <w:spacing w:line="360" w:lineRule="auto"/>
              <w:ind w:right="-30"/>
              <w:jc w:val="both"/>
              <w:rPr>
                <w:rFonts w:ascii="Arial" w:hAnsi="Arial" w:cs="Arial"/>
                <w:iCs/>
              </w:rPr>
            </w:pPr>
          </w:p>
        </w:tc>
        <w:tc>
          <w:tcPr>
            <w:tcW w:w="1541" w:type="dxa"/>
            <w:tcBorders>
              <w:top w:val="nil"/>
              <w:left w:val="single" w:sz="2" w:space="0" w:color="000000"/>
              <w:bottom w:val="single" w:sz="2" w:space="0" w:color="000000"/>
              <w:right w:val="nil"/>
            </w:tcBorders>
          </w:tcPr>
          <w:p w14:paraId="0FBDBD55" w14:textId="77777777" w:rsidR="00853167" w:rsidRPr="00A000C9" w:rsidRDefault="00853167" w:rsidP="00E428A3">
            <w:pPr>
              <w:adjustRightInd w:val="0"/>
              <w:spacing w:line="360" w:lineRule="auto"/>
              <w:ind w:right="-30"/>
              <w:jc w:val="both"/>
              <w:rPr>
                <w:rFonts w:ascii="Arial" w:hAnsi="Arial" w:cs="Arial"/>
                <w:iCs/>
              </w:rPr>
            </w:pPr>
          </w:p>
        </w:tc>
        <w:tc>
          <w:tcPr>
            <w:tcW w:w="1121" w:type="dxa"/>
            <w:tcBorders>
              <w:top w:val="nil"/>
              <w:left w:val="single" w:sz="2" w:space="0" w:color="000000"/>
              <w:bottom w:val="single" w:sz="2" w:space="0" w:color="000000"/>
              <w:right w:val="nil"/>
            </w:tcBorders>
          </w:tcPr>
          <w:p w14:paraId="7D151BC0" w14:textId="77777777" w:rsidR="00853167" w:rsidRPr="00A000C9" w:rsidRDefault="00853167" w:rsidP="00E428A3">
            <w:pPr>
              <w:adjustRightInd w:val="0"/>
              <w:spacing w:line="360" w:lineRule="auto"/>
              <w:ind w:right="-30"/>
              <w:jc w:val="both"/>
              <w:rPr>
                <w:rFonts w:ascii="Arial" w:hAnsi="Arial" w:cs="Arial"/>
                <w:iCs/>
              </w:rPr>
            </w:pPr>
          </w:p>
        </w:tc>
        <w:tc>
          <w:tcPr>
            <w:tcW w:w="1121" w:type="dxa"/>
            <w:tcBorders>
              <w:top w:val="nil"/>
              <w:left w:val="single" w:sz="2" w:space="0" w:color="000000"/>
              <w:bottom w:val="single" w:sz="2" w:space="0" w:color="000000"/>
              <w:right w:val="nil"/>
            </w:tcBorders>
          </w:tcPr>
          <w:p w14:paraId="2DD68598" w14:textId="77777777" w:rsidR="00853167" w:rsidRPr="00A000C9" w:rsidRDefault="00853167" w:rsidP="00E428A3">
            <w:pPr>
              <w:adjustRightInd w:val="0"/>
              <w:spacing w:line="360" w:lineRule="auto"/>
              <w:ind w:right="-30"/>
              <w:jc w:val="both"/>
              <w:rPr>
                <w:rFonts w:ascii="Arial" w:hAnsi="Arial" w:cs="Arial"/>
                <w:iCs/>
              </w:rPr>
            </w:pPr>
          </w:p>
        </w:tc>
        <w:tc>
          <w:tcPr>
            <w:tcW w:w="841" w:type="dxa"/>
            <w:tcBorders>
              <w:top w:val="nil"/>
              <w:left w:val="single" w:sz="2" w:space="0" w:color="000000"/>
              <w:bottom w:val="single" w:sz="2" w:space="0" w:color="000000"/>
              <w:right w:val="single" w:sz="2" w:space="0" w:color="000000"/>
            </w:tcBorders>
          </w:tcPr>
          <w:p w14:paraId="19CFE0FA" w14:textId="77777777" w:rsidR="00853167" w:rsidRPr="00A000C9" w:rsidRDefault="00853167" w:rsidP="00E428A3">
            <w:pPr>
              <w:adjustRightInd w:val="0"/>
              <w:spacing w:line="360" w:lineRule="auto"/>
              <w:ind w:right="-30"/>
              <w:jc w:val="both"/>
              <w:rPr>
                <w:rFonts w:ascii="Arial" w:hAnsi="Arial" w:cs="Arial"/>
                <w:iCs/>
              </w:rPr>
            </w:pPr>
          </w:p>
        </w:tc>
        <w:tc>
          <w:tcPr>
            <w:tcW w:w="841" w:type="dxa"/>
            <w:tcBorders>
              <w:top w:val="nil"/>
              <w:left w:val="single" w:sz="2" w:space="0" w:color="000000"/>
              <w:bottom w:val="single" w:sz="2" w:space="0" w:color="000000"/>
              <w:right w:val="nil"/>
            </w:tcBorders>
          </w:tcPr>
          <w:p w14:paraId="56F6989B" w14:textId="77777777" w:rsidR="00853167" w:rsidRPr="00A000C9" w:rsidRDefault="00853167" w:rsidP="00E428A3">
            <w:pPr>
              <w:adjustRightInd w:val="0"/>
              <w:spacing w:line="360" w:lineRule="auto"/>
              <w:ind w:right="-30"/>
              <w:jc w:val="both"/>
              <w:rPr>
                <w:rFonts w:ascii="Arial" w:hAnsi="Arial" w:cs="Arial"/>
                <w:iCs/>
              </w:rPr>
            </w:pPr>
          </w:p>
        </w:tc>
        <w:tc>
          <w:tcPr>
            <w:tcW w:w="844" w:type="dxa"/>
            <w:tcBorders>
              <w:top w:val="nil"/>
              <w:left w:val="single" w:sz="2" w:space="0" w:color="000000"/>
              <w:bottom w:val="single" w:sz="2" w:space="0" w:color="000000"/>
              <w:right w:val="single" w:sz="2" w:space="0" w:color="000000"/>
            </w:tcBorders>
          </w:tcPr>
          <w:p w14:paraId="4D495E94" w14:textId="77777777" w:rsidR="00853167" w:rsidRPr="00A000C9" w:rsidRDefault="00853167" w:rsidP="00E428A3">
            <w:pPr>
              <w:adjustRightInd w:val="0"/>
              <w:spacing w:line="360" w:lineRule="auto"/>
              <w:ind w:right="-30"/>
              <w:jc w:val="both"/>
              <w:rPr>
                <w:rFonts w:ascii="Arial" w:hAnsi="Arial" w:cs="Arial"/>
                <w:iCs/>
              </w:rPr>
            </w:pPr>
          </w:p>
        </w:tc>
      </w:tr>
    </w:tbl>
    <w:p w14:paraId="279D25D1" w14:textId="77777777" w:rsidR="00853167" w:rsidRPr="00A000C9" w:rsidRDefault="00853167" w:rsidP="00853167">
      <w:pPr>
        <w:adjustRightInd w:val="0"/>
        <w:spacing w:line="360" w:lineRule="auto"/>
        <w:ind w:right="-30"/>
        <w:jc w:val="center"/>
        <w:rPr>
          <w:rFonts w:ascii="Arial" w:hAnsi="Arial" w:cs="Arial"/>
          <w:iCs/>
          <w:color w:val="000000"/>
        </w:rPr>
      </w:pPr>
    </w:p>
    <w:p w14:paraId="52C07A39" w14:textId="77777777" w:rsidR="00853167" w:rsidRPr="00A000C9" w:rsidRDefault="00853167" w:rsidP="00853167">
      <w:pPr>
        <w:adjustRightInd w:val="0"/>
        <w:spacing w:line="360" w:lineRule="auto"/>
        <w:ind w:right="-30"/>
        <w:jc w:val="center"/>
        <w:rPr>
          <w:rFonts w:ascii="Arial" w:hAnsi="Arial" w:cs="Arial"/>
          <w:iCs/>
          <w:color w:val="000000"/>
        </w:rPr>
      </w:pPr>
    </w:p>
    <w:p w14:paraId="3D1DB87F" w14:textId="77777777" w:rsidR="00853167" w:rsidRDefault="00853167" w:rsidP="00853167">
      <w:pPr>
        <w:adjustRightInd w:val="0"/>
        <w:spacing w:line="360" w:lineRule="auto"/>
        <w:ind w:right="-30"/>
        <w:jc w:val="center"/>
        <w:rPr>
          <w:rFonts w:ascii="Arial" w:hAnsi="Arial" w:cs="Arial"/>
          <w:iCs/>
          <w:color w:val="000000"/>
        </w:rPr>
      </w:pPr>
    </w:p>
    <w:p w14:paraId="383BA72B" w14:textId="77777777" w:rsidR="00853167" w:rsidRDefault="00853167" w:rsidP="00853167">
      <w:pPr>
        <w:adjustRightInd w:val="0"/>
        <w:spacing w:line="360" w:lineRule="auto"/>
        <w:ind w:right="-30"/>
        <w:jc w:val="center"/>
        <w:rPr>
          <w:rFonts w:ascii="Arial" w:hAnsi="Arial" w:cs="Arial"/>
          <w:iCs/>
          <w:color w:val="000000"/>
        </w:rPr>
      </w:pPr>
    </w:p>
    <w:p w14:paraId="6388FDF3" w14:textId="77777777" w:rsidR="00853167" w:rsidRDefault="00853167" w:rsidP="00853167">
      <w:pPr>
        <w:adjustRightInd w:val="0"/>
        <w:spacing w:line="360" w:lineRule="auto"/>
        <w:ind w:right="-30"/>
        <w:jc w:val="center"/>
        <w:rPr>
          <w:rFonts w:ascii="Arial" w:hAnsi="Arial" w:cs="Arial"/>
          <w:iCs/>
          <w:color w:val="000000"/>
        </w:rPr>
      </w:pPr>
    </w:p>
    <w:p w14:paraId="1A461672" w14:textId="77777777" w:rsidR="00AE21C0" w:rsidRPr="00A54D77" w:rsidRDefault="00AE21C0" w:rsidP="00F87B98">
      <w:pPr>
        <w:tabs>
          <w:tab w:val="left" w:pos="5423"/>
        </w:tabs>
        <w:jc w:val="center"/>
        <w:rPr>
          <w:rFonts w:ascii="Arial" w:hAnsi="Arial" w:cs="Arial"/>
          <w:b/>
          <w:bCs/>
          <w:u w:val="single"/>
        </w:rPr>
      </w:pPr>
    </w:p>
    <w:p w14:paraId="0CEDE458" w14:textId="6D386274" w:rsidR="00765AA9" w:rsidRDefault="00765AA9" w:rsidP="00F87B98">
      <w:pPr>
        <w:tabs>
          <w:tab w:val="left" w:pos="5423"/>
        </w:tabs>
        <w:jc w:val="center"/>
        <w:rPr>
          <w:rFonts w:ascii="Arial" w:hAnsi="Arial" w:cs="Arial"/>
          <w:u w:val="single"/>
        </w:rPr>
      </w:pPr>
    </w:p>
    <w:p w14:paraId="2725E052" w14:textId="731B7E15" w:rsidR="00E97B47" w:rsidRDefault="00E97B47" w:rsidP="00F87B98">
      <w:pPr>
        <w:tabs>
          <w:tab w:val="left" w:pos="5423"/>
        </w:tabs>
        <w:jc w:val="center"/>
        <w:rPr>
          <w:rFonts w:ascii="Arial" w:hAnsi="Arial" w:cs="Arial"/>
          <w:u w:val="single"/>
        </w:rPr>
      </w:pPr>
    </w:p>
    <w:p w14:paraId="00C0D2BC" w14:textId="00612761" w:rsidR="00E97B47" w:rsidRDefault="00E97B47" w:rsidP="00F87B98">
      <w:pPr>
        <w:tabs>
          <w:tab w:val="left" w:pos="5423"/>
        </w:tabs>
        <w:jc w:val="center"/>
        <w:rPr>
          <w:rFonts w:ascii="Arial" w:hAnsi="Arial" w:cs="Arial"/>
          <w:u w:val="single"/>
        </w:rPr>
      </w:pPr>
    </w:p>
    <w:p w14:paraId="2A3066BE" w14:textId="1DE25656" w:rsidR="00E97B47" w:rsidRDefault="00E97B47" w:rsidP="00F87B98">
      <w:pPr>
        <w:tabs>
          <w:tab w:val="left" w:pos="5423"/>
        </w:tabs>
        <w:jc w:val="center"/>
        <w:rPr>
          <w:rFonts w:ascii="Arial" w:hAnsi="Arial" w:cs="Arial"/>
          <w:u w:val="single"/>
        </w:rPr>
      </w:pPr>
    </w:p>
    <w:p w14:paraId="0F16DE03" w14:textId="7B4FD87A" w:rsidR="00E97B47" w:rsidRDefault="00E97B47" w:rsidP="00F87B98">
      <w:pPr>
        <w:tabs>
          <w:tab w:val="left" w:pos="5423"/>
        </w:tabs>
        <w:jc w:val="center"/>
        <w:rPr>
          <w:rFonts w:ascii="Arial" w:hAnsi="Arial" w:cs="Arial"/>
          <w:u w:val="single"/>
        </w:rPr>
      </w:pPr>
    </w:p>
    <w:p w14:paraId="4130B3C9" w14:textId="77777777" w:rsidR="00E97B47" w:rsidRPr="00A000C9" w:rsidRDefault="00E97B47" w:rsidP="00F87B98">
      <w:pPr>
        <w:tabs>
          <w:tab w:val="left" w:pos="5423"/>
        </w:tabs>
        <w:jc w:val="center"/>
        <w:rPr>
          <w:rFonts w:ascii="Arial" w:hAnsi="Arial" w:cs="Arial"/>
          <w:u w:val="single"/>
        </w:rPr>
      </w:pPr>
    </w:p>
    <w:p w14:paraId="56D05C8E" w14:textId="77777777" w:rsidR="00853167" w:rsidRDefault="00853167" w:rsidP="00765AA9">
      <w:pPr>
        <w:spacing w:afterLines="120" w:after="288" w:line="312" w:lineRule="auto"/>
        <w:jc w:val="center"/>
        <w:rPr>
          <w:rFonts w:ascii="Arial" w:hAnsi="Arial" w:cs="Arial"/>
          <w:b/>
          <w:bCs/>
        </w:rPr>
      </w:pPr>
    </w:p>
    <w:p w14:paraId="1E2C8E5D" w14:textId="6942CC5D" w:rsidR="00853167" w:rsidRDefault="000F7F99" w:rsidP="00765AA9">
      <w:pPr>
        <w:spacing w:afterLines="120" w:after="288" w:line="312" w:lineRule="auto"/>
        <w:jc w:val="center"/>
        <w:rPr>
          <w:rFonts w:ascii="Arial" w:hAnsi="Arial" w:cs="Arial"/>
          <w:b/>
          <w:bCs/>
        </w:rPr>
      </w:pPr>
      <w:r>
        <w:rPr>
          <w:rFonts w:ascii="Arial" w:hAnsi="Arial" w:cs="Arial"/>
          <w:b/>
          <w:bCs/>
        </w:rPr>
        <w:t>ANEXO V</w:t>
      </w:r>
    </w:p>
    <w:p w14:paraId="03B2CE59" w14:textId="728973CE" w:rsidR="00765AA9" w:rsidRPr="00A000C9" w:rsidRDefault="00765AA9" w:rsidP="00765AA9">
      <w:pPr>
        <w:spacing w:afterLines="120" w:after="288" w:line="312" w:lineRule="auto"/>
        <w:jc w:val="center"/>
        <w:rPr>
          <w:rFonts w:ascii="Arial" w:hAnsi="Arial" w:cs="Arial"/>
          <w:b/>
          <w:bCs/>
        </w:rPr>
      </w:pPr>
      <w:r w:rsidRPr="00A000C9">
        <w:rPr>
          <w:rFonts w:ascii="Arial" w:hAnsi="Arial" w:cs="Arial"/>
          <w:b/>
          <w:bCs/>
        </w:rPr>
        <w:t>MINUTA DE TERMO DE CONTRATO</w:t>
      </w:r>
      <w:r w:rsidRPr="00A000C9">
        <w:rPr>
          <w:rFonts w:ascii="Arial" w:hAnsi="Arial" w:cs="Arial"/>
          <w:b/>
          <w:bCs/>
        </w:rPr>
        <w:br/>
        <w:t>Lei nº 14.133, de 1º de abril de 2021</w:t>
      </w:r>
      <w:r w:rsidRPr="00A000C9">
        <w:rPr>
          <w:rFonts w:ascii="Arial" w:hAnsi="Arial" w:cs="Arial"/>
          <w:b/>
          <w:bCs/>
        </w:rPr>
        <w:br/>
      </w:r>
    </w:p>
    <w:p w14:paraId="5E5FD3CA" w14:textId="76D4B191" w:rsidR="00765AA9" w:rsidRPr="00A000C9" w:rsidRDefault="0061736F" w:rsidP="00D47993">
      <w:pPr>
        <w:spacing w:before="120" w:afterLines="120" w:after="288" w:line="312" w:lineRule="auto"/>
        <w:rPr>
          <w:rFonts w:ascii="Arial" w:hAnsi="Arial" w:cs="Arial"/>
          <w:b/>
          <w:bCs/>
        </w:rPr>
      </w:pPr>
      <w:r w:rsidRPr="00A000C9">
        <w:rPr>
          <w:rFonts w:ascii="Arial" w:hAnsi="Arial" w:cs="Arial"/>
          <w:b/>
        </w:rPr>
        <w:t>PROCESSO ADMINISTRATIVO N</w:t>
      </w:r>
      <w:r w:rsidRPr="00A000C9">
        <w:rPr>
          <w:rFonts w:ascii="Arial" w:hAnsi="Arial" w:cs="Arial"/>
          <w:b/>
          <w:bCs/>
        </w:rPr>
        <w:t>°</w:t>
      </w:r>
      <w:r w:rsidR="00A54D77">
        <w:rPr>
          <w:rFonts w:ascii="Arial" w:hAnsi="Arial" w:cs="Arial"/>
          <w:b/>
          <w:bCs/>
        </w:rPr>
        <w:t xml:space="preserve"> </w:t>
      </w:r>
      <w:r w:rsidR="00F1349D">
        <w:rPr>
          <w:rFonts w:ascii="Arial" w:hAnsi="Arial" w:cs="Arial"/>
          <w:b/>
          <w:bCs/>
        </w:rPr>
        <w:t>0</w:t>
      </w:r>
      <w:r w:rsidR="00E97B47">
        <w:rPr>
          <w:rFonts w:ascii="Arial" w:hAnsi="Arial" w:cs="Arial"/>
          <w:b/>
          <w:bCs/>
        </w:rPr>
        <w:t>17</w:t>
      </w:r>
      <w:r w:rsidR="00F1349D">
        <w:rPr>
          <w:rFonts w:ascii="Arial" w:hAnsi="Arial" w:cs="Arial"/>
          <w:b/>
          <w:bCs/>
        </w:rPr>
        <w:t>/2026</w:t>
      </w:r>
    </w:p>
    <w:p w14:paraId="1D4CE1B9" w14:textId="085D2154" w:rsidR="00765AA9" w:rsidRPr="00A000C9" w:rsidRDefault="00765AA9" w:rsidP="00765AA9">
      <w:pPr>
        <w:pStyle w:val="Prembulo"/>
        <w:spacing w:before="120" w:afterLines="120" w:after="288" w:line="312" w:lineRule="auto"/>
        <w:rPr>
          <w:bCs w:val="0"/>
          <w:sz w:val="22"/>
          <w:szCs w:val="22"/>
        </w:rPr>
      </w:pPr>
      <w:r w:rsidRPr="00A000C9">
        <w:rPr>
          <w:bCs w:val="0"/>
          <w:sz w:val="22"/>
          <w:szCs w:val="22"/>
        </w:rPr>
        <w:t>CONTRATO ADMINISTRATIVO Nº ......../</w:t>
      </w:r>
      <w:r w:rsidR="0061736F" w:rsidRPr="00A000C9">
        <w:rPr>
          <w:bCs w:val="0"/>
          <w:sz w:val="22"/>
          <w:szCs w:val="22"/>
        </w:rPr>
        <w:t xml:space="preserve">...., QUE FAZEM ENTRE SI A O MUNICÍPIO DE </w:t>
      </w:r>
      <w:r w:rsidR="00E97B47">
        <w:rPr>
          <w:bCs w:val="0"/>
          <w:sz w:val="22"/>
          <w:szCs w:val="22"/>
        </w:rPr>
        <w:t>GUATAPARÁ</w:t>
      </w:r>
      <w:r w:rsidRPr="00A000C9">
        <w:rPr>
          <w:bCs w:val="0"/>
          <w:sz w:val="22"/>
          <w:szCs w:val="22"/>
        </w:rPr>
        <w:t xml:space="preserve">, </w:t>
      </w:r>
      <w:r w:rsidR="00DB3CE4" w:rsidRPr="00A000C9">
        <w:rPr>
          <w:bCs w:val="0"/>
          <w:sz w:val="22"/>
          <w:szCs w:val="22"/>
        </w:rPr>
        <w:t xml:space="preserve">E A EMPRESA </w:t>
      </w:r>
      <w:r w:rsidRPr="00A000C9">
        <w:rPr>
          <w:bCs w:val="0"/>
          <w:sz w:val="22"/>
          <w:szCs w:val="22"/>
        </w:rPr>
        <w:t xml:space="preserve"> ......................................................... .............................................................  </w:t>
      </w:r>
    </w:p>
    <w:p w14:paraId="297C3AEB" w14:textId="189782E2" w:rsidR="00765AA9" w:rsidRPr="00A000C9" w:rsidRDefault="00DB3CE4" w:rsidP="00765AA9">
      <w:pPr>
        <w:spacing w:before="120" w:after="120" w:line="276" w:lineRule="auto"/>
        <w:ind w:firstLine="1418"/>
        <w:jc w:val="both"/>
        <w:rPr>
          <w:rFonts w:ascii="Arial" w:eastAsia="Arial" w:hAnsi="Arial" w:cs="Arial"/>
          <w:iCs/>
        </w:rPr>
      </w:pPr>
      <w:r w:rsidRPr="00A000C9">
        <w:rPr>
          <w:rFonts w:ascii="Arial" w:hAnsi="Arial" w:cs="Arial"/>
          <w:iCs/>
        </w:rPr>
        <w:t xml:space="preserve">O Município de </w:t>
      </w:r>
      <w:r w:rsidR="00E97B47">
        <w:rPr>
          <w:rFonts w:ascii="Arial" w:hAnsi="Arial" w:cs="Arial"/>
          <w:iCs/>
        </w:rPr>
        <w:t>Guatapará</w:t>
      </w:r>
      <w:r w:rsidRPr="00A000C9">
        <w:rPr>
          <w:rFonts w:ascii="Arial" w:hAnsi="Arial" w:cs="Arial"/>
          <w:iCs/>
        </w:rPr>
        <w:t>-SP, pessoa jurídica de direito público, com sede na</w:t>
      </w:r>
      <w:r w:rsidR="00452D12" w:rsidRPr="00A000C9">
        <w:rPr>
          <w:rFonts w:ascii="Arial" w:hAnsi="Arial" w:cs="Arial"/>
        </w:rPr>
        <w:t xml:space="preserve"> Rua</w:t>
      </w:r>
      <w:r w:rsidR="00E97B47">
        <w:rPr>
          <w:rFonts w:ascii="Arial" w:hAnsi="Arial" w:cs="Arial"/>
        </w:rPr>
        <w:t xml:space="preserve"> dos jasmins</w:t>
      </w:r>
      <w:r w:rsidR="00452D12" w:rsidRPr="00A000C9">
        <w:rPr>
          <w:rFonts w:ascii="Arial" w:hAnsi="Arial" w:cs="Arial"/>
        </w:rPr>
        <w:t xml:space="preserve">, </w:t>
      </w:r>
      <w:r w:rsidR="00E97B47">
        <w:rPr>
          <w:rFonts w:ascii="Arial" w:hAnsi="Arial" w:cs="Arial"/>
        </w:rPr>
        <w:t>296</w:t>
      </w:r>
      <w:r w:rsidR="00452D12" w:rsidRPr="00A000C9">
        <w:rPr>
          <w:rFonts w:ascii="Arial" w:hAnsi="Arial" w:cs="Arial"/>
        </w:rPr>
        <w:t xml:space="preserve">, Centro, </w:t>
      </w:r>
      <w:r w:rsidR="00E97B47">
        <w:rPr>
          <w:rFonts w:ascii="Arial" w:hAnsi="Arial" w:cs="Arial"/>
        </w:rPr>
        <w:t>Guatapará</w:t>
      </w:r>
      <w:r w:rsidR="00452D12" w:rsidRPr="00A000C9">
        <w:rPr>
          <w:rFonts w:ascii="Arial" w:hAnsi="Arial" w:cs="Arial"/>
        </w:rPr>
        <w:t>/SP</w:t>
      </w:r>
      <w:r w:rsidRPr="00A000C9">
        <w:rPr>
          <w:rFonts w:ascii="Arial" w:hAnsi="Arial" w:cs="Arial"/>
          <w:iCs/>
        </w:rPr>
        <w:t>, nesta cidade de</w:t>
      </w:r>
      <w:r w:rsidR="00E97B47">
        <w:rPr>
          <w:rFonts w:ascii="Arial" w:hAnsi="Arial" w:cs="Arial"/>
          <w:iCs/>
        </w:rPr>
        <w:t>Guatapará</w:t>
      </w:r>
      <w:r w:rsidRPr="00A000C9">
        <w:rPr>
          <w:rFonts w:ascii="Arial" w:hAnsi="Arial" w:cs="Arial"/>
          <w:iCs/>
        </w:rPr>
        <w:t>, inscrito no CNPJ/MF sob o nº, neste ato representado por seu Prefeito Municipal, Senhor</w:t>
      </w:r>
      <w:r w:rsidR="00452D12" w:rsidRPr="00A000C9">
        <w:rPr>
          <w:rFonts w:ascii="Arial" w:hAnsi="Arial" w:cs="Arial"/>
          <w:iCs/>
        </w:rPr>
        <w:t xml:space="preserve"> </w:t>
      </w:r>
      <w:r w:rsidR="00926221">
        <w:rPr>
          <w:rFonts w:ascii="Arial" w:hAnsi="Arial" w:cs="Arial"/>
          <w:iCs/>
        </w:rPr>
        <w:t>XXXXXXXXXX</w:t>
      </w:r>
      <w:r w:rsidRPr="00A000C9">
        <w:rPr>
          <w:rFonts w:ascii="Arial" w:hAnsi="Arial" w:cs="Arial"/>
          <w:iCs/>
        </w:rPr>
        <w:t xml:space="preserve">, brasileiro, casado, portador do RG nº </w:t>
      </w:r>
      <w:r w:rsidR="00926221">
        <w:rPr>
          <w:rFonts w:ascii="Arial" w:hAnsi="Arial" w:cs="Arial"/>
          <w:iCs/>
        </w:rPr>
        <w:t>XXXXXXXXXXX</w:t>
      </w:r>
      <w:r w:rsidRPr="00A000C9">
        <w:rPr>
          <w:rFonts w:ascii="Arial" w:hAnsi="Arial" w:cs="Arial"/>
          <w:iCs/>
        </w:rPr>
        <w:t xml:space="preserve"> e do CPF nº</w:t>
      </w:r>
      <w:r w:rsidR="00926221">
        <w:rPr>
          <w:rFonts w:ascii="Arial" w:hAnsi="Arial" w:cs="Arial"/>
          <w:iCs/>
        </w:rPr>
        <w:t>XXXXXXXXXX</w:t>
      </w:r>
      <w:r w:rsidRPr="00A000C9">
        <w:rPr>
          <w:rFonts w:ascii="Arial" w:hAnsi="Arial" w:cs="Arial"/>
          <w:iCs/>
        </w:rPr>
        <w:t xml:space="preserve">, </w:t>
      </w:r>
      <w:r w:rsidR="00765AA9" w:rsidRPr="00A000C9">
        <w:rPr>
          <w:rFonts w:ascii="Arial" w:eastAsia="Arial" w:hAnsi="Arial" w:cs="Arial"/>
          <w:iCs/>
        </w:rPr>
        <w:t>doravante denominado CONTRATANTE, e o(a) .............................., inscrito(a) no CNPJ/MF sob o nº ............................, sediado(a) na ..................................., doravante designado CONTRATADO, neste ato representado(a) por ..................................</w:t>
      </w:r>
      <w:r w:rsidRPr="00A000C9">
        <w:rPr>
          <w:rFonts w:ascii="Arial" w:eastAsia="Arial" w:hAnsi="Arial" w:cs="Arial"/>
          <w:iCs/>
        </w:rPr>
        <w:t>,</w:t>
      </w:r>
      <w:r w:rsidR="00765AA9" w:rsidRPr="00A000C9">
        <w:rPr>
          <w:rFonts w:ascii="Arial" w:eastAsia="Arial" w:hAnsi="Arial" w:cs="Arial"/>
          <w:iCs/>
        </w:rPr>
        <w:t xml:space="preserve">conforme atos constitutivos da empresa, tendo em vista o que consta no Processo nº .............................. e em observância às disposições da </w:t>
      </w:r>
      <w:hyperlink r:id="rId120" w:history="1">
        <w:r w:rsidR="00765AA9" w:rsidRPr="00A000C9">
          <w:rPr>
            <w:rStyle w:val="Hyperlink"/>
            <w:rFonts w:ascii="Arial" w:eastAsia="Arial" w:hAnsi="Arial" w:cs="Arial"/>
            <w:iCs/>
            <w:color w:val="auto"/>
            <w:u w:val="none"/>
          </w:rPr>
          <w:t>Lei nº 14.133, de 1º de abril de 2021</w:t>
        </w:r>
      </w:hyperlink>
      <w:r w:rsidR="00765AA9" w:rsidRPr="00A000C9">
        <w:rPr>
          <w:rFonts w:ascii="Arial" w:eastAsia="Arial" w:hAnsi="Arial" w:cs="Arial"/>
          <w:iCs/>
        </w:rPr>
        <w:t>, e demais legislação aplicável, resolvem celebrar o presente Termo de Contrato, decorrente do Pregão Eletrônico n. .../..., mediante as cláusulas e condições a seguir enunciadas.</w:t>
      </w:r>
    </w:p>
    <w:p w14:paraId="1DED1281" w14:textId="63821B33" w:rsidR="00765AA9" w:rsidRPr="00A000C9" w:rsidRDefault="0061736F" w:rsidP="00F1349D">
      <w:pPr>
        <w:pStyle w:val="Nivel01"/>
        <w:numPr>
          <w:ilvl w:val="0"/>
          <w:numId w:val="11"/>
        </w:numPr>
      </w:pPr>
      <w:r w:rsidRPr="00A000C9">
        <w:t>CLÁUSULA PRIMEIRA – OBJETO</w:t>
      </w:r>
    </w:p>
    <w:p w14:paraId="2AEB9D21"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O objeto do presente instrumento é a contratação de .........................., nas condições estabelecidas no Termo de Referência.</w:t>
      </w:r>
    </w:p>
    <w:p w14:paraId="2BF7D2A8" w14:textId="511274AA"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Objeto da contratação:</w:t>
      </w:r>
    </w:p>
    <w:p w14:paraId="4C127786" w14:textId="77777777" w:rsidR="00B94F81" w:rsidRPr="00A000C9" w:rsidRDefault="00B94F81" w:rsidP="00B94F81">
      <w:pPr>
        <w:pStyle w:val="Nivel2"/>
        <w:numPr>
          <w:ilvl w:val="0"/>
          <w:numId w:val="0"/>
        </w:numPr>
        <w:rPr>
          <w:color w:val="auto"/>
          <w:sz w:val="22"/>
          <w:szCs w:val="22"/>
        </w:rPr>
      </w:pPr>
    </w:p>
    <w:tbl>
      <w:tblPr>
        <w:tblStyle w:val="Tabelacomgrade"/>
        <w:tblW w:w="0" w:type="auto"/>
        <w:tblLook w:val="04E0" w:firstRow="1" w:lastRow="1" w:firstColumn="1" w:lastColumn="0" w:noHBand="0" w:noVBand="1"/>
      </w:tblPr>
      <w:tblGrid>
        <w:gridCol w:w="9061"/>
      </w:tblGrid>
      <w:tr w:rsidR="00B94F81" w:rsidRPr="00A000C9" w14:paraId="4A5E0B3C" w14:textId="77777777" w:rsidTr="00B94F81">
        <w:trPr>
          <w:trHeight w:val="841"/>
        </w:trPr>
        <w:tc>
          <w:tcPr>
            <w:tcW w:w="9061" w:type="dxa"/>
          </w:tcPr>
          <w:p w14:paraId="1CBAEE8B" w14:textId="77777777" w:rsidR="00B94F81" w:rsidRPr="00A000C9" w:rsidRDefault="00B94F81" w:rsidP="00F1349D">
            <w:pPr>
              <w:pStyle w:val="Nivel01"/>
              <w:numPr>
                <w:ilvl w:val="0"/>
                <w:numId w:val="0"/>
              </w:numPr>
            </w:pPr>
            <w:r w:rsidRPr="00A000C9">
              <w:lastRenderedPageBreak/>
              <w:t>Fornecedor: (razão social, CNPJ/MF, endereço, contatos, representante)</w:t>
            </w:r>
          </w:p>
        </w:tc>
      </w:tr>
      <w:tr w:rsidR="00B94F81" w:rsidRPr="00A000C9" w14:paraId="5C29F7C0" w14:textId="77777777" w:rsidTr="00B94F81">
        <w:trPr>
          <w:trHeight w:val="1636"/>
        </w:trPr>
        <w:tc>
          <w:tcPr>
            <w:tcW w:w="9061" w:type="dxa"/>
          </w:tcPr>
          <w:tbl>
            <w:tblPr>
              <w:tblStyle w:val="Tabelacomgrade"/>
              <w:tblW w:w="8806" w:type="dxa"/>
              <w:tblLook w:val="04A0" w:firstRow="1" w:lastRow="0" w:firstColumn="1" w:lastColumn="0" w:noHBand="0" w:noVBand="1"/>
            </w:tblPr>
            <w:tblGrid>
              <w:gridCol w:w="861"/>
              <w:gridCol w:w="1054"/>
              <w:gridCol w:w="1124"/>
              <w:gridCol w:w="981"/>
              <w:gridCol w:w="3622"/>
              <w:gridCol w:w="1164"/>
            </w:tblGrid>
            <w:tr w:rsidR="00B94F81" w:rsidRPr="00A000C9" w14:paraId="207BE92F" w14:textId="77777777" w:rsidTr="00B94F81">
              <w:trPr>
                <w:trHeight w:val="1110"/>
              </w:trPr>
              <w:tc>
                <w:tcPr>
                  <w:tcW w:w="866" w:type="dxa"/>
                </w:tcPr>
                <w:p w14:paraId="14E1D43E" w14:textId="77777777" w:rsidR="00B94F81" w:rsidRPr="00A000C9" w:rsidRDefault="00B94F81" w:rsidP="00F1349D">
                  <w:pPr>
                    <w:pStyle w:val="Nivel01"/>
                    <w:numPr>
                      <w:ilvl w:val="0"/>
                      <w:numId w:val="0"/>
                    </w:numPr>
                  </w:pPr>
                  <w:r w:rsidRPr="00A000C9">
                    <w:t>Item</w:t>
                  </w:r>
                </w:p>
                <w:p w14:paraId="36980107" w14:textId="77777777" w:rsidR="00B94F81" w:rsidRPr="00A000C9" w:rsidRDefault="00B94F81" w:rsidP="007C3DCF">
                  <w:pPr>
                    <w:jc w:val="center"/>
                    <w:rPr>
                      <w:rFonts w:ascii="Arial" w:hAnsi="Arial" w:cs="Arial"/>
                      <w:b/>
                      <w:bCs/>
                      <w:iCs/>
                      <w:sz w:val="22"/>
                      <w:szCs w:val="22"/>
                    </w:rPr>
                  </w:pPr>
                  <w:r w:rsidRPr="00A000C9">
                    <w:rPr>
                      <w:rFonts w:ascii="Arial" w:hAnsi="Arial" w:cs="Arial"/>
                      <w:b/>
                      <w:bCs/>
                      <w:iCs/>
                      <w:sz w:val="22"/>
                      <w:szCs w:val="22"/>
                    </w:rPr>
                    <w:t>do</w:t>
                  </w:r>
                </w:p>
                <w:p w14:paraId="006C2D5B" w14:textId="77777777" w:rsidR="00B94F81" w:rsidRPr="00A000C9" w:rsidRDefault="00B94F81" w:rsidP="007C3DCF">
                  <w:pPr>
                    <w:jc w:val="center"/>
                    <w:rPr>
                      <w:rFonts w:ascii="Arial" w:hAnsi="Arial" w:cs="Arial"/>
                      <w:b/>
                      <w:bCs/>
                      <w:iCs/>
                      <w:sz w:val="22"/>
                      <w:szCs w:val="22"/>
                    </w:rPr>
                  </w:pPr>
                  <w:r w:rsidRPr="00A000C9">
                    <w:rPr>
                      <w:rFonts w:ascii="Arial" w:hAnsi="Arial" w:cs="Arial"/>
                      <w:b/>
                      <w:bCs/>
                      <w:iCs/>
                      <w:sz w:val="22"/>
                      <w:szCs w:val="22"/>
                    </w:rPr>
                    <w:t>TR</w:t>
                  </w:r>
                </w:p>
              </w:tc>
              <w:tc>
                <w:tcPr>
                  <w:tcW w:w="991" w:type="dxa"/>
                </w:tcPr>
                <w:p w14:paraId="5114BE4B" w14:textId="77777777" w:rsidR="00B94F81" w:rsidRPr="00A000C9" w:rsidRDefault="00B94F81" w:rsidP="00F1349D">
                  <w:pPr>
                    <w:pStyle w:val="Nivel01"/>
                    <w:numPr>
                      <w:ilvl w:val="0"/>
                      <w:numId w:val="0"/>
                    </w:numPr>
                  </w:pPr>
                  <w:r w:rsidRPr="00A000C9">
                    <w:t>Quant.</w:t>
                  </w:r>
                </w:p>
                <w:p w14:paraId="23D532F8" w14:textId="77777777" w:rsidR="00B94F81" w:rsidRPr="00A000C9" w:rsidRDefault="00B94F81" w:rsidP="007C3DCF">
                  <w:pPr>
                    <w:jc w:val="center"/>
                    <w:rPr>
                      <w:rFonts w:ascii="Arial" w:hAnsi="Arial" w:cs="Arial"/>
                      <w:b/>
                      <w:bCs/>
                      <w:iCs/>
                      <w:sz w:val="22"/>
                      <w:szCs w:val="22"/>
                    </w:rPr>
                  </w:pPr>
                  <w:r w:rsidRPr="00A000C9">
                    <w:rPr>
                      <w:rFonts w:ascii="Arial" w:hAnsi="Arial" w:cs="Arial"/>
                      <w:b/>
                      <w:bCs/>
                      <w:iCs/>
                      <w:sz w:val="22"/>
                      <w:szCs w:val="22"/>
                    </w:rPr>
                    <w:t>Máxima</w:t>
                  </w:r>
                </w:p>
              </w:tc>
              <w:tc>
                <w:tcPr>
                  <w:tcW w:w="1130" w:type="dxa"/>
                </w:tcPr>
                <w:p w14:paraId="45110C5D" w14:textId="77777777" w:rsidR="00B94F81" w:rsidRPr="00A000C9" w:rsidRDefault="00B94F81" w:rsidP="00F1349D">
                  <w:pPr>
                    <w:pStyle w:val="Nivel01"/>
                    <w:numPr>
                      <w:ilvl w:val="0"/>
                      <w:numId w:val="0"/>
                    </w:numPr>
                  </w:pPr>
                  <w:r w:rsidRPr="00A000C9">
                    <w:t>Quant.</w:t>
                  </w:r>
                </w:p>
                <w:p w14:paraId="3A14356F" w14:textId="77777777" w:rsidR="00B94F81" w:rsidRPr="00A000C9" w:rsidRDefault="00B94F81" w:rsidP="007C3DCF">
                  <w:pPr>
                    <w:jc w:val="center"/>
                    <w:rPr>
                      <w:rFonts w:ascii="Arial" w:hAnsi="Arial" w:cs="Arial"/>
                      <w:b/>
                      <w:bCs/>
                      <w:iCs/>
                      <w:sz w:val="22"/>
                      <w:szCs w:val="22"/>
                    </w:rPr>
                  </w:pPr>
                  <w:r w:rsidRPr="00A000C9">
                    <w:rPr>
                      <w:rFonts w:ascii="Arial" w:hAnsi="Arial" w:cs="Arial"/>
                      <w:b/>
                      <w:bCs/>
                      <w:iCs/>
                      <w:sz w:val="22"/>
                      <w:szCs w:val="22"/>
                    </w:rPr>
                    <w:t>Mínima</w:t>
                  </w:r>
                </w:p>
              </w:tc>
              <w:tc>
                <w:tcPr>
                  <w:tcW w:w="988" w:type="dxa"/>
                </w:tcPr>
                <w:p w14:paraId="3452C183" w14:textId="77777777" w:rsidR="00B94F81" w:rsidRPr="00A000C9" w:rsidRDefault="00B94F81" w:rsidP="00F1349D">
                  <w:pPr>
                    <w:pStyle w:val="Nivel01"/>
                    <w:numPr>
                      <w:ilvl w:val="0"/>
                      <w:numId w:val="0"/>
                    </w:numPr>
                  </w:pPr>
                  <w:r w:rsidRPr="00A000C9">
                    <w:t>Unid.</w:t>
                  </w:r>
                </w:p>
              </w:tc>
              <w:tc>
                <w:tcPr>
                  <w:tcW w:w="3788" w:type="dxa"/>
                </w:tcPr>
                <w:p w14:paraId="65D67E6D" w14:textId="77777777" w:rsidR="00B94F81" w:rsidRPr="00A000C9" w:rsidRDefault="00B94F81" w:rsidP="00F1349D">
                  <w:pPr>
                    <w:pStyle w:val="Nivel01"/>
                    <w:numPr>
                      <w:ilvl w:val="0"/>
                      <w:numId w:val="0"/>
                    </w:numPr>
                  </w:pPr>
                  <w:r w:rsidRPr="00A000C9">
                    <w:t>Especificação</w:t>
                  </w:r>
                </w:p>
              </w:tc>
              <w:tc>
                <w:tcPr>
                  <w:tcW w:w="1043" w:type="dxa"/>
                </w:tcPr>
                <w:p w14:paraId="70BD1282" w14:textId="77777777" w:rsidR="00B94F81" w:rsidRPr="00A000C9" w:rsidRDefault="00B94F81" w:rsidP="00F1349D">
                  <w:pPr>
                    <w:pStyle w:val="Nivel01"/>
                    <w:numPr>
                      <w:ilvl w:val="0"/>
                      <w:numId w:val="0"/>
                    </w:numPr>
                  </w:pPr>
                  <w:r w:rsidRPr="00A000C9">
                    <w:t>Valor unitário</w:t>
                  </w:r>
                </w:p>
              </w:tc>
            </w:tr>
            <w:tr w:rsidR="00B94F81" w:rsidRPr="00A000C9" w14:paraId="0ADD69BB" w14:textId="77777777" w:rsidTr="00B94F81">
              <w:trPr>
                <w:trHeight w:val="601"/>
              </w:trPr>
              <w:tc>
                <w:tcPr>
                  <w:tcW w:w="866" w:type="dxa"/>
                </w:tcPr>
                <w:p w14:paraId="4CAD6F8A" w14:textId="77777777" w:rsidR="00B94F81" w:rsidRPr="00A000C9" w:rsidRDefault="00B94F81" w:rsidP="00F1349D">
                  <w:pPr>
                    <w:pStyle w:val="Nivel01"/>
                    <w:numPr>
                      <w:ilvl w:val="0"/>
                      <w:numId w:val="0"/>
                    </w:numPr>
                  </w:pPr>
                </w:p>
              </w:tc>
              <w:tc>
                <w:tcPr>
                  <w:tcW w:w="991" w:type="dxa"/>
                </w:tcPr>
                <w:p w14:paraId="349CD534" w14:textId="77777777" w:rsidR="00B94F81" w:rsidRPr="00A000C9" w:rsidRDefault="00B94F81" w:rsidP="00F1349D">
                  <w:pPr>
                    <w:pStyle w:val="Nivel01"/>
                    <w:numPr>
                      <w:ilvl w:val="0"/>
                      <w:numId w:val="0"/>
                    </w:numPr>
                  </w:pPr>
                </w:p>
              </w:tc>
              <w:tc>
                <w:tcPr>
                  <w:tcW w:w="1130" w:type="dxa"/>
                </w:tcPr>
                <w:p w14:paraId="7FABFE15" w14:textId="77777777" w:rsidR="00B94F81" w:rsidRPr="00A000C9" w:rsidRDefault="00B94F81" w:rsidP="00F1349D">
                  <w:pPr>
                    <w:pStyle w:val="Nivel01"/>
                    <w:numPr>
                      <w:ilvl w:val="0"/>
                      <w:numId w:val="0"/>
                    </w:numPr>
                  </w:pPr>
                </w:p>
              </w:tc>
              <w:tc>
                <w:tcPr>
                  <w:tcW w:w="988" w:type="dxa"/>
                </w:tcPr>
                <w:p w14:paraId="043F75CD" w14:textId="77777777" w:rsidR="00B94F81" w:rsidRPr="00A000C9" w:rsidRDefault="00B94F81" w:rsidP="00F1349D">
                  <w:pPr>
                    <w:pStyle w:val="Nivel01"/>
                    <w:numPr>
                      <w:ilvl w:val="0"/>
                      <w:numId w:val="0"/>
                    </w:numPr>
                  </w:pPr>
                </w:p>
              </w:tc>
              <w:tc>
                <w:tcPr>
                  <w:tcW w:w="3788" w:type="dxa"/>
                </w:tcPr>
                <w:p w14:paraId="1196EADB" w14:textId="77777777" w:rsidR="00B94F81" w:rsidRPr="00A000C9" w:rsidRDefault="00B94F81" w:rsidP="00F1349D">
                  <w:pPr>
                    <w:pStyle w:val="Nivel01"/>
                    <w:numPr>
                      <w:ilvl w:val="0"/>
                      <w:numId w:val="0"/>
                    </w:numPr>
                  </w:pPr>
                </w:p>
              </w:tc>
              <w:tc>
                <w:tcPr>
                  <w:tcW w:w="1043" w:type="dxa"/>
                </w:tcPr>
                <w:p w14:paraId="65BC7B91" w14:textId="77777777" w:rsidR="00B94F81" w:rsidRPr="00A000C9" w:rsidRDefault="00B94F81" w:rsidP="00F1349D">
                  <w:pPr>
                    <w:pStyle w:val="Nivel01"/>
                    <w:numPr>
                      <w:ilvl w:val="0"/>
                      <w:numId w:val="0"/>
                    </w:numPr>
                  </w:pPr>
                </w:p>
              </w:tc>
            </w:tr>
          </w:tbl>
          <w:p w14:paraId="6B2DEEAB" w14:textId="77777777" w:rsidR="00B94F81" w:rsidRPr="00A000C9" w:rsidRDefault="00B94F81" w:rsidP="00F1349D">
            <w:pPr>
              <w:pStyle w:val="Nivel01"/>
              <w:numPr>
                <w:ilvl w:val="0"/>
                <w:numId w:val="0"/>
              </w:numPr>
            </w:pPr>
          </w:p>
        </w:tc>
      </w:tr>
    </w:tbl>
    <w:p w14:paraId="38AC6DAC" w14:textId="77777777" w:rsidR="00765AA9" w:rsidRPr="00F1349D" w:rsidRDefault="00765AA9" w:rsidP="009F6C6E">
      <w:pPr>
        <w:pStyle w:val="Nivel2"/>
        <w:numPr>
          <w:ilvl w:val="1"/>
          <w:numId w:val="2"/>
        </w:numPr>
        <w:ind w:left="0" w:firstLine="0"/>
        <w:rPr>
          <w:color w:val="auto"/>
          <w:sz w:val="22"/>
          <w:szCs w:val="22"/>
        </w:rPr>
      </w:pPr>
      <w:r w:rsidRPr="00F1349D">
        <w:rPr>
          <w:color w:val="auto"/>
          <w:sz w:val="22"/>
          <w:szCs w:val="22"/>
        </w:rPr>
        <w:t>Vinculam esta contratação, independentemente de transcrição:</w:t>
      </w:r>
    </w:p>
    <w:p w14:paraId="49F8294A" w14:textId="77777777" w:rsidR="00765AA9" w:rsidRPr="00F1349D" w:rsidRDefault="00765AA9" w:rsidP="009F6C6E">
      <w:pPr>
        <w:pStyle w:val="Nvel3"/>
        <w:rPr>
          <w:color w:val="auto"/>
          <w:sz w:val="22"/>
          <w:szCs w:val="22"/>
        </w:rPr>
      </w:pPr>
      <w:r w:rsidRPr="00F1349D">
        <w:rPr>
          <w:color w:val="auto"/>
          <w:sz w:val="22"/>
          <w:szCs w:val="22"/>
        </w:rPr>
        <w:t>O Termo de Referência;</w:t>
      </w:r>
    </w:p>
    <w:p w14:paraId="5054D280" w14:textId="77777777" w:rsidR="00765AA9" w:rsidRPr="00F1349D" w:rsidRDefault="00765AA9" w:rsidP="009F6C6E">
      <w:pPr>
        <w:pStyle w:val="Nvel3"/>
        <w:rPr>
          <w:color w:val="auto"/>
          <w:sz w:val="22"/>
          <w:szCs w:val="22"/>
        </w:rPr>
      </w:pPr>
      <w:r w:rsidRPr="00F1349D">
        <w:rPr>
          <w:color w:val="auto"/>
          <w:sz w:val="22"/>
          <w:szCs w:val="22"/>
        </w:rPr>
        <w:t>O Edital da Licitação;</w:t>
      </w:r>
    </w:p>
    <w:p w14:paraId="611C5170" w14:textId="77777777" w:rsidR="00765AA9" w:rsidRPr="00F1349D" w:rsidRDefault="00765AA9" w:rsidP="009F6C6E">
      <w:pPr>
        <w:pStyle w:val="Nvel3"/>
        <w:rPr>
          <w:color w:val="auto"/>
          <w:sz w:val="22"/>
          <w:szCs w:val="22"/>
        </w:rPr>
      </w:pPr>
      <w:r w:rsidRPr="00F1349D">
        <w:rPr>
          <w:color w:val="auto"/>
          <w:sz w:val="22"/>
          <w:szCs w:val="22"/>
        </w:rPr>
        <w:t>A Proposta do contratado;</w:t>
      </w:r>
    </w:p>
    <w:p w14:paraId="166D26D5" w14:textId="77777777" w:rsidR="00765AA9" w:rsidRPr="00F1349D" w:rsidRDefault="00765AA9" w:rsidP="009F6C6E">
      <w:pPr>
        <w:pStyle w:val="Nvel3"/>
        <w:rPr>
          <w:color w:val="auto"/>
          <w:sz w:val="22"/>
          <w:szCs w:val="22"/>
        </w:rPr>
      </w:pPr>
      <w:r w:rsidRPr="00F1349D">
        <w:rPr>
          <w:color w:val="auto"/>
          <w:sz w:val="22"/>
          <w:szCs w:val="22"/>
        </w:rPr>
        <w:t>Eventuais anexos dos documentos supracitados.</w:t>
      </w:r>
    </w:p>
    <w:p w14:paraId="7477777E" w14:textId="77777777" w:rsidR="00765AA9" w:rsidRPr="00F1349D" w:rsidRDefault="00765AA9" w:rsidP="009F6C6E">
      <w:pPr>
        <w:pStyle w:val="Nivel01"/>
        <w:numPr>
          <w:ilvl w:val="0"/>
          <w:numId w:val="2"/>
        </w:numPr>
      </w:pPr>
      <w:r w:rsidRPr="00F1349D">
        <w:t>CLÁUSULA SEGUNDA – VIGÊNCIA E PRORROGAÇÃO</w:t>
      </w:r>
    </w:p>
    <w:p w14:paraId="00B7C0E4" w14:textId="4FD8A660" w:rsidR="00765AA9" w:rsidRPr="00F1349D" w:rsidRDefault="00DB3CE4" w:rsidP="009F6C6E">
      <w:pPr>
        <w:pStyle w:val="Nvel2-Red"/>
        <w:numPr>
          <w:ilvl w:val="1"/>
          <w:numId w:val="2"/>
        </w:numPr>
        <w:ind w:left="0" w:firstLine="0"/>
        <w:rPr>
          <w:i w:val="0"/>
          <w:iCs w:val="0"/>
          <w:color w:val="auto"/>
          <w:sz w:val="22"/>
          <w:szCs w:val="22"/>
        </w:rPr>
      </w:pPr>
      <w:r w:rsidRPr="00F1349D">
        <w:rPr>
          <w:i w:val="0"/>
          <w:iCs w:val="0"/>
          <w:color w:val="auto"/>
          <w:sz w:val="22"/>
          <w:szCs w:val="22"/>
        </w:rPr>
        <w:t>O prazo de vigência da contratação é de 1 (um ano), contado a partir d</w:t>
      </w:r>
      <w:r w:rsidR="000C6878" w:rsidRPr="00F1349D">
        <w:rPr>
          <w:i w:val="0"/>
          <w:iCs w:val="0"/>
          <w:color w:val="auto"/>
          <w:sz w:val="22"/>
          <w:szCs w:val="22"/>
        </w:rPr>
        <w:t>a assinatura do contrato</w:t>
      </w:r>
      <w:r w:rsidRPr="00F1349D">
        <w:rPr>
          <w:i w:val="0"/>
          <w:iCs w:val="0"/>
          <w:color w:val="auto"/>
          <w:sz w:val="22"/>
          <w:szCs w:val="22"/>
        </w:rPr>
        <w:t xml:space="preserve">, </w:t>
      </w:r>
      <w:r w:rsidR="00765AA9" w:rsidRPr="00F1349D">
        <w:rPr>
          <w:i w:val="0"/>
          <w:iCs w:val="0"/>
          <w:color w:val="auto"/>
          <w:sz w:val="22"/>
          <w:szCs w:val="22"/>
        </w:rPr>
        <w:t xml:space="preserve">prorrogável, na forma dos </w:t>
      </w:r>
      <w:hyperlink r:id="rId121" w:anchor="art106" w:history="1">
        <w:r w:rsidR="00765AA9" w:rsidRPr="00F1349D">
          <w:rPr>
            <w:rStyle w:val="Hyperlink"/>
            <w:i w:val="0"/>
            <w:iCs w:val="0"/>
            <w:color w:val="auto"/>
            <w:sz w:val="22"/>
            <w:szCs w:val="22"/>
          </w:rPr>
          <w:t>artigos 106 e 107 da Lei n° 14.133, de 2021</w:t>
        </w:r>
      </w:hyperlink>
      <w:r w:rsidR="00765AA9" w:rsidRPr="00F1349D">
        <w:rPr>
          <w:i w:val="0"/>
          <w:iCs w:val="0"/>
          <w:color w:val="auto"/>
          <w:sz w:val="22"/>
          <w:szCs w:val="22"/>
        </w:rPr>
        <w:t>.</w:t>
      </w:r>
    </w:p>
    <w:p w14:paraId="246FAC78" w14:textId="77777777" w:rsidR="00765AA9" w:rsidRPr="00F1349D" w:rsidRDefault="00765AA9" w:rsidP="009F6C6E">
      <w:pPr>
        <w:pStyle w:val="Nvel3"/>
        <w:rPr>
          <w:i/>
          <w:iCs/>
          <w:color w:val="auto"/>
          <w:sz w:val="22"/>
          <w:szCs w:val="22"/>
        </w:rPr>
      </w:pPr>
      <w:r w:rsidRPr="00F1349D">
        <w:rPr>
          <w:color w:val="auto"/>
          <w:sz w:val="22"/>
          <w:szCs w:val="22"/>
        </w:rPr>
        <w:t>A prorrogação de que trata este item é condicionada ao ateste, pela autoridade competente, de que as condições e os preços permanecem vantajosos para a Administração, permitida a negociação com o contratado.</w:t>
      </w:r>
    </w:p>
    <w:p w14:paraId="6585A6F3" w14:textId="77777777" w:rsidR="00765AA9" w:rsidRPr="00F1349D" w:rsidRDefault="00765AA9" w:rsidP="009F6C6E">
      <w:pPr>
        <w:pStyle w:val="Nvel2-Red"/>
        <w:numPr>
          <w:ilvl w:val="1"/>
          <w:numId w:val="2"/>
        </w:numPr>
        <w:ind w:left="0" w:firstLine="0"/>
        <w:rPr>
          <w:i w:val="0"/>
          <w:iCs w:val="0"/>
          <w:color w:val="auto"/>
          <w:sz w:val="22"/>
          <w:szCs w:val="22"/>
        </w:rPr>
      </w:pPr>
      <w:r w:rsidRPr="00F1349D">
        <w:rPr>
          <w:i w:val="0"/>
          <w:iCs w:val="0"/>
          <w:color w:val="auto"/>
          <w:sz w:val="22"/>
          <w:szCs w:val="22"/>
        </w:rPr>
        <w:t>A prorrogação de contrato deverá ser promovida mediante celebração de termo aditivo.</w:t>
      </w:r>
    </w:p>
    <w:p w14:paraId="5362B5A2" w14:textId="77777777" w:rsidR="00765AA9" w:rsidRPr="00F1349D" w:rsidRDefault="00765AA9" w:rsidP="009F6C6E">
      <w:pPr>
        <w:pStyle w:val="Nvel2-Red"/>
        <w:numPr>
          <w:ilvl w:val="1"/>
          <w:numId w:val="2"/>
        </w:numPr>
        <w:ind w:left="0" w:firstLine="0"/>
        <w:rPr>
          <w:i w:val="0"/>
          <w:iCs w:val="0"/>
          <w:color w:val="auto"/>
          <w:sz w:val="22"/>
          <w:szCs w:val="22"/>
        </w:rPr>
      </w:pPr>
      <w:r w:rsidRPr="00F1349D">
        <w:rPr>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CDEDD46" w14:textId="42A346AC" w:rsidR="00765AA9" w:rsidRPr="00F1349D" w:rsidRDefault="00765AA9" w:rsidP="009F6C6E">
      <w:pPr>
        <w:pStyle w:val="Nivel01"/>
        <w:numPr>
          <w:ilvl w:val="0"/>
          <w:numId w:val="2"/>
        </w:numPr>
      </w:pPr>
      <w:r w:rsidRPr="00F1349D">
        <w:t>CLÁUSULA TERCEIRA – MODELOS DE EXECUÇÃO E GESTÃO CONTRATUAIS</w:t>
      </w:r>
    </w:p>
    <w:p w14:paraId="5CDB7C9A" w14:textId="77777777" w:rsidR="00765AA9" w:rsidRPr="00F1349D" w:rsidRDefault="00765AA9" w:rsidP="009F6C6E">
      <w:pPr>
        <w:pStyle w:val="Nivel2"/>
        <w:numPr>
          <w:ilvl w:val="1"/>
          <w:numId w:val="2"/>
        </w:numPr>
        <w:ind w:left="0" w:right="141" w:firstLine="0"/>
        <w:rPr>
          <w:color w:val="auto"/>
          <w:sz w:val="22"/>
          <w:szCs w:val="22"/>
        </w:rPr>
      </w:pPr>
      <w:r w:rsidRPr="00F1349D">
        <w:rPr>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6B48064C" w14:textId="77777777" w:rsidR="00765AA9" w:rsidRPr="00F1349D" w:rsidRDefault="00765AA9" w:rsidP="009F6C6E">
      <w:pPr>
        <w:pStyle w:val="Nivel01"/>
        <w:numPr>
          <w:ilvl w:val="0"/>
          <w:numId w:val="2"/>
        </w:numPr>
      </w:pPr>
      <w:r w:rsidRPr="00F1349D">
        <w:t>CLÁUSULA QUARTA – SUBCONTRATAÇÃO</w:t>
      </w:r>
    </w:p>
    <w:p w14:paraId="45267018" w14:textId="77777777" w:rsidR="00765AA9" w:rsidRPr="00A000C9" w:rsidRDefault="00765AA9" w:rsidP="009F6C6E">
      <w:pPr>
        <w:pStyle w:val="Nvel2-Red"/>
        <w:numPr>
          <w:ilvl w:val="1"/>
          <w:numId w:val="2"/>
        </w:numPr>
        <w:ind w:left="0" w:firstLine="0"/>
        <w:rPr>
          <w:i w:val="0"/>
          <w:iCs w:val="0"/>
          <w:color w:val="auto"/>
          <w:sz w:val="22"/>
          <w:szCs w:val="22"/>
        </w:rPr>
      </w:pPr>
      <w:r w:rsidRPr="00A000C9">
        <w:rPr>
          <w:i w:val="0"/>
          <w:iCs w:val="0"/>
          <w:color w:val="auto"/>
          <w:sz w:val="22"/>
          <w:szCs w:val="22"/>
        </w:rPr>
        <w:t>Não será admitida a subcontratação do objeto contratual.</w:t>
      </w:r>
    </w:p>
    <w:p w14:paraId="0F49BB2D" w14:textId="7146FDF7" w:rsidR="00765AA9" w:rsidRPr="00A000C9" w:rsidRDefault="00765AA9" w:rsidP="009F6C6E">
      <w:pPr>
        <w:pStyle w:val="Nivel01"/>
        <w:numPr>
          <w:ilvl w:val="0"/>
          <w:numId w:val="2"/>
        </w:numPr>
      </w:pPr>
      <w:r w:rsidRPr="00A000C9">
        <w:t xml:space="preserve">CLÁUSULA QUINTA – PREÇO </w:t>
      </w:r>
    </w:p>
    <w:p w14:paraId="1A9E6F4A" w14:textId="77777777" w:rsidR="00765AA9" w:rsidRPr="00A000C9" w:rsidRDefault="00765AA9" w:rsidP="009F6C6E">
      <w:pPr>
        <w:pStyle w:val="Nvel2-Red"/>
        <w:numPr>
          <w:ilvl w:val="1"/>
          <w:numId w:val="2"/>
        </w:numPr>
        <w:ind w:left="0" w:firstLine="0"/>
        <w:rPr>
          <w:i w:val="0"/>
          <w:iCs w:val="0"/>
          <w:color w:val="auto"/>
          <w:sz w:val="22"/>
          <w:szCs w:val="22"/>
        </w:rPr>
      </w:pPr>
      <w:r w:rsidRPr="00A000C9">
        <w:rPr>
          <w:i w:val="0"/>
          <w:iCs w:val="0"/>
          <w:color w:val="auto"/>
          <w:sz w:val="22"/>
          <w:szCs w:val="22"/>
          <w:lang w:eastAsia="en-US"/>
        </w:rPr>
        <w:t xml:space="preserve">O valor mensal da </w:t>
      </w:r>
      <w:r w:rsidRPr="00A000C9">
        <w:rPr>
          <w:i w:val="0"/>
          <w:iCs w:val="0"/>
          <w:color w:val="auto"/>
          <w:sz w:val="22"/>
          <w:szCs w:val="22"/>
        </w:rPr>
        <w:t>contratação</w:t>
      </w:r>
      <w:r w:rsidRPr="00A000C9">
        <w:rPr>
          <w:i w:val="0"/>
          <w:iCs w:val="0"/>
          <w:color w:val="auto"/>
          <w:sz w:val="22"/>
          <w:szCs w:val="22"/>
          <w:lang w:eastAsia="en-US"/>
        </w:rPr>
        <w:t xml:space="preserve"> é de R$ .......... (.....), perfazendo o valor total de R$ ....... (....).</w:t>
      </w:r>
    </w:p>
    <w:p w14:paraId="455B6EDB" w14:textId="6B46C574"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B89E2D" w14:textId="77777777" w:rsidR="00765AA9" w:rsidRPr="00A000C9" w:rsidRDefault="00765AA9" w:rsidP="009F6C6E">
      <w:pPr>
        <w:pStyle w:val="Nvel2-Red"/>
        <w:numPr>
          <w:ilvl w:val="1"/>
          <w:numId w:val="2"/>
        </w:numPr>
        <w:ind w:left="0" w:firstLine="0"/>
        <w:rPr>
          <w:i w:val="0"/>
          <w:iCs w:val="0"/>
          <w:color w:val="auto"/>
          <w:sz w:val="22"/>
          <w:szCs w:val="22"/>
        </w:rPr>
      </w:pPr>
      <w:r w:rsidRPr="00A000C9">
        <w:rPr>
          <w:i w:val="0"/>
          <w:iCs w:val="0"/>
          <w:color w:val="auto"/>
          <w:sz w:val="22"/>
          <w:szCs w:val="22"/>
        </w:rPr>
        <w:t>O valor acima é meramente estimativo, de forma que os pagamentos devidos ao contratado dependerão dos quantitativos efetivamente fornecidos.</w:t>
      </w:r>
    </w:p>
    <w:p w14:paraId="4898FD4A" w14:textId="59BE126F" w:rsidR="00765AA9" w:rsidRPr="00A000C9" w:rsidRDefault="00765AA9" w:rsidP="009F6C6E">
      <w:pPr>
        <w:pStyle w:val="Nivel01"/>
        <w:numPr>
          <w:ilvl w:val="0"/>
          <w:numId w:val="2"/>
        </w:numPr>
      </w:pPr>
      <w:r w:rsidRPr="00A000C9">
        <w:t xml:space="preserve">CLÁUSULA SEXTA - PAGAMENTO </w:t>
      </w:r>
    </w:p>
    <w:p w14:paraId="3039CAAA"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O prazo para pagamento </w:t>
      </w:r>
      <w:r w:rsidRPr="00A000C9">
        <w:rPr>
          <w:color w:val="auto"/>
          <w:sz w:val="22"/>
          <w:szCs w:val="22"/>
          <w:lang w:eastAsia="en-US"/>
        </w:rPr>
        <w:t>ao contratado</w:t>
      </w:r>
      <w:r w:rsidRPr="00A000C9">
        <w:rPr>
          <w:color w:val="auto"/>
          <w:sz w:val="22"/>
          <w:szCs w:val="22"/>
        </w:rPr>
        <w:t xml:space="preserve"> e demais condições a ele referentes encontram-se definidos no Termo de Referência, anexo a este Contrato.</w:t>
      </w:r>
    </w:p>
    <w:p w14:paraId="342099E0" w14:textId="07CD57BF" w:rsidR="00765AA9" w:rsidRPr="00A000C9" w:rsidRDefault="00765AA9" w:rsidP="009F6C6E">
      <w:pPr>
        <w:pStyle w:val="Nivel01"/>
        <w:numPr>
          <w:ilvl w:val="0"/>
          <w:numId w:val="2"/>
        </w:numPr>
      </w:pPr>
      <w:r w:rsidRPr="00A000C9">
        <w:t xml:space="preserve">CLÁUSULA SÉTIMA - REAJUSTE </w:t>
      </w:r>
    </w:p>
    <w:p w14:paraId="61BBF01A"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Os preços inicialmente contratados são fixos e irreajustáveis no prazo de um ano contado da data do orçamento estimado, em __/__/__ (DD/MM/AAAA).</w:t>
      </w:r>
    </w:p>
    <w:p w14:paraId="01F70B76" w14:textId="4B066211"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Após o interregno de um ano, e independentemente de pedido do contratado, os preços iniciais serão reajustados, mediante a aplicação, pelo contratante, do índice</w:t>
      </w:r>
      <w:r w:rsidR="00C760AC" w:rsidRPr="00A000C9">
        <w:rPr>
          <w:color w:val="auto"/>
          <w:sz w:val="22"/>
          <w:szCs w:val="22"/>
        </w:rPr>
        <w:t xml:space="preserve"> IPCA/IBGE</w:t>
      </w:r>
      <w:r w:rsidRPr="00A000C9">
        <w:rPr>
          <w:color w:val="auto"/>
          <w:sz w:val="22"/>
          <w:szCs w:val="22"/>
        </w:rPr>
        <w:t>, exclusivamente para as obrigações iniciadas e concluídas após a ocorrência da anualidade.</w:t>
      </w:r>
    </w:p>
    <w:p w14:paraId="7D7F6490"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Nos reajustes subsequentes ao primeiro, o interregno mínimo de um ano será contado a partir dos efeitos financeiros do último reajuste.</w:t>
      </w:r>
    </w:p>
    <w:p w14:paraId="1B41D916"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A000C9">
        <w:rPr>
          <w:rFonts w:eastAsia="Times New Roman"/>
          <w:color w:val="auto"/>
          <w:sz w:val="22"/>
          <w:szCs w:val="22"/>
        </w:rPr>
        <w:t xml:space="preserve"> </w:t>
      </w:r>
    </w:p>
    <w:p w14:paraId="4831D345"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Nas aferições finais, o(s) índice(s) utilizado(s) para reajuste será(ão), obrigatoriamente, o(s) definitivo(s).</w:t>
      </w:r>
    </w:p>
    <w:p w14:paraId="3A82D356"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7F258D8"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Na ausência de previsão legal quanto ao índice substituto, as partes elegerão novo índice oficial, para reajustamento do preço do valor remanescente, por meio de termo aditivo. </w:t>
      </w:r>
    </w:p>
    <w:p w14:paraId="37471EB3"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O reajuste será realizado por apostilamento.</w:t>
      </w:r>
    </w:p>
    <w:p w14:paraId="3E7196C3" w14:textId="7BDC86AE" w:rsidR="00765AA9" w:rsidRPr="00A000C9" w:rsidRDefault="00765AA9" w:rsidP="009F6C6E">
      <w:pPr>
        <w:pStyle w:val="Nivel01"/>
        <w:numPr>
          <w:ilvl w:val="0"/>
          <w:numId w:val="2"/>
        </w:numPr>
      </w:pPr>
      <w:r w:rsidRPr="00A000C9">
        <w:t>CLÁUSULA OITAVA - OBRIGAÇÕES DO CONTRATANTE</w:t>
      </w:r>
    </w:p>
    <w:p w14:paraId="26B19999" w14:textId="77777777" w:rsidR="00765AA9" w:rsidRPr="00A000C9" w:rsidRDefault="00765AA9" w:rsidP="009F6C6E">
      <w:pPr>
        <w:pStyle w:val="Nivel2"/>
        <w:numPr>
          <w:ilvl w:val="1"/>
          <w:numId w:val="2"/>
        </w:numPr>
        <w:ind w:left="0" w:firstLine="0"/>
        <w:rPr>
          <w:b/>
          <w:bCs/>
          <w:color w:val="auto"/>
          <w:sz w:val="22"/>
          <w:szCs w:val="22"/>
        </w:rPr>
      </w:pPr>
      <w:r w:rsidRPr="00A000C9">
        <w:rPr>
          <w:color w:val="auto"/>
          <w:sz w:val="22"/>
          <w:szCs w:val="22"/>
        </w:rPr>
        <w:t>São obrigações do Contratante:</w:t>
      </w:r>
    </w:p>
    <w:p w14:paraId="065E457F"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Exigir o cumprimento de todas as obrigações assumidas pelo Contratado, de acordo com o contrato e seus anexos;</w:t>
      </w:r>
    </w:p>
    <w:p w14:paraId="699CD47A"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Receber o objeto no prazo e condições estabelecidas no Termo de Referência;</w:t>
      </w:r>
    </w:p>
    <w:p w14:paraId="40904721"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Notificar o Contratado, por escrito, sobre vícios, defeitos ou incorreções verificadas no objeto fornecido, para que seja por ele substituído, reparado ou corrigido, no total ou em parte, às suas expensas;</w:t>
      </w:r>
    </w:p>
    <w:p w14:paraId="7A058BA9"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lastRenderedPageBreak/>
        <w:t>Acompanhar e fiscalizar a execução do contrato e o cumprimento das obrigações pelo Contratado;</w:t>
      </w:r>
    </w:p>
    <w:p w14:paraId="41CBC7F5" w14:textId="111F518D"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Efetuar o pagamento ao Contratado do valor correspondente ao fornecimento do objeto, no prazo, forma e condições estabelecidos no presente Contrato</w:t>
      </w:r>
      <w:r w:rsidR="00C760AC" w:rsidRPr="00A000C9">
        <w:rPr>
          <w:color w:val="auto"/>
          <w:sz w:val="22"/>
          <w:szCs w:val="22"/>
        </w:rPr>
        <w:t>.</w:t>
      </w:r>
    </w:p>
    <w:p w14:paraId="41C2DBB1"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Aplicar ao Contratado as sanções previstas na lei e neste Contrato; </w:t>
      </w:r>
    </w:p>
    <w:p w14:paraId="6B72FF66"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Cientificar o órgão de representação judicial da Advocacia-Geral da União para adoção das medidas cabíveis quando do descumprimento de obrigações pelo Contratado;</w:t>
      </w:r>
    </w:p>
    <w:p w14:paraId="35BCCDB0"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72BA67D" w14:textId="08EE98EE" w:rsidR="00765AA9" w:rsidRPr="00A000C9" w:rsidRDefault="00765AA9" w:rsidP="009F6C6E">
      <w:pPr>
        <w:pStyle w:val="Nivel2"/>
        <w:numPr>
          <w:ilvl w:val="1"/>
          <w:numId w:val="2"/>
        </w:numPr>
        <w:ind w:left="0" w:firstLine="0"/>
        <w:rPr>
          <w:b/>
          <w:bCs/>
          <w:color w:val="auto"/>
          <w:sz w:val="22"/>
          <w:szCs w:val="22"/>
        </w:rPr>
      </w:pPr>
      <w:r w:rsidRPr="00A000C9">
        <w:rPr>
          <w:color w:val="auto"/>
          <w:sz w:val="22"/>
          <w:szCs w:val="22"/>
        </w:rPr>
        <w:t xml:space="preserve"> A Administração terá o prazo de</w:t>
      </w:r>
      <w:r w:rsidR="000B0A05" w:rsidRPr="00A000C9">
        <w:rPr>
          <w:color w:val="auto"/>
          <w:sz w:val="22"/>
          <w:szCs w:val="22"/>
        </w:rPr>
        <w:t xml:space="preserve"> 30 (trinta)</w:t>
      </w:r>
      <w:r w:rsidRPr="00A000C9">
        <w:rPr>
          <w:i/>
          <w:iCs/>
          <w:color w:val="auto"/>
          <w:sz w:val="22"/>
          <w:szCs w:val="22"/>
        </w:rPr>
        <w:t xml:space="preserve"> </w:t>
      </w:r>
      <w:r w:rsidRPr="00A000C9">
        <w:rPr>
          <w:color w:val="auto"/>
          <w:sz w:val="22"/>
          <w:szCs w:val="22"/>
        </w:rPr>
        <w:t xml:space="preserve">, a contar da data do protocolo do requerimento para decidir, admitida a prorrogação motivada, por igual período. </w:t>
      </w:r>
    </w:p>
    <w:p w14:paraId="509EE32C" w14:textId="031DF028"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Responder eventuais pedidos de reestabelecimento do equilíbrio econômico-financeiro feitos pelo contratado no prazo máximo de </w:t>
      </w:r>
      <w:r w:rsidR="00EE1FC2" w:rsidRPr="00A000C9">
        <w:rPr>
          <w:color w:val="auto"/>
          <w:sz w:val="22"/>
          <w:szCs w:val="22"/>
        </w:rPr>
        <w:t>30(trinta) dias</w:t>
      </w:r>
      <w:r w:rsidRPr="00A000C9">
        <w:rPr>
          <w:color w:val="auto"/>
          <w:sz w:val="22"/>
          <w:szCs w:val="22"/>
        </w:rPr>
        <w:t>.</w:t>
      </w:r>
    </w:p>
    <w:p w14:paraId="7A7E000C" w14:textId="77777777" w:rsidR="00765AA9" w:rsidRPr="00A000C9" w:rsidRDefault="00765AA9" w:rsidP="009F6C6E">
      <w:pPr>
        <w:pStyle w:val="Nvel2-Red"/>
        <w:numPr>
          <w:ilvl w:val="1"/>
          <w:numId w:val="2"/>
        </w:numPr>
        <w:ind w:left="0" w:firstLine="0"/>
        <w:rPr>
          <w:i w:val="0"/>
          <w:iCs w:val="0"/>
          <w:color w:val="auto"/>
          <w:sz w:val="22"/>
          <w:szCs w:val="22"/>
        </w:rPr>
      </w:pPr>
      <w:r w:rsidRPr="00A000C9">
        <w:rPr>
          <w:i w:val="0"/>
          <w:iCs w:val="0"/>
          <w:color w:val="auto"/>
          <w:sz w:val="22"/>
          <w:szCs w:val="22"/>
        </w:rPr>
        <w:t>Notificar os emitentes das garantias quanto ao início de processo administrativo para apuração de descumprimento de cláusulas contratuais.</w:t>
      </w:r>
    </w:p>
    <w:p w14:paraId="4ED4D03C"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455BA5" w14:textId="7DA12F4F" w:rsidR="00765AA9" w:rsidRPr="00A000C9" w:rsidRDefault="00765AA9" w:rsidP="009F6C6E">
      <w:pPr>
        <w:pStyle w:val="Nivel01"/>
        <w:numPr>
          <w:ilvl w:val="0"/>
          <w:numId w:val="2"/>
        </w:numPr>
      </w:pPr>
      <w:r w:rsidRPr="00A000C9">
        <w:t xml:space="preserve">CLÁUSULA NONA - OBRIGAÇÕES DO CONTRATADO </w:t>
      </w:r>
    </w:p>
    <w:p w14:paraId="60D9BE94"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267958" w14:textId="4A4B1AF8"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Responsabilizar-se pelos vícios e danos decorrentes do objeto, de acordo com o Código de Defesa do Consumidor</w:t>
      </w:r>
      <w:r w:rsidR="007A64A2" w:rsidRPr="00A000C9">
        <w:rPr>
          <w:color w:val="auto"/>
          <w:sz w:val="22"/>
          <w:szCs w:val="22"/>
        </w:rPr>
        <w:t>.</w:t>
      </w:r>
    </w:p>
    <w:p w14:paraId="1409E4BC"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Comunicar ao contratante, no prazo máximo de 24 (vinte e quatro) horas que antecede a data da entrega, os motivos que impossibilitem o cumprimento do prazo previsto, com a devida comprovação;</w:t>
      </w:r>
    </w:p>
    <w:p w14:paraId="5A98C9E0"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Atender às determinações regulares emitidas pelo fiscal ou gestor do contrato ou autoridade superior (</w:t>
      </w:r>
      <w:hyperlink r:id="rId122" w:anchor="art137" w:history="1">
        <w:r w:rsidRPr="00A000C9">
          <w:rPr>
            <w:rStyle w:val="Hyperlink"/>
            <w:color w:val="auto"/>
            <w:sz w:val="22"/>
            <w:szCs w:val="22"/>
          </w:rPr>
          <w:t>art. 137, II, da Lei n.º 14.133, de 2021</w:t>
        </w:r>
      </w:hyperlink>
      <w:r w:rsidRPr="00A000C9">
        <w:rPr>
          <w:color w:val="auto"/>
          <w:sz w:val="22"/>
          <w:szCs w:val="22"/>
        </w:rPr>
        <w:t>) e prestar todo esclarecimento ou informação por eles solicitados;</w:t>
      </w:r>
    </w:p>
    <w:p w14:paraId="32857E74"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650E715"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8BDDA49"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66BEB34"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2AE4B6"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Comunicar ao Fiscal do contrato, no prazo de 24 (vinte e quatro) horas, qualquer ocorrência anormal ou acidente que se verifique no local da execução do objeto contratual.</w:t>
      </w:r>
    </w:p>
    <w:p w14:paraId="1994E426"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Paralisar, por determinação do contratante, qualquer atividade que não esteja sendo executada de acordo com a boa técnica ou que ponha em risco a segurança de pessoas ou bens de terceiros.</w:t>
      </w:r>
    </w:p>
    <w:p w14:paraId="00014AF8"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Manter durante toda a vigência do contrato, em compatibilidade com as obrigações assumidas, todas as condições exigidas para habilitação na licitação; </w:t>
      </w:r>
    </w:p>
    <w:p w14:paraId="4CA5B24F" w14:textId="77777777" w:rsidR="00765AA9" w:rsidRPr="00A000C9" w:rsidRDefault="00765AA9" w:rsidP="009F6C6E">
      <w:pPr>
        <w:pStyle w:val="Nivel2"/>
        <w:numPr>
          <w:ilvl w:val="1"/>
          <w:numId w:val="2"/>
        </w:numPr>
        <w:ind w:left="0" w:firstLine="0"/>
        <w:rPr>
          <w:b/>
          <w:bCs/>
          <w:color w:val="auto"/>
          <w:sz w:val="22"/>
          <w:szCs w:val="22"/>
        </w:rPr>
      </w:pPr>
      <w:r w:rsidRPr="00A000C9">
        <w:rPr>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23" w:anchor="art116" w:history="1">
        <w:r w:rsidRPr="00A000C9">
          <w:rPr>
            <w:rStyle w:val="Hyperlink"/>
            <w:color w:val="auto"/>
            <w:sz w:val="22"/>
            <w:szCs w:val="22"/>
          </w:rPr>
          <w:t>art. 116, da Lei n.º 14.133, de 2021</w:t>
        </w:r>
      </w:hyperlink>
      <w:r w:rsidRPr="00A000C9">
        <w:rPr>
          <w:color w:val="auto"/>
          <w:sz w:val="22"/>
          <w:szCs w:val="22"/>
        </w:rPr>
        <w:t>);</w:t>
      </w:r>
    </w:p>
    <w:p w14:paraId="0BB64C9B"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Comprovar a reserva de cargos a que se refere a cláusula acima, no prazo fixado pelo fiscal do contrato, com a indicação dos empregados que preencheram as referidas vagas (</w:t>
      </w:r>
      <w:hyperlink r:id="rId124" w:anchor="art116" w:history="1">
        <w:r w:rsidRPr="00A000C9">
          <w:rPr>
            <w:rStyle w:val="Hyperlink"/>
            <w:color w:val="auto"/>
            <w:sz w:val="22"/>
            <w:szCs w:val="22"/>
          </w:rPr>
          <w:t>art. 116, parágrafo único, da Lei n.º 14.133, de 2021</w:t>
        </w:r>
      </w:hyperlink>
      <w:r w:rsidRPr="00A000C9">
        <w:rPr>
          <w:color w:val="auto"/>
          <w:sz w:val="22"/>
          <w:szCs w:val="22"/>
        </w:rPr>
        <w:t>);</w:t>
      </w:r>
    </w:p>
    <w:p w14:paraId="6BA597B8"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  Guardar sigilo sobre todas as informações obtidas em decorrência do cumprimento do contrato; </w:t>
      </w:r>
    </w:p>
    <w:p w14:paraId="4ABA5DA3"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5" w:anchor="art124" w:history="1">
        <w:r w:rsidRPr="00A000C9">
          <w:rPr>
            <w:rStyle w:val="Hyperlink"/>
            <w:color w:val="auto"/>
            <w:sz w:val="22"/>
            <w:szCs w:val="22"/>
          </w:rPr>
          <w:t>art. 124, II, d, da Lei nº 14.133, de 2021.</w:t>
        </w:r>
      </w:hyperlink>
    </w:p>
    <w:p w14:paraId="6AA7105A"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Cumprir, além dos postulados legais vigentes de âmbito federal, estadual ou municipal, as normas de segurança do contratante;</w:t>
      </w:r>
    </w:p>
    <w:p w14:paraId="62ED2597" w14:textId="77777777" w:rsidR="00765AA9" w:rsidRPr="00A000C9" w:rsidRDefault="00765AA9" w:rsidP="009F6C6E">
      <w:pPr>
        <w:pStyle w:val="Nvel2-Red"/>
        <w:numPr>
          <w:ilvl w:val="1"/>
          <w:numId w:val="2"/>
        </w:numPr>
        <w:ind w:left="0" w:firstLine="0"/>
        <w:rPr>
          <w:i w:val="0"/>
          <w:iCs w:val="0"/>
          <w:color w:val="auto"/>
          <w:sz w:val="22"/>
          <w:szCs w:val="22"/>
        </w:rPr>
      </w:pPr>
      <w:bookmarkStart w:id="96" w:name="_Ref118293030"/>
      <w:r w:rsidRPr="00A000C9">
        <w:rPr>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96"/>
    </w:p>
    <w:p w14:paraId="3EC7FA3B" w14:textId="60EA1953" w:rsidR="00765AA9" w:rsidRPr="00F1349D" w:rsidRDefault="00765AA9" w:rsidP="009F6C6E">
      <w:pPr>
        <w:pStyle w:val="Nivel01"/>
        <w:numPr>
          <w:ilvl w:val="0"/>
          <w:numId w:val="2"/>
        </w:numPr>
        <w:rPr>
          <w:szCs w:val="22"/>
        </w:rPr>
      </w:pPr>
      <w:r w:rsidRPr="00F1349D">
        <w:rPr>
          <w:szCs w:val="22"/>
        </w:rPr>
        <w:t xml:space="preserve">CLÁUSULA DÉCIMA– GARANTIA DE EXECUÇÃO </w:t>
      </w:r>
    </w:p>
    <w:p w14:paraId="6E50D2D4" w14:textId="382DE336" w:rsidR="00765AA9" w:rsidRPr="00F1349D" w:rsidRDefault="00765AA9" w:rsidP="009F6C6E">
      <w:pPr>
        <w:pStyle w:val="Nvel2-Red"/>
        <w:numPr>
          <w:ilvl w:val="1"/>
          <w:numId w:val="2"/>
        </w:numPr>
        <w:ind w:left="0" w:firstLine="0"/>
        <w:rPr>
          <w:i w:val="0"/>
          <w:iCs w:val="0"/>
          <w:color w:val="auto"/>
          <w:sz w:val="22"/>
          <w:szCs w:val="22"/>
        </w:rPr>
      </w:pPr>
      <w:r w:rsidRPr="00F1349D">
        <w:rPr>
          <w:color w:val="auto"/>
          <w:sz w:val="22"/>
          <w:szCs w:val="22"/>
        </w:rPr>
        <w:t xml:space="preserve">  </w:t>
      </w:r>
      <w:r w:rsidRPr="00F1349D">
        <w:rPr>
          <w:i w:val="0"/>
          <w:iCs w:val="0"/>
          <w:color w:val="auto"/>
          <w:sz w:val="22"/>
          <w:szCs w:val="22"/>
        </w:rPr>
        <w:t>Não haverá exigência de garantia contratual da execução.</w:t>
      </w:r>
    </w:p>
    <w:p w14:paraId="2DB4F2BF" w14:textId="5D2AE13D" w:rsidR="00765AA9" w:rsidRPr="00F1349D" w:rsidRDefault="00765AA9" w:rsidP="009F6C6E">
      <w:pPr>
        <w:pStyle w:val="Nivel01"/>
        <w:numPr>
          <w:ilvl w:val="0"/>
          <w:numId w:val="2"/>
        </w:numPr>
        <w:rPr>
          <w:szCs w:val="22"/>
        </w:rPr>
      </w:pPr>
      <w:r w:rsidRPr="00F1349D">
        <w:rPr>
          <w:szCs w:val="22"/>
        </w:rPr>
        <w:t xml:space="preserve">CLÁUSULA DÉCIMA PRIMEIRA – INFRAÇÕES E SANÇÕES ADMINISTRATIVAS </w:t>
      </w:r>
    </w:p>
    <w:p w14:paraId="11D15A3D" w14:textId="77777777" w:rsidR="00765AA9" w:rsidRPr="00F1349D" w:rsidRDefault="00765AA9" w:rsidP="009F6C6E">
      <w:pPr>
        <w:pStyle w:val="Nivel2"/>
        <w:numPr>
          <w:ilvl w:val="1"/>
          <w:numId w:val="2"/>
        </w:numPr>
        <w:ind w:left="0" w:firstLine="0"/>
        <w:rPr>
          <w:color w:val="auto"/>
          <w:sz w:val="22"/>
          <w:szCs w:val="22"/>
        </w:rPr>
      </w:pPr>
      <w:r w:rsidRPr="00F1349D">
        <w:rPr>
          <w:color w:val="auto"/>
          <w:sz w:val="22"/>
          <w:szCs w:val="22"/>
        </w:rPr>
        <w:t xml:space="preserve">Comete infração administrativa, nos termos da </w:t>
      </w:r>
      <w:hyperlink r:id="rId126" w:history="1">
        <w:r w:rsidRPr="00F1349D">
          <w:rPr>
            <w:rStyle w:val="Hyperlink"/>
            <w:color w:val="auto"/>
            <w:sz w:val="22"/>
            <w:szCs w:val="22"/>
          </w:rPr>
          <w:t>Lei nº 14.133, de 2021</w:t>
        </w:r>
      </w:hyperlink>
      <w:r w:rsidRPr="00F1349D">
        <w:rPr>
          <w:color w:val="auto"/>
          <w:sz w:val="22"/>
          <w:szCs w:val="22"/>
        </w:rPr>
        <w:t>, o contratado que:</w:t>
      </w:r>
    </w:p>
    <w:p w14:paraId="277F8943" w14:textId="77777777" w:rsidR="00765AA9" w:rsidRPr="00F1349D"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F1349D">
        <w:rPr>
          <w:rFonts w:ascii="Arial" w:eastAsia="Arial" w:hAnsi="Arial" w:cs="Arial"/>
        </w:rPr>
        <w:lastRenderedPageBreak/>
        <w:t>der causa à inexecução parcial do contrato;</w:t>
      </w:r>
    </w:p>
    <w:p w14:paraId="62C1A488"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F1349D">
        <w:rPr>
          <w:rFonts w:ascii="Arial" w:eastAsia="Arial" w:hAnsi="Arial" w:cs="Arial"/>
        </w:rPr>
        <w:t>der causa à inexecução parcial do contrato que cause grave dano à Administração ou ao funcion</w:t>
      </w:r>
      <w:r w:rsidRPr="00A000C9">
        <w:rPr>
          <w:rFonts w:ascii="Arial" w:eastAsia="Arial" w:hAnsi="Arial" w:cs="Arial"/>
        </w:rPr>
        <w:t>amento dos serviços públicos ou ao interesse coletivo;</w:t>
      </w:r>
    </w:p>
    <w:p w14:paraId="39D1E367"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der causa à inexecução total do contrato;</w:t>
      </w:r>
    </w:p>
    <w:p w14:paraId="440DB2C5"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ensejar o retardamento da execução ou da entrega do objeto da contratação sem motivo justificado;</w:t>
      </w:r>
    </w:p>
    <w:p w14:paraId="5C900CED"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apresentar documentação falsa ou prestar declaração falsa durante a execução do contrato;</w:t>
      </w:r>
    </w:p>
    <w:p w14:paraId="1D4CC661"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praticar ato fraudulento na execução do contrato;</w:t>
      </w:r>
    </w:p>
    <w:p w14:paraId="25632865"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comportar-se de modo inidôneo ou cometer fraude de qualquer natureza;</w:t>
      </w:r>
    </w:p>
    <w:p w14:paraId="68116429" w14:textId="77777777" w:rsidR="00765AA9" w:rsidRPr="00A000C9" w:rsidRDefault="00765AA9" w:rsidP="00F03E83">
      <w:pPr>
        <w:widowControl/>
        <w:numPr>
          <w:ilvl w:val="2"/>
          <w:numId w:val="12"/>
        </w:numPr>
        <w:suppressAutoHyphens/>
        <w:autoSpaceDE/>
        <w:autoSpaceDN/>
        <w:spacing w:before="120" w:after="120" w:line="276" w:lineRule="auto"/>
        <w:ind w:left="284" w:firstLine="0"/>
        <w:jc w:val="both"/>
        <w:rPr>
          <w:rFonts w:ascii="Arial" w:eastAsia="Arial" w:hAnsi="Arial" w:cs="Arial"/>
        </w:rPr>
      </w:pPr>
      <w:r w:rsidRPr="00A000C9">
        <w:rPr>
          <w:rFonts w:ascii="Arial" w:eastAsia="Arial" w:hAnsi="Arial" w:cs="Arial"/>
        </w:rPr>
        <w:t xml:space="preserve">praticar ato lesivo previsto no </w:t>
      </w:r>
      <w:hyperlink r:id="rId127" w:anchor="art5" w:history="1">
        <w:r w:rsidRPr="00A000C9">
          <w:rPr>
            <w:rStyle w:val="Hyperlink"/>
            <w:rFonts w:ascii="Arial" w:eastAsia="Arial" w:hAnsi="Arial" w:cs="Arial"/>
            <w:color w:val="auto"/>
          </w:rPr>
          <w:t>art. 5º da Lei nº 12.846, de 1º de agosto de 2013</w:t>
        </w:r>
      </w:hyperlink>
      <w:r w:rsidRPr="00A000C9">
        <w:rPr>
          <w:rFonts w:ascii="Arial" w:eastAsia="Arial" w:hAnsi="Arial" w:cs="Arial"/>
        </w:rPr>
        <w:t>.</w:t>
      </w:r>
    </w:p>
    <w:p w14:paraId="7E3C5EF2" w14:textId="77777777" w:rsidR="00765AA9" w:rsidRPr="00A000C9" w:rsidRDefault="00765AA9" w:rsidP="009F6C6E">
      <w:pPr>
        <w:pStyle w:val="Nivel2"/>
        <w:numPr>
          <w:ilvl w:val="1"/>
          <w:numId w:val="2"/>
        </w:numPr>
        <w:ind w:left="0" w:firstLine="0"/>
        <w:rPr>
          <w:color w:val="auto"/>
          <w:sz w:val="22"/>
          <w:szCs w:val="22"/>
        </w:rPr>
      </w:pPr>
      <w:r w:rsidRPr="00A000C9">
        <w:rPr>
          <w:color w:val="auto"/>
          <w:sz w:val="22"/>
          <w:szCs w:val="22"/>
        </w:rPr>
        <w:t>Serão aplicadas ao contratado que incorrer nas infrações acima descritas as seguintes sanções:</w:t>
      </w:r>
    </w:p>
    <w:p w14:paraId="6D1352E3" w14:textId="77777777" w:rsidR="00765AA9" w:rsidRPr="00A000C9" w:rsidRDefault="00765AA9" w:rsidP="00F03E83">
      <w:pPr>
        <w:pStyle w:val="PargrafodaLista"/>
        <w:widowControl/>
        <w:numPr>
          <w:ilvl w:val="0"/>
          <w:numId w:val="13"/>
        </w:numPr>
        <w:suppressAutoHyphens/>
        <w:autoSpaceDE/>
        <w:autoSpaceDN/>
        <w:spacing w:before="120" w:after="120" w:line="276" w:lineRule="auto"/>
        <w:ind w:left="284" w:firstLine="0"/>
        <w:contextualSpacing/>
        <w:rPr>
          <w:rFonts w:ascii="Arial" w:eastAsia="Arial" w:hAnsi="Arial" w:cs="Arial"/>
        </w:rPr>
      </w:pPr>
      <w:r w:rsidRPr="00A000C9">
        <w:rPr>
          <w:rFonts w:ascii="Arial" w:eastAsia="Arial" w:hAnsi="Arial" w:cs="Arial"/>
          <w:b/>
          <w:bCs/>
        </w:rPr>
        <w:t>Advertência</w:t>
      </w:r>
      <w:r w:rsidRPr="00A000C9">
        <w:rPr>
          <w:rFonts w:ascii="Arial" w:eastAsia="Arial" w:hAnsi="Arial" w:cs="Arial"/>
        </w:rPr>
        <w:t>, quando o contratado der causa à inexecução parcial do contrato, sempre que não se justificar a imposição de penalidade mais grave (</w:t>
      </w:r>
      <w:hyperlink r:id="rId128" w:anchor="art156§2" w:history="1">
        <w:r w:rsidRPr="00A000C9">
          <w:rPr>
            <w:rStyle w:val="Hyperlink"/>
            <w:rFonts w:ascii="Arial" w:eastAsia="Arial" w:hAnsi="Arial" w:cs="Arial"/>
            <w:color w:val="auto"/>
          </w:rPr>
          <w:t xml:space="preserve">art. 156, §2º, da </w:t>
        </w:r>
        <w:bookmarkStart w:id="97" w:name="_Hlk114504069"/>
        <w:r w:rsidRPr="00A000C9">
          <w:rPr>
            <w:rStyle w:val="Hyperlink"/>
            <w:rFonts w:ascii="Arial" w:eastAsia="Arial" w:hAnsi="Arial" w:cs="Arial"/>
            <w:color w:val="auto"/>
          </w:rPr>
          <w:t>Lei nº 14.133, de 2021</w:t>
        </w:r>
        <w:bookmarkEnd w:id="97"/>
      </w:hyperlink>
      <w:r w:rsidRPr="00A000C9">
        <w:rPr>
          <w:rFonts w:ascii="Arial" w:eastAsia="Arial" w:hAnsi="Arial" w:cs="Arial"/>
        </w:rPr>
        <w:t>);</w:t>
      </w:r>
    </w:p>
    <w:p w14:paraId="195FBABD" w14:textId="77777777" w:rsidR="00765AA9" w:rsidRPr="00A000C9" w:rsidRDefault="00765AA9" w:rsidP="00F03E83">
      <w:pPr>
        <w:pStyle w:val="PargrafodaLista"/>
        <w:widowControl/>
        <w:numPr>
          <w:ilvl w:val="0"/>
          <w:numId w:val="13"/>
        </w:numPr>
        <w:suppressAutoHyphens/>
        <w:autoSpaceDE/>
        <w:autoSpaceDN/>
        <w:spacing w:before="120" w:after="120" w:line="276" w:lineRule="auto"/>
        <w:ind w:left="284" w:firstLine="0"/>
        <w:contextualSpacing/>
        <w:rPr>
          <w:rFonts w:ascii="Arial" w:eastAsia="Arial" w:hAnsi="Arial" w:cs="Arial"/>
        </w:rPr>
      </w:pPr>
      <w:r w:rsidRPr="00A000C9">
        <w:rPr>
          <w:rFonts w:ascii="Arial" w:eastAsia="Arial" w:hAnsi="Arial" w:cs="Arial"/>
          <w:b/>
          <w:bCs/>
        </w:rPr>
        <w:t>Impedimento de licitar e contratar</w:t>
      </w:r>
      <w:r w:rsidRPr="00A000C9">
        <w:rPr>
          <w:rFonts w:ascii="Arial" w:eastAsia="Arial" w:hAnsi="Arial" w:cs="Arial"/>
        </w:rPr>
        <w:t>, quando praticadas as condutas descritas nas alíneas “b”, “c” e “d” do subitem acima deste Contrato, sempre que não se justificar a imposição de penalidade mais grave (</w:t>
      </w:r>
      <w:hyperlink r:id="rId129" w:anchor="art156§4" w:history="1">
        <w:r w:rsidRPr="00A000C9">
          <w:rPr>
            <w:rStyle w:val="Hyperlink"/>
            <w:rFonts w:ascii="Arial" w:eastAsia="Arial" w:hAnsi="Arial" w:cs="Arial"/>
            <w:color w:val="auto"/>
          </w:rPr>
          <w:t>art. 156, § 4º, da Lei nº 14.133, de 2021</w:t>
        </w:r>
      </w:hyperlink>
      <w:r w:rsidRPr="00A000C9">
        <w:rPr>
          <w:rFonts w:ascii="Arial" w:eastAsia="Arial" w:hAnsi="Arial" w:cs="Arial"/>
        </w:rPr>
        <w:t>);</w:t>
      </w:r>
    </w:p>
    <w:p w14:paraId="088BAA46" w14:textId="77777777" w:rsidR="00765AA9" w:rsidRPr="00A000C9" w:rsidRDefault="00765AA9" w:rsidP="00F03E83">
      <w:pPr>
        <w:pStyle w:val="PargrafodaLista"/>
        <w:widowControl/>
        <w:numPr>
          <w:ilvl w:val="0"/>
          <w:numId w:val="13"/>
        </w:numPr>
        <w:suppressAutoHyphens/>
        <w:autoSpaceDE/>
        <w:autoSpaceDN/>
        <w:spacing w:before="120" w:after="120" w:line="276" w:lineRule="auto"/>
        <w:ind w:left="284" w:firstLine="0"/>
        <w:contextualSpacing/>
        <w:rPr>
          <w:rFonts w:ascii="Arial" w:eastAsia="Arial" w:hAnsi="Arial" w:cs="Arial"/>
        </w:rPr>
      </w:pPr>
      <w:r w:rsidRPr="00A000C9">
        <w:rPr>
          <w:rFonts w:ascii="Arial" w:eastAsia="Arial" w:hAnsi="Arial" w:cs="Arial"/>
          <w:b/>
          <w:bCs/>
        </w:rPr>
        <w:t>Declaração de inidoneidade para licitar e contratar</w:t>
      </w:r>
      <w:r w:rsidRPr="00A000C9">
        <w:rPr>
          <w:rFonts w:ascii="Arial" w:eastAsia="Arial" w:hAnsi="Arial" w:cs="Arial"/>
        </w:rPr>
        <w:t>, quando praticadas as condutas descritas nas alíneas “e”, “f”, “g” e “h” do subitem acima deste Contrato, bem como nas alíneas “b”, “c” e “d”, que justifiquem a imposição de penalidade mais grave (</w:t>
      </w:r>
      <w:hyperlink r:id="rId130" w:anchor="art156§5" w:history="1">
        <w:r w:rsidRPr="00A000C9">
          <w:rPr>
            <w:rStyle w:val="Hyperlink"/>
            <w:rFonts w:ascii="Arial" w:eastAsia="Arial" w:hAnsi="Arial" w:cs="Arial"/>
            <w:color w:val="auto"/>
          </w:rPr>
          <w:t>art. 156, §5º, da Lei nº 14.133, de 2021</w:t>
        </w:r>
      </w:hyperlink>
      <w:r w:rsidRPr="00A000C9">
        <w:rPr>
          <w:rFonts w:ascii="Arial" w:eastAsia="Arial" w:hAnsi="Arial" w:cs="Arial"/>
        </w:rPr>
        <w:t>).</w:t>
      </w:r>
    </w:p>
    <w:p w14:paraId="710FE916" w14:textId="77777777" w:rsidR="00765AA9" w:rsidRPr="00A000C9" w:rsidRDefault="00765AA9" w:rsidP="00F03E83">
      <w:pPr>
        <w:pStyle w:val="PargrafodaLista"/>
        <w:widowControl/>
        <w:numPr>
          <w:ilvl w:val="0"/>
          <w:numId w:val="13"/>
        </w:numPr>
        <w:suppressAutoHyphens/>
        <w:autoSpaceDE/>
        <w:autoSpaceDN/>
        <w:spacing w:before="120" w:after="120" w:line="276" w:lineRule="auto"/>
        <w:ind w:left="284" w:firstLine="0"/>
        <w:contextualSpacing/>
        <w:rPr>
          <w:rFonts w:ascii="Arial" w:eastAsia="Arial" w:hAnsi="Arial" w:cs="Arial"/>
        </w:rPr>
      </w:pPr>
      <w:r w:rsidRPr="00A000C9">
        <w:rPr>
          <w:rFonts w:ascii="Arial" w:eastAsia="Arial" w:hAnsi="Arial" w:cs="Arial"/>
          <w:b/>
          <w:bCs/>
        </w:rPr>
        <w:t>Multa:</w:t>
      </w:r>
    </w:p>
    <w:p w14:paraId="7FECC54D" w14:textId="77777777" w:rsidR="007A64A2" w:rsidRPr="00A000C9" w:rsidRDefault="007A64A2" w:rsidP="00F03E83">
      <w:pPr>
        <w:widowControl/>
        <w:numPr>
          <w:ilvl w:val="3"/>
          <w:numId w:val="19"/>
        </w:numPr>
        <w:autoSpaceDE/>
        <w:autoSpaceDN/>
        <w:spacing w:before="120" w:after="120" w:line="276" w:lineRule="auto"/>
        <w:ind w:left="0" w:firstLine="567"/>
        <w:jc w:val="both"/>
        <w:rPr>
          <w:rFonts w:ascii="Arial" w:hAnsi="Arial" w:cs="Arial"/>
        </w:rPr>
      </w:pPr>
      <w:r w:rsidRPr="00A000C9">
        <w:rPr>
          <w:rFonts w:ascii="Arial" w:hAnsi="Arial" w:cs="Arial"/>
        </w:rPr>
        <w:t>moratória de 0,5 % (cinco décimos por cento) por dia de atraso injustificado sobre o valor da parcela inadimplida, até o limite de 30 (trinta) dias;</w:t>
      </w:r>
    </w:p>
    <w:p w14:paraId="395A0DB0" w14:textId="77777777" w:rsidR="007A64A2" w:rsidRPr="00A000C9" w:rsidRDefault="007A64A2" w:rsidP="00F03E83">
      <w:pPr>
        <w:widowControl/>
        <w:numPr>
          <w:ilvl w:val="4"/>
          <w:numId w:val="19"/>
        </w:numPr>
        <w:autoSpaceDE/>
        <w:autoSpaceDN/>
        <w:spacing w:before="120" w:after="120" w:line="276" w:lineRule="auto"/>
        <w:ind w:left="0" w:firstLine="567"/>
        <w:jc w:val="both"/>
        <w:rPr>
          <w:rFonts w:ascii="Arial" w:hAnsi="Arial" w:cs="Arial"/>
        </w:rPr>
      </w:pPr>
      <w:r w:rsidRPr="00A000C9">
        <w:rPr>
          <w:rFonts w:ascii="Arial" w:hAnsi="Arial" w:cs="Arial"/>
        </w:rPr>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4ECBF65F" w14:textId="77777777" w:rsidR="007A64A2" w:rsidRPr="00A000C9" w:rsidRDefault="007A64A2" w:rsidP="00F03E83">
      <w:pPr>
        <w:widowControl/>
        <w:numPr>
          <w:ilvl w:val="3"/>
          <w:numId w:val="19"/>
        </w:numPr>
        <w:autoSpaceDE/>
        <w:autoSpaceDN/>
        <w:spacing w:before="120" w:after="120" w:line="276" w:lineRule="auto"/>
        <w:ind w:left="0" w:firstLine="567"/>
        <w:jc w:val="both"/>
        <w:rPr>
          <w:rFonts w:ascii="Arial" w:hAnsi="Arial" w:cs="Arial"/>
        </w:rPr>
      </w:pPr>
      <w:r w:rsidRPr="00A000C9">
        <w:rPr>
          <w:rFonts w:ascii="Arial" w:hAnsi="Arial" w:cs="Arial"/>
        </w:rPr>
        <w:t>compensatória de 30 % (trinta por cento) sobre o valor total do contrato, no caso de inexecução total do objeto;</w:t>
      </w:r>
    </w:p>
    <w:p w14:paraId="01B787C3" w14:textId="17457082" w:rsidR="007A64A2" w:rsidRPr="00A000C9" w:rsidRDefault="00942C72" w:rsidP="00942C72">
      <w:pPr>
        <w:widowControl/>
        <w:autoSpaceDE/>
        <w:autoSpaceDN/>
        <w:spacing w:before="120" w:after="120" w:line="276" w:lineRule="auto"/>
        <w:jc w:val="both"/>
        <w:rPr>
          <w:rFonts w:ascii="Arial" w:hAnsi="Arial" w:cs="Arial"/>
        </w:rPr>
      </w:pPr>
      <w:bookmarkStart w:id="98" w:name="_Hlk78351618"/>
      <w:r>
        <w:rPr>
          <w:rFonts w:ascii="Arial" w:hAnsi="Arial" w:cs="Arial"/>
        </w:rPr>
        <w:t xml:space="preserve">11.3. </w:t>
      </w:r>
      <w:r w:rsidR="007A64A2" w:rsidRPr="00A000C9">
        <w:rPr>
          <w:rFonts w:ascii="Arial" w:hAnsi="Arial" w:cs="Arial"/>
        </w:rPr>
        <w:t>A aplicação das sanções previstas neste Contrato não exclui, em hipótese alguma, a obrigação de reparação integral do dano causado à Contratante.</w:t>
      </w:r>
    </w:p>
    <w:p w14:paraId="78DFF0DE" w14:textId="72F6FC3F"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11.4. </w:t>
      </w:r>
      <w:r w:rsidR="007A64A2" w:rsidRPr="00A000C9">
        <w:rPr>
          <w:rFonts w:ascii="Arial" w:hAnsi="Arial" w:cs="Arial"/>
        </w:rPr>
        <w:t>Todas as sanções previstas neste Contrato poderão ser aplicadas cumulativamente com a multa.</w:t>
      </w:r>
    </w:p>
    <w:p w14:paraId="42287B39" w14:textId="2CDE019B"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11.4.1. </w:t>
      </w:r>
      <w:r w:rsidR="007A64A2" w:rsidRPr="00A000C9">
        <w:rPr>
          <w:rFonts w:ascii="Arial" w:hAnsi="Arial" w:cs="Arial"/>
        </w:rPr>
        <w:t>Antes da aplicação da multa será facultada a defesa do interessado no prazo de 15 (quinze) dias úteis, contado da data de sua intimação.</w:t>
      </w:r>
    </w:p>
    <w:p w14:paraId="260C0CF4" w14:textId="62A8A8E5"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11.4.2. </w:t>
      </w:r>
      <w:r w:rsidR="007A64A2" w:rsidRPr="00A000C9">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3759BEEA" w14:textId="28EE4142"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lastRenderedPageBreak/>
        <w:t xml:space="preserve">11.4.3. </w:t>
      </w:r>
      <w:r w:rsidR="007A64A2" w:rsidRPr="00A000C9">
        <w:rPr>
          <w:rFonts w:ascii="Arial" w:hAnsi="Arial" w:cs="Arial"/>
        </w:rPr>
        <w:t>Previamente ao encaminhamento à cobrança judicial, a multa poderá ser recolhida administrativamente no prazo máximo de 30 (trinta) dias, a contar da data do recebimento da comunicação enviada pela autoridade competente.</w:t>
      </w:r>
    </w:p>
    <w:bookmarkEnd w:id="98"/>
    <w:p w14:paraId="08FDDB6C" w14:textId="6F2C629E"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11.4.5. </w:t>
      </w:r>
      <w:r w:rsidR="007A64A2" w:rsidRPr="00A000C9">
        <w:rPr>
          <w:rFonts w:ascii="Arial" w:hAnsi="Arial" w:cs="Arial"/>
        </w:rPr>
        <w:t xml:space="preserve">A aplicação das sanções realizar-se-á em processo administrativo que assegure o contraditório e a ampla defesa ao Contratado, observando-se o procedimento previsto no </w:t>
      </w:r>
      <w:r w:rsidR="007A64A2" w:rsidRPr="00A000C9">
        <w:rPr>
          <w:rFonts w:ascii="Arial" w:hAnsi="Arial" w:cs="Arial"/>
          <w:b/>
          <w:bCs/>
        </w:rPr>
        <w:t xml:space="preserve">caput </w:t>
      </w:r>
      <w:r w:rsidR="007A64A2" w:rsidRPr="00A000C9">
        <w:rPr>
          <w:rFonts w:ascii="Arial" w:hAnsi="Arial" w:cs="Arial"/>
        </w:rPr>
        <w:t>e parágrafos do art. 158 da Lei nº 14.133, de 2021, para as penalidades de impedimento de licitar e contratar e de declaração de inidoneidade para licitar ou contratar.</w:t>
      </w:r>
    </w:p>
    <w:p w14:paraId="0DD76B7F" w14:textId="6AEF8C45" w:rsidR="007A64A2"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11.4.6. </w:t>
      </w:r>
      <w:r w:rsidR="007A64A2" w:rsidRPr="00A000C9">
        <w:rPr>
          <w:rFonts w:ascii="Arial" w:hAnsi="Arial" w:cs="Arial"/>
        </w:rPr>
        <w:t>Na aplicação das sanções serão considerados (art. 156, §1º) :</w:t>
      </w:r>
    </w:p>
    <w:p w14:paraId="1C438F87" w14:textId="77777777" w:rsidR="007A64A2" w:rsidRPr="00A000C9" w:rsidRDefault="007A64A2" w:rsidP="00F03E83">
      <w:pPr>
        <w:pStyle w:val="PargrafodaLista"/>
        <w:widowControl/>
        <w:numPr>
          <w:ilvl w:val="0"/>
          <w:numId w:val="20"/>
        </w:numPr>
        <w:autoSpaceDE/>
        <w:autoSpaceDN/>
        <w:spacing w:before="120" w:after="120" w:line="276" w:lineRule="auto"/>
        <w:ind w:left="0" w:right="-30" w:firstLine="284"/>
        <w:contextualSpacing/>
        <w:rPr>
          <w:rFonts w:ascii="Arial" w:hAnsi="Arial" w:cs="Arial"/>
        </w:rPr>
      </w:pPr>
      <w:r w:rsidRPr="00A000C9">
        <w:rPr>
          <w:rFonts w:ascii="Arial" w:hAnsi="Arial" w:cs="Arial"/>
        </w:rPr>
        <w:t>a natureza e a gravidade da infração cometida;</w:t>
      </w:r>
    </w:p>
    <w:p w14:paraId="66E5DDD8" w14:textId="77777777" w:rsidR="007A64A2" w:rsidRPr="00A000C9" w:rsidRDefault="007A64A2" w:rsidP="00F03E83">
      <w:pPr>
        <w:pStyle w:val="PargrafodaLista"/>
        <w:widowControl/>
        <w:numPr>
          <w:ilvl w:val="0"/>
          <w:numId w:val="20"/>
        </w:numPr>
        <w:autoSpaceDE/>
        <w:autoSpaceDN/>
        <w:spacing w:before="120" w:after="120" w:line="276" w:lineRule="auto"/>
        <w:ind w:left="0" w:right="-30" w:firstLine="284"/>
        <w:contextualSpacing/>
        <w:rPr>
          <w:rFonts w:ascii="Arial" w:hAnsi="Arial" w:cs="Arial"/>
        </w:rPr>
      </w:pPr>
      <w:r w:rsidRPr="00A000C9">
        <w:rPr>
          <w:rFonts w:ascii="Arial" w:hAnsi="Arial" w:cs="Arial"/>
        </w:rPr>
        <w:t>as peculiaridades do caso concreto;</w:t>
      </w:r>
    </w:p>
    <w:p w14:paraId="1B7CA354" w14:textId="77777777" w:rsidR="007A64A2" w:rsidRPr="00A000C9" w:rsidRDefault="007A64A2" w:rsidP="00F03E83">
      <w:pPr>
        <w:pStyle w:val="PargrafodaLista"/>
        <w:widowControl/>
        <w:numPr>
          <w:ilvl w:val="0"/>
          <w:numId w:val="20"/>
        </w:numPr>
        <w:autoSpaceDE/>
        <w:autoSpaceDN/>
        <w:spacing w:before="120" w:after="120" w:line="276" w:lineRule="auto"/>
        <w:ind w:left="0" w:right="-30" w:firstLine="284"/>
        <w:contextualSpacing/>
        <w:rPr>
          <w:rFonts w:ascii="Arial" w:hAnsi="Arial" w:cs="Arial"/>
        </w:rPr>
      </w:pPr>
      <w:r w:rsidRPr="00A000C9">
        <w:rPr>
          <w:rFonts w:ascii="Arial" w:hAnsi="Arial" w:cs="Arial"/>
        </w:rPr>
        <w:t>as circunstâncias agravantes ou atenuantes;</w:t>
      </w:r>
    </w:p>
    <w:p w14:paraId="17928AA9" w14:textId="77777777" w:rsidR="007A64A2" w:rsidRPr="00A000C9" w:rsidRDefault="007A64A2" w:rsidP="00F03E83">
      <w:pPr>
        <w:pStyle w:val="PargrafodaLista"/>
        <w:widowControl/>
        <w:numPr>
          <w:ilvl w:val="0"/>
          <w:numId w:val="20"/>
        </w:numPr>
        <w:autoSpaceDE/>
        <w:autoSpaceDN/>
        <w:spacing w:before="120" w:after="120" w:line="276" w:lineRule="auto"/>
        <w:ind w:left="0" w:right="-30" w:firstLine="284"/>
        <w:contextualSpacing/>
        <w:rPr>
          <w:rFonts w:ascii="Arial" w:hAnsi="Arial" w:cs="Arial"/>
        </w:rPr>
      </w:pPr>
      <w:r w:rsidRPr="00A000C9">
        <w:rPr>
          <w:rFonts w:ascii="Arial" w:hAnsi="Arial" w:cs="Arial"/>
        </w:rPr>
        <w:t>os danos que dela provierem para o Contratante;</w:t>
      </w:r>
    </w:p>
    <w:p w14:paraId="6BDE3143" w14:textId="77777777" w:rsidR="007A64A2" w:rsidRPr="00A000C9" w:rsidRDefault="007A64A2" w:rsidP="00F03E83">
      <w:pPr>
        <w:pStyle w:val="PargrafodaLista"/>
        <w:widowControl/>
        <w:numPr>
          <w:ilvl w:val="0"/>
          <w:numId w:val="20"/>
        </w:numPr>
        <w:autoSpaceDE/>
        <w:autoSpaceDN/>
        <w:spacing w:before="120" w:after="120" w:line="276" w:lineRule="auto"/>
        <w:ind w:left="0" w:right="-30" w:firstLine="284"/>
        <w:contextualSpacing/>
        <w:rPr>
          <w:rFonts w:ascii="Arial" w:hAnsi="Arial" w:cs="Arial"/>
        </w:rPr>
      </w:pPr>
      <w:r w:rsidRPr="00A000C9">
        <w:rPr>
          <w:rFonts w:ascii="Arial" w:hAnsi="Arial" w:cs="Arial"/>
        </w:rPr>
        <w:t>a implantação ou o aperfeiçoamento de programa de integridade, conforme normas e orientações dos órgãos de controle.</w:t>
      </w:r>
    </w:p>
    <w:p w14:paraId="4614B633" w14:textId="68D1FD57" w:rsidR="007A64A2" w:rsidRPr="00A000C9" w:rsidRDefault="00942C72" w:rsidP="00942C72">
      <w:pPr>
        <w:widowControl/>
        <w:autoSpaceDE/>
        <w:autoSpaceDN/>
        <w:spacing w:before="120" w:after="120" w:line="276" w:lineRule="auto"/>
        <w:jc w:val="both"/>
        <w:rPr>
          <w:rFonts w:ascii="Arial" w:hAnsi="Arial" w:cs="Arial"/>
          <w:i/>
        </w:rPr>
      </w:pPr>
      <w:r>
        <w:rPr>
          <w:rFonts w:ascii="Arial" w:hAnsi="Arial" w:cs="Arial"/>
        </w:rPr>
        <w:t xml:space="preserve">11.4.7. </w:t>
      </w:r>
      <w:r w:rsidR="007A64A2" w:rsidRPr="00A000C9">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39E9ADF" w14:textId="00BC59C0" w:rsidR="007A64A2" w:rsidRPr="00A000C9" w:rsidRDefault="00942C72" w:rsidP="00942C72">
      <w:pPr>
        <w:widowControl/>
        <w:autoSpaceDE/>
        <w:autoSpaceDN/>
        <w:spacing w:before="120" w:after="120" w:line="276" w:lineRule="auto"/>
        <w:jc w:val="both"/>
        <w:rPr>
          <w:rFonts w:ascii="Arial" w:hAnsi="Arial" w:cs="Arial"/>
          <w:i/>
        </w:rPr>
      </w:pPr>
      <w:r>
        <w:rPr>
          <w:rFonts w:ascii="Arial" w:hAnsi="Arial" w:cs="Arial"/>
        </w:rPr>
        <w:t>11.4.8.</w:t>
      </w:r>
      <w:r w:rsidR="007A64A2" w:rsidRPr="00A000C9">
        <w:rPr>
          <w:rFonts w:ascii="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6A81669" w14:textId="5B32B1A8" w:rsidR="007A64A2" w:rsidRPr="00A000C9" w:rsidRDefault="00942C72" w:rsidP="00942C72">
      <w:pPr>
        <w:widowControl/>
        <w:autoSpaceDE/>
        <w:autoSpaceDN/>
        <w:spacing w:before="120" w:after="120" w:line="276" w:lineRule="auto"/>
        <w:jc w:val="both"/>
        <w:rPr>
          <w:rFonts w:ascii="Arial" w:hAnsi="Arial" w:cs="Arial"/>
          <w:i/>
        </w:rPr>
      </w:pPr>
      <w:r>
        <w:rPr>
          <w:rFonts w:ascii="Arial" w:hAnsi="Arial" w:cs="Arial"/>
        </w:rPr>
        <w:t xml:space="preserve">11.4.9. </w:t>
      </w:r>
      <w:r w:rsidR="007A64A2" w:rsidRPr="00A000C9">
        <w:rPr>
          <w:rFonts w:ascii="Arial" w:hAnsi="Arial" w:cs="Arial"/>
        </w:rPr>
        <w:t>As sanções de impedimento de licitar e contratar e declaração de inidoneidade para licitar ou contratar são passíveis de reabilitação na forma do art. 163 da Lei nº 14.133/21.</w:t>
      </w:r>
    </w:p>
    <w:p w14:paraId="4B71DC0A" w14:textId="3D2C2A63" w:rsidR="00765AA9" w:rsidRPr="00A000C9" w:rsidRDefault="00765AA9" w:rsidP="009F6C6E">
      <w:pPr>
        <w:pStyle w:val="Nivel01"/>
        <w:numPr>
          <w:ilvl w:val="0"/>
          <w:numId w:val="2"/>
        </w:numPr>
      </w:pPr>
      <w:r w:rsidRPr="00A000C9">
        <w:t xml:space="preserve">CLÁUSULA DÉCIMA SEGUNDA– DA EXTINÇÃO CONTRATUAL </w:t>
      </w:r>
    </w:p>
    <w:p w14:paraId="292D2F0C" w14:textId="77DC8593"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 </w:t>
      </w:r>
      <w:r w:rsidR="0090235C" w:rsidRPr="00A000C9">
        <w:rPr>
          <w:rFonts w:ascii="Arial" w:hAnsi="Arial" w:cs="Arial"/>
        </w:rPr>
        <w:t>O contrato se extingue quando vencido o prazo nele estipulado, independentemente de terem sido cumpridas ou não as obrigações de ambas as partes contraentes.</w:t>
      </w:r>
    </w:p>
    <w:p w14:paraId="4572B7B3" w14:textId="3C027D6C"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12.1.1. </w:t>
      </w:r>
      <w:r w:rsidR="0090235C" w:rsidRPr="00A000C9">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14:paraId="746EF7F4" w14:textId="77777777" w:rsidR="00942C72"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12.1.2. </w:t>
      </w:r>
      <w:r w:rsidR="0090235C" w:rsidRPr="00A000C9">
        <w:rPr>
          <w:rFonts w:ascii="Arial" w:hAnsi="Arial" w:cs="Arial"/>
        </w:rPr>
        <w:t>A extinção nesta hipótese ocorrerá na próxima data de aniversário do contrato, desde que haja a notificação do contratado pelo contratante nesse sentido com pelo menos 2 (dois) m</w:t>
      </w:r>
      <w:r>
        <w:rPr>
          <w:rFonts w:ascii="Arial" w:hAnsi="Arial" w:cs="Arial"/>
        </w:rPr>
        <w:t>eses de antecedência desse dia.</w:t>
      </w:r>
    </w:p>
    <w:p w14:paraId="1E2F571B" w14:textId="19AB216F"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12.1.3. </w:t>
      </w:r>
      <w:r w:rsidR="0090235C" w:rsidRPr="00A000C9">
        <w:rPr>
          <w:rFonts w:ascii="Arial" w:hAnsi="Arial" w:cs="Arial"/>
        </w:rPr>
        <w:t>Caso a notificação da não-continuidade do contrato de que trata este subitem ocorra com menos de 2 (dois) meses da data de aniversário, a extinção contratual ocorrerá após 2 (dois) meses da data da comunicação.</w:t>
      </w:r>
    </w:p>
    <w:p w14:paraId="192D6D8B" w14:textId="57F2E733"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lastRenderedPageBreak/>
        <w:t xml:space="preserve">12.1.4. </w:t>
      </w:r>
      <w:r w:rsidR="0090235C" w:rsidRPr="00A000C9">
        <w:rPr>
          <w:rFonts w:ascii="Arial" w:hAnsi="Arial" w:cs="Arial"/>
        </w:rPr>
        <w:t>O contrato pode ser extinto antes de cumpridas as obrigações nele estipuladas, ou antes do prazo nele fixado, por algum dos motivos previstos no artigo 137 da Lei Federal 14.133/2021, bem como amigavelmente, assegurados o contraditório e a ampla defesa.</w:t>
      </w:r>
    </w:p>
    <w:p w14:paraId="7ED032F3" w14:textId="2113B109"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12.1.5. </w:t>
      </w:r>
      <w:r w:rsidR="0090235C" w:rsidRPr="00A000C9">
        <w:rPr>
          <w:rFonts w:ascii="Arial" w:hAnsi="Arial" w:cs="Arial"/>
        </w:rPr>
        <w:t>Nesta hipótese, aplicam-se também os artigos 138 e 139 da mesma Lei.</w:t>
      </w:r>
    </w:p>
    <w:p w14:paraId="143FA318" w14:textId="0BC3C451"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12.1.6. </w:t>
      </w:r>
      <w:r w:rsidR="0090235C" w:rsidRPr="00A000C9">
        <w:rPr>
          <w:rFonts w:ascii="Arial" w:hAnsi="Arial" w:cs="Arial"/>
        </w:rPr>
        <w:t>A alteração social ou modificação da finalidade ou da estrutura da empresa não ensejará rescisão se não restringir sua capacidade de concluir o contrato.</w:t>
      </w:r>
    </w:p>
    <w:p w14:paraId="68608B49" w14:textId="13F9001D"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12.1.7. </w:t>
      </w:r>
      <w:r w:rsidR="0090235C" w:rsidRPr="00A000C9">
        <w:rPr>
          <w:rFonts w:ascii="Arial" w:hAnsi="Arial" w:cs="Arial"/>
        </w:rPr>
        <w:t>O termo de rescisão, sempre que possível, será precedido de:</w:t>
      </w:r>
    </w:p>
    <w:p w14:paraId="5ACC58DE" w14:textId="730C17BD"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12.1.8. </w:t>
      </w:r>
      <w:r w:rsidR="0090235C" w:rsidRPr="00A000C9">
        <w:rPr>
          <w:rFonts w:ascii="Arial" w:hAnsi="Arial" w:cs="Arial"/>
        </w:rPr>
        <w:t>Balanço dos eventos contratuais já cumpridos ou parcialmente cumpridos;</w:t>
      </w:r>
    </w:p>
    <w:p w14:paraId="6C7A2552" w14:textId="05CBDD8A" w:rsidR="0090235C" w:rsidRPr="00A000C9" w:rsidRDefault="00942C72" w:rsidP="00942C72">
      <w:pPr>
        <w:widowControl/>
        <w:autoSpaceDE/>
        <w:autoSpaceDN/>
        <w:spacing w:before="120" w:after="120" w:line="276" w:lineRule="auto"/>
        <w:jc w:val="both"/>
        <w:rPr>
          <w:rFonts w:ascii="Arial" w:hAnsi="Arial" w:cs="Arial"/>
        </w:rPr>
      </w:pPr>
      <w:r>
        <w:rPr>
          <w:rFonts w:ascii="Arial" w:hAnsi="Arial" w:cs="Arial"/>
        </w:rPr>
        <w:t xml:space="preserve">12.1.9. </w:t>
      </w:r>
      <w:r w:rsidR="0090235C" w:rsidRPr="00A000C9">
        <w:rPr>
          <w:rFonts w:ascii="Arial" w:hAnsi="Arial" w:cs="Arial"/>
        </w:rPr>
        <w:t>Relação dos pagamentos já efetuados e ainda devidos;</w:t>
      </w:r>
    </w:p>
    <w:p w14:paraId="0E9AB1AD" w14:textId="2048F5FF" w:rsidR="00765AA9" w:rsidRPr="00A000C9" w:rsidRDefault="00942C72" w:rsidP="00942C72">
      <w:pPr>
        <w:widowControl/>
        <w:autoSpaceDE/>
        <w:autoSpaceDN/>
        <w:spacing w:before="120" w:after="120" w:line="276" w:lineRule="auto"/>
        <w:jc w:val="both"/>
        <w:rPr>
          <w:rFonts w:ascii="Arial" w:hAnsi="Arial" w:cs="Arial"/>
          <w:lang w:eastAsia="pt-BR"/>
        </w:rPr>
      </w:pPr>
      <w:r>
        <w:rPr>
          <w:rFonts w:ascii="Arial" w:hAnsi="Arial" w:cs="Arial"/>
        </w:rPr>
        <w:t xml:space="preserve">12.1.10. </w:t>
      </w:r>
      <w:r w:rsidR="0090235C" w:rsidRPr="00A000C9">
        <w:rPr>
          <w:rFonts w:ascii="Arial" w:hAnsi="Arial" w:cs="Arial"/>
        </w:rPr>
        <w:t>Indenizações e multas.</w:t>
      </w:r>
    </w:p>
    <w:p w14:paraId="5F9EF4F7" w14:textId="71D0C82A" w:rsidR="00765AA9" w:rsidRPr="00A000C9" w:rsidRDefault="00765AA9" w:rsidP="009F6C6E">
      <w:pPr>
        <w:pStyle w:val="Nivel01"/>
        <w:numPr>
          <w:ilvl w:val="0"/>
          <w:numId w:val="2"/>
        </w:numPr>
      </w:pPr>
      <w:r w:rsidRPr="00A000C9">
        <w:t xml:space="preserve">CLÁUSULA DÉCIMA </w:t>
      </w:r>
      <w:r w:rsidRPr="00F908CF">
        <w:t>TERCEIRA</w:t>
      </w:r>
      <w:r w:rsidRPr="00A000C9">
        <w:t xml:space="preserve"> – DOTAÇÃO ORÇAMENTÁRIA </w:t>
      </w:r>
    </w:p>
    <w:p w14:paraId="2CF14394" w14:textId="1550D9C1" w:rsidR="00FC3F60" w:rsidRDefault="00942C72" w:rsidP="00942C72">
      <w:pPr>
        <w:pStyle w:val="Nivel2"/>
        <w:numPr>
          <w:ilvl w:val="0"/>
          <w:numId w:val="0"/>
        </w:numPr>
        <w:rPr>
          <w:color w:val="auto"/>
          <w:sz w:val="22"/>
          <w:szCs w:val="22"/>
        </w:rPr>
      </w:pPr>
      <w:r>
        <w:rPr>
          <w:color w:val="auto"/>
          <w:sz w:val="22"/>
          <w:szCs w:val="22"/>
        </w:rPr>
        <w:t xml:space="preserve">13.1. </w:t>
      </w:r>
      <w:r w:rsidR="00765AA9" w:rsidRPr="00A000C9">
        <w:rPr>
          <w:color w:val="auto"/>
          <w:sz w:val="22"/>
          <w:szCs w:val="22"/>
        </w:rPr>
        <w:t xml:space="preserve">As despesas decorrentes da presente contratação correrão à conta de recursos específicos consignados no Orçamento Geral da </w:t>
      </w:r>
      <w:r w:rsidR="0090235C" w:rsidRPr="00A000C9">
        <w:rPr>
          <w:color w:val="auto"/>
          <w:sz w:val="22"/>
          <w:szCs w:val="22"/>
        </w:rPr>
        <w:t>Prefeitura Municipal</w:t>
      </w:r>
      <w:r w:rsidR="00765AA9" w:rsidRPr="00A000C9">
        <w:rPr>
          <w:color w:val="auto"/>
          <w:sz w:val="22"/>
          <w:szCs w:val="22"/>
        </w:rPr>
        <w:t xml:space="preserve"> deste exercício, na dotação abaixo discriminada:</w:t>
      </w:r>
    </w:p>
    <w:p w14:paraId="2D3084FB" w14:textId="77777777" w:rsidR="00F908CF" w:rsidRPr="00FE3A5B" w:rsidRDefault="00F908CF" w:rsidP="00F908CF">
      <w:pPr>
        <w:jc w:val="both"/>
        <w:rPr>
          <w:sz w:val="16"/>
          <w:szCs w:val="20"/>
        </w:rPr>
      </w:pPr>
    </w:p>
    <w:p w14:paraId="2C1AB6DA" w14:textId="2C0FF85F" w:rsidR="00765AA9" w:rsidRPr="00A000C9" w:rsidRDefault="00765AA9" w:rsidP="009F6C6E">
      <w:pPr>
        <w:pStyle w:val="Nivel01"/>
        <w:numPr>
          <w:ilvl w:val="0"/>
          <w:numId w:val="2"/>
        </w:numPr>
      </w:pPr>
      <w:r w:rsidRPr="00A000C9">
        <w:t xml:space="preserve">CLÁUSULA DÉCIMA QUARTA – DOS CASOS OMISSOS </w:t>
      </w:r>
    </w:p>
    <w:p w14:paraId="73F58102" w14:textId="7B518FEF" w:rsidR="00765AA9" w:rsidRPr="00A000C9" w:rsidRDefault="0090235C" w:rsidP="009F6C6E">
      <w:pPr>
        <w:pStyle w:val="Nivel2"/>
        <w:numPr>
          <w:ilvl w:val="1"/>
          <w:numId w:val="2"/>
        </w:numPr>
        <w:ind w:left="0" w:firstLine="0"/>
        <w:rPr>
          <w:color w:val="auto"/>
          <w:sz w:val="22"/>
          <w:szCs w:val="22"/>
        </w:rPr>
      </w:pPr>
      <w:r w:rsidRPr="00A000C9">
        <w:rPr>
          <w:color w:val="auto"/>
          <w:sz w:val="22"/>
          <w:szCs w:val="22"/>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2C632369" w14:textId="77777777" w:rsidR="00765AA9" w:rsidRPr="00A000C9" w:rsidRDefault="00765AA9" w:rsidP="009F6C6E">
      <w:pPr>
        <w:pStyle w:val="Nivel01"/>
        <w:numPr>
          <w:ilvl w:val="0"/>
          <w:numId w:val="2"/>
        </w:numPr>
      </w:pPr>
      <w:r w:rsidRPr="00A000C9">
        <w:t>CLÁUSULA DÉCIMA SEXTA – PUBLICAÇÃO</w:t>
      </w:r>
    </w:p>
    <w:p w14:paraId="71F999EA" w14:textId="77777777" w:rsidR="0090235C" w:rsidRPr="00A000C9" w:rsidRDefault="0090235C" w:rsidP="009F6C6E">
      <w:pPr>
        <w:pStyle w:val="Nivel2"/>
        <w:numPr>
          <w:ilvl w:val="1"/>
          <w:numId w:val="2"/>
        </w:numPr>
        <w:ind w:left="0" w:firstLine="0"/>
        <w:rPr>
          <w:color w:val="auto"/>
          <w:sz w:val="22"/>
          <w:szCs w:val="22"/>
        </w:rPr>
      </w:pPr>
      <w:r w:rsidRPr="00A000C9">
        <w:rPr>
          <w:color w:val="auto"/>
          <w:sz w:val="22"/>
          <w:szCs w:val="22"/>
        </w:rPr>
        <w:t>Incumbirá à CONTRATANTE providenciar a publicação deste instrumento nos termos e condições previstas na Lei nº 14.133/21.</w:t>
      </w:r>
    </w:p>
    <w:p w14:paraId="5A493241" w14:textId="6375AA83" w:rsidR="00765AA9" w:rsidRPr="00A000C9" w:rsidRDefault="00765AA9" w:rsidP="009F6C6E">
      <w:pPr>
        <w:pStyle w:val="Nivel01"/>
        <w:numPr>
          <w:ilvl w:val="0"/>
          <w:numId w:val="2"/>
        </w:numPr>
      </w:pPr>
      <w:r w:rsidRPr="00A000C9">
        <w:t xml:space="preserve">CLÁUSULA DÉCIMA SÉTIMA– FORO </w:t>
      </w:r>
    </w:p>
    <w:p w14:paraId="432AA2DA" w14:textId="7D70D550" w:rsidR="0090235C" w:rsidRPr="00A000C9" w:rsidRDefault="0090235C" w:rsidP="009F6C6E">
      <w:pPr>
        <w:pStyle w:val="Nivel2"/>
        <w:numPr>
          <w:ilvl w:val="1"/>
          <w:numId w:val="2"/>
        </w:numPr>
        <w:ind w:left="0" w:firstLine="0"/>
        <w:rPr>
          <w:color w:val="auto"/>
          <w:sz w:val="22"/>
          <w:szCs w:val="22"/>
        </w:rPr>
      </w:pPr>
      <w:r w:rsidRPr="00A000C9">
        <w:rPr>
          <w:color w:val="auto"/>
          <w:sz w:val="22"/>
          <w:szCs w:val="22"/>
        </w:rPr>
        <w:t>Fica el</w:t>
      </w:r>
      <w:r w:rsidR="00724EFA">
        <w:rPr>
          <w:color w:val="auto"/>
          <w:sz w:val="22"/>
          <w:szCs w:val="22"/>
        </w:rPr>
        <w:t>eito o Foro da Comarca de Américo Brasiliense</w:t>
      </w:r>
      <w:r w:rsidRPr="00A000C9">
        <w:rPr>
          <w:color w:val="auto"/>
          <w:sz w:val="22"/>
          <w:szCs w:val="22"/>
        </w:rPr>
        <w:t xml:space="preserve"> para dirimir os litígios que decorrerem da execução deste Termo de Contrato que não possam ser compostos pela conciliação. </w:t>
      </w:r>
    </w:p>
    <w:p w14:paraId="55B65046" w14:textId="77777777" w:rsidR="0090235C" w:rsidRPr="00A000C9" w:rsidRDefault="0090235C" w:rsidP="0090235C">
      <w:pPr>
        <w:jc w:val="both"/>
        <w:rPr>
          <w:rFonts w:ascii="Arial" w:hAnsi="Arial" w:cs="Arial"/>
        </w:rPr>
      </w:pPr>
      <w:r w:rsidRPr="00A000C9">
        <w:rPr>
          <w:rFonts w:ascii="Arial" w:hAnsi="Arial" w:cs="Arial"/>
        </w:rPr>
        <w:t xml:space="preserve">E por estarem justas e acertadas, as partes firmam o presente instrumento, em 2 (duas) vias de igual teor e forma. </w:t>
      </w:r>
    </w:p>
    <w:p w14:paraId="4E32676B" w14:textId="4080A445" w:rsidR="0090235C" w:rsidRPr="00A000C9" w:rsidRDefault="00E97B47" w:rsidP="0090235C">
      <w:pPr>
        <w:jc w:val="both"/>
        <w:rPr>
          <w:rFonts w:ascii="Arial" w:hAnsi="Arial" w:cs="Arial"/>
        </w:rPr>
      </w:pPr>
      <w:r>
        <w:rPr>
          <w:rFonts w:ascii="Arial" w:hAnsi="Arial" w:cs="Arial"/>
        </w:rPr>
        <w:t>Guatapará</w:t>
      </w:r>
      <w:r w:rsidR="0030331C">
        <w:rPr>
          <w:rFonts w:ascii="Arial" w:hAnsi="Arial" w:cs="Arial"/>
        </w:rPr>
        <w:t>/SP, ___ de ____ de 2026</w:t>
      </w:r>
      <w:r w:rsidR="0090235C" w:rsidRPr="00A000C9">
        <w:rPr>
          <w:rFonts w:ascii="Arial" w:hAnsi="Arial" w:cs="Arial"/>
        </w:rPr>
        <w:t>.</w:t>
      </w:r>
    </w:p>
    <w:p w14:paraId="33AD66D5" w14:textId="77777777" w:rsidR="0090235C" w:rsidRPr="00A000C9" w:rsidRDefault="0090235C" w:rsidP="0090235C">
      <w:pPr>
        <w:spacing w:after="120"/>
        <w:jc w:val="both"/>
        <w:rPr>
          <w:rFonts w:ascii="Arial" w:hAnsi="Arial" w:cs="Arial"/>
          <w:bCs/>
        </w:rPr>
      </w:pPr>
    </w:p>
    <w:p w14:paraId="1E4EC86E" w14:textId="77777777" w:rsidR="0090235C" w:rsidRPr="00F908CF" w:rsidRDefault="0090235C" w:rsidP="0090235C">
      <w:pPr>
        <w:spacing w:after="120"/>
        <w:jc w:val="center"/>
        <w:rPr>
          <w:rFonts w:ascii="Arial" w:hAnsi="Arial" w:cs="Arial"/>
          <w:bCs/>
          <w:szCs w:val="18"/>
        </w:rPr>
      </w:pPr>
      <w:r w:rsidRPr="00F908CF">
        <w:rPr>
          <w:rFonts w:ascii="Arial" w:hAnsi="Arial" w:cs="Arial"/>
          <w:bCs/>
          <w:szCs w:val="18"/>
        </w:rPr>
        <w:t>_________________________</w:t>
      </w:r>
    </w:p>
    <w:p w14:paraId="4F6BEFA3" w14:textId="273414DC" w:rsidR="0090235C" w:rsidRPr="00F908CF" w:rsidRDefault="0090235C" w:rsidP="0090235C">
      <w:pPr>
        <w:jc w:val="center"/>
        <w:rPr>
          <w:rFonts w:ascii="Arial" w:hAnsi="Arial" w:cs="Arial"/>
          <w:szCs w:val="18"/>
        </w:rPr>
      </w:pPr>
      <w:r w:rsidRPr="00F908CF">
        <w:rPr>
          <w:rFonts w:ascii="Arial" w:hAnsi="Arial" w:cs="Arial"/>
          <w:szCs w:val="18"/>
        </w:rPr>
        <w:t xml:space="preserve">PREFEITURA MUNICIPAL DE </w:t>
      </w:r>
      <w:r w:rsidR="00E97B47">
        <w:rPr>
          <w:rFonts w:ascii="Arial" w:hAnsi="Arial" w:cs="Arial"/>
          <w:szCs w:val="18"/>
        </w:rPr>
        <w:t>GUATAPARÁ</w:t>
      </w:r>
      <w:r w:rsidRPr="00F908CF">
        <w:rPr>
          <w:rFonts w:ascii="Arial" w:hAnsi="Arial" w:cs="Arial"/>
          <w:szCs w:val="18"/>
        </w:rPr>
        <w:t>- SP</w:t>
      </w:r>
    </w:p>
    <w:p w14:paraId="1735D412" w14:textId="375FAFB0" w:rsidR="00902228" w:rsidRPr="00F908CF" w:rsidRDefault="00E97B47" w:rsidP="0090235C">
      <w:pPr>
        <w:jc w:val="center"/>
        <w:rPr>
          <w:rFonts w:ascii="Arial" w:hAnsi="Arial" w:cs="Arial"/>
          <w:szCs w:val="18"/>
        </w:rPr>
      </w:pPr>
      <w:r>
        <w:rPr>
          <w:rFonts w:ascii="Arial" w:hAnsi="Arial" w:cs="Arial"/>
          <w:szCs w:val="18"/>
        </w:rPr>
        <w:t>GILDEMIR DE SOUZA</w:t>
      </w:r>
    </w:p>
    <w:p w14:paraId="5EF5FE7E" w14:textId="36CE576E" w:rsidR="0090235C" w:rsidRPr="00F908CF" w:rsidRDefault="0090235C" w:rsidP="0090235C">
      <w:pPr>
        <w:jc w:val="center"/>
        <w:rPr>
          <w:rFonts w:ascii="Arial" w:hAnsi="Arial" w:cs="Arial"/>
          <w:szCs w:val="18"/>
        </w:rPr>
      </w:pPr>
      <w:r w:rsidRPr="00F908CF">
        <w:rPr>
          <w:rFonts w:ascii="Arial" w:hAnsi="Arial" w:cs="Arial"/>
          <w:szCs w:val="18"/>
        </w:rPr>
        <w:t xml:space="preserve">Prefeito Municipal </w:t>
      </w:r>
    </w:p>
    <w:p w14:paraId="1E312249" w14:textId="77777777" w:rsidR="0090235C" w:rsidRPr="00F908CF" w:rsidRDefault="0090235C" w:rsidP="0090235C">
      <w:pPr>
        <w:jc w:val="center"/>
        <w:rPr>
          <w:rFonts w:ascii="Arial" w:hAnsi="Arial" w:cs="Arial"/>
          <w:szCs w:val="18"/>
        </w:rPr>
      </w:pPr>
    </w:p>
    <w:p w14:paraId="5DFCFD52" w14:textId="6CE3C3DC" w:rsidR="0090235C" w:rsidRDefault="0090235C" w:rsidP="0090235C">
      <w:pPr>
        <w:spacing w:after="120"/>
        <w:jc w:val="center"/>
        <w:rPr>
          <w:rFonts w:ascii="Arial" w:hAnsi="Arial" w:cs="Arial"/>
          <w:szCs w:val="18"/>
        </w:rPr>
      </w:pPr>
    </w:p>
    <w:p w14:paraId="78DDAF5A" w14:textId="6B9D0734" w:rsidR="00E97B47" w:rsidRDefault="00E97B47" w:rsidP="0090235C">
      <w:pPr>
        <w:spacing w:after="120"/>
        <w:jc w:val="center"/>
        <w:rPr>
          <w:rFonts w:ascii="Arial" w:hAnsi="Arial" w:cs="Arial"/>
          <w:szCs w:val="18"/>
        </w:rPr>
      </w:pPr>
    </w:p>
    <w:p w14:paraId="022A4B4F" w14:textId="2B97BB17" w:rsidR="00E97B47" w:rsidRDefault="00E97B47" w:rsidP="0090235C">
      <w:pPr>
        <w:spacing w:after="120"/>
        <w:jc w:val="center"/>
        <w:rPr>
          <w:rFonts w:ascii="Arial" w:hAnsi="Arial" w:cs="Arial"/>
          <w:szCs w:val="18"/>
        </w:rPr>
      </w:pPr>
    </w:p>
    <w:p w14:paraId="76F12D55" w14:textId="1D650DC4" w:rsidR="00E97B47" w:rsidRDefault="00E97B47" w:rsidP="0090235C">
      <w:pPr>
        <w:spacing w:after="120"/>
        <w:jc w:val="center"/>
        <w:rPr>
          <w:rFonts w:ascii="Arial" w:hAnsi="Arial" w:cs="Arial"/>
          <w:szCs w:val="18"/>
        </w:rPr>
      </w:pPr>
    </w:p>
    <w:p w14:paraId="48CDE3A8" w14:textId="77777777" w:rsidR="00E97B47" w:rsidRPr="00F908CF" w:rsidRDefault="00E97B47" w:rsidP="0090235C">
      <w:pPr>
        <w:spacing w:after="120"/>
        <w:jc w:val="center"/>
        <w:rPr>
          <w:rFonts w:ascii="Arial" w:hAnsi="Arial" w:cs="Arial"/>
          <w:szCs w:val="18"/>
        </w:rPr>
      </w:pPr>
    </w:p>
    <w:p w14:paraId="4D8F1279" w14:textId="77777777" w:rsidR="0090235C" w:rsidRPr="00F908CF" w:rsidRDefault="0090235C" w:rsidP="0090235C">
      <w:pPr>
        <w:spacing w:after="120"/>
        <w:jc w:val="center"/>
        <w:rPr>
          <w:rFonts w:ascii="Arial" w:hAnsi="Arial" w:cs="Arial"/>
          <w:szCs w:val="18"/>
        </w:rPr>
      </w:pPr>
      <w:r w:rsidRPr="00F908CF">
        <w:rPr>
          <w:rFonts w:ascii="Arial" w:hAnsi="Arial" w:cs="Arial"/>
          <w:szCs w:val="18"/>
        </w:rPr>
        <w:t>_________________________</w:t>
      </w:r>
    </w:p>
    <w:p w14:paraId="04C48414" w14:textId="77777777" w:rsidR="0090235C" w:rsidRPr="00F908CF" w:rsidRDefault="0090235C" w:rsidP="0090235C">
      <w:pPr>
        <w:spacing w:after="120"/>
        <w:jc w:val="center"/>
        <w:rPr>
          <w:rFonts w:ascii="Arial" w:hAnsi="Arial" w:cs="Arial"/>
          <w:szCs w:val="18"/>
        </w:rPr>
      </w:pPr>
      <w:r w:rsidRPr="00F908CF">
        <w:rPr>
          <w:rFonts w:ascii="Arial" w:hAnsi="Arial" w:cs="Arial"/>
          <w:bCs/>
          <w:szCs w:val="18"/>
        </w:rPr>
        <w:t>Representante</w:t>
      </w:r>
      <w:r w:rsidRPr="00F908CF">
        <w:rPr>
          <w:rFonts w:ascii="Arial" w:hAnsi="Arial" w:cs="Arial"/>
          <w:szCs w:val="18"/>
        </w:rPr>
        <w:t xml:space="preserve"> legal do CONTRATADO</w:t>
      </w:r>
    </w:p>
    <w:p w14:paraId="020B97C3" w14:textId="77777777" w:rsidR="0090235C" w:rsidRPr="00F908CF" w:rsidRDefault="0090235C" w:rsidP="0090235C">
      <w:pPr>
        <w:spacing w:after="120"/>
        <w:jc w:val="center"/>
        <w:rPr>
          <w:rFonts w:ascii="Arial" w:hAnsi="Arial" w:cs="Arial"/>
          <w:szCs w:val="18"/>
        </w:rPr>
      </w:pPr>
    </w:p>
    <w:p w14:paraId="64B5BE57" w14:textId="2097B595" w:rsidR="00F908CF" w:rsidRPr="00F908CF" w:rsidRDefault="0090235C" w:rsidP="0090235C">
      <w:pPr>
        <w:spacing w:after="120"/>
        <w:jc w:val="both"/>
        <w:rPr>
          <w:rFonts w:ascii="Arial" w:hAnsi="Arial" w:cs="Arial"/>
          <w:szCs w:val="18"/>
        </w:rPr>
      </w:pPr>
      <w:r w:rsidRPr="00F908CF">
        <w:rPr>
          <w:rFonts w:ascii="Arial" w:hAnsi="Arial" w:cs="Arial"/>
          <w:szCs w:val="18"/>
        </w:rPr>
        <w:t>TESTEMUNHAS:</w:t>
      </w:r>
    </w:p>
    <w:p w14:paraId="5C04DDB3" w14:textId="771DE73F" w:rsidR="00F908CF" w:rsidRPr="00F908CF" w:rsidRDefault="0030331C" w:rsidP="0090235C">
      <w:pPr>
        <w:rPr>
          <w:rFonts w:ascii="Arial" w:hAnsi="Arial" w:cs="Arial"/>
          <w:szCs w:val="18"/>
        </w:rPr>
      </w:pPr>
      <w:r>
        <w:rPr>
          <w:rFonts w:ascii="Arial" w:hAnsi="Arial" w:cs="Arial"/>
          <w:szCs w:val="18"/>
        </w:rPr>
        <w:t>1-</w:t>
      </w:r>
    </w:p>
    <w:p w14:paraId="4B1541CA" w14:textId="15BAA8C2" w:rsidR="00FA7853" w:rsidRPr="00F908CF" w:rsidRDefault="0090235C" w:rsidP="00926221">
      <w:pPr>
        <w:rPr>
          <w:rFonts w:ascii="Arial" w:hAnsi="Arial" w:cs="Arial"/>
          <w:szCs w:val="18"/>
        </w:rPr>
      </w:pPr>
      <w:r w:rsidRPr="00F908CF">
        <w:rPr>
          <w:rFonts w:ascii="Arial" w:hAnsi="Arial" w:cs="Arial"/>
          <w:szCs w:val="18"/>
        </w:rPr>
        <w:t xml:space="preserve">2- </w:t>
      </w:r>
    </w:p>
    <w:p w14:paraId="5A25E195" w14:textId="7A4BF8FA" w:rsidR="00FC3F60" w:rsidRDefault="00FC3F60" w:rsidP="00C658C7">
      <w:pPr>
        <w:adjustRightInd w:val="0"/>
        <w:spacing w:line="360" w:lineRule="auto"/>
        <w:ind w:right="-30"/>
        <w:jc w:val="center"/>
        <w:rPr>
          <w:rFonts w:ascii="Arial" w:hAnsi="Arial" w:cs="Arial"/>
          <w:iCs/>
          <w:color w:val="000000"/>
        </w:rPr>
      </w:pPr>
    </w:p>
    <w:p w14:paraId="4F9B8595" w14:textId="1C607B39" w:rsidR="00FC3F60" w:rsidRDefault="00FC3F60" w:rsidP="00C658C7">
      <w:pPr>
        <w:adjustRightInd w:val="0"/>
        <w:spacing w:line="360" w:lineRule="auto"/>
        <w:ind w:right="-30"/>
        <w:jc w:val="center"/>
        <w:rPr>
          <w:rFonts w:ascii="Arial" w:hAnsi="Arial" w:cs="Arial"/>
          <w:iCs/>
          <w:color w:val="000000"/>
        </w:rPr>
      </w:pPr>
    </w:p>
    <w:p w14:paraId="1F02609C" w14:textId="6E57E591" w:rsidR="00D30C8B" w:rsidRPr="00A000C9" w:rsidRDefault="00D30C8B" w:rsidP="00A000C9">
      <w:pPr>
        <w:adjustRightInd w:val="0"/>
        <w:spacing w:line="360" w:lineRule="auto"/>
        <w:ind w:right="-30"/>
        <w:rPr>
          <w:rFonts w:ascii="Arial" w:hAnsi="Arial" w:cs="Arial"/>
          <w:iCs/>
          <w:color w:val="000000"/>
        </w:rPr>
      </w:pPr>
    </w:p>
    <w:p w14:paraId="597D57FF" w14:textId="77777777" w:rsidR="00AB6A97" w:rsidRDefault="00AB6A97" w:rsidP="00B94F81">
      <w:pPr>
        <w:adjustRightInd w:val="0"/>
        <w:spacing w:line="360" w:lineRule="auto"/>
        <w:ind w:right="-30"/>
        <w:jc w:val="center"/>
        <w:rPr>
          <w:rFonts w:ascii="Arial" w:hAnsi="Arial" w:cs="Arial"/>
          <w:b/>
          <w:bCs/>
          <w:iCs/>
          <w:color w:val="000000"/>
          <w:u w:val="single"/>
        </w:rPr>
      </w:pPr>
    </w:p>
    <w:p w14:paraId="12A332FA" w14:textId="77777777" w:rsidR="000F7F99" w:rsidRDefault="000F7F99" w:rsidP="00B94F81">
      <w:pPr>
        <w:adjustRightInd w:val="0"/>
        <w:spacing w:line="360" w:lineRule="auto"/>
        <w:ind w:right="-30"/>
        <w:jc w:val="center"/>
        <w:rPr>
          <w:rFonts w:ascii="Arial" w:hAnsi="Arial" w:cs="Arial"/>
          <w:b/>
          <w:bCs/>
          <w:iCs/>
          <w:color w:val="000000"/>
          <w:u w:val="single"/>
        </w:rPr>
      </w:pPr>
    </w:p>
    <w:p w14:paraId="5D069D58" w14:textId="77777777" w:rsidR="000F7F99" w:rsidRDefault="000F7F99" w:rsidP="00B94F81">
      <w:pPr>
        <w:adjustRightInd w:val="0"/>
        <w:spacing w:line="360" w:lineRule="auto"/>
        <w:ind w:right="-30"/>
        <w:jc w:val="center"/>
        <w:rPr>
          <w:rFonts w:ascii="Arial" w:hAnsi="Arial" w:cs="Arial"/>
          <w:b/>
          <w:bCs/>
          <w:iCs/>
          <w:color w:val="000000"/>
          <w:u w:val="single"/>
        </w:rPr>
      </w:pPr>
    </w:p>
    <w:p w14:paraId="6494ECE1" w14:textId="77777777" w:rsidR="000F7F99" w:rsidRDefault="000F7F99" w:rsidP="00B94F81">
      <w:pPr>
        <w:adjustRightInd w:val="0"/>
        <w:spacing w:line="360" w:lineRule="auto"/>
        <w:ind w:right="-30"/>
        <w:jc w:val="center"/>
        <w:rPr>
          <w:rFonts w:ascii="Arial" w:hAnsi="Arial" w:cs="Arial"/>
          <w:b/>
          <w:bCs/>
          <w:iCs/>
          <w:color w:val="000000"/>
          <w:u w:val="single"/>
        </w:rPr>
      </w:pPr>
    </w:p>
    <w:p w14:paraId="685D4327" w14:textId="77777777" w:rsidR="000F7F99" w:rsidRDefault="000F7F99" w:rsidP="00B94F81">
      <w:pPr>
        <w:adjustRightInd w:val="0"/>
        <w:spacing w:line="360" w:lineRule="auto"/>
        <w:ind w:right="-30"/>
        <w:jc w:val="center"/>
        <w:rPr>
          <w:rFonts w:ascii="Arial" w:hAnsi="Arial" w:cs="Arial"/>
          <w:b/>
          <w:bCs/>
          <w:iCs/>
          <w:color w:val="000000"/>
          <w:u w:val="single"/>
        </w:rPr>
      </w:pPr>
    </w:p>
    <w:p w14:paraId="04277309" w14:textId="77777777" w:rsidR="000F7F99" w:rsidRDefault="000F7F99" w:rsidP="00B94F81">
      <w:pPr>
        <w:adjustRightInd w:val="0"/>
        <w:spacing w:line="360" w:lineRule="auto"/>
        <w:ind w:right="-30"/>
        <w:jc w:val="center"/>
        <w:rPr>
          <w:rFonts w:ascii="Arial" w:hAnsi="Arial" w:cs="Arial"/>
          <w:b/>
          <w:bCs/>
          <w:iCs/>
          <w:color w:val="000000"/>
          <w:u w:val="single"/>
        </w:rPr>
      </w:pPr>
    </w:p>
    <w:p w14:paraId="33D8247A" w14:textId="77777777" w:rsidR="000F7F99" w:rsidRDefault="000F7F99" w:rsidP="00B94F81">
      <w:pPr>
        <w:adjustRightInd w:val="0"/>
        <w:spacing w:line="360" w:lineRule="auto"/>
        <w:ind w:right="-30"/>
        <w:jc w:val="center"/>
        <w:rPr>
          <w:rFonts w:ascii="Arial" w:hAnsi="Arial" w:cs="Arial"/>
          <w:b/>
          <w:bCs/>
          <w:iCs/>
          <w:color w:val="000000"/>
          <w:u w:val="single"/>
        </w:rPr>
      </w:pPr>
    </w:p>
    <w:p w14:paraId="33B7429C" w14:textId="77777777" w:rsidR="000F7F99" w:rsidRDefault="000F7F99" w:rsidP="00B94F81">
      <w:pPr>
        <w:adjustRightInd w:val="0"/>
        <w:spacing w:line="360" w:lineRule="auto"/>
        <w:ind w:right="-30"/>
        <w:jc w:val="center"/>
        <w:rPr>
          <w:rFonts w:ascii="Arial" w:hAnsi="Arial" w:cs="Arial"/>
          <w:b/>
          <w:bCs/>
          <w:iCs/>
          <w:color w:val="000000"/>
          <w:u w:val="single"/>
        </w:rPr>
      </w:pPr>
    </w:p>
    <w:p w14:paraId="7815CA37" w14:textId="77777777" w:rsidR="000F7F99" w:rsidRDefault="000F7F99" w:rsidP="00B94F81">
      <w:pPr>
        <w:adjustRightInd w:val="0"/>
        <w:spacing w:line="360" w:lineRule="auto"/>
        <w:ind w:right="-30"/>
        <w:jc w:val="center"/>
        <w:rPr>
          <w:rFonts w:ascii="Arial" w:hAnsi="Arial" w:cs="Arial"/>
          <w:b/>
          <w:bCs/>
          <w:iCs/>
          <w:color w:val="000000"/>
          <w:u w:val="single"/>
        </w:rPr>
      </w:pPr>
    </w:p>
    <w:p w14:paraId="2A492A58" w14:textId="77777777" w:rsidR="000F7F99" w:rsidRDefault="000F7F99" w:rsidP="00B94F81">
      <w:pPr>
        <w:adjustRightInd w:val="0"/>
        <w:spacing w:line="360" w:lineRule="auto"/>
        <w:ind w:right="-30"/>
        <w:jc w:val="center"/>
        <w:rPr>
          <w:rFonts w:ascii="Arial" w:hAnsi="Arial" w:cs="Arial"/>
          <w:b/>
          <w:bCs/>
          <w:iCs/>
          <w:color w:val="000000"/>
          <w:u w:val="single"/>
        </w:rPr>
      </w:pPr>
    </w:p>
    <w:p w14:paraId="5E5416E7" w14:textId="77777777" w:rsidR="000F7F99" w:rsidRDefault="000F7F99" w:rsidP="00B94F81">
      <w:pPr>
        <w:adjustRightInd w:val="0"/>
        <w:spacing w:line="360" w:lineRule="auto"/>
        <w:ind w:right="-30"/>
        <w:jc w:val="center"/>
        <w:rPr>
          <w:rFonts w:ascii="Arial" w:hAnsi="Arial" w:cs="Arial"/>
          <w:b/>
          <w:bCs/>
          <w:iCs/>
          <w:color w:val="000000"/>
          <w:u w:val="single"/>
        </w:rPr>
      </w:pPr>
    </w:p>
    <w:p w14:paraId="1A34ED06" w14:textId="77777777" w:rsidR="000F7F99" w:rsidRDefault="000F7F99" w:rsidP="00B94F81">
      <w:pPr>
        <w:adjustRightInd w:val="0"/>
        <w:spacing w:line="360" w:lineRule="auto"/>
        <w:ind w:right="-30"/>
        <w:jc w:val="center"/>
        <w:rPr>
          <w:rFonts w:ascii="Arial" w:hAnsi="Arial" w:cs="Arial"/>
          <w:b/>
          <w:bCs/>
          <w:iCs/>
          <w:color w:val="000000"/>
          <w:u w:val="single"/>
        </w:rPr>
      </w:pPr>
    </w:p>
    <w:p w14:paraId="6F701063" w14:textId="77777777" w:rsidR="000F7F99" w:rsidRDefault="000F7F99" w:rsidP="00B94F81">
      <w:pPr>
        <w:adjustRightInd w:val="0"/>
        <w:spacing w:line="360" w:lineRule="auto"/>
        <w:ind w:right="-30"/>
        <w:jc w:val="center"/>
        <w:rPr>
          <w:rFonts w:ascii="Arial" w:hAnsi="Arial" w:cs="Arial"/>
          <w:b/>
          <w:bCs/>
          <w:iCs/>
          <w:color w:val="000000"/>
          <w:u w:val="single"/>
        </w:rPr>
      </w:pPr>
    </w:p>
    <w:p w14:paraId="3F959ED1" w14:textId="77777777" w:rsidR="000F7F99" w:rsidRDefault="000F7F99" w:rsidP="00B94F81">
      <w:pPr>
        <w:adjustRightInd w:val="0"/>
        <w:spacing w:line="360" w:lineRule="auto"/>
        <w:ind w:right="-30"/>
        <w:jc w:val="center"/>
        <w:rPr>
          <w:rFonts w:ascii="Arial" w:hAnsi="Arial" w:cs="Arial"/>
          <w:b/>
          <w:bCs/>
          <w:iCs/>
          <w:color w:val="000000"/>
          <w:u w:val="single"/>
        </w:rPr>
      </w:pPr>
    </w:p>
    <w:p w14:paraId="4EADE73E" w14:textId="77777777" w:rsidR="000F7F99" w:rsidRDefault="000F7F99" w:rsidP="00B94F81">
      <w:pPr>
        <w:adjustRightInd w:val="0"/>
        <w:spacing w:line="360" w:lineRule="auto"/>
        <w:ind w:right="-30"/>
        <w:jc w:val="center"/>
        <w:rPr>
          <w:rFonts w:ascii="Arial" w:hAnsi="Arial" w:cs="Arial"/>
          <w:b/>
          <w:bCs/>
          <w:iCs/>
          <w:color w:val="000000"/>
          <w:u w:val="single"/>
        </w:rPr>
      </w:pPr>
    </w:p>
    <w:p w14:paraId="3FAA07EA" w14:textId="77777777" w:rsidR="000F7F99" w:rsidRDefault="000F7F99" w:rsidP="00B94F81">
      <w:pPr>
        <w:adjustRightInd w:val="0"/>
        <w:spacing w:line="360" w:lineRule="auto"/>
        <w:ind w:right="-30"/>
        <w:jc w:val="center"/>
        <w:rPr>
          <w:rFonts w:ascii="Arial" w:hAnsi="Arial" w:cs="Arial"/>
          <w:b/>
          <w:bCs/>
          <w:iCs/>
          <w:color w:val="000000"/>
          <w:u w:val="single"/>
        </w:rPr>
      </w:pPr>
    </w:p>
    <w:p w14:paraId="52809F8C" w14:textId="77777777" w:rsidR="000F7F99" w:rsidRDefault="000F7F99" w:rsidP="00B94F81">
      <w:pPr>
        <w:adjustRightInd w:val="0"/>
        <w:spacing w:line="360" w:lineRule="auto"/>
        <w:ind w:right="-30"/>
        <w:jc w:val="center"/>
        <w:rPr>
          <w:rFonts w:ascii="Arial" w:hAnsi="Arial" w:cs="Arial"/>
          <w:b/>
          <w:bCs/>
          <w:iCs/>
          <w:color w:val="000000"/>
          <w:u w:val="single"/>
        </w:rPr>
      </w:pPr>
    </w:p>
    <w:p w14:paraId="47F50A61" w14:textId="77777777" w:rsidR="00AB6A97" w:rsidRDefault="00AB6A97" w:rsidP="00B94F81">
      <w:pPr>
        <w:adjustRightInd w:val="0"/>
        <w:spacing w:line="360" w:lineRule="auto"/>
        <w:ind w:right="-30"/>
        <w:jc w:val="center"/>
        <w:rPr>
          <w:rFonts w:ascii="Arial" w:hAnsi="Arial" w:cs="Arial"/>
          <w:b/>
          <w:bCs/>
          <w:iCs/>
          <w:color w:val="000000"/>
          <w:u w:val="single"/>
        </w:rPr>
      </w:pPr>
    </w:p>
    <w:p w14:paraId="619E4BE5" w14:textId="77777777" w:rsidR="00AB6A97" w:rsidRDefault="00AB6A97" w:rsidP="00B94F81">
      <w:pPr>
        <w:adjustRightInd w:val="0"/>
        <w:spacing w:line="360" w:lineRule="auto"/>
        <w:ind w:right="-30"/>
        <w:jc w:val="center"/>
        <w:rPr>
          <w:rFonts w:ascii="Arial" w:hAnsi="Arial" w:cs="Arial"/>
          <w:b/>
          <w:bCs/>
          <w:iCs/>
          <w:color w:val="000000"/>
          <w:u w:val="single"/>
        </w:rPr>
      </w:pPr>
    </w:p>
    <w:p w14:paraId="74B8D560" w14:textId="77777777" w:rsidR="00AB6A97" w:rsidRDefault="00AB6A97" w:rsidP="00B94F81">
      <w:pPr>
        <w:adjustRightInd w:val="0"/>
        <w:spacing w:line="360" w:lineRule="auto"/>
        <w:ind w:right="-30"/>
        <w:jc w:val="center"/>
        <w:rPr>
          <w:rFonts w:ascii="Arial" w:hAnsi="Arial" w:cs="Arial"/>
          <w:b/>
          <w:bCs/>
          <w:iCs/>
          <w:color w:val="000000"/>
          <w:u w:val="single"/>
        </w:rPr>
      </w:pPr>
    </w:p>
    <w:p w14:paraId="085D38E1" w14:textId="77777777" w:rsidR="00AB6A97" w:rsidRDefault="00AB6A97" w:rsidP="00B94F81">
      <w:pPr>
        <w:adjustRightInd w:val="0"/>
        <w:spacing w:line="360" w:lineRule="auto"/>
        <w:ind w:right="-30"/>
        <w:jc w:val="center"/>
        <w:rPr>
          <w:rFonts w:ascii="Arial" w:hAnsi="Arial" w:cs="Arial"/>
          <w:b/>
          <w:bCs/>
          <w:iCs/>
          <w:color w:val="000000"/>
          <w:u w:val="single"/>
        </w:rPr>
      </w:pPr>
    </w:p>
    <w:p w14:paraId="659F22A5" w14:textId="1DA37A80" w:rsidR="00065BD9" w:rsidRDefault="00065BD9" w:rsidP="00B94F81">
      <w:pPr>
        <w:adjustRightInd w:val="0"/>
        <w:spacing w:line="360" w:lineRule="auto"/>
        <w:ind w:right="-30"/>
        <w:jc w:val="center"/>
        <w:rPr>
          <w:rFonts w:ascii="Arial" w:hAnsi="Arial" w:cs="Arial"/>
          <w:b/>
          <w:bCs/>
          <w:iCs/>
          <w:color w:val="000000"/>
          <w:u w:val="single"/>
        </w:rPr>
      </w:pPr>
    </w:p>
    <w:p w14:paraId="239F4B81" w14:textId="312066E3" w:rsidR="00E97B47" w:rsidRDefault="00E97B47" w:rsidP="00B94F81">
      <w:pPr>
        <w:adjustRightInd w:val="0"/>
        <w:spacing w:line="360" w:lineRule="auto"/>
        <w:ind w:right="-30"/>
        <w:jc w:val="center"/>
        <w:rPr>
          <w:rFonts w:ascii="Arial" w:hAnsi="Arial" w:cs="Arial"/>
          <w:b/>
          <w:bCs/>
          <w:iCs/>
          <w:color w:val="000000"/>
          <w:u w:val="single"/>
        </w:rPr>
      </w:pPr>
    </w:p>
    <w:p w14:paraId="4317CFD5" w14:textId="038CEF28" w:rsidR="00E97B47" w:rsidRDefault="00E97B47" w:rsidP="00B94F81">
      <w:pPr>
        <w:adjustRightInd w:val="0"/>
        <w:spacing w:line="360" w:lineRule="auto"/>
        <w:ind w:right="-30"/>
        <w:jc w:val="center"/>
        <w:rPr>
          <w:rFonts w:ascii="Arial" w:hAnsi="Arial" w:cs="Arial"/>
          <w:b/>
          <w:bCs/>
          <w:iCs/>
          <w:color w:val="000000"/>
          <w:u w:val="single"/>
        </w:rPr>
      </w:pPr>
    </w:p>
    <w:p w14:paraId="50BF7DAA" w14:textId="5D44BC12" w:rsidR="00E97B47" w:rsidRDefault="00E97B47" w:rsidP="00B94F81">
      <w:pPr>
        <w:adjustRightInd w:val="0"/>
        <w:spacing w:line="360" w:lineRule="auto"/>
        <w:ind w:right="-30"/>
        <w:jc w:val="center"/>
        <w:rPr>
          <w:rFonts w:ascii="Arial" w:hAnsi="Arial" w:cs="Arial"/>
          <w:b/>
          <w:bCs/>
          <w:iCs/>
          <w:color w:val="000000"/>
          <w:u w:val="single"/>
        </w:rPr>
      </w:pPr>
    </w:p>
    <w:p w14:paraId="30EFEC29" w14:textId="77777777" w:rsidR="00E97B47" w:rsidRDefault="00E97B47" w:rsidP="00B94F81">
      <w:pPr>
        <w:adjustRightInd w:val="0"/>
        <w:spacing w:line="360" w:lineRule="auto"/>
        <w:ind w:right="-30"/>
        <w:jc w:val="center"/>
        <w:rPr>
          <w:rFonts w:ascii="Arial" w:hAnsi="Arial" w:cs="Arial"/>
          <w:b/>
          <w:bCs/>
          <w:iCs/>
          <w:color w:val="000000"/>
          <w:u w:val="single"/>
        </w:rPr>
      </w:pPr>
    </w:p>
    <w:p w14:paraId="31B72BEC" w14:textId="77777777" w:rsidR="00065BD9" w:rsidRDefault="00065BD9" w:rsidP="00B94F81">
      <w:pPr>
        <w:adjustRightInd w:val="0"/>
        <w:spacing w:line="360" w:lineRule="auto"/>
        <w:ind w:right="-30"/>
        <w:jc w:val="center"/>
        <w:rPr>
          <w:rFonts w:ascii="Arial" w:hAnsi="Arial" w:cs="Arial"/>
          <w:b/>
          <w:bCs/>
          <w:iCs/>
          <w:color w:val="000000"/>
          <w:u w:val="single"/>
        </w:rPr>
      </w:pPr>
    </w:p>
    <w:p w14:paraId="623821FD" w14:textId="29A92010" w:rsidR="00065BD9" w:rsidRDefault="00065BD9" w:rsidP="00E2094C">
      <w:pPr>
        <w:adjustRightInd w:val="0"/>
        <w:spacing w:line="360" w:lineRule="auto"/>
        <w:ind w:right="-30"/>
        <w:rPr>
          <w:rFonts w:ascii="Arial" w:hAnsi="Arial" w:cs="Arial"/>
          <w:b/>
          <w:bCs/>
          <w:iCs/>
          <w:color w:val="000000"/>
          <w:u w:val="single"/>
        </w:rPr>
      </w:pPr>
    </w:p>
    <w:p w14:paraId="38311B6A" w14:textId="77777777" w:rsidR="00065BD9" w:rsidRDefault="00065BD9" w:rsidP="00B94F81">
      <w:pPr>
        <w:adjustRightInd w:val="0"/>
        <w:spacing w:line="360" w:lineRule="auto"/>
        <w:ind w:right="-30"/>
        <w:jc w:val="center"/>
        <w:rPr>
          <w:rFonts w:ascii="Arial" w:hAnsi="Arial" w:cs="Arial"/>
          <w:b/>
          <w:bCs/>
          <w:iCs/>
          <w:color w:val="000000"/>
          <w:u w:val="single"/>
        </w:rPr>
      </w:pPr>
    </w:p>
    <w:p w14:paraId="62E1412B" w14:textId="77777777" w:rsidR="00E97B47" w:rsidRDefault="00E97B47" w:rsidP="00B94F81">
      <w:pPr>
        <w:adjustRightInd w:val="0"/>
        <w:spacing w:line="360" w:lineRule="auto"/>
        <w:ind w:right="-30"/>
        <w:jc w:val="center"/>
        <w:rPr>
          <w:rFonts w:ascii="Arial" w:hAnsi="Arial" w:cs="Arial"/>
          <w:b/>
          <w:bCs/>
          <w:iCs/>
          <w:color w:val="000000"/>
          <w:u w:val="single"/>
        </w:rPr>
      </w:pPr>
    </w:p>
    <w:p w14:paraId="39259C25" w14:textId="7F43B0C4" w:rsidR="008875DE" w:rsidRPr="00E2094C" w:rsidRDefault="00B94F81" w:rsidP="00B94F81">
      <w:pPr>
        <w:adjustRightInd w:val="0"/>
        <w:spacing w:line="360" w:lineRule="auto"/>
        <w:ind w:right="-30"/>
        <w:jc w:val="center"/>
        <w:rPr>
          <w:rFonts w:ascii="Arial" w:hAnsi="Arial" w:cs="Arial"/>
          <w:b/>
          <w:bCs/>
          <w:iCs/>
          <w:color w:val="000000"/>
          <w:u w:val="single"/>
        </w:rPr>
      </w:pPr>
      <w:r w:rsidRPr="00E2094C">
        <w:rPr>
          <w:rFonts w:ascii="Arial" w:hAnsi="Arial" w:cs="Arial"/>
          <w:b/>
          <w:bCs/>
          <w:iCs/>
          <w:color w:val="000000"/>
          <w:u w:val="single"/>
        </w:rPr>
        <w:t>ANEXO V</w:t>
      </w:r>
      <w:r w:rsidR="00815EC8" w:rsidRPr="00E2094C">
        <w:rPr>
          <w:rFonts w:ascii="Arial" w:hAnsi="Arial" w:cs="Arial"/>
          <w:b/>
          <w:bCs/>
          <w:iCs/>
          <w:color w:val="000000"/>
          <w:u w:val="single"/>
        </w:rPr>
        <w:t>I</w:t>
      </w:r>
    </w:p>
    <w:p w14:paraId="27D4619A" w14:textId="5A3A0571" w:rsidR="00F63AC2" w:rsidRPr="00E2094C" w:rsidRDefault="00F63AC2" w:rsidP="00F63AC2">
      <w:pPr>
        <w:pStyle w:val="Cabealho"/>
        <w:jc w:val="center"/>
        <w:rPr>
          <w:rFonts w:ascii="Arial" w:hAnsi="Arial" w:cs="Arial"/>
          <w:b/>
        </w:rPr>
      </w:pPr>
      <w:r w:rsidRPr="00E2094C">
        <w:rPr>
          <w:rFonts w:ascii="Arial" w:hAnsi="Arial" w:cs="Arial"/>
          <w:b/>
        </w:rPr>
        <w:t>TERMO DE CIÊNCIA E NOTIFICAÇÃO</w:t>
      </w:r>
    </w:p>
    <w:p w14:paraId="19B11DD3" w14:textId="1E80A96F" w:rsidR="00F63AC2" w:rsidRPr="00E2094C" w:rsidRDefault="00F63AC2" w:rsidP="00F63AC2">
      <w:pPr>
        <w:pStyle w:val="Cabealho"/>
        <w:jc w:val="center"/>
        <w:rPr>
          <w:rFonts w:ascii="Arial" w:hAnsi="Arial" w:cs="Arial"/>
          <w:b/>
        </w:rPr>
      </w:pPr>
      <w:r w:rsidRPr="00E2094C">
        <w:rPr>
          <w:rFonts w:ascii="Arial" w:hAnsi="Arial" w:cs="Arial"/>
          <w:b/>
        </w:rPr>
        <w:t xml:space="preserve">REFERENTE – PROCESSO Nº. </w:t>
      </w:r>
      <w:r w:rsidR="00E2094C" w:rsidRPr="00E2094C">
        <w:rPr>
          <w:rFonts w:ascii="Arial" w:hAnsi="Arial" w:cs="Arial"/>
          <w:b/>
        </w:rPr>
        <w:t>0</w:t>
      </w:r>
      <w:r w:rsidR="00E97B47">
        <w:rPr>
          <w:rFonts w:ascii="Arial" w:hAnsi="Arial" w:cs="Arial"/>
          <w:b/>
        </w:rPr>
        <w:t>1</w:t>
      </w:r>
      <w:r w:rsidR="00CF0421">
        <w:rPr>
          <w:rFonts w:ascii="Arial" w:hAnsi="Arial" w:cs="Arial"/>
          <w:b/>
        </w:rPr>
        <w:t>9</w:t>
      </w:r>
      <w:r w:rsidR="00E2094C" w:rsidRPr="00E2094C">
        <w:rPr>
          <w:rFonts w:ascii="Arial" w:hAnsi="Arial" w:cs="Arial"/>
          <w:b/>
        </w:rPr>
        <w:t>/2026</w:t>
      </w:r>
    </w:p>
    <w:p w14:paraId="3AD1E911" w14:textId="52D778F0" w:rsidR="00F63AC2" w:rsidRPr="00E2094C" w:rsidRDefault="00F63AC2" w:rsidP="00F63AC2">
      <w:pPr>
        <w:pStyle w:val="Ttulo"/>
        <w:rPr>
          <w:rFonts w:ascii="Arial" w:hAnsi="Arial" w:cs="Arial"/>
          <w:b/>
          <w:sz w:val="22"/>
          <w:szCs w:val="22"/>
          <w:lang w:val="pt-BR"/>
        </w:rPr>
      </w:pPr>
      <w:r w:rsidRPr="00E2094C">
        <w:rPr>
          <w:rFonts w:ascii="Arial" w:hAnsi="Arial" w:cs="Arial"/>
          <w:b/>
          <w:iCs/>
          <w:sz w:val="22"/>
          <w:szCs w:val="22"/>
        </w:rPr>
        <w:t xml:space="preserve">PREGÃO </w:t>
      </w:r>
      <w:r w:rsidRPr="00E2094C">
        <w:rPr>
          <w:rFonts w:ascii="Arial" w:hAnsi="Arial" w:cs="Arial"/>
          <w:b/>
          <w:iCs/>
          <w:sz w:val="22"/>
          <w:szCs w:val="22"/>
          <w:lang w:val="pt-BR"/>
        </w:rPr>
        <w:t xml:space="preserve">ELETRÔNICO </w:t>
      </w:r>
      <w:r w:rsidRPr="00E2094C">
        <w:rPr>
          <w:rFonts w:ascii="Arial" w:hAnsi="Arial" w:cs="Arial"/>
          <w:b/>
          <w:iCs/>
          <w:sz w:val="22"/>
          <w:szCs w:val="22"/>
        </w:rPr>
        <w:t>Nº.</w:t>
      </w:r>
      <w:r w:rsidRPr="00E2094C">
        <w:rPr>
          <w:rFonts w:ascii="Arial" w:hAnsi="Arial" w:cs="Arial"/>
          <w:b/>
          <w:iCs/>
          <w:sz w:val="22"/>
          <w:szCs w:val="22"/>
          <w:lang w:val="pt-BR"/>
        </w:rPr>
        <w:t xml:space="preserve"> </w:t>
      </w:r>
      <w:r w:rsidR="00E2094C" w:rsidRPr="00E2094C">
        <w:rPr>
          <w:rFonts w:ascii="Arial" w:hAnsi="Arial" w:cs="Arial"/>
          <w:b/>
          <w:iCs/>
          <w:sz w:val="22"/>
          <w:szCs w:val="22"/>
          <w:lang w:val="pt-BR"/>
        </w:rPr>
        <w:t>__/2026</w:t>
      </w:r>
    </w:p>
    <w:p w14:paraId="21E6FA9C" w14:textId="77777777" w:rsidR="00F63AC2" w:rsidRPr="00E2094C" w:rsidRDefault="00F63AC2" w:rsidP="00F63AC2">
      <w:pPr>
        <w:pStyle w:val="Subttulo"/>
        <w:rPr>
          <w:rFonts w:ascii="Arial" w:hAnsi="Arial" w:cs="Arial"/>
          <w:sz w:val="22"/>
          <w:szCs w:val="22"/>
        </w:rPr>
      </w:pPr>
    </w:p>
    <w:p w14:paraId="5A4AAB3A" w14:textId="77777777" w:rsidR="00F63AC2" w:rsidRPr="00E2094C" w:rsidRDefault="00F63AC2" w:rsidP="00F63AC2">
      <w:pPr>
        <w:tabs>
          <w:tab w:val="left" w:pos="8240"/>
          <w:tab w:val="left" w:pos="8295"/>
          <w:tab w:val="left" w:pos="8384"/>
        </w:tabs>
        <w:rPr>
          <w:rFonts w:ascii="Arial" w:eastAsia="Arial" w:hAnsi="Arial" w:cs="Arial"/>
        </w:rPr>
      </w:pPr>
      <w:r w:rsidRPr="00E2094C">
        <w:rPr>
          <w:rFonts w:ascii="Arial" w:eastAsia="Arial" w:hAnsi="Arial" w:cs="Arial"/>
        </w:rPr>
        <w:t>CONTRATANTE: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CONTRATADO: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CONTRATO Nº</w:t>
      </w:r>
      <w:r w:rsidRPr="00E2094C">
        <w:rPr>
          <w:rFonts w:ascii="Arial" w:eastAsia="Arial" w:hAnsi="Arial" w:cs="Arial"/>
          <w:spacing w:val="-7"/>
        </w:rPr>
        <w:t xml:space="preserve"> </w:t>
      </w:r>
      <w:r w:rsidRPr="00E2094C">
        <w:rPr>
          <w:rFonts w:ascii="Arial" w:eastAsia="Arial" w:hAnsi="Arial" w:cs="Arial"/>
        </w:rPr>
        <w:t>(DE</w:t>
      </w:r>
      <w:r w:rsidRPr="00E2094C">
        <w:rPr>
          <w:rFonts w:ascii="Arial" w:eastAsia="Arial" w:hAnsi="Arial" w:cs="Arial"/>
          <w:spacing w:val="-7"/>
        </w:rPr>
        <w:t xml:space="preserve"> </w:t>
      </w:r>
      <w:r w:rsidRPr="00E2094C">
        <w:rPr>
          <w:rFonts w:ascii="Arial" w:eastAsia="Arial" w:hAnsi="Arial" w:cs="Arial"/>
        </w:rPr>
        <w:t>ORIGEM):</w:t>
      </w:r>
      <w:r w:rsidRPr="00E2094C">
        <w:rPr>
          <w:rFonts w:ascii="Arial" w:eastAsia="Arial" w:hAnsi="Arial" w:cs="Arial"/>
          <w:u w:val="single"/>
        </w:rPr>
        <w:t xml:space="preserve"> </w:t>
      </w:r>
      <w:r w:rsidRPr="00E2094C">
        <w:rPr>
          <w:rFonts w:ascii="Arial" w:eastAsia="Arial" w:hAnsi="Arial" w:cs="Arial"/>
          <w:u w:val="single"/>
        </w:rPr>
        <w:tab/>
      </w:r>
      <w:r w:rsidRPr="00E2094C">
        <w:rPr>
          <w:rFonts w:ascii="Arial" w:eastAsia="Arial" w:hAnsi="Arial" w:cs="Arial"/>
        </w:rPr>
        <w:t xml:space="preserve"> </w:t>
      </w:r>
    </w:p>
    <w:p w14:paraId="7D97BB24" w14:textId="77777777" w:rsidR="00F63AC2" w:rsidRPr="00E2094C" w:rsidRDefault="00F63AC2" w:rsidP="00F63AC2">
      <w:pPr>
        <w:tabs>
          <w:tab w:val="left" w:pos="8240"/>
          <w:tab w:val="left" w:pos="8295"/>
          <w:tab w:val="left" w:pos="8384"/>
        </w:tabs>
        <w:rPr>
          <w:rFonts w:ascii="Arial" w:eastAsia="Arial" w:hAnsi="Arial" w:cs="Arial"/>
        </w:rPr>
      </w:pPr>
      <w:r w:rsidRPr="00E2094C">
        <w:rPr>
          <w:rFonts w:ascii="Arial" w:eastAsia="Arial" w:hAnsi="Arial" w:cs="Arial"/>
        </w:rPr>
        <w:t>OBJETO:</w:t>
      </w:r>
      <w:r w:rsidRPr="00E2094C">
        <w:rPr>
          <w:rFonts w:ascii="Arial" w:eastAsia="Arial" w:hAnsi="Arial" w:cs="Arial"/>
          <w:spacing w:val="2"/>
        </w:rPr>
        <w:t xml:space="preserve"> </w:t>
      </w:r>
      <w:r w:rsidRPr="00E2094C">
        <w:rPr>
          <w:rFonts w:ascii="Arial" w:eastAsia="Arial" w:hAnsi="Arial" w:cs="Arial"/>
          <w:u w:val="single"/>
        </w:rPr>
        <w:t xml:space="preserve"> </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p>
    <w:p w14:paraId="40F34392" w14:textId="77777777" w:rsidR="00F63AC2" w:rsidRPr="00E2094C" w:rsidRDefault="00F63AC2" w:rsidP="00F63AC2">
      <w:pPr>
        <w:jc w:val="both"/>
        <w:rPr>
          <w:rFonts w:ascii="Arial" w:eastAsia="Arial" w:hAnsi="Arial" w:cs="Arial"/>
        </w:rPr>
      </w:pPr>
    </w:p>
    <w:p w14:paraId="6BB6B395" w14:textId="77777777" w:rsidR="0044311D" w:rsidRPr="00E2094C" w:rsidRDefault="0044311D" w:rsidP="0044311D">
      <w:pPr>
        <w:jc w:val="both"/>
        <w:rPr>
          <w:rFonts w:ascii="Arial" w:eastAsia="Arial" w:hAnsi="Arial" w:cs="Arial"/>
        </w:rPr>
      </w:pPr>
      <w:r w:rsidRPr="00E2094C">
        <w:rPr>
          <w:rFonts w:ascii="Arial" w:eastAsia="Arial" w:hAnsi="Arial" w:cs="Arial"/>
        </w:rPr>
        <w:t>Pelo presente TERMO, nós, abaixo identificados:</w:t>
      </w:r>
    </w:p>
    <w:p w14:paraId="5B145556" w14:textId="77777777" w:rsidR="0044311D" w:rsidRPr="00E2094C" w:rsidRDefault="0044311D" w:rsidP="00F03E83">
      <w:pPr>
        <w:numPr>
          <w:ilvl w:val="0"/>
          <w:numId w:val="16"/>
        </w:numPr>
        <w:tabs>
          <w:tab w:val="left" w:pos="810"/>
        </w:tabs>
        <w:ind w:left="0" w:firstLine="0"/>
        <w:jc w:val="both"/>
        <w:outlineLvl w:val="0"/>
        <w:rPr>
          <w:rFonts w:ascii="Arial" w:eastAsia="Arial" w:hAnsi="Arial" w:cs="Arial"/>
          <w:b/>
          <w:bCs/>
          <w:lang w:val="en-US"/>
        </w:rPr>
      </w:pPr>
      <w:r w:rsidRPr="00E2094C">
        <w:rPr>
          <w:rFonts w:ascii="Arial" w:eastAsia="Arial" w:hAnsi="Arial" w:cs="Arial"/>
          <w:b/>
          <w:bCs/>
          <w:lang w:val="en-US"/>
        </w:rPr>
        <w:t>Estamos CIENTES de</w:t>
      </w:r>
      <w:r w:rsidRPr="00E2094C">
        <w:rPr>
          <w:rFonts w:ascii="Arial" w:eastAsia="Arial" w:hAnsi="Arial" w:cs="Arial"/>
          <w:b/>
          <w:bCs/>
          <w:spacing w:val="-5"/>
          <w:lang w:val="en-US"/>
        </w:rPr>
        <w:t xml:space="preserve"> </w:t>
      </w:r>
      <w:r w:rsidRPr="00E2094C">
        <w:rPr>
          <w:rFonts w:ascii="Arial" w:eastAsia="Arial" w:hAnsi="Arial" w:cs="Arial"/>
          <w:b/>
          <w:bCs/>
          <w:lang w:val="en-US"/>
        </w:rPr>
        <w:t>que:</w:t>
      </w:r>
    </w:p>
    <w:p w14:paraId="361AA7F9" w14:textId="77777777" w:rsidR="0044311D" w:rsidRPr="00E2094C" w:rsidRDefault="0044311D" w:rsidP="00F03E83">
      <w:pPr>
        <w:numPr>
          <w:ilvl w:val="0"/>
          <w:numId w:val="17"/>
        </w:numPr>
        <w:tabs>
          <w:tab w:val="left" w:pos="810"/>
        </w:tabs>
        <w:ind w:left="0" w:firstLine="0"/>
        <w:jc w:val="both"/>
        <w:rPr>
          <w:rFonts w:ascii="Arial" w:eastAsia="Arial" w:hAnsi="Arial" w:cs="Arial"/>
        </w:rPr>
      </w:pPr>
      <w:r w:rsidRPr="00E2094C">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w:t>
      </w:r>
      <w:r w:rsidRPr="00E2094C">
        <w:rPr>
          <w:rFonts w:ascii="Arial" w:eastAsia="Arial" w:hAnsi="Arial" w:cs="Arial"/>
          <w:spacing w:val="-14"/>
        </w:rPr>
        <w:t xml:space="preserve"> </w:t>
      </w:r>
      <w:r w:rsidRPr="00E2094C">
        <w:rPr>
          <w:rFonts w:ascii="Arial" w:eastAsia="Arial" w:hAnsi="Arial" w:cs="Arial"/>
        </w:rPr>
        <w:t>eletrônico;</w:t>
      </w:r>
    </w:p>
    <w:p w14:paraId="37AACC3B" w14:textId="77777777" w:rsidR="0044311D" w:rsidRPr="00E2094C" w:rsidRDefault="0044311D" w:rsidP="00F03E83">
      <w:pPr>
        <w:numPr>
          <w:ilvl w:val="0"/>
          <w:numId w:val="17"/>
        </w:numPr>
        <w:tabs>
          <w:tab w:val="left" w:pos="810"/>
        </w:tabs>
        <w:ind w:left="0" w:firstLine="0"/>
        <w:jc w:val="both"/>
        <w:rPr>
          <w:rFonts w:ascii="Arial" w:eastAsia="Arial" w:hAnsi="Arial" w:cs="Arial"/>
          <w:lang w:val="pt-BR"/>
        </w:rPr>
      </w:pPr>
      <w:r w:rsidRPr="00E2094C">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2094C">
        <w:rPr>
          <w:rFonts w:ascii="Arial" w:eastAsia="Arial" w:hAnsi="Arial" w:cs="Arial"/>
          <w:spacing w:val="-17"/>
        </w:rPr>
        <w:t xml:space="preserve"> </w:t>
      </w:r>
      <w:r w:rsidRPr="00E2094C">
        <w:rPr>
          <w:rFonts w:ascii="Arial" w:eastAsia="Arial" w:hAnsi="Arial" w:cs="Arial"/>
        </w:rPr>
        <w:t>TCESP;</w:t>
      </w:r>
    </w:p>
    <w:p w14:paraId="2E69C5EE" w14:textId="77777777" w:rsidR="0044311D" w:rsidRPr="00E2094C" w:rsidRDefault="0044311D" w:rsidP="00F03E83">
      <w:pPr>
        <w:numPr>
          <w:ilvl w:val="0"/>
          <w:numId w:val="17"/>
        </w:numPr>
        <w:tabs>
          <w:tab w:val="left" w:pos="810"/>
        </w:tabs>
        <w:ind w:left="0" w:firstLine="0"/>
        <w:jc w:val="both"/>
        <w:rPr>
          <w:rFonts w:ascii="Arial" w:eastAsia="Arial" w:hAnsi="Arial" w:cs="Arial"/>
        </w:rPr>
      </w:pPr>
      <w:r w:rsidRPr="00E2094C">
        <w:rPr>
          <w:rFonts w:ascii="Arial" w:eastAsia="Arial" w:hAnsi="Arial" w:cs="Arial"/>
        </w:rPr>
        <w:t xml:space="preserve">além de disponíveis no processo eletrônico, todos os Despachos e Decisões que vierem a ser tomados, relativamente ao aludido processo, serão publicados no </w:t>
      </w:r>
      <w:r w:rsidRPr="00E2094C">
        <w:rPr>
          <w:rFonts w:ascii="Arial" w:hAnsi="Arial" w:cs="Arial"/>
        </w:rPr>
        <w:t xml:space="preserve">Diário Oficial Eletrônico do </w:t>
      </w:r>
      <w:r w:rsidRPr="00E2094C">
        <w:rPr>
          <w:rFonts w:ascii="Arial" w:eastAsia="Arial" w:hAnsi="Arial" w:cs="Arial"/>
        </w:rPr>
        <w:t>Tribunal de Contas do Estado de São Paulo (</w:t>
      </w:r>
      <w:hyperlink r:id="rId131" w:tgtFrame="_blank" w:tooltip="https://doe.tce.sp.gov.br/" w:history="1">
        <w:r w:rsidRPr="00E2094C">
          <w:rPr>
            <w:rStyle w:val="Hyperlink"/>
            <w:rFonts w:ascii="Arial" w:eastAsia="Arial Unicode MS" w:hAnsi="Arial" w:cs="Arial"/>
          </w:rPr>
          <w:t>https://doe.tce.sp.gov.br/</w:t>
        </w:r>
      </w:hyperlink>
      <w:r w:rsidRPr="00E2094C">
        <w:rPr>
          <w:rFonts w:ascii="Arial" w:eastAsia="Arial" w:hAnsi="Arial" w:cs="Arial"/>
        </w:rPr>
        <w:t>), em conformidade com o artigo 90 da Lei Complementar nº 709, de 14 de janeiro de 1993, iniciando-se, a partir de então, a contagem dos prazos processuais, conforme regras do Código de Processo</w:t>
      </w:r>
      <w:r w:rsidRPr="00E2094C">
        <w:rPr>
          <w:rFonts w:ascii="Arial" w:eastAsia="Arial" w:hAnsi="Arial" w:cs="Arial"/>
          <w:spacing w:val="-2"/>
        </w:rPr>
        <w:t xml:space="preserve"> </w:t>
      </w:r>
      <w:r w:rsidRPr="00E2094C">
        <w:rPr>
          <w:rFonts w:ascii="Arial" w:eastAsia="Arial" w:hAnsi="Arial" w:cs="Arial"/>
        </w:rPr>
        <w:t>Civil;</w:t>
      </w:r>
    </w:p>
    <w:p w14:paraId="2ADB14C7" w14:textId="77777777" w:rsidR="0044311D" w:rsidRPr="00E2094C" w:rsidRDefault="0044311D" w:rsidP="00F03E83">
      <w:pPr>
        <w:numPr>
          <w:ilvl w:val="0"/>
          <w:numId w:val="17"/>
        </w:numPr>
        <w:tabs>
          <w:tab w:val="left" w:pos="385"/>
        </w:tabs>
        <w:ind w:left="0" w:firstLine="0"/>
        <w:jc w:val="both"/>
        <w:rPr>
          <w:rFonts w:ascii="Arial" w:eastAsia="Arial" w:hAnsi="Arial" w:cs="Arial"/>
        </w:rPr>
      </w:pPr>
      <w:r w:rsidRPr="00E2094C">
        <w:rPr>
          <w:rFonts w:ascii="Arial" w:eastAsia="Arial" w:hAnsi="Arial" w:cs="Arial"/>
        </w:rPr>
        <w:t xml:space="preserve">as informações pessoais dos responsáveis pela </w:t>
      </w:r>
      <w:r w:rsidRPr="00E2094C">
        <w:rPr>
          <w:rFonts w:ascii="Arial" w:eastAsia="Arial" w:hAnsi="Arial" w:cs="Arial"/>
          <w:u w:val="single"/>
        </w:rPr>
        <w:t xml:space="preserve">contratante </w:t>
      </w:r>
      <w:r w:rsidRPr="00E2094C">
        <w:rPr>
          <w:rFonts w:ascii="Arial" w:eastAsia="Arial" w:hAnsi="Arial" w:cs="Arial"/>
        </w:rPr>
        <w:t>e interessados estão cadastradas no módulo eletrônico do “Cadastro Corporativo TCESP – CadTCESP”, nos termos previstos no Artigo 2º das Instruções nº01/2024, conforme “Declaração(ões) de Atualização Cadastral” anexa</w:t>
      </w:r>
      <w:r w:rsidRPr="00E2094C">
        <w:rPr>
          <w:rFonts w:ascii="Arial" w:eastAsia="Arial" w:hAnsi="Arial" w:cs="Arial"/>
          <w:spacing w:val="-23"/>
        </w:rPr>
        <w:t xml:space="preserve"> </w:t>
      </w:r>
      <w:r w:rsidRPr="00E2094C">
        <w:rPr>
          <w:rFonts w:ascii="Arial" w:eastAsia="Arial" w:hAnsi="Arial" w:cs="Arial"/>
        </w:rPr>
        <w:t>(s);</w:t>
      </w:r>
    </w:p>
    <w:p w14:paraId="31B8DD8D" w14:textId="77777777" w:rsidR="0044311D" w:rsidRPr="00E2094C" w:rsidRDefault="0044311D" w:rsidP="00F03E83">
      <w:pPr>
        <w:numPr>
          <w:ilvl w:val="0"/>
          <w:numId w:val="17"/>
        </w:numPr>
        <w:tabs>
          <w:tab w:val="left" w:pos="414"/>
        </w:tabs>
        <w:ind w:left="0" w:firstLine="0"/>
        <w:jc w:val="both"/>
        <w:rPr>
          <w:rFonts w:ascii="Arial" w:eastAsia="Arial" w:hAnsi="Arial" w:cs="Arial"/>
        </w:rPr>
      </w:pPr>
      <w:r w:rsidRPr="00E2094C">
        <w:rPr>
          <w:rFonts w:ascii="Arial" w:eastAsia="Arial" w:hAnsi="Arial" w:cs="Arial"/>
        </w:rPr>
        <w:t>é de exclusiva responsabilidade do contratado manter seus dados sempre atualizados.</w:t>
      </w:r>
    </w:p>
    <w:p w14:paraId="1C183A19" w14:textId="77777777" w:rsidR="0044311D" w:rsidRPr="00E2094C" w:rsidRDefault="0044311D" w:rsidP="00F03E83">
      <w:pPr>
        <w:numPr>
          <w:ilvl w:val="0"/>
          <w:numId w:val="16"/>
        </w:numPr>
        <w:tabs>
          <w:tab w:val="left" w:pos="810"/>
        </w:tabs>
        <w:ind w:left="0" w:firstLine="0"/>
        <w:jc w:val="both"/>
        <w:outlineLvl w:val="0"/>
        <w:rPr>
          <w:rFonts w:ascii="Arial" w:eastAsia="Arial" w:hAnsi="Arial" w:cs="Arial"/>
          <w:b/>
          <w:bCs/>
        </w:rPr>
      </w:pPr>
      <w:r w:rsidRPr="00E2094C">
        <w:rPr>
          <w:rFonts w:ascii="Arial" w:eastAsia="Arial" w:hAnsi="Arial" w:cs="Arial"/>
          <w:b/>
          <w:bCs/>
        </w:rPr>
        <w:t>Damo-nos por NOTIFICADOS</w:t>
      </w:r>
      <w:r w:rsidRPr="00E2094C">
        <w:rPr>
          <w:rFonts w:ascii="Arial" w:eastAsia="Arial" w:hAnsi="Arial" w:cs="Arial"/>
          <w:b/>
          <w:bCs/>
          <w:spacing w:val="-2"/>
        </w:rPr>
        <w:t xml:space="preserve"> </w:t>
      </w:r>
      <w:r w:rsidRPr="00E2094C">
        <w:rPr>
          <w:rFonts w:ascii="Arial" w:eastAsia="Arial" w:hAnsi="Arial" w:cs="Arial"/>
          <w:b/>
          <w:bCs/>
        </w:rPr>
        <w:t>para:</w:t>
      </w:r>
    </w:p>
    <w:p w14:paraId="68799CAF" w14:textId="77777777" w:rsidR="0044311D" w:rsidRPr="00E2094C" w:rsidRDefault="0044311D" w:rsidP="00F03E83">
      <w:pPr>
        <w:numPr>
          <w:ilvl w:val="0"/>
          <w:numId w:val="18"/>
        </w:numPr>
        <w:tabs>
          <w:tab w:val="left" w:pos="810"/>
        </w:tabs>
        <w:ind w:left="0" w:firstLine="0"/>
        <w:jc w:val="both"/>
        <w:rPr>
          <w:rFonts w:ascii="Arial" w:eastAsia="Arial" w:hAnsi="Arial" w:cs="Arial"/>
        </w:rPr>
      </w:pPr>
      <w:r w:rsidRPr="00E2094C">
        <w:rPr>
          <w:rFonts w:ascii="Arial" w:eastAsia="Arial" w:hAnsi="Arial" w:cs="Arial"/>
        </w:rPr>
        <w:t>O acompanhamento dos atos do processo até seu julgamento final e consequente</w:t>
      </w:r>
      <w:r w:rsidRPr="00E2094C">
        <w:rPr>
          <w:rFonts w:ascii="Arial" w:eastAsia="Arial" w:hAnsi="Arial" w:cs="Arial"/>
          <w:spacing w:val="-11"/>
        </w:rPr>
        <w:t xml:space="preserve"> </w:t>
      </w:r>
      <w:r w:rsidRPr="00E2094C">
        <w:rPr>
          <w:rFonts w:ascii="Arial" w:eastAsia="Arial" w:hAnsi="Arial" w:cs="Arial"/>
        </w:rPr>
        <w:t>publicação;</w:t>
      </w:r>
    </w:p>
    <w:p w14:paraId="1C7CC9FB" w14:textId="77777777" w:rsidR="0044311D" w:rsidRPr="00E2094C" w:rsidRDefault="0044311D" w:rsidP="00F03E83">
      <w:pPr>
        <w:numPr>
          <w:ilvl w:val="0"/>
          <w:numId w:val="18"/>
        </w:numPr>
        <w:tabs>
          <w:tab w:val="left" w:pos="810"/>
        </w:tabs>
        <w:ind w:left="0" w:firstLine="0"/>
        <w:jc w:val="both"/>
        <w:rPr>
          <w:rFonts w:ascii="Arial" w:eastAsia="Arial" w:hAnsi="Arial" w:cs="Arial"/>
        </w:rPr>
      </w:pPr>
      <w:r w:rsidRPr="00E2094C">
        <w:rPr>
          <w:rFonts w:ascii="Arial" w:eastAsia="Arial" w:hAnsi="Arial" w:cs="Arial"/>
        </w:rPr>
        <w:t>Se for o caso e de nosso interesse, nos prazos e nas formas legais e regimentais, exercer o direito de defesa, interpor recursos e o que mais</w:t>
      </w:r>
      <w:r w:rsidRPr="00E2094C">
        <w:rPr>
          <w:rFonts w:ascii="Arial" w:eastAsia="Arial" w:hAnsi="Arial" w:cs="Arial"/>
          <w:spacing w:val="-27"/>
        </w:rPr>
        <w:t xml:space="preserve"> </w:t>
      </w:r>
      <w:r w:rsidRPr="00E2094C">
        <w:rPr>
          <w:rFonts w:ascii="Arial" w:eastAsia="Arial" w:hAnsi="Arial" w:cs="Arial"/>
        </w:rPr>
        <w:t>couber.</w:t>
      </w:r>
    </w:p>
    <w:p w14:paraId="7A5D64F1" w14:textId="77777777" w:rsidR="0044311D" w:rsidRPr="00E2094C" w:rsidRDefault="0044311D" w:rsidP="0044311D">
      <w:pPr>
        <w:rPr>
          <w:rFonts w:ascii="Arial" w:eastAsia="Arial" w:hAnsi="Arial" w:cs="Arial"/>
        </w:rPr>
      </w:pPr>
    </w:p>
    <w:p w14:paraId="4BF00F7C" w14:textId="77777777" w:rsidR="00F63AC2" w:rsidRPr="00E2094C" w:rsidRDefault="00F63AC2" w:rsidP="00F63AC2">
      <w:pPr>
        <w:tabs>
          <w:tab w:val="left" w:pos="8604"/>
        </w:tabs>
        <w:outlineLvl w:val="0"/>
        <w:rPr>
          <w:rFonts w:ascii="Arial" w:eastAsia="Arial" w:hAnsi="Arial" w:cs="Arial"/>
          <w:b/>
          <w:bCs/>
        </w:rPr>
      </w:pPr>
      <w:r w:rsidRPr="00E2094C">
        <w:rPr>
          <w:rFonts w:ascii="Arial" w:eastAsia="Arial" w:hAnsi="Arial" w:cs="Arial"/>
          <w:b/>
          <w:bCs/>
        </w:rPr>
        <w:t>LOCAL e DATA:</w:t>
      </w:r>
      <w:r w:rsidRPr="00E2094C">
        <w:rPr>
          <w:rFonts w:ascii="Arial" w:eastAsia="Arial" w:hAnsi="Arial" w:cs="Arial"/>
          <w:b/>
          <w:bCs/>
          <w:spacing w:val="-2"/>
        </w:rPr>
        <w:t xml:space="preserve"> </w:t>
      </w:r>
      <w:r w:rsidRPr="00E2094C">
        <w:rPr>
          <w:rFonts w:ascii="Arial" w:eastAsia="Arial" w:hAnsi="Arial" w:cs="Arial"/>
          <w:b/>
          <w:bCs/>
          <w:u w:val="thick"/>
        </w:rPr>
        <w:t xml:space="preserve"> </w:t>
      </w:r>
      <w:r w:rsidRPr="00E2094C">
        <w:rPr>
          <w:rFonts w:ascii="Arial" w:eastAsia="Arial" w:hAnsi="Arial" w:cs="Arial"/>
          <w:b/>
          <w:bCs/>
          <w:u w:val="thick"/>
        </w:rPr>
        <w:tab/>
      </w:r>
    </w:p>
    <w:p w14:paraId="538EF0F2" w14:textId="77777777" w:rsidR="00F63AC2" w:rsidRPr="00E2094C" w:rsidRDefault="00F63AC2" w:rsidP="00F63AC2">
      <w:pPr>
        <w:rPr>
          <w:rFonts w:ascii="Arial" w:eastAsia="Arial" w:hAnsi="Arial" w:cs="Arial"/>
          <w:b/>
        </w:rPr>
      </w:pPr>
    </w:p>
    <w:p w14:paraId="2DBE5925" w14:textId="77777777" w:rsidR="00F63AC2" w:rsidRPr="00E2094C" w:rsidRDefault="00F63AC2" w:rsidP="00F63AC2">
      <w:pPr>
        <w:rPr>
          <w:rFonts w:ascii="Arial" w:eastAsia="Arial" w:hAnsi="Arial" w:cs="Arial"/>
          <w:b/>
        </w:rPr>
      </w:pPr>
      <w:r w:rsidRPr="00E2094C">
        <w:rPr>
          <w:rFonts w:ascii="Arial" w:eastAsia="Arial" w:hAnsi="Arial" w:cs="Arial"/>
          <w:b/>
          <w:u w:val="thick"/>
        </w:rPr>
        <w:t>AUTORIDADE MÁXIMA DO ÓRGÃO/ENTIDADE</w:t>
      </w:r>
      <w:r w:rsidRPr="00E2094C">
        <w:rPr>
          <w:rFonts w:ascii="Arial" w:eastAsia="Arial" w:hAnsi="Arial" w:cs="Arial"/>
          <w:b/>
          <w:strike/>
        </w:rPr>
        <w:t>:</w:t>
      </w:r>
    </w:p>
    <w:p w14:paraId="7A6EA320" w14:textId="77777777" w:rsidR="00F63AC2" w:rsidRPr="00E2094C" w:rsidRDefault="00F63AC2" w:rsidP="00F63AC2">
      <w:pPr>
        <w:tabs>
          <w:tab w:val="left" w:pos="4511"/>
          <w:tab w:val="left" w:pos="8543"/>
          <w:tab w:val="left" w:pos="8621"/>
        </w:tabs>
        <w:rPr>
          <w:rFonts w:ascii="Arial" w:eastAsia="Arial" w:hAnsi="Arial" w:cs="Arial"/>
        </w:rPr>
      </w:pPr>
      <w:r w:rsidRPr="00E2094C">
        <w:rPr>
          <w:rFonts w:ascii="Arial" w:eastAsia="Arial" w:hAnsi="Arial" w:cs="Arial"/>
        </w:rPr>
        <w:t>Nome: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0174F5CB" w14:textId="77777777" w:rsidR="00F63AC2" w:rsidRPr="00E2094C" w:rsidRDefault="00F63AC2" w:rsidP="00F63AC2">
      <w:pPr>
        <w:tabs>
          <w:tab w:val="left" w:pos="4511"/>
          <w:tab w:val="left" w:pos="8543"/>
          <w:tab w:val="left" w:pos="8621"/>
        </w:tabs>
        <w:rPr>
          <w:rFonts w:ascii="Arial" w:eastAsia="Arial" w:hAnsi="Arial" w:cs="Arial"/>
        </w:rPr>
      </w:pPr>
      <w:r w:rsidRPr="00E2094C">
        <w:rPr>
          <w:rFonts w:ascii="Arial" w:eastAsia="Arial" w:hAnsi="Arial" w:cs="Arial"/>
        </w:rPr>
        <w:t>Cargo: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7F062743" w14:textId="77777777" w:rsidR="00F63AC2" w:rsidRPr="00E2094C" w:rsidRDefault="00F63AC2" w:rsidP="00F63AC2">
      <w:pPr>
        <w:tabs>
          <w:tab w:val="left" w:pos="4511"/>
          <w:tab w:val="left" w:pos="8543"/>
          <w:tab w:val="left" w:pos="8621"/>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2A1D303A" w14:textId="77777777" w:rsidR="00F63AC2" w:rsidRPr="00E2094C" w:rsidRDefault="00F63AC2" w:rsidP="00F63AC2">
      <w:pPr>
        <w:rPr>
          <w:rFonts w:ascii="Arial" w:eastAsia="Arial" w:hAnsi="Arial" w:cs="Arial"/>
        </w:rPr>
      </w:pPr>
    </w:p>
    <w:p w14:paraId="3CCFDBE4" w14:textId="77777777" w:rsidR="00F63AC2" w:rsidRPr="00E2094C" w:rsidRDefault="00F63AC2" w:rsidP="00F63AC2">
      <w:pPr>
        <w:outlineLvl w:val="0"/>
        <w:rPr>
          <w:rFonts w:ascii="Arial" w:eastAsia="Arial" w:hAnsi="Arial" w:cs="Arial"/>
          <w:b/>
          <w:bCs/>
        </w:rPr>
      </w:pPr>
      <w:r w:rsidRPr="00E2094C">
        <w:rPr>
          <w:rFonts w:ascii="Arial" w:eastAsia="Arial" w:hAnsi="Arial" w:cs="Arial"/>
          <w:b/>
          <w:bCs/>
          <w:u w:val="thick"/>
        </w:rPr>
        <w:t>RESPONSÁVEIS PELA HOMOLOGAÇÃO DO CERTAME OU RATIFICAÇÃO DA DISPENSA/INEXIGIBILIDADE DE LICITAÇÃO:</w:t>
      </w:r>
    </w:p>
    <w:p w14:paraId="0D3383DC" w14:textId="77777777" w:rsidR="00F63AC2" w:rsidRPr="00E2094C" w:rsidRDefault="00F63AC2" w:rsidP="00F63AC2">
      <w:pPr>
        <w:tabs>
          <w:tab w:val="left" w:pos="4511"/>
          <w:tab w:val="left" w:pos="8542"/>
          <w:tab w:val="left" w:pos="8620"/>
        </w:tabs>
        <w:rPr>
          <w:rFonts w:ascii="Arial" w:eastAsia="Arial" w:hAnsi="Arial" w:cs="Arial"/>
        </w:rPr>
      </w:pPr>
      <w:r w:rsidRPr="00E2094C">
        <w:rPr>
          <w:rFonts w:ascii="Arial" w:eastAsia="Arial" w:hAnsi="Arial" w:cs="Arial"/>
        </w:rPr>
        <w:t>Nome: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0C565416" w14:textId="77777777" w:rsidR="00F63AC2" w:rsidRPr="00E2094C" w:rsidRDefault="00F63AC2" w:rsidP="00F63AC2">
      <w:pPr>
        <w:tabs>
          <w:tab w:val="left" w:pos="4511"/>
          <w:tab w:val="left" w:pos="8542"/>
          <w:tab w:val="left" w:pos="8620"/>
        </w:tabs>
        <w:rPr>
          <w:rFonts w:ascii="Arial" w:eastAsia="Arial" w:hAnsi="Arial" w:cs="Arial"/>
        </w:rPr>
      </w:pPr>
      <w:r w:rsidRPr="00E2094C">
        <w:rPr>
          <w:rFonts w:ascii="Arial" w:eastAsia="Arial" w:hAnsi="Arial" w:cs="Arial"/>
        </w:rPr>
        <w:t>Cargo: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66E47634" w14:textId="77777777" w:rsidR="00F63AC2" w:rsidRPr="00E2094C" w:rsidRDefault="00F63AC2" w:rsidP="00F63AC2">
      <w:pPr>
        <w:tabs>
          <w:tab w:val="left" w:pos="4511"/>
          <w:tab w:val="left" w:pos="8542"/>
          <w:tab w:val="left" w:pos="8620"/>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65979B28" w14:textId="77777777" w:rsidR="00F63AC2" w:rsidRPr="00E2094C" w:rsidRDefault="00F63AC2" w:rsidP="00F63AC2">
      <w:pPr>
        <w:tabs>
          <w:tab w:val="left" w:pos="8630"/>
        </w:tabs>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w:t>
      </w:r>
      <w:r w:rsidRPr="00E2094C">
        <w:rPr>
          <w:rFonts w:ascii="Arial" w:eastAsia="Arial" w:hAnsi="Arial" w:cs="Arial"/>
          <w:u w:val="single"/>
        </w:rPr>
        <w:tab/>
      </w:r>
    </w:p>
    <w:p w14:paraId="04282773" w14:textId="77777777" w:rsidR="00F63AC2" w:rsidRPr="00E2094C" w:rsidRDefault="00F63AC2" w:rsidP="00F63AC2">
      <w:pPr>
        <w:rPr>
          <w:rFonts w:ascii="Arial" w:eastAsia="Arial" w:hAnsi="Arial" w:cs="Arial"/>
        </w:rPr>
      </w:pPr>
    </w:p>
    <w:p w14:paraId="0178D869" w14:textId="77777777" w:rsidR="0044311D" w:rsidRPr="00E2094C" w:rsidRDefault="0044311D" w:rsidP="00F63AC2">
      <w:pPr>
        <w:outlineLvl w:val="0"/>
        <w:rPr>
          <w:rFonts w:ascii="Arial" w:eastAsia="Arial" w:hAnsi="Arial" w:cs="Arial"/>
          <w:b/>
          <w:bCs/>
          <w:u w:val="thick"/>
        </w:rPr>
      </w:pPr>
    </w:p>
    <w:p w14:paraId="0110D103" w14:textId="77777777" w:rsidR="00E97B47" w:rsidRDefault="00E97B47" w:rsidP="00F63AC2">
      <w:pPr>
        <w:outlineLvl w:val="0"/>
        <w:rPr>
          <w:rFonts w:ascii="Arial" w:eastAsia="Arial" w:hAnsi="Arial" w:cs="Arial"/>
          <w:b/>
          <w:bCs/>
          <w:u w:val="thick"/>
        </w:rPr>
      </w:pPr>
    </w:p>
    <w:p w14:paraId="14223B6D" w14:textId="77777777" w:rsidR="00E97B47" w:rsidRDefault="00E97B47" w:rsidP="00F63AC2">
      <w:pPr>
        <w:outlineLvl w:val="0"/>
        <w:rPr>
          <w:rFonts w:ascii="Arial" w:eastAsia="Arial" w:hAnsi="Arial" w:cs="Arial"/>
          <w:b/>
          <w:bCs/>
          <w:u w:val="thick"/>
        </w:rPr>
      </w:pPr>
    </w:p>
    <w:p w14:paraId="5FC866E6" w14:textId="77777777" w:rsidR="00E97B47" w:rsidRDefault="00E97B47" w:rsidP="00F63AC2">
      <w:pPr>
        <w:outlineLvl w:val="0"/>
        <w:rPr>
          <w:rFonts w:ascii="Arial" w:eastAsia="Arial" w:hAnsi="Arial" w:cs="Arial"/>
          <w:b/>
          <w:bCs/>
          <w:u w:val="thick"/>
        </w:rPr>
      </w:pPr>
    </w:p>
    <w:p w14:paraId="42F885C0" w14:textId="77777777" w:rsidR="00E97B47" w:rsidRDefault="00E97B47" w:rsidP="00F63AC2">
      <w:pPr>
        <w:outlineLvl w:val="0"/>
        <w:rPr>
          <w:rFonts w:ascii="Arial" w:eastAsia="Arial" w:hAnsi="Arial" w:cs="Arial"/>
          <w:b/>
          <w:bCs/>
          <w:u w:val="thick"/>
        </w:rPr>
      </w:pPr>
    </w:p>
    <w:p w14:paraId="137E190F" w14:textId="26205F66" w:rsidR="00F63AC2" w:rsidRPr="00E2094C" w:rsidRDefault="00F63AC2" w:rsidP="00F63AC2">
      <w:pPr>
        <w:outlineLvl w:val="0"/>
        <w:rPr>
          <w:rFonts w:ascii="Arial" w:eastAsia="Arial" w:hAnsi="Arial" w:cs="Arial"/>
          <w:b/>
          <w:bCs/>
        </w:rPr>
      </w:pPr>
      <w:r w:rsidRPr="00E2094C">
        <w:rPr>
          <w:rFonts w:ascii="Arial" w:eastAsia="Arial" w:hAnsi="Arial" w:cs="Arial"/>
          <w:b/>
          <w:bCs/>
          <w:u w:val="thick"/>
        </w:rPr>
        <w:t>RESPONSÁVEIS QUE ASSINARAM O AJUSTE:</w:t>
      </w:r>
    </w:p>
    <w:p w14:paraId="6794035A" w14:textId="77777777" w:rsidR="00F63AC2" w:rsidRPr="00E2094C" w:rsidRDefault="00F63AC2" w:rsidP="00F63AC2">
      <w:pPr>
        <w:rPr>
          <w:rFonts w:ascii="Arial" w:eastAsia="Arial" w:hAnsi="Arial" w:cs="Arial"/>
          <w:b/>
        </w:rPr>
      </w:pPr>
      <w:r w:rsidRPr="00E2094C">
        <w:rPr>
          <w:rFonts w:ascii="Arial" w:eastAsia="Arial" w:hAnsi="Arial" w:cs="Arial"/>
          <w:b/>
          <w:u w:val="thick"/>
        </w:rPr>
        <w:t>Pelo contratante</w:t>
      </w:r>
      <w:r w:rsidRPr="00E2094C">
        <w:rPr>
          <w:rFonts w:ascii="Arial" w:eastAsia="Arial" w:hAnsi="Arial" w:cs="Arial"/>
          <w:b/>
        </w:rPr>
        <w:t>:</w:t>
      </w:r>
    </w:p>
    <w:p w14:paraId="345188A9" w14:textId="77777777" w:rsidR="00F63AC2" w:rsidRPr="00E2094C" w:rsidRDefault="00F63AC2" w:rsidP="00F63AC2">
      <w:pPr>
        <w:tabs>
          <w:tab w:val="left" w:pos="4511"/>
          <w:tab w:val="left" w:pos="8546"/>
          <w:tab w:val="left" w:pos="8618"/>
        </w:tabs>
        <w:rPr>
          <w:rFonts w:ascii="Arial" w:eastAsia="Arial" w:hAnsi="Arial" w:cs="Arial"/>
        </w:rPr>
      </w:pPr>
      <w:r w:rsidRPr="00E2094C">
        <w:rPr>
          <w:rFonts w:ascii="Arial" w:eastAsia="Arial" w:hAnsi="Arial" w:cs="Arial"/>
        </w:rPr>
        <w:t>Nome: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36F483A0" w14:textId="77777777" w:rsidR="00F63AC2" w:rsidRPr="00E2094C" w:rsidRDefault="00F63AC2" w:rsidP="00F63AC2">
      <w:pPr>
        <w:tabs>
          <w:tab w:val="left" w:pos="4511"/>
          <w:tab w:val="left" w:pos="8546"/>
          <w:tab w:val="left" w:pos="8618"/>
        </w:tabs>
        <w:rPr>
          <w:rFonts w:ascii="Arial" w:eastAsia="Arial" w:hAnsi="Arial" w:cs="Arial"/>
        </w:rPr>
      </w:pPr>
      <w:r w:rsidRPr="00E2094C">
        <w:rPr>
          <w:rFonts w:ascii="Arial" w:eastAsia="Arial" w:hAnsi="Arial" w:cs="Arial"/>
        </w:rPr>
        <w:t>Cargo: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5D6A6EDC" w14:textId="77777777" w:rsidR="00F63AC2" w:rsidRPr="00E2094C" w:rsidRDefault="00F63AC2" w:rsidP="00F63AC2">
      <w:pPr>
        <w:tabs>
          <w:tab w:val="left" w:pos="4511"/>
          <w:tab w:val="left" w:pos="8546"/>
          <w:tab w:val="left" w:pos="8618"/>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572BD0AD" w14:textId="77777777" w:rsidR="00F63AC2" w:rsidRPr="00E2094C" w:rsidRDefault="00F63AC2" w:rsidP="00F63AC2">
      <w:pPr>
        <w:tabs>
          <w:tab w:val="left" w:pos="8639"/>
        </w:tabs>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w:t>
      </w:r>
      <w:r w:rsidRPr="00E2094C">
        <w:rPr>
          <w:rFonts w:ascii="Arial" w:eastAsia="Arial" w:hAnsi="Arial" w:cs="Arial"/>
          <w:u w:val="single"/>
        </w:rPr>
        <w:tab/>
      </w:r>
    </w:p>
    <w:p w14:paraId="46F1661F" w14:textId="77777777" w:rsidR="00F63AC2" w:rsidRPr="00E2094C" w:rsidRDefault="00F63AC2" w:rsidP="00F63AC2">
      <w:pPr>
        <w:outlineLvl w:val="0"/>
        <w:rPr>
          <w:rFonts w:ascii="Arial" w:eastAsia="Arial" w:hAnsi="Arial" w:cs="Arial"/>
          <w:b/>
          <w:bCs/>
          <w:u w:val="thick"/>
        </w:rPr>
      </w:pPr>
    </w:p>
    <w:p w14:paraId="35E794F8" w14:textId="77777777" w:rsidR="00F63AC2" w:rsidRPr="00E2094C" w:rsidRDefault="00F63AC2" w:rsidP="00F63AC2">
      <w:pPr>
        <w:outlineLvl w:val="0"/>
        <w:rPr>
          <w:rFonts w:ascii="Arial" w:eastAsia="Arial" w:hAnsi="Arial" w:cs="Arial"/>
          <w:b/>
          <w:bCs/>
        </w:rPr>
      </w:pPr>
      <w:r w:rsidRPr="00E2094C">
        <w:rPr>
          <w:rFonts w:ascii="Arial" w:eastAsia="Arial" w:hAnsi="Arial" w:cs="Arial"/>
          <w:b/>
          <w:bCs/>
          <w:u w:val="thick"/>
        </w:rPr>
        <w:t>Pela contratada</w:t>
      </w:r>
      <w:r w:rsidRPr="00E2094C">
        <w:rPr>
          <w:rFonts w:ascii="Arial" w:eastAsia="Arial" w:hAnsi="Arial" w:cs="Arial"/>
          <w:b/>
          <w:bCs/>
        </w:rPr>
        <w:t>:</w:t>
      </w:r>
    </w:p>
    <w:p w14:paraId="104AC28B" w14:textId="77777777" w:rsidR="00F63AC2" w:rsidRPr="00E2094C" w:rsidRDefault="00F63AC2" w:rsidP="00F63AC2">
      <w:pPr>
        <w:tabs>
          <w:tab w:val="left" w:pos="4511"/>
          <w:tab w:val="left" w:pos="8548"/>
          <w:tab w:val="left" w:pos="8618"/>
        </w:tabs>
        <w:rPr>
          <w:rFonts w:ascii="Arial" w:eastAsia="Arial" w:hAnsi="Arial" w:cs="Arial"/>
        </w:rPr>
      </w:pPr>
      <w:r w:rsidRPr="00E2094C">
        <w:rPr>
          <w:rFonts w:ascii="Arial" w:eastAsia="Arial" w:hAnsi="Arial" w:cs="Arial"/>
        </w:rPr>
        <w:t>Nome: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1F15F6CF" w14:textId="77777777" w:rsidR="00F63AC2" w:rsidRPr="00E2094C" w:rsidRDefault="00F63AC2" w:rsidP="00F63AC2">
      <w:pPr>
        <w:tabs>
          <w:tab w:val="left" w:pos="4511"/>
          <w:tab w:val="left" w:pos="8548"/>
          <w:tab w:val="left" w:pos="8618"/>
        </w:tabs>
        <w:rPr>
          <w:rFonts w:ascii="Arial" w:eastAsia="Arial" w:hAnsi="Arial" w:cs="Arial"/>
        </w:rPr>
      </w:pPr>
      <w:r w:rsidRPr="00E2094C">
        <w:rPr>
          <w:rFonts w:ascii="Arial" w:eastAsia="Arial" w:hAnsi="Arial" w:cs="Arial"/>
        </w:rPr>
        <w:t>Cargo: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28AA3266" w14:textId="77777777" w:rsidR="00F63AC2" w:rsidRPr="00E2094C" w:rsidRDefault="00F63AC2" w:rsidP="00F63AC2">
      <w:pPr>
        <w:tabs>
          <w:tab w:val="left" w:pos="4511"/>
          <w:tab w:val="left" w:pos="8548"/>
          <w:tab w:val="left" w:pos="8618"/>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245C4CAC" w14:textId="77777777" w:rsidR="00F63AC2" w:rsidRPr="00E2094C" w:rsidRDefault="00F63AC2" w:rsidP="00F63AC2">
      <w:pPr>
        <w:tabs>
          <w:tab w:val="left" w:pos="8639"/>
        </w:tabs>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w:t>
      </w:r>
      <w:r w:rsidRPr="00E2094C">
        <w:rPr>
          <w:rFonts w:ascii="Arial" w:eastAsia="Arial" w:hAnsi="Arial" w:cs="Arial"/>
          <w:u w:val="single"/>
        </w:rPr>
        <w:tab/>
      </w:r>
    </w:p>
    <w:p w14:paraId="03F61F41" w14:textId="77777777" w:rsidR="00F63AC2" w:rsidRPr="00E2094C" w:rsidRDefault="00F63AC2" w:rsidP="00F63AC2">
      <w:pPr>
        <w:rPr>
          <w:rFonts w:ascii="Arial" w:eastAsia="Arial" w:hAnsi="Arial" w:cs="Arial"/>
        </w:rPr>
      </w:pPr>
    </w:p>
    <w:p w14:paraId="1419C001" w14:textId="77777777" w:rsidR="00F63AC2" w:rsidRPr="00E2094C" w:rsidRDefault="00F63AC2" w:rsidP="00F63AC2">
      <w:pPr>
        <w:rPr>
          <w:rFonts w:ascii="Arial" w:eastAsia="Arial" w:hAnsi="Arial" w:cs="Arial"/>
        </w:rPr>
      </w:pPr>
    </w:p>
    <w:p w14:paraId="3AE7B377" w14:textId="77777777" w:rsidR="00F63AC2" w:rsidRPr="00E2094C" w:rsidRDefault="00F63AC2" w:rsidP="00F63AC2">
      <w:pPr>
        <w:outlineLvl w:val="0"/>
        <w:rPr>
          <w:rFonts w:ascii="Arial" w:eastAsia="Arial" w:hAnsi="Arial" w:cs="Arial"/>
          <w:b/>
          <w:bCs/>
        </w:rPr>
      </w:pPr>
      <w:r w:rsidRPr="00E2094C">
        <w:rPr>
          <w:rFonts w:ascii="Arial" w:eastAsia="Arial" w:hAnsi="Arial" w:cs="Arial"/>
          <w:b/>
          <w:bCs/>
          <w:u w:val="thick"/>
        </w:rPr>
        <w:t>ORDENADOR DE DESPESAS DA CONTRATANTE</w:t>
      </w:r>
      <w:r w:rsidRPr="00E2094C">
        <w:rPr>
          <w:rFonts w:ascii="Arial" w:eastAsia="Arial" w:hAnsi="Arial" w:cs="Arial"/>
          <w:b/>
          <w:bCs/>
        </w:rPr>
        <w:t>:</w:t>
      </w:r>
    </w:p>
    <w:p w14:paraId="65DCB28C" w14:textId="77777777" w:rsidR="00F63AC2" w:rsidRPr="00E2094C" w:rsidRDefault="00F63AC2" w:rsidP="00F63AC2">
      <w:pPr>
        <w:tabs>
          <w:tab w:val="left" w:pos="4511"/>
          <w:tab w:val="left" w:pos="8545"/>
          <w:tab w:val="left" w:pos="8618"/>
        </w:tabs>
        <w:rPr>
          <w:rFonts w:ascii="Arial" w:eastAsia="Arial" w:hAnsi="Arial" w:cs="Arial"/>
        </w:rPr>
      </w:pPr>
      <w:r w:rsidRPr="00E2094C">
        <w:rPr>
          <w:rFonts w:ascii="Arial" w:eastAsia="Arial" w:hAnsi="Arial" w:cs="Arial"/>
        </w:rPr>
        <w:t>Nome:</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5EBA884A" w14:textId="77777777" w:rsidR="00F63AC2" w:rsidRPr="00E2094C" w:rsidRDefault="00F63AC2" w:rsidP="00F63AC2">
      <w:pPr>
        <w:tabs>
          <w:tab w:val="left" w:pos="4511"/>
          <w:tab w:val="left" w:pos="8545"/>
          <w:tab w:val="left" w:pos="8618"/>
        </w:tabs>
        <w:rPr>
          <w:rFonts w:ascii="Arial" w:eastAsia="Arial" w:hAnsi="Arial" w:cs="Arial"/>
        </w:rPr>
      </w:pPr>
      <w:r w:rsidRPr="00E2094C">
        <w:rPr>
          <w:rFonts w:ascii="Arial" w:eastAsia="Arial" w:hAnsi="Arial" w:cs="Arial"/>
        </w:rPr>
        <w:t>Cargo:</w:t>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u w:val="single"/>
        </w:rPr>
        <w:tab/>
      </w:r>
      <w:r w:rsidRPr="00E2094C">
        <w:rPr>
          <w:rFonts w:ascii="Arial" w:eastAsia="Arial" w:hAnsi="Arial" w:cs="Arial"/>
        </w:rPr>
        <w:t xml:space="preserve"> </w:t>
      </w:r>
    </w:p>
    <w:p w14:paraId="350B5A25" w14:textId="77777777" w:rsidR="00F63AC2" w:rsidRPr="00E2094C" w:rsidRDefault="00F63AC2" w:rsidP="00F63AC2">
      <w:pPr>
        <w:tabs>
          <w:tab w:val="left" w:pos="4511"/>
          <w:tab w:val="left" w:pos="8545"/>
          <w:tab w:val="left" w:pos="8618"/>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0F8E206D" w14:textId="77777777" w:rsidR="00F63AC2" w:rsidRPr="00E2094C" w:rsidRDefault="00F63AC2" w:rsidP="00F63AC2">
      <w:pPr>
        <w:tabs>
          <w:tab w:val="left" w:pos="8637"/>
        </w:tabs>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w:t>
      </w:r>
      <w:r w:rsidRPr="00E2094C">
        <w:rPr>
          <w:rFonts w:ascii="Arial" w:eastAsia="Arial" w:hAnsi="Arial" w:cs="Arial"/>
          <w:u w:val="single"/>
        </w:rPr>
        <w:tab/>
      </w:r>
    </w:p>
    <w:p w14:paraId="5A7EA70D" w14:textId="77777777" w:rsidR="00F63AC2" w:rsidRPr="00E2094C" w:rsidRDefault="00F63AC2" w:rsidP="00F63AC2">
      <w:pPr>
        <w:jc w:val="center"/>
        <w:rPr>
          <w:rFonts w:ascii="Arial" w:hAnsi="Arial" w:cs="Arial"/>
          <w:b/>
        </w:rPr>
      </w:pPr>
    </w:p>
    <w:p w14:paraId="47DB7311" w14:textId="77777777" w:rsidR="00F63AC2" w:rsidRPr="00E2094C" w:rsidRDefault="00F63AC2" w:rsidP="00F63AC2">
      <w:pPr>
        <w:outlineLvl w:val="0"/>
        <w:rPr>
          <w:rFonts w:ascii="Arial" w:eastAsia="Arial" w:hAnsi="Arial" w:cs="Arial"/>
          <w:b/>
          <w:bCs/>
        </w:rPr>
      </w:pPr>
      <w:r w:rsidRPr="00E2094C">
        <w:rPr>
          <w:rFonts w:ascii="Arial" w:eastAsia="Arial" w:hAnsi="Arial" w:cs="Arial"/>
          <w:b/>
          <w:bCs/>
          <w:u w:val="thick"/>
        </w:rPr>
        <w:t>GESTOR(ES) DO CONTRATO</w:t>
      </w:r>
      <w:r w:rsidRPr="00E2094C">
        <w:rPr>
          <w:rFonts w:ascii="Arial" w:eastAsia="Arial" w:hAnsi="Arial" w:cs="Arial"/>
          <w:b/>
          <w:bCs/>
        </w:rPr>
        <w:t>:</w:t>
      </w:r>
    </w:p>
    <w:p w14:paraId="48DA28BE" w14:textId="77777777" w:rsidR="00F63AC2" w:rsidRPr="00E2094C" w:rsidRDefault="00F63AC2" w:rsidP="00F63AC2">
      <w:pPr>
        <w:tabs>
          <w:tab w:val="left" w:pos="4571"/>
          <w:tab w:val="left" w:pos="8605"/>
          <w:tab w:val="left" w:pos="8678"/>
        </w:tabs>
        <w:rPr>
          <w:rFonts w:ascii="Arial" w:eastAsia="Arial" w:hAnsi="Arial" w:cs="Arial"/>
          <w:u w:val="single"/>
        </w:rPr>
      </w:pPr>
      <w:r w:rsidRPr="00E2094C">
        <w:rPr>
          <w:rFonts w:ascii="Arial" w:eastAsia="Arial" w:hAnsi="Arial" w:cs="Arial"/>
        </w:rPr>
        <w:t>Nome:</w:t>
      </w:r>
      <w:r w:rsidRPr="00E2094C">
        <w:rPr>
          <w:rFonts w:ascii="Arial" w:eastAsia="Arial" w:hAnsi="Arial" w:cs="Arial"/>
          <w:u w:val="single"/>
        </w:rPr>
        <w:tab/>
      </w:r>
    </w:p>
    <w:p w14:paraId="7459EB7E" w14:textId="77777777" w:rsidR="00F63AC2" w:rsidRPr="00E2094C" w:rsidRDefault="00F63AC2" w:rsidP="00F63AC2">
      <w:pPr>
        <w:tabs>
          <w:tab w:val="left" w:pos="4571"/>
          <w:tab w:val="left" w:pos="8605"/>
          <w:tab w:val="left" w:pos="8678"/>
        </w:tabs>
        <w:rPr>
          <w:rFonts w:ascii="Arial" w:eastAsia="Arial" w:hAnsi="Arial" w:cs="Arial"/>
          <w:u w:val="single"/>
        </w:rPr>
      </w:pPr>
      <w:r w:rsidRPr="00E2094C">
        <w:rPr>
          <w:rFonts w:ascii="Arial" w:eastAsia="Arial" w:hAnsi="Arial" w:cs="Arial"/>
        </w:rPr>
        <w:t>Cargo:</w:t>
      </w:r>
      <w:r w:rsidRPr="00E2094C">
        <w:rPr>
          <w:rFonts w:ascii="Arial" w:eastAsia="Arial" w:hAnsi="Arial" w:cs="Arial"/>
          <w:u w:val="single"/>
        </w:rPr>
        <w:tab/>
      </w:r>
    </w:p>
    <w:p w14:paraId="38AC453F" w14:textId="77777777" w:rsidR="00F63AC2" w:rsidRPr="00E2094C" w:rsidRDefault="00F63AC2" w:rsidP="00F63AC2">
      <w:pPr>
        <w:tabs>
          <w:tab w:val="left" w:pos="4571"/>
          <w:tab w:val="left" w:pos="8605"/>
          <w:tab w:val="left" w:pos="8678"/>
        </w:tabs>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43E9611F" w14:textId="77777777" w:rsidR="00F63AC2" w:rsidRPr="00E2094C" w:rsidRDefault="00F63AC2" w:rsidP="00F63AC2">
      <w:pPr>
        <w:tabs>
          <w:tab w:val="left" w:pos="8698"/>
        </w:tabs>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___________________________</w:t>
      </w:r>
    </w:p>
    <w:p w14:paraId="6B3FB6EE" w14:textId="77777777" w:rsidR="00F63AC2" w:rsidRPr="00E2094C" w:rsidRDefault="00F63AC2" w:rsidP="00F63AC2">
      <w:pPr>
        <w:rPr>
          <w:rFonts w:ascii="Arial" w:eastAsia="Arial" w:hAnsi="Arial" w:cs="Arial"/>
        </w:rPr>
      </w:pPr>
    </w:p>
    <w:p w14:paraId="3929E4E8" w14:textId="77777777" w:rsidR="00F63AC2" w:rsidRPr="00E2094C" w:rsidRDefault="00F63AC2" w:rsidP="00F63AC2">
      <w:pPr>
        <w:jc w:val="both"/>
        <w:outlineLvl w:val="0"/>
        <w:rPr>
          <w:rFonts w:ascii="Arial" w:eastAsia="Arial" w:hAnsi="Arial" w:cs="Arial"/>
          <w:b/>
          <w:bCs/>
        </w:rPr>
      </w:pPr>
      <w:r w:rsidRPr="00E2094C">
        <w:rPr>
          <w:rFonts w:ascii="Arial" w:eastAsia="Arial" w:hAnsi="Arial" w:cs="Arial"/>
          <w:b/>
          <w:bCs/>
          <w:u w:val="thick"/>
        </w:rPr>
        <w:t>DEMAIS RESPONSÁVEIS (*)</w:t>
      </w:r>
      <w:r w:rsidRPr="00E2094C">
        <w:rPr>
          <w:rFonts w:ascii="Arial" w:eastAsia="Arial" w:hAnsi="Arial" w:cs="Arial"/>
          <w:b/>
          <w:bCs/>
        </w:rPr>
        <w:t>:</w:t>
      </w:r>
    </w:p>
    <w:p w14:paraId="173F79FE" w14:textId="77777777" w:rsidR="00F63AC2" w:rsidRPr="00E2094C" w:rsidRDefault="00F63AC2" w:rsidP="00F63AC2">
      <w:pPr>
        <w:tabs>
          <w:tab w:val="left" w:pos="4842"/>
          <w:tab w:val="left" w:pos="8598"/>
        </w:tabs>
        <w:jc w:val="both"/>
        <w:rPr>
          <w:rFonts w:ascii="Arial" w:eastAsia="Arial" w:hAnsi="Arial" w:cs="Arial"/>
          <w:u w:val="single"/>
        </w:rPr>
      </w:pPr>
      <w:r w:rsidRPr="00E2094C">
        <w:rPr>
          <w:rFonts w:ascii="Arial" w:eastAsia="Arial" w:hAnsi="Arial" w:cs="Arial"/>
        </w:rPr>
        <w:t>Tipo de ato sob</w:t>
      </w:r>
      <w:r w:rsidRPr="00E2094C">
        <w:rPr>
          <w:rFonts w:ascii="Arial" w:eastAsia="Arial" w:hAnsi="Arial" w:cs="Arial"/>
          <w:spacing w:val="-11"/>
        </w:rPr>
        <w:t xml:space="preserve"> </w:t>
      </w:r>
      <w:r w:rsidRPr="00E2094C">
        <w:rPr>
          <w:rFonts w:ascii="Arial" w:eastAsia="Arial" w:hAnsi="Arial" w:cs="Arial"/>
        </w:rPr>
        <w:t>sua</w:t>
      </w:r>
      <w:r w:rsidRPr="00E2094C">
        <w:rPr>
          <w:rFonts w:ascii="Arial" w:eastAsia="Arial" w:hAnsi="Arial" w:cs="Arial"/>
          <w:spacing w:val="-3"/>
        </w:rPr>
        <w:t xml:space="preserve"> </w:t>
      </w:r>
      <w:r w:rsidRPr="00E2094C">
        <w:rPr>
          <w:rFonts w:ascii="Arial" w:eastAsia="Arial" w:hAnsi="Arial" w:cs="Arial"/>
        </w:rPr>
        <w:t>responsabilidade:</w:t>
      </w:r>
      <w:r w:rsidRPr="00E2094C">
        <w:rPr>
          <w:rFonts w:ascii="Arial" w:eastAsia="Arial" w:hAnsi="Arial" w:cs="Arial"/>
          <w:spacing w:val="-2"/>
        </w:rPr>
        <w:t xml:space="preserve"> </w:t>
      </w:r>
      <w:r w:rsidRPr="00E2094C">
        <w:rPr>
          <w:rFonts w:ascii="Arial" w:eastAsia="Arial" w:hAnsi="Arial" w:cs="Arial"/>
          <w:u w:val="single"/>
        </w:rPr>
        <w:t xml:space="preserve"> </w:t>
      </w:r>
      <w:r w:rsidRPr="00E2094C">
        <w:rPr>
          <w:rFonts w:ascii="Arial" w:eastAsia="Arial" w:hAnsi="Arial" w:cs="Arial"/>
          <w:u w:val="single"/>
        </w:rPr>
        <w:tab/>
      </w:r>
    </w:p>
    <w:p w14:paraId="7937B35A" w14:textId="77777777" w:rsidR="00F63AC2" w:rsidRPr="00E2094C" w:rsidRDefault="00F63AC2" w:rsidP="00F63AC2">
      <w:pPr>
        <w:tabs>
          <w:tab w:val="left" w:pos="4842"/>
          <w:tab w:val="left" w:pos="8598"/>
        </w:tabs>
        <w:jc w:val="both"/>
        <w:rPr>
          <w:rFonts w:ascii="Arial" w:eastAsia="Arial" w:hAnsi="Arial" w:cs="Arial"/>
          <w:u w:val="single"/>
        </w:rPr>
      </w:pPr>
      <w:r w:rsidRPr="00E2094C">
        <w:rPr>
          <w:rFonts w:ascii="Arial" w:eastAsia="Arial" w:hAnsi="Arial" w:cs="Arial"/>
        </w:rPr>
        <w:t>Nome:</w:t>
      </w:r>
      <w:r w:rsidRPr="00E2094C">
        <w:rPr>
          <w:rFonts w:ascii="Arial" w:eastAsia="Arial" w:hAnsi="Arial" w:cs="Arial"/>
          <w:u w:val="single"/>
        </w:rPr>
        <w:tab/>
      </w:r>
    </w:p>
    <w:p w14:paraId="68E878BB" w14:textId="77777777" w:rsidR="00F63AC2" w:rsidRPr="00E2094C" w:rsidRDefault="00F63AC2" w:rsidP="00F63AC2">
      <w:pPr>
        <w:tabs>
          <w:tab w:val="left" w:pos="4842"/>
          <w:tab w:val="left" w:pos="8598"/>
        </w:tabs>
        <w:jc w:val="both"/>
        <w:rPr>
          <w:rFonts w:ascii="Arial" w:eastAsia="Arial" w:hAnsi="Arial" w:cs="Arial"/>
          <w:u w:val="single"/>
        </w:rPr>
      </w:pPr>
      <w:r w:rsidRPr="00E2094C">
        <w:rPr>
          <w:rFonts w:ascii="Arial" w:eastAsia="Arial" w:hAnsi="Arial" w:cs="Arial"/>
        </w:rPr>
        <w:t>Cargo:</w:t>
      </w:r>
      <w:r w:rsidRPr="00E2094C">
        <w:rPr>
          <w:rFonts w:ascii="Arial" w:eastAsia="Arial" w:hAnsi="Arial" w:cs="Arial"/>
          <w:u w:val="single"/>
        </w:rPr>
        <w:tab/>
      </w:r>
    </w:p>
    <w:p w14:paraId="396C93A6" w14:textId="77777777" w:rsidR="00F63AC2" w:rsidRPr="00E2094C" w:rsidRDefault="00F63AC2" w:rsidP="00F63AC2">
      <w:pPr>
        <w:tabs>
          <w:tab w:val="left" w:pos="4842"/>
          <w:tab w:val="left" w:pos="8598"/>
        </w:tabs>
        <w:jc w:val="both"/>
        <w:rPr>
          <w:rFonts w:ascii="Arial" w:eastAsia="Arial" w:hAnsi="Arial" w:cs="Arial"/>
        </w:rPr>
      </w:pPr>
      <w:r w:rsidRPr="00E2094C">
        <w:rPr>
          <w:rFonts w:ascii="Arial" w:eastAsia="Arial" w:hAnsi="Arial" w:cs="Arial"/>
        </w:rPr>
        <w:t xml:space="preserve">CPF: </w:t>
      </w:r>
      <w:r w:rsidRPr="00E2094C">
        <w:rPr>
          <w:rFonts w:ascii="Arial" w:eastAsia="Arial" w:hAnsi="Arial" w:cs="Arial"/>
          <w:u w:val="single"/>
        </w:rPr>
        <w:t xml:space="preserve"> </w:t>
      </w:r>
      <w:r w:rsidRPr="00E2094C">
        <w:rPr>
          <w:rFonts w:ascii="Arial" w:eastAsia="Arial" w:hAnsi="Arial" w:cs="Arial"/>
          <w:u w:val="single"/>
        </w:rPr>
        <w:tab/>
      </w:r>
    </w:p>
    <w:p w14:paraId="1569087F" w14:textId="77777777" w:rsidR="00F63AC2" w:rsidRPr="00E2094C" w:rsidRDefault="00F63AC2" w:rsidP="00F63AC2">
      <w:pPr>
        <w:tabs>
          <w:tab w:val="left" w:pos="5490"/>
        </w:tabs>
        <w:jc w:val="both"/>
        <w:rPr>
          <w:rFonts w:ascii="Arial" w:eastAsia="Arial" w:hAnsi="Arial" w:cs="Arial"/>
        </w:rPr>
      </w:pPr>
      <w:r w:rsidRPr="00E2094C">
        <w:rPr>
          <w:rFonts w:ascii="Arial" w:eastAsia="Arial" w:hAnsi="Arial" w:cs="Arial"/>
        </w:rPr>
        <w:t xml:space="preserve">Assinatura: </w:t>
      </w:r>
      <w:r w:rsidRPr="00E2094C">
        <w:rPr>
          <w:rFonts w:ascii="Arial" w:eastAsia="Arial" w:hAnsi="Arial" w:cs="Arial"/>
          <w:u w:val="single"/>
        </w:rPr>
        <w:t xml:space="preserve"> </w:t>
      </w:r>
      <w:r w:rsidRPr="00E2094C">
        <w:rPr>
          <w:rFonts w:ascii="Arial" w:eastAsia="Arial" w:hAnsi="Arial" w:cs="Arial"/>
          <w:u w:val="single"/>
        </w:rPr>
        <w:tab/>
      </w:r>
    </w:p>
    <w:p w14:paraId="11E97895" w14:textId="1412D737" w:rsidR="00F63AC2" w:rsidRPr="0044311D" w:rsidRDefault="00F63AC2" w:rsidP="00B75778">
      <w:pPr>
        <w:rPr>
          <w:rFonts w:ascii="Arial" w:eastAsia="Arial" w:hAnsi="Arial" w:cs="Arial"/>
        </w:rPr>
      </w:pPr>
    </w:p>
    <w:p w14:paraId="22114129" w14:textId="77777777" w:rsidR="0044311D" w:rsidRPr="0044311D" w:rsidRDefault="0044311D" w:rsidP="00B75778">
      <w:pPr>
        <w:rPr>
          <w:rFonts w:ascii="Arial" w:eastAsia="Arial" w:hAnsi="Arial" w:cs="Arial"/>
        </w:rPr>
      </w:pPr>
    </w:p>
    <w:p w14:paraId="4E60DE5D" w14:textId="77777777" w:rsidR="0044311D" w:rsidRPr="0044311D" w:rsidRDefault="0044311D" w:rsidP="00B75778">
      <w:pPr>
        <w:rPr>
          <w:rFonts w:ascii="Arial" w:eastAsia="Arial" w:hAnsi="Arial" w:cs="Arial"/>
        </w:rPr>
      </w:pPr>
    </w:p>
    <w:p w14:paraId="1D7940FF" w14:textId="77777777" w:rsidR="0044311D" w:rsidRPr="0044311D" w:rsidRDefault="0044311D" w:rsidP="00B75778">
      <w:pPr>
        <w:rPr>
          <w:rFonts w:ascii="Arial" w:eastAsia="Arial" w:hAnsi="Arial" w:cs="Arial"/>
        </w:rPr>
      </w:pPr>
    </w:p>
    <w:p w14:paraId="170D22B3" w14:textId="77777777" w:rsidR="00B75778" w:rsidRPr="0044311D" w:rsidRDefault="00B75778" w:rsidP="00B75778">
      <w:pPr>
        <w:rPr>
          <w:rFonts w:ascii="Arial" w:eastAsia="Arial" w:hAnsi="Arial" w:cs="Arial"/>
        </w:rPr>
      </w:pPr>
    </w:p>
    <w:p w14:paraId="0039A17F" w14:textId="77777777" w:rsidR="00B75778" w:rsidRPr="0044311D" w:rsidRDefault="00B75778" w:rsidP="00B75778">
      <w:pPr>
        <w:rPr>
          <w:rFonts w:ascii="Arial" w:eastAsia="Arial" w:hAnsi="Arial" w:cs="Arial"/>
        </w:rPr>
      </w:pPr>
    </w:p>
    <w:p w14:paraId="02647DE7" w14:textId="77777777" w:rsidR="00B75778" w:rsidRPr="0044311D" w:rsidRDefault="00B75778" w:rsidP="00B75778">
      <w:pPr>
        <w:rPr>
          <w:rFonts w:ascii="Arial" w:eastAsia="Arial" w:hAnsi="Arial" w:cs="Arial"/>
        </w:rPr>
      </w:pPr>
    </w:p>
    <w:p w14:paraId="5758F128" w14:textId="77777777" w:rsidR="00B75778" w:rsidRPr="0044311D" w:rsidRDefault="00B75778" w:rsidP="00B75778">
      <w:pPr>
        <w:rPr>
          <w:rFonts w:ascii="Arial" w:eastAsia="Arial" w:hAnsi="Arial" w:cs="Arial"/>
        </w:rPr>
      </w:pPr>
    </w:p>
    <w:p w14:paraId="4A9AA120" w14:textId="77777777" w:rsidR="00B75778" w:rsidRPr="0044311D" w:rsidRDefault="00B75778" w:rsidP="00B75778">
      <w:pPr>
        <w:rPr>
          <w:rFonts w:ascii="Arial" w:eastAsia="Arial" w:hAnsi="Arial" w:cs="Arial"/>
        </w:rPr>
      </w:pPr>
    </w:p>
    <w:p w14:paraId="67FDBB69" w14:textId="77777777" w:rsidR="00B75778" w:rsidRPr="0044311D" w:rsidRDefault="00B75778" w:rsidP="00B75778">
      <w:pPr>
        <w:rPr>
          <w:rFonts w:ascii="Arial" w:eastAsia="Arial" w:hAnsi="Arial" w:cs="Arial"/>
        </w:rPr>
      </w:pPr>
    </w:p>
    <w:p w14:paraId="36C7A65C" w14:textId="77777777" w:rsidR="00B75778" w:rsidRPr="0044311D" w:rsidRDefault="00B75778" w:rsidP="00B75778">
      <w:pPr>
        <w:rPr>
          <w:rFonts w:ascii="Arial" w:eastAsia="Arial" w:hAnsi="Arial" w:cs="Arial"/>
        </w:rPr>
      </w:pPr>
    </w:p>
    <w:p w14:paraId="271DAD5B" w14:textId="77777777" w:rsidR="00B75778" w:rsidRPr="0044311D" w:rsidRDefault="00B75778" w:rsidP="00B75778">
      <w:pPr>
        <w:rPr>
          <w:rFonts w:ascii="Arial" w:eastAsia="Arial" w:hAnsi="Arial" w:cs="Arial"/>
        </w:rPr>
      </w:pPr>
    </w:p>
    <w:p w14:paraId="0F7C40EF" w14:textId="77777777" w:rsidR="00B75778" w:rsidRDefault="00B75778" w:rsidP="00B75778">
      <w:pPr>
        <w:rPr>
          <w:rFonts w:ascii="Arial" w:eastAsia="Arial" w:hAnsi="Arial" w:cs="Arial"/>
        </w:rPr>
      </w:pPr>
    </w:p>
    <w:p w14:paraId="55941352" w14:textId="77777777" w:rsidR="00B75778" w:rsidRPr="00B75778" w:rsidRDefault="00B75778" w:rsidP="00B75778">
      <w:pPr>
        <w:rPr>
          <w:rFonts w:ascii="Arial" w:eastAsia="Arial" w:hAnsi="Arial" w:cs="Arial"/>
        </w:rPr>
      </w:pPr>
    </w:p>
    <w:p w14:paraId="176FAC6E" w14:textId="3236B45B" w:rsidR="00B57593" w:rsidRDefault="00B57593" w:rsidP="00F63AC2">
      <w:pPr>
        <w:jc w:val="both"/>
        <w:rPr>
          <w:rFonts w:ascii="Arial" w:eastAsia="Arial" w:hAnsi="Arial" w:cs="Arial"/>
          <w:i/>
        </w:rPr>
      </w:pPr>
    </w:p>
    <w:p w14:paraId="77B1C9F7" w14:textId="7A9E10CC" w:rsidR="00B57593" w:rsidRDefault="00B57593" w:rsidP="00F63AC2">
      <w:pPr>
        <w:jc w:val="both"/>
        <w:rPr>
          <w:rFonts w:ascii="Arial" w:eastAsia="Arial" w:hAnsi="Arial" w:cs="Arial"/>
          <w:i/>
        </w:rPr>
      </w:pPr>
    </w:p>
    <w:p w14:paraId="1CF75CEB" w14:textId="58B4721F" w:rsidR="00B57593" w:rsidRDefault="00B57593" w:rsidP="00F63AC2">
      <w:pPr>
        <w:jc w:val="both"/>
        <w:rPr>
          <w:rFonts w:ascii="Arial" w:eastAsia="Arial" w:hAnsi="Arial" w:cs="Arial"/>
          <w:i/>
        </w:rPr>
      </w:pPr>
    </w:p>
    <w:p w14:paraId="1D8AE56F" w14:textId="09AE076F" w:rsidR="00B57593" w:rsidRDefault="00B57593" w:rsidP="00F63AC2">
      <w:pPr>
        <w:jc w:val="both"/>
        <w:rPr>
          <w:rFonts w:ascii="Arial" w:eastAsia="Arial" w:hAnsi="Arial" w:cs="Arial"/>
          <w:i/>
        </w:rPr>
      </w:pPr>
    </w:p>
    <w:p w14:paraId="745FEF09" w14:textId="1F621193" w:rsidR="00E97B47" w:rsidRDefault="00E97B47" w:rsidP="00F63AC2">
      <w:pPr>
        <w:jc w:val="both"/>
        <w:rPr>
          <w:rFonts w:ascii="Arial" w:eastAsia="Arial" w:hAnsi="Arial" w:cs="Arial"/>
          <w:i/>
        </w:rPr>
      </w:pPr>
    </w:p>
    <w:p w14:paraId="1048FE0F" w14:textId="5B474E21" w:rsidR="00E97B47" w:rsidRDefault="00E97B47" w:rsidP="00F63AC2">
      <w:pPr>
        <w:jc w:val="both"/>
        <w:rPr>
          <w:rFonts w:ascii="Arial" w:eastAsia="Arial" w:hAnsi="Arial" w:cs="Arial"/>
          <w:i/>
        </w:rPr>
      </w:pPr>
    </w:p>
    <w:p w14:paraId="598D292B" w14:textId="17714704" w:rsidR="00E97B47" w:rsidRDefault="00E97B47" w:rsidP="00F63AC2">
      <w:pPr>
        <w:jc w:val="both"/>
        <w:rPr>
          <w:rFonts w:ascii="Arial" w:eastAsia="Arial" w:hAnsi="Arial" w:cs="Arial"/>
          <w:i/>
        </w:rPr>
      </w:pPr>
    </w:p>
    <w:p w14:paraId="6FBE299C" w14:textId="6D4F389C" w:rsidR="00E97B47" w:rsidRDefault="00E97B47" w:rsidP="00F63AC2">
      <w:pPr>
        <w:jc w:val="both"/>
        <w:rPr>
          <w:rFonts w:ascii="Arial" w:eastAsia="Arial" w:hAnsi="Arial" w:cs="Arial"/>
          <w:i/>
        </w:rPr>
      </w:pPr>
    </w:p>
    <w:p w14:paraId="133BAB17" w14:textId="731F52EA" w:rsidR="00E97B47" w:rsidRDefault="00E97B47" w:rsidP="00F63AC2">
      <w:pPr>
        <w:jc w:val="both"/>
        <w:rPr>
          <w:rFonts w:ascii="Arial" w:eastAsia="Arial" w:hAnsi="Arial" w:cs="Arial"/>
          <w:i/>
        </w:rPr>
      </w:pPr>
    </w:p>
    <w:p w14:paraId="13BCD8BE" w14:textId="4ED39CB5" w:rsidR="00E97B47" w:rsidRDefault="00E97B47" w:rsidP="00F63AC2">
      <w:pPr>
        <w:jc w:val="both"/>
        <w:rPr>
          <w:rFonts w:ascii="Arial" w:eastAsia="Arial" w:hAnsi="Arial" w:cs="Arial"/>
          <w:i/>
        </w:rPr>
      </w:pPr>
    </w:p>
    <w:p w14:paraId="272FA1A0" w14:textId="77777777" w:rsidR="00E97B47" w:rsidRDefault="00E97B47" w:rsidP="00F63AC2">
      <w:pPr>
        <w:jc w:val="both"/>
        <w:rPr>
          <w:rFonts w:ascii="Arial" w:eastAsia="Arial" w:hAnsi="Arial" w:cs="Arial"/>
          <w:i/>
        </w:rPr>
      </w:pPr>
    </w:p>
    <w:p w14:paraId="30D55CA9" w14:textId="695830BE" w:rsidR="0050435E" w:rsidRDefault="0050435E" w:rsidP="00F63AC2">
      <w:pPr>
        <w:jc w:val="both"/>
        <w:rPr>
          <w:rFonts w:ascii="Arial" w:eastAsia="Arial" w:hAnsi="Arial" w:cs="Arial"/>
          <w:i/>
        </w:rPr>
      </w:pPr>
    </w:p>
    <w:p w14:paraId="50F855CB" w14:textId="77777777" w:rsidR="00E97B47" w:rsidRPr="00A000C9" w:rsidRDefault="00E97B47" w:rsidP="00F63AC2">
      <w:pPr>
        <w:jc w:val="both"/>
        <w:rPr>
          <w:rFonts w:ascii="Arial" w:eastAsia="Arial" w:hAnsi="Arial" w:cs="Arial"/>
          <w:i/>
        </w:rPr>
      </w:pPr>
    </w:p>
    <w:p w14:paraId="575174D7" w14:textId="00EACA60" w:rsidR="00D47993" w:rsidRDefault="00065463" w:rsidP="00B75778">
      <w:pPr>
        <w:jc w:val="center"/>
        <w:rPr>
          <w:rFonts w:ascii="Arial" w:hAnsi="Arial" w:cs="Arial"/>
          <w:b/>
          <w:bCs/>
          <w:u w:val="single"/>
        </w:rPr>
      </w:pPr>
      <w:r w:rsidRPr="00B75778">
        <w:rPr>
          <w:rFonts w:ascii="Arial" w:hAnsi="Arial" w:cs="Arial"/>
          <w:b/>
          <w:bCs/>
          <w:u w:val="single"/>
        </w:rPr>
        <w:t xml:space="preserve">ANEXO </w:t>
      </w:r>
      <w:r w:rsidR="00D47993" w:rsidRPr="00B75778">
        <w:rPr>
          <w:rFonts w:ascii="Arial" w:hAnsi="Arial" w:cs="Arial"/>
          <w:b/>
          <w:bCs/>
          <w:u w:val="single"/>
        </w:rPr>
        <w:t>V</w:t>
      </w:r>
      <w:r w:rsidRPr="00B75778">
        <w:rPr>
          <w:rFonts w:ascii="Arial" w:hAnsi="Arial" w:cs="Arial"/>
          <w:b/>
          <w:bCs/>
          <w:u w:val="single"/>
        </w:rPr>
        <w:t>I</w:t>
      </w:r>
      <w:r w:rsidR="00815EC8" w:rsidRPr="00B75778">
        <w:rPr>
          <w:rFonts w:ascii="Arial" w:hAnsi="Arial" w:cs="Arial"/>
          <w:b/>
          <w:bCs/>
          <w:u w:val="single"/>
        </w:rPr>
        <w:t>I</w:t>
      </w:r>
    </w:p>
    <w:p w14:paraId="3EC12598" w14:textId="77777777" w:rsidR="00B75778" w:rsidRPr="00B75778" w:rsidRDefault="00B75778" w:rsidP="00B75778">
      <w:pPr>
        <w:jc w:val="center"/>
        <w:rPr>
          <w:rFonts w:ascii="Arial" w:hAnsi="Arial" w:cs="Arial"/>
          <w:b/>
          <w:bCs/>
          <w:u w:val="single"/>
        </w:rPr>
      </w:pPr>
    </w:p>
    <w:p w14:paraId="342CCB7F" w14:textId="7A3B7D58" w:rsidR="00F63AC2" w:rsidRPr="00A000C9" w:rsidRDefault="00F63AC2" w:rsidP="00805841">
      <w:pPr>
        <w:jc w:val="center"/>
        <w:rPr>
          <w:rFonts w:ascii="Arial" w:hAnsi="Arial" w:cs="Arial"/>
          <w:b/>
          <w:bCs/>
        </w:rPr>
      </w:pPr>
      <w:r w:rsidRPr="00A000C9">
        <w:rPr>
          <w:rFonts w:ascii="Arial" w:hAnsi="Arial" w:cs="Arial"/>
          <w:b/>
          <w:bCs/>
        </w:rPr>
        <w:t>DECLARAÇÃO DE DOCUMENTOS À DISPOSIÇÃO DO TCE-SP</w:t>
      </w:r>
    </w:p>
    <w:p w14:paraId="3587901E" w14:textId="5B19EC11" w:rsidR="00F63AC2" w:rsidRPr="00A000C9" w:rsidRDefault="00F63AC2" w:rsidP="00F63AC2">
      <w:pPr>
        <w:pStyle w:val="Cabealho"/>
        <w:jc w:val="center"/>
        <w:rPr>
          <w:rFonts w:ascii="Arial" w:hAnsi="Arial" w:cs="Arial"/>
          <w:b/>
        </w:rPr>
      </w:pPr>
      <w:r w:rsidRPr="00A000C9">
        <w:rPr>
          <w:rFonts w:ascii="Arial" w:hAnsi="Arial" w:cs="Arial"/>
          <w:b/>
        </w:rPr>
        <w:t xml:space="preserve">REFERENTE – PROCESSO Nº. </w:t>
      </w:r>
      <w:r w:rsidR="00B75778">
        <w:rPr>
          <w:rFonts w:ascii="Arial" w:hAnsi="Arial" w:cs="Arial"/>
          <w:b/>
        </w:rPr>
        <w:t>0</w:t>
      </w:r>
      <w:r w:rsidR="00E97B47">
        <w:rPr>
          <w:rFonts w:ascii="Arial" w:hAnsi="Arial" w:cs="Arial"/>
          <w:b/>
        </w:rPr>
        <w:t>1</w:t>
      </w:r>
      <w:r w:rsidR="00CF0421">
        <w:rPr>
          <w:rFonts w:ascii="Arial" w:hAnsi="Arial" w:cs="Arial"/>
          <w:b/>
        </w:rPr>
        <w:t>9</w:t>
      </w:r>
      <w:r w:rsidR="00E2094C">
        <w:rPr>
          <w:rFonts w:ascii="Arial" w:hAnsi="Arial" w:cs="Arial"/>
          <w:b/>
        </w:rPr>
        <w:t>/2026</w:t>
      </w:r>
    </w:p>
    <w:p w14:paraId="2CB0A598" w14:textId="7D68352B" w:rsidR="00F63AC2" w:rsidRPr="00A000C9" w:rsidRDefault="00F63AC2" w:rsidP="00F63AC2">
      <w:pPr>
        <w:pStyle w:val="Ttulo"/>
        <w:rPr>
          <w:rFonts w:ascii="Arial" w:hAnsi="Arial" w:cs="Arial"/>
          <w:b/>
          <w:bCs/>
          <w:sz w:val="22"/>
          <w:szCs w:val="22"/>
          <w:lang w:val="pt-BR"/>
        </w:rPr>
      </w:pPr>
      <w:r w:rsidRPr="00A000C9">
        <w:rPr>
          <w:rFonts w:ascii="Arial" w:hAnsi="Arial" w:cs="Arial"/>
          <w:b/>
          <w:bCs/>
          <w:iCs/>
          <w:sz w:val="22"/>
          <w:szCs w:val="22"/>
        </w:rPr>
        <w:t xml:space="preserve">PREGÃO </w:t>
      </w:r>
      <w:r w:rsidRPr="00A000C9">
        <w:rPr>
          <w:rFonts w:ascii="Arial" w:hAnsi="Arial" w:cs="Arial"/>
          <w:b/>
          <w:bCs/>
          <w:iCs/>
          <w:sz w:val="22"/>
          <w:szCs w:val="22"/>
          <w:lang w:val="pt-BR"/>
        </w:rPr>
        <w:t xml:space="preserve">ELETRÔNICO </w:t>
      </w:r>
      <w:r w:rsidRPr="00A000C9">
        <w:rPr>
          <w:rFonts w:ascii="Arial" w:hAnsi="Arial" w:cs="Arial"/>
          <w:b/>
          <w:bCs/>
          <w:iCs/>
          <w:sz w:val="22"/>
          <w:szCs w:val="22"/>
        </w:rPr>
        <w:t>Nº.</w:t>
      </w:r>
      <w:r w:rsidRPr="00A000C9">
        <w:rPr>
          <w:rFonts w:ascii="Arial" w:hAnsi="Arial" w:cs="Arial"/>
          <w:b/>
          <w:bCs/>
          <w:iCs/>
          <w:sz w:val="22"/>
          <w:szCs w:val="22"/>
          <w:lang w:val="pt-BR"/>
        </w:rPr>
        <w:t xml:space="preserve"> </w:t>
      </w:r>
      <w:r w:rsidR="00E2094C">
        <w:rPr>
          <w:rFonts w:ascii="Arial" w:hAnsi="Arial" w:cs="Arial"/>
          <w:b/>
          <w:bCs/>
          <w:iCs/>
          <w:sz w:val="22"/>
          <w:szCs w:val="22"/>
          <w:lang w:val="pt-BR"/>
        </w:rPr>
        <w:t>__/2026</w:t>
      </w:r>
    </w:p>
    <w:p w14:paraId="0FCD71C4" w14:textId="77777777" w:rsidR="00F63AC2" w:rsidRPr="00A000C9" w:rsidRDefault="00F63AC2" w:rsidP="00F63AC2">
      <w:pPr>
        <w:jc w:val="center"/>
        <w:rPr>
          <w:rFonts w:ascii="Arial" w:hAnsi="Arial" w:cs="Arial"/>
          <w:b/>
          <w:bCs/>
        </w:rPr>
      </w:pPr>
    </w:p>
    <w:p w14:paraId="579232DC" w14:textId="77777777" w:rsidR="00F63AC2" w:rsidRPr="00A000C9" w:rsidRDefault="00F63AC2" w:rsidP="00F63AC2">
      <w:pPr>
        <w:adjustRightInd w:val="0"/>
        <w:jc w:val="both"/>
        <w:rPr>
          <w:rFonts w:ascii="Arial" w:hAnsi="Arial" w:cs="Arial"/>
          <w:b/>
        </w:rPr>
      </w:pPr>
    </w:p>
    <w:p w14:paraId="1EB606C7" w14:textId="77777777" w:rsidR="00F63AC2" w:rsidRPr="00A000C9" w:rsidRDefault="00F63AC2" w:rsidP="00F63AC2">
      <w:pPr>
        <w:adjustRightInd w:val="0"/>
        <w:jc w:val="both"/>
        <w:rPr>
          <w:rFonts w:ascii="Arial" w:hAnsi="Arial" w:cs="Arial"/>
          <w:b/>
        </w:rPr>
      </w:pPr>
    </w:p>
    <w:p w14:paraId="482EC680"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CONTRATANTE: </w:t>
      </w:r>
    </w:p>
    <w:p w14:paraId="4581FDE8"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CNPJ Nº: </w:t>
      </w:r>
    </w:p>
    <w:p w14:paraId="26F68C38"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CONTRATADA: </w:t>
      </w:r>
    </w:p>
    <w:p w14:paraId="5B6DF923"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CNPJ Nº: </w:t>
      </w:r>
    </w:p>
    <w:p w14:paraId="24FBA7C8"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CONTRATO N° (DE ORIGEM): </w:t>
      </w:r>
    </w:p>
    <w:p w14:paraId="656064FE"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DATA DA ASSINATURA: </w:t>
      </w:r>
    </w:p>
    <w:p w14:paraId="3E0F4D19"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VIGÊNCIA: </w:t>
      </w:r>
    </w:p>
    <w:p w14:paraId="6C0D9657"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OBJETO: </w:t>
      </w:r>
    </w:p>
    <w:p w14:paraId="604D74C6" w14:textId="77777777" w:rsidR="00F63AC2" w:rsidRPr="00A000C9" w:rsidRDefault="00F63AC2" w:rsidP="00F63AC2">
      <w:pPr>
        <w:adjustRightInd w:val="0"/>
        <w:jc w:val="both"/>
        <w:rPr>
          <w:rFonts w:ascii="Arial" w:hAnsi="Arial" w:cs="Arial"/>
          <w:b/>
        </w:rPr>
      </w:pPr>
      <w:r w:rsidRPr="00A000C9">
        <w:rPr>
          <w:rFonts w:ascii="Arial" w:hAnsi="Arial" w:cs="Arial"/>
          <w:b/>
        </w:rPr>
        <w:t xml:space="preserve">VALOR (R$): </w:t>
      </w:r>
    </w:p>
    <w:p w14:paraId="1685C2CC" w14:textId="77777777" w:rsidR="00F63AC2" w:rsidRPr="00A000C9" w:rsidRDefault="00F63AC2" w:rsidP="00F63AC2">
      <w:pPr>
        <w:adjustRightInd w:val="0"/>
        <w:jc w:val="both"/>
        <w:rPr>
          <w:rFonts w:ascii="Arial" w:hAnsi="Arial" w:cs="Arial"/>
          <w:b/>
        </w:rPr>
      </w:pPr>
    </w:p>
    <w:p w14:paraId="248ED10C" w14:textId="77777777" w:rsidR="00F63AC2" w:rsidRPr="00A000C9" w:rsidRDefault="00F63AC2" w:rsidP="00F63AC2">
      <w:pPr>
        <w:adjustRightInd w:val="0"/>
        <w:jc w:val="both"/>
        <w:rPr>
          <w:rFonts w:ascii="Arial" w:hAnsi="Arial" w:cs="Arial"/>
          <w:b/>
        </w:rPr>
      </w:pPr>
    </w:p>
    <w:p w14:paraId="15F67109" w14:textId="77777777" w:rsidR="00F63AC2" w:rsidRPr="00A000C9" w:rsidRDefault="00F63AC2" w:rsidP="00F63AC2">
      <w:pPr>
        <w:adjustRightInd w:val="0"/>
        <w:jc w:val="both"/>
        <w:rPr>
          <w:rFonts w:ascii="Arial" w:hAnsi="Arial" w:cs="Arial"/>
          <w:b/>
        </w:rPr>
      </w:pPr>
    </w:p>
    <w:p w14:paraId="2A5B182C" w14:textId="77777777" w:rsidR="00F63AC2" w:rsidRPr="00A000C9" w:rsidRDefault="00F63AC2" w:rsidP="00F63AC2">
      <w:pPr>
        <w:adjustRightInd w:val="0"/>
        <w:jc w:val="both"/>
        <w:rPr>
          <w:rFonts w:ascii="Arial" w:hAnsi="Arial" w:cs="Arial"/>
        </w:rPr>
      </w:pPr>
      <w:r w:rsidRPr="00A000C9">
        <w:rPr>
          <w:rFonts w:ascii="Arial" w:hAnsi="Arial" w:cs="Arial"/>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03BB28C7" w14:textId="77777777" w:rsidR="00F63AC2" w:rsidRPr="00A000C9" w:rsidRDefault="00F63AC2" w:rsidP="00F63AC2">
      <w:pPr>
        <w:adjustRightInd w:val="0"/>
        <w:jc w:val="both"/>
        <w:rPr>
          <w:rFonts w:ascii="Arial" w:hAnsi="Arial" w:cs="Arial"/>
          <w:b/>
        </w:rPr>
      </w:pPr>
    </w:p>
    <w:p w14:paraId="3E181723" w14:textId="77777777" w:rsidR="00F63AC2" w:rsidRPr="00A000C9" w:rsidRDefault="00F63AC2" w:rsidP="00F63AC2">
      <w:pPr>
        <w:adjustRightInd w:val="0"/>
        <w:jc w:val="both"/>
        <w:rPr>
          <w:rFonts w:ascii="Arial" w:hAnsi="Arial" w:cs="Arial"/>
          <w:b/>
        </w:rPr>
      </w:pPr>
    </w:p>
    <w:p w14:paraId="3D3C6013" w14:textId="77777777" w:rsidR="00F63AC2" w:rsidRPr="00A000C9" w:rsidRDefault="00F63AC2" w:rsidP="00F63AC2">
      <w:pPr>
        <w:adjustRightInd w:val="0"/>
        <w:jc w:val="both"/>
        <w:rPr>
          <w:rFonts w:ascii="Arial" w:hAnsi="Arial" w:cs="Arial"/>
          <w:b/>
        </w:rPr>
      </w:pPr>
    </w:p>
    <w:p w14:paraId="503E81E2" w14:textId="77777777" w:rsidR="00F63AC2" w:rsidRPr="00A000C9" w:rsidRDefault="00F63AC2" w:rsidP="00F63AC2">
      <w:pPr>
        <w:adjustRightInd w:val="0"/>
        <w:jc w:val="both"/>
        <w:rPr>
          <w:rFonts w:ascii="Arial" w:hAnsi="Arial" w:cs="Arial"/>
        </w:rPr>
      </w:pPr>
      <w:r w:rsidRPr="00A000C9">
        <w:rPr>
          <w:rFonts w:ascii="Arial" w:hAnsi="Arial" w:cs="Arial"/>
        </w:rPr>
        <w:t xml:space="preserve">LOCAL e DATA: </w:t>
      </w:r>
    </w:p>
    <w:p w14:paraId="090991CC" w14:textId="77777777" w:rsidR="00F63AC2" w:rsidRPr="00A000C9" w:rsidRDefault="00F63AC2" w:rsidP="00F63AC2">
      <w:pPr>
        <w:adjustRightInd w:val="0"/>
        <w:jc w:val="both"/>
        <w:rPr>
          <w:rFonts w:ascii="Arial" w:hAnsi="Arial" w:cs="Arial"/>
        </w:rPr>
      </w:pPr>
      <w:r w:rsidRPr="00A000C9">
        <w:rPr>
          <w:rFonts w:ascii="Arial" w:hAnsi="Arial" w:cs="Arial"/>
        </w:rPr>
        <w:t>RESPONSÁVEL: (nome, cargo, e-mail e assinatura)</w:t>
      </w:r>
    </w:p>
    <w:p w14:paraId="4F2AF8A7" w14:textId="77777777" w:rsidR="00F63AC2" w:rsidRPr="00A000C9" w:rsidRDefault="00F63AC2" w:rsidP="00F63AC2">
      <w:pPr>
        <w:adjustRightInd w:val="0"/>
        <w:jc w:val="center"/>
        <w:rPr>
          <w:rFonts w:ascii="Arial" w:hAnsi="Arial" w:cs="Arial"/>
        </w:rPr>
      </w:pPr>
    </w:p>
    <w:p w14:paraId="3E920BB0" w14:textId="77777777" w:rsidR="00F63AC2" w:rsidRPr="00A000C9" w:rsidRDefault="00F63AC2" w:rsidP="00F63AC2">
      <w:pPr>
        <w:tabs>
          <w:tab w:val="left" w:pos="1983"/>
          <w:tab w:val="left" w:pos="2551"/>
        </w:tabs>
        <w:jc w:val="both"/>
        <w:rPr>
          <w:rFonts w:ascii="Arial" w:hAnsi="Arial" w:cs="Arial"/>
        </w:rPr>
      </w:pPr>
    </w:p>
    <w:p w14:paraId="03D743CC" w14:textId="77777777" w:rsidR="00F63AC2" w:rsidRPr="00A000C9" w:rsidRDefault="00F63AC2" w:rsidP="00F63AC2">
      <w:pPr>
        <w:tabs>
          <w:tab w:val="left" w:pos="1983"/>
          <w:tab w:val="left" w:pos="2551"/>
        </w:tabs>
        <w:jc w:val="both"/>
        <w:rPr>
          <w:rFonts w:ascii="Arial" w:hAnsi="Arial" w:cs="Arial"/>
        </w:rPr>
      </w:pPr>
    </w:p>
    <w:p w14:paraId="045CE4EC" w14:textId="48681913" w:rsidR="00F63AC2" w:rsidRPr="00805841" w:rsidRDefault="00F63AC2" w:rsidP="00D30C8B">
      <w:pPr>
        <w:adjustRightInd w:val="0"/>
        <w:spacing w:line="360" w:lineRule="auto"/>
        <w:ind w:right="-30"/>
        <w:rPr>
          <w:rFonts w:ascii="Times New Roman" w:hAnsi="Times New Roman" w:cs="Times New Roman"/>
          <w:iCs/>
          <w:color w:val="000000"/>
          <w:sz w:val="24"/>
          <w:szCs w:val="24"/>
        </w:rPr>
      </w:pPr>
    </w:p>
    <w:p w14:paraId="5C96C9C3" w14:textId="1FC73235"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p w14:paraId="37DDD21A" w14:textId="53D207C9"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p w14:paraId="3B8189C7" w14:textId="738F7660"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p w14:paraId="61BD2DF8" w14:textId="31996EEB"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p w14:paraId="6640EF75" w14:textId="642F3D49"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p w14:paraId="034EF4F0" w14:textId="07173F62" w:rsidR="00065463" w:rsidRPr="00805841" w:rsidRDefault="00065463" w:rsidP="00D30C8B">
      <w:pPr>
        <w:adjustRightInd w:val="0"/>
        <w:spacing w:line="360" w:lineRule="auto"/>
        <w:ind w:right="-30"/>
        <w:rPr>
          <w:rFonts w:ascii="Times New Roman" w:hAnsi="Times New Roman" w:cs="Times New Roman"/>
          <w:iCs/>
          <w:color w:val="000000"/>
          <w:sz w:val="24"/>
          <w:szCs w:val="24"/>
        </w:rPr>
      </w:pPr>
    </w:p>
    <w:sectPr w:rsidR="00065463" w:rsidRPr="00805841" w:rsidSect="00D80FF8">
      <w:headerReference w:type="default" r:id="rId132"/>
      <w:footerReference w:type="default" r:id="rId133"/>
      <w:pgSz w:w="11906" w:h="16838"/>
      <w:pgMar w:top="1417" w:right="1133"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21423" w14:textId="77777777" w:rsidR="007E525C" w:rsidRDefault="007E525C">
      <w:r>
        <w:separator/>
      </w:r>
    </w:p>
  </w:endnote>
  <w:endnote w:type="continuationSeparator" w:id="0">
    <w:p w14:paraId="10B324DF" w14:textId="77777777" w:rsidR="007E525C" w:rsidRDefault="007E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EL">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W1)">
    <w:charset w:val="00"/>
    <w:family w:val="swiss"/>
    <w:pitch w:val="variable"/>
    <w:sig w:usb0="20007A87" w:usb1="80000000" w:usb2="00000008" w:usb3="00000000" w:csb0="000001FF" w:csb1="00000000"/>
  </w:font>
  <w:font w:name="Courier">
    <w:panose1 w:val="02070409020205020404"/>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OpenSymbol">
    <w:altName w:val="Arial Unicode MS"/>
    <w:charset w:val="02"/>
    <w:family w:val="auto"/>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F9A2B" w14:textId="6D3EE570" w:rsidR="007E525C" w:rsidRDefault="007E525C">
    <w:pPr>
      <w:pStyle w:val="Corpodetexto"/>
      <w:spacing w:line="14" w:lineRule="auto"/>
    </w:pPr>
    <w:r>
      <w:rPr>
        <w:noProof/>
        <w:lang w:val="pt-BR" w:eastAsia="pt-BR"/>
      </w:rPr>
      <mc:AlternateContent>
        <mc:Choice Requires="wps">
          <w:drawing>
            <wp:anchor distT="0" distB="0" distL="114300" distR="114300" simplePos="0" relativeHeight="485986304" behindDoc="1" locked="0" layoutInCell="1" allowOverlap="1" wp14:anchorId="2AE2C842" wp14:editId="34F31A26">
              <wp:simplePos x="0" y="0"/>
              <wp:positionH relativeFrom="page">
                <wp:posOffset>1143000</wp:posOffset>
              </wp:positionH>
              <wp:positionV relativeFrom="page">
                <wp:posOffset>10095865</wp:posOffset>
              </wp:positionV>
              <wp:extent cx="5276215" cy="340995"/>
              <wp:effectExtent l="0" t="0" r="0" b="0"/>
              <wp:wrapNone/>
              <wp:docPr id="131590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21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C09F5" w14:textId="77777777" w:rsidR="007E525C" w:rsidRDefault="007E525C" w:rsidP="004E7B1D">
                          <w:pPr>
                            <w:spacing w:before="11"/>
                            <w:ind w:right="18"/>
                            <w:rPr>
                              <w:rFonts w:ascii="Times New Roman" w:hAnsi="Times New Roman"/>
                              <w:b/>
                            </w:rPr>
                          </w:pPr>
                          <w:r>
                            <w:rPr>
                              <w:rFonts w:ascii="Times New Roman" w:hAnsi="Times New Roman"/>
                              <w:b/>
                              <w:noProof/>
                              <w:lang w:val="pt-BR" w:eastAsia="pt-BR"/>
                            </w:rPr>
                            <w:drawing>
                              <wp:inline distT="0" distB="0" distL="0" distR="0" wp14:anchorId="0A8B9D74" wp14:editId="1349FBEA">
                                <wp:extent cx="5362575" cy="407670"/>
                                <wp:effectExtent l="0" t="0" r="0" b="0"/>
                                <wp:docPr id="498270721" name="Imagem 49827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 PMSCE - Departamento de Compras e Licitações.jpg"/>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362575" cy="407670"/>
                                        </a:xfrm>
                                        <a:prstGeom prst="rect">
                                          <a:avLst/>
                                        </a:prstGeom>
                                      </pic:spPr>
                                    </pic:pic>
                                  </a:graphicData>
                                </a:graphic>
                              </wp:inline>
                            </w:drawing>
                          </w:r>
                          <w:r>
                            <w:rPr>
                              <w:rFonts w:ascii="Times New Roman" w:hAnsi="Times New Roman"/>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2C842" id="_x0000_t202" coordsize="21600,21600" o:spt="202" path="m,l,21600r21600,l21600,xe">
              <v:stroke joinstyle="miter"/>
              <v:path gradientshapeok="t" o:connecttype="rect"/>
            </v:shapetype>
            <v:shape id="Text Box 2" o:spid="_x0000_s1026" type="#_x0000_t202" style="position:absolute;margin-left:90pt;margin-top:794.95pt;width:415.45pt;height:26.85pt;z-index:-173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loswIAALE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" filled="f" stroked="f">
              <v:textbox inset="0,0,0,0">
                <w:txbxContent>
                  <w:p w14:paraId="181C09F5" w14:textId="77777777" w:rsidR="007E525C" w:rsidRDefault="007E525C" w:rsidP="004E7B1D">
                    <w:pPr>
                      <w:spacing w:before="11"/>
                      <w:ind w:right="18"/>
                      <w:rPr>
                        <w:rFonts w:ascii="Times New Roman" w:hAnsi="Times New Roman"/>
                        <w:b/>
                      </w:rPr>
                    </w:pPr>
                    <w:r>
                      <w:rPr>
                        <w:rFonts w:ascii="Times New Roman" w:hAnsi="Times New Roman"/>
                        <w:b/>
                        <w:noProof/>
                        <w:lang w:val="pt-BR" w:eastAsia="pt-BR"/>
                      </w:rPr>
                      <w:drawing>
                        <wp:inline distT="0" distB="0" distL="0" distR="0" wp14:anchorId="0A8B9D74" wp14:editId="1349FBEA">
                          <wp:extent cx="5362575" cy="407670"/>
                          <wp:effectExtent l="0" t="0" r="0" b="0"/>
                          <wp:docPr id="498270721" name="Imagem 49827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é PMSCE - Departamento de Compras e Licitações.jpg"/>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362575" cy="407670"/>
                                  </a:xfrm>
                                  <a:prstGeom prst="rect">
                                    <a:avLst/>
                                  </a:prstGeom>
                                </pic:spPr>
                              </pic:pic>
                            </a:graphicData>
                          </a:graphic>
                        </wp:inline>
                      </w:drawing>
                    </w:r>
                    <w:r>
                      <w:rPr>
                        <w:rFonts w:ascii="Times New Roman" w:hAnsi="Times New Roman"/>
                        <w:b/>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986816" behindDoc="1" locked="0" layoutInCell="1" allowOverlap="1" wp14:anchorId="592949B7" wp14:editId="1A6DFEDF">
              <wp:simplePos x="0" y="0"/>
              <wp:positionH relativeFrom="page">
                <wp:posOffset>6482715</wp:posOffset>
              </wp:positionH>
              <wp:positionV relativeFrom="page">
                <wp:posOffset>10181590</wp:posOffset>
              </wp:positionV>
              <wp:extent cx="219710" cy="165735"/>
              <wp:effectExtent l="0" t="0" r="0" b="0"/>
              <wp:wrapNone/>
              <wp:docPr id="1132664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74FBC" w14:textId="30A5CCEE" w:rsidR="007E525C" w:rsidRDefault="007E525C">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49B7" id="Text Box 1" o:spid="_x0000_s1027" type="#_x0000_t202" style="position:absolute;margin-left:510.45pt;margin-top:801.7pt;width:17.3pt;height:13.05pt;z-index:-173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" filled="f" stroked="f">
              <v:textbox inset="0,0,0,0">
                <w:txbxContent>
                  <w:p w14:paraId="29C74FBC" w14:textId="30A5CCEE" w:rsidR="007E525C" w:rsidRDefault="007E525C">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99C2F" w14:textId="753DBC00" w:rsidR="007E525C" w:rsidRDefault="007E52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A7240" w14:textId="77777777" w:rsidR="007E525C" w:rsidRDefault="007E525C">
      <w:r>
        <w:separator/>
      </w:r>
    </w:p>
  </w:footnote>
  <w:footnote w:type="continuationSeparator" w:id="0">
    <w:p w14:paraId="217601A5" w14:textId="77777777" w:rsidR="007E525C" w:rsidRDefault="007E5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D3F87" w14:textId="77777777" w:rsidR="007E525C" w:rsidRDefault="007E525C">
    <w:pPr>
      <w:pStyle w:val="Corpodetexto"/>
      <w:spacing w:line="14" w:lineRule="auto"/>
      <w:rPr>
        <w:noProof/>
        <w:lang w:eastAsia="pt-BR"/>
      </w:rPr>
    </w:pPr>
  </w:p>
  <w:p w14:paraId="22D70FCA" w14:textId="58BAF747" w:rsidR="007E525C" w:rsidRDefault="007E525C">
    <w:pPr>
      <w:pStyle w:val="Corpodetexto"/>
      <w:spacing w:line="14" w:lineRule="auto"/>
    </w:pPr>
    <w:r>
      <w:rPr>
        <w:noProof/>
        <w:lang w:eastAsia="pt-BR"/>
      </w:rPr>
      <w:drawing>
        <wp:anchor distT="0" distB="0" distL="114300" distR="114300" simplePos="0" relativeHeight="485992960" behindDoc="1" locked="0" layoutInCell="1" allowOverlap="1" wp14:anchorId="0357E43C" wp14:editId="7F4016E3">
          <wp:simplePos x="0" y="0"/>
          <wp:positionH relativeFrom="page">
            <wp:align>left</wp:align>
          </wp:positionH>
          <wp:positionV relativeFrom="paragraph">
            <wp:posOffset>-410845</wp:posOffset>
          </wp:positionV>
          <wp:extent cx="7629525" cy="10696575"/>
          <wp:effectExtent l="0" t="0" r="9525"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19FF5A" w14:textId="710ED953" w:rsidR="007E525C" w:rsidRDefault="007E525C">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949C" w14:textId="408E7524" w:rsidR="007E525C" w:rsidRDefault="007E525C">
    <w:pPr>
      <w:pStyle w:val="Cabealho"/>
    </w:pPr>
    <w:r>
      <w:rPr>
        <w:noProof/>
        <w:lang w:eastAsia="pt-BR"/>
      </w:rPr>
      <w:drawing>
        <wp:anchor distT="0" distB="0" distL="114300" distR="114300" simplePos="0" relativeHeight="485995008" behindDoc="1" locked="0" layoutInCell="1" allowOverlap="1" wp14:anchorId="3430B4AE" wp14:editId="3C8B9A71">
          <wp:simplePos x="0" y="0"/>
          <wp:positionH relativeFrom="page">
            <wp:align>right</wp:align>
          </wp:positionH>
          <wp:positionV relativeFrom="paragraph">
            <wp:posOffset>-429260</wp:posOffset>
          </wp:positionV>
          <wp:extent cx="7629525" cy="10696575"/>
          <wp:effectExtent l="0" t="0" r="9525"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4DB258C" w14:textId="77777777" w:rsidR="007E525C" w:rsidRDefault="007E52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List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056C4083"/>
    <w:multiLevelType w:val="multilevel"/>
    <w:tmpl w:val="46EA0BE2"/>
    <w:styleLink w:val="WWNum39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05D1493E"/>
    <w:multiLevelType w:val="multilevel"/>
    <w:tmpl w:val="10529D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07114D7B"/>
    <w:multiLevelType w:val="multilevel"/>
    <w:tmpl w:val="6BB68E8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15:restartNumberingAfterBreak="0">
    <w:nsid w:val="0D2B49C5"/>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DEB2D88"/>
    <w:multiLevelType w:val="multilevel"/>
    <w:tmpl w:val="F2E495E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0DF21D22"/>
    <w:multiLevelType w:val="multilevel"/>
    <w:tmpl w:val="B9CC42F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0F3A5E6E"/>
    <w:multiLevelType w:val="multilevel"/>
    <w:tmpl w:val="CE28738E"/>
    <w:styleLink w:val="WWNum40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 w15:restartNumberingAfterBreak="0">
    <w:nsid w:val="109A0F22"/>
    <w:multiLevelType w:val="multilevel"/>
    <w:tmpl w:val="90964D6A"/>
    <w:lvl w:ilvl="0">
      <w:start w:val="10"/>
      <w:numFmt w:val="decimal"/>
      <w:pStyle w:val="Commarcadores3"/>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1983857"/>
    <w:multiLevelType w:val="multilevel"/>
    <w:tmpl w:val="9E444094"/>
    <w:lvl w:ilvl="0">
      <w:start w:val="1"/>
      <w:numFmt w:val="decimal"/>
      <w:lvlText w:val="%1."/>
      <w:lvlJc w:val="left"/>
      <w:pPr>
        <w:ind w:left="1637"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BC1D8A"/>
    <w:multiLevelType w:val="multilevel"/>
    <w:tmpl w:val="D9449FB4"/>
    <w:styleLink w:val="WWNum42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 w15:restartNumberingAfterBreak="0">
    <w:nsid w:val="14C210BF"/>
    <w:multiLevelType w:val="multilevel"/>
    <w:tmpl w:val="3F04D9B2"/>
    <w:styleLink w:val="WWNum40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6307442"/>
    <w:multiLevelType w:val="multilevel"/>
    <w:tmpl w:val="B0B81A68"/>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170664B7"/>
    <w:multiLevelType w:val="multilevel"/>
    <w:tmpl w:val="3AEAB216"/>
    <w:styleLink w:val="WWNum42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7"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18" w15:restartNumberingAfterBreak="0">
    <w:nsid w:val="1C9B1470"/>
    <w:multiLevelType w:val="multilevel"/>
    <w:tmpl w:val="80026D12"/>
    <w:lvl w:ilvl="0">
      <w:start w:val="1"/>
      <w:numFmt w:val="bullet"/>
      <w:pStyle w:val="Numerada3"/>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546676"/>
    <w:multiLevelType w:val="multilevel"/>
    <w:tmpl w:val="137266FC"/>
    <w:lvl w:ilvl="0">
      <w:start w:val="7"/>
      <w:numFmt w:val="decimal"/>
      <w:lvlText w:val="%1"/>
      <w:lvlJc w:val="left"/>
      <w:pPr>
        <w:ind w:left="480" w:hanging="480"/>
      </w:pPr>
      <w:rPr>
        <w:rFonts w:ascii="Arial MT" w:hAnsi="Arial MT" w:cs="Arial MT" w:hint="default"/>
      </w:rPr>
    </w:lvl>
    <w:lvl w:ilvl="1">
      <w:start w:val="3"/>
      <w:numFmt w:val="decimal"/>
      <w:lvlText w:val="%1.%2"/>
      <w:lvlJc w:val="left"/>
      <w:pPr>
        <w:ind w:left="764" w:hanging="480"/>
      </w:pPr>
      <w:rPr>
        <w:rFonts w:ascii="Arial MT" w:hAnsi="Arial MT" w:cs="Arial MT" w:hint="default"/>
        <w:b w:val="0"/>
      </w:rPr>
    </w:lvl>
    <w:lvl w:ilvl="2">
      <w:start w:val="1"/>
      <w:numFmt w:val="decimal"/>
      <w:lvlText w:val="%1.%2.%3"/>
      <w:lvlJc w:val="left"/>
      <w:pPr>
        <w:ind w:left="720" w:hanging="720"/>
      </w:pPr>
      <w:rPr>
        <w:rFonts w:ascii="Arial MT" w:hAnsi="Arial MT" w:cs="Arial MT" w:hint="default"/>
        <w:b w:val="0"/>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abstractNum w:abstractNumId="20" w15:restartNumberingAfterBreak="0">
    <w:nsid w:val="1D5C100D"/>
    <w:multiLevelType w:val="multilevel"/>
    <w:tmpl w:val="D9C4C67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644F80"/>
    <w:multiLevelType w:val="multilevel"/>
    <w:tmpl w:val="2B3C10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1DD94407"/>
    <w:multiLevelType w:val="multilevel"/>
    <w:tmpl w:val="1F72CDE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1F4261BD"/>
    <w:multiLevelType w:val="multilevel"/>
    <w:tmpl w:val="A5D66C8A"/>
    <w:styleLink w:val="WWNum4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4" w15:restartNumberingAfterBreak="0">
    <w:nsid w:val="1F93786C"/>
    <w:multiLevelType w:val="multilevel"/>
    <w:tmpl w:val="4D4A91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20033FCF"/>
    <w:multiLevelType w:val="multilevel"/>
    <w:tmpl w:val="73F4E20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15:restartNumberingAfterBreak="0">
    <w:nsid w:val="20727097"/>
    <w:multiLevelType w:val="multilevel"/>
    <w:tmpl w:val="5D46DE58"/>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15:restartNumberingAfterBreak="0">
    <w:nsid w:val="22357A26"/>
    <w:multiLevelType w:val="multilevel"/>
    <w:tmpl w:val="D6BA478E"/>
    <w:lvl w:ilvl="0">
      <w:start w:val="1"/>
      <w:numFmt w:val="decimal"/>
      <w:lvlText w:val="%1."/>
      <w:lvlJc w:val="left"/>
      <w:pPr>
        <w:ind w:left="720" w:hanging="360"/>
      </w:pPr>
      <w:rPr>
        <w:rFonts w:hint="default"/>
        <w:b/>
        <w:bCs/>
      </w:rPr>
    </w:lvl>
    <w:lvl w:ilvl="1">
      <w:start w:val="1"/>
      <w:numFmt w:val="decimal"/>
      <w:isLgl/>
      <w:lvlText w:val="%1.%2."/>
      <w:lvlJc w:val="left"/>
      <w:pPr>
        <w:ind w:left="862"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22500261"/>
    <w:multiLevelType w:val="multilevel"/>
    <w:tmpl w:val="E6DAC502"/>
    <w:styleLink w:val="WWNum42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9" w15:restartNumberingAfterBreak="0">
    <w:nsid w:val="23357157"/>
    <w:multiLevelType w:val="multilevel"/>
    <w:tmpl w:val="EF120A68"/>
    <w:styleLink w:val="Estilo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455044E"/>
    <w:multiLevelType w:val="multilevel"/>
    <w:tmpl w:val="CB4E265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249E0683"/>
    <w:multiLevelType w:val="multilevel"/>
    <w:tmpl w:val="ECBEC6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268F71D8"/>
    <w:multiLevelType w:val="multilevel"/>
    <w:tmpl w:val="531270A8"/>
    <w:styleLink w:val="Estilo5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26F53770"/>
    <w:multiLevelType w:val="multilevel"/>
    <w:tmpl w:val="0CBE4FEA"/>
    <w:styleLink w:val="WWNum40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4" w15:restartNumberingAfterBreak="0">
    <w:nsid w:val="27D256F2"/>
    <w:multiLevelType w:val="multilevel"/>
    <w:tmpl w:val="B096EF2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15:restartNumberingAfterBreak="0">
    <w:nsid w:val="27E53A98"/>
    <w:multiLevelType w:val="multilevel"/>
    <w:tmpl w:val="2482E290"/>
    <w:styleLink w:val="WWNum407"/>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6" w15:restartNumberingAfterBreak="0">
    <w:nsid w:val="29032158"/>
    <w:multiLevelType w:val="multilevel"/>
    <w:tmpl w:val="BD1206C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15:restartNumberingAfterBreak="0">
    <w:nsid w:val="29F136C2"/>
    <w:multiLevelType w:val="multilevel"/>
    <w:tmpl w:val="01B6E6EC"/>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15:restartNumberingAfterBreak="0">
    <w:nsid w:val="2A303183"/>
    <w:multiLevelType w:val="multilevel"/>
    <w:tmpl w:val="67B052BE"/>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15:restartNumberingAfterBreak="0">
    <w:nsid w:val="2A6931BB"/>
    <w:multiLevelType w:val="multilevel"/>
    <w:tmpl w:val="41887F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2AEF50DC"/>
    <w:multiLevelType w:val="multilevel"/>
    <w:tmpl w:val="B5EEEAC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15:restartNumberingAfterBreak="0">
    <w:nsid w:val="2BA345E1"/>
    <w:multiLevelType w:val="multilevel"/>
    <w:tmpl w:val="F8A6BEE8"/>
    <w:styleLink w:val="WWNum40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2" w15:restartNumberingAfterBreak="0">
    <w:nsid w:val="2F0A49FE"/>
    <w:multiLevelType w:val="multilevel"/>
    <w:tmpl w:val="B1AA49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15:restartNumberingAfterBreak="0">
    <w:nsid w:val="30490A1A"/>
    <w:multiLevelType w:val="multilevel"/>
    <w:tmpl w:val="66367B66"/>
    <w:styleLink w:val="WWNum39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4" w15:restartNumberingAfterBreak="0">
    <w:nsid w:val="30975B59"/>
    <w:multiLevelType w:val="multilevel"/>
    <w:tmpl w:val="55FE72BE"/>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15:restartNumberingAfterBreak="0">
    <w:nsid w:val="31141B6C"/>
    <w:multiLevelType w:val="multilevel"/>
    <w:tmpl w:val="63041AAC"/>
    <w:styleLink w:val="WWNum427"/>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6" w15:restartNumberingAfterBreak="0">
    <w:nsid w:val="32D565BE"/>
    <w:multiLevelType w:val="multilevel"/>
    <w:tmpl w:val="E3D0359E"/>
    <w:styleLink w:val="WWNum4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7" w15:restartNumberingAfterBreak="0">
    <w:nsid w:val="336033EF"/>
    <w:multiLevelType w:val="multilevel"/>
    <w:tmpl w:val="4EFA58B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3FE5CA7"/>
    <w:multiLevelType w:val="multilevel"/>
    <w:tmpl w:val="8C54F092"/>
    <w:styleLink w:val="WWNum40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0" w15:restartNumberingAfterBreak="0">
    <w:nsid w:val="340B5682"/>
    <w:multiLevelType w:val="multilevel"/>
    <w:tmpl w:val="0416001F"/>
    <w:styleLink w:val="Estilo31"/>
    <w:lvl w:ilvl="0">
      <w:start w:val="7"/>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37114D4C"/>
    <w:multiLevelType w:val="multilevel"/>
    <w:tmpl w:val="20BAE004"/>
    <w:styleLink w:val="WWNum39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2" w15:restartNumberingAfterBreak="0">
    <w:nsid w:val="376A2863"/>
    <w:multiLevelType w:val="multilevel"/>
    <w:tmpl w:val="5582E1FC"/>
    <w:styleLink w:val="WWNum40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3" w15:restartNumberingAfterBreak="0">
    <w:nsid w:val="382075D7"/>
    <w:multiLevelType w:val="multilevel"/>
    <w:tmpl w:val="F61A080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15:restartNumberingAfterBreak="0">
    <w:nsid w:val="3865391D"/>
    <w:multiLevelType w:val="hybridMultilevel"/>
    <w:tmpl w:val="79948DE6"/>
    <w:lvl w:ilvl="0" w:tplc="128CC9DC">
      <w:start w:val="1"/>
      <w:numFmt w:val="lowerLetter"/>
      <w:lvlText w:val="%1)"/>
      <w:lvlJc w:val="left"/>
      <w:pPr>
        <w:ind w:left="427" w:hanging="284"/>
      </w:pPr>
      <w:rPr>
        <w:rFonts w:ascii="Arial" w:eastAsia="Arial" w:hAnsi="Arial" w:cs="Arial" w:hint="default"/>
        <w:b/>
        <w:bCs/>
        <w:i w:val="0"/>
        <w:iCs w:val="0"/>
        <w:spacing w:val="-1"/>
        <w:w w:val="100"/>
        <w:sz w:val="22"/>
        <w:szCs w:val="22"/>
        <w:lang w:val="pt-PT" w:eastAsia="en-US" w:bidi="ar-SA"/>
      </w:rPr>
    </w:lvl>
    <w:lvl w:ilvl="1" w:tplc="9D58C538">
      <w:numFmt w:val="bullet"/>
      <w:lvlText w:val="•"/>
      <w:lvlJc w:val="left"/>
      <w:pPr>
        <w:ind w:left="1483" w:hanging="284"/>
      </w:pPr>
      <w:rPr>
        <w:rFonts w:hint="default"/>
        <w:lang w:val="pt-PT" w:eastAsia="en-US" w:bidi="ar-SA"/>
      </w:rPr>
    </w:lvl>
    <w:lvl w:ilvl="2" w:tplc="802EFD1A">
      <w:numFmt w:val="bullet"/>
      <w:lvlText w:val="•"/>
      <w:lvlJc w:val="left"/>
      <w:pPr>
        <w:ind w:left="2547" w:hanging="284"/>
      </w:pPr>
      <w:rPr>
        <w:rFonts w:hint="default"/>
        <w:lang w:val="pt-PT" w:eastAsia="en-US" w:bidi="ar-SA"/>
      </w:rPr>
    </w:lvl>
    <w:lvl w:ilvl="3" w:tplc="781EA486">
      <w:numFmt w:val="bullet"/>
      <w:lvlText w:val="•"/>
      <w:lvlJc w:val="left"/>
      <w:pPr>
        <w:ind w:left="3610" w:hanging="284"/>
      </w:pPr>
      <w:rPr>
        <w:rFonts w:hint="default"/>
        <w:lang w:val="pt-PT" w:eastAsia="en-US" w:bidi="ar-SA"/>
      </w:rPr>
    </w:lvl>
    <w:lvl w:ilvl="4" w:tplc="2B26D8F0">
      <w:numFmt w:val="bullet"/>
      <w:lvlText w:val="•"/>
      <w:lvlJc w:val="left"/>
      <w:pPr>
        <w:ind w:left="4674" w:hanging="284"/>
      </w:pPr>
      <w:rPr>
        <w:rFonts w:hint="default"/>
        <w:lang w:val="pt-PT" w:eastAsia="en-US" w:bidi="ar-SA"/>
      </w:rPr>
    </w:lvl>
    <w:lvl w:ilvl="5" w:tplc="081ED1D6">
      <w:numFmt w:val="bullet"/>
      <w:lvlText w:val="•"/>
      <w:lvlJc w:val="left"/>
      <w:pPr>
        <w:ind w:left="5738" w:hanging="284"/>
      </w:pPr>
      <w:rPr>
        <w:rFonts w:hint="default"/>
        <w:lang w:val="pt-PT" w:eastAsia="en-US" w:bidi="ar-SA"/>
      </w:rPr>
    </w:lvl>
    <w:lvl w:ilvl="6" w:tplc="A4BA04F0">
      <w:numFmt w:val="bullet"/>
      <w:lvlText w:val="•"/>
      <w:lvlJc w:val="left"/>
      <w:pPr>
        <w:ind w:left="6801" w:hanging="284"/>
      </w:pPr>
      <w:rPr>
        <w:rFonts w:hint="default"/>
        <w:lang w:val="pt-PT" w:eastAsia="en-US" w:bidi="ar-SA"/>
      </w:rPr>
    </w:lvl>
    <w:lvl w:ilvl="7" w:tplc="B114C9BC">
      <w:numFmt w:val="bullet"/>
      <w:lvlText w:val="•"/>
      <w:lvlJc w:val="left"/>
      <w:pPr>
        <w:ind w:left="7865" w:hanging="284"/>
      </w:pPr>
      <w:rPr>
        <w:rFonts w:hint="default"/>
        <w:lang w:val="pt-PT" w:eastAsia="en-US" w:bidi="ar-SA"/>
      </w:rPr>
    </w:lvl>
    <w:lvl w:ilvl="8" w:tplc="BF4C5D3A">
      <w:numFmt w:val="bullet"/>
      <w:lvlText w:val="•"/>
      <w:lvlJc w:val="left"/>
      <w:pPr>
        <w:ind w:left="8929" w:hanging="284"/>
      </w:pPr>
      <w:rPr>
        <w:rFonts w:hint="default"/>
        <w:lang w:val="pt-PT" w:eastAsia="en-US" w:bidi="ar-SA"/>
      </w:rPr>
    </w:lvl>
  </w:abstractNum>
  <w:abstractNum w:abstractNumId="55" w15:restartNumberingAfterBreak="0">
    <w:nsid w:val="38C21767"/>
    <w:multiLevelType w:val="hybridMultilevel"/>
    <w:tmpl w:val="8008571C"/>
    <w:lvl w:ilvl="0" w:tplc="58A64732">
      <w:start w:val="1"/>
      <w:numFmt w:val="lowerLetter"/>
      <w:lvlText w:val="%1)"/>
      <w:lvlJc w:val="left"/>
      <w:pPr>
        <w:ind w:left="102" w:hanging="708"/>
      </w:pPr>
      <w:rPr>
        <w:rFonts w:ascii="Arial" w:eastAsia="Arial" w:hAnsi="Arial" w:cs="Arial" w:hint="default"/>
        <w:w w:val="99"/>
        <w:sz w:val="22"/>
        <w:szCs w:val="22"/>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56" w15:restartNumberingAfterBreak="0">
    <w:nsid w:val="390956C7"/>
    <w:multiLevelType w:val="multilevel"/>
    <w:tmpl w:val="A252CD42"/>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7" w15:restartNumberingAfterBreak="0">
    <w:nsid w:val="3999594F"/>
    <w:multiLevelType w:val="multilevel"/>
    <w:tmpl w:val="00DC6E8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8" w15:restartNumberingAfterBreak="0">
    <w:nsid w:val="3ACA085D"/>
    <w:multiLevelType w:val="multilevel"/>
    <w:tmpl w:val="9C784CAA"/>
    <w:lvl w:ilvl="0">
      <w:start w:val="10"/>
      <w:numFmt w:val="decimal"/>
      <w:lvlText w:val="%1"/>
      <w:lvlJc w:val="left"/>
      <w:pPr>
        <w:ind w:left="420" w:hanging="420"/>
      </w:pPr>
      <w:rPr>
        <w:rFonts w:ascii="Arial" w:hAnsi="Arial" w:cs="Arial" w:hint="default"/>
      </w:rPr>
    </w:lvl>
    <w:lvl w:ilvl="1">
      <w:start w:val="1"/>
      <w:numFmt w:val="decimal"/>
      <w:lvlText w:val="%1.%2"/>
      <w:lvlJc w:val="left"/>
      <w:pPr>
        <w:ind w:left="704" w:hanging="42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9"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60" w15:restartNumberingAfterBreak="0">
    <w:nsid w:val="3CDF71E1"/>
    <w:multiLevelType w:val="multilevel"/>
    <w:tmpl w:val="1B4EF42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1" w15:restartNumberingAfterBreak="0">
    <w:nsid w:val="3D93618A"/>
    <w:multiLevelType w:val="multilevel"/>
    <w:tmpl w:val="90DCE5F4"/>
    <w:styleLink w:val="WWNum40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2" w15:restartNumberingAfterBreak="0">
    <w:nsid w:val="3E1E550E"/>
    <w:multiLevelType w:val="multilevel"/>
    <w:tmpl w:val="6D14F12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00246E4"/>
    <w:multiLevelType w:val="multilevel"/>
    <w:tmpl w:val="BA40D882"/>
    <w:lvl w:ilvl="0">
      <w:start w:val="10"/>
      <w:numFmt w:val="decimal"/>
      <w:pStyle w:val="Commarcadores2"/>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41645345"/>
    <w:multiLevelType w:val="hybridMultilevel"/>
    <w:tmpl w:val="57B8A9B0"/>
    <w:lvl w:ilvl="0" w:tplc="A760B6A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417F5591"/>
    <w:multiLevelType w:val="multilevel"/>
    <w:tmpl w:val="B75E49DE"/>
    <w:styleLink w:val="WWNum42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7" w15:restartNumberingAfterBreak="0">
    <w:nsid w:val="42AA36DE"/>
    <w:multiLevelType w:val="multilevel"/>
    <w:tmpl w:val="25022B0C"/>
    <w:styleLink w:val="WWNum39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68" w15:restartNumberingAfterBreak="0">
    <w:nsid w:val="447A4E5A"/>
    <w:multiLevelType w:val="multilevel"/>
    <w:tmpl w:val="0416001F"/>
    <w:styleLink w:val="Estilo21"/>
    <w:lvl w:ilvl="0">
      <w:start w:val="7"/>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9" w15:restartNumberingAfterBreak="0">
    <w:nsid w:val="44A124D7"/>
    <w:multiLevelType w:val="multilevel"/>
    <w:tmpl w:val="FF24D130"/>
    <w:lvl w:ilvl="0">
      <w:start w:val="1"/>
      <w:numFmt w:val="decimal"/>
      <w:lvlText w:val="%1."/>
      <w:lvlJc w:val="left"/>
      <w:pPr>
        <w:ind w:left="363" w:hanging="221"/>
      </w:pPr>
      <w:rPr>
        <w:rFonts w:ascii="Arial" w:eastAsia="Arial" w:hAnsi="Arial" w:cs="Arial" w:hint="default"/>
        <w:b/>
        <w:bCs/>
        <w:i w:val="0"/>
        <w:iCs w:val="0"/>
        <w:w w:val="99"/>
        <w:sz w:val="24"/>
        <w:szCs w:val="24"/>
        <w:lang w:val="pt-PT" w:eastAsia="en-US" w:bidi="ar-SA"/>
      </w:rPr>
    </w:lvl>
    <w:lvl w:ilvl="1">
      <w:start w:val="1"/>
      <w:numFmt w:val="decimal"/>
      <w:lvlText w:val="%1.%2."/>
      <w:lvlJc w:val="left"/>
      <w:pPr>
        <w:ind w:left="495" w:hanging="495"/>
      </w:pPr>
      <w:rPr>
        <w:rFonts w:hint="default"/>
        <w:i w:val="0"/>
        <w:iCs/>
        <w:color w:val="auto"/>
        <w:spacing w:val="-1"/>
        <w:w w:val="99"/>
        <w:sz w:val="22"/>
        <w:szCs w:val="22"/>
        <w:lang w:val="pt-PT" w:eastAsia="en-US" w:bidi="ar-SA"/>
      </w:rPr>
    </w:lvl>
    <w:lvl w:ilvl="2">
      <w:start w:val="1"/>
      <w:numFmt w:val="decimal"/>
      <w:pStyle w:val="Nvel3"/>
      <w:lvlText w:val="%1.%2.%3."/>
      <w:lvlJc w:val="left"/>
      <w:pPr>
        <w:ind w:left="118" w:hanging="495"/>
      </w:pPr>
      <w:rPr>
        <w:rFonts w:hint="default"/>
        <w:i w:val="0"/>
        <w:iCs w:val="0"/>
        <w:spacing w:val="-1"/>
        <w:w w:val="99"/>
        <w:lang w:val="pt-PT" w:eastAsia="en-US" w:bidi="ar-SA"/>
      </w:rPr>
    </w:lvl>
    <w:lvl w:ilvl="3">
      <w:start w:val="1"/>
      <w:numFmt w:val="decimal"/>
      <w:lvlText w:val="%1.%2.%3.%4."/>
      <w:lvlJc w:val="left"/>
      <w:pPr>
        <w:ind w:left="118" w:hanging="495"/>
      </w:pPr>
      <w:rPr>
        <w:rFonts w:ascii="Arial" w:eastAsia="Arial MT" w:hAnsi="Arial" w:cs="Arial" w:hint="default"/>
        <w:spacing w:val="-1"/>
        <w:w w:val="99"/>
        <w:sz w:val="22"/>
        <w:szCs w:val="22"/>
        <w:lang w:val="pt-PT" w:eastAsia="en-US" w:bidi="ar-SA"/>
      </w:rPr>
    </w:lvl>
    <w:lvl w:ilvl="4">
      <w:numFmt w:val="bullet"/>
      <w:lvlText w:val="•"/>
      <w:lvlJc w:val="left"/>
      <w:pPr>
        <w:ind w:left="720" w:hanging="495"/>
      </w:pPr>
      <w:rPr>
        <w:rFonts w:hint="default"/>
        <w:lang w:val="pt-PT" w:eastAsia="en-US" w:bidi="ar-SA"/>
      </w:rPr>
    </w:lvl>
    <w:lvl w:ilvl="5">
      <w:numFmt w:val="bullet"/>
      <w:lvlText w:val="•"/>
      <w:lvlJc w:val="left"/>
      <w:pPr>
        <w:ind w:left="780" w:hanging="495"/>
      </w:pPr>
      <w:rPr>
        <w:rFonts w:hint="default"/>
        <w:lang w:val="pt-PT" w:eastAsia="en-US" w:bidi="ar-SA"/>
      </w:rPr>
    </w:lvl>
    <w:lvl w:ilvl="6">
      <w:numFmt w:val="bullet"/>
      <w:lvlText w:val="•"/>
      <w:lvlJc w:val="left"/>
      <w:pPr>
        <w:ind w:left="2597" w:hanging="495"/>
      </w:pPr>
      <w:rPr>
        <w:rFonts w:hint="default"/>
        <w:lang w:val="pt-PT" w:eastAsia="en-US" w:bidi="ar-SA"/>
      </w:rPr>
    </w:lvl>
    <w:lvl w:ilvl="7">
      <w:numFmt w:val="bullet"/>
      <w:lvlText w:val="•"/>
      <w:lvlJc w:val="left"/>
      <w:pPr>
        <w:ind w:left="4414" w:hanging="495"/>
      </w:pPr>
      <w:rPr>
        <w:rFonts w:hint="default"/>
        <w:lang w:val="pt-PT" w:eastAsia="en-US" w:bidi="ar-SA"/>
      </w:rPr>
    </w:lvl>
    <w:lvl w:ilvl="8">
      <w:numFmt w:val="bullet"/>
      <w:lvlText w:val="•"/>
      <w:lvlJc w:val="left"/>
      <w:pPr>
        <w:ind w:left="6231" w:hanging="495"/>
      </w:pPr>
      <w:rPr>
        <w:rFonts w:hint="default"/>
        <w:lang w:val="pt-PT" w:eastAsia="en-US" w:bidi="ar-SA"/>
      </w:rPr>
    </w:lvl>
  </w:abstractNum>
  <w:abstractNum w:abstractNumId="70" w15:restartNumberingAfterBreak="0">
    <w:nsid w:val="47CA5ED1"/>
    <w:multiLevelType w:val="multilevel"/>
    <w:tmpl w:val="5F74511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1" w15:restartNumberingAfterBreak="0">
    <w:nsid w:val="47F95349"/>
    <w:multiLevelType w:val="multilevel"/>
    <w:tmpl w:val="D8F6F30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2" w15:restartNumberingAfterBreak="0">
    <w:nsid w:val="48A47A07"/>
    <w:multiLevelType w:val="multilevel"/>
    <w:tmpl w:val="845AD6F2"/>
    <w:styleLink w:val="WWNum42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3" w15:restartNumberingAfterBreak="0">
    <w:nsid w:val="48FD4DD7"/>
    <w:multiLevelType w:val="multilevel"/>
    <w:tmpl w:val="CE30ACA4"/>
    <w:styleLink w:val="WWNum41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4" w15:restartNumberingAfterBreak="0">
    <w:nsid w:val="4A2653DD"/>
    <w:multiLevelType w:val="multilevel"/>
    <w:tmpl w:val="2AB0F698"/>
    <w:styleLink w:val="WWNum41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5" w15:restartNumberingAfterBreak="0">
    <w:nsid w:val="4DD76A69"/>
    <w:multiLevelType w:val="multilevel"/>
    <w:tmpl w:val="0C0EE5A4"/>
    <w:styleLink w:val="WWNum40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4E154E43"/>
    <w:multiLevelType w:val="multilevel"/>
    <w:tmpl w:val="31CCE96E"/>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8" w15:restartNumberingAfterBreak="0">
    <w:nsid w:val="4F22056D"/>
    <w:multiLevelType w:val="multilevel"/>
    <w:tmpl w:val="BE7AE848"/>
    <w:styleLink w:val="WWNum424"/>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9" w15:restartNumberingAfterBreak="0">
    <w:nsid w:val="4F790AF9"/>
    <w:multiLevelType w:val="multilevel"/>
    <w:tmpl w:val="65B671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15:restartNumberingAfterBreak="0">
    <w:nsid w:val="4F996CA0"/>
    <w:multiLevelType w:val="multilevel"/>
    <w:tmpl w:val="11321F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1" w15:restartNumberingAfterBreak="0">
    <w:nsid w:val="4FD7371A"/>
    <w:multiLevelType w:val="multilevel"/>
    <w:tmpl w:val="1A30EAC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2" w15:restartNumberingAfterBreak="0">
    <w:nsid w:val="5001709E"/>
    <w:multiLevelType w:val="multilevel"/>
    <w:tmpl w:val="3C481290"/>
    <w:styleLink w:val="WWNum397"/>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3" w15:restartNumberingAfterBreak="0">
    <w:nsid w:val="50510148"/>
    <w:multiLevelType w:val="multilevel"/>
    <w:tmpl w:val="D05E31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4" w15:restartNumberingAfterBreak="0">
    <w:nsid w:val="512D6783"/>
    <w:multiLevelType w:val="multilevel"/>
    <w:tmpl w:val="96A234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5" w15:restartNumberingAfterBreak="0">
    <w:nsid w:val="51BC6894"/>
    <w:multiLevelType w:val="multilevel"/>
    <w:tmpl w:val="882C8E22"/>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6" w15:restartNumberingAfterBreak="0">
    <w:nsid w:val="52676F4D"/>
    <w:multiLevelType w:val="multilevel"/>
    <w:tmpl w:val="5C42C4BA"/>
    <w:styleLink w:val="WWNum386"/>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7" w15:restartNumberingAfterBreak="0">
    <w:nsid w:val="531B6F52"/>
    <w:multiLevelType w:val="multilevel"/>
    <w:tmpl w:val="F162D7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8" w15:restartNumberingAfterBreak="0">
    <w:nsid w:val="53645E16"/>
    <w:multiLevelType w:val="multilevel"/>
    <w:tmpl w:val="5C0CCC6E"/>
    <w:styleLink w:val="WWNum425"/>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89" w15:restartNumberingAfterBreak="0">
    <w:nsid w:val="54091396"/>
    <w:multiLevelType w:val="multilevel"/>
    <w:tmpl w:val="37228E1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0" w15:restartNumberingAfterBreak="0">
    <w:nsid w:val="544A57B1"/>
    <w:multiLevelType w:val="multilevel"/>
    <w:tmpl w:val="0416001F"/>
    <w:styleLink w:val="Estilo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1" w15:restartNumberingAfterBreak="0">
    <w:nsid w:val="5476681F"/>
    <w:multiLevelType w:val="multilevel"/>
    <w:tmpl w:val="71CE4478"/>
    <w:styleLink w:val="WWNum419"/>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2" w15:restartNumberingAfterBreak="0">
    <w:nsid w:val="55B42CD0"/>
    <w:multiLevelType w:val="multilevel"/>
    <w:tmpl w:val="B0E4A8EA"/>
    <w:styleLink w:val="WWNum417"/>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3" w15:restartNumberingAfterBreak="0">
    <w:nsid w:val="55BB2422"/>
    <w:multiLevelType w:val="multilevel"/>
    <w:tmpl w:val="B9404F98"/>
    <w:styleLink w:val="WWNum18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4" w15:restartNumberingAfterBreak="0">
    <w:nsid w:val="5858014E"/>
    <w:multiLevelType w:val="multilevel"/>
    <w:tmpl w:val="7ACED404"/>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5" w15:restartNumberingAfterBreak="0">
    <w:nsid w:val="589637FA"/>
    <w:multiLevelType w:val="multilevel"/>
    <w:tmpl w:val="3C2A8EAA"/>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6" w15:restartNumberingAfterBreak="0">
    <w:nsid w:val="5AFC2E23"/>
    <w:multiLevelType w:val="multilevel"/>
    <w:tmpl w:val="531270A8"/>
    <w:styleLink w:val="Estilo61"/>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15:restartNumberingAfterBreak="0">
    <w:nsid w:val="5CAA364E"/>
    <w:multiLevelType w:val="multilevel"/>
    <w:tmpl w:val="2B8AB20A"/>
    <w:styleLink w:val="WWNum423"/>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8" w15:restartNumberingAfterBreak="0">
    <w:nsid w:val="5CB37C5D"/>
    <w:multiLevelType w:val="multilevel"/>
    <w:tmpl w:val="82625AE0"/>
    <w:styleLink w:val="WWNum388"/>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99" w15:restartNumberingAfterBreak="0">
    <w:nsid w:val="5DBE1B49"/>
    <w:multiLevelType w:val="multilevel"/>
    <w:tmpl w:val="09CAE764"/>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0" w15:restartNumberingAfterBreak="0">
    <w:nsid w:val="5DFD7546"/>
    <w:multiLevelType w:val="multilevel"/>
    <w:tmpl w:val="7FD8E4F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1" w15:restartNumberingAfterBreak="0">
    <w:nsid w:val="6024138B"/>
    <w:multiLevelType w:val="multilevel"/>
    <w:tmpl w:val="BD1A4256"/>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2" w15:restartNumberingAfterBreak="0">
    <w:nsid w:val="60FA1E01"/>
    <w:multiLevelType w:val="multilevel"/>
    <w:tmpl w:val="8E605FF0"/>
    <w:styleLink w:val="WWNum387"/>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3" w15:restartNumberingAfterBreak="0">
    <w:nsid w:val="62A34859"/>
    <w:multiLevelType w:val="multilevel"/>
    <w:tmpl w:val="9392AAC6"/>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4" w15:restartNumberingAfterBreak="0">
    <w:nsid w:val="66301BA6"/>
    <w:multiLevelType w:val="multilevel"/>
    <w:tmpl w:val="C9148F48"/>
    <w:styleLink w:val="WWNum4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5" w15:restartNumberingAfterBreak="0">
    <w:nsid w:val="66951E28"/>
    <w:multiLevelType w:val="multilevel"/>
    <w:tmpl w:val="E62251FA"/>
    <w:lvl w:ilvl="0">
      <w:start w:val="1"/>
      <w:numFmt w:val="decimal"/>
      <w:pStyle w:val="TitModFG"/>
      <w:lvlText w:val="%1."/>
      <w:lvlJc w:val="left"/>
      <w:pPr>
        <w:ind w:left="3338" w:hanging="360"/>
      </w:pPr>
      <w:rPr>
        <w:rFonts w:hint="default"/>
      </w:rPr>
    </w:lvl>
    <w:lvl w:ilvl="1">
      <w:start w:val="1"/>
      <w:numFmt w:val="decimal"/>
      <w:pStyle w:val="SubItemFG"/>
      <w:isLgl/>
      <w:lvlText w:val="%1.%2."/>
      <w:lvlJc w:val="left"/>
      <w:pPr>
        <w:ind w:left="3054" w:hanging="360"/>
      </w:pPr>
      <w:rPr>
        <w:rFonts w:hint="default"/>
      </w:rPr>
    </w:lvl>
    <w:lvl w:ilvl="2">
      <w:start w:val="1"/>
      <w:numFmt w:val="upperLetter"/>
      <w:pStyle w:val="SSubItemFG"/>
      <w:isLgl/>
      <w:lvlText w:val="%1.%2.%3."/>
      <w:lvlJc w:val="left"/>
      <w:pPr>
        <w:ind w:left="3414" w:hanging="720"/>
      </w:pPr>
      <w:rPr>
        <w:rFonts w:hint="default"/>
      </w:rPr>
    </w:lvl>
    <w:lvl w:ilvl="3">
      <w:start w:val="1"/>
      <w:numFmt w:val="upperRoman"/>
      <w:isLgl/>
      <w:lvlText w:val="%1.%2.%3.%4."/>
      <w:lvlJc w:val="left"/>
      <w:pPr>
        <w:ind w:left="3774" w:hanging="108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10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7" w15:restartNumberingAfterBreak="0">
    <w:nsid w:val="694E33A5"/>
    <w:multiLevelType w:val="multilevel"/>
    <w:tmpl w:val="EF2CFBE8"/>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6DCE56E9"/>
    <w:multiLevelType w:val="multilevel"/>
    <w:tmpl w:val="FFEA3A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0" w15:restartNumberingAfterBreak="0">
    <w:nsid w:val="6DDA0A79"/>
    <w:multiLevelType w:val="multilevel"/>
    <w:tmpl w:val="FBE6617E"/>
    <w:styleLink w:val="WWNum111"/>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1" w15:restartNumberingAfterBreak="0">
    <w:nsid w:val="724E5CD8"/>
    <w:multiLevelType w:val="multilevel"/>
    <w:tmpl w:val="3C74A050"/>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2" w15:restartNumberingAfterBreak="0">
    <w:nsid w:val="75BC02E2"/>
    <w:multiLevelType w:val="multilevel"/>
    <w:tmpl w:val="529E0CE6"/>
    <w:lvl w:ilvl="0">
      <w:start w:val="2"/>
      <w:numFmt w:val="decimal"/>
      <w:lvlText w:val="%1."/>
      <w:lvlJc w:val="left"/>
      <w:pPr>
        <w:ind w:left="390" w:hanging="39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bCs w:val="0"/>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1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4" w15:restartNumberingAfterBreak="0">
    <w:nsid w:val="75F9229A"/>
    <w:multiLevelType w:val="multilevel"/>
    <w:tmpl w:val="531270A8"/>
    <w:styleLink w:val="Listaatual1"/>
    <w:lvl w:ilvl="0">
      <w:start w:val="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764F7D02"/>
    <w:multiLevelType w:val="multilevel"/>
    <w:tmpl w:val="FFDC6946"/>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6" w15:restartNumberingAfterBreak="0">
    <w:nsid w:val="77EB47D1"/>
    <w:multiLevelType w:val="hybridMultilevel"/>
    <w:tmpl w:val="F5E4C6D8"/>
    <w:lvl w:ilvl="0" w:tplc="EAF68550">
      <w:start w:val="1"/>
      <w:numFmt w:val="decimal"/>
      <w:lvlText w:val="%1."/>
      <w:lvlJc w:val="left"/>
      <w:pPr>
        <w:ind w:left="810" w:hanging="708"/>
      </w:pPr>
      <w:rPr>
        <w:rFonts w:ascii="Arial" w:eastAsia="Arial" w:hAnsi="Arial" w:cs="Arial" w:hint="default"/>
        <w:b/>
        <w:bCs/>
        <w:spacing w:val="-27"/>
        <w:w w:val="99"/>
        <w:sz w:val="22"/>
        <w:szCs w:val="22"/>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1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18" w15:restartNumberingAfterBreak="0">
    <w:nsid w:val="7A24179B"/>
    <w:multiLevelType w:val="multilevel"/>
    <w:tmpl w:val="9A728B22"/>
    <w:lvl w:ilvl="0">
      <w:start w:val="1"/>
      <w:numFmt w:val="bullet"/>
      <w:suff w:val="nothing"/>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9" w15:restartNumberingAfterBreak="0">
    <w:nsid w:val="7A4A3C87"/>
    <w:multiLevelType w:val="multilevel"/>
    <w:tmpl w:val="77A693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0" w15:restartNumberingAfterBreak="0">
    <w:nsid w:val="7C2F67C3"/>
    <w:multiLevelType w:val="multilevel"/>
    <w:tmpl w:val="42423DB0"/>
    <w:lvl w:ilvl="0">
      <w:start w:val="2"/>
      <w:numFmt w:val="decimal"/>
      <w:pStyle w:val="Numerada"/>
      <w:lvlText w:val="%1."/>
      <w:lvlJc w:val="left"/>
      <w:pPr>
        <w:ind w:left="400" w:hanging="400"/>
      </w:pPr>
      <w:rPr>
        <w:rFonts w:hint="default"/>
        <w:color w:val="000000"/>
      </w:rPr>
    </w:lvl>
    <w:lvl w:ilvl="1">
      <w:start w:val="2"/>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1" w15:restartNumberingAfterBreak="0">
    <w:nsid w:val="7C4A7B72"/>
    <w:multiLevelType w:val="multilevel"/>
    <w:tmpl w:val="4EDA676A"/>
    <w:lvl w:ilvl="0">
      <w:start w:val="1"/>
      <w:numFmt w:val="bullet"/>
      <w:suff w:val="nothing"/>
      <w:lvlText w:val=""/>
      <w:lvlJc w:val="left"/>
      <w:pPr>
        <w:tabs>
          <w:tab w:val="num" w:pos="0"/>
        </w:tabs>
        <w:ind w:left="0" w:firstLine="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7"/>
  </w:num>
  <w:num w:numId="2">
    <w:abstractNumId w:val="69"/>
  </w:num>
  <w:num w:numId="3">
    <w:abstractNumId w:val="20"/>
  </w:num>
  <w:num w:numId="4">
    <w:abstractNumId w:val="2"/>
  </w:num>
  <w:num w:numId="5">
    <w:abstractNumId w:val="113"/>
  </w:num>
  <w:num w:numId="6">
    <w:abstractNumId w:val="122"/>
  </w:num>
  <w:num w:numId="7">
    <w:abstractNumId w:val="63"/>
  </w:num>
  <w:num w:numId="8">
    <w:abstractNumId w:val="48"/>
  </w:num>
  <w:num w:numId="9">
    <w:abstractNumId w:val="76"/>
  </w:num>
  <w:num w:numId="10">
    <w:abstractNumId w:val="10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3"/>
  </w:num>
  <w:num w:numId="13">
    <w:abstractNumId w:val="14"/>
  </w:num>
  <w:num w:numId="14">
    <w:abstractNumId w:val="11"/>
  </w:num>
  <w:num w:numId="15">
    <w:abstractNumId w:val="65"/>
  </w:num>
  <w:num w:numId="16">
    <w:abstractNumId w:val="116"/>
    <w:lvlOverride w:ilvl="0">
      <w:startOverride w:val="1"/>
    </w:lvlOverride>
    <w:lvlOverride w:ilvl="1"/>
    <w:lvlOverride w:ilvl="2"/>
    <w:lvlOverride w:ilvl="3"/>
    <w:lvlOverride w:ilvl="4"/>
    <w:lvlOverride w:ilvl="5"/>
    <w:lvlOverride w:ilvl="6"/>
    <w:lvlOverride w:ilvl="7"/>
    <w:lvlOverride w:ilvl="8"/>
  </w:num>
  <w:num w:numId="17">
    <w:abstractNumId w:val="59"/>
    <w:lvlOverride w:ilvl="0">
      <w:startOverride w:val="1"/>
    </w:lvlOverride>
    <w:lvlOverride w:ilvl="1"/>
    <w:lvlOverride w:ilvl="2"/>
    <w:lvlOverride w:ilvl="3"/>
    <w:lvlOverride w:ilvl="4"/>
    <w:lvlOverride w:ilvl="5"/>
    <w:lvlOverride w:ilvl="6"/>
    <w:lvlOverride w:ilvl="7"/>
    <w:lvlOverride w:ilvl="8"/>
  </w:num>
  <w:num w:numId="18">
    <w:abstractNumId w:val="55"/>
    <w:lvlOverride w:ilvl="0">
      <w:startOverride w:val="1"/>
    </w:lvlOverride>
    <w:lvlOverride w:ilvl="1"/>
    <w:lvlOverride w:ilvl="2"/>
    <w:lvlOverride w:ilvl="3"/>
    <w:lvlOverride w:ilvl="4"/>
    <w:lvlOverride w:ilvl="5"/>
    <w:lvlOverride w:ilvl="6"/>
    <w:lvlOverride w:ilvl="7"/>
    <w:lvlOverride w:ilvl="8"/>
  </w:num>
  <w:num w:numId="1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7"/>
  </w:num>
  <w:num w:numId="21">
    <w:abstractNumId w:val="19"/>
  </w:num>
  <w:num w:numId="22">
    <w:abstractNumId w:val="58"/>
  </w:num>
  <w:num w:numId="23">
    <w:abstractNumId w:val="6"/>
  </w:num>
  <w:num w:numId="24">
    <w:abstractNumId w:val="114"/>
  </w:num>
  <w:num w:numId="25">
    <w:abstractNumId w:val="54"/>
  </w:num>
  <w:num w:numId="26">
    <w:abstractNumId w:val="27"/>
  </w:num>
  <w:num w:numId="27">
    <w:abstractNumId w:val="64"/>
  </w:num>
  <w:num w:numId="28">
    <w:abstractNumId w:val="10"/>
  </w:num>
  <w:num w:numId="29">
    <w:abstractNumId w:val="112"/>
  </w:num>
  <w:num w:numId="30">
    <w:abstractNumId w:val="120"/>
  </w:num>
  <w:num w:numId="31">
    <w:abstractNumId w:val="18"/>
  </w:num>
  <w:num w:numId="32">
    <w:abstractNumId w:val="1"/>
  </w:num>
  <w:num w:numId="33">
    <w:abstractNumId w:val="0"/>
  </w:num>
  <w:num w:numId="34">
    <w:abstractNumId w:val="69"/>
    <w:lvlOverride w:ilvl="0">
      <w:startOverride w:val="3"/>
    </w:lvlOverride>
  </w:num>
  <w:num w:numId="35">
    <w:abstractNumId w:val="6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6">
    <w:abstractNumId w:val="105"/>
  </w:num>
  <w:num w:numId="37">
    <w:abstractNumId w:val="29"/>
  </w:num>
  <w:num w:numId="38">
    <w:abstractNumId w:val="32"/>
  </w:num>
  <w:num w:numId="39">
    <w:abstractNumId w:val="50"/>
  </w:num>
  <w:num w:numId="40">
    <w:abstractNumId w:val="68"/>
  </w:num>
  <w:num w:numId="41">
    <w:abstractNumId w:val="90"/>
  </w:num>
  <w:num w:numId="42">
    <w:abstractNumId w:val="96"/>
  </w:num>
  <w:num w:numId="43">
    <w:abstractNumId w:val="110"/>
  </w:num>
  <w:num w:numId="44">
    <w:abstractNumId w:val="98"/>
  </w:num>
  <w:num w:numId="45">
    <w:abstractNumId w:val="86"/>
  </w:num>
  <w:num w:numId="46">
    <w:abstractNumId w:val="102"/>
  </w:num>
  <w:num w:numId="47">
    <w:abstractNumId w:val="93"/>
  </w:num>
  <w:num w:numId="48">
    <w:abstractNumId w:val="67"/>
  </w:num>
  <w:num w:numId="49">
    <w:abstractNumId w:val="51"/>
  </w:num>
  <w:num w:numId="50">
    <w:abstractNumId w:val="82"/>
  </w:num>
  <w:num w:numId="51">
    <w:abstractNumId w:val="43"/>
  </w:num>
  <w:num w:numId="52">
    <w:abstractNumId w:val="52"/>
  </w:num>
  <w:num w:numId="53">
    <w:abstractNumId w:val="3"/>
  </w:num>
  <w:num w:numId="54">
    <w:abstractNumId w:val="13"/>
  </w:num>
  <w:num w:numId="55">
    <w:abstractNumId w:val="9"/>
  </w:num>
  <w:num w:numId="56">
    <w:abstractNumId w:val="75"/>
  </w:num>
  <w:num w:numId="57">
    <w:abstractNumId w:val="61"/>
  </w:num>
  <w:num w:numId="58">
    <w:abstractNumId w:val="41"/>
  </w:num>
  <w:num w:numId="59">
    <w:abstractNumId w:val="33"/>
  </w:num>
  <w:num w:numId="60">
    <w:abstractNumId w:val="35"/>
  </w:num>
  <w:num w:numId="61">
    <w:abstractNumId w:val="49"/>
  </w:num>
  <w:num w:numId="62">
    <w:abstractNumId w:val="104"/>
  </w:num>
  <w:num w:numId="63">
    <w:abstractNumId w:val="23"/>
  </w:num>
  <w:num w:numId="64">
    <w:abstractNumId w:val="46"/>
  </w:num>
  <w:num w:numId="65">
    <w:abstractNumId w:val="73"/>
  </w:num>
  <w:num w:numId="66">
    <w:abstractNumId w:val="74"/>
  </w:num>
  <w:num w:numId="67">
    <w:abstractNumId w:val="92"/>
  </w:num>
  <w:num w:numId="68">
    <w:abstractNumId w:val="91"/>
  </w:num>
  <w:num w:numId="69">
    <w:abstractNumId w:val="12"/>
  </w:num>
  <w:num w:numId="70">
    <w:abstractNumId w:val="16"/>
  </w:num>
  <w:num w:numId="71">
    <w:abstractNumId w:val="78"/>
  </w:num>
  <w:num w:numId="72">
    <w:abstractNumId w:val="72"/>
  </w:num>
  <w:num w:numId="73">
    <w:abstractNumId w:val="97"/>
  </w:num>
  <w:num w:numId="74">
    <w:abstractNumId w:val="88"/>
  </w:num>
  <w:num w:numId="75">
    <w:abstractNumId w:val="28"/>
  </w:num>
  <w:num w:numId="76">
    <w:abstractNumId w:val="66"/>
  </w:num>
  <w:num w:numId="77">
    <w:abstractNumId w:val="45"/>
  </w:num>
  <w:num w:numId="78">
    <w:abstractNumId w:val="109"/>
  </w:num>
  <w:num w:numId="79">
    <w:abstractNumId w:val="31"/>
  </w:num>
  <w:num w:numId="80">
    <w:abstractNumId w:val="70"/>
  </w:num>
  <w:num w:numId="81">
    <w:abstractNumId w:val="39"/>
  </w:num>
  <w:num w:numId="82">
    <w:abstractNumId w:val="80"/>
  </w:num>
  <w:num w:numId="83">
    <w:abstractNumId w:val="42"/>
  </w:num>
  <w:num w:numId="84">
    <w:abstractNumId w:val="84"/>
  </w:num>
  <w:num w:numId="85">
    <w:abstractNumId w:val="83"/>
  </w:num>
  <w:num w:numId="86">
    <w:abstractNumId w:val="7"/>
  </w:num>
  <w:num w:numId="87">
    <w:abstractNumId w:val="119"/>
  </w:num>
  <w:num w:numId="88">
    <w:abstractNumId w:val="24"/>
  </w:num>
  <w:num w:numId="89">
    <w:abstractNumId w:val="62"/>
  </w:num>
  <w:num w:numId="90">
    <w:abstractNumId w:val="30"/>
  </w:num>
  <w:num w:numId="91">
    <w:abstractNumId w:val="87"/>
  </w:num>
  <w:num w:numId="92">
    <w:abstractNumId w:val="21"/>
  </w:num>
  <w:num w:numId="93">
    <w:abstractNumId w:val="4"/>
  </w:num>
  <w:num w:numId="94">
    <w:abstractNumId w:val="36"/>
  </w:num>
  <w:num w:numId="95">
    <w:abstractNumId w:val="8"/>
  </w:num>
  <w:num w:numId="96">
    <w:abstractNumId w:val="71"/>
  </w:num>
  <w:num w:numId="97">
    <w:abstractNumId w:val="79"/>
  </w:num>
  <w:num w:numId="98">
    <w:abstractNumId w:val="37"/>
  </w:num>
  <w:num w:numId="99">
    <w:abstractNumId w:val="77"/>
  </w:num>
  <w:num w:numId="100">
    <w:abstractNumId w:val="95"/>
  </w:num>
  <w:num w:numId="101">
    <w:abstractNumId w:val="99"/>
  </w:num>
  <w:num w:numId="102">
    <w:abstractNumId w:val="60"/>
  </w:num>
  <w:num w:numId="103">
    <w:abstractNumId w:val="121"/>
  </w:num>
  <w:num w:numId="104">
    <w:abstractNumId w:val="85"/>
  </w:num>
  <w:num w:numId="105">
    <w:abstractNumId w:val="25"/>
  </w:num>
  <w:num w:numId="106">
    <w:abstractNumId w:val="111"/>
  </w:num>
  <w:num w:numId="107">
    <w:abstractNumId w:val="103"/>
  </w:num>
  <w:num w:numId="108">
    <w:abstractNumId w:val="101"/>
  </w:num>
  <w:num w:numId="109">
    <w:abstractNumId w:val="26"/>
  </w:num>
  <w:num w:numId="110">
    <w:abstractNumId w:val="44"/>
  </w:num>
  <w:num w:numId="111">
    <w:abstractNumId w:val="56"/>
  </w:num>
  <w:num w:numId="112">
    <w:abstractNumId w:val="40"/>
  </w:num>
  <w:num w:numId="113">
    <w:abstractNumId w:val="118"/>
  </w:num>
  <w:num w:numId="114">
    <w:abstractNumId w:val="15"/>
  </w:num>
  <w:num w:numId="115">
    <w:abstractNumId w:val="53"/>
  </w:num>
  <w:num w:numId="116">
    <w:abstractNumId w:val="89"/>
  </w:num>
  <w:num w:numId="117">
    <w:abstractNumId w:val="81"/>
  </w:num>
  <w:num w:numId="118">
    <w:abstractNumId w:val="57"/>
  </w:num>
  <w:num w:numId="119">
    <w:abstractNumId w:val="115"/>
  </w:num>
  <w:num w:numId="120">
    <w:abstractNumId w:val="5"/>
  </w:num>
  <w:num w:numId="121">
    <w:abstractNumId w:val="34"/>
  </w:num>
  <w:num w:numId="122">
    <w:abstractNumId w:val="22"/>
  </w:num>
  <w:num w:numId="123">
    <w:abstractNumId w:val="107"/>
  </w:num>
  <w:num w:numId="124">
    <w:abstractNumId w:val="94"/>
  </w:num>
  <w:num w:numId="125">
    <w:abstractNumId w:val="38"/>
  </w:num>
  <w:num w:numId="126">
    <w:abstractNumId w:val="100"/>
  </w:num>
  <w:num w:numId="127">
    <w:abstractNumId w:val="47"/>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6E"/>
    <w:rsid w:val="00004B24"/>
    <w:rsid w:val="0001220A"/>
    <w:rsid w:val="0002196E"/>
    <w:rsid w:val="00022CE0"/>
    <w:rsid w:val="00023FA1"/>
    <w:rsid w:val="00025346"/>
    <w:rsid w:val="00031F3C"/>
    <w:rsid w:val="0003251D"/>
    <w:rsid w:val="00036E1C"/>
    <w:rsid w:val="00041024"/>
    <w:rsid w:val="000417CE"/>
    <w:rsid w:val="00050A92"/>
    <w:rsid w:val="000528A8"/>
    <w:rsid w:val="00052911"/>
    <w:rsid w:val="00054D5E"/>
    <w:rsid w:val="0006037F"/>
    <w:rsid w:val="00061ABE"/>
    <w:rsid w:val="00064298"/>
    <w:rsid w:val="00065463"/>
    <w:rsid w:val="00065BD9"/>
    <w:rsid w:val="00067AB1"/>
    <w:rsid w:val="00076935"/>
    <w:rsid w:val="0008083C"/>
    <w:rsid w:val="00092C2E"/>
    <w:rsid w:val="000A09CF"/>
    <w:rsid w:val="000A2279"/>
    <w:rsid w:val="000A29D2"/>
    <w:rsid w:val="000B0A05"/>
    <w:rsid w:val="000C2AA4"/>
    <w:rsid w:val="000C53CF"/>
    <w:rsid w:val="000C6878"/>
    <w:rsid w:val="000D14DA"/>
    <w:rsid w:val="000D5510"/>
    <w:rsid w:val="000E0AFC"/>
    <w:rsid w:val="000E6C3E"/>
    <w:rsid w:val="000F7F99"/>
    <w:rsid w:val="00101694"/>
    <w:rsid w:val="00107CB8"/>
    <w:rsid w:val="001113A6"/>
    <w:rsid w:val="00120258"/>
    <w:rsid w:val="00121312"/>
    <w:rsid w:val="00132FC2"/>
    <w:rsid w:val="0013405A"/>
    <w:rsid w:val="0014411E"/>
    <w:rsid w:val="00144A18"/>
    <w:rsid w:val="001471C1"/>
    <w:rsid w:val="00156837"/>
    <w:rsid w:val="00165D98"/>
    <w:rsid w:val="00170E11"/>
    <w:rsid w:val="0018066B"/>
    <w:rsid w:val="001833AE"/>
    <w:rsid w:val="001919FF"/>
    <w:rsid w:val="0019298B"/>
    <w:rsid w:val="001A784F"/>
    <w:rsid w:val="001B0E3E"/>
    <w:rsid w:val="001B5231"/>
    <w:rsid w:val="001B5681"/>
    <w:rsid w:val="001C2EB4"/>
    <w:rsid w:val="001D1322"/>
    <w:rsid w:val="001D46E7"/>
    <w:rsid w:val="001D6ED4"/>
    <w:rsid w:val="001D6F9B"/>
    <w:rsid w:val="001E02A4"/>
    <w:rsid w:val="001E1F22"/>
    <w:rsid w:val="001F06CF"/>
    <w:rsid w:val="001F1C75"/>
    <w:rsid w:val="001F2F12"/>
    <w:rsid w:val="001F6240"/>
    <w:rsid w:val="001F6A33"/>
    <w:rsid w:val="00200AD0"/>
    <w:rsid w:val="00201E94"/>
    <w:rsid w:val="002048CB"/>
    <w:rsid w:val="00216C52"/>
    <w:rsid w:val="002343DF"/>
    <w:rsid w:val="0024089D"/>
    <w:rsid w:val="00241187"/>
    <w:rsid w:val="00264326"/>
    <w:rsid w:val="00266EF0"/>
    <w:rsid w:val="002720A9"/>
    <w:rsid w:val="00281691"/>
    <w:rsid w:val="00290D51"/>
    <w:rsid w:val="00290D5B"/>
    <w:rsid w:val="00297D4B"/>
    <w:rsid w:val="002B5090"/>
    <w:rsid w:val="002B655D"/>
    <w:rsid w:val="002B7ADC"/>
    <w:rsid w:val="002D4EDA"/>
    <w:rsid w:val="002D5BBC"/>
    <w:rsid w:val="002E1CC1"/>
    <w:rsid w:val="002E21B2"/>
    <w:rsid w:val="002E2BD7"/>
    <w:rsid w:val="002E65FE"/>
    <w:rsid w:val="002F4729"/>
    <w:rsid w:val="002F6629"/>
    <w:rsid w:val="0030331C"/>
    <w:rsid w:val="0030571A"/>
    <w:rsid w:val="00306B2F"/>
    <w:rsid w:val="00316455"/>
    <w:rsid w:val="00320A4C"/>
    <w:rsid w:val="00321C6D"/>
    <w:rsid w:val="00322460"/>
    <w:rsid w:val="003240E8"/>
    <w:rsid w:val="00343917"/>
    <w:rsid w:val="003455AA"/>
    <w:rsid w:val="00351CCF"/>
    <w:rsid w:val="00354BB5"/>
    <w:rsid w:val="00355959"/>
    <w:rsid w:val="003604CE"/>
    <w:rsid w:val="00361A92"/>
    <w:rsid w:val="003652E1"/>
    <w:rsid w:val="0037471A"/>
    <w:rsid w:val="00376FC2"/>
    <w:rsid w:val="003800A1"/>
    <w:rsid w:val="003A2215"/>
    <w:rsid w:val="003A2848"/>
    <w:rsid w:val="003A2F8F"/>
    <w:rsid w:val="003A4A59"/>
    <w:rsid w:val="003A67CD"/>
    <w:rsid w:val="003A6FE5"/>
    <w:rsid w:val="003B0F99"/>
    <w:rsid w:val="003B3D75"/>
    <w:rsid w:val="003C0D7F"/>
    <w:rsid w:val="003C1ECA"/>
    <w:rsid w:val="003C5934"/>
    <w:rsid w:val="003D0017"/>
    <w:rsid w:val="003D255D"/>
    <w:rsid w:val="003D4ED4"/>
    <w:rsid w:val="003D5689"/>
    <w:rsid w:val="003D65C1"/>
    <w:rsid w:val="003E11DC"/>
    <w:rsid w:val="003E13E7"/>
    <w:rsid w:val="003E449F"/>
    <w:rsid w:val="0040331F"/>
    <w:rsid w:val="00406CA7"/>
    <w:rsid w:val="0041116A"/>
    <w:rsid w:val="004152F0"/>
    <w:rsid w:val="00424608"/>
    <w:rsid w:val="0043213C"/>
    <w:rsid w:val="0043290E"/>
    <w:rsid w:val="00432D08"/>
    <w:rsid w:val="004345F7"/>
    <w:rsid w:val="0043663C"/>
    <w:rsid w:val="00441BBA"/>
    <w:rsid w:val="0044311D"/>
    <w:rsid w:val="00452D12"/>
    <w:rsid w:val="004614F2"/>
    <w:rsid w:val="004634DB"/>
    <w:rsid w:val="00464252"/>
    <w:rsid w:val="00470E05"/>
    <w:rsid w:val="00482B1C"/>
    <w:rsid w:val="004A02C5"/>
    <w:rsid w:val="004A33B3"/>
    <w:rsid w:val="004A36DC"/>
    <w:rsid w:val="004A6310"/>
    <w:rsid w:val="004B3241"/>
    <w:rsid w:val="004B6857"/>
    <w:rsid w:val="004D0CB9"/>
    <w:rsid w:val="004D3EF6"/>
    <w:rsid w:val="004D53AF"/>
    <w:rsid w:val="004D62C0"/>
    <w:rsid w:val="004E2459"/>
    <w:rsid w:val="004E7B1D"/>
    <w:rsid w:val="004F7F34"/>
    <w:rsid w:val="0050435E"/>
    <w:rsid w:val="005100CE"/>
    <w:rsid w:val="005303BF"/>
    <w:rsid w:val="005313AE"/>
    <w:rsid w:val="00531BEA"/>
    <w:rsid w:val="00532DAA"/>
    <w:rsid w:val="00540BF1"/>
    <w:rsid w:val="0054136C"/>
    <w:rsid w:val="00547886"/>
    <w:rsid w:val="00552729"/>
    <w:rsid w:val="005575E9"/>
    <w:rsid w:val="00557DCD"/>
    <w:rsid w:val="00573CE6"/>
    <w:rsid w:val="00584C47"/>
    <w:rsid w:val="00595319"/>
    <w:rsid w:val="005A74B7"/>
    <w:rsid w:val="005B3E90"/>
    <w:rsid w:val="005C1F52"/>
    <w:rsid w:val="005D111A"/>
    <w:rsid w:val="005D21D5"/>
    <w:rsid w:val="005D4C95"/>
    <w:rsid w:val="005D627C"/>
    <w:rsid w:val="005D76DB"/>
    <w:rsid w:val="005E708D"/>
    <w:rsid w:val="005F2169"/>
    <w:rsid w:val="005F359C"/>
    <w:rsid w:val="00601A03"/>
    <w:rsid w:val="00601E4D"/>
    <w:rsid w:val="00602DAA"/>
    <w:rsid w:val="0060505E"/>
    <w:rsid w:val="00605EC6"/>
    <w:rsid w:val="006062B6"/>
    <w:rsid w:val="006106E1"/>
    <w:rsid w:val="0061486E"/>
    <w:rsid w:val="0061736F"/>
    <w:rsid w:val="006176AE"/>
    <w:rsid w:val="00623014"/>
    <w:rsid w:val="00625595"/>
    <w:rsid w:val="006255C6"/>
    <w:rsid w:val="00631BD3"/>
    <w:rsid w:val="00633F4E"/>
    <w:rsid w:val="00645459"/>
    <w:rsid w:val="0065620B"/>
    <w:rsid w:val="00671A73"/>
    <w:rsid w:val="00673095"/>
    <w:rsid w:val="00676F96"/>
    <w:rsid w:val="00695B4A"/>
    <w:rsid w:val="00696C09"/>
    <w:rsid w:val="006A4CAA"/>
    <w:rsid w:val="006A5D70"/>
    <w:rsid w:val="006A6D35"/>
    <w:rsid w:val="006A6FD7"/>
    <w:rsid w:val="006B0101"/>
    <w:rsid w:val="006B3B82"/>
    <w:rsid w:val="006B6353"/>
    <w:rsid w:val="006C1768"/>
    <w:rsid w:val="006D31AE"/>
    <w:rsid w:val="006E6638"/>
    <w:rsid w:val="006F3148"/>
    <w:rsid w:val="006F7175"/>
    <w:rsid w:val="007150A3"/>
    <w:rsid w:val="00715690"/>
    <w:rsid w:val="00722738"/>
    <w:rsid w:val="00724EFA"/>
    <w:rsid w:val="00731B1E"/>
    <w:rsid w:val="00736B9F"/>
    <w:rsid w:val="007503AD"/>
    <w:rsid w:val="00762F7F"/>
    <w:rsid w:val="00765395"/>
    <w:rsid w:val="00765AA9"/>
    <w:rsid w:val="00766456"/>
    <w:rsid w:val="00776E15"/>
    <w:rsid w:val="0077776C"/>
    <w:rsid w:val="00785162"/>
    <w:rsid w:val="007905F0"/>
    <w:rsid w:val="00797068"/>
    <w:rsid w:val="007970D8"/>
    <w:rsid w:val="007A64A2"/>
    <w:rsid w:val="007B1098"/>
    <w:rsid w:val="007B20AF"/>
    <w:rsid w:val="007B3B9A"/>
    <w:rsid w:val="007B5B06"/>
    <w:rsid w:val="007C3DCF"/>
    <w:rsid w:val="007E525C"/>
    <w:rsid w:val="007F4FF5"/>
    <w:rsid w:val="00801928"/>
    <w:rsid w:val="00805841"/>
    <w:rsid w:val="00814C41"/>
    <w:rsid w:val="00815EC8"/>
    <w:rsid w:val="00824347"/>
    <w:rsid w:val="00830A16"/>
    <w:rsid w:val="00831D8D"/>
    <w:rsid w:val="00835528"/>
    <w:rsid w:val="00841AA7"/>
    <w:rsid w:val="00843D60"/>
    <w:rsid w:val="0084614F"/>
    <w:rsid w:val="0084670D"/>
    <w:rsid w:val="0084782B"/>
    <w:rsid w:val="00847F36"/>
    <w:rsid w:val="00853167"/>
    <w:rsid w:val="008540A3"/>
    <w:rsid w:val="00854239"/>
    <w:rsid w:val="008737FF"/>
    <w:rsid w:val="008822D4"/>
    <w:rsid w:val="00886B36"/>
    <w:rsid w:val="00886B49"/>
    <w:rsid w:val="008875DE"/>
    <w:rsid w:val="00893FC8"/>
    <w:rsid w:val="008A11E2"/>
    <w:rsid w:val="008A30F1"/>
    <w:rsid w:val="008B3BBD"/>
    <w:rsid w:val="008C4784"/>
    <w:rsid w:val="008C5B4C"/>
    <w:rsid w:val="008C7741"/>
    <w:rsid w:val="008F348F"/>
    <w:rsid w:val="008F3ABD"/>
    <w:rsid w:val="00900ED0"/>
    <w:rsid w:val="00902228"/>
    <w:rsid w:val="0090235C"/>
    <w:rsid w:val="009153FA"/>
    <w:rsid w:val="00917ABF"/>
    <w:rsid w:val="00926221"/>
    <w:rsid w:val="00937605"/>
    <w:rsid w:val="00940801"/>
    <w:rsid w:val="00942454"/>
    <w:rsid w:val="00942C17"/>
    <w:rsid w:val="00942C72"/>
    <w:rsid w:val="00945907"/>
    <w:rsid w:val="00946408"/>
    <w:rsid w:val="00956DAE"/>
    <w:rsid w:val="009629ED"/>
    <w:rsid w:val="00973C74"/>
    <w:rsid w:val="00995F02"/>
    <w:rsid w:val="00996925"/>
    <w:rsid w:val="009A56A7"/>
    <w:rsid w:val="009B6CAE"/>
    <w:rsid w:val="009C0DD8"/>
    <w:rsid w:val="009C618C"/>
    <w:rsid w:val="009D710E"/>
    <w:rsid w:val="009E16C1"/>
    <w:rsid w:val="009E3879"/>
    <w:rsid w:val="009E6C9B"/>
    <w:rsid w:val="009F6C6E"/>
    <w:rsid w:val="009F7A19"/>
    <w:rsid w:val="00A000C9"/>
    <w:rsid w:val="00A02510"/>
    <w:rsid w:val="00A034A8"/>
    <w:rsid w:val="00A039A0"/>
    <w:rsid w:val="00A154F5"/>
    <w:rsid w:val="00A158A5"/>
    <w:rsid w:val="00A17427"/>
    <w:rsid w:val="00A24C46"/>
    <w:rsid w:val="00A2743C"/>
    <w:rsid w:val="00A360F5"/>
    <w:rsid w:val="00A368DE"/>
    <w:rsid w:val="00A45582"/>
    <w:rsid w:val="00A50048"/>
    <w:rsid w:val="00A52423"/>
    <w:rsid w:val="00A53B5C"/>
    <w:rsid w:val="00A54D77"/>
    <w:rsid w:val="00A557BE"/>
    <w:rsid w:val="00A6275A"/>
    <w:rsid w:val="00A63601"/>
    <w:rsid w:val="00A63C05"/>
    <w:rsid w:val="00A810DD"/>
    <w:rsid w:val="00A81563"/>
    <w:rsid w:val="00A81EAD"/>
    <w:rsid w:val="00A87751"/>
    <w:rsid w:val="00A94C51"/>
    <w:rsid w:val="00A97650"/>
    <w:rsid w:val="00AA1313"/>
    <w:rsid w:val="00AA2103"/>
    <w:rsid w:val="00AB58C4"/>
    <w:rsid w:val="00AB6A97"/>
    <w:rsid w:val="00AC6AC0"/>
    <w:rsid w:val="00AD0430"/>
    <w:rsid w:val="00AD315B"/>
    <w:rsid w:val="00AD4DA1"/>
    <w:rsid w:val="00AE21C0"/>
    <w:rsid w:val="00AE3534"/>
    <w:rsid w:val="00AE571A"/>
    <w:rsid w:val="00B02E14"/>
    <w:rsid w:val="00B02FBF"/>
    <w:rsid w:val="00B22398"/>
    <w:rsid w:val="00B25EEE"/>
    <w:rsid w:val="00B311FF"/>
    <w:rsid w:val="00B43470"/>
    <w:rsid w:val="00B43F02"/>
    <w:rsid w:val="00B4477D"/>
    <w:rsid w:val="00B47C2B"/>
    <w:rsid w:val="00B548BA"/>
    <w:rsid w:val="00B57593"/>
    <w:rsid w:val="00B57F61"/>
    <w:rsid w:val="00B64087"/>
    <w:rsid w:val="00B7099B"/>
    <w:rsid w:val="00B75778"/>
    <w:rsid w:val="00B84141"/>
    <w:rsid w:val="00B84FC6"/>
    <w:rsid w:val="00B86509"/>
    <w:rsid w:val="00B918BA"/>
    <w:rsid w:val="00B94F81"/>
    <w:rsid w:val="00BA0BA4"/>
    <w:rsid w:val="00BB1420"/>
    <w:rsid w:val="00BB4AA6"/>
    <w:rsid w:val="00BC2E3C"/>
    <w:rsid w:val="00BC3BD9"/>
    <w:rsid w:val="00BC7202"/>
    <w:rsid w:val="00BD1E87"/>
    <w:rsid w:val="00BD3AF6"/>
    <w:rsid w:val="00BD3C39"/>
    <w:rsid w:val="00BD3FD9"/>
    <w:rsid w:val="00BE3964"/>
    <w:rsid w:val="00BF0D2A"/>
    <w:rsid w:val="00BF300B"/>
    <w:rsid w:val="00BF33A5"/>
    <w:rsid w:val="00BF5178"/>
    <w:rsid w:val="00C00077"/>
    <w:rsid w:val="00C01092"/>
    <w:rsid w:val="00C032EE"/>
    <w:rsid w:val="00C123B0"/>
    <w:rsid w:val="00C1240C"/>
    <w:rsid w:val="00C403B6"/>
    <w:rsid w:val="00C51C41"/>
    <w:rsid w:val="00C60C74"/>
    <w:rsid w:val="00C658C7"/>
    <w:rsid w:val="00C760AC"/>
    <w:rsid w:val="00C76789"/>
    <w:rsid w:val="00C96442"/>
    <w:rsid w:val="00CA1508"/>
    <w:rsid w:val="00CB62FC"/>
    <w:rsid w:val="00CB7B96"/>
    <w:rsid w:val="00CD5FFA"/>
    <w:rsid w:val="00CE1D1D"/>
    <w:rsid w:val="00CE201B"/>
    <w:rsid w:val="00CF0421"/>
    <w:rsid w:val="00D04E4C"/>
    <w:rsid w:val="00D1364D"/>
    <w:rsid w:val="00D16DA0"/>
    <w:rsid w:val="00D20F06"/>
    <w:rsid w:val="00D220E7"/>
    <w:rsid w:val="00D30C8B"/>
    <w:rsid w:val="00D40457"/>
    <w:rsid w:val="00D412E3"/>
    <w:rsid w:val="00D412E6"/>
    <w:rsid w:val="00D44309"/>
    <w:rsid w:val="00D47923"/>
    <w:rsid w:val="00D47993"/>
    <w:rsid w:val="00D47E12"/>
    <w:rsid w:val="00D509CD"/>
    <w:rsid w:val="00D52F45"/>
    <w:rsid w:val="00D61469"/>
    <w:rsid w:val="00D65622"/>
    <w:rsid w:val="00D80A83"/>
    <w:rsid w:val="00D80FF8"/>
    <w:rsid w:val="00D85C7E"/>
    <w:rsid w:val="00D938FA"/>
    <w:rsid w:val="00DA21EA"/>
    <w:rsid w:val="00DA4F01"/>
    <w:rsid w:val="00DB3CE4"/>
    <w:rsid w:val="00DC2E59"/>
    <w:rsid w:val="00DC53BC"/>
    <w:rsid w:val="00DD0AFD"/>
    <w:rsid w:val="00DD4850"/>
    <w:rsid w:val="00DD753A"/>
    <w:rsid w:val="00DD7EDD"/>
    <w:rsid w:val="00DE6A7A"/>
    <w:rsid w:val="00DF51B7"/>
    <w:rsid w:val="00DF6C9F"/>
    <w:rsid w:val="00DF7FF0"/>
    <w:rsid w:val="00E01991"/>
    <w:rsid w:val="00E02C38"/>
    <w:rsid w:val="00E034BB"/>
    <w:rsid w:val="00E203BB"/>
    <w:rsid w:val="00E2094C"/>
    <w:rsid w:val="00E3162B"/>
    <w:rsid w:val="00E343C0"/>
    <w:rsid w:val="00E34688"/>
    <w:rsid w:val="00E40537"/>
    <w:rsid w:val="00E428A3"/>
    <w:rsid w:val="00E43993"/>
    <w:rsid w:val="00E44041"/>
    <w:rsid w:val="00E51A96"/>
    <w:rsid w:val="00E51C8A"/>
    <w:rsid w:val="00E619C3"/>
    <w:rsid w:val="00E739DF"/>
    <w:rsid w:val="00E8588C"/>
    <w:rsid w:val="00E93F21"/>
    <w:rsid w:val="00E97B47"/>
    <w:rsid w:val="00EA0558"/>
    <w:rsid w:val="00EA2C38"/>
    <w:rsid w:val="00EA2C57"/>
    <w:rsid w:val="00EB1C1D"/>
    <w:rsid w:val="00EC65CD"/>
    <w:rsid w:val="00ED26D4"/>
    <w:rsid w:val="00ED39DF"/>
    <w:rsid w:val="00ED4063"/>
    <w:rsid w:val="00EE0477"/>
    <w:rsid w:val="00EE1FC2"/>
    <w:rsid w:val="00EE5092"/>
    <w:rsid w:val="00EF19DB"/>
    <w:rsid w:val="00EF5D91"/>
    <w:rsid w:val="00F0243A"/>
    <w:rsid w:val="00F03E83"/>
    <w:rsid w:val="00F0644F"/>
    <w:rsid w:val="00F10F17"/>
    <w:rsid w:val="00F11153"/>
    <w:rsid w:val="00F13370"/>
    <w:rsid w:val="00F1349D"/>
    <w:rsid w:val="00F16B09"/>
    <w:rsid w:val="00F25A28"/>
    <w:rsid w:val="00F26AAC"/>
    <w:rsid w:val="00F27022"/>
    <w:rsid w:val="00F33629"/>
    <w:rsid w:val="00F33A54"/>
    <w:rsid w:val="00F33C9A"/>
    <w:rsid w:val="00F35BAE"/>
    <w:rsid w:val="00F425B6"/>
    <w:rsid w:val="00F4716F"/>
    <w:rsid w:val="00F63AC2"/>
    <w:rsid w:val="00F700F2"/>
    <w:rsid w:val="00F749A0"/>
    <w:rsid w:val="00F74EEB"/>
    <w:rsid w:val="00F76F92"/>
    <w:rsid w:val="00F87B98"/>
    <w:rsid w:val="00F908CF"/>
    <w:rsid w:val="00F914CB"/>
    <w:rsid w:val="00FA62D0"/>
    <w:rsid w:val="00FA6518"/>
    <w:rsid w:val="00FA7853"/>
    <w:rsid w:val="00FB2879"/>
    <w:rsid w:val="00FB4543"/>
    <w:rsid w:val="00FC3F60"/>
    <w:rsid w:val="00FD1130"/>
    <w:rsid w:val="00FD15D1"/>
    <w:rsid w:val="00FD4CB0"/>
    <w:rsid w:val="00FE3A5B"/>
    <w:rsid w:val="00FF3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DB3B"/>
  <w15:docId w15:val="{67AEDD87-91DA-4BC0-93DB-FCB2997A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6B09"/>
    <w:rPr>
      <w:rFonts w:ascii="Arial MT" w:eastAsia="Arial MT" w:hAnsi="Arial MT" w:cs="Arial MT"/>
      <w:lang w:val="pt-PT"/>
    </w:rPr>
  </w:style>
  <w:style w:type="paragraph" w:styleId="Ttulo1">
    <w:name w:val="heading 1"/>
    <w:aliases w:val="Char"/>
    <w:basedOn w:val="Normal"/>
    <w:link w:val="Ttulo1Char"/>
    <w:uiPriority w:val="9"/>
    <w:qFormat/>
    <w:pPr>
      <w:spacing w:before="89"/>
      <w:ind w:left="20" w:right="2337"/>
      <w:jc w:val="center"/>
      <w:outlineLvl w:val="0"/>
    </w:pPr>
    <w:rPr>
      <w:rFonts w:ascii="Arial" w:eastAsia="Arial" w:hAnsi="Arial" w:cs="Arial"/>
      <w:b/>
      <w:bCs/>
      <w:sz w:val="32"/>
      <w:szCs w:val="32"/>
    </w:rPr>
  </w:style>
  <w:style w:type="paragraph" w:styleId="Ttulo2">
    <w:name w:val="heading 2"/>
    <w:basedOn w:val="Normal"/>
    <w:link w:val="Ttulo2Char"/>
    <w:uiPriority w:val="9"/>
    <w:unhideWhenUsed/>
    <w:qFormat/>
    <w:pPr>
      <w:ind w:left="1378"/>
      <w:outlineLvl w:val="1"/>
    </w:pPr>
    <w:rPr>
      <w:rFonts w:ascii="Times New Roman" w:eastAsia="Times New Roman" w:hAnsi="Times New Roman" w:cs="Times New Roman"/>
      <w:b/>
      <w:bCs/>
    </w:rPr>
  </w:style>
  <w:style w:type="paragraph" w:styleId="Ttulo3">
    <w:name w:val="heading 3"/>
    <w:basedOn w:val="Normal"/>
    <w:link w:val="Ttulo3Char"/>
    <w:unhideWhenUsed/>
    <w:qFormat/>
    <w:pPr>
      <w:ind w:left="118"/>
      <w:outlineLvl w:val="2"/>
    </w:pPr>
    <w:rPr>
      <w:rFonts w:ascii="Arial" w:eastAsia="Arial" w:hAnsi="Arial" w:cs="Arial"/>
      <w:b/>
      <w:bCs/>
      <w:sz w:val="20"/>
      <w:szCs w:val="20"/>
    </w:rPr>
  </w:style>
  <w:style w:type="paragraph" w:styleId="Ttulo4">
    <w:name w:val="heading 4"/>
    <w:basedOn w:val="Normal"/>
    <w:link w:val="Ttulo4Char"/>
    <w:unhideWhenUsed/>
    <w:qFormat/>
    <w:pPr>
      <w:ind w:left="450" w:hanging="333"/>
      <w:jc w:val="both"/>
      <w:outlineLvl w:val="3"/>
    </w:pPr>
    <w:rPr>
      <w:rFonts w:ascii="Arial" w:eastAsia="Arial" w:hAnsi="Arial" w:cs="Arial"/>
      <w:b/>
      <w:bCs/>
      <w:i/>
      <w:iCs/>
      <w:sz w:val="20"/>
      <w:szCs w:val="20"/>
    </w:rPr>
  </w:style>
  <w:style w:type="paragraph" w:styleId="Ttulo5">
    <w:name w:val="heading 5"/>
    <w:aliases w:val="H5 Char"/>
    <w:basedOn w:val="Normal"/>
    <w:next w:val="Normal"/>
    <w:link w:val="Ttulo5Char"/>
    <w:qFormat/>
    <w:rsid w:val="005A74B7"/>
    <w:pPr>
      <w:keepNext/>
      <w:widowControl/>
      <w:tabs>
        <w:tab w:val="num" w:pos="1008"/>
      </w:tabs>
      <w:autoSpaceDE/>
      <w:autoSpaceDN/>
      <w:ind w:left="1008" w:hanging="1008"/>
      <w:outlineLvl w:val="4"/>
    </w:pPr>
    <w:rPr>
      <w:rFonts w:ascii="Calibri" w:eastAsia="Calibri" w:hAnsi="Calibri" w:cs="Times New Roman"/>
      <w:bCs/>
      <w:sz w:val="24"/>
      <w:szCs w:val="20"/>
      <w:lang w:val="pt-BR" w:eastAsia="pt-BR"/>
    </w:rPr>
  </w:style>
  <w:style w:type="paragraph" w:styleId="Ttulo6">
    <w:name w:val="heading 6"/>
    <w:basedOn w:val="Normal"/>
    <w:next w:val="Normal"/>
    <w:link w:val="Ttulo6Char"/>
    <w:unhideWhenUsed/>
    <w:qFormat/>
    <w:rsid w:val="00C51C41"/>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qFormat/>
    <w:rsid w:val="00E51A96"/>
    <w:pPr>
      <w:widowControl/>
      <w:autoSpaceDE/>
      <w:autoSpaceDN/>
      <w:spacing w:before="240" w:after="60" w:line="276" w:lineRule="auto"/>
      <w:outlineLvl w:val="6"/>
    </w:pPr>
    <w:rPr>
      <w:rFonts w:ascii="Times New Roman" w:eastAsia="Calibri" w:hAnsi="Times New Roman" w:cs="Times New Roman"/>
      <w:sz w:val="24"/>
      <w:szCs w:val="24"/>
      <w:lang w:val="pt-BR"/>
    </w:rPr>
  </w:style>
  <w:style w:type="paragraph" w:styleId="Ttulo8">
    <w:name w:val="heading 8"/>
    <w:basedOn w:val="Normal"/>
    <w:next w:val="Normal"/>
    <w:link w:val="Ttulo8Char"/>
    <w:qFormat/>
    <w:rsid w:val="005A74B7"/>
    <w:pPr>
      <w:widowControl/>
      <w:tabs>
        <w:tab w:val="num" w:pos="1440"/>
      </w:tabs>
      <w:autoSpaceDE/>
      <w:autoSpaceDN/>
      <w:spacing w:before="240" w:after="60"/>
      <w:ind w:left="1440" w:hanging="1440"/>
      <w:outlineLvl w:val="7"/>
    </w:pPr>
    <w:rPr>
      <w:rFonts w:ascii="Calibri" w:eastAsia="Calibri" w:hAnsi="Calibri" w:cs="Times New Roman"/>
      <w:i/>
      <w:iCs/>
      <w:sz w:val="24"/>
      <w:szCs w:val="24"/>
      <w:lang w:val="pt-BR" w:eastAsia="pt-BR"/>
    </w:rPr>
  </w:style>
  <w:style w:type="paragraph" w:styleId="Ttulo9">
    <w:name w:val="heading 9"/>
    <w:basedOn w:val="Normal"/>
    <w:link w:val="Ttulo9Char"/>
    <w:qFormat/>
    <w:rsid w:val="005A74B7"/>
    <w:pPr>
      <w:widowControl/>
      <w:tabs>
        <w:tab w:val="num" w:pos="6444"/>
      </w:tabs>
      <w:autoSpaceDE/>
      <w:autoSpaceDN/>
      <w:spacing w:before="240" w:after="60"/>
      <w:ind w:left="6444" w:hanging="1584"/>
      <w:outlineLvl w:val="8"/>
    </w:pPr>
    <w:rPr>
      <w:rFonts w:ascii="Arial" w:eastAsia="Arial Unicode MS" w:hAnsi="Arial" w:cs="Arial"/>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0"/>
      <w:szCs w:val="20"/>
    </w:rPr>
  </w:style>
  <w:style w:type="paragraph" w:styleId="PargrafodaLista">
    <w:name w:val="List Paragraph"/>
    <w:aliases w:val="Segundo,parágrafos recuados 1 (letras),OFICIO"/>
    <w:basedOn w:val="Normal"/>
    <w:link w:val="PargrafodaListaChar"/>
    <w:uiPriority w:val="1"/>
    <w:qFormat/>
    <w:pPr>
      <w:ind w:left="118"/>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aliases w:val="encabezado,Cabeçalho superior,foote"/>
    <w:basedOn w:val="Normal"/>
    <w:link w:val="CabealhoChar"/>
    <w:unhideWhenUsed/>
    <w:rsid w:val="004E7B1D"/>
    <w:pPr>
      <w:tabs>
        <w:tab w:val="center" w:pos="4252"/>
        <w:tab w:val="right" w:pos="8504"/>
      </w:tabs>
    </w:pPr>
  </w:style>
  <w:style w:type="character" w:customStyle="1" w:styleId="CabealhoChar">
    <w:name w:val="Cabeçalho Char"/>
    <w:aliases w:val="encabezado Char,Cabeçalho superior Char,foote Char"/>
    <w:basedOn w:val="Fontepargpadro"/>
    <w:link w:val="Cabealho"/>
    <w:qFormat/>
    <w:rsid w:val="004E7B1D"/>
    <w:rPr>
      <w:rFonts w:ascii="Arial MT" w:eastAsia="Arial MT" w:hAnsi="Arial MT" w:cs="Arial MT"/>
      <w:lang w:val="pt-PT"/>
    </w:rPr>
  </w:style>
  <w:style w:type="paragraph" w:styleId="Rodap">
    <w:name w:val="footer"/>
    <w:basedOn w:val="Normal"/>
    <w:link w:val="RodapChar"/>
    <w:uiPriority w:val="99"/>
    <w:unhideWhenUsed/>
    <w:rsid w:val="004E7B1D"/>
    <w:pPr>
      <w:tabs>
        <w:tab w:val="center" w:pos="4252"/>
        <w:tab w:val="right" w:pos="8504"/>
      </w:tabs>
    </w:pPr>
  </w:style>
  <w:style w:type="character" w:customStyle="1" w:styleId="RodapChar">
    <w:name w:val="Rodapé Char"/>
    <w:basedOn w:val="Fontepargpadro"/>
    <w:link w:val="Rodap"/>
    <w:uiPriority w:val="99"/>
    <w:qFormat/>
    <w:rsid w:val="004E7B1D"/>
    <w:rPr>
      <w:rFonts w:ascii="Arial MT" w:eastAsia="Arial MT" w:hAnsi="Arial MT" w:cs="Arial MT"/>
      <w:lang w:val="pt-PT"/>
    </w:rPr>
  </w:style>
  <w:style w:type="character" w:styleId="Hyperlink">
    <w:name w:val="Hyperlink"/>
    <w:basedOn w:val="Fontepargpadro"/>
    <w:uiPriority w:val="99"/>
    <w:unhideWhenUsed/>
    <w:rsid w:val="00FF3171"/>
    <w:rPr>
      <w:color w:val="0000FF" w:themeColor="hyperlink"/>
      <w:u w:val="single"/>
    </w:rPr>
  </w:style>
  <w:style w:type="character" w:customStyle="1" w:styleId="MenoPendente1">
    <w:name w:val="Menção Pendente1"/>
    <w:basedOn w:val="Fontepargpadro"/>
    <w:uiPriority w:val="99"/>
    <w:semiHidden/>
    <w:unhideWhenUsed/>
    <w:qFormat/>
    <w:rsid w:val="00FF3171"/>
    <w:rPr>
      <w:color w:val="605E5C"/>
      <w:shd w:val="clear" w:color="auto" w:fill="E1DFDD"/>
    </w:rPr>
  </w:style>
  <w:style w:type="paragraph" w:customStyle="1" w:styleId="Default">
    <w:name w:val="Default"/>
    <w:qFormat/>
    <w:rsid w:val="00E93F21"/>
    <w:pPr>
      <w:widowControl/>
      <w:adjustRightInd w:val="0"/>
    </w:pPr>
    <w:rPr>
      <w:rFonts w:ascii="Times New Roman" w:hAnsi="Times New Roman" w:cs="Times New Roman"/>
      <w:color w:val="000000"/>
      <w:sz w:val="24"/>
      <w:szCs w:val="24"/>
      <w:lang w:val="pt-BR"/>
    </w:rPr>
  </w:style>
  <w:style w:type="character" w:customStyle="1" w:styleId="Ttulo1Char">
    <w:name w:val="Título 1 Char"/>
    <w:aliases w:val="Char Char"/>
    <w:basedOn w:val="Fontepargpadro"/>
    <w:link w:val="Ttulo1"/>
    <w:uiPriority w:val="9"/>
    <w:qFormat/>
    <w:rsid w:val="004D53AF"/>
    <w:rPr>
      <w:rFonts w:ascii="Arial" w:eastAsia="Arial" w:hAnsi="Arial" w:cs="Arial"/>
      <w:b/>
      <w:bCs/>
      <w:sz w:val="32"/>
      <w:szCs w:val="32"/>
      <w:lang w:val="pt-PT"/>
    </w:rPr>
  </w:style>
  <w:style w:type="character" w:customStyle="1" w:styleId="CorpodetextoChar">
    <w:name w:val="Corpo de texto Char"/>
    <w:basedOn w:val="Fontepargpadro"/>
    <w:link w:val="Corpodetexto"/>
    <w:qFormat/>
    <w:rsid w:val="004D53AF"/>
    <w:rPr>
      <w:rFonts w:ascii="Arial MT" w:eastAsia="Arial MT" w:hAnsi="Arial MT" w:cs="Arial MT"/>
      <w:sz w:val="20"/>
      <w:szCs w:val="20"/>
      <w:lang w:val="pt-PT"/>
    </w:rPr>
  </w:style>
  <w:style w:type="paragraph" w:styleId="Ttulo">
    <w:name w:val="Title"/>
    <w:basedOn w:val="Normal"/>
    <w:link w:val="TtuloChar"/>
    <w:qFormat/>
    <w:rsid w:val="004D53AF"/>
    <w:pPr>
      <w:ind w:left="3" w:right="157"/>
      <w:jc w:val="center"/>
    </w:pPr>
    <w:rPr>
      <w:rFonts w:ascii="Times New Roman" w:eastAsia="Times New Roman" w:hAnsi="Times New Roman" w:cs="Times New Roman"/>
      <w:sz w:val="44"/>
      <w:szCs w:val="44"/>
    </w:rPr>
  </w:style>
  <w:style w:type="character" w:customStyle="1" w:styleId="TtuloChar">
    <w:name w:val="Título Char"/>
    <w:basedOn w:val="Fontepargpadro"/>
    <w:link w:val="Ttulo"/>
    <w:qFormat/>
    <w:rsid w:val="004D53AF"/>
    <w:rPr>
      <w:rFonts w:ascii="Times New Roman" w:eastAsia="Times New Roman" w:hAnsi="Times New Roman" w:cs="Times New Roman"/>
      <w:sz w:val="44"/>
      <w:szCs w:val="44"/>
      <w:lang w:val="pt-PT"/>
    </w:rPr>
  </w:style>
  <w:style w:type="character" w:styleId="HiperlinkVisitado">
    <w:name w:val="FollowedHyperlink"/>
    <w:basedOn w:val="Fontepargpadro"/>
    <w:uiPriority w:val="99"/>
    <w:unhideWhenUsed/>
    <w:rsid w:val="004D53AF"/>
    <w:rPr>
      <w:color w:val="954F72"/>
      <w:u w:val="single"/>
    </w:rPr>
  </w:style>
  <w:style w:type="paragraph" w:customStyle="1" w:styleId="msonormal0">
    <w:name w:val="msonormal"/>
    <w:basedOn w:val="Normal"/>
    <w:qFormat/>
    <w:rsid w:val="004D53AF"/>
    <w:pPr>
      <w:widowControl/>
      <w:autoSpaceDE/>
      <w:autoSpaceDN/>
      <w:spacing w:before="100" w:beforeAutospacing="1" w:after="100" w:afterAutospacing="1"/>
    </w:pPr>
    <w:rPr>
      <w:rFonts w:ascii="Times New Roman" w:eastAsia="Times New Roman" w:hAnsi="Times New Roman" w:cs="Times New Roman"/>
      <w:sz w:val="24"/>
      <w:szCs w:val="24"/>
      <w:lang w:val="pt-BR" w:eastAsia="pt-BR"/>
      <w14:ligatures w14:val="standardContextual"/>
    </w:rPr>
  </w:style>
  <w:style w:type="paragraph" w:customStyle="1" w:styleId="xl65">
    <w:name w:val="xl65"/>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66">
    <w:name w:val="xl66"/>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14:ligatures w14:val="standardContextual"/>
    </w:rPr>
  </w:style>
  <w:style w:type="paragraph" w:customStyle="1" w:styleId="xl67">
    <w:name w:val="xl67"/>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14:ligatures w14:val="standardContextual"/>
    </w:rPr>
  </w:style>
  <w:style w:type="paragraph" w:customStyle="1" w:styleId="xl68">
    <w:name w:val="xl68"/>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14:ligatures w14:val="standardContextual"/>
    </w:rPr>
  </w:style>
  <w:style w:type="paragraph" w:customStyle="1" w:styleId="xl69">
    <w:name w:val="xl69"/>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0">
    <w:name w:val="xl70"/>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1">
    <w:name w:val="xl71"/>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2">
    <w:name w:val="xl72"/>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73">
    <w:name w:val="xl73"/>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4">
    <w:name w:val="xl74"/>
    <w:basedOn w:val="Normal"/>
    <w:qFormat/>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14:ligatures w14:val="standardContextual"/>
    </w:rPr>
  </w:style>
  <w:style w:type="character" w:customStyle="1" w:styleId="Ttulo2Char">
    <w:name w:val="Título 2 Char"/>
    <w:basedOn w:val="Fontepargpadro"/>
    <w:link w:val="Ttulo2"/>
    <w:uiPriority w:val="9"/>
    <w:qFormat/>
    <w:rsid w:val="00A6275A"/>
    <w:rPr>
      <w:rFonts w:ascii="Times New Roman" w:eastAsia="Times New Roman" w:hAnsi="Times New Roman" w:cs="Times New Roman"/>
      <w:b/>
      <w:bCs/>
      <w:lang w:val="pt-PT"/>
    </w:rPr>
  </w:style>
  <w:style w:type="character" w:customStyle="1" w:styleId="Ttulo3Char">
    <w:name w:val="Título 3 Char"/>
    <w:basedOn w:val="Fontepargpadro"/>
    <w:link w:val="Ttulo3"/>
    <w:qFormat/>
    <w:rsid w:val="00A6275A"/>
    <w:rPr>
      <w:rFonts w:ascii="Arial" w:eastAsia="Arial" w:hAnsi="Arial" w:cs="Arial"/>
      <w:b/>
      <w:bCs/>
      <w:sz w:val="20"/>
      <w:szCs w:val="20"/>
      <w:lang w:val="pt-PT"/>
    </w:rPr>
  </w:style>
  <w:style w:type="character" w:customStyle="1" w:styleId="Ttulo4Char">
    <w:name w:val="Título 4 Char"/>
    <w:basedOn w:val="Fontepargpadro"/>
    <w:link w:val="Ttulo4"/>
    <w:qFormat/>
    <w:rsid w:val="00A6275A"/>
    <w:rPr>
      <w:rFonts w:ascii="Arial" w:eastAsia="Arial" w:hAnsi="Arial" w:cs="Arial"/>
      <w:b/>
      <w:bCs/>
      <w:i/>
      <w:iCs/>
      <w:sz w:val="20"/>
      <w:szCs w:val="20"/>
      <w:lang w:val="pt-PT"/>
    </w:rPr>
  </w:style>
  <w:style w:type="paragraph" w:customStyle="1" w:styleId="Nivel01">
    <w:name w:val="Nivel 01"/>
    <w:basedOn w:val="Ttulo1"/>
    <w:next w:val="Normal"/>
    <w:link w:val="Nivel01Char"/>
    <w:autoRedefine/>
    <w:qFormat/>
    <w:rsid w:val="00F1349D"/>
    <w:pPr>
      <w:keepNext/>
      <w:keepLines/>
      <w:widowControl/>
      <w:numPr>
        <w:numId w:val="3"/>
      </w:numPr>
      <w:tabs>
        <w:tab w:val="left" w:pos="0"/>
      </w:tabs>
      <w:autoSpaceDE/>
      <w:autoSpaceDN/>
      <w:spacing w:beforeLines="120" w:before="288" w:afterLines="120" w:after="288" w:line="312" w:lineRule="auto"/>
      <w:ind w:right="141"/>
      <w:jc w:val="both"/>
    </w:pPr>
    <w:rPr>
      <w:rFonts w:eastAsiaTheme="majorEastAsia"/>
      <w:sz w:val="22"/>
      <w:szCs w:val="24"/>
      <w:lang w:val="pt-BR" w:eastAsia="pt-BR"/>
    </w:rPr>
  </w:style>
  <w:style w:type="paragraph" w:customStyle="1" w:styleId="Nivel2">
    <w:name w:val="Nivel 2"/>
    <w:basedOn w:val="Normal"/>
    <w:link w:val="Nivel2Char"/>
    <w:qFormat/>
    <w:rsid w:val="00722738"/>
    <w:pPr>
      <w:widowControl/>
      <w:numPr>
        <w:ilvl w:val="1"/>
        <w:numId w:val="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722738"/>
    <w:pPr>
      <w:widowControl/>
      <w:numPr>
        <w:ilvl w:val="2"/>
        <w:numId w:val="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uiPriority w:val="99"/>
    <w:qFormat/>
    <w:rsid w:val="00722738"/>
    <w:pPr>
      <w:numPr>
        <w:ilvl w:val="3"/>
      </w:numPr>
      <w:ind w:left="567" w:firstLine="0"/>
    </w:pPr>
    <w:rPr>
      <w:color w:val="auto"/>
    </w:rPr>
  </w:style>
  <w:style w:type="paragraph" w:customStyle="1" w:styleId="Nivel5">
    <w:name w:val="Nivel 5"/>
    <w:basedOn w:val="Nivel4"/>
    <w:qFormat/>
    <w:rsid w:val="00722738"/>
    <w:pPr>
      <w:numPr>
        <w:ilvl w:val="4"/>
      </w:numPr>
      <w:ind w:left="851" w:firstLine="0"/>
    </w:pPr>
  </w:style>
  <w:style w:type="paragraph" w:customStyle="1" w:styleId="Nvel2-Red">
    <w:name w:val="Nível 2 -Red"/>
    <w:basedOn w:val="Nivel2"/>
    <w:link w:val="Nvel2-RedChar"/>
    <w:uiPriority w:val="99"/>
    <w:qFormat/>
    <w:rsid w:val="00722738"/>
    <w:rPr>
      <w:i/>
      <w:iCs/>
      <w:color w:val="FF0000"/>
    </w:rPr>
  </w:style>
  <w:style w:type="character" w:customStyle="1" w:styleId="Nvel2-RedChar">
    <w:name w:val="Nível 2 -Red Char"/>
    <w:basedOn w:val="Fontepargpadro"/>
    <w:link w:val="Nvel2-Red"/>
    <w:uiPriority w:val="99"/>
    <w:rsid w:val="00722738"/>
    <w:rPr>
      <w:rFonts w:ascii="Arial" w:eastAsiaTheme="minorEastAsia" w:hAnsi="Arial" w:cs="Arial"/>
      <w:i/>
      <w:iCs/>
      <w:color w:val="FF0000"/>
      <w:sz w:val="20"/>
      <w:szCs w:val="20"/>
      <w:lang w:val="pt-BR" w:eastAsia="pt-BR"/>
    </w:rPr>
  </w:style>
  <w:style w:type="character" w:customStyle="1" w:styleId="Nivel2Char">
    <w:name w:val="Nivel 2 Char"/>
    <w:basedOn w:val="Fontepargpadro"/>
    <w:link w:val="Nivel2"/>
    <w:qFormat/>
    <w:locked/>
    <w:rsid w:val="00266EF0"/>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locked/>
    <w:rsid w:val="00266EF0"/>
    <w:rPr>
      <w:rFonts w:ascii="Arial" w:eastAsiaTheme="minorEastAsia" w:hAnsi="Arial" w:cs="Arial"/>
      <w:color w:val="000000"/>
      <w:sz w:val="20"/>
      <w:szCs w:val="20"/>
      <w:lang w:val="pt-BR" w:eastAsia="pt-BR"/>
    </w:rPr>
  </w:style>
  <w:style w:type="paragraph" w:styleId="Textodebalo">
    <w:name w:val="Balloon Text"/>
    <w:basedOn w:val="Normal"/>
    <w:link w:val="TextodebaloChar"/>
    <w:unhideWhenUsed/>
    <w:qFormat/>
    <w:rsid w:val="00C51C41"/>
    <w:rPr>
      <w:rFonts w:ascii="Segoe UI" w:hAnsi="Segoe UI" w:cs="Segoe UI"/>
      <w:sz w:val="18"/>
      <w:szCs w:val="18"/>
    </w:rPr>
  </w:style>
  <w:style w:type="character" w:customStyle="1" w:styleId="TextodebaloChar">
    <w:name w:val="Texto de balão Char"/>
    <w:basedOn w:val="Fontepargpadro"/>
    <w:link w:val="Textodebalo"/>
    <w:qFormat/>
    <w:rsid w:val="00C51C41"/>
    <w:rPr>
      <w:rFonts w:ascii="Segoe UI" w:eastAsia="Arial MT" w:hAnsi="Segoe UI" w:cs="Segoe UI"/>
      <w:sz w:val="18"/>
      <w:szCs w:val="18"/>
      <w:lang w:val="pt-PT"/>
    </w:rPr>
  </w:style>
  <w:style w:type="character" w:customStyle="1" w:styleId="Ttulo6Char">
    <w:name w:val="Título 6 Char"/>
    <w:basedOn w:val="Fontepargpadro"/>
    <w:link w:val="Ttulo6"/>
    <w:qFormat/>
    <w:rsid w:val="00C51C41"/>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qFormat/>
    <w:rsid w:val="00C51C41"/>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customStyle="1" w:styleId="Nvel2">
    <w:name w:val="Nível 2"/>
    <w:basedOn w:val="Normal"/>
    <w:next w:val="Normal"/>
    <w:uiPriority w:val="99"/>
    <w:rsid w:val="00C51C41"/>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C51C41"/>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1C41"/>
  </w:style>
  <w:style w:type="paragraph" w:styleId="Citao">
    <w:name w:val="Quote"/>
    <w:aliases w:val="TCU,Citação AGU,NotaExplicativa"/>
    <w:basedOn w:val="Normal"/>
    <w:next w:val="Normal"/>
    <w:link w:val="CitaoChar"/>
    <w:uiPriority w:val="29"/>
    <w:qFormat/>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C51C41"/>
    <w:rPr>
      <w:rFonts w:ascii="Arial" w:eastAsia="Calibri" w:hAnsi="Arial" w:cs="Tahoma"/>
      <w:i/>
      <w:iCs/>
      <w:color w:val="000000"/>
      <w:sz w:val="20"/>
      <w:szCs w:val="24"/>
      <w:shd w:val="clear" w:color="auto" w:fill="FFFFCC"/>
      <w:lang w:val="pt-BR"/>
    </w:rPr>
  </w:style>
  <w:style w:type="paragraph" w:styleId="Commarcadores5">
    <w:name w:val="List Bullet 5"/>
    <w:basedOn w:val="Normal"/>
    <w:uiPriority w:val="99"/>
    <w:rsid w:val="00C51C41"/>
    <w:pPr>
      <w:widowControl/>
      <w:numPr>
        <w:numId w:val="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C51C41"/>
  </w:style>
  <w:style w:type="character" w:customStyle="1" w:styleId="NotaexplicativaChar">
    <w:name w:val="Nota explicativa Char"/>
    <w:basedOn w:val="CitaoChar"/>
    <w:link w:val="Notaexplicativa"/>
    <w:rsid w:val="00C51C41"/>
    <w:rPr>
      <w:rFonts w:ascii="Arial" w:eastAsia="Calibri" w:hAnsi="Arial" w:cs="Tahoma"/>
      <w:i/>
      <w:iCs/>
      <w:color w:val="000000"/>
      <w:sz w:val="20"/>
      <w:szCs w:val="24"/>
      <w:shd w:val="clear" w:color="auto" w:fill="FFFFCC"/>
      <w:lang w:val="pt-BR"/>
    </w:rPr>
  </w:style>
  <w:style w:type="numbering" w:customStyle="1" w:styleId="Estilo1">
    <w:name w:val="Estilo1"/>
    <w:uiPriority w:val="99"/>
    <w:qFormat/>
    <w:rsid w:val="00C51C41"/>
    <w:pPr>
      <w:numPr>
        <w:numId w:val="5"/>
      </w:numPr>
    </w:pPr>
  </w:style>
  <w:style w:type="numbering" w:customStyle="1" w:styleId="Estilo2">
    <w:name w:val="Estilo2"/>
    <w:qFormat/>
    <w:rsid w:val="00C51C41"/>
    <w:pPr>
      <w:numPr>
        <w:numId w:val="6"/>
      </w:numPr>
    </w:pPr>
  </w:style>
  <w:style w:type="numbering" w:customStyle="1" w:styleId="Estilo3">
    <w:name w:val="Estilo3"/>
    <w:qFormat/>
    <w:rsid w:val="00C51C41"/>
    <w:pPr>
      <w:numPr>
        <w:numId w:val="7"/>
      </w:numPr>
    </w:pPr>
  </w:style>
  <w:style w:type="numbering" w:customStyle="1" w:styleId="Estilo4">
    <w:name w:val="Estilo4"/>
    <w:qFormat/>
    <w:rsid w:val="00C51C41"/>
    <w:pPr>
      <w:numPr>
        <w:numId w:val="8"/>
      </w:numPr>
    </w:pPr>
  </w:style>
  <w:style w:type="numbering" w:customStyle="1" w:styleId="Estilo5">
    <w:name w:val="Estilo5"/>
    <w:qFormat/>
    <w:rsid w:val="00C51C41"/>
    <w:pPr>
      <w:numPr>
        <w:numId w:val="9"/>
      </w:numPr>
    </w:pPr>
  </w:style>
  <w:style w:type="numbering" w:customStyle="1" w:styleId="Estilo6">
    <w:name w:val="Estilo6"/>
    <w:qFormat/>
    <w:rsid w:val="00C51C41"/>
    <w:pPr>
      <w:numPr>
        <w:numId w:val="10"/>
      </w:numPr>
    </w:pPr>
  </w:style>
  <w:style w:type="character" w:styleId="Refdecomentrio">
    <w:name w:val="annotation reference"/>
    <w:basedOn w:val="Fontepargpadro"/>
    <w:unhideWhenUsed/>
    <w:qFormat/>
    <w:rsid w:val="00C51C41"/>
    <w:rPr>
      <w:sz w:val="16"/>
      <w:szCs w:val="16"/>
    </w:rPr>
  </w:style>
  <w:style w:type="paragraph" w:styleId="Textodecomentrio">
    <w:name w:val="annotation text"/>
    <w:basedOn w:val="Normal"/>
    <w:link w:val="TextodecomentrioChar"/>
    <w:unhideWhenUsed/>
    <w:qFormat/>
    <w:rsid w:val="00C51C41"/>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C51C41"/>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nhideWhenUsed/>
    <w:qFormat/>
    <w:rsid w:val="00C51C41"/>
    <w:rPr>
      <w:b/>
      <w:bCs/>
    </w:rPr>
  </w:style>
  <w:style w:type="character" w:customStyle="1" w:styleId="AssuntodocomentrioChar">
    <w:name w:val="Assunto do comentário Char"/>
    <w:basedOn w:val="TextodecomentrioChar"/>
    <w:link w:val="Assuntodocomentrio"/>
    <w:qFormat/>
    <w:rsid w:val="00C51C41"/>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qFormat/>
    <w:rsid w:val="00C51C41"/>
    <w:pPr>
      <w:numPr>
        <w:numId w:val="1"/>
      </w:numPr>
      <w:jc w:val="left"/>
    </w:pPr>
    <w:rPr>
      <w:rFonts w:cstheme="majorBidi"/>
      <w:color w:val="000000" w:themeColor="text1"/>
    </w:rPr>
  </w:style>
  <w:style w:type="character" w:customStyle="1" w:styleId="Nivel01Char">
    <w:name w:val="Nivel 01 Char"/>
    <w:basedOn w:val="TtuloChar"/>
    <w:link w:val="Nivel01"/>
    <w:rsid w:val="00F1349D"/>
    <w:rPr>
      <w:rFonts w:ascii="Arial" w:eastAsiaTheme="majorEastAsia" w:hAnsi="Arial" w:cs="Arial"/>
      <w:b/>
      <w:bCs/>
      <w:sz w:val="44"/>
      <w:szCs w:val="24"/>
      <w:lang w:val="pt-BR" w:eastAsia="pt-BR"/>
    </w:rPr>
  </w:style>
  <w:style w:type="character" w:customStyle="1" w:styleId="Nivel01TituloChar">
    <w:name w:val="Nivel_01_Titulo Char"/>
    <w:basedOn w:val="Nivel01Char"/>
    <w:link w:val="Nivel01Titulo"/>
    <w:qFormat/>
    <w:rsid w:val="00C51C41"/>
    <w:rPr>
      <w:rFonts w:ascii="Arial" w:eastAsiaTheme="majorEastAsia" w:hAnsi="Arial" w:cstheme="majorBidi"/>
      <w:b/>
      <w:bCs/>
      <w:color w:val="000000" w:themeColor="text1"/>
      <w:sz w:val="44"/>
      <w:szCs w:val="24"/>
      <w:lang w:val="pt-BR" w:eastAsia="pt-BR"/>
    </w:rPr>
  </w:style>
  <w:style w:type="table" w:styleId="Tabelacomgrade">
    <w:name w:val="Table Grid"/>
    <w:basedOn w:val="Tabelanormal"/>
    <w:uiPriority w:val="59"/>
    <w:rsid w:val="00C51C41"/>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C51C4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C51C4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C51C41"/>
  </w:style>
  <w:style w:type="character" w:customStyle="1" w:styleId="eop">
    <w:name w:val="eop"/>
    <w:basedOn w:val="Fontepargpadro"/>
    <w:rsid w:val="00C51C41"/>
  </w:style>
  <w:style w:type="character" w:customStyle="1" w:styleId="spellingerror">
    <w:name w:val="spellingerror"/>
    <w:basedOn w:val="Fontepargpadro"/>
    <w:rsid w:val="00C51C41"/>
  </w:style>
  <w:style w:type="paragraph" w:customStyle="1" w:styleId="Nivel1">
    <w:name w:val="Nivel1"/>
    <w:basedOn w:val="Ttulo1"/>
    <w:link w:val="Nivel1Char"/>
    <w:qFormat/>
    <w:rsid w:val="00C51C41"/>
    <w:pPr>
      <w:keepNext/>
      <w:keepLines/>
      <w:widowControl/>
      <w:autoSpaceDE/>
      <w:autoSpaceDN/>
      <w:spacing w:before="480" w:line="276" w:lineRule="auto"/>
      <w:ind w:left="357" w:right="0"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C51C41"/>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qFormat/>
    <w:rsid w:val="00C51C41"/>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uiPriority w:val="99"/>
    <w:rsid w:val="00C51C41"/>
    <w:pPr>
      <w:numPr>
        <w:ilvl w:val="0"/>
        <w:numId w:val="0"/>
      </w:numPr>
      <w:ind w:left="360" w:hanging="360"/>
    </w:pPr>
    <w:rPr>
      <w:b/>
    </w:rPr>
  </w:style>
  <w:style w:type="character" w:customStyle="1" w:styleId="Nivel4Char">
    <w:name w:val="Nivel 4 Char"/>
    <w:basedOn w:val="Fontepargpadro"/>
    <w:link w:val="Nivel4"/>
    <w:uiPriority w:val="99"/>
    <w:rsid w:val="00C51C41"/>
    <w:rPr>
      <w:rFonts w:ascii="Arial" w:eastAsiaTheme="minorEastAsia" w:hAnsi="Arial" w:cs="Arial"/>
      <w:sz w:val="20"/>
      <w:szCs w:val="20"/>
      <w:lang w:val="pt-BR" w:eastAsia="pt-BR"/>
    </w:rPr>
  </w:style>
  <w:style w:type="paragraph" w:customStyle="1" w:styleId="textbody">
    <w:name w:val="textbody"/>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uiPriority w:val="99"/>
    <w:rsid w:val="00C51C41"/>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C51C4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1C4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1C41"/>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C51C41"/>
    <w:rPr>
      <w:b/>
      <w:bCs/>
    </w:rPr>
  </w:style>
  <w:style w:type="character" w:styleId="nfase">
    <w:name w:val="Emphasis"/>
    <w:basedOn w:val="Fontepargpadro"/>
    <w:uiPriority w:val="20"/>
    <w:qFormat/>
    <w:rsid w:val="00C51C41"/>
    <w:rPr>
      <w:i/>
      <w:iCs/>
    </w:rPr>
  </w:style>
  <w:style w:type="character" w:customStyle="1" w:styleId="Manoel">
    <w:name w:val="Manoel"/>
    <w:rsid w:val="00C51C41"/>
    <w:rPr>
      <w:rFonts w:ascii="Arial" w:hAnsi="Arial" w:cs="Arial"/>
      <w:color w:val="7030A0"/>
      <w:sz w:val="20"/>
    </w:rPr>
  </w:style>
  <w:style w:type="character" w:customStyle="1" w:styleId="ListLabel12">
    <w:name w:val="ListLabel 12"/>
    <w:rsid w:val="00C51C41"/>
    <w:rPr>
      <w:b/>
    </w:rPr>
  </w:style>
  <w:style w:type="paragraph" w:customStyle="1" w:styleId="texto1">
    <w:name w:val="texto1"/>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C51C41"/>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uiPriority w:val="99"/>
    <w:rsid w:val="00C51C41"/>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uiPriority w:val="99"/>
    <w:rsid w:val="00C51C41"/>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C51C41"/>
  </w:style>
  <w:style w:type="paragraph" w:customStyle="1" w:styleId="textojustificado">
    <w:name w:val="texto_justificado"/>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qFormat/>
    <w:rsid w:val="00C51C41"/>
    <w:rPr>
      <w:color w:val="605E5C"/>
      <w:shd w:val="clear" w:color="auto" w:fill="E1DFDD"/>
    </w:rPr>
  </w:style>
  <w:style w:type="paragraph" w:customStyle="1" w:styleId="Nvel2Opcional">
    <w:name w:val="Nível 2 Opcional"/>
    <w:basedOn w:val="Nivel2"/>
    <w:link w:val="Nvel2OpcionalChar"/>
    <w:rsid w:val="00C51C4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1C4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1C41"/>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C51C41"/>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C51C41"/>
    <w:rPr>
      <w:color w:val="808080"/>
    </w:rPr>
  </w:style>
  <w:style w:type="character" w:customStyle="1" w:styleId="PargrafodaListaChar">
    <w:name w:val="Parágrafo da Lista Char"/>
    <w:aliases w:val="Segundo Char,parágrafos recuados 1 (letras) Char,OFICIO Char"/>
    <w:basedOn w:val="Fontepargpadro"/>
    <w:link w:val="PargrafodaLista"/>
    <w:uiPriority w:val="1"/>
    <w:qFormat/>
    <w:rsid w:val="00C51C41"/>
    <w:rPr>
      <w:rFonts w:ascii="Arial MT" w:eastAsia="Arial MT" w:hAnsi="Arial MT" w:cs="Arial MT"/>
      <w:lang w:val="pt-PT"/>
    </w:rPr>
  </w:style>
  <w:style w:type="paragraph" w:customStyle="1" w:styleId="SombreamentoMdio1-nfase31">
    <w:name w:val="Sombreamento Médio 1 - Ênfase 31"/>
    <w:basedOn w:val="Normal"/>
    <w:next w:val="Normal"/>
    <w:uiPriority w:val="99"/>
    <w:rsid w:val="00C51C41"/>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C51C41"/>
  </w:style>
  <w:style w:type="paragraph" w:customStyle="1" w:styleId="Standard">
    <w:name w:val="Standard"/>
    <w:uiPriority w:val="99"/>
    <w:rsid w:val="00C51C41"/>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qFormat/>
    <w:rsid w:val="00C51C41"/>
    <w:pPr>
      <w:spacing w:after="140" w:line="276" w:lineRule="auto"/>
    </w:pPr>
  </w:style>
  <w:style w:type="character" w:customStyle="1" w:styleId="MenoPendente3">
    <w:name w:val="Menção Pendente3"/>
    <w:basedOn w:val="Fontepargpadro"/>
    <w:uiPriority w:val="99"/>
    <w:semiHidden/>
    <w:unhideWhenUsed/>
    <w:qFormat/>
    <w:rsid w:val="00C51C41"/>
    <w:rPr>
      <w:color w:val="605E5C"/>
      <w:shd w:val="clear" w:color="auto" w:fill="E1DFDD"/>
    </w:rPr>
  </w:style>
  <w:style w:type="character" w:customStyle="1" w:styleId="MenoPendente4">
    <w:name w:val="Menção Pendente4"/>
    <w:basedOn w:val="Fontepargpadro"/>
    <w:uiPriority w:val="99"/>
    <w:semiHidden/>
    <w:unhideWhenUsed/>
    <w:rsid w:val="00C51C41"/>
    <w:rPr>
      <w:color w:val="605E5C"/>
      <w:shd w:val="clear" w:color="auto" w:fill="E1DFDD"/>
    </w:rPr>
  </w:style>
  <w:style w:type="paragraph" w:customStyle="1" w:styleId="ou">
    <w:name w:val="ou"/>
    <w:basedOn w:val="PargrafodaLista"/>
    <w:link w:val="ouChar"/>
    <w:qFormat/>
    <w:rsid w:val="00C51C41"/>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C51C41"/>
    <w:rPr>
      <w:rFonts w:ascii="Arial" w:eastAsia="Arial MT" w:hAnsi="Arial" w:cs="Arial"/>
      <w:b/>
      <w:bCs/>
      <w:i/>
      <w:iCs/>
      <w:color w:val="FF0000"/>
      <w:sz w:val="24"/>
      <w:szCs w:val="24"/>
      <w:u w:val="single"/>
      <w:lang w:val="pt-BR" w:eastAsia="pt-BR"/>
    </w:rPr>
  </w:style>
  <w:style w:type="paragraph" w:customStyle="1" w:styleId="dou-paragraph">
    <w:name w:val="dou-paragraph"/>
    <w:basedOn w:val="Normal"/>
    <w:uiPriority w:val="99"/>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uiPriority w:val="99"/>
    <w:qFormat/>
    <w:rsid w:val="00C51C41"/>
    <w:pPr>
      <w:numPr>
        <w:numId w:val="1"/>
      </w:numPr>
      <w:ind w:left="284" w:firstLine="0"/>
    </w:pPr>
    <w:rPr>
      <w:i/>
      <w:iCs/>
      <w:color w:val="FF0000"/>
    </w:rPr>
  </w:style>
  <w:style w:type="paragraph" w:customStyle="1" w:styleId="Nvel4-R">
    <w:name w:val="Nível 4-R"/>
    <w:basedOn w:val="Nivel4"/>
    <w:link w:val="Nvel4-RChar"/>
    <w:uiPriority w:val="99"/>
    <w:qFormat/>
    <w:rsid w:val="00C51C41"/>
    <w:pPr>
      <w:numPr>
        <w:numId w:val="1"/>
      </w:numPr>
      <w:ind w:left="567" w:firstLine="0"/>
    </w:pPr>
    <w:rPr>
      <w:i/>
      <w:iCs/>
      <w:color w:val="FF0000"/>
    </w:rPr>
  </w:style>
  <w:style w:type="character" w:customStyle="1" w:styleId="Nvel3-RChar">
    <w:name w:val="Nível 3-R Char"/>
    <w:basedOn w:val="Nivel3Char"/>
    <w:link w:val="Nvel3-R"/>
    <w:uiPriority w:val="99"/>
    <w:rsid w:val="00C51C4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C51C41"/>
    <w:pPr>
      <w:numPr>
        <w:numId w:val="0"/>
      </w:numPr>
      <w:outlineLvl w:val="1"/>
    </w:pPr>
    <w:rPr>
      <w:color w:val="FF0000"/>
    </w:rPr>
  </w:style>
  <w:style w:type="character" w:customStyle="1" w:styleId="Nvel4-RChar">
    <w:name w:val="Nível 4-R Char"/>
    <w:basedOn w:val="Nivel4Char"/>
    <w:link w:val="Nvel4-R"/>
    <w:uiPriority w:val="99"/>
    <w:rsid w:val="00C51C41"/>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C51C41"/>
    <w:rPr>
      <w:color w:val="0000FF" w:themeColor="hyperlink"/>
      <w:u w:val="single"/>
    </w:rPr>
  </w:style>
  <w:style w:type="character" w:customStyle="1" w:styleId="Nvel1-SemNumChar">
    <w:name w:val="Nível 1-Sem Num Char"/>
    <w:basedOn w:val="Nivel01Char"/>
    <w:link w:val="Nvel1-SemNum"/>
    <w:rsid w:val="00C51C41"/>
    <w:rPr>
      <w:rFonts w:ascii="Arial" w:eastAsiaTheme="majorEastAsia" w:hAnsi="Arial" w:cs="Arial"/>
      <w:b/>
      <w:bCs/>
      <w:color w:val="FF0000"/>
      <w:sz w:val="20"/>
      <w:szCs w:val="20"/>
      <w:lang w:val="pt-BR" w:eastAsia="pt-BR"/>
    </w:rPr>
  </w:style>
  <w:style w:type="paragraph" w:customStyle="1" w:styleId="citao2">
    <w:name w:val="citação 2"/>
    <w:basedOn w:val="Citao"/>
    <w:link w:val="citao2Char"/>
    <w:rsid w:val="00C51C41"/>
    <w:pPr>
      <w:overflowPunct w:val="0"/>
    </w:pPr>
    <w:rPr>
      <w:szCs w:val="20"/>
    </w:rPr>
  </w:style>
  <w:style w:type="paragraph" w:customStyle="1" w:styleId="Prembulo">
    <w:name w:val="Preâmbulo"/>
    <w:basedOn w:val="Normal"/>
    <w:link w:val="PrembuloChar"/>
    <w:qFormat/>
    <w:rsid w:val="00C51C41"/>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C51C41"/>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C51C41"/>
    <w:rPr>
      <w:color w:val="605E5C"/>
      <w:shd w:val="clear" w:color="auto" w:fill="E1DFDD"/>
    </w:rPr>
  </w:style>
  <w:style w:type="character" w:customStyle="1" w:styleId="citao2Char">
    <w:name w:val="citação 2 Char"/>
    <w:basedOn w:val="CitaoChar"/>
    <w:link w:val="citao2"/>
    <w:rsid w:val="00C51C41"/>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qFormat/>
    <w:rsid w:val="00C51C41"/>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lang w:val="pt-BR" w:eastAsia="pt-BR"/>
    </w:rPr>
  </w:style>
  <w:style w:type="paragraph" w:styleId="Sumrio1">
    <w:name w:val="toc 1"/>
    <w:basedOn w:val="Normal"/>
    <w:next w:val="Normal"/>
    <w:autoRedefine/>
    <w:uiPriority w:val="39"/>
    <w:unhideWhenUsed/>
    <w:rsid w:val="00C51C41"/>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C51C41"/>
    <w:rPr>
      <w:color w:val="605E5C"/>
      <w:shd w:val="clear" w:color="auto" w:fill="E1DFDD"/>
    </w:rPr>
  </w:style>
  <w:style w:type="character" w:customStyle="1" w:styleId="Mentionnonrsolue1">
    <w:name w:val="Mention non résolue1"/>
    <w:basedOn w:val="Fontepargpadro"/>
    <w:uiPriority w:val="99"/>
    <w:semiHidden/>
    <w:unhideWhenUsed/>
    <w:rsid w:val="00C51C41"/>
    <w:rPr>
      <w:color w:val="605E5C"/>
      <w:shd w:val="clear" w:color="auto" w:fill="E1DFDD"/>
    </w:rPr>
  </w:style>
  <w:style w:type="character" w:customStyle="1" w:styleId="MenoPendente7">
    <w:name w:val="Menção Pendente7"/>
    <w:basedOn w:val="Fontepargpadro"/>
    <w:uiPriority w:val="99"/>
    <w:semiHidden/>
    <w:unhideWhenUsed/>
    <w:rsid w:val="001B5231"/>
    <w:rPr>
      <w:color w:val="605E5C"/>
      <w:shd w:val="clear" w:color="auto" w:fill="E1DFDD"/>
    </w:rPr>
  </w:style>
  <w:style w:type="paragraph" w:customStyle="1" w:styleId="Corpodetexto21">
    <w:name w:val="Corpo de texto 21"/>
    <w:basedOn w:val="Normal"/>
    <w:qFormat/>
    <w:rsid w:val="001B5231"/>
    <w:pPr>
      <w:widowControl/>
      <w:overflowPunct w:val="0"/>
      <w:adjustRightInd w:val="0"/>
      <w:jc w:val="both"/>
    </w:pPr>
    <w:rPr>
      <w:rFonts w:ascii="Tahoma" w:eastAsia="Times New Roman" w:hAnsi="Tahoma" w:cs="Times New Roman"/>
      <w:sz w:val="20"/>
      <w:szCs w:val="20"/>
      <w:lang w:val="pt-BR" w:eastAsia="pt-BR"/>
    </w:rPr>
  </w:style>
  <w:style w:type="paragraph" w:customStyle="1" w:styleId="Nvel3">
    <w:name w:val="Nível 3"/>
    <w:basedOn w:val="Nvel3-R"/>
    <w:link w:val="Nvel3Char"/>
    <w:uiPriority w:val="99"/>
    <w:qFormat/>
    <w:rsid w:val="00D30C8B"/>
    <w:pPr>
      <w:numPr>
        <w:numId w:val="2"/>
      </w:numPr>
      <w:ind w:left="284" w:firstLine="0"/>
    </w:pPr>
    <w:rPr>
      <w:rFonts w:eastAsia="Times New Roman"/>
      <w:i w:val="0"/>
      <w:iCs w:val="0"/>
    </w:rPr>
  </w:style>
  <w:style w:type="paragraph" w:customStyle="1" w:styleId="Nvel4">
    <w:name w:val="Nível 4"/>
    <w:basedOn w:val="Nvel3"/>
    <w:link w:val="Nvel4Char"/>
    <w:qFormat/>
    <w:rsid w:val="00D30C8B"/>
    <w:pPr>
      <w:numPr>
        <w:ilvl w:val="0"/>
        <w:numId w:val="0"/>
      </w:numPr>
      <w:ind w:left="567"/>
    </w:pPr>
  </w:style>
  <w:style w:type="character" w:customStyle="1" w:styleId="Nvel3Char">
    <w:name w:val="Nível 3 Char"/>
    <w:basedOn w:val="Nvel3-RChar"/>
    <w:link w:val="Nvel3"/>
    <w:uiPriority w:val="99"/>
    <w:rsid w:val="00D30C8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D30C8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D30C8B"/>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D30C8B"/>
    <w:rPr>
      <w:rFonts w:ascii="Arial" w:eastAsia="Times New Roman" w:hAnsi="Arial" w:cs="Arial"/>
      <w:b/>
      <w:bCs/>
      <w:iCs/>
      <w:sz w:val="20"/>
      <w:szCs w:val="20"/>
      <w:lang w:val="pt-BR" w:eastAsia="pt-BR"/>
    </w:rPr>
  </w:style>
  <w:style w:type="paragraph" w:styleId="Subttulo">
    <w:name w:val="Subtitle"/>
    <w:aliases w:val=" Char,Balloon Text"/>
    <w:basedOn w:val="Normal"/>
    <w:next w:val="Corpodetexto"/>
    <w:link w:val="SubttuloChar"/>
    <w:qFormat/>
    <w:rsid w:val="00F63AC2"/>
    <w:pPr>
      <w:widowControl/>
      <w:suppressAutoHyphens/>
      <w:autoSpaceDE/>
      <w:autoSpaceDN/>
      <w:jc w:val="right"/>
    </w:pPr>
    <w:rPr>
      <w:rFonts w:ascii="Times New Roman" w:eastAsia="Times New Roman" w:hAnsi="Times New Roman" w:cs="Calibri"/>
      <w:b/>
      <w:sz w:val="28"/>
      <w:szCs w:val="20"/>
      <w:lang w:val="pt-BR" w:eastAsia="ar-SA"/>
    </w:rPr>
  </w:style>
  <w:style w:type="character" w:customStyle="1" w:styleId="SubttuloChar">
    <w:name w:val="Subtítulo Char"/>
    <w:aliases w:val=" Char Char,Balloon Text Char1"/>
    <w:basedOn w:val="Fontepargpadro"/>
    <w:link w:val="Subttulo"/>
    <w:qFormat/>
    <w:rsid w:val="00F63AC2"/>
    <w:rPr>
      <w:rFonts w:ascii="Times New Roman" w:eastAsia="Times New Roman" w:hAnsi="Times New Roman" w:cs="Calibri"/>
      <w:b/>
      <w:sz w:val="28"/>
      <w:szCs w:val="20"/>
      <w:lang w:val="pt-BR" w:eastAsia="ar-SA"/>
    </w:rPr>
  </w:style>
  <w:style w:type="paragraph" w:customStyle="1" w:styleId="Style8">
    <w:name w:val="Style8"/>
    <w:basedOn w:val="Normal"/>
    <w:uiPriority w:val="99"/>
    <w:rsid w:val="00F63AC2"/>
    <w:pPr>
      <w:adjustRightInd w:val="0"/>
      <w:jc w:val="both"/>
    </w:pPr>
    <w:rPr>
      <w:rFonts w:ascii="Arial Black" w:eastAsia="Times New Roman" w:hAnsi="Arial Black" w:cs="Times New Roman"/>
      <w:sz w:val="24"/>
      <w:szCs w:val="24"/>
      <w:lang w:val="pt-BR" w:eastAsia="pt-BR"/>
    </w:rPr>
  </w:style>
  <w:style w:type="character" w:customStyle="1" w:styleId="FontStyle40">
    <w:name w:val="Font Style40"/>
    <w:uiPriority w:val="99"/>
    <w:rsid w:val="00F63AC2"/>
    <w:rPr>
      <w:rFonts w:ascii="Arial Unicode MS" w:eastAsia="Arial Unicode MS" w:cs="Arial Unicode MS"/>
      <w:sz w:val="16"/>
      <w:szCs w:val="16"/>
    </w:rPr>
  </w:style>
  <w:style w:type="character" w:customStyle="1" w:styleId="Ttulo7Char">
    <w:name w:val="Título 7 Char"/>
    <w:basedOn w:val="Fontepargpadro"/>
    <w:link w:val="Ttulo7"/>
    <w:qFormat/>
    <w:rsid w:val="00E51A96"/>
    <w:rPr>
      <w:rFonts w:ascii="Times New Roman" w:eastAsia="Calibri" w:hAnsi="Times New Roman" w:cs="Times New Roman"/>
      <w:sz w:val="24"/>
      <w:szCs w:val="24"/>
      <w:lang w:val="pt-BR"/>
    </w:rPr>
  </w:style>
  <w:style w:type="paragraph" w:styleId="TextosemFormatao">
    <w:name w:val="Plain Text"/>
    <w:basedOn w:val="Normal"/>
    <w:link w:val="TextosemFormataoChar"/>
    <w:qFormat/>
    <w:rsid w:val="003240E8"/>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qFormat/>
    <w:rsid w:val="003240E8"/>
    <w:rPr>
      <w:rFonts w:ascii="Courier New" w:eastAsia="Times New Roman" w:hAnsi="Courier New" w:cs="Times New Roman"/>
      <w:sz w:val="20"/>
      <w:szCs w:val="20"/>
      <w:lang w:val="pt-BR" w:eastAsia="pt-BR"/>
    </w:rPr>
  </w:style>
  <w:style w:type="character" w:customStyle="1" w:styleId="MenoPendente8">
    <w:name w:val="Menção Pendente8"/>
    <w:basedOn w:val="Fontepargpadro"/>
    <w:uiPriority w:val="99"/>
    <w:semiHidden/>
    <w:unhideWhenUsed/>
    <w:rsid w:val="00D47923"/>
    <w:rPr>
      <w:color w:val="605E5C"/>
      <w:shd w:val="clear" w:color="auto" w:fill="E1DFDD"/>
    </w:rPr>
  </w:style>
  <w:style w:type="numbering" w:customStyle="1" w:styleId="Semlista1">
    <w:name w:val="Sem lista1"/>
    <w:next w:val="Semlista"/>
    <w:uiPriority w:val="99"/>
    <w:semiHidden/>
    <w:unhideWhenUsed/>
    <w:qFormat/>
    <w:rsid w:val="004A36DC"/>
  </w:style>
  <w:style w:type="table" w:customStyle="1" w:styleId="Tabelacomgrade1">
    <w:name w:val="Tabela com grade1"/>
    <w:basedOn w:val="Tabelanormal"/>
    <w:next w:val="Tabelacomgrade"/>
    <w:rsid w:val="004A36D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nheiro">
    <w:name w:val="dinheiro"/>
    <w:basedOn w:val="Fontepargpadro"/>
    <w:rsid w:val="004A36DC"/>
  </w:style>
  <w:style w:type="character" w:customStyle="1" w:styleId="hgkelc">
    <w:name w:val="hgkelc"/>
    <w:basedOn w:val="Fontepargpadro"/>
    <w:rsid w:val="004A36DC"/>
  </w:style>
  <w:style w:type="character" w:customStyle="1" w:styleId="cskcde">
    <w:name w:val="cskcde"/>
    <w:basedOn w:val="Fontepargpadro"/>
    <w:rsid w:val="004A36DC"/>
  </w:style>
  <w:style w:type="character" w:customStyle="1" w:styleId="botoes">
    <w:name w:val="botoes"/>
    <w:basedOn w:val="Fontepargpadro"/>
    <w:rsid w:val="004A36DC"/>
  </w:style>
  <w:style w:type="paragraph" w:customStyle="1" w:styleId="xl75">
    <w:name w:val="xl75"/>
    <w:basedOn w:val="Normal"/>
    <w:qFormat/>
    <w:rsid w:val="004A36D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6">
    <w:name w:val="xl76"/>
    <w:basedOn w:val="Normal"/>
    <w:qFormat/>
    <w:rsid w:val="004A36D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7">
    <w:name w:val="xl77"/>
    <w:basedOn w:val="Normal"/>
    <w:qFormat/>
    <w:rsid w:val="004A36D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8">
    <w:name w:val="xl78"/>
    <w:basedOn w:val="Normal"/>
    <w:qFormat/>
    <w:rsid w:val="004A36D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pt-BR" w:eastAsia="pt-BR"/>
    </w:rPr>
  </w:style>
  <w:style w:type="paragraph" w:customStyle="1" w:styleId="xl80">
    <w:name w:val="xl80"/>
    <w:basedOn w:val="Normal"/>
    <w:qFormat/>
    <w:rsid w:val="004A36D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pt-BR" w:eastAsia="pt-BR"/>
    </w:rPr>
  </w:style>
  <w:style w:type="paragraph" w:customStyle="1" w:styleId="xl81">
    <w:name w:val="xl81"/>
    <w:basedOn w:val="Normal"/>
    <w:qFormat/>
    <w:rsid w:val="004A36DC"/>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pt-BR" w:eastAsia="pt-BR"/>
    </w:rPr>
  </w:style>
  <w:style w:type="paragraph" w:customStyle="1" w:styleId="xl82">
    <w:name w:val="xl82"/>
    <w:basedOn w:val="Normal"/>
    <w:qFormat/>
    <w:rsid w:val="004A36DC"/>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24"/>
      <w:szCs w:val="24"/>
      <w:lang w:val="pt-BR" w:eastAsia="pt-BR"/>
    </w:rPr>
  </w:style>
  <w:style w:type="paragraph" w:customStyle="1" w:styleId="xl83">
    <w:name w:val="xl83"/>
    <w:basedOn w:val="Normal"/>
    <w:qFormat/>
    <w:rsid w:val="004A36DC"/>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84">
    <w:name w:val="xl84"/>
    <w:basedOn w:val="Normal"/>
    <w:qFormat/>
    <w:rsid w:val="004A36DC"/>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85">
    <w:name w:val="xl85"/>
    <w:basedOn w:val="Normal"/>
    <w:qFormat/>
    <w:rsid w:val="004A36DC"/>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86">
    <w:name w:val="xl86"/>
    <w:basedOn w:val="Normal"/>
    <w:qFormat/>
    <w:rsid w:val="004A36D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numbering" w:customStyle="1" w:styleId="Semlista2">
    <w:name w:val="Sem lista2"/>
    <w:next w:val="Semlista"/>
    <w:uiPriority w:val="99"/>
    <w:semiHidden/>
    <w:unhideWhenUsed/>
    <w:rsid w:val="00DC53BC"/>
  </w:style>
  <w:style w:type="table" w:customStyle="1" w:styleId="Tabelacomgrade2">
    <w:name w:val="Tabela com grade2"/>
    <w:basedOn w:val="Tabelanormal"/>
    <w:next w:val="Tabelacomgrade"/>
    <w:uiPriority w:val="39"/>
    <w:rsid w:val="00DC53B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9">
    <w:name w:val="Menção Pendente9"/>
    <w:basedOn w:val="Fontepargpadro"/>
    <w:uiPriority w:val="99"/>
    <w:semiHidden/>
    <w:unhideWhenUsed/>
    <w:rsid w:val="0050435E"/>
    <w:rPr>
      <w:color w:val="605E5C"/>
      <w:shd w:val="clear" w:color="auto" w:fill="E1DFDD"/>
    </w:rPr>
  </w:style>
  <w:style w:type="paragraph" w:customStyle="1" w:styleId="font5">
    <w:name w:val="font5"/>
    <w:basedOn w:val="Normal"/>
    <w:rsid w:val="00DF51B7"/>
    <w:pPr>
      <w:widowControl/>
      <w:autoSpaceDE/>
      <w:autoSpaceDN/>
      <w:spacing w:before="100" w:beforeAutospacing="1" w:after="100" w:afterAutospacing="1"/>
    </w:pPr>
    <w:rPr>
      <w:rFonts w:ascii="Arial" w:eastAsia="Times New Roman" w:hAnsi="Arial" w:cs="Arial"/>
      <w:color w:val="000000"/>
      <w:sz w:val="28"/>
      <w:szCs w:val="28"/>
      <w:lang w:val="pt-BR" w:eastAsia="pt-BR"/>
    </w:rPr>
  </w:style>
  <w:style w:type="paragraph" w:customStyle="1" w:styleId="font6">
    <w:name w:val="font6"/>
    <w:basedOn w:val="Normal"/>
    <w:rsid w:val="00DF51B7"/>
    <w:pPr>
      <w:widowControl/>
      <w:autoSpaceDE/>
      <w:autoSpaceDN/>
      <w:spacing w:before="100" w:beforeAutospacing="1" w:after="100" w:afterAutospacing="1"/>
    </w:pPr>
    <w:rPr>
      <w:rFonts w:ascii="Arial" w:eastAsia="Times New Roman" w:hAnsi="Arial" w:cs="Arial"/>
      <w:color w:val="0E2F44"/>
      <w:sz w:val="28"/>
      <w:szCs w:val="28"/>
      <w:lang w:val="pt-BR" w:eastAsia="pt-BR"/>
    </w:rPr>
  </w:style>
  <w:style w:type="paragraph" w:customStyle="1" w:styleId="font7">
    <w:name w:val="font7"/>
    <w:basedOn w:val="Normal"/>
    <w:rsid w:val="00DF51B7"/>
    <w:pPr>
      <w:widowControl/>
      <w:autoSpaceDE/>
      <w:autoSpaceDN/>
      <w:spacing w:before="100" w:beforeAutospacing="1" w:after="100" w:afterAutospacing="1"/>
    </w:pPr>
    <w:rPr>
      <w:rFonts w:ascii="Verdana" w:eastAsia="Times New Roman" w:hAnsi="Verdana" w:cs="Times New Roman"/>
      <w:color w:val="0E2F44"/>
      <w:sz w:val="24"/>
      <w:szCs w:val="24"/>
      <w:lang w:val="pt-BR" w:eastAsia="pt-BR"/>
    </w:rPr>
  </w:style>
  <w:style w:type="paragraph" w:customStyle="1" w:styleId="font8">
    <w:name w:val="font8"/>
    <w:basedOn w:val="Normal"/>
    <w:rsid w:val="00DF51B7"/>
    <w:pPr>
      <w:widowControl/>
      <w:autoSpaceDE/>
      <w:autoSpaceDN/>
      <w:spacing w:before="100" w:beforeAutospacing="1" w:after="100" w:afterAutospacing="1"/>
    </w:pPr>
    <w:rPr>
      <w:rFonts w:ascii="Times New Roman" w:eastAsia="Times New Roman" w:hAnsi="Times New Roman" w:cs="Times New Roman"/>
      <w:color w:val="000000"/>
      <w:sz w:val="28"/>
      <w:szCs w:val="28"/>
      <w:lang w:val="pt-BR" w:eastAsia="pt-BR"/>
    </w:rPr>
  </w:style>
  <w:style w:type="paragraph" w:customStyle="1" w:styleId="font9">
    <w:name w:val="font9"/>
    <w:basedOn w:val="Normal"/>
    <w:rsid w:val="00DF51B7"/>
    <w:pPr>
      <w:widowControl/>
      <w:autoSpaceDE/>
      <w:autoSpaceDN/>
      <w:spacing w:before="100" w:beforeAutospacing="1" w:after="100" w:afterAutospacing="1"/>
    </w:pPr>
    <w:rPr>
      <w:rFonts w:ascii="Arial" w:eastAsia="Times New Roman" w:hAnsi="Arial" w:cs="Arial"/>
      <w:color w:val="1D1B1F"/>
      <w:sz w:val="28"/>
      <w:szCs w:val="28"/>
      <w:lang w:val="pt-BR" w:eastAsia="pt-BR"/>
    </w:rPr>
  </w:style>
  <w:style w:type="paragraph" w:customStyle="1" w:styleId="font10">
    <w:name w:val="font10"/>
    <w:basedOn w:val="Normal"/>
    <w:rsid w:val="00DF51B7"/>
    <w:pPr>
      <w:widowControl/>
      <w:autoSpaceDE/>
      <w:autoSpaceDN/>
      <w:spacing w:before="100" w:beforeAutospacing="1" w:after="100" w:afterAutospacing="1"/>
    </w:pPr>
    <w:rPr>
      <w:rFonts w:ascii="Arial" w:eastAsia="Times New Roman" w:hAnsi="Arial" w:cs="Arial"/>
      <w:color w:val="1D1B1F"/>
      <w:sz w:val="28"/>
      <w:szCs w:val="28"/>
      <w:lang w:val="pt-BR" w:eastAsia="pt-BR"/>
    </w:rPr>
  </w:style>
  <w:style w:type="paragraph" w:customStyle="1" w:styleId="font11">
    <w:name w:val="font11"/>
    <w:basedOn w:val="Normal"/>
    <w:rsid w:val="00DF51B7"/>
    <w:pPr>
      <w:widowControl/>
      <w:autoSpaceDE/>
      <w:autoSpaceDN/>
      <w:spacing w:before="100" w:beforeAutospacing="1" w:after="100" w:afterAutospacing="1"/>
    </w:pPr>
    <w:rPr>
      <w:rFonts w:ascii="Arial" w:eastAsia="Times New Roman" w:hAnsi="Arial" w:cs="Arial"/>
      <w:color w:val="000000"/>
      <w:sz w:val="28"/>
      <w:szCs w:val="28"/>
      <w:lang w:val="pt-BR" w:eastAsia="pt-BR"/>
    </w:rPr>
  </w:style>
  <w:style w:type="paragraph" w:customStyle="1" w:styleId="xl79">
    <w:name w:val="xl79"/>
    <w:basedOn w:val="Normal"/>
    <w:qFormat/>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8"/>
      <w:szCs w:val="28"/>
      <w:lang w:val="pt-BR" w:eastAsia="pt-BR"/>
    </w:rPr>
  </w:style>
  <w:style w:type="paragraph" w:customStyle="1" w:styleId="xl87">
    <w:name w:val="xl87"/>
    <w:basedOn w:val="Normal"/>
    <w:qFormat/>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333333"/>
      <w:sz w:val="28"/>
      <w:szCs w:val="28"/>
      <w:lang w:val="pt-BR" w:eastAsia="pt-BR"/>
    </w:rPr>
  </w:style>
  <w:style w:type="paragraph" w:customStyle="1" w:styleId="xl88">
    <w:name w:val="xl88"/>
    <w:basedOn w:val="Normal"/>
    <w:qFormat/>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8"/>
      <w:szCs w:val="28"/>
      <w:lang w:val="pt-BR" w:eastAsia="pt-BR"/>
    </w:rPr>
  </w:style>
  <w:style w:type="paragraph" w:customStyle="1" w:styleId="xl89">
    <w:name w:val="xl89"/>
    <w:basedOn w:val="Normal"/>
    <w:qFormat/>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8"/>
      <w:szCs w:val="28"/>
      <w:lang w:val="pt-BR" w:eastAsia="pt-BR"/>
    </w:rPr>
  </w:style>
  <w:style w:type="paragraph" w:customStyle="1" w:styleId="xl90">
    <w:name w:val="xl90"/>
    <w:basedOn w:val="Normal"/>
    <w:qFormat/>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1D1B1F"/>
      <w:sz w:val="28"/>
      <w:szCs w:val="28"/>
      <w:lang w:val="pt-BR" w:eastAsia="pt-BR"/>
    </w:rPr>
  </w:style>
  <w:style w:type="paragraph" w:customStyle="1" w:styleId="xl91">
    <w:name w:val="xl91"/>
    <w:basedOn w:val="Normal"/>
    <w:qFormat/>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1D1B1F"/>
      <w:sz w:val="28"/>
      <w:szCs w:val="28"/>
      <w:lang w:val="pt-BR" w:eastAsia="pt-BR"/>
    </w:rPr>
  </w:style>
  <w:style w:type="paragraph" w:customStyle="1" w:styleId="xl92">
    <w:name w:val="xl92"/>
    <w:basedOn w:val="Normal"/>
    <w:qFormat/>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8"/>
      <w:szCs w:val="28"/>
      <w:lang w:val="pt-BR" w:eastAsia="pt-BR"/>
    </w:rPr>
  </w:style>
  <w:style w:type="paragraph" w:customStyle="1" w:styleId="xl93">
    <w:name w:val="xl93"/>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1D1B1F"/>
      <w:sz w:val="28"/>
      <w:szCs w:val="28"/>
      <w:lang w:val="pt-BR" w:eastAsia="pt-BR"/>
    </w:rPr>
  </w:style>
  <w:style w:type="paragraph" w:customStyle="1" w:styleId="xl94">
    <w:name w:val="xl94"/>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E2F44"/>
      <w:sz w:val="28"/>
      <w:szCs w:val="28"/>
      <w:lang w:val="pt-BR" w:eastAsia="pt-BR"/>
    </w:rPr>
  </w:style>
  <w:style w:type="paragraph" w:customStyle="1" w:styleId="xl95">
    <w:name w:val="xl95"/>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EL" w:eastAsia="Times New Roman" w:hAnsi="AriEL" w:cs="Times New Roman"/>
      <w:color w:val="0E2F44"/>
      <w:sz w:val="28"/>
      <w:szCs w:val="28"/>
      <w:lang w:val="pt-BR" w:eastAsia="pt-BR"/>
    </w:rPr>
  </w:style>
  <w:style w:type="paragraph" w:customStyle="1" w:styleId="xl96">
    <w:name w:val="xl96"/>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Times New Roman" w:hAnsi="Verdana" w:cs="Times New Roman"/>
      <w:color w:val="0E2F44"/>
      <w:sz w:val="24"/>
      <w:szCs w:val="24"/>
      <w:lang w:val="pt-BR" w:eastAsia="pt-BR"/>
    </w:rPr>
  </w:style>
  <w:style w:type="paragraph" w:customStyle="1" w:styleId="xl97">
    <w:name w:val="xl97"/>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8"/>
      <w:szCs w:val="28"/>
      <w:lang w:val="pt-BR" w:eastAsia="pt-BR"/>
    </w:rPr>
  </w:style>
  <w:style w:type="paragraph" w:customStyle="1" w:styleId="xl98">
    <w:name w:val="xl98"/>
    <w:basedOn w:val="Normal"/>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color w:val="0E2F44"/>
      <w:sz w:val="28"/>
      <w:szCs w:val="28"/>
      <w:lang w:val="pt-BR" w:eastAsia="pt-BR"/>
    </w:rPr>
  </w:style>
  <w:style w:type="paragraph" w:customStyle="1" w:styleId="xl99">
    <w:name w:val="xl99"/>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8"/>
      <w:szCs w:val="28"/>
      <w:lang w:val="pt-BR" w:eastAsia="pt-BR"/>
    </w:rPr>
  </w:style>
  <w:style w:type="paragraph" w:customStyle="1" w:styleId="xl100">
    <w:name w:val="xl100"/>
    <w:basedOn w:val="Normal"/>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color w:val="000000"/>
      <w:sz w:val="28"/>
      <w:szCs w:val="28"/>
      <w:lang w:val="pt-BR" w:eastAsia="pt-BR"/>
    </w:rPr>
  </w:style>
  <w:style w:type="paragraph" w:customStyle="1" w:styleId="xl101">
    <w:name w:val="xl101"/>
    <w:basedOn w:val="Normal"/>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color w:val="000000"/>
      <w:sz w:val="28"/>
      <w:szCs w:val="28"/>
      <w:lang w:val="pt-BR" w:eastAsia="pt-BR"/>
    </w:rPr>
  </w:style>
  <w:style w:type="paragraph" w:customStyle="1" w:styleId="xl102">
    <w:name w:val="xl102"/>
    <w:basedOn w:val="Normal"/>
    <w:rsid w:val="00DF51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8"/>
      <w:szCs w:val="28"/>
      <w:lang w:val="pt-BR" w:eastAsia="pt-BR"/>
    </w:rPr>
  </w:style>
  <w:style w:type="paragraph" w:customStyle="1" w:styleId="xl103">
    <w:name w:val="xl103"/>
    <w:basedOn w:val="Normal"/>
    <w:rsid w:val="00DF51B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8"/>
      <w:szCs w:val="28"/>
      <w:lang w:val="pt-BR" w:eastAsia="pt-BR"/>
    </w:rPr>
  </w:style>
  <w:style w:type="numbering" w:customStyle="1" w:styleId="Estilo11">
    <w:name w:val="Estilo11"/>
    <w:uiPriority w:val="99"/>
    <w:rsid w:val="001F2F12"/>
    <w:pPr>
      <w:numPr>
        <w:numId w:val="37"/>
      </w:numPr>
    </w:pPr>
  </w:style>
  <w:style w:type="numbering" w:customStyle="1" w:styleId="Estilo21">
    <w:name w:val="Estilo21"/>
    <w:rsid w:val="001F2F12"/>
    <w:pPr>
      <w:numPr>
        <w:numId w:val="40"/>
      </w:numPr>
    </w:pPr>
  </w:style>
  <w:style w:type="numbering" w:customStyle="1" w:styleId="Estilo31">
    <w:name w:val="Estilo31"/>
    <w:rsid w:val="001F2F12"/>
    <w:pPr>
      <w:numPr>
        <w:numId w:val="39"/>
      </w:numPr>
    </w:pPr>
  </w:style>
  <w:style w:type="numbering" w:customStyle="1" w:styleId="Estilo41">
    <w:name w:val="Estilo41"/>
    <w:rsid w:val="001F2F12"/>
    <w:pPr>
      <w:numPr>
        <w:numId w:val="41"/>
      </w:numPr>
    </w:pPr>
  </w:style>
  <w:style w:type="numbering" w:customStyle="1" w:styleId="Estilo51">
    <w:name w:val="Estilo51"/>
    <w:rsid w:val="001F2F12"/>
    <w:pPr>
      <w:numPr>
        <w:numId w:val="38"/>
      </w:numPr>
    </w:pPr>
  </w:style>
  <w:style w:type="numbering" w:customStyle="1" w:styleId="Estilo61">
    <w:name w:val="Estilo61"/>
    <w:rsid w:val="001F2F12"/>
    <w:pPr>
      <w:numPr>
        <w:numId w:val="42"/>
      </w:numPr>
    </w:pPr>
  </w:style>
  <w:style w:type="numbering" w:customStyle="1" w:styleId="Estilo12">
    <w:name w:val="Estilo12"/>
    <w:uiPriority w:val="99"/>
    <w:rsid w:val="00F16B09"/>
  </w:style>
  <w:style w:type="numbering" w:customStyle="1" w:styleId="Estilo22">
    <w:name w:val="Estilo22"/>
    <w:uiPriority w:val="99"/>
    <w:rsid w:val="00F16B09"/>
  </w:style>
  <w:style w:type="numbering" w:customStyle="1" w:styleId="Estilo32">
    <w:name w:val="Estilo32"/>
    <w:uiPriority w:val="99"/>
    <w:rsid w:val="00F16B09"/>
  </w:style>
  <w:style w:type="numbering" w:customStyle="1" w:styleId="Estilo42">
    <w:name w:val="Estilo42"/>
    <w:uiPriority w:val="99"/>
    <w:rsid w:val="00F16B09"/>
  </w:style>
  <w:style w:type="numbering" w:customStyle="1" w:styleId="Estilo52">
    <w:name w:val="Estilo52"/>
    <w:uiPriority w:val="99"/>
    <w:rsid w:val="00F16B09"/>
  </w:style>
  <w:style w:type="numbering" w:customStyle="1" w:styleId="Estilo62">
    <w:name w:val="Estilo62"/>
    <w:uiPriority w:val="99"/>
    <w:rsid w:val="00F16B09"/>
  </w:style>
  <w:style w:type="character" w:customStyle="1" w:styleId="Ttulo5Char">
    <w:name w:val="Título 5 Char"/>
    <w:aliases w:val="H5 Char Char"/>
    <w:basedOn w:val="Fontepargpadro"/>
    <w:link w:val="Ttulo5"/>
    <w:qFormat/>
    <w:rsid w:val="005A74B7"/>
    <w:rPr>
      <w:rFonts w:ascii="Calibri" w:eastAsia="Calibri" w:hAnsi="Calibri" w:cs="Times New Roman"/>
      <w:bCs/>
      <w:sz w:val="24"/>
      <w:szCs w:val="20"/>
      <w:lang w:val="pt-BR" w:eastAsia="pt-BR"/>
    </w:rPr>
  </w:style>
  <w:style w:type="character" w:customStyle="1" w:styleId="Ttulo8Char">
    <w:name w:val="Título 8 Char"/>
    <w:basedOn w:val="Fontepargpadro"/>
    <w:link w:val="Ttulo8"/>
    <w:qFormat/>
    <w:rsid w:val="005A74B7"/>
    <w:rPr>
      <w:rFonts w:ascii="Calibri" w:eastAsia="Calibri" w:hAnsi="Calibri" w:cs="Times New Roman"/>
      <w:i/>
      <w:iCs/>
      <w:sz w:val="24"/>
      <w:szCs w:val="24"/>
      <w:lang w:val="pt-BR" w:eastAsia="pt-BR"/>
    </w:rPr>
  </w:style>
  <w:style w:type="character" w:customStyle="1" w:styleId="Ttulo9Char">
    <w:name w:val="Título 9 Char"/>
    <w:basedOn w:val="Fontepargpadro"/>
    <w:link w:val="Ttulo9"/>
    <w:qFormat/>
    <w:rsid w:val="005A74B7"/>
    <w:rPr>
      <w:rFonts w:ascii="Arial" w:eastAsia="Arial Unicode MS" w:hAnsi="Arial" w:cs="Arial"/>
      <w:lang w:val="pt-BR" w:eastAsia="pt-BR"/>
    </w:rPr>
  </w:style>
  <w:style w:type="paragraph" w:customStyle="1" w:styleId="txbrp0">
    <w:name w:val="txbrp0"/>
    <w:basedOn w:val="Normal"/>
    <w:qFormat/>
    <w:rsid w:val="005A74B7"/>
    <w:pPr>
      <w:widowControl/>
      <w:spacing w:line="240" w:lineRule="atLeast"/>
      <w:jc w:val="both"/>
    </w:pPr>
    <w:rPr>
      <w:rFonts w:ascii="Times New Roman" w:eastAsia="Arial Unicode MS" w:hAnsi="Times New Roman" w:cs="Times New Roman"/>
      <w:sz w:val="24"/>
      <w:szCs w:val="24"/>
      <w:lang w:val="pt-BR" w:eastAsia="pt-BR"/>
    </w:rPr>
  </w:style>
  <w:style w:type="paragraph" w:styleId="Corpodetexto2">
    <w:name w:val="Body Text 2"/>
    <w:basedOn w:val="Normal"/>
    <w:link w:val="Corpodetexto2Char"/>
    <w:qFormat/>
    <w:rsid w:val="005A74B7"/>
    <w:pPr>
      <w:widowControl/>
      <w:autoSpaceDE/>
      <w:autoSpaceDN/>
      <w:spacing w:after="120" w:line="480" w:lineRule="auto"/>
    </w:pPr>
    <w:rPr>
      <w:rFonts w:ascii="Times New Roman" w:eastAsia="Times New Roman" w:hAnsi="Times New Roman" w:cs="Times New Roman"/>
      <w:sz w:val="20"/>
      <w:szCs w:val="20"/>
      <w:lang w:val="x-none" w:eastAsia="pt-BR"/>
    </w:rPr>
  </w:style>
  <w:style w:type="character" w:customStyle="1" w:styleId="Corpodetexto2Char">
    <w:name w:val="Corpo de texto 2 Char"/>
    <w:basedOn w:val="Fontepargpadro"/>
    <w:link w:val="Corpodetexto2"/>
    <w:qFormat/>
    <w:rsid w:val="005A74B7"/>
    <w:rPr>
      <w:rFonts w:ascii="Times New Roman" w:eastAsia="Times New Roman" w:hAnsi="Times New Roman" w:cs="Times New Roman"/>
      <w:sz w:val="20"/>
      <w:szCs w:val="20"/>
      <w:lang w:val="x-none" w:eastAsia="pt-BR"/>
    </w:rPr>
  </w:style>
  <w:style w:type="paragraph" w:customStyle="1" w:styleId="Contedodatabela">
    <w:name w:val="Conteúdo da tabela"/>
    <w:basedOn w:val="Corpodetexto"/>
    <w:qFormat/>
    <w:rsid w:val="005A74B7"/>
    <w:pPr>
      <w:widowControl/>
      <w:suppressLineNumbers/>
      <w:suppressAutoHyphens/>
      <w:autoSpaceDE/>
      <w:autoSpaceDN/>
      <w:jc w:val="both"/>
    </w:pPr>
    <w:rPr>
      <w:rFonts w:ascii="Arial" w:eastAsia="Times New Roman" w:hAnsi="Arial" w:cs="Times New Roman"/>
      <w:sz w:val="24"/>
      <w:lang w:val="x-none" w:eastAsia="pt-BR"/>
    </w:rPr>
  </w:style>
  <w:style w:type="paragraph" w:customStyle="1" w:styleId="Textopadro">
    <w:name w:val="Texto padrão"/>
    <w:basedOn w:val="Normal"/>
    <w:qFormat/>
    <w:rsid w:val="005A74B7"/>
    <w:pPr>
      <w:autoSpaceDE/>
      <w:autoSpaceDN/>
    </w:pPr>
    <w:rPr>
      <w:rFonts w:ascii="Times New Roman" w:eastAsia="Times New Roman" w:hAnsi="Times New Roman" w:cs="Times New Roman"/>
      <w:snapToGrid w:val="0"/>
      <w:sz w:val="24"/>
      <w:szCs w:val="20"/>
      <w:lang w:val="en-US" w:eastAsia="pt-BR"/>
    </w:rPr>
  </w:style>
  <w:style w:type="paragraph" w:styleId="Recuodecorpodetexto2">
    <w:name w:val="Body Text Indent 2"/>
    <w:basedOn w:val="Normal"/>
    <w:link w:val="Recuodecorpodetexto2Char"/>
    <w:qFormat/>
    <w:rsid w:val="005A74B7"/>
    <w:pPr>
      <w:keepNext/>
      <w:keepLines/>
      <w:adjustRightInd w:val="0"/>
      <w:spacing w:line="288" w:lineRule="auto"/>
      <w:ind w:firstLine="600"/>
      <w:jc w:val="both"/>
    </w:pPr>
    <w:rPr>
      <w:rFonts w:ascii="Arial" w:eastAsia="Times New Roman" w:hAnsi="Arial" w:cs="Times New Roman"/>
      <w:sz w:val="24"/>
      <w:szCs w:val="20"/>
      <w:lang w:val="x-none" w:eastAsia="pt-BR"/>
    </w:rPr>
  </w:style>
  <w:style w:type="character" w:customStyle="1" w:styleId="Recuodecorpodetexto2Char">
    <w:name w:val="Recuo de corpo de texto 2 Char"/>
    <w:basedOn w:val="Fontepargpadro"/>
    <w:link w:val="Recuodecorpodetexto2"/>
    <w:qFormat/>
    <w:rsid w:val="005A74B7"/>
    <w:rPr>
      <w:rFonts w:ascii="Arial" w:eastAsia="Times New Roman" w:hAnsi="Arial" w:cs="Times New Roman"/>
      <w:sz w:val="24"/>
      <w:szCs w:val="20"/>
      <w:lang w:val="x-none" w:eastAsia="pt-BR"/>
    </w:rPr>
  </w:style>
  <w:style w:type="paragraph" w:styleId="Recuodecorpodetexto">
    <w:name w:val="Body Text Indent"/>
    <w:basedOn w:val="Normal"/>
    <w:link w:val="RecuodecorpodetextoChar"/>
    <w:rsid w:val="005A74B7"/>
    <w:pPr>
      <w:widowControl/>
      <w:autoSpaceDE/>
      <w:autoSpaceDN/>
      <w:ind w:left="1260" w:hanging="552"/>
      <w:jc w:val="both"/>
    </w:pPr>
    <w:rPr>
      <w:rFonts w:ascii="Century Gothic" w:eastAsia="Times New Roman" w:hAnsi="Century Gothic" w:cs="Times New Roman"/>
      <w:color w:val="FF0000"/>
      <w:sz w:val="24"/>
      <w:szCs w:val="24"/>
      <w:lang w:val="x-none" w:eastAsia="pt-BR"/>
    </w:rPr>
  </w:style>
  <w:style w:type="character" w:customStyle="1" w:styleId="RecuodecorpodetextoChar">
    <w:name w:val="Recuo de corpo de texto Char"/>
    <w:basedOn w:val="Fontepargpadro"/>
    <w:link w:val="Recuodecorpodetexto"/>
    <w:qFormat/>
    <w:rsid w:val="005A74B7"/>
    <w:rPr>
      <w:rFonts w:ascii="Century Gothic" w:eastAsia="Times New Roman" w:hAnsi="Century Gothic" w:cs="Times New Roman"/>
      <w:color w:val="FF0000"/>
      <w:sz w:val="24"/>
      <w:szCs w:val="24"/>
      <w:lang w:val="x-none" w:eastAsia="pt-BR"/>
    </w:rPr>
  </w:style>
  <w:style w:type="paragraph" w:styleId="Recuodecorpodetexto3">
    <w:name w:val="Body Text Indent 3"/>
    <w:basedOn w:val="Normal"/>
    <w:link w:val="Recuodecorpodetexto3Char"/>
    <w:qFormat/>
    <w:rsid w:val="005A74B7"/>
    <w:pPr>
      <w:widowControl/>
      <w:autoSpaceDE/>
      <w:autoSpaceDN/>
      <w:ind w:left="1440" w:hanging="732"/>
      <w:jc w:val="both"/>
    </w:pPr>
    <w:rPr>
      <w:rFonts w:ascii="Century Gothic" w:eastAsia="Times New Roman" w:hAnsi="Century Gothic" w:cs="Times New Roman"/>
      <w:sz w:val="24"/>
      <w:szCs w:val="24"/>
      <w:lang w:val="x-none" w:eastAsia="pt-BR"/>
    </w:rPr>
  </w:style>
  <w:style w:type="character" w:customStyle="1" w:styleId="Recuodecorpodetexto3Char">
    <w:name w:val="Recuo de corpo de texto 3 Char"/>
    <w:basedOn w:val="Fontepargpadro"/>
    <w:link w:val="Recuodecorpodetexto3"/>
    <w:qFormat/>
    <w:rsid w:val="005A74B7"/>
    <w:rPr>
      <w:rFonts w:ascii="Century Gothic" w:eastAsia="Times New Roman" w:hAnsi="Century Gothic" w:cs="Times New Roman"/>
      <w:sz w:val="24"/>
      <w:szCs w:val="24"/>
      <w:lang w:val="x-none" w:eastAsia="pt-BR"/>
    </w:rPr>
  </w:style>
  <w:style w:type="character" w:styleId="Nmerodepgina">
    <w:name w:val="page number"/>
    <w:basedOn w:val="Fontepargpadro"/>
    <w:rsid w:val="005A74B7"/>
  </w:style>
  <w:style w:type="paragraph" w:customStyle="1" w:styleId="xl32">
    <w:name w:val="xl32"/>
    <w:basedOn w:val="Normal"/>
    <w:qFormat/>
    <w:rsid w:val="005A74B7"/>
    <w:pPr>
      <w:widowControl/>
      <w:autoSpaceDE/>
      <w:autoSpaceDN/>
      <w:spacing w:before="100" w:beforeAutospacing="1" w:after="100" w:afterAutospacing="1"/>
      <w:jc w:val="both"/>
      <w:textAlignment w:val="center"/>
    </w:pPr>
    <w:rPr>
      <w:rFonts w:ascii="Arial Unicode MS" w:eastAsia="Arial Unicode MS" w:hAnsi="Arial Unicode MS" w:cs="Times New Roman"/>
      <w:sz w:val="24"/>
      <w:szCs w:val="24"/>
      <w:lang w:val="pt-BR" w:eastAsia="pt-BR"/>
    </w:rPr>
  </w:style>
  <w:style w:type="paragraph" w:styleId="Corpodetexto3">
    <w:name w:val="Body Text 3"/>
    <w:basedOn w:val="Normal"/>
    <w:link w:val="Corpodetexto3Char"/>
    <w:qFormat/>
    <w:rsid w:val="005A74B7"/>
    <w:pPr>
      <w:widowControl/>
      <w:autoSpaceDE/>
      <w:autoSpaceDN/>
      <w:spacing w:after="120"/>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qFormat/>
    <w:rsid w:val="005A74B7"/>
    <w:rPr>
      <w:rFonts w:ascii="Times New Roman" w:eastAsia="Times New Roman" w:hAnsi="Times New Roman" w:cs="Times New Roman"/>
      <w:sz w:val="16"/>
      <w:szCs w:val="16"/>
      <w:lang w:val="x-none" w:eastAsia="pt-BR"/>
    </w:rPr>
  </w:style>
  <w:style w:type="paragraph" w:customStyle="1" w:styleId="a">
    <w:name w:val="a"/>
    <w:basedOn w:val="Normal"/>
    <w:qFormat/>
    <w:rsid w:val="005A74B7"/>
    <w:pPr>
      <w:widowControl/>
      <w:tabs>
        <w:tab w:val="left" w:pos="567"/>
        <w:tab w:val="right" w:pos="9214"/>
      </w:tabs>
      <w:autoSpaceDE/>
      <w:autoSpaceDN/>
      <w:spacing w:line="480" w:lineRule="auto"/>
      <w:jc w:val="both"/>
    </w:pPr>
    <w:rPr>
      <w:rFonts w:ascii="Arial" w:eastAsia="MS Mincho" w:hAnsi="Arial" w:cs="Arial"/>
      <w:sz w:val="20"/>
      <w:szCs w:val="20"/>
      <w:lang w:val="pt-BR" w:eastAsia="pt-BR"/>
    </w:rPr>
  </w:style>
  <w:style w:type="paragraph" w:customStyle="1" w:styleId="Paragraph0">
    <w:name w:val="Paragraph"/>
    <w:basedOn w:val="Recuodecorpodetexto"/>
    <w:qFormat/>
    <w:rsid w:val="005A74B7"/>
    <w:pPr>
      <w:spacing w:before="120" w:after="120"/>
      <w:ind w:left="720" w:hanging="720"/>
      <w:outlineLvl w:val="1"/>
    </w:pPr>
    <w:rPr>
      <w:rFonts w:ascii="Times New Roman" w:hAnsi="Times New Roman"/>
      <w:color w:val="auto"/>
      <w:szCs w:val="20"/>
      <w:lang w:val="es-ES"/>
    </w:rPr>
  </w:style>
  <w:style w:type="paragraph" w:styleId="Lista">
    <w:name w:val="List"/>
    <w:basedOn w:val="Normal"/>
    <w:rsid w:val="005A74B7"/>
    <w:pPr>
      <w:autoSpaceDE/>
      <w:autoSpaceDN/>
      <w:ind w:left="283" w:hanging="283"/>
    </w:pPr>
    <w:rPr>
      <w:rFonts w:ascii="Arial" w:eastAsia="Times New Roman" w:hAnsi="Arial" w:cs="Times New Roman"/>
      <w:sz w:val="20"/>
      <w:szCs w:val="20"/>
      <w:lang w:val="pt-BR" w:eastAsia="pt-BR"/>
    </w:rPr>
  </w:style>
  <w:style w:type="paragraph" w:customStyle="1" w:styleId="Objetivo">
    <w:name w:val="Objetivo"/>
    <w:basedOn w:val="Ttulo4"/>
    <w:qFormat/>
    <w:rsid w:val="005A74B7"/>
    <w:pPr>
      <w:keepNext/>
      <w:widowControl/>
      <w:numPr>
        <w:ilvl w:val="12"/>
      </w:numPr>
      <w:tabs>
        <w:tab w:val="num" w:pos="864"/>
      </w:tabs>
      <w:autoSpaceDE/>
      <w:autoSpaceDN/>
      <w:ind w:left="864" w:right="397" w:firstLine="851"/>
    </w:pPr>
    <w:rPr>
      <w:rFonts w:ascii="Calibri" w:eastAsia="Calibri" w:hAnsi="Calibri" w:cs="Times New Roman"/>
      <w:b w:val="0"/>
      <w:bCs w:val="0"/>
      <w:i w:val="0"/>
      <w:iCs w:val="0"/>
      <w:sz w:val="24"/>
      <w:lang w:val="pt-BR" w:eastAsia="pt-BR"/>
    </w:rPr>
  </w:style>
  <w:style w:type="paragraph" w:customStyle="1" w:styleId="Obr">
    <w:name w:val="Obr"/>
    <w:basedOn w:val="Normal"/>
    <w:qFormat/>
    <w:rsid w:val="005A74B7"/>
    <w:pPr>
      <w:widowControl/>
      <w:autoSpaceDE/>
      <w:autoSpaceDN/>
      <w:jc w:val="both"/>
    </w:pPr>
    <w:rPr>
      <w:rFonts w:ascii="Times New Roman" w:eastAsia="Times New Roman" w:hAnsi="Times New Roman" w:cs="Times New Roman"/>
      <w:sz w:val="24"/>
      <w:szCs w:val="20"/>
      <w:lang w:val="pt-BR" w:eastAsia="pt-BR"/>
    </w:rPr>
  </w:style>
  <w:style w:type="paragraph" w:customStyle="1" w:styleId="PADRAO">
    <w:name w:val="PADRAO"/>
    <w:qFormat/>
    <w:rsid w:val="005A74B7"/>
    <w:pPr>
      <w:autoSpaceDE/>
      <w:autoSpaceDN/>
      <w:ind w:left="720"/>
      <w:jc w:val="both"/>
    </w:pPr>
    <w:rPr>
      <w:rFonts w:ascii="Times New Roman" w:eastAsia="Times New Roman" w:hAnsi="Times New Roman" w:cs="Times New Roman"/>
      <w:color w:val="000000"/>
      <w:sz w:val="24"/>
      <w:szCs w:val="20"/>
      <w:lang w:val="pt-BR" w:eastAsia="pt-BR"/>
    </w:rPr>
  </w:style>
  <w:style w:type="paragraph" w:customStyle="1" w:styleId="A061270">
    <w:name w:val="_A061270"/>
    <w:qFormat/>
    <w:rsid w:val="005A74B7"/>
    <w:pPr>
      <w:autoSpaceDE/>
      <w:autoSpaceDN/>
      <w:ind w:left="1584" w:hanging="864"/>
      <w:jc w:val="both"/>
    </w:pPr>
    <w:rPr>
      <w:rFonts w:ascii="Times New Roman" w:eastAsia="Times New Roman" w:hAnsi="Times New Roman" w:cs="Times New Roman"/>
      <w:color w:val="000000"/>
      <w:sz w:val="24"/>
      <w:szCs w:val="20"/>
      <w:lang w:val="pt-BR" w:eastAsia="pt-BR"/>
    </w:rPr>
  </w:style>
  <w:style w:type="paragraph" w:customStyle="1" w:styleId="A120670">
    <w:name w:val="_A120670"/>
    <w:qFormat/>
    <w:rsid w:val="005A74B7"/>
    <w:pPr>
      <w:autoSpaceDE/>
      <w:autoSpaceDN/>
      <w:ind w:left="720" w:firstLine="864"/>
      <w:jc w:val="both"/>
    </w:pPr>
    <w:rPr>
      <w:rFonts w:ascii="Times New Roman" w:eastAsia="Times New Roman" w:hAnsi="Times New Roman" w:cs="Times New Roman"/>
      <w:color w:val="000000"/>
      <w:sz w:val="24"/>
      <w:szCs w:val="20"/>
      <w:lang w:val="pt-BR" w:eastAsia="pt-BR"/>
    </w:rPr>
  </w:style>
  <w:style w:type="paragraph" w:customStyle="1" w:styleId="A061470">
    <w:name w:val="_A061470"/>
    <w:qFormat/>
    <w:rsid w:val="005A74B7"/>
    <w:pPr>
      <w:autoSpaceDE/>
      <w:autoSpaceDN/>
      <w:ind w:left="1872" w:hanging="1152"/>
      <w:jc w:val="both"/>
    </w:pPr>
    <w:rPr>
      <w:rFonts w:ascii="Times New Roman" w:eastAsia="Times New Roman" w:hAnsi="Times New Roman" w:cs="Times New Roman"/>
      <w:color w:val="000000"/>
      <w:sz w:val="24"/>
      <w:szCs w:val="20"/>
      <w:lang w:val="pt-BR" w:eastAsia="pt-BR"/>
    </w:rPr>
  </w:style>
  <w:style w:type="paragraph" w:customStyle="1" w:styleId="A061370">
    <w:name w:val="_A061370"/>
    <w:qFormat/>
    <w:rsid w:val="005A74B7"/>
    <w:pPr>
      <w:autoSpaceDE/>
      <w:autoSpaceDN/>
      <w:ind w:left="1728" w:hanging="1008"/>
      <w:jc w:val="both"/>
    </w:pPr>
    <w:rPr>
      <w:rFonts w:ascii="Times New Roman" w:eastAsia="Times New Roman" w:hAnsi="Times New Roman" w:cs="Times New Roman"/>
      <w:color w:val="000000"/>
      <w:sz w:val="24"/>
      <w:szCs w:val="20"/>
      <w:lang w:val="pt-BR" w:eastAsia="pt-BR"/>
    </w:rPr>
  </w:style>
  <w:style w:type="paragraph" w:customStyle="1" w:styleId="A060875">
    <w:name w:val="_A060875"/>
    <w:qFormat/>
    <w:rsid w:val="005A74B7"/>
    <w:pPr>
      <w:autoSpaceDE/>
      <w:autoSpaceDN/>
      <w:ind w:left="1008" w:hanging="288"/>
      <w:jc w:val="both"/>
    </w:pPr>
    <w:rPr>
      <w:rFonts w:ascii="Times New Roman" w:eastAsia="Times New Roman" w:hAnsi="Times New Roman" w:cs="Times New Roman"/>
      <w:color w:val="000000"/>
      <w:sz w:val="24"/>
      <w:szCs w:val="20"/>
      <w:lang w:val="pt-BR" w:eastAsia="pt-BR"/>
    </w:rPr>
  </w:style>
  <w:style w:type="paragraph" w:styleId="Legenda">
    <w:name w:val="caption"/>
    <w:basedOn w:val="Normal"/>
    <w:next w:val="Normal"/>
    <w:qFormat/>
    <w:rsid w:val="005A74B7"/>
    <w:pPr>
      <w:widowControl/>
      <w:shd w:val="clear" w:color="auto" w:fill="D9D9D9"/>
      <w:tabs>
        <w:tab w:val="left" w:pos="8505"/>
      </w:tabs>
      <w:autoSpaceDE/>
      <w:autoSpaceDN/>
      <w:spacing w:before="120" w:after="120"/>
      <w:ind w:left="900"/>
      <w:jc w:val="center"/>
    </w:pPr>
    <w:rPr>
      <w:rFonts w:ascii="Courier New" w:eastAsia="Times New Roman" w:hAnsi="Courier New" w:cs="Courier New"/>
      <w:b/>
      <w:bCs/>
      <w:szCs w:val="24"/>
      <w:lang w:val="pt-BR" w:eastAsia="pt-BR"/>
    </w:rPr>
  </w:style>
  <w:style w:type="paragraph" w:customStyle="1" w:styleId="normalChar">
    <w:name w:val="normal Char"/>
    <w:basedOn w:val="Normal"/>
    <w:link w:val="normalCharChar"/>
    <w:qFormat/>
    <w:rsid w:val="005A74B7"/>
    <w:pPr>
      <w:widowControl/>
      <w:autoSpaceDE/>
      <w:autoSpaceDN/>
      <w:spacing w:before="100" w:beforeAutospacing="1" w:after="100" w:afterAutospacing="1"/>
    </w:pPr>
    <w:rPr>
      <w:rFonts w:ascii="Times New Roman" w:eastAsia="Times New Roman" w:hAnsi="Times New Roman" w:cs="Times New Roman"/>
      <w:sz w:val="24"/>
      <w:szCs w:val="24"/>
      <w:lang w:val="x-none" w:eastAsia="pt-BR"/>
    </w:rPr>
  </w:style>
  <w:style w:type="paragraph" w:customStyle="1" w:styleId="Chapter">
    <w:name w:val="Chapter"/>
    <w:basedOn w:val="Normal"/>
    <w:next w:val="Normal"/>
    <w:qFormat/>
    <w:rsid w:val="005A74B7"/>
    <w:pPr>
      <w:widowControl/>
      <w:tabs>
        <w:tab w:val="num" w:pos="435"/>
        <w:tab w:val="left" w:pos="1440"/>
      </w:tabs>
      <w:autoSpaceDE/>
      <w:autoSpaceDN/>
      <w:spacing w:after="240"/>
      <w:ind w:left="435" w:hanging="435"/>
      <w:jc w:val="center"/>
    </w:pPr>
    <w:rPr>
      <w:rFonts w:ascii="Times New Roman" w:eastAsia="Times New Roman" w:hAnsi="Times New Roman" w:cs="Times New Roman"/>
      <w:b/>
      <w:smallCaps/>
      <w:sz w:val="24"/>
      <w:szCs w:val="20"/>
      <w:lang w:val="es-ES" w:eastAsia="pt-BR"/>
    </w:rPr>
  </w:style>
  <w:style w:type="paragraph" w:customStyle="1" w:styleId="Subheading2">
    <w:name w:val="Subheading2"/>
    <w:basedOn w:val="Normal"/>
    <w:qFormat/>
    <w:rsid w:val="005A74B7"/>
    <w:pPr>
      <w:keepNext/>
      <w:widowControl/>
      <w:tabs>
        <w:tab w:val="num" w:pos="1152"/>
      </w:tabs>
      <w:autoSpaceDE/>
      <w:autoSpaceDN/>
      <w:spacing w:before="120" w:after="120"/>
      <w:ind w:left="1152" w:hanging="432"/>
    </w:pPr>
    <w:rPr>
      <w:rFonts w:ascii="Times New Roman" w:eastAsia="Times New Roman" w:hAnsi="Times New Roman" w:cs="Times New Roman"/>
      <w:b/>
      <w:sz w:val="24"/>
      <w:szCs w:val="20"/>
      <w:lang w:val="es-ES_tradnl" w:eastAsia="pt-BR"/>
    </w:rPr>
  </w:style>
  <w:style w:type="paragraph" w:customStyle="1" w:styleId="subpar">
    <w:name w:val="subpar"/>
    <w:basedOn w:val="Recuodecorpodetexto3"/>
    <w:qFormat/>
    <w:rsid w:val="005A74B7"/>
    <w:pPr>
      <w:tabs>
        <w:tab w:val="num" w:pos="1584"/>
      </w:tabs>
      <w:spacing w:before="120" w:after="120"/>
      <w:ind w:left="1584" w:hanging="288"/>
      <w:outlineLvl w:val="2"/>
    </w:pPr>
    <w:rPr>
      <w:rFonts w:ascii="Times New Roman" w:hAnsi="Times New Roman"/>
      <w:szCs w:val="20"/>
      <w:lang w:val="es-ES_tradnl"/>
    </w:rPr>
  </w:style>
  <w:style w:type="paragraph" w:customStyle="1" w:styleId="texto-nivel-1">
    <w:name w:val="texto-nivel-1"/>
    <w:basedOn w:val="Normal"/>
    <w:qFormat/>
    <w:rsid w:val="005A74B7"/>
    <w:pPr>
      <w:widowControl/>
      <w:autoSpaceDE/>
      <w:autoSpaceDN/>
      <w:ind w:firstLine="709"/>
      <w:jc w:val="both"/>
    </w:pPr>
    <w:rPr>
      <w:rFonts w:ascii="Times New Roman" w:eastAsia="Times New Roman" w:hAnsi="Times New Roman" w:cs="Times New Roman"/>
      <w:sz w:val="24"/>
      <w:szCs w:val="20"/>
      <w:lang w:val="pt-BR"/>
    </w:rPr>
  </w:style>
  <w:style w:type="paragraph" w:styleId="Commarcadores">
    <w:name w:val="List Bullet"/>
    <w:basedOn w:val="Normal"/>
    <w:autoRedefine/>
    <w:rsid w:val="005A74B7"/>
    <w:pPr>
      <w:widowControl/>
      <w:shd w:val="clear" w:color="000000" w:fill="FFFFFF"/>
      <w:tabs>
        <w:tab w:val="left" w:pos="720"/>
      </w:tabs>
      <w:autoSpaceDE/>
      <w:autoSpaceDN/>
      <w:ind w:left="720" w:hanging="720"/>
      <w:jc w:val="both"/>
    </w:pPr>
    <w:rPr>
      <w:rFonts w:ascii="Verdana" w:eastAsia="Times New Roman" w:hAnsi="Verdana" w:cs="Arial"/>
      <w:b/>
      <w:bCs/>
      <w:sz w:val="20"/>
      <w:szCs w:val="20"/>
      <w:lang w:val="pt-BR" w:eastAsia="pt-BR"/>
    </w:rPr>
  </w:style>
  <w:style w:type="paragraph" w:customStyle="1" w:styleId="p1">
    <w:name w:val="p1"/>
    <w:basedOn w:val="Commarcadores"/>
    <w:qFormat/>
    <w:rsid w:val="005A74B7"/>
    <w:pPr>
      <w:shd w:val="clear" w:color="auto" w:fill="auto"/>
      <w:ind w:left="567" w:hanging="567"/>
    </w:pPr>
    <w:rPr>
      <w:rFonts w:ascii="Times New Roman" w:hAnsi="Times New Roman" w:cs="Times New Roman"/>
      <w:lang w:eastAsia="en-US"/>
    </w:rPr>
  </w:style>
  <w:style w:type="paragraph" w:styleId="Numerada2">
    <w:name w:val="List Number 2"/>
    <w:basedOn w:val="Normal"/>
    <w:rsid w:val="005A74B7"/>
    <w:pPr>
      <w:widowControl/>
      <w:tabs>
        <w:tab w:val="num" w:pos="643"/>
      </w:tabs>
      <w:autoSpaceDE/>
      <w:autoSpaceDN/>
      <w:ind w:left="643" w:hanging="360"/>
    </w:pPr>
    <w:rPr>
      <w:rFonts w:ascii="Times New Roman" w:eastAsia="Times New Roman" w:hAnsi="Times New Roman" w:cs="Times New Roman"/>
      <w:sz w:val="20"/>
      <w:szCs w:val="20"/>
      <w:lang w:val="pt-BR" w:eastAsia="pt-BR"/>
    </w:rPr>
  </w:style>
  <w:style w:type="paragraph" w:customStyle="1" w:styleId="A233063">
    <w:name w:val="_A233063"/>
    <w:basedOn w:val="Normal"/>
    <w:qFormat/>
    <w:rsid w:val="005A74B7"/>
    <w:pPr>
      <w:widowControl/>
      <w:autoSpaceDE/>
      <w:autoSpaceDN/>
      <w:ind w:left="4176" w:right="288" w:firstLine="3168"/>
      <w:jc w:val="both"/>
    </w:pPr>
    <w:rPr>
      <w:rFonts w:ascii="Times New Roman" w:eastAsia="Times New Roman" w:hAnsi="Times New Roman" w:cs="Times New Roman"/>
      <w:sz w:val="24"/>
      <w:szCs w:val="20"/>
      <w:lang w:val="pt-BR" w:eastAsia="pt-BR"/>
    </w:rPr>
  </w:style>
  <w:style w:type="paragraph" w:customStyle="1" w:styleId="Corpodetexto22">
    <w:name w:val="Corpo de texto 22"/>
    <w:basedOn w:val="Normal"/>
    <w:qFormat/>
    <w:rsid w:val="005A74B7"/>
    <w:pPr>
      <w:widowControl/>
      <w:autoSpaceDE/>
      <w:autoSpaceDN/>
      <w:jc w:val="both"/>
    </w:pPr>
    <w:rPr>
      <w:rFonts w:ascii="Times New Roman" w:eastAsia="Times New Roman" w:hAnsi="Times New Roman" w:cs="Times New Roman"/>
      <w:sz w:val="24"/>
      <w:szCs w:val="24"/>
      <w:lang w:val="pt-BR" w:eastAsia="pt-BR"/>
    </w:rPr>
  </w:style>
  <w:style w:type="character" w:customStyle="1" w:styleId="d1">
    <w:name w:val="d1"/>
    <w:qFormat/>
    <w:rsid w:val="005A74B7"/>
    <w:rPr>
      <w:sz w:val="18"/>
      <w:szCs w:val="18"/>
    </w:rPr>
  </w:style>
  <w:style w:type="paragraph" w:customStyle="1" w:styleId="Corpo-Texto">
    <w:name w:val="Corpo-Texto"/>
    <w:basedOn w:val="Normal"/>
    <w:next w:val="Normal"/>
    <w:qFormat/>
    <w:rsid w:val="005A74B7"/>
    <w:pPr>
      <w:widowControl/>
      <w:autoSpaceDE/>
      <w:autoSpaceDN/>
      <w:jc w:val="both"/>
    </w:pPr>
    <w:rPr>
      <w:rFonts w:ascii="Arial" w:eastAsia="Times New Roman" w:hAnsi="Arial" w:cs="Times New Roman"/>
      <w:sz w:val="20"/>
      <w:szCs w:val="24"/>
      <w:lang w:val="pt-BR" w:eastAsia="pt-BR"/>
    </w:rPr>
  </w:style>
  <w:style w:type="paragraph" w:customStyle="1" w:styleId="Destaque-Texto">
    <w:name w:val="Destaque-Texto"/>
    <w:basedOn w:val="Normal"/>
    <w:next w:val="Normal"/>
    <w:qFormat/>
    <w:rsid w:val="005A74B7"/>
    <w:pPr>
      <w:widowControl/>
      <w:autoSpaceDE/>
      <w:autoSpaceDN/>
    </w:pPr>
    <w:rPr>
      <w:rFonts w:ascii="Arial" w:eastAsia="Times New Roman" w:hAnsi="Arial" w:cs="Times New Roman"/>
      <w:b/>
      <w:sz w:val="20"/>
      <w:szCs w:val="24"/>
      <w:lang w:val="pt-BR" w:eastAsia="pt-BR"/>
    </w:rPr>
  </w:style>
  <w:style w:type="paragraph" w:customStyle="1" w:styleId="NormalArial">
    <w:name w:val="Normal + Arial"/>
    <w:aliases w:val="11 pt,Preto,Justificado"/>
    <w:basedOn w:val="Normal"/>
    <w:qFormat/>
    <w:rsid w:val="005A74B7"/>
    <w:pPr>
      <w:widowControl/>
      <w:autoSpaceDE/>
      <w:autoSpaceDN/>
    </w:pPr>
    <w:rPr>
      <w:rFonts w:ascii="Arial" w:eastAsia="Times New Roman" w:hAnsi="Arial" w:cs="Arial"/>
      <w:b/>
      <w:bCs/>
      <w:lang w:val="pt-BR" w:eastAsia="pt-BR"/>
    </w:rPr>
  </w:style>
  <w:style w:type="character" w:customStyle="1" w:styleId="normalCharChar">
    <w:name w:val="normal Char Char"/>
    <w:link w:val="normalChar"/>
    <w:qFormat/>
    <w:rsid w:val="005A74B7"/>
    <w:rPr>
      <w:rFonts w:ascii="Times New Roman" w:eastAsia="Times New Roman" w:hAnsi="Times New Roman" w:cs="Times New Roman"/>
      <w:sz w:val="24"/>
      <w:szCs w:val="24"/>
      <w:lang w:val="x-none" w:eastAsia="pt-BR"/>
    </w:rPr>
  </w:style>
  <w:style w:type="character" w:customStyle="1" w:styleId="A4">
    <w:name w:val="A4"/>
    <w:qFormat/>
    <w:rsid w:val="005A74B7"/>
    <w:rPr>
      <w:rFonts w:cs="Calibri"/>
      <w:color w:val="000000"/>
      <w:sz w:val="22"/>
      <w:szCs w:val="22"/>
    </w:rPr>
  </w:style>
  <w:style w:type="character" w:customStyle="1" w:styleId="shorttext1">
    <w:name w:val="short_text1"/>
    <w:qFormat/>
    <w:rsid w:val="005A74B7"/>
    <w:rPr>
      <w:sz w:val="29"/>
      <w:szCs w:val="29"/>
    </w:rPr>
  </w:style>
  <w:style w:type="paragraph" w:customStyle="1" w:styleId="Pa1">
    <w:name w:val="Pa1"/>
    <w:basedOn w:val="Normal"/>
    <w:next w:val="Normal"/>
    <w:qFormat/>
    <w:rsid w:val="005A74B7"/>
    <w:pPr>
      <w:widowControl/>
      <w:adjustRightInd w:val="0"/>
      <w:spacing w:line="221" w:lineRule="atLeast"/>
    </w:pPr>
    <w:rPr>
      <w:rFonts w:ascii="Calibri" w:eastAsia="Times New Roman" w:hAnsi="Calibri" w:cs="Times New Roman"/>
      <w:sz w:val="24"/>
      <w:szCs w:val="24"/>
      <w:lang w:val="pt-BR" w:eastAsia="pt-BR"/>
    </w:rPr>
  </w:style>
  <w:style w:type="numbering" w:styleId="111111">
    <w:name w:val="Outline List 2"/>
    <w:basedOn w:val="Semlista"/>
    <w:qFormat/>
    <w:rsid w:val="005A74B7"/>
    <w:pPr>
      <w:numPr>
        <w:numId w:val="23"/>
      </w:numPr>
    </w:pPr>
  </w:style>
  <w:style w:type="numbering" w:customStyle="1" w:styleId="Listaatual1">
    <w:name w:val="Lista atual1"/>
    <w:qFormat/>
    <w:rsid w:val="005A74B7"/>
    <w:pPr>
      <w:numPr>
        <w:numId w:val="24"/>
      </w:numPr>
    </w:pPr>
  </w:style>
  <w:style w:type="paragraph" w:customStyle="1" w:styleId="Textoembloco1">
    <w:name w:val="Texto em bloco1"/>
    <w:basedOn w:val="Normal"/>
    <w:qFormat/>
    <w:rsid w:val="005A74B7"/>
    <w:pPr>
      <w:widowControl/>
      <w:suppressAutoHyphens/>
      <w:autoSpaceDE/>
      <w:autoSpaceDN/>
      <w:ind w:left="851" w:right="708" w:firstLine="850"/>
      <w:jc w:val="both"/>
    </w:pPr>
    <w:rPr>
      <w:rFonts w:ascii="Times New Roman" w:eastAsia="Times New Roman" w:hAnsi="Times New Roman" w:cs="Times New Roman"/>
      <w:color w:val="000000"/>
      <w:sz w:val="24"/>
      <w:szCs w:val="20"/>
      <w:lang w:val="pt-BR" w:eastAsia="ar-SA"/>
    </w:rPr>
  </w:style>
  <w:style w:type="paragraph" w:customStyle="1" w:styleId="Padro0">
    <w:name w:val="Padrão"/>
    <w:qFormat/>
    <w:rsid w:val="005A74B7"/>
    <w:pPr>
      <w:widowControl/>
    </w:pPr>
    <w:rPr>
      <w:rFonts w:ascii="Arial" w:eastAsia="Times New Roman" w:hAnsi="Arial" w:cs="Arial"/>
      <w:sz w:val="20"/>
      <w:szCs w:val="20"/>
      <w:lang w:val="pt-BR" w:eastAsia="pt-BR"/>
    </w:rPr>
  </w:style>
  <w:style w:type="paragraph" w:customStyle="1" w:styleId="modelo">
    <w:name w:val="modelo"/>
    <w:basedOn w:val="Cabealho"/>
    <w:next w:val="Cabealho"/>
    <w:qFormat/>
    <w:rsid w:val="005A74B7"/>
    <w:pPr>
      <w:widowControl/>
      <w:tabs>
        <w:tab w:val="clear" w:pos="4252"/>
        <w:tab w:val="clear" w:pos="8504"/>
        <w:tab w:val="center" w:pos="4419"/>
        <w:tab w:val="right" w:pos="8838"/>
      </w:tabs>
      <w:suppressAutoHyphens/>
      <w:jc w:val="both"/>
    </w:pPr>
    <w:rPr>
      <w:rFonts w:ascii="Arial" w:eastAsia="Times New Roman" w:hAnsi="Arial" w:cs="Arial"/>
      <w:sz w:val="24"/>
      <w:szCs w:val="24"/>
      <w:lang w:val="x-none" w:eastAsia="pt-BR"/>
    </w:rPr>
  </w:style>
  <w:style w:type="paragraph" w:customStyle="1" w:styleId="tiltoanexo">
    <w:name w:val="tilto anexo"/>
    <w:basedOn w:val="Padro0"/>
    <w:qFormat/>
    <w:rsid w:val="005A74B7"/>
    <w:pPr>
      <w:adjustRightInd w:val="0"/>
      <w:spacing w:after="120"/>
      <w:jc w:val="both"/>
    </w:pPr>
    <w:rPr>
      <w:rFonts w:ascii="Times New Roman" w:hAnsi="Times New Roman" w:cs="Times New Roman"/>
      <w:b/>
      <w:bCs/>
      <w:sz w:val="24"/>
      <w:szCs w:val="24"/>
    </w:rPr>
  </w:style>
  <w:style w:type="paragraph" w:customStyle="1" w:styleId="Corpodotexto">
    <w:name w:val="Corpo do texto"/>
    <w:basedOn w:val="Padro0"/>
    <w:qFormat/>
    <w:rsid w:val="005A74B7"/>
    <w:pPr>
      <w:adjustRightInd w:val="0"/>
      <w:spacing w:after="283"/>
    </w:pPr>
    <w:rPr>
      <w:rFonts w:ascii="Times New Roman" w:hAnsi="Times New Roman" w:cs="Times New Roman"/>
    </w:rPr>
  </w:style>
  <w:style w:type="paragraph" w:customStyle="1" w:styleId="TEXTO">
    <w:name w:val="TEXTO"/>
    <w:basedOn w:val="Normal"/>
    <w:qFormat/>
    <w:rsid w:val="005A74B7"/>
    <w:pPr>
      <w:widowControl/>
      <w:overflowPunct w:val="0"/>
      <w:adjustRightInd w:val="0"/>
      <w:ind w:firstLine="2160"/>
      <w:jc w:val="both"/>
    </w:pPr>
    <w:rPr>
      <w:rFonts w:ascii="Courier New" w:eastAsia="Times New Roman" w:hAnsi="Courier New" w:cs="Times New Roman"/>
      <w:sz w:val="20"/>
      <w:szCs w:val="20"/>
      <w:lang w:val="pt-BR" w:eastAsia="pt-BR"/>
    </w:rPr>
  </w:style>
  <w:style w:type="paragraph" w:customStyle="1" w:styleId="WW-NormalWeb">
    <w:name w:val="WW-Normal (Web)"/>
    <w:basedOn w:val="Normal"/>
    <w:qFormat/>
    <w:rsid w:val="005A74B7"/>
    <w:pPr>
      <w:widowControl/>
      <w:suppressAutoHyphens/>
      <w:spacing w:before="100" w:after="100"/>
    </w:pPr>
    <w:rPr>
      <w:rFonts w:ascii="Arial" w:eastAsia="Times New Roman" w:hAnsi="Arial" w:cs="Arial"/>
      <w:sz w:val="24"/>
      <w:szCs w:val="24"/>
      <w:lang w:val="pt-BR" w:eastAsia="pt-BR"/>
    </w:rPr>
  </w:style>
  <w:style w:type="paragraph" w:customStyle="1" w:styleId="WW-Corpodetexto2">
    <w:name w:val="WW-Corpo de texto 2"/>
    <w:basedOn w:val="Normal"/>
    <w:qFormat/>
    <w:rsid w:val="005A74B7"/>
    <w:pPr>
      <w:widowControl/>
      <w:suppressAutoHyphens/>
      <w:jc w:val="both"/>
    </w:pPr>
    <w:rPr>
      <w:rFonts w:ascii="Arial" w:eastAsia="Times New Roman" w:hAnsi="Arial" w:cs="Arial"/>
      <w:color w:val="FF0000"/>
      <w:sz w:val="24"/>
      <w:szCs w:val="24"/>
      <w:lang w:val="pt-BR" w:eastAsia="pt-BR"/>
    </w:rPr>
  </w:style>
  <w:style w:type="paragraph" w:customStyle="1" w:styleId="WW-Corpodetexto21">
    <w:name w:val="WW-Corpo de texto 21"/>
    <w:basedOn w:val="Padro0"/>
    <w:qFormat/>
    <w:rsid w:val="005A74B7"/>
    <w:pPr>
      <w:adjustRightInd w:val="0"/>
      <w:jc w:val="both"/>
    </w:pPr>
    <w:rPr>
      <w:rFonts w:ascii="Times New Roman" w:hAnsi="Times New Roman" w:cs="Times New Roman"/>
      <w:sz w:val="24"/>
      <w:szCs w:val="24"/>
    </w:rPr>
  </w:style>
  <w:style w:type="paragraph" w:customStyle="1" w:styleId="BodyText22">
    <w:name w:val="Body Text 22"/>
    <w:basedOn w:val="Normal"/>
    <w:qFormat/>
    <w:rsid w:val="005A74B7"/>
    <w:pPr>
      <w:autoSpaceDE/>
      <w:jc w:val="both"/>
    </w:pPr>
    <w:rPr>
      <w:rFonts w:ascii="Arial" w:eastAsia="Times New Roman" w:hAnsi="Arial" w:cs="Arial"/>
      <w:color w:val="000000"/>
      <w:sz w:val="24"/>
      <w:szCs w:val="24"/>
      <w:lang w:val="pt-BR" w:eastAsia="pt-BR"/>
    </w:rPr>
  </w:style>
  <w:style w:type="paragraph" w:customStyle="1" w:styleId="WW-NormalWeb1">
    <w:name w:val="WW-Normal (Web)1"/>
    <w:basedOn w:val="Padro0"/>
    <w:qFormat/>
    <w:rsid w:val="005A74B7"/>
    <w:pPr>
      <w:adjustRightInd w:val="0"/>
      <w:spacing w:before="100" w:after="100"/>
    </w:pPr>
    <w:rPr>
      <w:rFonts w:ascii="Times New Roman" w:hAnsi="Times New Roman" w:cs="Times New Roman"/>
      <w:sz w:val="24"/>
      <w:szCs w:val="24"/>
    </w:rPr>
  </w:style>
  <w:style w:type="paragraph" w:styleId="Textoembloco">
    <w:name w:val="Block Text"/>
    <w:basedOn w:val="Normal"/>
    <w:qFormat/>
    <w:rsid w:val="005A74B7"/>
    <w:pPr>
      <w:widowControl/>
      <w:tabs>
        <w:tab w:val="right" w:pos="10490"/>
      </w:tabs>
      <w:suppressAutoHyphens/>
      <w:ind w:left="284" w:right="56"/>
      <w:jc w:val="both"/>
    </w:pPr>
    <w:rPr>
      <w:rFonts w:ascii="Arial" w:eastAsia="Times New Roman" w:hAnsi="Arial" w:cs="Arial"/>
      <w:sz w:val="24"/>
      <w:szCs w:val="24"/>
      <w:lang w:val="pt-BR" w:eastAsia="pt-BR"/>
    </w:rPr>
  </w:style>
  <w:style w:type="paragraph" w:customStyle="1" w:styleId="xl27">
    <w:name w:val="xl27"/>
    <w:basedOn w:val="Normal"/>
    <w:qFormat/>
    <w:rsid w:val="005A74B7"/>
    <w:pPr>
      <w:widowControl/>
      <w:pBdr>
        <w:top w:val="single" w:sz="4" w:space="0" w:color="000000"/>
        <w:left w:val="single" w:sz="4" w:space="0" w:color="000000"/>
        <w:bottom w:val="single" w:sz="4" w:space="0" w:color="000000"/>
        <w:right w:val="single" w:sz="4" w:space="0" w:color="000000"/>
      </w:pBdr>
      <w:suppressAutoHyphens/>
      <w:autoSpaceDE/>
      <w:autoSpaceDN/>
      <w:spacing w:before="280" w:after="280"/>
    </w:pPr>
    <w:rPr>
      <w:rFonts w:ascii="Times New Roman" w:eastAsia="Times New Roman" w:hAnsi="Times New Roman" w:cs="Times New Roman"/>
      <w:sz w:val="12"/>
      <w:szCs w:val="12"/>
      <w:lang w:val="pt-BR" w:eastAsia="ar-SA"/>
    </w:rPr>
  </w:style>
  <w:style w:type="character" w:customStyle="1" w:styleId="WW8Num1z0">
    <w:name w:val="WW8Num1z0"/>
    <w:qFormat/>
    <w:rsid w:val="005A74B7"/>
    <w:rPr>
      <w:rFonts w:ascii="Times New Roman" w:eastAsia="Times New Roman" w:hAnsi="Times New Roman" w:cs="Times New Roman"/>
    </w:rPr>
  </w:style>
  <w:style w:type="character" w:customStyle="1" w:styleId="WW8Num1z1">
    <w:name w:val="WW8Num1z1"/>
    <w:qFormat/>
    <w:rsid w:val="005A74B7"/>
    <w:rPr>
      <w:rFonts w:ascii="Courier New" w:hAnsi="Courier New" w:cs="Courier New"/>
    </w:rPr>
  </w:style>
  <w:style w:type="character" w:customStyle="1" w:styleId="WW8Num1z2">
    <w:name w:val="WW8Num1z2"/>
    <w:qFormat/>
    <w:rsid w:val="005A74B7"/>
    <w:rPr>
      <w:rFonts w:ascii="Wingdings" w:hAnsi="Wingdings"/>
    </w:rPr>
  </w:style>
  <w:style w:type="character" w:customStyle="1" w:styleId="WW8Num1z3">
    <w:name w:val="WW8Num1z3"/>
    <w:qFormat/>
    <w:rsid w:val="005A74B7"/>
    <w:rPr>
      <w:rFonts w:ascii="Symbol" w:hAnsi="Symbol"/>
    </w:rPr>
  </w:style>
  <w:style w:type="character" w:customStyle="1" w:styleId="WW8Num3z0">
    <w:name w:val="WW8Num3z0"/>
    <w:qFormat/>
    <w:rsid w:val="005A74B7"/>
    <w:rPr>
      <w:rFonts w:ascii="Times New Roman" w:eastAsia="Times New Roman" w:hAnsi="Times New Roman" w:cs="Times New Roman"/>
    </w:rPr>
  </w:style>
  <w:style w:type="character" w:customStyle="1" w:styleId="WW8Num3z1">
    <w:name w:val="WW8Num3z1"/>
    <w:qFormat/>
    <w:rsid w:val="005A74B7"/>
    <w:rPr>
      <w:rFonts w:ascii="Courier New" w:hAnsi="Courier New"/>
    </w:rPr>
  </w:style>
  <w:style w:type="character" w:customStyle="1" w:styleId="WW8Num3z2">
    <w:name w:val="WW8Num3z2"/>
    <w:qFormat/>
    <w:rsid w:val="005A74B7"/>
    <w:rPr>
      <w:rFonts w:ascii="Wingdings" w:hAnsi="Wingdings"/>
    </w:rPr>
  </w:style>
  <w:style w:type="character" w:customStyle="1" w:styleId="WW8Num3z3">
    <w:name w:val="WW8Num3z3"/>
    <w:qFormat/>
    <w:rsid w:val="005A74B7"/>
    <w:rPr>
      <w:rFonts w:ascii="Symbol" w:hAnsi="Symbol"/>
    </w:rPr>
  </w:style>
  <w:style w:type="character" w:customStyle="1" w:styleId="Fontepargpadro1">
    <w:name w:val="Fonte parág. padrão1"/>
    <w:qFormat/>
    <w:rsid w:val="005A74B7"/>
  </w:style>
  <w:style w:type="paragraph" w:customStyle="1" w:styleId="Legenda1">
    <w:name w:val="Legenda1"/>
    <w:basedOn w:val="Normal"/>
    <w:qFormat/>
    <w:rsid w:val="005A74B7"/>
    <w:pPr>
      <w:widowControl/>
      <w:suppressLineNumbers/>
      <w:suppressAutoHyphens/>
      <w:autoSpaceDE/>
      <w:autoSpaceDN/>
      <w:spacing w:before="120" w:after="120"/>
    </w:pPr>
    <w:rPr>
      <w:rFonts w:ascii="Times New Roman" w:eastAsia="Times New Roman" w:hAnsi="Times New Roman" w:cs="Tahoma"/>
      <w:i/>
      <w:iCs/>
      <w:sz w:val="20"/>
      <w:szCs w:val="20"/>
      <w:lang w:val="pt-BR" w:eastAsia="ar-SA"/>
    </w:rPr>
  </w:style>
  <w:style w:type="paragraph" w:customStyle="1" w:styleId="ndice">
    <w:name w:val="Índice"/>
    <w:basedOn w:val="Normal"/>
    <w:qFormat/>
    <w:rsid w:val="005A74B7"/>
    <w:pPr>
      <w:widowControl/>
      <w:suppressLineNumbers/>
      <w:suppressAutoHyphens/>
      <w:autoSpaceDE/>
      <w:autoSpaceDN/>
    </w:pPr>
    <w:rPr>
      <w:rFonts w:ascii="Times New Roman" w:eastAsia="Times New Roman" w:hAnsi="Times New Roman" w:cs="Tahoma"/>
      <w:sz w:val="20"/>
      <w:szCs w:val="20"/>
      <w:lang w:val="pt-BR" w:eastAsia="ar-SA"/>
    </w:rPr>
  </w:style>
  <w:style w:type="paragraph" w:customStyle="1" w:styleId="Ttulo10">
    <w:name w:val="Título1"/>
    <w:basedOn w:val="Normal"/>
    <w:next w:val="Corpodetexto"/>
    <w:qFormat/>
    <w:rsid w:val="005A74B7"/>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Recuodecorpodetexto21">
    <w:name w:val="Recuo de corpo de texto 21"/>
    <w:basedOn w:val="Normal"/>
    <w:qFormat/>
    <w:rsid w:val="005A74B7"/>
    <w:pPr>
      <w:widowControl/>
      <w:suppressAutoHyphens/>
      <w:autoSpaceDE/>
      <w:autoSpaceDN/>
      <w:ind w:firstLine="720"/>
      <w:jc w:val="both"/>
    </w:pPr>
    <w:rPr>
      <w:rFonts w:ascii="Arial" w:eastAsia="Times New Roman" w:hAnsi="Arial" w:cs="Times New Roman"/>
      <w:sz w:val="20"/>
      <w:szCs w:val="20"/>
      <w:lang w:val="pt-BR" w:eastAsia="ar-SA"/>
    </w:rPr>
  </w:style>
  <w:style w:type="paragraph" w:customStyle="1" w:styleId="Corpodetexto31">
    <w:name w:val="Corpo de texto 31"/>
    <w:basedOn w:val="Normal"/>
    <w:qFormat/>
    <w:rsid w:val="005A74B7"/>
    <w:pPr>
      <w:widowControl/>
      <w:suppressAutoHyphens/>
      <w:autoSpaceDE/>
      <w:autoSpaceDN/>
      <w:jc w:val="both"/>
    </w:pPr>
    <w:rPr>
      <w:rFonts w:ascii="Times New Roman" w:eastAsia="Times New Roman" w:hAnsi="Times New Roman" w:cs="Times New Roman"/>
      <w:b/>
      <w:szCs w:val="20"/>
      <w:lang w:val="pt-BR" w:eastAsia="ar-SA"/>
    </w:rPr>
  </w:style>
  <w:style w:type="paragraph" w:customStyle="1" w:styleId="Recuodecorpodetexto31">
    <w:name w:val="Recuo de corpo de texto 31"/>
    <w:basedOn w:val="Normal"/>
    <w:qFormat/>
    <w:rsid w:val="005A74B7"/>
    <w:pPr>
      <w:widowControl/>
      <w:suppressAutoHyphens/>
      <w:autoSpaceDE/>
      <w:autoSpaceDN/>
      <w:ind w:firstLine="720"/>
      <w:jc w:val="both"/>
    </w:pPr>
    <w:rPr>
      <w:rFonts w:ascii="Times New Roman" w:eastAsia="Times New Roman" w:hAnsi="Times New Roman" w:cs="Times New Roman"/>
      <w:szCs w:val="20"/>
      <w:lang w:val="pt-BR" w:eastAsia="ar-SA"/>
    </w:rPr>
  </w:style>
  <w:style w:type="paragraph" w:customStyle="1" w:styleId="Ttulodatabela">
    <w:name w:val="Título da tabela"/>
    <w:basedOn w:val="Contedodatabela"/>
    <w:qFormat/>
    <w:rsid w:val="005A74B7"/>
    <w:pPr>
      <w:jc w:val="center"/>
    </w:pPr>
    <w:rPr>
      <w:rFonts w:ascii="Times New Roman" w:hAnsi="Times New Roman"/>
      <w:b/>
      <w:bCs/>
      <w:i/>
      <w:iCs/>
      <w:sz w:val="20"/>
      <w:lang w:val="pt-BR" w:eastAsia="ar-SA"/>
    </w:rPr>
  </w:style>
  <w:style w:type="character" w:customStyle="1" w:styleId="apple-converted-space">
    <w:name w:val="apple-converted-space"/>
    <w:qFormat/>
    <w:rsid w:val="005A74B7"/>
  </w:style>
  <w:style w:type="character" w:customStyle="1" w:styleId="il">
    <w:name w:val="il"/>
    <w:qFormat/>
    <w:rsid w:val="005A74B7"/>
  </w:style>
  <w:style w:type="paragraph" w:customStyle="1" w:styleId="ADM-Stexto">
    <w:name w:val="ADM-Stexto"/>
    <w:basedOn w:val="Normal"/>
    <w:qFormat/>
    <w:rsid w:val="005A74B7"/>
    <w:pPr>
      <w:widowControl/>
      <w:overflowPunct w:val="0"/>
      <w:adjustRightInd w:val="0"/>
      <w:ind w:firstLine="1701"/>
      <w:jc w:val="both"/>
      <w:textAlignment w:val="baseline"/>
    </w:pPr>
    <w:rPr>
      <w:rFonts w:ascii="Times New Roman" w:eastAsia="Times New Roman" w:hAnsi="Times New Roman" w:cs="Times New Roman"/>
      <w:sz w:val="32"/>
      <w:szCs w:val="20"/>
      <w:lang w:val="pt-BR" w:eastAsia="pt-BR"/>
    </w:rPr>
  </w:style>
  <w:style w:type="paragraph" w:customStyle="1" w:styleId="assunto">
    <w:name w:val="assunto"/>
    <w:basedOn w:val="Normal"/>
    <w:qFormat/>
    <w:rsid w:val="005A74B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5A74B7"/>
    <w:pPr>
      <w:widowControl/>
      <w:suppressAutoHyphens/>
      <w:autoSpaceDE/>
      <w:autoSpaceDN/>
    </w:pPr>
    <w:rPr>
      <w:rFonts w:ascii="Calibri" w:eastAsia="Calibri" w:hAnsi="Calibri" w:cs="Calibri"/>
      <w:lang w:val="pt-BR" w:eastAsia="ar-SA"/>
    </w:rPr>
  </w:style>
  <w:style w:type="paragraph" w:customStyle="1" w:styleId="xl63">
    <w:name w:val="xl63"/>
    <w:basedOn w:val="Normal"/>
    <w:rsid w:val="005A74B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5A74B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1">
    <w:name w:val="Título 1 Char1"/>
    <w:aliases w:val="Char Char1,Subtítulo Char1,Balloon Text Char"/>
    <w:basedOn w:val="Fontepargpadro"/>
    <w:rsid w:val="005A74B7"/>
    <w:rPr>
      <w:rFonts w:asciiTheme="majorHAnsi" w:eastAsiaTheme="majorEastAsia" w:hAnsiTheme="majorHAnsi" w:cstheme="majorBidi"/>
      <w:color w:val="365F91" w:themeColor="accent1" w:themeShade="BF"/>
      <w:sz w:val="32"/>
      <w:szCs w:val="32"/>
    </w:rPr>
  </w:style>
  <w:style w:type="character" w:customStyle="1" w:styleId="Ttulo5Char1">
    <w:name w:val="Título 5 Char1"/>
    <w:aliases w:val="H5 Char Char1"/>
    <w:basedOn w:val="Fontepargpadro"/>
    <w:semiHidden/>
    <w:rsid w:val="005A74B7"/>
    <w:rPr>
      <w:rFonts w:asciiTheme="majorHAnsi" w:eastAsiaTheme="majorEastAsia" w:hAnsiTheme="majorHAnsi" w:cstheme="majorBidi"/>
      <w:color w:val="365F91" w:themeColor="accent1" w:themeShade="BF"/>
      <w:sz w:val="22"/>
      <w:szCs w:val="22"/>
    </w:rPr>
  </w:style>
  <w:style w:type="table" w:customStyle="1" w:styleId="Tabelacomgrade3">
    <w:name w:val="Tabela com grade3"/>
    <w:basedOn w:val="Tabelanormal"/>
    <w:next w:val="Tabelacomgrade"/>
    <w:uiPriority w:val="59"/>
    <w:rsid w:val="00FE3A5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A360F5"/>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3b">
    <w:name w:val="tex3b"/>
    <w:basedOn w:val="Fontepargpadro"/>
    <w:qFormat/>
    <w:rsid w:val="005D4C95"/>
  </w:style>
  <w:style w:type="character" w:customStyle="1" w:styleId="tex3">
    <w:name w:val="tex3"/>
    <w:basedOn w:val="Fontepargpadro"/>
    <w:qFormat/>
    <w:rsid w:val="005D4C95"/>
  </w:style>
  <w:style w:type="paragraph" w:customStyle="1" w:styleId="Cabealhoencabezado">
    <w:name w:val="Cabeçalho.encabezado"/>
    <w:basedOn w:val="Normal"/>
    <w:rsid w:val="005D4C95"/>
    <w:pPr>
      <w:widowControl/>
      <w:tabs>
        <w:tab w:val="center" w:pos="4419"/>
        <w:tab w:val="right" w:pos="8838"/>
      </w:tabs>
    </w:pPr>
    <w:rPr>
      <w:rFonts w:ascii="Arial" w:eastAsia="Times New Roman" w:hAnsi="Arial" w:cs="Arial"/>
      <w:sz w:val="20"/>
      <w:szCs w:val="24"/>
      <w:lang w:val="pt-BR" w:eastAsia="pt-BR"/>
    </w:rPr>
  </w:style>
  <w:style w:type="paragraph" w:customStyle="1" w:styleId="Cabealhoencabezado1">
    <w:name w:val="Cabeçalho.encabezado1"/>
    <w:basedOn w:val="Normal"/>
    <w:rsid w:val="005D4C95"/>
    <w:pPr>
      <w:widowControl/>
      <w:tabs>
        <w:tab w:val="center" w:pos="4419"/>
        <w:tab w:val="right" w:pos="8838"/>
      </w:tabs>
    </w:pPr>
    <w:rPr>
      <w:rFonts w:ascii="Arial" w:eastAsia="Times New Roman" w:hAnsi="Arial" w:cs="Arial"/>
      <w:sz w:val="20"/>
      <w:szCs w:val="24"/>
      <w:lang w:val="pt-BR" w:eastAsia="pt-BR"/>
    </w:rPr>
  </w:style>
  <w:style w:type="paragraph" w:styleId="MapadoDocumento">
    <w:name w:val="Document Map"/>
    <w:basedOn w:val="Normal"/>
    <w:link w:val="MapadoDocumentoChar"/>
    <w:semiHidden/>
    <w:rsid w:val="005D4C95"/>
    <w:pPr>
      <w:widowControl/>
      <w:shd w:val="clear" w:color="auto" w:fill="000080"/>
      <w:autoSpaceDE/>
      <w:autoSpaceDN/>
    </w:pPr>
    <w:rPr>
      <w:rFonts w:ascii="Tahoma" w:eastAsia="Times New Roman" w:hAnsi="Tahoma" w:cs="Tahoma"/>
      <w:sz w:val="24"/>
      <w:szCs w:val="24"/>
      <w:lang w:val="pt-BR" w:eastAsia="pt-BR"/>
    </w:rPr>
  </w:style>
  <w:style w:type="character" w:customStyle="1" w:styleId="MapadoDocumentoChar">
    <w:name w:val="Mapa do Documento Char"/>
    <w:basedOn w:val="Fontepargpadro"/>
    <w:link w:val="MapadoDocumento"/>
    <w:semiHidden/>
    <w:rsid w:val="005D4C95"/>
    <w:rPr>
      <w:rFonts w:ascii="Tahoma" w:eastAsia="Times New Roman" w:hAnsi="Tahoma" w:cs="Tahoma"/>
      <w:sz w:val="24"/>
      <w:szCs w:val="24"/>
      <w:shd w:val="clear" w:color="auto" w:fill="000080"/>
      <w:lang w:val="pt-BR" w:eastAsia="pt-BR"/>
    </w:rPr>
  </w:style>
  <w:style w:type="character" w:customStyle="1" w:styleId="WW8Num23z0">
    <w:name w:val="WW8Num23z0"/>
    <w:rsid w:val="005D4C95"/>
    <w:rPr>
      <w:rFonts w:ascii="Arial (W1)" w:hAnsi="Arial (W1)"/>
      <w:b/>
      <w:i w:val="0"/>
      <w:sz w:val="20"/>
    </w:rPr>
  </w:style>
  <w:style w:type="paragraph" w:customStyle="1" w:styleId="western">
    <w:name w:val="western"/>
    <w:basedOn w:val="Normal"/>
    <w:rsid w:val="005D4C95"/>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Normal10">
    <w:name w:val="Normal 10"/>
    <w:rsid w:val="005D4C95"/>
    <w:pPr>
      <w:shd w:val="solid" w:color="FFFFFF" w:fill="auto"/>
      <w:adjustRightInd w:val="0"/>
      <w:spacing w:before="91" w:after="91"/>
      <w:ind w:firstLine="1134"/>
      <w:jc w:val="both"/>
    </w:pPr>
    <w:rPr>
      <w:rFonts w:ascii="Arial" w:eastAsia="Times New Roman" w:hAnsi="Arial" w:cs="Arial"/>
      <w:sz w:val="20"/>
      <w:szCs w:val="20"/>
      <w:lang w:val="pt-BR" w:eastAsia="pt-BR"/>
    </w:rPr>
  </w:style>
  <w:style w:type="paragraph" w:styleId="Sumrio2">
    <w:name w:val="toc 2"/>
    <w:basedOn w:val="Normal"/>
    <w:next w:val="Normal"/>
    <w:autoRedefine/>
    <w:uiPriority w:val="39"/>
    <w:unhideWhenUsed/>
    <w:rsid w:val="005D4C95"/>
    <w:pPr>
      <w:widowControl/>
      <w:tabs>
        <w:tab w:val="right" w:leader="dot" w:pos="8688"/>
      </w:tabs>
      <w:autoSpaceDE/>
      <w:autoSpaceDN/>
      <w:spacing w:after="100" w:line="276" w:lineRule="auto"/>
    </w:pPr>
    <w:rPr>
      <w:rFonts w:ascii="Calibri" w:eastAsia="Calibri" w:hAnsi="Calibri" w:cs="Times New Roman"/>
      <w:lang w:val="pt-BR"/>
    </w:rPr>
  </w:style>
  <w:style w:type="paragraph" w:customStyle="1" w:styleId="WW-Padro">
    <w:name w:val="WW-Padrão"/>
    <w:rsid w:val="005D4C95"/>
    <w:pPr>
      <w:widowControl/>
      <w:suppressAutoHyphens/>
      <w:autoSpaceDE/>
      <w:autoSpaceDN/>
    </w:pPr>
    <w:rPr>
      <w:rFonts w:ascii="Times New Roman" w:eastAsia="Times New Roman" w:hAnsi="Times New Roman" w:cs="Times New Roman"/>
      <w:sz w:val="24"/>
      <w:szCs w:val="20"/>
      <w:lang w:val="pt-BR" w:eastAsia="ar-SA"/>
    </w:rPr>
  </w:style>
  <w:style w:type="paragraph" w:customStyle="1" w:styleId="Assunto0">
    <w:name w:val="Assunto"/>
    <w:uiPriority w:val="99"/>
    <w:rsid w:val="005D4C95"/>
    <w:pPr>
      <w:adjustRightInd w:val="0"/>
      <w:spacing w:before="181" w:after="91"/>
    </w:pPr>
    <w:rPr>
      <w:rFonts w:ascii="Arial" w:eastAsia="Times New Roman" w:hAnsi="Arial" w:cs="Arial"/>
      <w:b/>
      <w:bCs/>
      <w:sz w:val="20"/>
      <w:szCs w:val="20"/>
      <w:lang w:val="pt-BR" w:eastAsia="pt-BR"/>
    </w:rPr>
  </w:style>
  <w:style w:type="paragraph" w:styleId="Lista2">
    <w:name w:val="List 2"/>
    <w:basedOn w:val="Normal"/>
    <w:uiPriority w:val="99"/>
    <w:unhideWhenUsed/>
    <w:rsid w:val="005D4C95"/>
    <w:pPr>
      <w:widowControl/>
      <w:numPr>
        <w:numId w:val="32"/>
      </w:numPr>
      <w:tabs>
        <w:tab w:val="clear" w:pos="720"/>
      </w:tabs>
      <w:autoSpaceDE/>
      <w:autoSpaceDN/>
      <w:spacing w:after="200" w:line="276" w:lineRule="auto"/>
      <w:contextualSpacing/>
    </w:pPr>
    <w:rPr>
      <w:rFonts w:asciiTheme="minorHAnsi" w:eastAsiaTheme="minorEastAsia" w:hAnsiTheme="minorHAnsi" w:cstheme="minorBidi"/>
      <w:lang w:val="en-US"/>
    </w:rPr>
  </w:style>
  <w:style w:type="paragraph" w:styleId="Lista3">
    <w:name w:val="List 3"/>
    <w:basedOn w:val="Normal"/>
    <w:uiPriority w:val="99"/>
    <w:unhideWhenUsed/>
    <w:rsid w:val="005D4C95"/>
    <w:pPr>
      <w:widowControl/>
      <w:numPr>
        <w:numId w:val="33"/>
      </w:numPr>
      <w:tabs>
        <w:tab w:val="clear" w:pos="1080"/>
      </w:tabs>
      <w:autoSpaceDE/>
      <w:autoSpaceDN/>
      <w:spacing w:after="200" w:line="276" w:lineRule="auto"/>
      <w:contextualSpacing/>
    </w:pPr>
    <w:rPr>
      <w:rFonts w:asciiTheme="minorHAnsi" w:eastAsiaTheme="minorEastAsia" w:hAnsiTheme="minorHAnsi" w:cstheme="minorBidi"/>
      <w:lang w:val="en-US"/>
    </w:rPr>
  </w:style>
  <w:style w:type="paragraph" w:styleId="Commarcadores2">
    <w:name w:val="List Bullet 2"/>
    <w:basedOn w:val="Normal"/>
    <w:uiPriority w:val="99"/>
    <w:unhideWhenUsed/>
    <w:rsid w:val="005D4C95"/>
    <w:pPr>
      <w:widowControl/>
      <w:numPr>
        <w:numId w:val="27"/>
      </w:numPr>
      <w:autoSpaceDE/>
      <w:autoSpaceDN/>
      <w:spacing w:after="200" w:line="276" w:lineRule="auto"/>
      <w:contextualSpacing/>
    </w:pPr>
    <w:rPr>
      <w:rFonts w:asciiTheme="minorHAnsi" w:eastAsiaTheme="minorEastAsia" w:hAnsiTheme="minorHAnsi" w:cstheme="minorBidi"/>
      <w:lang w:val="en-US"/>
    </w:rPr>
  </w:style>
  <w:style w:type="paragraph" w:styleId="Commarcadores3">
    <w:name w:val="List Bullet 3"/>
    <w:basedOn w:val="Normal"/>
    <w:uiPriority w:val="99"/>
    <w:unhideWhenUsed/>
    <w:rsid w:val="005D4C95"/>
    <w:pPr>
      <w:widowControl/>
      <w:numPr>
        <w:numId w:val="28"/>
      </w:numPr>
      <w:autoSpaceDE/>
      <w:autoSpaceDN/>
      <w:spacing w:after="200" w:line="276" w:lineRule="auto"/>
      <w:contextualSpacing/>
    </w:pPr>
    <w:rPr>
      <w:rFonts w:asciiTheme="minorHAnsi" w:eastAsiaTheme="minorEastAsia" w:hAnsiTheme="minorHAnsi" w:cstheme="minorBidi"/>
      <w:lang w:val="en-US"/>
    </w:rPr>
  </w:style>
  <w:style w:type="paragraph" w:styleId="Numerada">
    <w:name w:val="List Number"/>
    <w:basedOn w:val="Normal"/>
    <w:uiPriority w:val="99"/>
    <w:unhideWhenUsed/>
    <w:rsid w:val="005D4C95"/>
    <w:pPr>
      <w:widowControl/>
      <w:numPr>
        <w:numId w:val="30"/>
      </w:numPr>
      <w:autoSpaceDE/>
      <w:autoSpaceDN/>
      <w:spacing w:after="200" w:line="276" w:lineRule="auto"/>
      <w:contextualSpacing/>
    </w:pPr>
    <w:rPr>
      <w:rFonts w:asciiTheme="minorHAnsi" w:eastAsiaTheme="minorEastAsia" w:hAnsiTheme="minorHAnsi" w:cstheme="minorBidi"/>
      <w:lang w:val="en-US"/>
    </w:rPr>
  </w:style>
  <w:style w:type="paragraph" w:styleId="Numerada3">
    <w:name w:val="List Number 3"/>
    <w:basedOn w:val="Normal"/>
    <w:uiPriority w:val="99"/>
    <w:unhideWhenUsed/>
    <w:rsid w:val="005D4C95"/>
    <w:pPr>
      <w:widowControl/>
      <w:numPr>
        <w:numId w:val="31"/>
      </w:numPr>
      <w:autoSpaceDE/>
      <w:autoSpaceDN/>
      <w:spacing w:after="200" w:line="276" w:lineRule="auto"/>
      <w:contextualSpacing/>
    </w:pPr>
    <w:rPr>
      <w:rFonts w:asciiTheme="minorHAnsi" w:eastAsiaTheme="minorEastAsia" w:hAnsiTheme="minorHAnsi" w:cstheme="minorBidi"/>
      <w:lang w:val="en-US"/>
    </w:rPr>
  </w:style>
  <w:style w:type="paragraph" w:styleId="Listadecontinuao">
    <w:name w:val="List Continue"/>
    <w:basedOn w:val="Normal"/>
    <w:uiPriority w:val="99"/>
    <w:unhideWhenUsed/>
    <w:rsid w:val="005D4C95"/>
    <w:pPr>
      <w:widowControl/>
      <w:autoSpaceDE/>
      <w:autoSpaceDN/>
      <w:spacing w:after="120" w:line="276" w:lineRule="auto"/>
      <w:ind w:left="360"/>
      <w:contextualSpacing/>
    </w:pPr>
    <w:rPr>
      <w:rFonts w:asciiTheme="minorHAnsi" w:eastAsiaTheme="minorEastAsia" w:hAnsiTheme="minorHAnsi" w:cstheme="minorBidi"/>
      <w:lang w:val="en-US"/>
    </w:rPr>
  </w:style>
  <w:style w:type="paragraph" w:styleId="Listadecontinuao2">
    <w:name w:val="List Continue 2"/>
    <w:basedOn w:val="Normal"/>
    <w:uiPriority w:val="99"/>
    <w:unhideWhenUsed/>
    <w:rsid w:val="005D4C95"/>
    <w:pPr>
      <w:widowControl/>
      <w:autoSpaceDE/>
      <w:autoSpaceDN/>
      <w:spacing w:after="120" w:line="276" w:lineRule="auto"/>
      <w:ind w:left="720"/>
      <w:contextualSpacing/>
    </w:pPr>
    <w:rPr>
      <w:rFonts w:asciiTheme="minorHAnsi" w:eastAsiaTheme="minorEastAsia" w:hAnsiTheme="minorHAnsi" w:cstheme="minorBidi"/>
      <w:lang w:val="en-US"/>
    </w:rPr>
  </w:style>
  <w:style w:type="paragraph" w:styleId="Listadecontinuao3">
    <w:name w:val="List Continue 3"/>
    <w:basedOn w:val="Normal"/>
    <w:uiPriority w:val="99"/>
    <w:unhideWhenUsed/>
    <w:rsid w:val="005D4C95"/>
    <w:pPr>
      <w:widowControl/>
      <w:autoSpaceDE/>
      <w:autoSpaceDN/>
      <w:spacing w:after="120" w:line="276" w:lineRule="auto"/>
      <w:ind w:left="1080"/>
      <w:contextualSpacing/>
    </w:pPr>
    <w:rPr>
      <w:rFonts w:asciiTheme="minorHAnsi" w:eastAsiaTheme="minorEastAsia" w:hAnsiTheme="minorHAnsi" w:cstheme="minorBidi"/>
      <w:lang w:val="en-US"/>
    </w:rPr>
  </w:style>
  <w:style w:type="paragraph" w:styleId="Textodemacro">
    <w:name w:val="macro"/>
    <w:link w:val="TextodemacroChar"/>
    <w:uiPriority w:val="99"/>
    <w:unhideWhenUsed/>
    <w:rsid w:val="005D4C95"/>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demacroChar">
    <w:name w:val="Texto de macro Char"/>
    <w:basedOn w:val="Fontepargpadro"/>
    <w:link w:val="Textodemacro"/>
    <w:uiPriority w:val="99"/>
    <w:rsid w:val="005D4C95"/>
    <w:rPr>
      <w:rFonts w:ascii="Courier" w:eastAsiaTheme="minorEastAsia" w:hAnsi="Courier"/>
      <w:sz w:val="20"/>
      <w:szCs w:val="20"/>
    </w:rPr>
  </w:style>
  <w:style w:type="paragraph" w:styleId="CitaoIntensa">
    <w:name w:val="Intense Quote"/>
    <w:basedOn w:val="Normal"/>
    <w:next w:val="Normal"/>
    <w:link w:val="CitaoIntensaChar"/>
    <w:uiPriority w:val="30"/>
    <w:qFormat/>
    <w:rsid w:val="005D4C95"/>
    <w:pPr>
      <w:widowControl/>
      <w:pBdr>
        <w:bottom w:val="single" w:sz="4" w:space="4" w:color="4F81BD" w:themeColor="accent1"/>
      </w:pBdr>
      <w:autoSpaceDE/>
      <w:autoSpaceDN/>
      <w:spacing w:before="200" w:after="280" w:line="276" w:lineRule="auto"/>
      <w:ind w:left="936" w:right="936"/>
    </w:pPr>
    <w:rPr>
      <w:rFonts w:asciiTheme="minorHAnsi" w:eastAsiaTheme="minorEastAsia" w:hAnsiTheme="minorHAnsi" w:cstheme="minorBidi"/>
      <w:b/>
      <w:bCs/>
      <w:i/>
      <w:iCs/>
      <w:color w:val="4F81BD" w:themeColor="accent1"/>
      <w:lang w:val="en-US"/>
    </w:rPr>
  </w:style>
  <w:style w:type="character" w:customStyle="1" w:styleId="CitaoIntensaChar">
    <w:name w:val="Citação Intensa Char"/>
    <w:basedOn w:val="Fontepargpadro"/>
    <w:link w:val="CitaoIntensa"/>
    <w:uiPriority w:val="30"/>
    <w:qFormat/>
    <w:rsid w:val="005D4C95"/>
    <w:rPr>
      <w:rFonts w:eastAsiaTheme="minorEastAsia"/>
      <w:b/>
      <w:bCs/>
      <w:i/>
      <w:iCs/>
      <w:color w:val="4F81BD" w:themeColor="accent1"/>
    </w:rPr>
  </w:style>
  <w:style w:type="character" w:styleId="nfaseSutil">
    <w:name w:val="Subtle Emphasis"/>
    <w:basedOn w:val="Fontepargpadro"/>
    <w:uiPriority w:val="19"/>
    <w:qFormat/>
    <w:rsid w:val="005D4C95"/>
    <w:rPr>
      <w:i/>
      <w:iCs/>
      <w:color w:val="808080" w:themeColor="text1" w:themeTint="7F"/>
    </w:rPr>
  </w:style>
  <w:style w:type="character" w:styleId="nfaseIntensa">
    <w:name w:val="Intense Emphasis"/>
    <w:basedOn w:val="Fontepargpadro"/>
    <w:uiPriority w:val="21"/>
    <w:qFormat/>
    <w:rsid w:val="005D4C95"/>
    <w:rPr>
      <w:b/>
      <w:bCs/>
      <w:i/>
      <w:iCs/>
      <w:color w:val="4F81BD" w:themeColor="accent1"/>
    </w:rPr>
  </w:style>
  <w:style w:type="character" w:styleId="RefernciaSutil">
    <w:name w:val="Subtle Reference"/>
    <w:basedOn w:val="Fontepargpadro"/>
    <w:uiPriority w:val="31"/>
    <w:qFormat/>
    <w:rsid w:val="005D4C95"/>
    <w:rPr>
      <w:smallCaps/>
      <w:color w:val="C0504D" w:themeColor="accent2"/>
      <w:u w:val="single"/>
    </w:rPr>
  </w:style>
  <w:style w:type="character" w:styleId="RefernciaIntensa">
    <w:name w:val="Intense Reference"/>
    <w:basedOn w:val="Fontepargpadro"/>
    <w:uiPriority w:val="32"/>
    <w:qFormat/>
    <w:rsid w:val="005D4C95"/>
    <w:rPr>
      <w:b/>
      <w:bCs/>
      <w:smallCaps/>
      <w:color w:val="C0504D" w:themeColor="accent2"/>
      <w:spacing w:val="5"/>
      <w:u w:val="single"/>
    </w:rPr>
  </w:style>
  <w:style w:type="character" w:styleId="TtulodoLivro">
    <w:name w:val="Book Title"/>
    <w:basedOn w:val="Fontepargpadro"/>
    <w:uiPriority w:val="33"/>
    <w:qFormat/>
    <w:rsid w:val="005D4C95"/>
    <w:rPr>
      <w:b/>
      <w:bCs/>
      <w:smallCaps/>
      <w:spacing w:val="5"/>
    </w:rPr>
  </w:style>
  <w:style w:type="table" w:styleId="SombreamentoClaro">
    <w:name w:val="Light Shading"/>
    <w:basedOn w:val="Tabelanormal"/>
    <w:uiPriority w:val="60"/>
    <w:rsid w:val="005D4C95"/>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5D4C95"/>
    <w:pPr>
      <w:widowControl/>
      <w:autoSpaceDE/>
      <w:autoSpaceDN/>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5D4C95"/>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5D4C95"/>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5D4C95"/>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5D4C95"/>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5D4C95"/>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5D4C95"/>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5D4C95"/>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5D4C95"/>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5D4C95"/>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5D4C95"/>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5D4C95"/>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5D4C95"/>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5D4C95"/>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5D4C95"/>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5D4C95"/>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5D4C95"/>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5D4C95"/>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5D4C95"/>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5D4C95"/>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5D4C95"/>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5D4C95"/>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5D4C95"/>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5D4C95"/>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5D4C95"/>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5D4C95"/>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5D4C95"/>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5D4C95"/>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5D4C95"/>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5D4C95"/>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5D4C95"/>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5D4C95"/>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5D4C95"/>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5D4C95"/>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5D4C95"/>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5D4C95"/>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5D4C95"/>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5D4C95"/>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5D4C95"/>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5D4C95"/>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5D4C95"/>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5D4C95"/>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emEspaamentoChar">
    <w:name w:val="Sem Espaçamento Char"/>
    <w:basedOn w:val="Fontepargpadro"/>
    <w:link w:val="SemEspaamento"/>
    <w:uiPriority w:val="1"/>
    <w:qFormat/>
    <w:rsid w:val="005D4C95"/>
    <w:rPr>
      <w:rFonts w:ascii="Calibri" w:eastAsia="Calibri" w:hAnsi="Calibri" w:cs="Calibri"/>
      <w:lang w:val="pt-BR" w:eastAsia="ar-SA"/>
    </w:rPr>
  </w:style>
  <w:style w:type="character" w:customStyle="1" w:styleId="base">
    <w:name w:val="base"/>
    <w:basedOn w:val="Fontepargpadro"/>
    <w:qFormat/>
    <w:rsid w:val="005D4C95"/>
  </w:style>
  <w:style w:type="table" w:customStyle="1" w:styleId="TableNormal1">
    <w:name w:val="Table Normal1"/>
    <w:uiPriority w:val="2"/>
    <w:semiHidden/>
    <w:unhideWhenUsed/>
    <w:qFormat/>
    <w:rsid w:val="005D4C95"/>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47F36"/>
    <w:rPr>
      <w:color w:val="605E5C"/>
      <w:shd w:val="clear" w:color="auto" w:fill="E1DFDD"/>
    </w:rPr>
  </w:style>
  <w:style w:type="paragraph" w:customStyle="1" w:styleId="Ttulo61">
    <w:name w:val="Título 61"/>
    <w:basedOn w:val="Normal"/>
    <w:next w:val="Normal"/>
    <w:uiPriority w:val="9"/>
    <w:unhideWhenUsed/>
    <w:qFormat/>
    <w:rsid w:val="003D4ED4"/>
    <w:pPr>
      <w:keepNext/>
      <w:keepLines/>
      <w:widowControl/>
      <w:autoSpaceDE/>
      <w:autoSpaceDN/>
      <w:spacing w:before="200"/>
      <w:ind w:firstLine="2880"/>
      <w:jc w:val="both"/>
      <w:outlineLvl w:val="5"/>
    </w:pPr>
    <w:rPr>
      <w:rFonts w:ascii="Cambria" w:eastAsia="Times New Roman" w:hAnsi="Cambria" w:cs="Times New Roman"/>
      <w:i/>
      <w:iCs/>
      <w:color w:val="243F60"/>
      <w:lang w:val="pt-BR" w:eastAsia="pt-BR"/>
    </w:rPr>
  </w:style>
  <w:style w:type="paragraph" w:customStyle="1" w:styleId="Ttulo81">
    <w:name w:val="Título 81"/>
    <w:basedOn w:val="Normal"/>
    <w:next w:val="Normal"/>
    <w:uiPriority w:val="9"/>
    <w:unhideWhenUsed/>
    <w:qFormat/>
    <w:rsid w:val="003D4ED4"/>
    <w:pPr>
      <w:keepNext/>
      <w:keepLines/>
      <w:widowControl/>
      <w:autoSpaceDE/>
      <w:autoSpaceDN/>
      <w:spacing w:before="200"/>
      <w:ind w:firstLine="2880"/>
      <w:jc w:val="both"/>
      <w:outlineLvl w:val="7"/>
    </w:pPr>
    <w:rPr>
      <w:rFonts w:ascii="Cambria" w:eastAsia="Times New Roman" w:hAnsi="Cambria" w:cs="Times New Roman"/>
      <w:color w:val="404040"/>
      <w:sz w:val="20"/>
      <w:szCs w:val="20"/>
      <w:lang w:val="pt-BR" w:eastAsia="pt-BR"/>
    </w:rPr>
  </w:style>
  <w:style w:type="paragraph" w:customStyle="1" w:styleId="edital">
    <w:name w:val="edital"/>
    <w:basedOn w:val="Normal"/>
    <w:rsid w:val="003D4ED4"/>
    <w:pPr>
      <w:widowControl/>
      <w:autoSpaceDE/>
      <w:autoSpaceDN/>
      <w:spacing w:before="120" w:after="60" w:line="360" w:lineRule="auto"/>
      <w:jc w:val="both"/>
    </w:pPr>
    <w:rPr>
      <w:rFonts w:ascii="Bookman Old Style" w:eastAsia="Times New Roman" w:hAnsi="Bookman Old Style" w:cs="Times New Roman"/>
      <w:sz w:val="20"/>
      <w:szCs w:val="20"/>
      <w:lang w:val="pt-BR" w:eastAsia="pt-BR"/>
    </w:rPr>
  </w:style>
  <w:style w:type="character" w:customStyle="1" w:styleId="contact-position">
    <w:name w:val="contact-position"/>
    <w:rsid w:val="003D4ED4"/>
    <w:rPr>
      <w:rFonts w:cs="Times New Roman"/>
    </w:rPr>
  </w:style>
  <w:style w:type="character" w:customStyle="1" w:styleId="CharChar9">
    <w:name w:val="Char Char9"/>
    <w:semiHidden/>
    <w:locked/>
    <w:rsid w:val="003D4ED4"/>
    <w:rPr>
      <w:rFonts w:ascii="Calibri" w:hAnsi="Calibri" w:cs="Times New Roman"/>
      <w:sz w:val="24"/>
      <w:szCs w:val="24"/>
    </w:rPr>
  </w:style>
  <w:style w:type="character" w:customStyle="1" w:styleId="CharChar2">
    <w:name w:val="Char Char2"/>
    <w:semiHidden/>
    <w:locked/>
    <w:rsid w:val="003D4ED4"/>
    <w:rPr>
      <w:rFonts w:cs="Times New Roman"/>
      <w:sz w:val="24"/>
      <w:szCs w:val="24"/>
    </w:rPr>
  </w:style>
  <w:style w:type="table" w:styleId="Tabelaclssica1">
    <w:name w:val="Table Classic 1"/>
    <w:basedOn w:val="Tabelanormal"/>
    <w:rsid w:val="003D4ED4"/>
    <w:pPr>
      <w:widowControl/>
      <w:autoSpaceDE/>
      <w:autoSpaceDN/>
    </w:pPr>
    <w:rPr>
      <w:rFonts w:ascii="Times New Roman" w:eastAsia="Times New Roman" w:hAnsi="Times New Roman" w:cs="Times New Roman"/>
      <w:sz w:val="20"/>
      <w:szCs w:val="20"/>
      <w:lang w:val="pt-BR"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M2">
    <w:name w:val="CM2"/>
    <w:basedOn w:val="Default"/>
    <w:next w:val="Default"/>
    <w:rsid w:val="003D4ED4"/>
    <w:pPr>
      <w:widowControl w:val="0"/>
      <w:spacing w:line="260" w:lineRule="atLeast"/>
    </w:pPr>
    <w:rPr>
      <w:rFonts w:ascii="Times" w:eastAsia="Times New Roman" w:hAnsi="Times" w:cs="Times"/>
      <w:color w:val="auto"/>
      <w:lang w:eastAsia="pt-BR"/>
    </w:rPr>
  </w:style>
  <w:style w:type="paragraph" w:customStyle="1" w:styleId="CM3">
    <w:name w:val="CM3"/>
    <w:basedOn w:val="Default"/>
    <w:next w:val="Default"/>
    <w:rsid w:val="003D4ED4"/>
    <w:pPr>
      <w:widowControl w:val="0"/>
      <w:spacing w:line="260" w:lineRule="atLeast"/>
    </w:pPr>
    <w:rPr>
      <w:rFonts w:ascii="Times" w:eastAsia="Times New Roman" w:hAnsi="Times" w:cs="Times"/>
      <w:color w:val="auto"/>
      <w:lang w:eastAsia="pt-BR"/>
    </w:rPr>
  </w:style>
  <w:style w:type="paragraph" w:customStyle="1" w:styleId="CM19">
    <w:name w:val="CM19"/>
    <w:basedOn w:val="Default"/>
    <w:next w:val="Default"/>
    <w:rsid w:val="003D4ED4"/>
    <w:pPr>
      <w:widowControl w:val="0"/>
      <w:spacing w:after="278"/>
    </w:pPr>
    <w:rPr>
      <w:rFonts w:ascii="Trebuchet MS" w:eastAsia="Times New Roman" w:hAnsi="Trebuchet MS"/>
      <w:color w:val="auto"/>
      <w:lang w:eastAsia="pt-BR"/>
    </w:rPr>
  </w:style>
  <w:style w:type="paragraph" w:customStyle="1" w:styleId="CM22">
    <w:name w:val="CM22"/>
    <w:basedOn w:val="Default"/>
    <w:next w:val="Default"/>
    <w:rsid w:val="003D4ED4"/>
    <w:pPr>
      <w:widowControl w:val="0"/>
      <w:spacing w:after="388"/>
    </w:pPr>
    <w:rPr>
      <w:rFonts w:ascii="Trebuchet MS" w:eastAsia="Times New Roman" w:hAnsi="Trebuchet MS"/>
      <w:color w:val="auto"/>
      <w:lang w:eastAsia="pt-BR"/>
    </w:rPr>
  </w:style>
  <w:style w:type="paragraph" w:customStyle="1" w:styleId="CM23">
    <w:name w:val="CM23"/>
    <w:basedOn w:val="Default"/>
    <w:next w:val="Default"/>
    <w:rsid w:val="003D4ED4"/>
    <w:pPr>
      <w:widowControl w:val="0"/>
      <w:spacing w:after="125"/>
    </w:pPr>
    <w:rPr>
      <w:rFonts w:ascii="Trebuchet MS" w:eastAsia="Times New Roman" w:hAnsi="Trebuchet MS"/>
      <w:color w:val="auto"/>
      <w:lang w:eastAsia="pt-BR"/>
    </w:rPr>
  </w:style>
  <w:style w:type="paragraph" w:customStyle="1" w:styleId="CM18">
    <w:name w:val="CM18"/>
    <w:basedOn w:val="Default"/>
    <w:next w:val="Default"/>
    <w:rsid w:val="003D4ED4"/>
    <w:pPr>
      <w:widowControl w:val="0"/>
      <w:spacing w:after="558"/>
    </w:pPr>
    <w:rPr>
      <w:rFonts w:ascii="Trebuchet MS" w:eastAsia="Times New Roman" w:hAnsi="Trebuchet MS"/>
      <w:color w:val="auto"/>
      <w:lang w:eastAsia="pt-BR"/>
    </w:rPr>
  </w:style>
  <w:style w:type="paragraph" w:customStyle="1" w:styleId="Epgrafe">
    <w:name w:val="Epígrafe"/>
    <w:basedOn w:val="Normal"/>
    <w:rsid w:val="003D4ED4"/>
    <w:pPr>
      <w:widowControl/>
      <w:adjustRightInd w:val="0"/>
      <w:spacing w:before="180" w:after="180"/>
      <w:jc w:val="center"/>
    </w:pPr>
    <w:rPr>
      <w:rFonts w:ascii="Times New Roman" w:eastAsia="Times New Roman" w:hAnsi="Times New Roman" w:cs="Times New Roman"/>
      <w:b/>
      <w:bCs/>
      <w:sz w:val="24"/>
      <w:szCs w:val="24"/>
      <w:lang w:val="pt-BR" w:eastAsia="pt-BR"/>
    </w:rPr>
  </w:style>
  <w:style w:type="paragraph" w:customStyle="1" w:styleId="Ementa">
    <w:name w:val="Ementa"/>
    <w:basedOn w:val="Normal"/>
    <w:rsid w:val="003D4ED4"/>
    <w:pPr>
      <w:widowControl/>
      <w:adjustRightInd w:val="0"/>
      <w:spacing w:before="85" w:after="85"/>
      <w:ind w:left="2835"/>
      <w:jc w:val="both"/>
    </w:pPr>
    <w:rPr>
      <w:rFonts w:ascii="Arial" w:eastAsia="Times New Roman" w:hAnsi="Arial" w:cs="Arial"/>
      <w:i/>
      <w:iCs/>
      <w:sz w:val="20"/>
      <w:szCs w:val="20"/>
      <w:lang w:val="pt-BR" w:eastAsia="pt-BR"/>
    </w:rPr>
  </w:style>
  <w:style w:type="paragraph" w:customStyle="1" w:styleId="Artigo1">
    <w:name w:val="Artigo1"/>
    <w:basedOn w:val="Normal"/>
    <w:rsid w:val="003D4ED4"/>
    <w:pPr>
      <w:widowControl/>
      <w:adjustRightInd w:val="0"/>
      <w:spacing w:before="85" w:after="85"/>
      <w:jc w:val="both"/>
    </w:pPr>
    <w:rPr>
      <w:rFonts w:ascii="Arial" w:eastAsia="Times New Roman" w:hAnsi="Arial" w:cs="Arial"/>
      <w:sz w:val="20"/>
      <w:szCs w:val="20"/>
      <w:lang w:val="pt-BR" w:eastAsia="pt-BR"/>
    </w:rPr>
  </w:style>
  <w:style w:type="paragraph" w:customStyle="1" w:styleId="Pargrafo">
    <w:name w:val="Parágrafo"/>
    <w:basedOn w:val="Normal"/>
    <w:uiPriority w:val="99"/>
    <w:rsid w:val="003D4ED4"/>
    <w:pPr>
      <w:widowControl/>
      <w:adjustRightInd w:val="0"/>
      <w:spacing w:before="74" w:after="74"/>
      <w:ind w:left="397"/>
      <w:jc w:val="both"/>
    </w:pPr>
    <w:rPr>
      <w:rFonts w:ascii="Arial" w:eastAsia="Times New Roman" w:hAnsi="Arial" w:cs="Arial"/>
      <w:sz w:val="20"/>
      <w:szCs w:val="20"/>
      <w:lang w:val="pt-BR" w:eastAsia="pt-BR"/>
    </w:rPr>
  </w:style>
  <w:style w:type="paragraph" w:customStyle="1" w:styleId="Alnea">
    <w:name w:val="Alínea"/>
    <w:basedOn w:val="Normal"/>
    <w:rsid w:val="003D4ED4"/>
    <w:pPr>
      <w:widowControl/>
      <w:adjustRightInd w:val="0"/>
      <w:spacing w:before="51" w:after="51"/>
      <w:ind w:left="1134"/>
      <w:jc w:val="both"/>
    </w:pPr>
    <w:rPr>
      <w:rFonts w:ascii="Arial" w:eastAsia="Times New Roman" w:hAnsi="Arial" w:cs="Arial"/>
      <w:sz w:val="20"/>
      <w:szCs w:val="20"/>
      <w:lang w:val="pt-BR" w:eastAsia="pt-BR"/>
    </w:rPr>
  </w:style>
  <w:style w:type="paragraph" w:styleId="Assinatura">
    <w:name w:val="Signature"/>
    <w:basedOn w:val="Normal"/>
    <w:link w:val="AssinaturaChar"/>
    <w:rsid w:val="003D4ED4"/>
    <w:pPr>
      <w:widowControl/>
      <w:adjustRightInd w:val="0"/>
      <w:spacing w:before="51" w:after="51"/>
      <w:ind w:left="1134"/>
    </w:pPr>
    <w:rPr>
      <w:rFonts w:ascii="Arial" w:eastAsia="Times New Roman" w:hAnsi="Arial" w:cs="Arial"/>
      <w:i/>
      <w:iCs/>
      <w:sz w:val="20"/>
      <w:szCs w:val="20"/>
      <w:lang w:val="pt-BR" w:eastAsia="pt-BR"/>
    </w:rPr>
  </w:style>
  <w:style w:type="character" w:customStyle="1" w:styleId="AssinaturaChar">
    <w:name w:val="Assinatura Char"/>
    <w:basedOn w:val="Fontepargpadro"/>
    <w:link w:val="Assinatura"/>
    <w:rsid w:val="003D4ED4"/>
    <w:rPr>
      <w:rFonts w:ascii="Arial" w:eastAsia="Times New Roman" w:hAnsi="Arial" w:cs="Arial"/>
      <w:i/>
      <w:iCs/>
      <w:sz w:val="20"/>
      <w:szCs w:val="20"/>
      <w:lang w:val="pt-BR" w:eastAsia="pt-BR"/>
    </w:rPr>
  </w:style>
  <w:style w:type="paragraph" w:customStyle="1" w:styleId="Inciso">
    <w:name w:val="Inciso"/>
    <w:basedOn w:val="Normal"/>
    <w:uiPriority w:val="99"/>
    <w:rsid w:val="003D4ED4"/>
    <w:pPr>
      <w:widowControl/>
      <w:adjustRightInd w:val="0"/>
      <w:spacing w:before="57" w:after="57"/>
      <w:ind w:left="794"/>
      <w:jc w:val="both"/>
    </w:pPr>
    <w:rPr>
      <w:rFonts w:ascii="Arial" w:eastAsia="Times New Roman" w:hAnsi="Arial" w:cs="Arial"/>
      <w:sz w:val="20"/>
      <w:szCs w:val="20"/>
      <w:lang w:val="pt-BR" w:eastAsia="pt-BR"/>
    </w:rPr>
  </w:style>
  <w:style w:type="paragraph" w:customStyle="1" w:styleId="Artigo">
    <w:name w:val="Artigo"/>
    <w:basedOn w:val="Normal"/>
    <w:link w:val="ArtigoChar"/>
    <w:uiPriority w:val="99"/>
    <w:rsid w:val="003D4ED4"/>
    <w:pPr>
      <w:widowControl/>
      <w:adjustRightInd w:val="0"/>
      <w:spacing w:before="85" w:after="85"/>
      <w:jc w:val="both"/>
    </w:pPr>
    <w:rPr>
      <w:rFonts w:ascii="Arial" w:eastAsia="Times New Roman" w:hAnsi="Arial" w:cs="Arial"/>
      <w:b/>
      <w:bCs/>
      <w:sz w:val="20"/>
      <w:szCs w:val="20"/>
      <w:u w:val="single"/>
      <w:lang w:val="pt-BR" w:eastAsia="pt-BR"/>
    </w:rPr>
  </w:style>
  <w:style w:type="paragraph" w:customStyle="1" w:styleId="artigo0">
    <w:name w:val="artigo"/>
    <w:basedOn w:val="Normal"/>
    <w:rsid w:val="003D4ED4"/>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100">
    <w:name w:val="normal10"/>
    <w:rsid w:val="003D4ED4"/>
    <w:pPr>
      <w:adjustRightInd w:val="0"/>
      <w:spacing w:before="91" w:after="91"/>
      <w:ind w:firstLine="1701"/>
      <w:jc w:val="both"/>
    </w:pPr>
    <w:rPr>
      <w:rFonts w:ascii="Arial" w:eastAsia="Times New Roman" w:hAnsi="Arial" w:cs="Arial"/>
      <w:sz w:val="20"/>
      <w:szCs w:val="20"/>
      <w:lang w:val="pt-BR" w:eastAsia="pt-BR"/>
    </w:rPr>
  </w:style>
  <w:style w:type="character" w:customStyle="1" w:styleId="ArtigoChar">
    <w:name w:val="Artigo Char"/>
    <w:basedOn w:val="Fontepargpadro"/>
    <w:link w:val="Artigo"/>
    <w:uiPriority w:val="99"/>
    <w:rsid w:val="003D4ED4"/>
    <w:rPr>
      <w:rFonts w:ascii="Arial" w:eastAsia="Times New Roman" w:hAnsi="Arial" w:cs="Arial"/>
      <w:b/>
      <w:bCs/>
      <w:sz w:val="20"/>
      <w:szCs w:val="20"/>
      <w:u w:val="single"/>
      <w:lang w:val="pt-BR" w:eastAsia="pt-BR"/>
    </w:rPr>
  </w:style>
  <w:style w:type="paragraph" w:customStyle="1" w:styleId="artigo10">
    <w:name w:val="artigo1"/>
    <w:basedOn w:val="Normal"/>
    <w:rsid w:val="003D4E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nciso0">
    <w:name w:val="inciso"/>
    <w:basedOn w:val="Normal"/>
    <w:rsid w:val="003D4E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leContents">
    <w:name w:val="Table Contents"/>
    <w:basedOn w:val="Normal"/>
    <w:rsid w:val="003D4ED4"/>
    <w:pPr>
      <w:suppressLineNumbers/>
      <w:suppressAutoHyphens/>
      <w:autoSpaceDE/>
      <w:autoSpaceDN/>
    </w:pPr>
    <w:rPr>
      <w:rFonts w:ascii="Times New Roman" w:eastAsia="Lucida Sans Unicode" w:hAnsi="Times New Roman" w:cs="Times New Roman"/>
      <w:kern w:val="1"/>
      <w:sz w:val="24"/>
      <w:szCs w:val="24"/>
      <w:lang w:val="pt-BR" w:eastAsia="pt-BR"/>
    </w:rPr>
  </w:style>
  <w:style w:type="paragraph" w:customStyle="1" w:styleId="TitModFG">
    <w:name w:val="Tit.Mod.FG"/>
    <w:basedOn w:val="Normal"/>
    <w:link w:val="TitModFGChar"/>
    <w:qFormat/>
    <w:rsid w:val="003D4ED4"/>
    <w:pPr>
      <w:widowControl/>
      <w:numPr>
        <w:numId w:val="36"/>
      </w:numPr>
      <w:autoSpaceDE/>
      <w:autoSpaceDN/>
      <w:ind w:left="284" w:hanging="284"/>
    </w:pPr>
    <w:rPr>
      <w:rFonts w:ascii="Times New Roman" w:eastAsia="Times New Roman" w:hAnsi="Times New Roman" w:cs="Times New Roman"/>
      <w:b/>
      <w:sz w:val="32"/>
      <w:szCs w:val="32"/>
      <w:lang w:val="pt-BR"/>
    </w:rPr>
  </w:style>
  <w:style w:type="paragraph" w:customStyle="1" w:styleId="SubItemFG">
    <w:name w:val="Sub.Item.FG"/>
    <w:basedOn w:val="Normal"/>
    <w:link w:val="SubItemFGChar"/>
    <w:qFormat/>
    <w:rsid w:val="003D4ED4"/>
    <w:pPr>
      <w:widowControl/>
      <w:numPr>
        <w:ilvl w:val="1"/>
        <w:numId w:val="36"/>
      </w:numPr>
      <w:autoSpaceDE/>
      <w:autoSpaceDN/>
      <w:ind w:left="567" w:hanging="567"/>
      <w:jc w:val="both"/>
    </w:pPr>
    <w:rPr>
      <w:rFonts w:ascii="Times New Roman" w:eastAsia="Times New Roman" w:hAnsi="Times New Roman" w:cs="Times New Roman"/>
      <w:b/>
      <w:sz w:val="24"/>
      <w:szCs w:val="24"/>
      <w:lang w:val="pt-BR"/>
    </w:rPr>
  </w:style>
  <w:style w:type="character" w:customStyle="1" w:styleId="TitModFGChar">
    <w:name w:val="Tit.Mod.FG Char"/>
    <w:basedOn w:val="Fontepargpadro"/>
    <w:link w:val="TitModFG"/>
    <w:rsid w:val="003D4ED4"/>
    <w:rPr>
      <w:rFonts w:ascii="Times New Roman" w:eastAsia="Times New Roman" w:hAnsi="Times New Roman" w:cs="Times New Roman"/>
      <w:b/>
      <w:sz w:val="32"/>
      <w:szCs w:val="32"/>
      <w:lang w:val="pt-BR"/>
    </w:rPr>
  </w:style>
  <w:style w:type="paragraph" w:customStyle="1" w:styleId="SSubItemFG">
    <w:name w:val="S.Sub.Item.FG"/>
    <w:basedOn w:val="PargrafodaLista"/>
    <w:link w:val="SSubItemFGChar"/>
    <w:qFormat/>
    <w:rsid w:val="003D4ED4"/>
    <w:pPr>
      <w:widowControl/>
      <w:numPr>
        <w:ilvl w:val="2"/>
        <w:numId w:val="36"/>
      </w:numPr>
      <w:autoSpaceDE/>
      <w:autoSpaceDN/>
      <w:contextualSpacing/>
    </w:pPr>
    <w:rPr>
      <w:rFonts w:ascii="Calibri" w:eastAsia="Calibri" w:hAnsi="Calibri" w:cs="Times New Roman"/>
      <w:lang w:val="pt-BR" w:eastAsia="pt-BR"/>
    </w:rPr>
  </w:style>
  <w:style w:type="character" w:customStyle="1" w:styleId="SubItemFGChar">
    <w:name w:val="Sub.Item.FG Char"/>
    <w:basedOn w:val="Fontepargpadro"/>
    <w:link w:val="SubItemFG"/>
    <w:rsid w:val="003D4ED4"/>
    <w:rPr>
      <w:rFonts w:ascii="Times New Roman" w:eastAsia="Times New Roman" w:hAnsi="Times New Roman" w:cs="Times New Roman"/>
      <w:b/>
      <w:sz w:val="24"/>
      <w:szCs w:val="24"/>
      <w:lang w:val="pt-BR"/>
    </w:rPr>
  </w:style>
  <w:style w:type="character" w:customStyle="1" w:styleId="SSubItemFGChar">
    <w:name w:val="S.Sub.Item.FG Char"/>
    <w:basedOn w:val="PargrafodaListaChar"/>
    <w:link w:val="SSubItemFG"/>
    <w:rsid w:val="003D4ED4"/>
    <w:rPr>
      <w:rFonts w:ascii="Calibri" w:eastAsia="Calibri" w:hAnsi="Calibri" w:cs="Times New Roman"/>
      <w:lang w:val="pt-BR" w:eastAsia="pt-BR"/>
    </w:rPr>
  </w:style>
  <w:style w:type="paragraph" w:customStyle="1" w:styleId="WW-Corpodetexto3">
    <w:name w:val="WW-Corpo de texto 3"/>
    <w:basedOn w:val="Normal"/>
    <w:rsid w:val="003D4ED4"/>
    <w:pPr>
      <w:widowControl/>
      <w:suppressAutoHyphens/>
      <w:autoSpaceDE/>
      <w:autoSpaceDN/>
      <w:jc w:val="both"/>
    </w:pPr>
    <w:rPr>
      <w:rFonts w:ascii="Courier New" w:eastAsia="Times New Roman" w:hAnsi="Courier New" w:cs="Times New Roman"/>
      <w:sz w:val="20"/>
      <w:szCs w:val="20"/>
      <w:lang w:val="pt-BR" w:eastAsia="ar-SA"/>
    </w:rPr>
  </w:style>
  <w:style w:type="paragraph" w:styleId="Textodenotaderodap">
    <w:name w:val="footnote text"/>
    <w:basedOn w:val="Normal"/>
    <w:link w:val="TextodenotaderodapChar"/>
    <w:uiPriority w:val="99"/>
    <w:semiHidden/>
    <w:rsid w:val="003D4ED4"/>
    <w:pPr>
      <w:widowControl/>
      <w:autoSpaceDE/>
      <w:autoSpaceDN/>
    </w:pPr>
    <w:rPr>
      <w:rFonts w:ascii="Courier New" w:eastAsia="Times New Roman" w:hAnsi="Courier New"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qFormat/>
    <w:rsid w:val="003D4ED4"/>
    <w:rPr>
      <w:rFonts w:ascii="Courier New" w:eastAsia="Times New Roman" w:hAnsi="Courier New" w:cs="Times New Roman"/>
      <w:sz w:val="20"/>
      <w:szCs w:val="20"/>
      <w:lang w:val="pt-BR" w:eastAsia="pt-BR"/>
    </w:rPr>
  </w:style>
  <w:style w:type="table" w:customStyle="1" w:styleId="Tabelacomgrade11">
    <w:name w:val="Tabela com grade11"/>
    <w:basedOn w:val="Tabelanormal"/>
    <w:next w:val="Tabelacomgrade"/>
    <w:uiPriority w:val="59"/>
    <w:rsid w:val="003D4ED4"/>
    <w:pPr>
      <w:widowControl/>
      <w:autoSpaceDE/>
      <w:autoSpaceDN/>
      <w:ind w:firstLine="2880"/>
      <w:jc w:val="both"/>
    </w:pPr>
    <w:rPr>
      <w:rFonts w:eastAsia="Times New Roman"/>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3D4ED4"/>
  </w:style>
  <w:style w:type="paragraph" w:customStyle="1" w:styleId="BodyText21">
    <w:name w:val="Body Text 21"/>
    <w:basedOn w:val="Normal"/>
    <w:rsid w:val="003D4ED4"/>
    <w:pPr>
      <w:widowControl/>
      <w:autoSpaceDE/>
      <w:autoSpaceDN/>
      <w:jc w:val="both"/>
    </w:pPr>
    <w:rPr>
      <w:rFonts w:ascii="Courier New" w:eastAsia="Times New Roman" w:hAnsi="Courier New" w:cs="Times New Roman"/>
      <w:snapToGrid w:val="0"/>
      <w:sz w:val="20"/>
      <w:szCs w:val="20"/>
      <w:lang w:val="pt-BR" w:eastAsia="pt-BR"/>
    </w:rPr>
  </w:style>
  <w:style w:type="paragraph" w:customStyle="1" w:styleId="Item">
    <w:name w:val="Item"/>
    <w:basedOn w:val="Normal"/>
    <w:rsid w:val="003D4ED4"/>
    <w:pPr>
      <w:widowControl/>
      <w:autoSpaceDE/>
      <w:autoSpaceDN/>
      <w:jc w:val="both"/>
    </w:pPr>
    <w:rPr>
      <w:rFonts w:ascii="Courier New" w:eastAsia="Times New Roman" w:hAnsi="Courier New" w:cs="Times New Roman"/>
      <w:sz w:val="24"/>
      <w:szCs w:val="20"/>
      <w:lang w:val="pt-BR" w:eastAsia="pt-BR"/>
    </w:rPr>
  </w:style>
  <w:style w:type="paragraph" w:customStyle="1" w:styleId="Port">
    <w:name w:val="Port"/>
    <w:basedOn w:val="Normal"/>
    <w:rsid w:val="003D4ED4"/>
    <w:pPr>
      <w:widowControl/>
      <w:autoSpaceDE/>
      <w:autoSpaceDN/>
    </w:pPr>
    <w:rPr>
      <w:rFonts w:ascii="AvantGarde" w:eastAsia="Times New Roman" w:hAnsi="AvantGarde" w:cs="Times New Roman"/>
      <w:b/>
      <w:sz w:val="20"/>
      <w:szCs w:val="20"/>
      <w:lang w:val="pt-BR" w:eastAsia="pt-BR"/>
    </w:rPr>
  </w:style>
  <w:style w:type="paragraph" w:customStyle="1" w:styleId="xl152">
    <w:name w:val="xl152"/>
    <w:basedOn w:val="Normal"/>
    <w:rsid w:val="003D4ED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16"/>
      <w:szCs w:val="16"/>
      <w:lang w:val="pt-BR" w:eastAsia="pt-BR"/>
    </w:rPr>
  </w:style>
  <w:style w:type="paragraph" w:customStyle="1" w:styleId="xl37">
    <w:name w:val="xl37"/>
    <w:basedOn w:val="Normal"/>
    <w:rsid w:val="003D4ED4"/>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b/>
      <w:bCs/>
      <w:lang w:val="pt-BR" w:eastAsia="pt-BR"/>
    </w:rPr>
  </w:style>
  <w:style w:type="paragraph" w:customStyle="1" w:styleId="ecxmsonormal">
    <w:name w:val="ecxmsonormal"/>
    <w:basedOn w:val="Normal"/>
    <w:rsid w:val="003D4E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6Char1">
    <w:name w:val="Título 6 Char1"/>
    <w:basedOn w:val="Fontepargpadro"/>
    <w:uiPriority w:val="9"/>
    <w:semiHidden/>
    <w:rsid w:val="003D4ED4"/>
    <w:rPr>
      <w:rFonts w:asciiTheme="majorHAnsi" w:eastAsiaTheme="majorEastAsia" w:hAnsiTheme="majorHAnsi" w:cstheme="majorBidi"/>
      <w:color w:val="243F60" w:themeColor="accent1" w:themeShade="7F"/>
    </w:rPr>
  </w:style>
  <w:style w:type="character" w:customStyle="1" w:styleId="Ttulo8Char1">
    <w:name w:val="Título 8 Char1"/>
    <w:basedOn w:val="Fontepargpadro"/>
    <w:uiPriority w:val="9"/>
    <w:semiHidden/>
    <w:rsid w:val="003D4ED4"/>
    <w:rPr>
      <w:rFonts w:asciiTheme="majorHAnsi" w:eastAsiaTheme="majorEastAsia" w:hAnsiTheme="majorHAnsi" w:cstheme="majorBidi"/>
      <w:color w:val="272727" w:themeColor="text1" w:themeTint="D8"/>
      <w:sz w:val="21"/>
      <w:szCs w:val="21"/>
    </w:rPr>
  </w:style>
  <w:style w:type="table" w:customStyle="1" w:styleId="Tabelacomgrade5">
    <w:name w:val="Tabela com grade5"/>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3D4ED4"/>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oChar1">
    <w:name w:val="Citação Char1"/>
    <w:aliases w:val="TCU Char1,Citação AGU Char1,NotaExplicativa Char1"/>
    <w:basedOn w:val="Fontepargpadro"/>
    <w:rsid w:val="003D4ED4"/>
    <w:rPr>
      <w:rFonts w:ascii="Calibri" w:eastAsia="Calibri" w:hAnsi="Calibri" w:cs="Times New Roman"/>
      <w:i/>
      <w:iCs/>
      <w:color w:val="404040" w:themeColor="text1" w:themeTint="BF"/>
    </w:rPr>
  </w:style>
  <w:style w:type="paragraph" w:customStyle="1" w:styleId="NormalWeb1">
    <w:name w:val="Normal (Web)1"/>
    <w:basedOn w:val="Normal"/>
    <w:next w:val="NormalWeb"/>
    <w:uiPriority w:val="99"/>
    <w:semiHidden/>
    <w:rsid w:val="003D4E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Commarcadores51">
    <w:name w:val="Com marcadores 51"/>
    <w:basedOn w:val="Normal"/>
    <w:next w:val="Commarcadores5"/>
    <w:uiPriority w:val="99"/>
    <w:semiHidden/>
    <w:rsid w:val="003D4ED4"/>
    <w:pPr>
      <w:tabs>
        <w:tab w:val="num" w:pos="1492"/>
      </w:tabs>
      <w:ind w:left="1492" w:hanging="360"/>
      <w:contextualSpacing/>
    </w:pPr>
    <w:rPr>
      <w:rFonts w:ascii="Ecofont_Spranq_eco_Sans" w:eastAsia="Times New Roman" w:hAnsi="Ecofont_Spranq_eco_Sans" w:cs="Tahoma"/>
      <w:sz w:val="24"/>
      <w:szCs w:val="24"/>
      <w:lang w:eastAsia="pt-BR"/>
    </w:rPr>
  </w:style>
  <w:style w:type="paragraph" w:customStyle="1" w:styleId="Textodecomentrio1">
    <w:name w:val="Texto de comentário1"/>
    <w:basedOn w:val="Normal"/>
    <w:next w:val="Textodecomentrio"/>
    <w:uiPriority w:val="99"/>
    <w:semiHidden/>
    <w:qFormat/>
    <w:rsid w:val="003D4ED4"/>
    <w:rPr>
      <w:rFonts w:ascii="Calibri" w:eastAsia="Calibri" w:hAnsi="Calibri" w:cs="Times New Roman"/>
      <w:sz w:val="20"/>
      <w:szCs w:val="20"/>
      <w:lang w:val="pt-BR"/>
    </w:rPr>
  </w:style>
  <w:style w:type="paragraph" w:customStyle="1" w:styleId="Assuntodocomentrio1">
    <w:name w:val="Assunto do comentário1"/>
    <w:basedOn w:val="Textodecomentrio"/>
    <w:next w:val="Textodecomentrio"/>
    <w:uiPriority w:val="99"/>
    <w:semiHidden/>
    <w:rsid w:val="003D4ED4"/>
    <w:pPr>
      <w:widowControl w:val="0"/>
      <w:autoSpaceDE w:val="0"/>
      <w:autoSpaceDN w:val="0"/>
    </w:pPr>
    <w:rPr>
      <w:rFonts w:eastAsia="Times New Roman"/>
      <w:b/>
      <w:bCs/>
      <w:lang w:val="pt-PT"/>
    </w:rPr>
  </w:style>
  <w:style w:type="paragraph" w:customStyle="1" w:styleId="CabealhodoSumrio1">
    <w:name w:val="Cabeçalho do Sumário1"/>
    <w:basedOn w:val="Ttulo1"/>
    <w:next w:val="Normal"/>
    <w:uiPriority w:val="39"/>
    <w:semiHidden/>
    <w:rsid w:val="003D4ED4"/>
    <w:pPr>
      <w:keepNext/>
      <w:keepLines/>
      <w:widowControl/>
      <w:autoSpaceDE/>
      <w:spacing w:before="240" w:line="252" w:lineRule="auto"/>
      <w:ind w:left="0" w:right="0"/>
      <w:jc w:val="left"/>
      <w:outlineLvl w:val="9"/>
    </w:pPr>
    <w:rPr>
      <w:rFonts w:ascii="Cambria" w:eastAsia="Times New Roman" w:hAnsi="Cambria" w:cs="Times New Roman"/>
      <w:b w:val="0"/>
      <w:bCs w:val="0"/>
      <w:color w:val="365F91"/>
      <w:lang w:val="pt-BR" w:eastAsia="pt-BR"/>
    </w:rPr>
  </w:style>
  <w:style w:type="character" w:customStyle="1" w:styleId="Hyperlink1">
    <w:name w:val="Hyperlink1"/>
    <w:basedOn w:val="Fontepargpadro"/>
    <w:uiPriority w:val="99"/>
    <w:rsid w:val="003D4ED4"/>
    <w:rPr>
      <w:color w:val="0000FF"/>
      <w:u w:val="single"/>
    </w:rPr>
  </w:style>
  <w:style w:type="character" w:customStyle="1" w:styleId="TextodecomentrioChar1">
    <w:name w:val="Texto de comentário Char1"/>
    <w:basedOn w:val="Fontepargpadro"/>
    <w:uiPriority w:val="99"/>
    <w:semiHidden/>
    <w:locked/>
    <w:rsid w:val="003D4ED4"/>
    <w:rPr>
      <w:rFonts w:ascii="Arial MT" w:eastAsia="Arial MT" w:hAnsi="Arial MT" w:cs="Arial MT"/>
      <w:sz w:val="20"/>
      <w:szCs w:val="20"/>
      <w:lang w:val="pt-PT"/>
    </w:rPr>
  </w:style>
  <w:style w:type="character" w:customStyle="1" w:styleId="AssuntodocomentrioChar1">
    <w:name w:val="Assunto do comentário Char1"/>
    <w:basedOn w:val="TextodecomentrioChar1"/>
    <w:uiPriority w:val="99"/>
    <w:semiHidden/>
    <w:rsid w:val="003D4ED4"/>
    <w:rPr>
      <w:rFonts w:ascii="Arial MT" w:eastAsia="Arial MT" w:hAnsi="Arial MT" w:cs="Arial MT"/>
      <w:b/>
      <w:bCs/>
      <w:sz w:val="20"/>
      <w:szCs w:val="20"/>
      <w:lang w:val="pt-PT"/>
    </w:rPr>
  </w:style>
  <w:style w:type="character" w:customStyle="1" w:styleId="StrongEmphasis">
    <w:name w:val="Strong Emphasis"/>
    <w:basedOn w:val="Fontepargpadro"/>
    <w:rsid w:val="003D4ED4"/>
    <w:rPr>
      <w:b/>
      <w:bCs/>
    </w:rPr>
  </w:style>
  <w:style w:type="numbering" w:customStyle="1" w:styleId="WWNum111">
    <w:name w:val="WWNum111"/>
    <w:basedOn w:val="Semlista"/>
    <w:rsid w:val="003D4ED4"/>
    <w:pPr>
      <w:numPr>
        <w:numId w:val="43"/>
      </w:numPr>
    </w:pPr>
  </w:style>
  <w:style w:type="numbering" w:customStyle="1" w:styleId="WWNum388">
    <w:name w:val="WWNum388"/>
    <w:basedOn w:val="Semlista"/>
    <w:rsid w:val="003D4ED4"/>
    <w:pPr>
      <w:numPr>
        <w:numId w:val="44"/>
      </w:numPr>
    </w:pPr>
  </w:style>
  <w:style w:type="numbering" w:customStyle="1" w:styleId="WWNum386">
    <w:name w:val="WWNum386"/>
    <w:basedOn w:val="Semlista"/>
    <w:rsid w:val="003D4ED4"/>
    <w:pPr>
      <w:numPr>
        <w:numId w:val="45"/>
      </w:numPr>
    </w:pPr>
  </w:style>
  <w:style w:type="numbering" w:customStyle="1" w:styleId="WWNum387">
    <w:name w:val="WWNum387"/>
    <w:basedOn w:val="Semlista"/>
    <w:rsid w:val="003D4ED4"/>
    <w:pPr>
      <w:numPr>
        <w:numId w:val="46"/>
      </w:numPr>
    </w:pPr>
  </w:style>
  <w:style w:type="numbering" w:customStyle="1" w:styleId="WWNum181">
    <w:name w:val="WWNum181"/>
    <w:basedOn w:val="Semlista"/>
    <w:rsid w:val="003D4ED4"/>
    <w:pPr>
      <w:numPr>
        <w:numId w:val="47"/>
      </w:numPr>
    </w:pPr>
  </w:style>
  <w:style w:type="numbering" w:customStyle="1" w:styleId="WWNum394">
    <w:name w:val="WWNum394"/>
    <w:basedOn w:val="Semlista"/>
    <w:rsid w:val="003D4ED4"/>
    <w:pPr>
      <w:numPr>
        <w:numId w:val="48"/>
      </w:numPr>
    </w:pPr>
  </w:style>
  <w:style w:type="numbering" w:customStyle="1" w:styleId="WWNum393">
    <w:name w:val="WWNum393"/>
    <w:basedOn w:val="Semlista"/>
    <w:rsid w:val="003D4ED4"/>
    <w:pPr>
      <w:numPr>
        <w:numId w:val="49"/>
      </w:numPr>
    </w:pPr>
  </w:style>
  <w:style w:type="numbering" w:customStyle="1" w:styleId="WWNum397">
    <w:name w:val="WWNum397"/>
    <w:basedOn w:val="Semlista"/>
    <w:rsid w:val="003D4ED4"/>
    <w:pPr>
      <w:numPr>
        <w:numId w:val="50"/>
      </w:numPr>
    </w:pPr>
  </w:style>
  <w:style w:type="numbering" w:customStyle="1" w:styleId="WWNum396">
    <w:name w:val="WWNum396"/>
    <w:basedOn w:val="Semlista"/>
    <w:rsid w:val="003D4ED4"/>
    <w:pPr>
      <w:numPr>
        <w:numId w:val="51"/>
      </w:numPr>
    </w:pPr>
  </w:style>
  <w:style w:type="numbering" w:customStyle="1" w:styleId="WWNum400">
    <w:name w:val="WWNum400"/>
    <w:basedOn w:val="Semlista"/>
    <w:rsid w:val="003D4ED4"/>
    <w:pPr>
      <w:numPr>
        <w:numId w:val="52"/>
      </w:numPr>
    </w:pPr>
  </w:style>
  <w:style w:type="numbering" w:customStyle="1" w:styleId="WWNum399">
    <w:name w:val="WWNum399"/>
    <w:basedOn w:val="Semlista"/>
    <w:rsid w:val="003D4ED4"/>
    <w:pPr>
      <w:numPr>
        <w:numId w:val="53"/>
      </w:numPr>
    </w:pPr>
  </w:style>
  <w:style w:type="numbering" w:customStyle="1" w:styleId="WWNum403">
    <w:name w:val="WWNum403"/>
    <w:basedOn w:val="Semlista"/>
    <w:rsid w:val="003D4ED4"/>
    <w:pPr>
      <w:numPr>
        <w:numId w:val="54"/>
      </w:numPr>
    </w:pPr>
  </w:style>
  <w:style w:type="numbering" w:customStyle="1" w:styleId="WWNum402">
    <w:name w:val="WWNum402"/>
    <w:basedOn w:val="Semlista"/>
    <w:rsid w:val="003D4ED4"/>
    <w:pPr>
      <w:numPr>
        <w:numId w:val="55"/>
      </w:numPr>
    </w:pPr>
  </w:style>
  <w:style w:type="numbering" w:customStyle="1" w:styleId="WWNum404">
    <w:name w:val="WWNum404"/>
    <w:basedOn w:val="Semlista"/>
    <w:rsid w:val="003D4ED4"/>
    <w:pPr>
      <w:numPr>
        <w:numId w:val="56"/>
      </w:numPr>
    </w:pPr>
  </w:style>
  <w:style w:type="numbering" w:customStyle="1" w:styleId="WWNum405">
    <w:name w:val="WWNum405"/>
    <w:basedOn w:val="Semlista"/>
    <w:rsid w:val="003D4ED4"/>
    <w:pPr>
      <w:numPr>
        <w:numId w:val="57"/>
      </w:numPr>
    </w:pPr>
  </w:style>
  <w:style w:type="numbering" w:customStyle="1" w:styleId="WWNum406">
    <w:name w:val="WWNum406"/>
    <w:basedOn w:val="Semlista"/>
    <w:rsid w:val="003D4ED4"/>
    <w:pPr>
      <w:numPr>
        <w:numId w:val="58"/>
      </w:numPr>
    </w:pPr>
  </w:style>
  <w:style w:type="numbering" w:customStyle="1" w:styleId="WWNum409">
    <w:name w:val="WWNum409"/>
    <w:basedOn w:val="Semlista"/>
    <w:rsid w:val="003D4ED4"/>
    <w:pPr>
      <w:numPr>
        <w:numId w:val="59"/>
      </w:numPr>
    </w:pPr>
  </w:style>
  <w:style w:type="numbering" w:customStyle="1" w:styleId="WWNum407">
    <w:name w:val="WWNum407"/>
    <w:basedOn w:val="Semlista"/>
    <w:rsid w:val="003D4ED4"/>
    <w:pPr>
      <w:numPr>
        <w:numId w:val="60"/>
      </w:numPr>
    </w:pPr>
  </w:style>
  <w:style w:type="numbering" w:customStyle="1" w:styleId="WWNum408">
    <w:name w:val="WWNum408"/>
    <w:basedOn w:val="Semlista"/>
    <w:rsid w:val="003D4ED4"/>
    <w:pPr>
      <w:numPr>
        <w:numId w:val="61"/>
      </w:numPr>
    </w:pPr>
  </w:style>
  <w:style w:type="numbering" w:customStyle="1" w:styleId="WWNum412">
    <w:name w:val="WWNum412"/>
    <w:basedOn w:val="Semlista"/>
    <w:rsid w:val="003D4ED4"/>
    <w:pPr>
      <w:numPr>
        <w:numId w:val="62"/>
      </w:numPr>
    </w:pPr>
  </w:style>
  <w:style w:type="numbering" w:customStyle="1" w:styleId="WWNum410">
    <w:name w:val="WWNum410"/>
    <w:basedOn w:val="Semlista"/>
    <w:rsid w:val="003D4ED4"/>
    <w:pPr>
      <w:numPr>
        <w:numId w:val="63"/>
      </w:numPr>
    </w:pPr>
  </w:style>
  <w:style w:type="numbering" w:customStyle="1" w:styleId="WWNum411">
    <w:name w:val="WWNum411"/>
    <w:basedOn w:val="Semlista"/>
    <w:rsid w:val="003D4ED4"/>
    <w:pPr>
      <w:numPr>
        <w:numId w:val="64"/>
      </w:numPr>
    </w:pPr>
  </w:style>
  <w:style w:type="numbering" w:customStyle="1" w:styleId="WWNum418">
    <w:name w:val="WWNum418"/>
    <w:basedOn w:val="Semlista"/>
    <w:rsid w:val="003D4ED4"/>
    <w:pPr>
      <w:numPr>
        <w:numId w:val="65"/>
      </w:numPr>
    </w:pPr>
  </w:style>
  <w:style w:type="numbering" w:customStyle="1" w:styleId="WWNum416">
    <w:name w:val="WWNum416"/>
    <w:basedOn w:val="Semlista"/>
    <w:rsid w:val="003D4ED4"/>
    <w:pPr>
      <w:numPr>
        <w:numId w:val="66"/>
      </w:numPr>
    </w:pPr>
  </w:style>
  <w:style w:type="numbering" w:customStyle="1" w:styleId="WWNum417">
    <w:name w:val="WWNum417"/>
    <w:basedOn w:val="Semlista"/>
    <w:rsid w:val="003D4ED4"/>
    <w:pPr>
      <w:numPr>
        <w:numId w:val="67"/>
      </w:numPr>
    </w:pPr>
  </w:style>
  <w:style w:type="numbering" w:customStyle="1" w:styleId="WWNum419">
    <w:name w:val="WWNum419"/>
    <w:basedOn w:val="Semlista"/>
    <w:rsid w:val="003D4ED4"/>
    <w:pPr>
      <w:numPr>
        <w:numId w:val="68"/>
      </w:numPr>
    </w:pPr>
  </w:style>
  <w:style w:type="numbering" w:customStyle="1" w:styleId="WWNum421">
    <w:name w:val="WWNum421"/>
    <w:basedOn w:val="Semlista"/>
    <w:rsid w:val="003D4ED4"/>
    <w:pPr>
      <w:numPr>
        <w:numId w:val="69"/>
      </w:numPr>
    </w:pPr>
  </w:style>
  <w:style w:type="numbering" w:customStyle="1" w:styleId="WWNum420">
    <w:name w:val="WWNum420"/>
    <w:basedOn w:val="Semlista"/>
    <w:rsid w:val="003D4ED4"/>
    <w:pPr>
      <w:numPr>
        <w:numId w:val="70"/>
      </w:numPr>
    </w:pPr>
  </w:style>
  <w:style w:type="numbering" w:customStyle="1" w:styleId="WWNum424">
    <w:name w:val="WWNum424"/>
    <w:basedOn w:val="Semlista"/>
    <w:rsid w:val="003D4ED4"/>
    <w:pPr>
      <w:numPr>
        <w:numId w:val="71"/>
      </w:numPr>
    </w:pPr>
  </w:style>
  <w:style w:type="numbering" w:customStyle="1" w:styleId="WWNum422">
    <w:name w:val="WWNum422"/>
    <w:basedOn w:val="Semlista"/>
    <w:rsid w:val="003D4ED4"/>
    <w:pPr>
      <w:numPr>
        <w:numId w:val="72"/>
      </w:numPr>
    </w:pPr>
  </w:style>
  <w:style w:type="numbering" w:customStyle="1" w:styleId="WWNum423">
    <w:name w:val="WWNum423"/>
    <w:basedOn w:val="Semlista"/>
    <w:rsid w:val="003D4ED4"/>
    <w:pPr>
      <w:numPr>
        <w:numId w:val="73"/>
      </w:numPr>
    </w:pPr>
  </w:style>
  <w:style w:type="numbering" w:customStyle="1" w:styleId="WWNum425">
    <w:name w:val="WWNum425"/>
    <w:basedOn w:val="Semlista"/>
    <w:rsid w:val="003D4ED4"/>
    <w:pPr>
      <w:numPr>
        <w:numId w:val="74"/>
      </w:numPr>
    </w:pPr>
  </w:style>
  <w:style w:type="numbering" w:customStyle="1" w:styleId="WWNum428">
    <w:name w:val="WWNum428"/>
    <w:basedOn w:val="Semlista"/>
    <w:rsid w:val="003D4ED4"/>
    <w:pPr>
      <w:numPr>
        <w:numId w:val="75"/>
      </w:numPr>
    </w:pPr>
  </w:style>
  <w:style w:type="numbering" w:customStyle="1" w:styleId="WWNum426">
    <w:name w:val="WWNum426"/>
    <w:basedOn w:val="Semlista"/>
    <w:rsid w:val="003D4ED4"/>
    <w:pPr>
      <w:numPr>
        <w:numId w:val="76"/>
      </w:numPr>
    </w:pPr>
  </w:style>
  <w:style w:type="numbering" w:customStyle="1" w:styleId="WWNum427">
    <w:name w:val="WWNum427"/>
    <w:basedOn w:val="Semlista"/>
    <w:rsid w:val="003D4ED4"/>
    <w:pPr>
      <w:numPr>
        <w:numId w:val="77"/>
      </w:numPr>
    </w:pPr>
  </w:style>
  <w:style w:type="character" w:styleId="Nmerodelinha">
    <w:name w:val="line number"/>
    <w:basedOn w:val="Fontepargpadro"/>
    <w:uiPriority w:val="99"/>
    <w:semiHidden/>
    <w:unhideWhenUsed/>
    <w:rsid w:val="007970D8"/>
  </w:style>
  <w:style w:type="character" w:styleId="Refdenotaderodap">
    <w:name w:val="footnote reference"/>
    <w:basedOn w:val="Fontepargpadro"/>
    <w:unhideWhenUsed/>
    <w:rsid w:val="007970D8"/>
    <w:rPr>
      <w:vertAlign w:val="superscript"/>
    </w:rPr>
  </w:style>
  <w:style w:type="paragraph" w:customStyle="1" w:styleId="qn2lpu">
    <w:name w:val="qn2lpu"/>
    <w:basedOn w:val="Normal"/>
    <w:qFormat/>
    <w:rsid w:val="007970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286pc">
    <w:name w:val="t286pc"/>
    <w:basedOn w:val="Fontepargpadro"/>
    <w:qFormat/>
    <w:rsid w:val="007970D8"/>
  </w:style>
  <w:style w:type="character" w:customStyle="1" w:styleId="vkekvd">
    <w:name w:val="vkekvd"/>
    <w:basedOn w:val="Fontepargpadro"/>
    <w:qFormat/>
    <w:rsid w:val="007970D8"/>
  </w:style>
  <w:style w:type="character" w:customStyle="1" w:styleId="Caracteresdenotaderodap">
    <w:name w:val="Caracteres de nota de rodapé"/>
    <w:basedOn w:val="Fontepargpadro"/>
    <w:uiPriority w:val="99"/>
    <w:semiHidden/>
    <w:unhideWhenUsed/>
    <w:qFormat/>
    <w:rsid w:val="00432D08"/>
    <w:rPr>
      <w:vertAlign w:val="superscript"/>
    </w:rPr>
  </w:style>
  <w:style w:type="character" w:customStyle="1" w:styleId="Marcadores">
    <w:name w:val="Marcadores"/>
    <w:qFormat/>
    <w:rsid w:val="00432D08"/>
    <w:rPr>
      <w:rFonts w:ascii="OpenSymbol" w:eastAsia="OpenSymbol" w:hAnsi="OpenSymbol" w:cs="OpenSymbol"/>
    </w:rPr>
  </w:style>
  <w:style w:type="character" w:customStyle="1" w:styleId="Smbolosdenumerao">
    <w:name w:val="Símbolos de numeração"/>
    <w:qFormat/>
    <w:rsid w:val="00432D08"/>
  </w:style>
  <w:style w:type="paragraph" w:customStyle="1" w:styleId="Cabealhoerodap">
    <w:name w:val="Cabeçalho e rodapé"/>
    <w:basedOn w:val="Normal"/>
    <w:qFormat/>
    <w:rsid w:val="00432D08"/>
    <w:pPr>
      <w:widowControl/>
      <w:suppressAutoHyphens/>
      <w:autoSpaceDE/>
      <w:autoSpaceDN/>
      <w:spacing w:after="160" w:line="259" w:lineRule="auto"/>
    </w:pPr>
    <w:rPr>
      <w:rFonts w:ascii="Arial" w:eastAsia="Calibri" w:hAnsi="Arial" w:cs="Arial"/>
      <w:sz w:val="24"/>
      <w:szCs w:val="24"/>
      <w:lang w:val="pt-BR"/>
    </w:rPr>
  </w:style>
  <w:style w:type="paragraph" w:customStyle="1" w:styleId="Contedodatabelauser">
    <w:name w:val="Conteúdo da tabela (user)"/>
    <w:basedOn w:val="Corpodetexto"/>
    <w:qFormat/>
    <w:rsid w:val="00432D08"/>
    <w:pPr>
      <w:widowControl/>
      <w:suppressLineNumbers/>
      <w:suppressAutoHyphens/>
      <w:autoSpaceDE/>
      <w:autoSpaceDN/>
      <w:jc w:val="both"/>
    </w:pPr>
    <w:rPr>
      <w:rFonts w:ascii="Arial" w:eastAsia="Times New Roman" w:hAnsi="Arial" w:cs="Times New Roman"/>
      <w:sz w:val="24"/>
      <w:lang w:val="x-none" w:eastAsia="pt-BR"/>
    </w:rPr>
  </w:style>
  <w:style w:type="paragraph" w:customStyle="1" w:styleId="ndiceuser">
    <w:name w:val="Índice (user)"/>
    <w:basedOn w:val="Normal"/>
    <w:qFormat/>
    <w:rsid w:val="00432D08"/>
    <w:pPr>
      <w:widowControl/>
      <w:suppressLineNumbers/>
      <w:suppressAutoHyphens/>
      <w:autoSpaceDE/>
      <w:autoSpaceDN/>
    </w:pPr>
    <w:rPr>
      <w:rFonts w:ascii="Times New Roman" w:eastAsia="Times New Roman" w:hAnsi="Times New Roman" w:cs="Tahoma"/>
      <w:sz w:val="20"/>
      <w:szCs w:val="20"/>
      <w:lang w:val="pt-BR" w:eastAsia="ar-SA"/>
    </w:rPr>
  </w:style>
  <w:style w:type="paragraph" w:customStyle="1" w:styleId="Ttulodetabela">
    <w:name w:val="Título de tabela"/>
    <w:basedOn w:val="Contedodatabela"/>
    <w:qFormat/>
    <w:rsid w:val="00432D08"/>
    <w:pPr>
      <w:widowControl w:val="0"/>
      <w:spacing w:after="160" w:line="259" w:lineRule="auto"/>
      <w:jc w:val="center"/>
    </w:pPr>
    <w:rPr>
      <w:rFonts w:eastAsia="Calibri" w:cs="Arial"/>
      <w:b/>
      <w:bCs/>
      <w:szCs w:val="24"/>
      <w:lang w:val="pt-B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963688">
      <w:bodyDiv w:val="1"/>
      <w:marLeft w:val="0"/>
      <w:marRight w:val="0"/>
      <w:marTop w:val="0"/>
      <w:marBottom w:val="0"/>
      <w:divBdr>
        <w:top w:val="none" w:sz="0" w:space="0" w:color="auto"/>
        <w:left w:val="none" w:sz="0" w:space="0" w:color="auto"/>
        <w:bottom w:val="none" w:sz="0" w:space="0" w:color="auto"/>
        <w:right w:val="none" w:sz="0" w:space="0" w:color="auto"/>
      </w:divBdr>
    </w:div>
    <w:div w:id="760879656">
      <w:bodyDiv w:val="1"/>
      <w:marLeft w:val="0"/>
      <w:marRight w:val="0"/>
      <w:marTop w:val="0"/>
      <w:marBottom w:val="0"/>
      <w:divBdr>
        <w:top w:val="none" w:sz="0" w:space="0" w:color="auto"/>
        <w:left w:val="none" w:sz="0" w:space="0" w:color="auto"/>
        <w:bottom w:val="none" w:sz="0" w:space="0" w:color="auto"/>
        <w:right w:val="none" w:sz="0" w:space="0" w:color="auto"/>
      </w:divBdr>
    </w:div>
    <w:div w:id="1146360562">
      <w:bodyDiv w:val="1"/>
      <w:marLeft w:val="0"/>
      <w:marRight w:val="0"/>
      <w:marTop w:val="0"/>
      <w:marBottom w:val="0"/>
      <w:divBdr>
        <w:top w:val="none" w:sz="0" w:space="0" w:color="auto"/>
        <w:left w:val="none" w:sz="0" w:space="0" w:color="auto"/>
        <w:bottom w:val="none" w:sz="0" w:space="0" w:color="auto"/>
        <w:right w:val="none" w:sz="0" w:space="0" w:color="auto"/>
      </w:divBdr>
    </w:div>
    <w:div w:id="1516843493">
      <w:bodyDiv w:val="1"/>
      <w:marLeft w:val="0"/>
      <w:marRight w:val="0"/>
      <w:marTop w:val="0"/>
      <w:marBottom w:val="0"/>
      <w:divBdr>
        <w:top w:val="none" w:sz="0" w:space="0" w:color="auto"/>
        <w:left w:val="none" w:sz="0" w:space="0" w:color="auto"/>
        <w:bottom w:val="none" w:sz="0" w:space="0" w:color="auto"/>
        <w:right w:val="none" w:sz="0" w:space="0" w:color="auto"/>
      </w:divBdr>
    </w:div>
    <w:div w:id="1665862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tce.sp.gov.br/pesquisa-relacao-apenado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drogaraia.com.br/medicamentos/ortopedicos.html" TargetMode="External"/><Relationship Id="rId68"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84" Type="http://schemas.openxmlformats.org/officeDocument/2006/relationships/hyperlink" Target="https://portaldatransparencia.gov.br/sancoes/consulta?paginacaoSimples=true&amp;tamanhoPagina=&amp;offset=&amp;direcaoOrdenacao=asc&amp;colunasSelecionadas=linkDetalhamento%2Ccadastro%2CcpfCnpj%2CnomeSancionado%2CufSancionado%2Corgao%2CcategoriaSancao%2CdataPublicacao%2CvalorMulta%2Cquantidade" TargetMode="External"/><Relationship Id="rId89" Type="http://schemas.openxmlformats.org/officeDocument/2006/relationships/hyperlink" Target="https://www.google.com/search?sca_esv=b9266a0addfdcf78&amp;rlz=1C1CHBD_pt-PTBR976BR976&amp;sxsrf=ANbL-n493uMl1kNalQ8KQ-i7H40KNywKVw%3A1768395670531&amp;q=descart&#225;vel&amp;source=lnms&amp;fbs=ADc_l-acAb_3MMOAUx0zmbUpgBqRiigBgL2I_pgQa-94zvB056b93wKmVeAAORa3GINFZT67RHmD8tBnhEcNAi-9cSkymaF8um0dX9Q7bZl_-KEVfCkhDltwuaTYxYE4yw5L7SR2n3NqJfr-WV61I-WsqoaM-iaH0lr56R17LWdSxFqCKRWVnCaUVzTM01LtLSuviIXO49jHc7AchouwWl1gpIHZSR9pzc-5SmaXZghCI1DANyIArPA&amp;sa=X&amp;ved=2ahUKEwi3pOuei4uSAxXoQ7gEHeN_NewQgK4QegQIARAC&amp;biw=1777&amp;bih=870&amp;dpr=0.9&amp;aic=0"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oter" Target="footer2.xml"/><Relationship Id="rId16" Type="http://schemas.openxmlformats.org/officeDocument/2006/relationships/hyperlink" Target="http://www.bllcompras.org.br" TargetMode="External"/><Relationship Id="rId107"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1" Type="http://schemas.openxmlformats.org/officeDocument/2006/relationships/hyperlink" Target="https://bll.org.br/universo-bll-compras/"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portaldatransparencia.gov.br/origem-dos-dados"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ogle.com/search?sca_esv=b9266a0addfdcf78&amp;rlz=1C1CHBD_pt-PTBR976BR976&amp;sxsrf=ANbL-n493uMl1kNalQ8KQ-i7H40KNywKVw%3A1768395670531&amp;q=descart&#225;vel&amp;source=lnms&amp;fbs=ADc_l-acAb_3MMOAUx0zmbUpgBqRiigBgL2I_pgQa-94zvB056b93wKmVeAAORa3GINFZT67RHmD8tBnhEcNAi-9cSkymaF8um0dX9Q7bZl_-KEVfCkhDltwuaTYxYE4yw5L7SR2n3NqJfr-WV61I-WsqoaM-iaH0lr56R17LWdSxFqCKRWVnCaUVzTM01LtLSuviIXO49jHc7AchouwWl1gpIHZSR9pzc-5SmaXZghCI1DANyIArPA&amp;sa=X&amp;ved=2ahUKEwi3pOuei4uSAxXoQ7gEHeN_NewQgK4QegQIARAC&amp;biw=1777&amp;bih=870&amp;dpr=0.9&amp;aic=0" TargetMode="External"/><Relationship Id="rId74"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79" Type="http://schemas.openxmlformats.org/officeDocument/2006/relationships/hyperlink" Target="https://www.drogaraia.com.br/medicamentos.html" TargetMode="External"/><Relationship Id="rId102"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google.com/search?sca_esv=b9266a0addfdcf78&amp;rlz=1C1CHBD_pt-PTBR976BR976&amp;sxsrf=ANbL-n493uMl1kNalQ8KQ-i7H40KNywKVw%3A1768395670531&amp;q=est&#233;ril&amp;source=lnms&amp;fbs=ADc_l-acAb_3MMOAUx0zmbUpgBqRiigBgL2I_pgQa-94zvB056b93wKmVeAAORa3GINFZT67RHmD8tBnhEcNAi-9cSkymaF8um0dX9Q7bZl_-KEVfCkhDltwuaTYxYE4yw5L7SR2n3NqJfr-WV61I-WsqoaM-iaH0lr56R17LWdSxFqCKRWVnCaUVzTM01LtLSuviIXO49jHc7AchouwWl1gpIHZSR9pzc-5SmaXZghCI1DANyIArPA&amp;sa=X&amp;ved=2ahUKEwi3pOuei4uSAxXoQ7gEHeN_NewQgK4QegQIARAD&amp;biw=1777&amp;bih=870&amp;dpr=0.9&amp;aic=0" TargetMode="External"/><Relationship Id="rId95"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4" Type="http://schemas.openxmlformats.org/officeDocument/2006/relationships/hyperlink" Target="https://bll.org.br/universo-bll-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69"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77"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0"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5" Type="http://schemas.openxmlformats.org/officeDocument/2006/relationships/hyperlink" Target="https://www.google.com/search?q=Bal&#227;o+Autoinfl&#225;vel&amp;sca_esv=86beabca145da5de&amp;rlz=1C1CHBD_pt-PTBR976BR976&amp;biw=1777&amp;bih=870&amp;aic=0&amp;sxsrf=ANbL-n6K92jVPuyWQtjMkWzxvr6lCHnnQw%3A1768407131176&amp;ei=W8BnaeK9CqXX5OUPwcaLsQQ&amp;ved=2ahUKEwid7ciOuIuSAxXXkZUCHTa7EX8QgK4QegQIBBAD&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mailto:licitacao2@guatapara.sp.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80" Type="http://schemas.openxmlformats.org/officeDocument/2006/relationships/hyperlink" Target="https://cfernandes.com.br/produto/tesoura-lister-professional/" TargetMode="External"/><Relationship Id="rId85" Type="http://schemas.openxmlformats.org/officeDocument/2006/relationships/hyperlink" Target="http://www.tce.sp.gov.br/pesquisa-na-relacao-de-apenados)" TargetMode="External"/><Relationship Id="rId93" Type="http://schemas.openxmlformats.org/officeDocument/2006/relationships/hyperlink" Target="https://www.drogaraia.com.br/medicamentos/primeiros-socorros/algodao.html" TargetMode="External"/><Relationship Id="rId98"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universo-bll-compras/" TargetMode="External"/><Relationship Id="rId17" Type="http://schemas.openxmlformats.org/officeDocument/2006/relationships/hyperlink" Target="https://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portaldatransparencia.gov.br/origem-dos-dado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ogle.com/search?sca_esv=b9266a0addfdcf78&amp;rlz=1C1CHBD_pt-PTBR976BR976&amp;sxsrf=ANbL-n493uMl1kNalQ8KQ-i7H40KNywKVw%3A1768395670531&amp;q=est&#233;ril&amp;source=lnms&amp;fbs=ADc_l-acAb_3MMOAUx0zmbUpgBqRiigBgL2I_pgQa-94zvB056b93wKmVeAAORa3GINFZT67RHmD8tBnhEcNAi-9cSkymaF8um0dX9Q7bZl_-KEVfCkhDltwuaTYxYE4yw5L7SR2n3NqJfr-WV61I-WsqoaM-iaH0lr56R17LWdSxFqCKRWVnCaUVzTM01LtLSuviIXO49jHc7AchouwWl1gpIHZSR9pzc-5SmaXZghCI1DANyIArPA&amp;sa=X&amp;ved=2ahUKEwi3pOuei4uSAxXoQ7gEHeN_NewQgK4QegQIARAD&amp;biw=1777&amp;bih=870&amp;dpr=0.9&amp;aic=0" TargetMode="External"/><Relationship Id="rId67"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3"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8" Type="http://schemas.openxmlformats.org/officeDocument/2006/relationships/hyperlink" Target="https://www.google.com/search?q=Reservat&#243;rio&amp;sca_esv=86beabca145da5de&amp;rlz=1C1CHBD_pt-PTBR976BR976&amp;biw=1777&amp;bih=870&amp;aic=0&amp;sxsrf=ANbL-n6K92jVPuyWQtjMkWzxvr6lCHnnQw%3A1768407131176&amp;ei=W8BnaeK9CqXX5OUPwcaLsQQ&amp;ved=2ahUKEwid7ciOuIuSAxXXkZUCHTa7EX8QgK4QegQIBBAJ&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16" Type="http://schemas.openxmlformats.org/officeDocument/2006/relationships/hyperlink" Target="https://www.planalto.gov.br/ccivil_03/leis/lcp/lcp12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portaldatransparencia.gov.br/sancoes/consulta?cadastro=1&amp;ordenarPor=nomeSancionado&amp;direcao=asc" TargetMode="External"/><Relationship Id="rId54" Type="http://schemas.openxmlformats.org/officeDocument/2006/relationships/hyperlink" Target="mailto:licitacao2@guatapara.sp.gov.br" TargetMode="External"/><Relationship Id="rId62" Type="http://schemas.openxmlformats.org/officeDocument/2006/relationships/hyperlink" Target="https://www.drogaraia.com.br/medicamentos/primeiros-socorros/algodao.html" TargetMode="External"/><Relationship Id="rId70"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75"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83" Type="http://schemas.openxmlformats.org/officeDocument/2006/relationships/hyperlink" Target="https://portaldatransparencia.gov.br/origem-dos-dados"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ogle.com/search?q=selo+d%27&#225;gua&amp;sca_esv=bf2dd7d5d84e1d42&amp;rlz=1C1CHBD_pt-PTBR976BR976&amp;biw=1777&amp;bih=870&amp;aic=0&amp;sxsrf=ANbL-n501V3DqRmohs8I0TMwuOEwoi9qxg%3A1768412516129&amp;ei=ZNVnadvEB6PX1sQPj66CmA8&amp;ved=2ahUKEwiRvfifyouSAxV_lZUCHYbCG_EQgK4QegQIARAC&amp;uact=5&amp;oq=frasco+coletor+dreno+de+torax+descri&#231;&#227;o+&amp;gs_lp=Egxnd3Mtd2l6LXNlcnAaAhgCIipmcmFzY28gY29sZXRvciBkcmVubyBkZSB0b3JheCBkZXNjcmnDp8OjbyAyBhAAGBYYHjIIEAAYgAQYogQyCBAAGIAEGKIEMggQABiABBiiBDIIEAAYogQYiQVI9ElQAFiTQnABeAGQAQCYAccBoAHgIaoBBDAuMzW4AQPIAQD4AQGYAiSgAvsiqAIUwgIHECMYJxjqAsICDRAjGPAFGCcYyQIY6gLCAhAQABgDGLQCGOoCGI8B2AEBwgIcEAAYAxi0AhioAxjqAhiaAxiLAxibAxiPAdgBAcICGRAAGAMYtAIYqAMYmQMY6gIYiwMYjwHYAQHCAhkQABgDGKMDGLQCGKgDGOoCGIsDGI8B2AEBwgIZEAAYAxi0AhioAxjqAhiLAxiPARifA9gBAcICFhAjGIAEGKYDGCcY-AUYqAMYigUYiwPCAhAQIxjwBRiABBgnGMkCGIoFwgIKECMY8AUYJxjJAsICERAAGIAEGLEDGKgDGIsDGJsDwgIUEAAYgAQYsQMY0gMYgwEYqAMYiwPCAhcQABiABBixAxiDARioAxiKBRiaAxiLA8ICBhAAGAMYCsICCBAAGIAEGIsDwgIKECMYgAQYJxiKBcICChAAGIAEGEMYigXCAg0QABiABBixAxhDGIoFwgIQEAAYgAQYsQMYQxiDARiKBcICERAAGIAEGLEDGKgDGIsDGJwDwgIIEAAYgAQYsQPCAgUQABiABMICCxAAGIAEGLEDGIMBwgIOEAAYgAQYpgMYqAMYiwPCAg4QABiABBiYAxioAxiLA8ICChAAGIAEGBQYhwLCAgcQABiABBgNwgIFEAAY7wXCAgUQIRigAcICBRAhGJ8FwgIEECEYFZgDDPEFcpGzx4ht74q6BgYIARABGAqSBwYxLjM0LjGgB_zmAbIHBjAuMzQuMbgH7iLCBwgwLjI3LjcuMsgHb4AIAA&amp;sclient=gws-wiz-serp" TargetMode="External"/><Relationship Id="rId96"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11" Type="http://schemas.openxmlformats.org/officeDocument/2006/relationships/hyperlink" Target="https://cfernandes.com.br/produto/tesoura-lister-professional/" TargetMode="External"/><Relationship Id="rId13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uatapar&#225;.sp.gov.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portaldatransparencia.gov.br/origem-dos-dado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6"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3/lei/l12846.htm" TargetMode="External"/><Relationship Id="rId10" Type="http://schemas.openxmlformats.org/officeDocument/2006/relationships/hyperlink" Target="https://bll.org.br/universo-bll-compras/"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ogle.com/search?q=selo+d%27&#225;gua&amp;sca_esv=bf2dd7d5d84e1d42&amp;rlz=1C1CHBD_pt-PTBR976BR976&amp;biw=1777&amp;bih=870&amp;aic=0&amp;sxsrf=ANbL-n501V3DqRmohs8I0TMwuOEwoi9qxg%3A1768412516129&amp;ei=ZNVnadvEB6PX1sQPj66CmA8&amp;ved=2ahUKEwiRvfifyouSAxV_lZUCHYbCG_EQgK4QegQIARAC&amp;uact=5&amp;oq=frasco+coletor+dreno+de+torax+descri&#231;&#227;o+&amp;gs_lp=Egxnd3Mtd2l6LXNlcnAaAhgCIipmcmFzY28gY29sZXRvciBkcmVubyBkZSB0b3JheCBkZXNjcmnDp8OjbyAyBhAAGBYYHjIIEAAYgAQYogQyCBAAGIAEGKIEMggQABiABBiiBDIIEAAYogQYiQVI9ElQAFiTQnABeAGQAQCYAccBoAHgIaoBBDAuMzW4AQPIAQD4AQGYAiSgAvsiqAIUwgIHECMYJxjqAsICDRAjGPAFGCcYyQIY6gLCAhAQABgDGLQCGOoCGI8B2AEBwgIcEAAYAxi0AhioAxjqAhiaAxiLAxibAxiPAdgBAcICGRAAGAMYtAIYqAMYmQMY6gIYiwMYjwHYAQHCAhkQABgDGKMDGLQCGKgDGOoCGIsDGI8B2AEBwgIZEAAYAxi0AhioAxjqAhiLAxiPARifA9gBAcICFhAjGIAEGKYDGCcY-AUYqAMYigUYiwPCAhAQIxjwBRiABBgnGMkCGIoFwgIKECMY8AUYJxjJAsICERAAGIAEGLEDGKgDGIsDGJsDwgIUEAAYgAQYsQMY0gMYgwEYqAMYiwPCAhcQABiABBixAxiDARioAxiKBRiaAxiLA8ICBhAAGAMYCsICCBAAGIAEGIsDwgIKECMYgAQYJxiKBcICChAAGIAEGEMYigXCAg0QABiABBixAxhDGIoFwgIQEAAYgAQYsQMYQxiDARiKBcICERAAGIAEGLEDGKgDGIsDGJwDwgIIEAAYgAQYsQPCAgUQABiABMICCxAAGIAEGLEDGIMBwgIOEAAYgAQYpgMYqAMYiwPCAg4QABiABBiYAxioAxiLA8ICChAAGIAEGBQYhwLCAgcQABiABBgNwgIFEAAY7wXCAgUQIRigAcICBRAhGJ8FwgIEECEYFZgDDPEFcpGzx4ht74q6BgYIARABGAqSBwYxLjM0LjGgB_zmAbIHBjAuMzQuMbgH7iLCBwgwLjI3LjcuMsgHb4AIAA&amp;sclient=gws-wiz-serp" TargetMode="External"/><Relationship Id="rId65"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73"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78"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81" Type="http://schemas.openxmlformats.org/officeDocument/2006/relationships/hyperlink" Target="https://www.simpro.com.br/" TargetMode="External"/><Relationship Id="rId86" Type="http://schemas.openxmlformats.org/officeDocument/2006/relationships/hyperlink" Target="http://www.portaldoempreendedor.gov.br/" TargetMode="External"/><Relationship Id="rId94" Type="http://schemas.openxmlformats.org/officeDocument/2006/relationships/hyperlink" Target="https://www.drogaraia.com.br/medicamentos/ortopedicos.html" TargetMode="External"/><Relationship Id="rId99"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1" Type="http://schemas.openxmlformats.org/officeDocument/2006/relationships/hyperlink" Target="https://www.google.com/search?q=M&#225;scara&amp;sca_esv=86beabca145da5de&amp;rlz=1C1CHBD_pt-PTBR976BR976&amp;biw=1777&amp;bih=870&amp;aic=0&amp;sxsrf=ANbL-n6K92jVPuyWQtjMkWzxvr6lCHnnQw%3A1768407131176&amp;ei=W8BnaeK9CqXX5OUPwcaLsQQ&amp;ved=2ahUKEwid7ciOuIuSAxXXkZUCHTa7EX8QgK4QegQIBBAF&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l.org.br/universo-bll-compras/" TargetMode="External"/><Relationship Id="rId13" Type="http://schemas.openxmlformats.org/officeDocument/2006/relationships/hyperlink" Target="https://bll.org.br/universo-bll-compras/" TargetMode="External"/><Relationship Id="rId18" Type="http://schemas.openxmlformats.org/officeDocument/2006/relationships/hyperlink" Target="mailto:contato@bll.org.br" TargetMode="External"/><Relationship Id="rId39" Type="http://schemas.openxmlformats.org/officeDocument/2006/relationships/hyperlink" Target="https://portaldatransparencia.gov.br/origem-dos-dados" TargetMode="External"/><Relationship Id="rId109"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2@guatapara.sp.gov.br" TargetMode="External"/><Relationship Id="rId76"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97"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04" Type="http://schemas.openxmlformats.org/officeDocument/2006/relationships/hyperlink" Target="https://www.google.com/search?q=Conex&#245;es&amp;sca_esv=86beabca145da5de&amp;rlz=1C1CHBD_pt-PTBR976BR976&amp;biw=1777&amp;bih=870&amp;aic=0&amp;sxsrf=ANbL-n6K92jVPuyWQtjMkWzxvr6lCHnnQw%3A1768407131176&amp;ei=W8BnaeK9CqXX5OUPwcaLsQQ&amp;ved=2ahUKEwid7ciOuIuSAxXXkZUCHTa7EX8QgK4QegQIBBAL&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92" Type="http://schemas.openxmlformats.org/officeDocument/2006/relationships/hyperlink" Target="https://www.drogaraia.com.br/medicamentos/primeiros-socorros/curativos.html"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portaldatransparencia.gov.br/origem-dos-dados" TargetMode="External"/><Relationship Id="rId45" Type="http://schemas.openxmlformats.org/officeDocument/2006/relationships/hyperlink" Target="https://www.planalto.gov.br/ccivil_03/_ato2015-2018/2016/decreto/d8660.htm" TargetMode="External"/><Relationship Id="rId66" Type="http://schemas.openxmlformats.org/officeDocument/2006/relationships/hyperlink" Target="https://www.google.com/search?q=V&#225;lvula+Unidirecional&amp;sca_esv=86beabca145da5de&amp;rlz=1C1CHBD_pt-PTBR976BR976&amp;biw=1777&amp;bih=870&amp;aic=0&amp;sxsrf=ANbL-n6K92jVPuyWQtjMkWzxvr6lCHnnQw%3A1768407131176&amp;ei=W8BnaeK9CqXX5OUPwcaLsQQ&amp;ved=2ahUKEwid7ciOuIuSAxXXkZUCHTa7EX8QgK4QegQIBBAH&amp;uact=5&amp;oq=Reanimador+Manual+de+Silicone+Autoclav&#225;vel+Adulto+%28amb&#250;%29+DESCRI&#199;&#195;O+&amp;gs_lp=Egxnd3Mtd2l6LXNlcnAaAhgCIkdSZWFuaW1hZG9yIE1hbnVhbCBkZSBTaWxpY29uZSBBdXRvY2xhdsOhdmVsIEFkdWx0byAoYW1iw7opIERFU0NSScOHw4NPIEjQKFC_BliAJ3ABeAGQAQCYAb0BoAH7DKoBBDAuMTK4AQPIAQD4AQH4AQKYAgagAoIGqAIUwgINECMY8AUYJxjJAhjqAsICBxAjGCcY6gLCAg0QIxjwBRgnGOoCGJ4GwgIZEAAYAxi0AhioAxjqAhiaAxiLAxiPAdgBAcICEBAAGAMYtAIY6gIYjwHYAQHCAgUQABjvBcICCBAAGIAEGKIEmAMI8QUrSbeGWnauxLoGBggBEAEYCpIHAzEuNaAH8xiyBwMwLjW4B_kFwgcFMC41LjHIBxCACAA&amp;sclient=gws-wiz-serp" TargetMode="External"/><Relationship Id="rId87" Type="http://schemas.openxmlformats.org/officeDocument/2006/relationships/hyperlink" Target="https://www.dividaativa.pge.sp.gov.br/sc/pages/crda/emitirCrda.jsf" TargetMode="External"/><Relationship Id="rId110" Type="http://schemas.openxmlformats.org/officeDocument/2006/relationships/hyperlink" Target="https://www.drogaraia.com.br/medicamentos.html" TargetMode="External"/><Relationship Id="rId115" Type="http://schemas.openxmlformats.org/officeDocument/2006/relationships/hyperlink" Target="https://www.planalto.gov.br/ccivil_03/constituicao/constituicaocompilado.htm" TargetMode="External"/><Relationship Id="rId131" Type="http://schemas.openxmlformats.org/officeDocument/2006/relationships/hyperlink" Target="https://doe.tce.sp.gov.br/" TargetMode="External"/><Relationship Id="rId61" Type="http://schemas.openxmlformats.org/officeDocument/2006/relationships/hyperlink" Target="https://www.drogaraia.com.br/medicamentos/primeiros-socorros/curativos.html" TargetMode="External"/><Relationship Id="rId82" Type="http://schemas.openxmlformats.org/officeDocument/2006/relationships/hyperlink" Target="https://www.simpro.com.br/PortalPages/Revista/RevistaSimproHospitalar.aspx" TargetMode="External"/><Relationship Id="rId1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3E68A-1AAE-4E1E-B587-CCD75402B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203</Pages>
  <Words>67507</Words>
  <Characters>364541</Characters>
  <Application>Microsoft Office Word</Application>
  <DocSecurity>0</DocSecurity>
  <Lines>3037</Lines>
  <Paragraphs>862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UNIVESP-A17</dc:creator>
  <cp:keywords/>
  <dc:description/>
  <cp:lastModifiedBy>Licitação</cp:lastModifiedBy>
  <cp:revision>8</cp:revision>
  <cp:lastPrinted>2025-07-07T19:19:00Z</cp:lastPrinted>
  <dcterms:created xsi:type="dcterms:W3CDTF">2026-03-30T17:22:00Z</dcterms:created>
  <dcterms:modified xsi:type="dcterms:W3CDTF">2026-04-13T17:20:00Z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LTSC</vt:lpwstr>
  </property>
  <property fmtid="{D5CDD505-2E9C-101B-9397-08002B2CF9AE}" pid="4" name="LastSaved">
    <vt:filetime>2024-01-16T00:00:00Z</vt:filetime>
  </property>
</Properties>
</file>