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807BC" w14:textId="77777777" w:rsidR="00FF3BE0" w:rsidRDefault="00FF3BE0" w:rsidP="00FF3BE0">
      <w:pPr>
        <w:rPr>
          <w:b/>
        </w:rPr>
      </w:pPr>
    </w:p>
    <w:p w14:paraId="498DAAD6" w14:textId="77544604" w:rsidR="00FF3BE0" w:rsidRDefault="00563F0E" w:rsidP="00563F0E">
      <w:pPr>
        <w:jc w:val="center"/>
        <w:rPr>
          <w:b/>
        </w:rPr>
      </w:pPr>
      <w:r>
        <w:rPr>
          <w:b/>
        </w:rPr>
        <w:t>ANEXO VII</w:t>
      </w:r>
    </w:p>
    <w:p w14:paraId="5ADFB107" w14:textId="77777777" w:rsidR="00B527F6" w:rsidRDefault="00B527F6" w:rsidP="00B527F6">
      <w:pPr>
        <w:spacing w:line="360" w:lineRule="auto"/>
        <w:ind w:right="-568"/>
        <w:rPr>
          <w:rFonts w:ascii="Century Gothic" w:eastAsiaTheme="minorHAnsi" w:hAnsi="Century Gothic" w:cstheme="minorBidi"/>
          <w:b/>
          <w:lang w:val="pt-BR"/>
        </w:rPr>
      </w:pPr>
      <w:r>
        <w:rPr>
          <w:rFonts w:ascii="Century Gothic" w:hAnsi="Century Gothic"/>
          <w:b/>
        </w:rPr>
        <w:t xml:space="preserve">TERMO DE CONTRATO N° </w:t>
      </w:r>
    </w:p>
    <w:p w14:paraId="499B7B99" w14:textId="3FA40AB4" w:rsidR="009012B9" w:rsidRDefault="00B527F6" w:rsidP="00B527F6">
      <w:pPr>
        <w:spacing w:line="360" w:lineRule="auto"/>
        <w:ind w:right="-568"/>
        <w:rPr>
          <w:rFonts w:ascii="Century Gothic" w:hAnsi="Century Gothic"/>
          <w:b/>
        </w:rPr>
      </w:pPr>
      <w:r>
        <w:rPr>
          <w:rFonts w:ascii="Century Gothic" w:hAnsi="Century Gothic"/>
          <w:b/>
        </w:rPr>
        <w:t>PROCESSO ADMINISTRATIVO SEI N</w:t>
      </w:r>
      <w:r w:rsidR="009012B9">
        <w:rPr>
          <w:rFonts w:ascii="Century Gothic" w:hAnsi="Century Gothic"/>
          <w:b/>
        </w:rPr>
        <w:t>º</w:t>
      </w:r>
      <w:r>
        <w:rPr>
          <w:rStyle w:val="Forte"/>
          <w:rFonts w:ascii="Century Gothic" w:hAnsi="Century Gothic" w:cs="Calibri"/>
          <w:color w:val="000000"/>
        </w:rPr>
        <w:t> </w:t>
      </w:r>
      <w:r w:rsidR="009012B9" w:rsidRPr="009012B9">
        <w:rPr>
          <w:rFonts w:ascii="Century Gothic" w:hAnsi="Century Gothic"/>
          <w:b/>
        </w:rPr>
        <w:t>6027.2026/0009750-4</w:t>
      </w:r>
    </w:p>
    <w:p w14:paraId="0E6CDED6" w14:textId="4E4C7DAE" w:rsidR="00B527F6" w:rsidRDefault="00B527F6" w:rsidP="00B527F6">
      <w:pPr>
        <w:spacing w:line="360" w:lineRule="auto"/>
        <w:ind w:right="-568"/>
        <w:rPr>
          <w:rFonts w:ascii="Century Gothic" w:hAnsi="Century Gothic"/>
          <w:b/>
        </w:rPr>
      </w:pPr>
      <w:r>
        <w:rPr>
          <w:rFonts w:ascii="Century Gothic" w:hAnsi="Century Gothic"/>
          <w:b/>
        </w:rPr>
        <w:t xml:space="preserve">MODALIDADE: DISPENSA ELETRÔNICA  </w:t>
      </w:r>
      <w:r w:rsidR="009012B9">
        <w:rPr>
          <w:rFonts w:ascii="Century Gothic" w:hAnsi="Century Gothic"/>
          <w:b/>
        </w:rPr>
        <w:t>399</w:t>
      </w:r>
      <w:r>
        <w:rPr>
          <w:rFonts w:ascii="Century Gothic" w:hAnsi="Century Gothic"/>
          <w:b/>
        </w:rPr>
        <w:t>/SVMA/202</w:t>
      </w:r>
      <w:r w:rsidR="009012B9">
        <w:rPr>
          <w:rFonts w:ascii="Century Gothic" w:hAnsi="Century Gothic"/>
          <w:b/>
        </w:rPr>
        <w:t>6</w:t>
      </w:r>
    </w:p>
    <w:p w14:paraId="01AD70D7" w14:textId="77777777" w:rsidR="00B527F6" w:rsidRDefault="00B527F6" w:rsidP="00B527F6">
      <w:pPr>
        <w:spacing w:line="360" w:lineRule="auto"/>
        <w:ind w:left="1843" w:right="-568" w:hanging="1843"/>
        <w:jc w:val="both"/>
        <w:rPr>
          <w:rFonts w:ascii="Century Gothic" w:hAnsi="Century Gothic"/>
        </w:rPr>
      </w:pPr>
      <w:r>
        <w:rPr>
          <w:rFonts w:ascii="Century Gothic" w:hAnsi="Century Gothic"/>
          <w:b/>
        </w:rPr>
        <w:t>OBJETO:</w:t>
      </w:r>
      <w:r>
        <w:rPr>
          <w:rFonts w:ascii="Century Gothic" w:hAnsi="Century Gothic"/>
        </w:rPr>
        <w:t xml:space="preserve"> </w:t>
      </w:r>
      <w:r>
        <w:rPr>
          <w:rFonts w:ascii="Century Gothic" w:hAnsi="Century Gothic"/>
        </w:rPr>
        <w:tab/>
        <w:t>Contratação de serviços de transcrição de áudio gravado das reuniões do CADES e CONFEMA, audiências, apresentações públicas e outros eventos da Secretaria Municipal do Verde e do Meio Ambiente - SVMA, conforme discriminados no Anexo || - Especificações Técnicas do Objeto.</w:t>
      </w:r>
    </w:p>
    <w:p w14:paraId="75CEAB50" w14:textId="77777777" w:rsidR="00B527F6" w:rsidRDefault="00B527F6" w:rsidP="00B527F6">
      <w:pPr>
        <w:spacing w:line="360" w:lineRule="auto"/>
        <w:ind w:left="1843" w:right="-568" w:hanging="1843"/>
        <w:jc w:val="both"/>
        <w:rPr>
          <w:rFonts w:ascii="Century Gothic" w:hAnsi="Century Gothic"/>
        </w:rPr>
      </w:pPr>
      <w:r>
        <w:rPr>
          <w:rFonts w:ascii="Century Gothic" w:hAnsi="Century Gothic"/>
          <w:b/>
        </w:rPr>
        <w:t>CONTRATANTE:</w:t>
      </w:r>
      <w:r>
        <w:rPr>
          <w:rFonts w:ascii="Century Gothic" w:hAnsi="Century Gothic"/>
          <w:b/>
        </w:rPr>
        <w:tab/>
      </w:r>
      <w:r>
        <w:rPr>
          <w:rFonts w:ascii="Century Gothic" w:hAnsi="Century Gothic"/>
        </w:rPr>
        <w:t>PREFEITURA DO MUNICÍPIO DE SÃO PAULO - SECRETARIA MUNICIPAL DO VERDE E DO MEIO AMBIENTE -SVMA- CNPJ 74.118.514/0001-82.</w:t>
      </w:r>
    </w:p>
    <w:p w14:paraId="148F19A6" w14:textId="77777777" w:rsidR="00B527F6" w:rsidRDefault="00B527F6" w:rsidP="00B527F6">
      <w:pPr>
        <w:spacing w:line="360" w:lineRule="auto"/>
        <w:ind w:left="1560" w:right="-568" w:hanging="1560"/>
        <w:jc w:val="both"/>
        <w:rPr>
          <w:rFonts w:ascii="Century Gothic" w:hAnsi="Century Gothic"/>
          <w:b/>
        </w:rPr>
      </w:pPr>
      <w:r>
        <w:rPr>
          <w:rFonts w:ascii="Century Gothic" w:hAnsi="Century Gothic"/>
          <w:b/>
        </w:rPr>
        <w:t>CONTRATADA:</w:t>
      </w:r>
      <w:r>
        <w:rPr>
          <w:rFonts w:ascii="Century Gothic" w:hAnsi="Century Gothic"/>
          <w:b/>
        </w:rPr>
        <w:tab/>
        <w:t xml:space="preserve">   </w:t>
      </w:r>
      <w:r>
        <w:rPr>
          <w:rFonts w:ascii="Century Gothic" w:hAnsi="Century Gothic"/>
        </w:rPr>
        <w:t xml:space="preserve"> (EMPRESA)</w:t>
      </w:r>
      <w:r>
        <w:rPr>
          <w:rFonts w:ascii="Century Gothic" w:hAnsi="Century Gothic"/>
          <w:b/>
        </w:rPr>
        <w:tab/>
      </w:r>
      <w:r>
        <w:rPr>
          <w:rFonts w:ascii="Century Gothic" w:hAnsi="Century Gothic"/>
          <w:b/>
        </w:rPr>
        <w:tab/>
      </w:r>
    </w:p>
    <w:p w14:paraId="50D7A9FB" w14:textId="77777777" w:rsidR="00B527F6" w:rsidRDefault="00B527F6" w:rsidP="00B527F6">
      <w:pPr>
        <w:spacing w:line="360" w:lineRule="auto"/>
        <w:ind w:right="-568"/>
        <w:jc w:val="both"/>
        <w:rPr>
          <w:rFonts w:ascii="Century Gothic" w:hAnsi="Century Gothic"/>
          <w:b/>
        </w:rPr>
      </w:pPr>
      <w:r>
        <w:rPr>
          <w:rFonts w:ascii="Century Gothic" w:hAnsi="Century Gothic"/>
          <w:b/>
        </w:rPr>
        <w:t>VALOR DO CONTRATO:</w:t>
      </w:r>
    </w:p>
    <w:p w14:paraId="7CA0D041" w14:textId="77777777" w:rsidR="00B527F6" w:rsidRDefault="00B527F6" w:rsidP="00B527F6">
      <w:pPr>
        <w:spacing w:line="360" w:lineRule="auto"/>
        <w:ind w:right="-568"/>
        <w:jc w:val="both"/>
        <w:rPr>
          <w:rFonts w:ascii="Century Gothic" w:hAnsi="Century Gothic"/>
          <w:b/>
        </w:rPr>
      </w:pPr>
      <w:r>
        <w:rPr>
          <w:rFonts w:ascii="Century Gothic" w:hAnsi="Century Gothic"/>
          <w:b/>
        </w:rPr>
        <w:t>DOTAÇÃO A SER ORÇADA:</w:t>
      </w:r>
    </w:p>
    <w:p w14:paraId="40625828" w14:textId="77777777" w:rsidR="00B527F6" w:rsidRDefault="00B527F6" w:rsidP="00B527F6">
      <w:pPr>
        <w:spacing w:line="360" w:lineRule="auto"/>
        <w:ind w:right="-568"/>
        <w:jc w:val="both"/>
        <w:rPr>
          <w:rFonts w:ascii="Century Gothic" w:hAnsi="Century Gothic"/>
          <w:b/>
        </w:rPr>
      </w:pPr>
      <w:r>
        <w:rPr>
          <w:rFonts w:ascii="Century Gothic" w:hAnsi="Century Gothic"/>
          <w:b/>
        </w:rPr>
        <w:t>NOTA DE EMPENHO:</w:t>
      </w:r>
    </w:p>
    <w:p w14:paraId="17DCCAD4" w14:textId="77777777" w:rsidR="00B527F6" w:rsidRDefault="00B527F6" w:rsidP="00B527F6">
      <w:pPr>
        <w:spacing w:line="360" w:lineRule="auto"/>
        <w:ind w:left="851" w:right="-568" w:hanging="851"/>
        <w:jc w:val="both"/>
        <w:rPr>
          <w:rFonts w:ascii="Century Gothic" w:hAnsi="Century Gothic"/>
        </w:rPr>
      </w:pPr>
      <w:r>
        <w:rPr>
          <w:rFonts w:ascii="Century Gothic" w:hAnsi="Century Gothic"/>
          <w:b/>
        </w:rPr>
        <w:t>PRAZO:</w:t>
      </w:r>
      <w:r>
        <w:rPr>
          <w:rFonts w:ascii="Century Gothic" w:hAnsi="Century Gothic"/>
          <w:b/>
        </w:rPr>
        <w:tab/>
        <w:t>12 (doze) meses</w:t>
      </w:r>
      <w:r>
        <w:rPr>
          <w:rFonts w:ascii="Century Gothic" w:hAnsi="Century Gothic"/>
        </w:rPr>
        <w:t>, a contar da data consignada na Ordem de Início, expedida pela Unidade Requisitante.</w:t>
      </w:r>
    </w:p>
    <w:p w14:paraId="0C5DE7C2" w14:textId="77777777" w:rsidR="00B527F6" w:rsidRDefault="00B527F6" w:rsidP="00B527F6">
      <w:pPr>
        <w:ind w:right="-568"/>
        <w:jc w:val="both"/>
        <w:rPr>
          <w:rFonts w:ascii="Century Gothic" w:hAnsi="Century Gothic"/>
        </w:rPr>
      </w:pPr>
    </w:p>
    <w:p w14:paraId="0990AE8F" w14:textId="77777777" w:rsidR="00B527F6" w:rsidRDefault="00B527F6" w:rsidP="00B527F6">
      <w:pPr>
        <w:ind w:left="3119" w:right="-568"/>
        <w:jc w:val="both"/>
        <w:rPr>
          <w:rFonts w:ascii="Century Gothic" w:hAnsi="Century Gothic"/>
        </w:rPr>
      </w:pPr>
      <w:r>
        <w:rPr>
          <w:rFonts w:ascii="Century Gothic" w:hAnsi="Century Gothic"/>
        </w:rPr>
        <w:t>Termo de Contrato que entre si celebram o MUNICÍPIO DE SÃO PAULO, por meio da SECRETARIA MUNICIPAL DO VERDE E DO MEIO AMBIENTE - SVMA - CNPJ 74.118.514/0001-82 e a empresa_____________________, CNPJ________________________.</w:t>
      </w:r>
    </w:p>
    <w:p w14:paraId="0E855674" w14:textId="77777777" w:rsidR="00B527F6" w:rsidRDefault="00B527F6" w:rsidP="00B527F6">
      <w:pPr>
        <w:ind w:left="2124" w:right="-568"/>
        <w:jc w:val="both"/>
        <w:rPr>
          <w:rFonts w:ascii="Century Gothic" w:hAnsi="Century Gothic"/>
        </w:rPr>
      </w:pPr>
    </w:p>
    <w:p w14:paraId="2C5263F4" w14:textId="77777777" w:rsidR="00B527F6" w:rsidRDefault="00B527F6" w:rsidP="00B527F6">
      <w:pPr>
        <w:pStyle w:val="NormalWeb"/>
        <w:spacing w:before="0" w:beforeAutospacing="0" w:after="0" w:afterAutospacing="0"/>
        <w:ind w:right="-568"/>
        <w:jc w:val="both"/>
        <w:rPr>
          <w:rFonts w:ascii="Century Gothic" w:hAnsi="Century Gothic"/>
          <w:color w:val="000000"/>
          <w:sz w:val="22"/>
          <w:szCs w:val="22"/>
        </w:rPr>
      </w:pPr>
      <w:r>
        <w:rPr>
          <w:rFonts w:ascii="Century Gothic" w:hAnsi="Century Gothic"/>
          <w:color w:val="000000"/>
          <w:sz w:val="22"/>
          <w:szCs w:val="22"/>
        </w:rPr>
        <w:t> </w:t>
      </w:r>
    </w:p>
    <w:p w14:paraId="6FD149E0" w14:textId="77777777" w:rsidR="00B527F6" w:rsidRDefault="00B527F6" w:rsidP="00B527F6">
      <w:pPr>
        <w:pStyle w:val="textojustificado"/>
        <w:spacing w:before="0" w:beforeAutospacing="0" w:after="0" w:afterAutospacing="0" w:line="360" w:lineRule="auto"/>
        <w:ind w:left="120" w:right="-568"/>
        <w:jc w:val="both"/>
        <w:rPr>
          <w:rFonts w:ascii="Century Gothic" w:hAnsi="Century Gothic" w:cstheme="minorHAnsi"/>
          <w:sz w:val="22"/>
          <w:szCs w:val="22"/>
        </w:rPr>
      </w:pPr>
      <w:r>
        <w:rPr>
          <w:rFonts w:ascii="Century Gothic" w:hAnsi="Century Gothic" w:cs="Calibri"/>
          <w:color w:val="000000"/>
          <w:sz w:val="22"/>
          <w:szCs w:val="22"/>
        </w:rPr>
        <w:t>Pelo presente Instrumento Contratual, de um lado a Municipalidade de São Paulo, por meio da </w:t>
      </w:r>
      <w:r>
        <w:rPr>
          <w:rFonts w:ascii="Century Gothic" w:hAnsi="Century Gothic" w:cs="Calibri"/>
          <w:b/>
          <w:bCs/>
          <w:color w:val="000000"/>
          <w:sz w:val="22"/>
          <w:szCs w:val="22"/>
        </w:rPr>
        <w:t>SECRETARIA MUNICIPAL DO VERDE E DO MEIO AMBIENTE – SVMA – CNPJ nº 74.118.514/0001-82</w:t>
      </w:r>
      <w:r>
        <w:rPr>
          <w:rFonts w:ascii="Century Gothic" w:hAnsi="Century Gothic" w:cs="Calibri"/>
          <w:color w:val="000000"/>
          <w:sz w:val="22"/>
          <w:szCs w:val="22"/>
        </w:rPr>
        <w:t>, neste ato, representada pelo Senhor Secretário </w:t>
      </w:r>
      <w:r>
        <w:rPr>
          <w:rFonts w:ascii="Century Gothic" w:hAnsi="Century Gothic" w:cs="Calibri"/>
          <w:b/>
          <w:bCs/>
          <w:color w:val="000000"/>
          <w:sz w:val="22"/>
          <w:szCs w:val="22"/>
        </w:rPr>
        <w:t>RODRIGO KENJI DE SOUZA ASHIUCHI</w:t>
      </w:r>
      <w:r>
        <w:rPr>
          <w:rFonts w:ascii="Century Gothic" w:hAnsi="Century Gothic" w:cs="Calibri"/>
          <w:color w:val="000000"/>
          <w:sz w:val="22"/>
          <w:szCs w:val="22"/>
        </w:rPr>
        <w:t>, adiante denominada simplesmente </w:t>
      </w:r>
      <w:r>
        <w:rPr>
          <w:rFonts w:ascii="Century Gothic" w:hAnsi="Century Gothic" w:cs="Calibri"/>
          <w:b/>
          <w:bCs/>
          <w:color w:val="000000"/>
          <w:sz w:val="22"/>
          <w:szCs w:val="22"/>
        </w:rPr>
        <w:t>CONTRATANTE</w:t>
      </w:r>
      <w:r>
        <w:rPr>
          <w:rFonts w:ascii="Century Gothic" w:hAnsi="Century Gothic" w:cs="Calibri"/>
          <w:color w:val="000000"/>
          <w:sz w:val="22"/>
          <w:szCs w:val="22"/>
        </w:rPr>
        <w:t>, e, de outro, a empresa</w:t>
      </w:r>
      <w:r>
        <w:rPr>
          <w:rFonts w:ascii="Century Gothic" w:hAnsi="Century Gothic" w:cs="Calibri"/>
          <w:b/>
          <w:bCs/>
          <w:color w:val="000000"/>
          <w:sz w:val="22"/>
          <w:szCs w:val="22"/>
        </w:rPr>
        <w:t> ____________________</w:t>
      </w:r>
      <w:r>
        <w:rPr>
          <w:rFonts w:ascii="Century Gothic" w:hAnsi="Century Gothic" w:cs="Calibri"/>
          <w:color w:val="000000"/>
          <w:sz w:val="22"/>
          <w:szCs w:val="22"/>
        </w:rPr>
        <w:t>, sediada  ________________, BAIRRO: ______________CIDADE: CEP: , E-mail:        , </w:t>
      </w:r>
      <w:r>
        <w:rPr>
          <w:rFonts w:ascii="Century Gothic" w:hAnsi="Century Gothic" w:cs="Calibri"/>
          <w:b/>
          <w:bCs/>
          <w:color w:val="000000"/>
          <w:sz w:val="22"/>
          <w:szCs w:val="22"/>
        </w:rPr>
        <w:t>inscrita no</w:t>
      </w:r>
      <w:r>
        <w:rPr>
          <w:rFonts w:ascii="Century Gothic" w:hAnsi="Century Gothic" w:cs="Calibri"/>
          <w:color w:val="000000"/>
          <w:sz w:val="22"/>
          <w:szCs w:val="22"/>
        </w:rPr>
        <w:t> </w:t>
      </w:r>
      <w:r>
        <w:rPr>
          <w:rFonts w:ascii="Century Gothic" w:hAnsi="Century Gothic" w:cs="Calibri"/>
          <w:b/>
          <w:bCs/>
          <w:color w:val="000000"/>
          <w:sz w:val="22"/>
          <w:szCs w:val="22"/>
        </w:rPr>
        <w:t>Cadastro de Nacional de Pessoa Jurídica</w:t>
      </w:r>
      <w:r>
        <w:rPr>
          <w:rFonts w:ascii="Century Gothic" w:hAnsi="Century Gothic" w:cs="Calibri"/>
          <w:color w:val="000000"/>
          <w:sz w:val="22"/>
          <w:szCs w:val="22"/>
        </w:rPr>
        <w:t> - </w:t>
      </w:r>
      <w:r>
        <w:rPr>
          <w:rFonts w:ascii="Century Gothic" w:hAnsi="Century Gothic" w:cs="Calibri"/>
          <w:b/>
          <w:bCs/>
          <w:color w:val="000000"/>
          <w:sz w:val="22"/>
          <w:szCs w:val="22"/>
        </w:rPr>
        <w:t>CNPJ Nº XX.XXX.XXX/XXXX-XX, </w:t>
      </w:r>
      <w:r>
        <w:rPr>
          <w:rFonts w:ascii="Century Gothic" w:hAnsi="Century Gothic" w:cs="Calibri"/>
          <w:color w:val="000000"/>
          <w:sz w:val="22"/>
          <w:szCs w:val="22"/>
        </w:rPr>
        <w:t>neste ato representada pelo(a) Senhor(a)        , adiante designada simplesmente </w:t>
      </w:r>
      <w:r>
        <w:rPr>
          <w:rFonts w:ascii="Century Gothic" w:hAnsi="Century Gothic" w:cs="Calibri"/>
          <w:b/>
          <w:bCs/>
          <w:color w:val="000000"/>
          <w:sz w:val="22"/>
          <w:szCs w:val="22"/>
        </w:rPr>
        <w:t>CONTRATADA</w:t>
      </w:r>
      <w:r>
        <w:rPr>
          <w:rFonts w:ascii="Century Gothic" w:hAnsi="Century Gothic" w:cs="Calibri"/>
          <w:color w:val="000000"/>
          <w:sz w:val="22"/>
          <w:szCs w:val="22"/>
        </w:rPr>
        <w:t xml:space="preserve">, de acordo com o despacho </w:t>
      </w:r>
      <w:proofErr w:type="spellStart"/>
      <w:r>
        <w:rPr>
          <w:rFonts w:ascii="Century Gothic" w:hAnsi="Century Gothic" w:cs="Calibri"/>
          <w:color w:val="000000"/>
          <w:sz w:val="22"/>
          <w:szCs w:val="22"/>
        </w:rPr>
        <w:t>autorizatório</w:t>
      </w:r>
      <w:proofErr w:type="spellEnd"/>
      <w:r>
        <w:rPr>
          <w:rFonts w:ascii="Century Gothic" w:hAnsi="Century Gothic" w:cs="Calibri"/>
          <w:color w:val="000000"/>
          <w:sz w:val="22"/>
          <w:szCs w:val="22"/>
        </w:rPr>
        <w:t xml:space="preserve"> do Senhor Secretário exarado sob o SEI nº118759149, do processo em epígrafe, publicado no DOC de XX/XX/2025, à página XXX. Os preços foram alcançados na Planilha Mercadológica - sob SEI nº </w:t>
      </w:r>
      <w:proofErr w:type="gramStart"/>
      <w:r>
        <w:rPr>
          <w:rFonts w:ascii="Century Gothic" w:hAnsi="Century Gothic" w:cs="Calibri"/>
          <w:color w:val="000000"/>
          <w:sz w:val="22"/>
          <w:szCs w:val="22"/>
        </w:rPr>
        <w:t>XXXXXX  e</w:t>
      </w:r>
      <w:proofErr w:type="gramEnd"/>
      <w:r>
        <w:rPr>
          <w:rFonts w:ascii="Century Gothic" w:hAnsi="Century Gothic" w:cs="Calibri"/>
          <w:color w:val="000000"/>
          <w:sz w:val="22"/>
          <w:szCs w:val="22"/>
        </w:rPr>
        <w:t xml:space="preserve"> </w:t>
      </w:r>
      <w:r>
        <w:rPr>
          <w:rFonts w:ascii="Century Gothic" w:hAnsi="Century Gothic" w:cstheme="minorHAnsi"/>
          <w:sz w:val="22"/>
          <w:szCs w:val="22"/>
        </w:rPr>
        <w:t xml:space="preserve">na sessão da na sessão de </w:t>
      </w:r>
      <w:r>
        <w:rPr>
          <w:rFonts w:ascii="Century Gothic" w:hAnsi="Century Gothic" w:cstheme="minorHAnsi"/>
          <w:b/>
          <w:sz w:val="22"/>
          <w:szCs w:val="22"/>
        </w:rPr>
        <w:t xml:space="preserve">DISPENSA ELETRÔNICA Nº XXXXX/SVMA/2025, </w:t>
      </w:r>
      <w:r>
        <w:rPr>
          <w:rFonts w:ascii="Century Gothic" w:hAnsi="Century Gothic" w:cstheme="minorHAnsi"/>
          <w:sz w:val="22"/>
          <w:szCs w:val="22"/>
        </w:rPr>
        <w:t>e demais elementos do processo citado na epígrafe, têm entre si, justo e acordado o presente contrato, na conformidade das condições e cláusulas seguintes:</w:t>
      </w:r>
    </w:p>
    <w:p w14:paraId="4B0C0618" w14:textId="77777777" w:rsidR="00B527F6" w:rsidRDefault="00B527F6" w:rsidP="00B527F6">
      <w:pPr>
        <w:spacing w:line="360" w:lineRule="auto"/>
        <w:ind w:right="-568"/>
        <w:jc w:val="both"/>
        <w:rPr>
          <w:rFonts w:ascii="Century Gothic" w:hAnsi="Century Gothic" w:cstheme="minorBidi"/>
        </w:rPr>
      </w:pPr>
    </w:p>
    <w:p w14:paraId="275299F7" w14:textId="77777777" w:rsidR="00B527F6" w:rsidRDefault="00B527F6" w:rsidP="00B527F6">
      <w:pPr>
        <w:spacing w:line="360" w:lineRule="auto"/>
        <w:ind w:right="-568"/>
        <w:jc w:val="center"/>
        <w:rPr>
          <w:rFonts w:ascii="Century Gothic" w:hAnsi="Century Gothic"/>
          <w:b/>
          <w:u w:val="single"/>
        </w:rPr>
      </w:pPr>
      <w:r>
        <w:rPr>
          <w:rFonts w:ascii="Century Gothic" w:hAnsi="Century Gothic"/>
          <w:b/>
          <w:u w:val="single"/>
        </w:rPr>
        <w:t>CLÁUSULA PRIMEIRA</w:t>
      </w:r>
    </w:p>
    <w:p w14:paraId="26E96B01" w14:textId="77777777" w:rsidR="00B527F6" w:rsidRDefault="00B527F6" w:rsidP="00B527F6">
      <w:pPr>
        <w:spacing w:line="360" w:lineRule="auto"/>
        <w:ind w:right="-568"/>
        <w:jc w:val="center"/>
        <w:rPr>
          <w:rFonts w:ascii="Century Gothic" w:hAnsi="Century Gothic"/>
          <w:b/>
          <w:u w:val="single"/>
        </w:rPr>
      </w:pPr>
      <w:r>
        <w:rPr>
          <w:rFonts w:ascii="Century Gothic" w:hAnsi="Century Gothic"/>
          <w:b/>
          <w:u w:val="single"/>
        </w:rPr>
        <w:t>DO OBJETO DO CONTRAТО</w:t>
      </w:r>
    </w:p>
    <w:p w14:paraId="63BAC9C5" w14:textId="77777777" w:rsidR="00B527F6" w:rsidRDefault="00B527F6" w:rsidP="00B527F6">
      <w:pPr>
        <w:pStyle w:val="PargrafodaLista"/>
        <w:widowControl/>
        <w:numPr>
          <w:ilvl w:val="1"/>
          <w:numId w:val="37"/>
        </w:numPr>
        <w:autoSpaceDE/>
        <w:autoSpaceDN/>
        <w:spacing w:before="0" w:line="360" w:lineRule="auto"/>
        <w:ind w:left="709" w:right="-568" w:hanging="709"/>
        <w:contextualSpacing/>
        <w:rPr>
          <w:rFonts w:ascii="Century Gothic" w:hAnsi="Century Gothic"/>
        </w:rPr>
      </w:pPr>
      <w:r>
        <w:rPr>
          <w:rFonts w:ascii="Century Gothic" w:hAnsi="Century Gothic"/>
        </w:rPr>
        <w:t>O presente contrato tem por objeto a prestação de contratação de serviços de transcrição de áudio gravado das reuniões do CADES e CONFEMA, audiências, apresentações públicas e outros eventos da Secretaria Municipal do Verde e do Meio Ambiente - SVMA.</w:t>
      </w:r>
    </w:p>
    <w:p w14:paraId="0FDB848E"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 xml:space="preserve">1.2.     </w:t>
      </w:r>
      <w:r>
        <w:rPr>
          <w:rFonts w:ascii="Century Gothic" w:hAnsi="Century Gothic"/>
          <w:b/>
        </w:rPr>
        <w:tab/>
        <w:t>Deverão</w:t>
      </w:r>
      <w:r>
        <w:rPr>
          <w:rFonts w:ascii="Century Gothic" w:hAnsi="Century Gothic"/>
        </w:rPr>
        <w:t xml:space="preserve"> ser observadas as especificações e condições de prestação de serviço           constantes do Termo de Referência - Anexo I, parte integrante deste contrato.</w:t>
      </w:r>
    </w:p>
    <w:p w14:paraId="7378E3F8"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1.3</w:t>
      </w:r>
      <w:r>
        <w:rPr>
          <w:rFonts w:ascii="Century Gothic" w:hAnsi="Century Gothic"/>
        </w:rPr>
        <w:t>.</w:t>
      </w:r>
      <w:r>
        <w:rPr>
          <w:rFonts w:ascii="Century Gothic" w:hAnsi="Century Gothic"/>
        </w:rPr>
        <w:tab/>
        <w:t>Fazem parte deste contrato ainda, as cláusulas constantes do edital de Dispensa  Eletrônico n° 90010/SVMA/2025, bem como a ordem de início que for emitida e, mediante termo aditivo, quaisquer modificações que venham a ocorrer.</w:t>
      </w:r>
    </w:p>
    <w:p w14:paraId="7FCE9D9F" w14:textId="77777777" w:rsidR="00B527F6" w:rsidRDefault="00B527F6" w:rsidP="00B527F6">
      <w:pPr>
        <w:spacing w:line="360" w:lineRule="auto"/>
        <w:ind w:left="709" w:right="-568" w:hanging="709"/>
        <w:jc w:val="both"/>
        <w:rPr>
          <w:rFonts w:ascii="Century Gothic" w:hAnsi="Century Gothic"/>
        </w:rPr>
      </w:pPr>
    </w:p>
    <w:p w14:paraId="3481D8C5" w14:textId="77777777" w:rsidR="00B527F6" w:rsidRDefault="00B527F6" w:rsidP="00B527F6">
      <w:pPr>
        <w:spacing w:line="360" w:lineRule="auto"/>
        <w:ind w:left="709" w:right="-568" w:hanging="709"/>
        <w:jc w:val="center"/>
        <w:rPr>
          <w:rFonts w:ascii="Century Gothic" w:hAnsi="Century Gothic"/>
          <w:b/>
          <w:u w:val="single"/>
        </w:rPr>
      </w:pPr>
      <w:r>
        <w:rPr>
          <w:rFonts w:ascii="Century Gothic" w:hAnsi="Century Gothic"/>
          <w:b/>
          <w:u w:val="single"/>
        </w:rPr>
        <w:t>CLÁUSULA SEGUNDA</w:t>
      </w:r>
    </w:p>
    <w:p w14:paraId="7465C8B7" w14:textId="77777777" w:rsidR="00B527F6" w:rsidRDefault="00B527F6" w:rsidP="00B527F6">
      <w:pPr>
        <w:spacing w:line="360" w:lineRule="auto"/>
        <w:ind w:left="709" w:right="-568" w:hanging="709"/>
        <w:jc w:val="center"/>
        <w:rPr>
          <w:rFonts w:ascii="Century Gothic" w:hAnsi="Century Gothic"/>
          <w:b/>
          <w:u w:val="single"/>
        </w:rPr>
      </w:pPr>
      <w:r>
        <w:rPr>
          <w:rFonts w:ascii="Century Gothic" w:hAnsi="Century Gothic"/>
          <w:b/>
          <w:u w:val="single"/>
        </w:rPr>
        <w:t>DO LOCAL DE PRESTAÇÃO DOS SERVICOS</w:t>
      </w:r>
    </w:p>
    <w:p w14:paraId="7FD21BCC" w14:textId="77777777" w:rsidR="00B527F6" w:rsidRDefault="00B527F6" w:rsidP="00B527F6">
      <w:pPr>
        <w:spacing w:line="360" w:lineRule="auto"/>
        <w:ind w:left="709" w:right="-568" w:hanging="709"/>
        <w:rPr>
          <w:rFonts w:ascii="Century Gothic" w:hAnsi="Century Gothic"/>
        </w:rPr>
      </w:pPr>
      <w:r>
        <w:rPr>
          <w:rFonts w:ascii="Century Gothic" w:hAnsi="Century Gothic"/>
          <w:b/>
        </w:rPr>
        <w:t>2.1.</w:t>
      </w:r>
      <w:r>
        <w:rPr>
          <w:rFonts w:ascii="Century Gothic" w:hAnsi="Century Gothic"/>
        </w:rPr>
        <w:t xml:space="preserve"> </w:t>
      </w:r>
      <w:r>
        <w:rPr>
          <w:rFonts w:ascii="Century Gothic" w:hAnsi="Century Gothic"/>
        </w:rPr>
        <w:tab/>
        <w:t>A prestação dos serviços será executada, no seguinte local:</w:t>
      </w:r>
    </w:p>
    <w:tbl>
      <w:tblPr>
        <w:tblStyle w:val="Style277"/>
        <w:tblW w:w="0" w:type="dxa"/>
        <w:tblInd w:w="856" w:type="dxa"/>
        <w:tblLayout w:type="fixed"/>
        <w:tblCellMar>
          <w:top w:w="55" w:type="dxa"/>
          <w:bottom w:w="55" w:type="dxa"/>
        </w:tblCellMar>
        <w:tblLook w:val="04A0" w:firstRow="1" w:lastRow="0" w:firstColumn="1" w:lastColumn="0" w:noHBand="0" w:noVBand="1"/>
      </w:tblPr>
      <w:tblGrid>
        <w:gridCol w:w="7644"/>
      </w:tblGrid>
      <w:tr w:rsidR="00B527F6" w14:paraId="10C408B5" w14:textId="77777777" w:rsidTr="00B527F6">
        <w:trPr>
          <w:trHeight w:val="359"/>
        </w:trPr>
        <w:tc>
          <w:tcPr>
            <w:tcW w:w="7644"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hideMark/>
          </w:tcPr>
          <w:p w14:paraId="3A81631C" w14:textId="77777777" w:rsidR="00B527F6" w:rsidRDefault="00B527F6">
            <w:pPr>
              <w:tabs>
                <w:tab w:val="left" w:pos="1991"/>
              </w:tabs>
              <w:spacing w:line="360" w:lineRule="auto"/>
              <w:ind w:left="709" w:right="-280" w:hanging="709"/>
              <w:jc w:val="center"/>
              <w:rPr>
                <w:rFonts w:ascii="Century Gothic" w:hAnsi="Century Gothic"/>
                <w:b/>
                <w:bCs/>
              </w:rPr>
            </w:pPr>
            <w:r>
              <w:rPr>
                <w:rFonts w:ascii="Century Gothic" w:hAnsi="Century Gothic"/>
                <w:b/>
                <w:bCs/>
              </w:rPr>
              <w:t>ENDEREÇO:</w:t>
            </w:r>
          </w:p>
        </w:tc>
      </w:tr>
      <w:tr w:rsidR="00B527F6" w14:paraId="667C7211" w14:textId="77777777" w:rsidTr="00B527F6">
        <w:trPr>
          <w:trHeight w:val="359"/>
        </w:trPr>
        <w:tc>
          <w:tcPr>
            <w:tcW w:w="764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8ED1EF" w14:textId="77777777" w:rsidR="00B527F6" w:rsidRDefault="00B527F6">
            <w:pPr>
              <w:spacing w:line="360" w:lineRule="auto"/>
              <w:ind w:left="709" w:right="73" w:hanging="709"/>
              <w:jc w:val="both"/>
              <w:rPr>
                <w:rFonts w:ascii="Century Gothic" w:hAnsi="Century Gothic"/>
                <w:b/>
              </w:rPr>
            </w:pPr>
            <w:r>
              <w:rPr>
                <w:rFonts w:ascii="Century Gothic" w:hAnsi="Century Gothic"/>
                <w:b/>
              </w:rPr>
              <w:t>SVMA – CADES/CONFEMA</w:t>
            </w:r>
          </w:p>
          <w:p w14:paraId="411890EC" w14:textId="77777777" w:rsidR="00B527F6" w:rsidRDefault="00B527F6">
            <w:pPr>
              <w:spacing w:line="360" w:lineRule="auto"/>
              <w:ind w:left="343" w:right="73"/>
              <w:jc w:val="both"/>
              <w:rPr>
                <w:rFonts w:ascii="Century Gothic" w:hAnsi="Century Gothic" w:cs="Calibri"/>
              </w:rPr>
            </w:pPr>
            <w:r>
              <w:rPr>
                <w:rFonts w:ascii="Century Gothic" w:hAnsi="Century Gothic"/>
              </w:rPr>
              <w:t>Localizado no 1º andar da Rua do Paraíso, 387, telefone: 5187-0301 ou 5187-0363 ou via e-mail corporativo do Servidor Gestor e Fiscais deste contrato.</w:t>
            </w:r>
          </w:p>
        </w:tc>
      </w:tr>
    </w:tbl>
    <w:p w14:paraId="4F30E931" w14:textId="77777777" w:rsidR="00B527F6" w:rsidRDefault="00B527F6" w:rsidP="00B527F6">
      <w:pPr>
        <w:spacing w:line="360" w:lineRule="auto"/>
        <w:ind w:left="709" w:right="-280" w:hanging="709"/>
        <w:jc w:val="both"/>
        <w:textAlignment w:val="baseline"/>
        <w:rPr>
          <w:rFonts w:ascii="Century Gothic" w:hAnsi="Century Gothic" w:cs="Segoe UI"/>
        </w:rPr>
      </w:pPr>
      <w:r>
        <w:rPr>
          <w:rFonts w:ascii="Century Gothic" w:hAnsi="Century Gothic" w:cs="Calibri"/>
          <w:b/>
        </w:rPr>
        <w:t>2.2.</w:t>
      </w:r>
      <w:r>
        <w:rPr>
          <w:rFonts w:ascii="Century Gothic" w:hAnsi="Century Gothic" w:cs="Calibri"/>
          <w:b/>
          <w:bCs/>
        </w:rPr>
        <w:t xml:space="preserve"> </w:t>
      </w:r>
      <w:r>
        <w:rPr>
          <w:rFonts w:ascii="Century Gothic" w:hAnsi="Century Gothic" w:cs="Calibri"/>
          <w:b/>
          <w:bCs/>
        </w:rPr>
        <w:tab/>
      </w:r>
      <w:r>
        <w:rPr>
          <w:rFonts w:ascii="Century Gothic" w:hAnsi="Century Gothic" w:cs="Calibri"/>
        </w:rPr>
        <w:t>Os produtos deverão ser entregues trazendo, obrigatoriamente: a identificação da marca e/ou fornecedor, descrição do produto e embalada/lacrada devidamente, com quantidade, acompanhado da fatura ou nota fiscal-fatura, bem como da cópia reprográfica da nota de empenho.  </w:t>
      </w:r>
    </w:p>
    <w:p w14:paraId="226ECFAC" w14:textId="77777777" w:rsidR="00B527F6" w:rsidRDefault="00B527F6" w:rsidP="00B527F6">
      <w:pPr>
        <w:spacing w:line="360" w:lineRule="auto"/>
        <w:ind w:left="709" w:right="-280" w:hanging="709"/>
        <w:jc w:val="both"/>
        <w:textAlignment w:val="baseline"/>
        <w:rPr>
          <w:rFonts w:ascii="Century Gothic" w:hAnsi="Century Gothic" w:cs="Segoe UI"/>
        </w:rPr>
      </w:pPr>
      <w:r>
        <w:rPr>
          <w:rFonts w:ascii="Century Gothic" w:hAnsi="Century Gothic" w:cs="Calibri"/>
          <w:b/>
        </w:rPr>
        <w:t>2.3.</w:t>
      </w:r>
      <w:r>
        <w:rPr>
          <w:rFonts w:ascii="Century Gothic" w:hAnsi="Century Gothic" w:cs="Calibri"/>
        </w:rPr>
        <w:t xml:space="preserve"> </w:t>
      </w:r>
      <w:r>
        <w:rPr>
          <w:rFonts w:ascii="Century Gothic" w:hAnsi="Century Gothic" w:cs="Calibri"/>
        </w:rPr>
        <w:tab/>
        <w:t>O objeto da contratação será recebido pela contratante consoante o disposto Lei Federal nº 14.133/2021 e demais legislação municipal pertinente, observadas as regras estabelecidas no aviso de licitação. </w:t>
      </w:r>
    </w:p>
    <w:p w14:paraId="1021CF48" w14:textId="77777777" w:rsidR="00B527F6" w:rsidRDefault="00B527F6" w:rsidP="00B527F6">
      <w:pPr>
        <w:spacing w:line="360" w:lineRule="auto"/>
        <w:ind w:left="709" w:right="-280" w:hanging="709"/>
        <w:jc w:val="both"/>
        <w:textAlignment w:val="baseline"/>
        <w:rPr>
          <w:rFonts w:ascii="Century Gothic" w:hAnsi="Century Gothic" w:cs="Segoe UI"/>
        </w:rPr>
      </w:pPr>
      <w:r>
        <w:rPr>
          <w:rFonts w:ascii="Century Gothic" w:hAnsi="Century Gothic" w:cs="Calibri"/>
        </w:rPr>
        <w:t> </w:t>
      </w:r>
      <w:r>
        <w:rPr>
          <w:rFonts w:ascii="Century Gothic" w:hAnsi="Century Gothic" w:cs="Calibri"/>
          <w:b/>
        </w:rPr>
        <w:t>2.4.</w:t>
      </w:r>
      <w:r>
        <w:rPr>
          <w:rFonts w:ascii="Century Gothic" w:hAnsi="Century Gothic" w:cs="Calibri"/>
        </w:rPr>
        <w:t xml:space="preserve"> </w:t>
      </w:r>
      <w:r>
        <w:rPr>
          <w:rFonts w:ascii="Century Gothic" w:hAnsi="Century Gothic" w:cs="Calibri"/>
        </w:rPr>
        <w:tab/>
        <w:t>Os responsável pela Unidade Requisitante deverá designar servidor(es) responsável(veis) pelo recebimento dos produtos.  </w:t>
      </w:r>
    </w:p>
    <w:p w14:paraId="7C19AFCE" w14:textId="77777777" w:rsidR="00B527F6" w:rsidRDefault="00B527F6" w:rsidP="00B527F6">
      <w:pPr>
        <w:spacing w:line="360" w:lineRule="auto"/>
        <w:ind w:left="709" w:right="-280" w:hanging="709"/>
        <w:jc w:val="both"/>
        <w:textAlignment w:val="baseline"/>
        <w:rPr>
          <w:rFonts w:ascii="Century Gothic" w:hAnsi="Century Gothic" w:cs="Calibri"/>
        </w:rPr>
      </w:pPr>
      <w:r>
        <w:rPr>
          <w:rFonts w:ascii="Century Gothic" w:hAnsi="Century Gothic" w:cs="Calibri"/>
          <w:b/>
        </w:rPr>
        <w:t>2.5.</w:t>
      </w:r>
      <w:r>
        <w:rPr>
          <w:rFonts w:ascii="Century Gothic" w:hAnsi="Century Gothic" w:cs="Calibri"/>
        </w:rPr>
        <w:t xml:space="preserve"> </w:t>
      </w:r>
      <w:r>
        <w:rPr>
          <w:rFonts w:ascii="Century Gothic" w:hAnsi="Century Gothic" w:cs="Calibri"/>
        </w:rPr>
        <w:tab/>
        <w:t xml:space="preserve">O(s) responsável(is) pelo recebimento dos produtos deverá(ão) conferi-los rigorosamente, aferindo se estão de acordo com a qualidade e quantidade, forma de entrega previstas neste Aviso de Licitação, especialmente quanto às especificações constante no </w:t>
      </w:r>
      <w:r>
        <w:rPr>
          <w:rFonts w:ascii="Century Gothic" w:hAnsi="Century Gothic" w:cs="Calibri"/>
          <w:b/>
          <w:bCs/>
        </w:rPr>
        <w:t>ANEXO I</w:t>
      </w:r>
      <w:r>
        <w:rPr>
          <w:rFonts w:ascii="Century Gothic" w:hAnsi="Century Gothic" w:cs="Calibri"/>
        </w:rPr>
        <w:t>, bem como se a identificação dos produtos está de acordo com a proposta apresentada, cabendo a responsabilidade pela aceitação do produto em desacordo. </w:t>
      </w:r>
    </w:p>
    <w:p w14:paraId="007A69F3" w14:textId="77777777" w:rsidR="00B527F6" w:rsidRDefault="00B527F6" w:rsidP="00B527F6">
      <w:pPr>
        <w:spacing w:line="360" w:lineRule="auto"/>
        <w:ind w:left="709" w:right="-280" w:hanging="709"/>
        <w:jc w:val="both"/>
        <w:textAlignment w:val="baseline"/>
        <w:rPr>
          <w:rFonts w:ascii="Century Gothic" w:hAnsi="Century Gothic" w:cs="Segoe UI"/>
        </w:rPr>
      </w:pPr>
      <w:r>
        <w:rPr>
          <w:rFonts w:ascii="Century Gothic" w:hAnsi="Century Gothic" w:cs="Calibri"/>
          <w:b/>
        </w:rPr>
        <w:t>2.6.</w:t>
      </w:r>
      <w:r>
        <w:rPr>
          <w:rFonts w:ascii="Century Gothic" w:hAnsi="Century Gothic" w:cs="Calibri"/>
        </w:rPr>
        <w:t xml:space="preserve"> </w:t>
      </w:r>
      <w:r>
        <w:rPr>
          <w:rFonts w:ascii="Century Gothic" w:hAnsi="Century Gothic" w:cs="Calibri"/>
        </w:rPr>
        <w:tab/>
        <w:t>No caso de inadimplência do licitante (entrega dos produtos com especificações diferentes ao ofertado, com imperfeições ou quantidade inferior ao adjudicado, etc.) considerar-se-á o recebimento após a composição dos produtos ofertados, sem prejuízo da aplicação das penalidades previstas no Contrato.  </w:t>
      </w:r>
    </w:p>
    <w:p w14:paraId="733F4958" w14:textId="77777777" w:rsidR="00B527F6" w:rsidRDefault="00B527F6" w:rsidP="00B527F6">
      <w:pPr>
        <w:spacing w:line="360" w:lineRule="auto"/>
        <w:ind w:left="709" w:right="-280" w:hanging="709"/>
        <w:jc w:val="both"/>
        <w:textAlignment w:val="baseline"/>
        <w:rPr>
          <w:rFonts w:ascii="Century Gothic" w:hAnsi="Century Gothic" w:cs="Segoe UI"/>
        </w:rPr>
      </w:pPr>
      <w:r>
        <w:rPr>
          <w:rFonts w:ascii="Century Gothic" w:hAnsi="Century Gothic" w:cs="Calibri"/>
          <w:b/>
        </w:rPr>
        <w:t>2.7.</w:t>
      </w:r>
      <w:r>
        <w:rPr>
          <w:rFonts w:ascii="Century Gothic" w:hAnsi="Century Gothic" w:cs="Calibri"/>
        </w:rPr>
        <w:t xml:space="preserve"> </w:t>
      </w:r>
      <w:r>
        <w:rPr>
          <w:rFonts w:ascii="Century Gothic" w:hAnsi="Century Gothic" w:cs="Calibri"/>
        </w:rPr>
        <w:tab/>
        <w:t xml:space="preserve">O aceite dos produtos pela </w:t>
      </w:r>
      <w:r>
        <w:rPr>
          <w:rFonts w:ascii="Century Gothic" w:hAnsi="Century Gothic" w:cs="Calibri"/>
          <w:b/>
          <w:bCs/>
        </w:rPr>
        <w:t xml:space="preserve">CONTRATANTE </w:t>
      </w:r>
      <w:r>
        <w:rPr>
          <w:rFonts w:ascii="Century Gothic" w:hAnsi="Century Gothic" w:cs="Calibri"/>
        </w:rPr>
        <w:t xml:space="preserve">não exclui a responsabilidade civil da </w:t>
      </w:r>
      <w:r>
        <w:rPr>
          <w:rFonts w:ascii="Century Gothic" w:hAnsi="Century Gothic" w:cs="Calibri"/>
          <w:b/>
          <w:bCs/>
        </w:rPr>
        <w:t>CONTRATADA</w:t>
      </w:r>
      <w:r>
        <w:rPr>
          <w:rFonts w:ascii="Century Gothic" w:hAnsi="Century Gothic" w:cs="Calibri"/>
        </w:rPr>
        <w:t xml:space="preserve"> por vícios de qualidade, quantidade, ou ainda, por desacordo com as especificações estabelecidas, verificadas posteriormente.    </w:t>
      </w:r>
    </w:p>
    <w:p w14:paraId="5DEDAC67" w14:textId="77777777" w:rsidR="00B527F6" w:rsidRDefault="00B527F6" w:rsidP="00B527F6">
      <w:pPr>
        <w:spacing w:line="360" w:lineRule="auto"/>
        <w:ind w:left="709" w:right="-280" w:hanging="709"/>
        <w:jc w:val="both"/>
        <w:textAlignment w:val="baseline"/>
        <w:rPr>
          <w:rFonts w:ascii="Century Gothic" w:hAnsi="Century Gothic" w:cs="Segoe UI"/>
        </w:rPr>
      </w:pPr>
      <w:r>
        <w:rPr>
          <w:rFonts w:ascii="Century Gothic" w:hAnsi="Century Gothic" w:cs="Calibri"/>
          <w:b/>
        </w:rPr>
        <w:t>2.8.</w:t>
      </w:r>
      <w:r>
        <w:rPr>
          <w:rFonts w:ascii="Century Gothic" w:hAnsi="Century Gothic" w:cs="Calibri"/>
        </w:rPr>
        <w:t xml:space="preserve">  </w:t>
      </w:r>
      <w:r>
        <w:rPr>
          <w:rFonts w:ascii="Century Gothic" w:hAnsi="Century Gothic" w:cs="Calibri"/>
        </w:rPr>
        <w:tab/>
        <w:t xml:space="preserve">A </w:t>
      </w:r>
      <w:r>
        <w:rPr>
          <w:rFonts w:ascii="Century Gothic" w:hAnsi="Century Gothic" w:cs="Calibri"/>
          <w:b/>
          <w:bCs/>
        </w:rPr>
        <w:t>CONTRATADA</w:t>
      </w:r>
      <w:r>
        <w:rPr>
          <w:rFonts w:ascii="Century Gothic" w:hAnsi="Century Gothic" w:cs="Calibri"/>
        </w:rPr>
        <w:t xml:space="preserve"> será responsável pela segurança do trabalho de seus funcionários e pelos atos por eles praticados, responsabilizando-se, ainda, por eventuais danos pessoais e materiais causados a terceiros durante o transporte e descarga dos produtos no local de entrega. </w:t>
      </w:r>
    </w:p>
    <w:p w14:paraId="01FBE555" w14:textId="77777777" w:rsidR="00B527F6" w:rsidRDefault="00B527F6" w:rsidP="00B527F6">
      <w:pPr>
        <w:spacing w:line="360" w:lineRule="auto"/>
        <w:ind w:left="709" w:right="-568" w:hanging="709"/>
        <w:rPr>
          <w:rFonts w:ascii="Century Gothic" w:hAnsi="Century Gothic" w:cstheme="minorBidi"/>
        </w:rPr>
      </w:pPr>
    </w:p>
    <w:p w14:paraId="37998F4C" w14:textId="77777777" w:rsidR="00B527F6" w:rsidRDefault="00B527F6" w:rsidP="00B527F6">
      <w:pPr>
        <w:spacing w:line="360" w:lineRule="auto"/>
        <w:ind w:left="709" w:right="-568" w:hanging="709"/>
        <w:jc w:val="both"/>
        <w:rPr>
          <w:rFonts w:ascii="Century Gothic" w:hAnsi="Century Gothic"/>
          <w:b/>
        </w:rPr>
      </w:pPr>
      <w:r>
        <w:rPr>
          <w:rFonts w:ascii="Century Gothic" w:hAnsi="Century Gothic"/>
        </w:rPr>
        <w:tab/>
      </w:r>
    </w:p>
    <w:p w14:paraId="191B30E7" w14:textId="77777777" w:rsidR="00B527F6" w:rsidRDefault="00B527F6" w:rsidP="00B527F6">
      <w:pPr>
        <w:spacing w:line="360" w:lineRule="auto"/>
        <w:ind w:right="-568"/>
        <w:jc w:val="center"/>
        <w:rPr>
          <w:rFonts w:ascii="Century Gothic" w:hAnsi="Century Gothic"/>
          <w:b/>
          <w:u w:val="single"/>
        </w:rPr>
      </w:pPr>
      <w:r>
        <w:rPr>
          <w:rFonts w:ascii="Century Gothic" w:hAnsi="Century Gothic"/>
          <w:b/>
          <w:u w:val="single"/>
        </w:rPr>
        <w:t xml:space="preserve">CLÁUSULA TERCEIRA </w:t>
      </w:r>
    </w:p>
    <w:p w14:paraId="432FD3AD" w14:textId="77777777" w:rsidR="00B527F6" w:rsidRDefault="00B527F6" w:rsidP="00B527F6">
      <w:pPr>
        <w:spacing w:line="360" w:lineRule="auto"/>
        <w:ind w:right="-568"/>
        <w:jc w:val="center"/>
        <w:rPr>
          <w:rFonts w:ascii="Century Gothic" w:hAnsi="Century Gothic"/>
          <w:b/>
          <w:u w:val="single"/>
        </w:rPr>
      </w:pPr>
      <w:r>
        <w:rPr>
          <w:rFonts w:ascii="Century Gothic" w:hAnsi="Century Gothic"/>
          <w:b/>
          <w:u w:val="single"/>
        </w:rPr>
        <w:t>DO PRAZO CONTRATUAL</w:t>
      </w:r>
    </w:p>
    <w:p w14:paraId="1CD871CF"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3.1.</w:t>
      </w:r>
      <w:r>
        <w:rPr>
          <w:rFonts w:ascii="Century Gothic" w:hAnsi="Century Gothic"/>
        </w:rPr>
        <w:t xml:space="preserve">  </w:t>
      </w:r>
      <w:r>
        <w:rPr>
          <w:rFonts w:ascii="Century Gothic" w:hAnsi="Century Gothic"/>
        </w:rPr>
        <w:tab/>
        <w:t xml:space="preserve">O prazo de execução do contrato terá duração de </w:t>
      </w:r>
      <w:r>
        <w:rPr>
          <w:rFonts w:ascii="Century Gothic" w:hAnsi="Century Gothic"/>
          <w:b/>
        </w:rPr>
        <w:t>12 (doze) meses</w:t>
      </w:r>
      <w:r>
        <w:rPr>
          <w:rFonts w:ascii="Century Gothic" w:hAnsi="Century Gothic"/>
        </w:rPr>
        <w:t>, podendo ser prorrogado por idênticos períodos e nas mesmas condições, desde que haja concordância das partes, observado o prazo limite constante do artigo</w:t>
      </w:r>
      <w:r>
        <w:rPr>
          <w:rFonts w:ascii="Century Gothic" w:hAnsi="Century Gothic"/>
          <w:b/>
          <w:color w:val="FF0000"/>
        </w:rPr>
        <w:t xml:space="preserve"> </w:t>
      </w:r>
      <w:r w:rsidR="00361D4C" w:rsidRPr="00361D4C">
        <w:rPr>
          <w:rFonts w:ascii="Century Gothic" w:hAnsi="Century Gothic"/>
          <w:b/>
          <w:color w:val="000000" w:themeColor="text1"/>
        </w:rPr>
        <w:t>105</w:t>
      </w:r>
      <w:r w:rsidRPr="00361D4C">
        <w:rPr>
          <w:rFonts w:ascii="Century Gothic" w:hAnsi="Century Gothic"/>
          <w:b/>
          <w:color w:val="000000" w:themeColor="text1"/>
        </w:rPr>
        <w:t>,   da LEI 14.133/21.</w:t>
      </w:r>
    </w:p>
    <w:p w14:paraId="3692E37F" w14:textId="77777777" w:rsidR="00B527F6" w:rsidRDefault="00B527F6" w:rsidP="00B527F6">
      <w:pPr>
        <w:spacing w:line="360" w:lineRule="auto"/>
        <w:ind w:left="1418" w:right="-568" w:hanging="710"/>
        <w:rPr>
          <w:rFonts w:ascii="Century Gothic" w:hAnsi="Century Gothic"/>
        </w:rPr>
      </w:pPr>
      <w:r>
        <w:rPr>
          <w:rFonts w:ascii="Century Gothic" w:hAnsi="Century Gothic"/>
          <w:b/>
        </w:rPr>
        <w:t>3.1.1.</w:t>
      </w:r>
      <w:r>
        <w:rPr>
          <w:rFonts w:ascii="Century Gothic" w:hAnsi="Century Gothic"/>
        </w:rPr>
        <w:t xml:space="preserve"> </w:t>
      </w:r>
      <w:r>
        <w:rPr>
          <w:rFonts w:ascii="Century Gothic" w:hAnsi="Century Gothic"/>
        </w:rPr>
        <w:tab/>
        <w:t>Caso a Contratada não tenha interesse na prorrogação do ajuste deverá comunicar este fato por escrito à Contratante, com antecedência mínima de 90 (noventa) dias da data de término do prazo contratual, sob pena de incidência de penalidade contratual.</w:t>
      </w:r>
    </w:p>
    <w:p w14:paraId="3C2E5C0C" w14:textId="77777777" w:rsidR="00B527F6" w:rsidRDefault="00B527F6" w:rsidP="00B527F6">
      <w:pPr>
        <w:spacing w:line="360" w:lineRule="auto"/>
        <w:ind w:left="1418" w:right="-568" w:hanging="710"/>
        <w:rPr>
          <w:rFonts w:ascii="Century Gothic" w:hAnsi="Century Gothic"/>
        </w:rPr>
      </w:pPr>
      <w:r>
        <w:rPr>
          <w:rFonts w:ascii="Century Gothic" w:hAnsi="Century Gothic"/>
          <w:b/>
        </w:rPr>
        <w:t>3.1.2.</w:t>
      </w:r>
      <w:r>
        <w:rPr>
          <w:rFonts w:ascii="Century Gothic" w:hAnsi="Century Gothic"/>
        </w:rPr>
        <w:t xml:space="preserve"> </w:t>
      </w:r>
      <w:r>
        <w:rPr>
          <w:rFonts w:ascii="Century Gothic" w:hAnsi="Century Gothic"/>
        </w:rPr>
        <w:tab/>
        <w:t>Fica, em qualquer hipótese, assegurado à Contratante, no interesse público, o direito de exigir que a Contratada prossiga na execução do contrato pelo período de até 03 (três) meses após o término do prazo contratual, a fim de se evitar brusca interrupção dos serviços e prejuízo à Administração.</w:t>
      </w:r>
    </w:p>
    <w:p w14:paraId="598E1B30" w14:textId="77777777" w:rsidR="00B527F6" w:rsidRDefault="00B527F6" w:rsidP="00B527F6">
      <w:pPr>
        <w:spacing w:line="360" w:lineRule="auto"/>
        <w:ind w:left="1418" w:right="-568" w:hanging="710"/>
        <w:rPr>
          <w:rFonts w:ascii="Century Gothic" w:hAnsi="Century Gothic"/>
        </w:rPr>
      </w:pPr>
      <w:r>
        <w:rPr>
          <w:rFonts w:ascii="Century Gothic" w:hAnsi="Century Gothic"/>
          <w:b/>
        </w:rPr>
        <w:t>3.1.3.</w:t>
      </w:r>
      <w:r>
        <w:rPr>
          <w:rFonts w:ascii="Century Gothic" w:hAnsi="Century Gothic"/>
        </w:rPr>
        <w:t xml:space="preserve"> </w:t>
      </w:r>
      <w:r>
        <w:rPr>
          <w:rFonts w:ascii="Century Gothic" w:hAnsi="Century Gothic"/>
        </w:rPr>
        <w:tab/>
        <w:t xml:space="preserve">Na ausência de expressa oposição, e observadas as exigências contidas no </w:t>
      </w:r>
      <w:r>
        <w:rPr>
          <w:rFonts w:ascii="Century Gothic" w:hAnsi="Century Gothic"/>
          <w:color w:val="FF0000"/>
        </w:rPr>
        <w:t xml:space="preserve">Decreto Municipal 62.100/2022, o ajuste será </w:t>
      </w:r>
      <w:r>
        <w:rPr>
          <w:rFonts w:ascii="Century Gothic" w:hAnsi="Century Gothic"/>
        </w:rPr>
        <w:t>prorrogado, mediante despacho da autoridade competente.</w:t>
      </w:r>
    </w:p>
    <w:p w14:paraId="3BB5F0AE" w14:textId="77777777" w:rsidR="00B527F6" w:rsidRDefault="00B527F6" w:rsidP="00B527F6">
      <w:pPr>
        <w:spacing w:line="360" w:lineRule="auto"/>
        <w:ind w:left="1418" w:right="-568" w:hanging="710"/>
        <w:rPr>
          <w:rFonts w:ascii="Century Gothic" w:hAnsi="Century Gothic"/>
        </w:rPr>
      </w:pPr>
      <w:r>
        <w:rPr>
          <w:rFonts w:ascii="Century Gothic" w:hAnsi="Century Gothic"/>
          <w:b/>
        </w:rPr>
        <w:t>3.1.4.</w:t>
      </w:r>
      <w:r>
        <w:rPr>
          <w:rFonts w:ascii="Century Gothic" w:hAnsi="Century Gothic"/>
        </w:rPr>
        <w:t xml:space="preserve"> </w:t>
      </w:r>
      <w:r>
        <w:rPr>
          <w:rFonts w:ascii="Century Gothic" w:hAnsi="Century Gothic"/>
        </w:rPr>
        <w:tab/>
        <w:t>A não prorrogação do prazo de vigência contratual, por conveniência da Administração, não gerará à Contratada o direito a qualquer espécie de indenização.</w:t>
      </w:r>
    </w:p>
    <w:p w14:paraId="4DDF20CC" w14:textId="77777777" w:rsidR="00B527F6" w:rsidRDefault="00B527F6" w:rsidP="00B527F6">
      <w:pPr>
        <w:spacing w:line="360" w:lineRule="auto"/>
        <w:ind w:left="1418" w:right="-568" w:hanging="710"/>
        <w:rPr>
          <w:rFonts w:ascii="Century Gothic" w:hAnsi="Century Gothic"/>
        </w:rPr>
      </w:pPr>
      <w:r>
        <w:rPr>
          <w:rFonts w:ascii="Century Gothic" w:hAnsi="Century Gothic"/>
          <w:b/>
        </w:rPr>
        <w:t>3.1.5</w:t>
      </w:r>
      <w:r>
        <w:rPr>
          <w:rFonts w:ascii="Century Gothic" w:hAnsi="Century Gothic"/>
        </w:rPr>
        <w:t xml:space="preserve">. </w:t>
      </w:r>
      <w:r>
        <w:rPr>
          <w:rFonts w:ascii="Century Gothic" w:hAnsi="Century Gothic"/>
        </w:rPr>
        <w:tab/>
        <w:t>Não obstante o prazo estipulado no subitem 3.1., 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03FA06EF" w14:textId="77777777" w:rsidR="00B527F6" w:rsidRDefault="00B527F6" w:rsidP="00B527F6">
      <w:pPr>
        <w:spacing w:line="360" w:lineRule="auto"/>
        <w:ind w:right="-568"/>
        <w:jc w:val="center"/>
        <w:rPr>
          <w:rFonts w:ascii="Century Gothic" w:hAnsi="Century Gothic"/>
          <w:b/>
          <w:u w:val="single"/>
        </w:rPr>
      </w:pPr>
    </w:p>
    <w:p w14:paraId="29E8A39E" w14:textId="77777777" w:rsidR="00B527F6" w:rsidRDefault="00B527F6" w:rsidP="00B527F6">
      <w:pPr>
        <w:spacing w:line="360" w:lineRule="auto"/>
        <w:ind w:right="-568"/>
        <w:jc w:val="center"/>
        <w:rPr>
          <w:rFonts w:ascii="Century Gothic" w:hAnsi="Century Gothic"/>
          <w:b/>
          <w:u w:val="single"/>
        </w:rPr>
      </w:pPr>
      <w:r>
        <w:rPr>
          <w:rFonts w:ascii="Century Gothic" w:hAnsi="Century Gothic"/>
          <w:b/>
          <w:u w:val="single"/>
        </w:rPr>
        <w:t>CLÁUSULA QUARTA</w:t>
      </w:r>
    </w:p>
    <w:p w14:paraId="5CD99EFE" w14:textId="77777777" w:rsidR="00B527F6" w:rsidRDefault="00B527F6" w:rsidP="00B527F6">
      <w:pPr>
        <w:spacing w:line="360" w:lineRule="auto"/>
        <w:ind w:right="-568"/>
        <w:jc w:val="center"/>
        <w:rPr>
          <w:rFonts w:ascii="Century Gothic" w:hAnsi="Century Gothic"/>
          <w:b/>
          <w:u w:val="single"/>
        </w:rPr>
      </w:pPr>
      <w:r>
        <w:rPr>
          <w:rFonts w:ascii="Century Gothic" w:hAnsi="Century Gothic"/>
          <w:b/>
          <w:u w:val="single"/>
        </w:rPr>
        <w:t>DO PRECO, DOTAÇÃO ORÇAMENTÁRIA E REAJUSTE</w:t>
      </w:r>
    </w:p>
    <w:p w14:paraId="23B551C3"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4.1.</w:t>
      </w:r>
      <w:r>
        <w:rPr>
          <w:rFonts w:ascii="Century Gothic" w:hAnsi="Century Gothic"/>
        </w:rPr>
        <w:t xml:space="preserve"> </w:t>
      </w:r>
      <w:r>
        <w:rPr>
          <w:rFonts w:ascii="Century Gothic" w:hAnsi="Century Gothic"/>
        </w:rPr>
        <w:tab/>
        <w:t xml:space="preserve">Valor total anual estimado da presente contratação para o período de </w:t>
      </w:r>
      <w:r>
        <w:rPr>
          <w:rFonts w:ascii="Century Gothic" w:hAnsi="Century Gothic"/>
          <w:b/>
        </w:rPr>
        <w:t>12 (doze) meses</w:t>
      </w:r>
      <w:r>
        <w:rPr>
          <w:rFonts w:ascii="Century Gothic" w:hAnsi="Century Gothic"/>
        </w:rPr>
        <w:t xml:space="preserve"> é de R$ __________________ (______________________), conforme descrito na tabela abaixo:</w:t>
      </w:r>
    </w:p>
    <w:p w14:paraId="7E0E775C" w14:textId="77777777" w:rsidR="00B527F6" w:rsidRDefault="00B527F6" w:rsidP="00B527F6">
      <w:pPr>
        <w:spacing w:line="360" w:lineRule="auto"/>
        <w:ind w:left="1418" w:right="-567" w:hanging="709"/>
        <w:jc w:val="both"/>
        <w:rPr>
          <w:rFonts w:ascii="Century Gothic" w:hAnsi="Century Gothic"/>
        </w:rPr>
      </w:pPr>
      <w:r>
        <w:rPr>
          <w:rFonts w:ascii="Century Gothic" w:hAnsi="Century Gothic"/>
        </w:rPr>
        <w:t>4.1.1. O valor unitário por hora da presente contratação é de R$ __________ (___________________).</w:t>
      </w:r>
    </w:p>
    <w:p w14:paraId="0C05F63E" w14:textId="77777777" w:rsidR="00B527F6" w:rsidRDefault="00B527F6" w:rsidP="00B527F6">
      <w:pPr>
        <w:spacing w:line="360" w:lineRule="auto"/>
        <w:ind w:right="-567" w:firstLine="709"/>
        <w:jc w:val="both"/>
        <w:rPr>
          <w:rFonts w:ascii="Century Gothic" w:hAnsi="Century Gothic"/>
        </w:rPr>
      </w:pPr>
      <w:r>
        <w:rPr>
          <w:rFonts w:ascii="Century Gothic" w:hAnsi="Century Gothic"/>
        </w:rPr>
        <w:t xml:space="preserve">4.1.2. </w:t>
      </w:r>
      <w:r>
        <w:rPr>
          <w:rFonts w:ascii="Century Gothic" w:hAnsi="Century Gothic"/>
        </w:rPr>
        <w:tab/>
        <w:t>Quantidade minutos estimados: 200 (duzentas) horas/ano de gravação.</w:t>
      </w:r>
    </w:p>
    <w:p w14:paraId="5BC458B3"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4.2.</w:t>
      </w:r>
      <w:r>
        <w:rPr>
          <w:rFonts w:ascii="Century Gothic" w:hAnsi="Century Gothic"/>
        </w:rPr>
        <w:t xml:space="preserve"> </w:t>
      </w:r>
      <w:r>
        <w:rPr>
          <w:rFonts w:ascii="Century Gothic" w:hAnsi="Century Gothic"/>
        </w:rPr>
        <w:tab/>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168BC35D" w14:textId="77777777" w:rsidR="00B527F6" w:rsidRDefault="00B527F6" w:rsidP="00B527F6">
      <w:pPr>
        <w:spacing w:line="360" w:lineRule="auto"/>
        <w:ind w:left="705" w:right="-567" w:hanging="705"/>
        <w:jc w:val="both"/>
        <w:rPr>
          <w:rFonts w:ascii="Century Gothic" w:hAnsi="Century Gothic"/>
        </w:rPr>
      </w:pPr>
      <w:r>
        <w:rPr>
          <w:rFonts w:ascii="Century Gothic" w:hAnsi="Century Gothic"/>
          <w:b/>
        </w:rPr>
        <w:t>4.3.</w:t>
      </w:r>
      <w:r>
        <w:rPr>
          <w:rFonts w:ascii="Century Gothic" w:hAnsi="Century Gothic"/>
        </w:rPr>
        <w:t xml:space="preserve"> </w:t>
      </w:r>
      <w:r>
        <w:rPr>
          <w:rFonts w:ascii="Century Gothic" w:hAnsi="Century Gothic"/>
        </w:rPr>
        <w:tab/>
        <w:t xml:space="preserve">Para fazer frente às despesas do Contrato, foi emitida a nota de empenho Nº ____________, no valor de R$ ______________( ____________________________________), onerando a dotação orçamentária nº______________________________________________, </w:t>
      </w:r>
    </w:p>
    <w:p w14:paraId="0AD295B0" w14:textId="77777777" w:rsidR="00B527F6" w:rsidRDefault="00B527F6" w:rsidP="00B527F6">
      <w:pPr>
        <w:spacing w:line="360" w:lineRule="auto"/>
        <w:ind w:left="705" w:right="-567" w:firstLine="4"/>
        <w:jc w:val="both"/>
        <w:rPr>
          <w:rFonts w:ascii="Century Gothic" w:hAnsi="Century Gothic"/>
        </w:rPr>
      </w:pPr>
      <w:r>
        <w:rPr>
          <w:rFonts w:ascii="Century Gothic" w:hAnsi="Century Gothic"/>
        </w:rPr>
        <w:t>do orçamento vigente, respeitado o princípio da anualidade orçamentária, devendo as despesas do exercício subsequente onerar as dotações do orçamento próprio.</w:t>
      </w:r>
    </w:p>
    <w:p w14:paraId="4BC53EAE"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rPr>
        <w:t xml:space="preserve">4.4.  </w:t>
      </w:r>
      <w:r>
        <w:rPr>
          <w:rFonts w:ascii="Century Gothic" w:hAnsi="Century Gothic"/>
        </w:rPr>
        <w:tab/>
        <w:t xml:space="preserve">Os preços contratuais serão reajustados, observada a </w:t>
      </w:r>
      <w:r>
        <w:rPr>
          <w:rFonts w:ascii="Century Gothic" w:hAnsi="Century Gothic"/>
          <w:b/>
        </w:rPr>
        <w:t>periodicidade anual</w:t>
      </w:r>
      <w:r>
        <w:rPr>
          <w:rFonts w:ascii="Century Gothic" w:hAnsi="Century Gothic"/>
        </w:rPr>
        <w:t xml:space="preserve"> que terá como termo inicial a data de apresentação da proposta, nos termos previstos no Decreto Municipal nº 48.971/07, desde que não ultrapasse o valor praticado no mercado.</w:t>
      </w:r>
    </w:p>
    <w:p w14:paraId="69026676" w14:textId="77777777" w:rsidR="00B527F6" w:rsidRDefault="00B527F6" w:rsidP="00B527F6">
      <w:pPr>
        <w:spacing w:line="360" w:lineRule="auto"/>
        <w:ind w:right="-567" w:firstLine="709"/>
        <w:jc w:val="both"/>
        <w:rPr>
          <w:rFonts w:ascii="Century Gothic" w:hAnsi="Century Gothic"/>
        </w:rPr>
      </w:pPr>
    </w:p>
    <w:p w14:paraId="1C21A120" w14:textId="77777777" w:rsidR="00B527F6" w:rsidRDefault="00B527F6" w:rsidP="00B527F6">
      <w:pPr>
        <w:spacing w:line="360" w:lineRule="auto"/>
        <w:ind w:left="1418" w:right="-568" w:hanging="710"/>
        <w:jc w:val="both"/>
        <w:rPr>
          <w:rFonts w:ascii="Century Gothic" w:hAnsi="Century Gothic"/>
        </w:rPr>
      </w:pPr>
      <w:r>
        <w:rPr>
          <w:rFonts w:ascii="Century Gothic" w:hAnsi="Century Gothic"/>
          <w:b/>
        </w:rPr>
        <w:t>4.4.1</w:t>
      </w:r>
      <w:r>
        <w:rPr>
          <w:rFonts w:ascii="Century Gothic" w:hAnsi="Century Gothic"/>
        </w:rPr>
        <w:t xml:space="preserve">. </w:t>
      </w:r>
      <w:r>
        <w:rPr>
          <w:rFonts w:ascii="Century Gothic" w:hAnsi="Century Gothic"/>
        </w:rPr>
        <w:tab/>
        <w:t>Os preços contratuais serão reajustados, observada a periodicidade anual que terá como termo inicial a data da apresentação da proposta, nos termos previstos no Decreto Municipal n°</w:t>
      </w:r>
      <w:r>
        <w:rPr>
          <w:rFonts w:ascii="Century Gothic" w:hAnsi="Century Gothic" w:cs="Arial"/>
          <w:color w:val="001D35"/>
          <w:shd w:val="clear" w:color="auto" w:fill="FFFFFF"/>
        </w:rPr>
        <w:t xml:space="preserve"> </w:t>
      </w:r>
      <w:r>
        <w:rPr>
          <w:rFonts w:ascii="Century Gothic" w:hAnsi="Century Gothic"/>
        </w:rPr>
        <w:t>62.100/2022, desde que não ultrapasse o valor praticado no mercado.</w:t>
      </w:r>
    </w:p>
    <w:p w14:paraId="512EFD73" w14:textId="77777777" w:rsidR="00B527F6" w:rsidRDefault="00B527F6" w:rsidP="00B527F6">
      <w:pPr>
        <w:spacing w:line="360" w:lineRule="auto"/>
        <w:ind w:left="2268" w:right="-568" w:hanging="852"/>
        <w:jc w:val="both"/>
        <w:rPr>
          <w:rFonts w:ascii="Century Gothic" w:hAnsi="Century Gothic"/>
          <w:b/>
        </w:rPr>
      </w:pPr>
      <w:r>
        <w:rPr>
          <w:rFonts w:ascii="Century Gothic" w:hAnsi="Century Gothic"/>
          <w:b/>
        </w:rPr>
        <w:t xml:space="preserve">4.4.1.1.  </w:t>
      </w:r>
      <w:r>
        <w:rPr>
          <w:rFonts w:ascii="Century Gothic" w:hAnsi="Century Gothic"/>
        </w:rPr>
        <w:t>O índice de reajuste será o Índice Preços ao Consumidor - IPC, apurado pela Fundação Instituto de Pesquisas Econômicas - FIPE, nos termos da Portaria SF nº 38, de 18 de dezembro de 2017, editada pela Secretaria Municipal da Fazenda.</w:t>
      </w:r>
    </w:p>
    <w:p w14:paraId="12BE00CB" w14:textId="77777777" w:rsidR="00B527F6" w:rsidRDefault="00B527F6" w:rsidP="00B527F6">
      <w:pPr>
        <w:spacing w:line="360" w:lineRule="auto"/>
        <w:ind w:left="1418" w:right="-568" w:hanging="709"/>
        <w:rPr>
          <w:rFonts w:ascii="Century Gothic" w:hAnsi="Century Gothic"/>
        </w:rPr>
      </w:pPr>
      <w:r>
        <w:rPr>
          <w:rFonts w:ascii="Century Gothic" w:hAnsi="Century Gothic"/>
          <w:b/>
        </w:rPr>
        <w:t>4.4.2</w:t>
      </w:r>
      <w:r>
        <w:rPr>
          <w:rFonts w:ascii="Century Gothic" w:hAnsi="Century Gothic"/>
        </w:rPr>
        <w:t xml:space="preserve">.  </w:t>
      </w:r>
      <w:r>
        <w:rPr>
          <w:rFonts w:ascii="Century Gothic" w:hAnsi="Century Gothic"/>
        </w:rPr>
        <w:tab/>
        <w:t>O índice previsto no item 4.4.1.1., poderá ser substituído por meio de Decreto ou Portaria da Secretaria Municipal de Fazenda e será automaticamente aplicado a este contrato, independentemente da formalização de termo aditivo ao ajuste.</w:t>
      </w:r>
    </w:p>
    <w:p w14:paraId="1E312152" w14:textId="77777777" w:rsidR="00B527F6" w:rsidRDefault="00B527F6" w:rsidP="00B527F6">
      <w:pPr>
        <w:spacing w:line="360" w:lineRule="auto"/>
        <w:ind w:left="708" w:right="-568"/>
        <w:rPr>
          <w:rFonts w:ascii="Century Gothic" w:hAnsi="Century Gothic"/>
        </w:rPr>
      </w:pPr>
      <w:r>
        <w:rPr>
          <w:rFonts w:ascii="Century Gothic" w:hAnsi="Century Gothic"/>
          <w:b/>
        </w:rPr>
        <w:t>4.4.3</w:t>
      </w:r>
      <w:r>
        <w:rPr>
          <w:rFonts w:ascii="Century Gothic" w:hAnsi="Century Gothic"/>
        </w:rPr>
        <w:t xml:space="preserve">. </w:t>
      </w:r>
      <w:r>
        <w:rPr>
          <w:rFonts w:ascii="Century Gothic" w:hAnsi="Century Gothic"/>
        </w:rPr>
        <w:tab/>
        <w:t>Fica vedado qualquer novo reajuste pelo prazo de 01 (um) ano.</w:t>
      </w:r>
    </w:p>
    <w:p w14:paraId="5DD81BC2" w14:textId="77777777" w:rsidR="00B527F6" w:rsidRDefault="00B527F6" w:rsidP="00B527F6">
      <w:pPr>
        <w:spacing w:line="360" w:lineRule="auto"/>
        <w:ind w:left="705" w:right="-568" w:hanging="705"/>
        <w:rPr>
          <w:rFonts w:ascii="Century Gothic" w:hAnsi="Century Gothic"/>
        </w:rPr>
      </w:pPr>
      <w:r>
        <w:rPr>
          <w:rFonts w:ascii="Century Gothic" w:hAnsi="Century Gothic"/>
          <w:b/>
        </w:rPr>
        <w:t>4.5</w:t>
      </w:r>
      <w:r>
        <w:rPr>
          <w:rFonts w:ascii="Century Gothic" w:hAnsi="Century Gothic"/>
        </w:rPr>
        <w:t xml:space="preserve">. </w:t>
      </w:r>
      <w:r>
        <w:rPr>
          <w:rFonts w:ascii="Century Gothic" w:hAnsi="Century Gothic"/>
        </w:rPr>
        <w:tab/>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46ADBA91" w14:textId="77777777" w:rsidR="00B527F6" w:rsidRDefault="00B527F6" w:rsidP="00B527F6">
      <w:pPr>
        <w:spacing w:line="360" w:lineRule="auto"/>
        <w:ind w:right="-568"/>
        <w:rPr>
          <w:rFonts w:ascii="Century Gothic" w:hAnsi="Century Gothic"/>
        </w:rPr>
      </w:pPr>
      <w:r>
        <w:rPr>
          <w:rFonts w:ascii="Century Gothic" w:hAnsi="Century Gothic"/>
          <w:b/>
        </w:rPr>
        <w:t>4.6</w:t>
      </w:r>
      <w:r>
        <w:rPr>
          <w:rFonts w:ascii="Century Gothic" w:hAnsi="Century Gothic"/>
        </w:rPr>
        <w:t xml:space="preserve">. </w:t>
      </w:r>
      <w:r>
        <w:rPr>
          <w:rFonts w:ascii="Century Gothic" w:hAnsi="Century Gothic"/>
        </w:rPr>
        <w:tab/>
        <w:t>Não haverá atualização financeira.</w:t>
      </w:r>
    </w:p>
    <w:p w14:paraId="11DB2565" w14:textId="77777777" w:rsidR="00B527F6" w:rsidRDefault="00B527F6" w:rsidP="00B527F6">
      <w:pPr>
        <w:spacing w:line="360" w:lineRule="auto"/>
        <w:ind w:right="-568"/>
        <w:rPr>
          <w:rFonts w:ascii="Century Gothic" w:hAnsi="Century Gothic"/>
        </w:rPr>
      </w:pPr>
      <w:r>
        <w:rPr>
          <w:rFonts w:ascii="Century Gothic" w:hAnsi="Century Gothic"/>
          <w:b/>
        </w:rPr>
        <w:t>4.7</w:t>
      </w:r>
      <w:r>
        <w:rPr>
          <w:rFonts w:ascii="Century Gothic" w:hAnsi="Century Gothic"/>
        </w:rPr>
        <w:t>. Fica ressalvada a possibilidade de alteração da metodologia de reajuste, atualização ou compensação financeira desde que sobrevenham normas federais e/ou municipais que as autorizem.</w:t>
      </w:r>
    </w:p>
    <w:p w14:paraId="1F364991" w14:textId="77777777" w:rsidR="00B527F6" w:rsidRDefault="00B527F6" w:rsidP="00B527F6">
      <w:pPr>
        <w:ind w:right="-568"/>
        <w:jc w:val="center"/>
        <w:rPr>
          <w:rFonts w:ascii="Century Gothic" w:hAnsi="Century Gothic"/>
          <w:b/>
          <w:u w:val="single"/>
        </w:rPr>
      </w:pPr>
    </w:p>
    <w:p w14:paraId="00B10A29" w14:textId="77777777" w:rsidR="00B527F6" w:rsidRDefault="00B527F6" w:rsidP="00B527F6">
      <w:pPr>
        <w:ind w:right="-568"/>
        <w:jc w:val="center"/>
        <w:rPr>
          <w:rFonts w:ascii="Century Gothic" w:hAnsi="Century Gothic"/>
          <w:b/>
          <w:u w:val="single"/>
        </w:rPr>
      </w:pPr>
      <w:r>
        <w:rPr>
          <w:rFonts w:ascii="Century Gothic" w:hAnsi="Century Gothic"/>
          <w:b/>
          <w:u w:val="single"/>
        </w:rPr>
        <w:t>CLÁUSULA QUINTA</w:t>
      </w:r>
    </w:p>
    <w:p w14:paraId="22DF6924" w14:textId="77777777" w:rsidR="00B527F6" w:rsidRDefault="00B527F6" w:rsidP="00B527F6">
      <w:pPr>
        <w:ind w:right="-568"/>
        <w:jc w:val="center"/>
        <w:rPr>
          <w:rFonts w:ascii="Century Gothic" w:hAnsi="Century Gothic"/>
          <w:b/>
          <w:u w:val="single"/>
        </w:rPr>
      </w:pPr>
      <w:r>
        <w:rPr>
          <w:rFonts w:ascii="Century Gothic" w:hAnsi="Century Gothic"/>
          <w:b/>
          <w:u w:val="single"/>
        </w:rPr>
        <w:t>OBRIGAÇÕES DA CONTRATADA</w:t>
      </w:r>
    </w:p>
    <w:p w14:paraId="6FD13DED" w14:textId="77777777" w:rsidR="00B527F6" w:rsidRDefault="00B527F6" w:rsidP="00B527F6">
      <w:pPr>
        <w:spacing w:line="360" w:lineRule="auto"/>
        <w:ind w:left="709" w:right="-280" w:hanging="709"/>
        <w:jc w:val="both"/>
        <w:textAlignment w:val="baseline"/>
        <w:rPr>
          <w:rFonts w:ascii="Century Gothic" w:hAnsi="Century Gothic" w:cs="Calibri"/>
        </w:rPr>
      </w:pPr>
      <w:r>
        <w:rPr>
          <w:rFonts w:ascii="Century Gothic" w:hAnsi="Century Gothic" w:cs="Calibri"/>
          <w:b/>
        </w:rPr>
        <w:t>5.1.</w:t>
      </w:r>
      <w:r>
        <w:rPr>
          <w:rFonts w:ascii="Century Gothic" w:hAnsi="Century Gothic" w:cs="Calibri"/>
        </w:rPr>
        <w:t xml:space="preserve"> </w:t>
      </w:r>
      <w:r>
        <w:rPr>
          <w:rFonts w:ascii="Century Gothic" w:hAnsi="Century Gothic" w:cs="Calibri"/>
        </w:rPr>
        <w:tab/>
        <w:t>A Contratada obrigar-se-á observar e cumprir estritamente o constante no Anexo I do</w:t>
      </w:r>
      <w:r>
        <w:rPr>
          <w:rFonts w:ascii="Century Gothic" w:hAnsi="Century Gothic" w:cs="Calibri"/>
          <w:b/>
          <w:bCs/>
        </w:rPr>
        <w:t xml:space="preserve"> Aviso de DISPENSA ELETRÔNICA nº </w:t>
      </w:r>
      <w:r w:rsidR="00AF69C1">
        <w:rPr>
          <w:rFonts w:ascii="Century Gothic" w:hAnsi="Century Gothic" w:cs="Calibri"/>
          <w:b/>
          <w:bCs/>
        </w:rPr>
        <w:t>90010</w:t>
      </w:r>
      <w:r>
        <w:rPr>
          <w:rFonts w:ascii="Century Gothic" w:hAnsi="Century Gothic" w:cs="Calibri"/>
          <w:b/>
          <w:bCs/>
        </w:rPr>
        <w:t>/SVMA/2025</w:t>
      </w:r>
      <w:r>
        <w:rPr>
          <w:rFonts w:ascii="Century Gothic" w:hAnsi="Century Gothic" w:cs="Calibri"/>
        </w:rPr>
        <w:t xml:space="preserve">, que é parte integrante deste contrato, </w:t>
      </w:r>
    </w:p>
    <w:p w14:paraId="4941AD1D" w14:textId="77777777" w:rsidR="00B527F6" w:rsidRDefault="00B527F6" w:rsidP="00B527F6">
      <w:pPr>
        <w:spacing w:line="360" w:lineRule="auto"/>
        <w:ind w:left="709" w:right="-280" w:hanging="709"/>
        <w:jc w:val="both"/>
        <w:textAlignment w:val="baseline"/>
        <w:rPr>
          <w:rFonts w:ascii="Century Gothic" w:hAnsi="Century Gothic" w:cs="Calibri"/>
        </w:rPr>
      </w:pPr>
      <w:r>
        <w:rPr>
          <w:rFonts w:ascii="Century Gothic" w:hAnsi="Century Gothic" w:cs="Calibri"/>
          <w:b/>
        </w:rPr>
        <w:t>5.2.</w:t>
      </w:r>
      <w:r>
        <w:rPr>
          <w:rFonts w:ascii="Century Gothic" w:hAnsi="Century Gothic" w:cs="Calibri"/>
        </w:rPr>
        <w:t xml:space="preserve"> </w:t>
      </w:r>
      <w:r>
        <w:rPr>
          <w:rFonts w:ascii="Century Gothic" w:hAnsi="Century Gothic" w:cs="Calibri"/>
        </w:rPr>
        <w:tab/>
        <w:t>Durante a vigência do contrato, deverá ser observado pela Contratada, observando ainda: </w:t>
      </w:r>
    </w:p>
    <w:p w14:paraId="779B0514" w14:textId="77777777" w:rsidR="00B527F6" w:rsidRDefault="00B527F6" w:rsidP="00B527F6">
      <w:pPr>
        <w:spacing w:line="360" w:lineRule="auto"/>
        <w:ind w:left="1134" w:right="-280" w:hanging="425"/>
        <w:jc w:val="both"/>
        <w:textAlignment w:val="baseline"/>
        <w:rPr>
          <w:rFonts w:ascii="Century Gothic" w:hAnsi="Century Gothic" w:cs="Segoe UI"/>
        </w:rPr>
      </w:pPr>
      <w:r>
        <w:rPr>
          <w:rFonts w:ascii="Century Gothic" w:hAnsi="Century Gothic" w:cs="Calibri"/>
          <w:b/>
        </w:rPr>
        <w:t>a)</w:t>
      </w:r>
      <w:r>
        <w:rPr>
          <w:rFonts w:ascii="Century Gothic" w:hAnsi="Century Gothic" w:cs="Calibri"/>
        </w:rPr>
        <w:t xml:space="preserve"> </w:t>
      </w:r>
      <w:r>
        <w:rPr>
          <w:rFonts w:ascii="Century Gothic" w:hAnsi="Century Gothic" w:cs="Calibri"/>
        </w:rPr>
        <w:tab/>
        <w:t>Executar o fornecimento dentro dos prazos e especificações constantes neste contrato e nos documentos que o integram, responsabilizando-se por eventuais prejuízos decorrentes do descumprimento de qualquer cláusula ou condição aqui estabelecida; </w:t>
      </w:r>
    </w:p>
    <w:p w14:paraId="111EBE6A" w14:textId="77777777" w:rsidR="00B527F6" w:rsidRDefault="00B527F6" w:rsidP="00B527F6">
      <w:pPr>
        <w:spacing w:line="360" w:lineRule="auto"/>
        <w:ind w:left="1134" w:right="-280" w:hanging="425"/>
        <w:jc w:val="both"/>
        <w:textAlignment w:val="baseline"/>
        <w:rPr>
          <w:rFonts w:ascii="Century Gothic" w:hAnsi="Century Gothic" w:cs="Segoe UI"/>
        </w:rPr>
      </w:pPr>
      <w:r>
        <w:rPr>
          <w:rFonts w:ascii="Century Gothic" w:hAnsi="Century Gothic" w:cs="Calibri"/>
          <w:b/>
        </w:rPr>
        <w:t>b)</w:t>
      </w:r>
      <w:r>
        <w:rPr>
          <w:rFonts w:ascii="Century Gothic" w:hAnsi="Century Gothic" w:cs="Calibri"/>
        </w:rPr>
        <w:t xml:space="preserve"> </w:t>
      </w:r>
      <w:r>
        <w:rPr>
          <w:rFonts w:ascii="Century Gothic" w:hAnsi="Century Gothic" w:cs="Calibri"/>
        </w:rPr>
        <w:tab/>
        <w:t>Prestar os esclarecimentos que forem solicitados pela CONTRATANTE, cujas reclamações se obriga a atender prontamente, bem como dar ciência à Administração, imediatamente e por escrito, de qualquer anormalidade que verificar quando da execução do contrato; </w:t>
      </w:r>
    </w:p>
    <w:p w14:paraId="637B9C95" w14:textId="77777777" w:rsidR="00B527F6" w:rsidRDefault="00B527F6" w:rsidP="00B527F6">
      <w:pPr>
        <w:spacing w:line="360" w:lineRule="auto"/>
        <w:ind w:left="1134" w:right="-280" w:hanging="425"/>
        <w:jc w:val="both"/>
        <w:textAlignment w:val="baseline"/>
        <w:rPr>
          <w:rFonts w:ascii="Century Gothic" w:hAnsi="Century Gothic" w:cs="Segoe UI"/>
        </w:rPr>
      </w:pPr>
      <w:r>
        <w:rPr>
          <w:rFonts w:ascii="Century Gothic" w:hAnsi="Century Gothic" w:cs="Calibri"/>
          <w:b/>
        </w:rPr>
        <w:t>c)</w:t>
      </w:r>
      <w:r>
        <w:rPr>
          <w:rFonts w:ascii="Century Gothic" w:hAnsi="Century Gothic" w:cs="Calibri"/>
        </w:rPr>
        <w:t xml:space="preserve"> </w:t>
      </w:r>
      <w:r>
        <w:rPr>
          <w:rFonts w:ascii="Century Gothic" w:hAnsi="Century Gothic" w:cs="Calibri"/>
        </w:rPr>
        <w:tab/>
        <w:t>Dispor-se a toda e qualquer fiscalização da CONTRATANTE, no tocante à garantia do produto, assim como ao cumprimento das obrigações previstas neste instrumento. </w:t>
      </w:r>
    </w:p>
    <w:p w14:paraId="1832E330" w14:textId="77777777" w:rsidR="00B527F6" w:rsidRDefault="00B527F6" w:rsidP="00B527F6">
      <w:pPr>
        <w:spacing w:line="360" w:lineRule="auto"/>
        <w:ind w:left="1134" w:right="-280" w:hanging="425"/>
        <w:jc w:val="both"/>
        <w:textAlignment w:val="baseline"/>
        <w:rPr>
          <w:rFonts w:ascii="Century Gothic" w:hAnsi="Century Gothic" w:cs="Segoe UI"/>
        </w:rPr>
      </w:pPr>
      <w:r>
        <w:rPr>
          <w:rFonts w:ascii="Century Gothic" w:hAnsi="Century Gothic" w:cs="Calibri"/>
          <w:b/>
        </w:rPr>
        <w:t>d)</w:t>
      </w:r>
      <w:r>
        <w:rPr>
          <w:rFonts w:ascii="Century Gothic" w:hAnsi="Century Gothic" w:cs="Calibri"/>
        </w:rPr>
        <w:t xml:space="preserve"> </w:t>
      </w:r>
      <w:r>
        <w:rPr>
          <w:rFonts w:ascii="Century Gothic" w:hAnsi="Century Gothic" w:cs="Calibri"/>
        </w:rPr>
        <w:tab/>
        <w:t>Comunicar imediatamente à CONTRATANTE qualquer alteração ocorrida no endereço, conta bancária e outros dados necessários para recebimento de correspondências e demais comunicações; </w:t>
      </w:r>
    </w:p>
    <w:p w14:paraId="734260DB" w14:textId="77777777" w:rsidR="00B527F6" w:rsidRDefault="00B527F6" w:rsidP="00B527F6">
      <w:pPr>
        <w:spacing w:line="360" w:lineRule="auto"/>
        <w:ind w:left="1134" w:right="-280" w:hanging="425"/>
        <w:jc w:val="both"/>
        <w:textAlignment w:val="baseline"/>
        <w:rPr>
          <w:rFonts w:ascii="Century Gothic" w:hAnsi="Century Gothic" w:cs="Segoe UI"/>
        </w:rPr>
      </w:pPr>
      <w:r>
        <w:rPr>
          <w:rFonts w:ascii="Century Gothic" w:hAnsi="Century Gothic" w:cs="Calibri"/>
          <w:b/>
        </w:rPr>
        <w:t>e)</w:t>
      </w:r>
      <w:r>
        <w:rPr>
          <w:rFonts w:ascii="Century Gothic" w:hAnsi="Century Gothic" w:cs="Calibri"/>
        </w:rPr>
        <w:t xml:space="preserve"> </w:t>
      </w:r>
      <w:r>
        <w:rPr>
          <w:rFonts w:ascii="Century Gothic" w:hAnsi="Century Gothic" w:cs="Calibri"/>
        </w:rPr>
        <w:tab/>
        <w:t>Responder, a qualquer tempo, pela quantidade e qualidade dos produtos entregues; </w:t>
      </w:r>
    </w:p>
    <w:p w14:paraId="548AA925" w14:textId="77777777" w:rsidR="00B527F6" w:rsidRDefault="00B527F6" w:rsidP="00B527F6">
      <w:pPr>
        <w:spacing w:line="360" w:lineRule="auto"/>
        <w:ind w:left="1134" w:right="-280" w:hanging="425"/>
        <w:jc w:val="both"/>
        <w:textAlignment w:val="baseline"/>
        <w:rPr>
          <w:rFonts w:ascii="Century Gothic" w:hAnsi="Century Gothic" w:cs="Segoe UI"/>
        </w:rPr>
      </w:pPr>
      <w:r>
        <w:rPr>
          <w:rFonts w:ascii="Century Gothic" w:hAnsi="Century Gothic" w:cs="Calibri"/>
          <w:b/>
        </w:rPr>
        <w:t>f)</w:t>
      </w:r>
      <w:r>
        <w:rPr>
          <w:rFonts w:ascii="Century Gothic" w:hAnsi="Century Gothic" w:cs="Calibri"/>
        </w:rPr>
        <w:t xml:space="preserve"> </w:t>
      </w:r>
      <w:r>
        <w:rPr>
          <w:rFonts w:ascii="Century Gothic" w:hAnsi="Century Gothic" w:cs="Calibri"/>
        </w:rPr>
        <w:tab/>
        <w:t>A CONTRATADA obriga-se a manter durante toda a execução do contrato, em compatibilidade com as obrigações por ela assumidas, todas as condições de habilitação e qualificação exigidas na licitação, em consonância com o artigo 92, XVI da Lei Federal nº 14.133/2021. </w:t>
      </w:r>
    </w:p>
    <w:p w14:paraId="6687C662" w14:textId="77777777" w:rsidR="00B527F6" w:rsidRDefault="00B527F6" w:rsidP="00B527F6">
      <w:pPr>
        <w:spacing w:line="360" w:lineRule="auto"/>
        <w:ind w:left="709" w:right="-280" w:hanging="709"/>
        <w:jc w:val="both"/>
        <w:textAlignment w:val="baseline"/>
        <w:rPr>
          <w:rFonts w:ascii="Century Gothic" w:hAnsi="Century Gothic" w:cs="Calibri"/>
        </w:rPr>
      </w:pPr>
      <w:r>
        <w:rPr>
          <w:rFonts w:ascii="Century Gothic" w:hAnsi="Century Gothic" w:cs="Calibri"/>
          <w:b/>
        </w:rPr>
        <w:t>5.3.</w:t>
      </w:r>
      <w:r>
        <w:rPr>
          <w:rFonts w:ascii="Century Gothic" w:hAnsi="Century Gothic" w:cs="Calibri"/>
        </w:rPr>
        <w:t xml:space="preserve"> </w:t>
      </w:r>
      <w:r>
        <w:rPr>
          <w:rFonts w:ascii="Century Gothic" w:hAnsi="Century Gothic" w:cs="Calibri"/>
        </w:rPr>
        <w:tab/>
        <w:t>A CONTRATADA não poderá subcontratar, ceder ou transferir o objeto do Contrato, no todo ou em parte, a terceiros, sob pena de rescisão. </w:t>
      </w:r>
    </w:p>
    <w:p w14:paraId="01D2848F" w14:textId="77777777" w:rsidR="00B527F6" w:rsidRDefault="00B527F6" w:rsidP="00B527F6">
      <w:pPr>
        <w:spacing w:line="360" w:lineRule="auto"/>
        <w:ind w:left="705" w:hanging="709"/>
        <w:jc w:val="both"/>
        <w:rPr>
          <w:rFonts w:ascii="Century Gothic" w:hAnsi="Century Gothic" w:cstheme="minorBidi"/>
          <w:color w:val="000000"/>
          <w:lang w:eastAsia="pt-BR"/>
        </w:rPr>
      </w:pPr>
      <w:r>
        <w:rPr>
          <w:rFonts w:ascii="Century Gothic" w:hAnsi="Century Gothic" w:cs="Calibri"/>
          <w:b/>
          <w:bCs/>
          <w:color w:val="000000"/>
          <w:lang w:eastAsia="pt-BR"/>
        </w:rPr>
        <w:t>5.4. </w:t>
      </w:r>
      <w:r>
        <w:rPr>
          <w:rFonts w:ascii="Century Gothic" w:hAnsi="Century Gothic" w:cs="Calibri"/>
          <w:b/>
          <w:bCs/>
          <w:color w:val="000000"/>
          <w:lang w:eastAsia="pt-BR"/>
        </w:rPr>
        <w:tab/>
      </w:r>
      <w:r>
        <w:rPr>
          <w:rFonts w:ascii="Century Gothic" w:hAnsi="Century Gothic" w:cs="Calibri"/>
          <w:color w:val="000000"/>
          <w:lang w:eastAsia="pt-BR"/>
        </w:rPr>
        <w:t xml:space="preserve">A </w:t>
      </w:r>
      <w:r>
        <w:rPr>
          <w:rFonts w:ascii="Century Gothic" w:hAnsi="Century Gothic" w:cs="Calibri"/>
          <w:b/>
          <w:color w:val="000000"/>
          <w:lang w:eastAsia="pt-BR"/>
        </w:rPr>
        <w:t xml:space="preserve">CONTRATADA </w:t>
      </w:r>
      <w:r>
        <w:rPr>
          <w:rFonts w:ascii="Century Gothic" w:hAnsi="Century Gothic" w:cs="Calibri"/>
          <w:color w:val="000000"/>
          <w:lang w:eastAsia="pt-BR"/>
        </w:rPr>
        <w:t>deverá garantir o sigilo e a segurança das informações no âmbito de sua operação dentro dos limites aos quais se restringem os serviços que compõem o objeto deste instrumento contratual.</w:t>
      </w:r>
    </w:p>
    <w:p w14:paraId="04340518" w14:textId="77777777" w:rsidR="00B527F6" w:rsidRDefault="00B527F6" w:rsidP="00B527F6">
      <w:pPr>
        <w:spacing w:line="360" w:lineRule="auto"/>
        <w:ind w:left="705" w:hanging="709"/>
        <w:jc w:val="both"/>
        <w:rPr>
          <w:rFonts w:ascii="Century Gothic" w:hAnsi="Century Gothic"/>
          <w:color w:val="000000"/>
          <w:lang w:eastAsia="pt-BR"/>
        </w:rPr>
      </w:pPr>
      <w:r>
        <w:rPr>
          <w:rFonts w:ascii="Century Gothic" w:hAnsi="Century Gothic" w:cs="Calibri"/>
          <w:b/>
          <w:bCs/>
          <w:color w:val="000000"/>
          <w:lang w:eastAsia="pt-BR"/>
        </w:rPr>
        <w:t>5.5. </w:t>
      </w:r>
      <w:r>
        <w:rPr>
          <w:rFonts w:ascii="Century Gothic" w:hAnsi="Century Gothic" w:cs="Calibri"/>
          <w:b/>
          <w:bCs/>
          <w:color w:val="000000"/>
          <w:lang w:eastAsia="pt-BR"/>
        </w:rPr>
        <w:tab/>
      </w:r>
      <w:r>
        <w:rPr>
          <w:rFonts w:ascii="Century Gothic" w:hAnsi="Century Gothic" w:cs="Calibri"/>
          <w:color w:val="000000"/>
          <w:lang w:eastAsia="pt-BR"/>
        </w:rPr>
        <w:t>É vedado às partes a utilização de todo e qualquer dado pessoal repassado em decorrência da execução contratual para finalidade distinta daquela do objeto da contratação, sob pena de responsabilização administrativa, civil e criminal.</w:t>
      </w:r>
    </w:p>
    <w:p w14:paraId="5AB42477" w14:textId="77777777" w:rsidR="00B527F6" w:rsidRDefault="00B527F6" w:rsidP="00B527F6">
      <w:pPr>
        <w:spacing w:line="360" w:lineRule="auto"/>
        <w:ind w:left="705" w:hanging="709"/>
        <w:jc w:val="both"/>
        <w:rPr>
          <w:rFonts w:ascii="Century Gothic" w:hAnsi="Century Gothic"/>
          <w:color w:val="000000"/>
          <w:lang w:eastAsia="pt-BR"/>
        </w:rPr>
      </w:pPr>
      <w:r>
        <w:rPr>
          <w:rFonts w:ascii="Century Gothic" w:hAnsi="Century Gothic" w:cs="Calibri"/>
          <w:b/>
          <w:bCs/>
          <w:color w:val="000000"/>
          <w:lang w:eastAsia="pt-BR"/>
        </w:rPr>
        <w:t>5.6. </w:t>
      </w:r>
      <w:r>
        <w:rPr>
          <w:rFonts w:ascii="Century Gothic" w:hAnsi="Century Gothic" w:cs="Calibri"/>
          <w:b/>
          <w:bCs/>
          <w:color w:val="000000"/>
          <w:lang w:eastAsia="pt-BR"/>
        </w:rPr>
        <w:tab/>
      </w:r>
      <w:r>
        <w:rPr>
          <w:rFonts w:ascii="Century Gothic" w:hAnsi="Century Gothic" w:cs="Calibri"/>
          <w:color w:val="000000"/>
          <w:lang w:eastAsia="pt-BR"/>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4BE7C349" w14:textId="77777777" w:rsidR="00B527F6" w:rsidRDefault="00B527F6" w:rsidP="00B527F6">
      <w:pPr>
        <w:spacing w:line="360" w:lineRule="auto"/>
        <w:ind w:left="705" w:hanging="709"/>
        <w:jc w:val="both"/>
        <w:rPr>
          <w:rFonts w:ascii="Century Gothic" w:hAnsi="Century Gothic"/>
          <w:color w:val="000000"/>
          <w:lang w:eastAsia="pt-BR"/>
        </w:rPr>
      </w:pPr>
      <w:r>
        <w:rPr>
          <w:rFonts w:ascii="Century Gothic" w:hAnsi="Century Gothic" w:cs="Calibri"/>
          <w:b/>
          <w:bCs/>
          <w:color w:val="000000"/>
          <w:lang w:eastAsia="pt-BR"/>
        </w:rPr>
        <w:t>5.7. </w:t>
      </w:r>
      <w:r>
        <w:rPr>
          <w:rFonts w:ascii="Century Gothic" w:hAnsi="Century Gothic" w:cs="Calibri"/>
          <w:b/>
          <w:bCs/>
          <w:color w:val="000000"/>
          <w:lang w:eastAsia="pt-BR"/>
        </w:rPr>
        <w:tab/>
      </w:r>
      <w:r>
        <w:rPr>
          <w:rFonts w:ascii="Century Gothic" w:hAnsi="Century Gothic" w:cs="Calibri"/>
          <w:color w:val="000000"/>
          <w:lang w:eastAsia="pt-BR"/>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153B9ED0" w14:textId="77777777" w:rsidR="00B527F6" w:rsidRDefault="00B527F6" w:rsidP="00B527F6">
      <w:pPr>
        <w:spacing w:line="360" w:lineRule="auto"/>
        <w:ind w:left="705" w:hanging="709"/>
        <w:jc w:val="both"/>
        <w:rPr>
          <w:rFonts w:ascii="Century Gothic" w:hAnsi="Century Gothic"/>
          <w:color w:val="000000"/>
          <w:lang w:eastAsia="pt-BR"/>
        </w:rPr>
      </w:pPr>
      <w:r>
        <w:rPr>
          <w:rFonts w:ascii="Century Gothic" w:hAnsi="Century Gothic" w:cs="Calibri"/>
          <w:b/>
          <w:bCs/>
          <w:color w:val="000000"/>
          <w:lang w:eastAsia="pt-BR"/>
        </w:rPr>
        <w:t>5.8. </w:t>
      </w:r>
      <w:r>
        <w:rPr>
          <w:rFonts w:ascii="Century Gothic" w:hAnsi="Century Gothic" w:cs="Calibri"/>
          <w:b/>
          <w:bCs/>
          <w:color w:val="000000"/>
          <w:lang w:eastAsia="pt-BR"/>
        </w:rPr>
        <w:tab/>
      </w:r>
      <w:r>
        <w:rPr>
          <w:rFonts w:ascii="Century Gothic" w:hAnsi="Century Gothic" w:cs="Calibri"/>
          <w:color w:val="000000"/>
          <w:lang w:eastAsia="pt-BR"/>
        </w:rPr>
        <w:t xml:space="preserve">Em atendimento ao disposto na Lei Geral de Proteção de Dados, o </w:t>
      </w:r>
      <w:r>
        <w:rPr>
          <w:rFonts w:ascii="Century Gothic" w:hAnsi="Century Gothic" w:cs="Calibri"/>
          <w:b/>
          <w:color w:val="000000"/>
          <w:lang w:eastAsia="pt-BR"/>
        </w:rPr>
        <w:t>CONTRATANTE</w:t>
      </w:r>
      <w:r>
        <w:rPr>
          <w:rFonts w:ascii="Century Gothic" w:hAnsi="Century Gothic" w:cs="Calibri"/>
          <w:color w:val="000000"/>
          <w:lang w:eastAsia="pt-BR"/>
        </w:rPr>
        <w:t xml:space="preserve">, para a execução do serviço objeto deste contrato, tem acesso a dados pessoais dos representantes da </w:t>
      </w:r>
      <w:r>
        <w:rPr>
          <w:rFonts w:ascii="Century Gothic" w:hAnsi="Century Gothic" w:cs="Calibri"/>
          <w:b/>
          <w:color w:val="000000"/>
          <w:lang w:eastAsia="pt-BR"/>
        </w:rPr>
        <w:t>CONTRATADA,</w:t>
      </w:r>
      <w:r>
        <w:rPr>
          <w:rFonts w:ascii="Century Gothic" w:hAnsi="Century Gothic" w:cs="Calibri"/>
          <w:color w:val="000000"/>
          <w:lang w:eastAsia="pt-BR"/>
        </w:rPr>
        <w:t xml:space="preserve"> tais como número do CPF e do RG, endereços eletrônico e residencial, e cópia do documento de identificação (listar outros, quando cabível).</w:t>
      </w:r>
    </w:p>
    <w:p w14:paraId="2B485C7E" w14:textId="77777777" w:rsidR="00B527F6" w:rsidRDefault="00B527F6" w:rsidP="00B527F6">
      <w:pPr>
        <w:spacing w:line="360" w:lineRule="auto"/>
        <w:ind w:left="705" w:hanging="709"/>
        <w:jc w:val="both"/>
        <w:rPr>
          <w:rFonts w:ascii="Century Gothic" w:hAnsi="Century Gothic"/>
          <w:color w:val="000000"/>
          <w:lang w:eastAsia="pt-BR"/>
        </w:rPr>
      </w:pPr>
      <w:r>
        <w:rPr>
          <w:rFonts w:ascii="Century Gothic" w:hAnsi="Century Gothic" w:cs="Calibri"/>
          <w:b/>
          <w:bCs/>
          <w:color w:val="000000"/>
          <w:lang w:eastAsia="pt-BR"/>
        </w:rPr>
        <w:t>5.9. </w:t>
      </w:r>
      <w:r>
        <w:rPr>
          <w:rFonts w:ascii="Century Gothic" w:hAnsi="Century Gothic" w:cs="Calibri"/>
          <w:b/>
          <w:bCs/>
          <w:color w:val="000000"/>
          <w:lang w:eastAsia="pt-BR"/>
        </w:rPr>
        <w:tab/>
      </w:r>
      <w:r>
        <w:rPr>
          <w:rFonts w:ascii="Century Gothic" w:hAnsi="Century Gothic" w:cs="Calibri"/>
          <w:color w:val="000000"/>
          <w:lang w:eastAsia="pt-BR"/>
        </w:rPr>
        <w:t xml:space="preserve">A </w:t>
      </w:r>
      <w:r>
        <w:rPr>
          <w:rFonts w:ascii="Century Gothic" w:hAnsi="Century Gothic" w:cs="Calibri"/>
          <w:b/>
          <w:color w:val="000000"/>
          <w:lang w:eastAsia="pt-BR"/>
        </w:rPr>
        <w:t xml:space="preserve">CONTRATADA </w:t>
      </w:r>
      <w:r>
        <w:rPr>
          <w:rFonts w:ascii="Century Gothic" w:hAnsi="Century Gothic" w:cs="Calibri"/>
          <w:color w:val="000000"/>
          <w:lang w:eastAsia="pt-BR"/>
        </w:rPr>
        <w:t>declara que tem ciência da existência da Lei Geral de Proteção de Dados e se compromete a adequar todos os procedimentos internos ao disposto na legislação com o intuito de proteger os dados pessoais repassados pela CONTRATANTE.</w:t>
      </w:r>
    </w:p>
    <w:p w14:paraId="121119D4" w14:textId="77777777" w:rsidR="00B527F6" w:rsidRDefault="00B527F6" w:rsidP="00B527F6">
      <w:pPr>
        <w:spacing w:line="360" w:lineRule="auto"/>
        <w:ind w:left="705" w:hanging="709"/>
        <w:jc w:val="both"/>
        <w:rPr>
          <w:rFonts w:ascii="Century Gothic" w:hAnsi="Century Gothic"/>
          <w:color w:val="000000"/>
          <w:lang w:eastAsia="pt-BR"/>
        </w:rPr>
      </w:pPr>
      <w:r>
        <w:rPr>
          <w:rFonts w:ascii="Century Gothic" w:hAnsi="Century Gothic" w:cs="Calibri"/>
          <w:b/>
          <w:bCs/>
          <w:color w:val="000000"/>
          <w:lang w:eastAsia="pt-BR"/>
        </w:rPr>
        <w:t>5.10. </w:t>
      </w:r>
      <w:r>
        <w:rPr>
          <w:rFonts w:ascii="Century Gothic" w:hAnsi="Century Gothic" w:cs="Calibri"/>
          <w:b/>
          <w:bCs/>
          <w:color w:val="000000"/>
          <w:lang w:eastAsia="pt-BR"/>
        </w:rPr>
        <w:tab/>
      </w:r>
      <w:r>
        <w:rPr>
          <w:rFonts w:ascii="Century Gothic" w:hAnsi="Century Gothic" w:cs="Calibri"/>
          <w:color w:val="000000"/>
          <w:lang w:eastAsia="pt-BR"/>
        </w:rPr>
        <w:t xml:space="preserve">A </w:t>
      </w:r>
      <w:r>
        <w:rPr>
          <w:rFonts w:ascii="Century Gothic" w:hAnsi="Century Gothic" w:cs="Calibri"/>
          <w:b/>
          <w:color w:val="000000"/>
          <w:lang w:eastAsia="pt-BR"/>
        </w:rPr>
        <w:t>CONTRATADA</w:t>
      </w:r>
      <w:r>
        <w:rPr>
          <w:rFonts w:ascii="Century Gothic" w:hAnsi="Century Gothic" w:cs="Calibri"/>
          <w:color w:val="000000"/>
          <w:lang w:eastAsia="pt-BR"/>
        </w:rPr>
        <w:t xml:space="preserve">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artigo 48 da Lei Geral de Proteção de Dados.</w:t>
      </w:r>
    </w:p>
    <w:p w14:paraId="35189B81" w14:textId="77777777" w:rsidR="00B527F6" w:rsidRDefault="00B527F6" w:rsidP="00B527F6">
      <w:pPr>
        <w:spacing w:line="360" w:lineRule="auto"/>
        <w:ind w:left="705" w:hanging="709"/>
        <w:jc w:val="both"/>
        <w:rPr>
          <w:rFonts w:ascii="Century Gothic" w:hAnsi="Century Gothic"/>
          <w:color w:val="000000"/>
          <w:lang w:eastAsia="pt-BR"/>
        </w:rPr>
      </w:pPr>
      <w:r>
        <w:rPr>
          <w:rFonts w:ascii="Century Gothic" w:hAnsi="Century Gothic" w:cs="Calibri"/>
          <w:b/>
          <w:bCs/>
          <w:color w:val="000000"/>
          <w:lang w:eastAsia="pt-BR"/>
        </w:rPr>
        <w:t>5.11. </w:t>
      </w:r>
      <w:r>
        <w:rPr>
          <w:rFonts w:ascii="Century Gothic" w:hAnsi="Century Gothic" w:cs="Calibri"/>
          <w:b/>
          <w:bCs/>
          <w:color w:val="000000"/>
          <w:lang w:eastAsia="pt-BR"/>
        </w:rPr>
        <w:tab/>
      </w:r>
      <w:r>
        <w:rPr>
          <w:rFonts w:ascii="Century Gothic" w:hAnsi="Century Gothic" w:cs="Calibri"/>
          <w:color w:val="000000"/>
          <w:lang w:eastAsia="pt-BR"/>
        </w:rPr>
        <w:t>A CONTRATADA, quando do encerramento do contrato, exceto se abrigados pelo disposto nos incisos do artigo 16 da LGPD, fica obrigada a eliminar todo os dados pessoais obtidos em razão da execução do contrato. A CONTRATANTE deverá ser formal e justificadamente comunicado da eventual impossibilidade da eliminação de dados pessoais que não se enquadrem na hipótese legal acima mencionada.</w:t>
      </w:r>
    </w:p>
    <w:p w14:paraId="0C127444" w14:textId="77777777" w:rsidR="00B527F6" w:rsidRDefault="00B527F6" w:rsidP="00B527F6">
      <w:pPr>
        <w:spacing w:line="360" w:lineRule="auto"/>
        <w:ind w:left="709" w:right="-280" w:hanging="709"/>
        <w:jc w:val="center"/>
        <w:textAlignment w:val="baseline"/>
        <w:rPr>
          <w:rFonts w:ascii="Century Gothic" w:hAnsi="Century Gothic"/>
          <w:b/>
          <w:u w:val="single"/>
        </w:rPr>
      </w:pPr>
    </w:p>
    <w:p w14:paraId="3B03045C" w14:textId="77777777" w:rsidR="00B527F6" w:rsidRDefault="00B527F6" w:rsidP="00B527F6">
      <w:pPr>
        <w:spacing w:line="360" w:lineRule="auto"/>
        <w:ind w:left="709" w:right="-280" w:hanging="709"/>
        <w:jc w:val="center"/>
        <w:textAlignment w:val="baseline"/>
        <w:rPr>
          <w:rFonts w:ascii="Century Gothic" w:hAnsi="Century Gothic"/>
          <w:b/>
          <w:u w:val="single"/>
        </w:rPr>
      </w:pPr>
      <w:r>
        <w:rPr>
          <w:rFonts w:ascii="Century Gothic" w:hAnsi="Century Gothic"/>
          <w:b/>
          <w:u w:val="single"/>
        </w:rPr>
        <w:t>CLÁUSULA SEXTA</w:t>
      </w:r>
    </w:p>
    <w:p w14:paraId="7DCB04FA" w14:textId="77777777" w:rsidR="00B527F6" w:rsidRDefault="00B527F6" w:rsidP="00B527F6">
      <w:pPr>
        <w:spacing w:line="360" w:lineRule="auto"/>
        <w:ind w:right="-567"/>
        <w:jc w:val="center"/>
        <w:rPr>
          <w:rFonts w:ascii="Century Gothic" w:hAnsi="Century Gothic"/>
          <w:b/>
          <w:u w:val="single"/>
        </w:rPr>
      </w:pPr>
      <w:r>
        <w:rPr>
          <w:rFonts w:ascii="Century Gothic" w:hAnsi="Century Gothic"/>
          <w:b/>
          <w:u w:val="single"/>
        </w:rPr>
        <w:t>DAS OBRIGAÇÕES DA CONTRATANTE</w:t>
      </w:r>
    </w:p>
    <w:p w14:paraId="708AD691" w14:textId="77777777" w:rsidR="00B527F6" w:rsidRDefault="00B527F6" w:rsidP="00B527F6">
      <w:pPr>
        <w:spacing w:line="360" w:lineRule="auto"/>
        <w:ind w:left="705" w:right="-567" w:hanging="705"/>
        <w:jc w:val="both"/>
        <w:rPr>
          <w:rFonts w:ascii="Century Gothic" w:hAnsi="Century Gothic"/>
        </w:rPr>
      </w:pPr>
      <w:r>
        <w:rPr>
          <w:rFonts w:ascii="Century Gothic" w:hAnsi="Century Gothic"/>
          <w:b/>
        </w:rPr>
        <w:t>6.1</w:t>
      </w:r>
      <w:r>
        <w:rPr>
          <w:rFonts w:ascii="Century Gothic" w:hAnsi="Century Gothic"/>
        </w:rPr>
        <w:t xml:space="preserve">. </w:t>
      </w:r>
      <w:r>
        <w:rPr>
          <w:rFonts w:ascii="Century Gothic" w:hAnsi="Century Gothic"/>
        </w:rPr>
        <w:tab/>
        <w:t>A CONTRATANTE se compromete a executar todas as obrigações contidas no Termo de Referência - Anexo II do Edital, cabendo-lhe especialmente:</w:t>
      </w:r>
    </w:p>
    <w:p w14:paraId="19565A4F"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a)</w:t>
      </w:r>
      <w:r>
        <w:rPr>
          <w:rFonts w:ascii="Century Gothic" w:hAnsi="Century Gothic"/>
        </w:rPr>
        <w:t xml:space="preserve"> </w:t>
      </w:r>
      <w:r>
        <w:rPr>
          <w:rFonts w:ascii="Century Gothic" w:hAnsi="Century Gothic"/>
        </w:rPr>
        <w:tab/>
        <w:t xml:space="preserve">Cumprir e exigir o cumprimento das obrigações deste Contrato e das disposições legais que a regem; </w:t>
      </w:r>
    </w:p>
    <w:p w14:paraId="20D35641"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b</w:t>
      </w:r>
      <w:r>
        <w:rPr>
          <w:rFonts w:ascii="Century Gothic" w:hAnsi="Century Gothic"/>
        </w:rPr>
        <w:t xml:space="preserve">) </w:t>
      </w:r>
      <w:r>
        <w:rPr>
          <w:rFonts w:ascii="Century Gothic" w:hAnsi="Century Gothic"/>
        </w:rPr>
        <w:tab/>
        <w:t xml:space="preserve">Realizar o acompanhamento do presente contrato, comunicando à CONTRATADA as ocorrências de quaisquer fatos que exijam medidas corretivas; </w:t>
      </w:r>
    </w:p>
    <w:p w14:paraId="66A0AF03"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c)</w:t>
      </w:r>
      <w:r>
        <w:rPr>
          <w:rFonts w:ascii="Century Gothic" w:hAnsi="Century Gothic"/>
        </w:rPr>
        <w:t xml:space="preserve"> </w:t>
      </w:r>
      <w:r>
        <w:rPr>
          <w:rFonts w:ascii="Century Gothic" w:hAnsi="Century Gothic"/>
        </w:rPr>
        <w:tab/>
        <w:t xml:space="preserve">Proporcionar todas as condições necessárias à boa execução dos serviços contratados, inclusive comunicando à CONTRATADA, por escrito e tempestivamente, qualquer mudança de Administração e ou endereço de cobrança; </w:t>
      </w:r>
    </w:p>
    <w:p w14:paraId="3D66F728"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d)</w:t>
      </w:r>
      <w:r>
        <w:rPr>
          <w:rFonts w:ascii="Century Gothic" w:hAnsi="Century Gothic"/>
        </w:rPr>
        <w:t xml:space="preserve"> </w:t>
      </w:r>
      <w:r>
        <w:rPr>
          <w:rFonts w:ascii="Century Gothic" w:hAnsi="Century Gothic"/>
        </w:rPr>
        <w:tab/>
        <w:t>Exercer a fiscalização dos serviços, indicando, formalmente, o gestor e/ou o fiscal para acompanhamento da execução contratual, inclusive no que tange a mão de obra que o integra, acompanhando a sua presença, fornecimento dos materiais, manutenção e etc., realizando a supervisão das atividades desenvolvidas pela contratada e efetivando avaliação periódica;</w:t>
      </w:r>
    </w:p>
    <w:p w14:paraId="3224970B"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 xml:space="preserve"> e)</w:t>
      </w:r>
      <w:r>
        <w:rPr>
          <w:rFonts w:ascii="Century Gothic" w:hAnsi="Century Gothic"/>
        </w:rPr>
        <w:t xml:space="preserve">  </w:t>
      </w:r>
      <w:r>
        <w:rPr>
          <w:rFonts w:ascii="Century Gothic" w:hAnsi="Century Gothic"/>
        </w:rPr>
        <w:tab/>
        <w:t xml:space="preserve">Prestar as informações e os esclarecimentos que venham a ser solicitados pela CONTRATADA, podendo solicitar o seu encaminhamento por escrito; </w:t>
      </w:r>
    </w:p>
    <w:p w14:paraId="40C34ED9"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f)</w:t>
      </w:r>
      <w:r>
        <w:rPr>
          <w:rFonts w:ascii="Century Gothic" w:hAnsi="Century Gothic"/>
        </w:rPr>
        <w:t xml:space="preserve"> </w:t>
      </w:r>
      <w:r>
        <w:rPr>
          <w:rFonts w:ascii="Century Gothic" w:hAnsi="Century Gothic"/>
        </w:rPr>
        <w:tab/>
        <w:t>Efetuar os pagamentos devidos, de acordo com o estabelecido no presente contrato;</w:t>
      </w:r>
    </w:p>
    <w:p w14:paraId="1FB4AA1C"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 xml:space="preserve"> g)</w:t>
      </w:r>
      <w:r>
        <w:rPr>
          <w:rFonts w:ascii="Century Gothic" w:hAnsi="Century Gothic"/>
        </w:rPr>
        <w:t xml:space="preserve"> </w:t>
      </w:r>
      <w:r>
        <w:rPr>
          <w:rFonts w:ascii="Century Gothic" w:hAnsi="Century Gothic"/>
        </w:rPr>
        <w:tab/>
        <w:t xml:space="preserve">Aplicar as penalidades previstas neste contrato, em caso de descumprimento pela CONTRATADA de quaisquer cláusulas estabelecidas; </w:t>
      </w:r>
    </w:p>
    <w:p w14:paraId="70EEAE63"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h)</w:t>
      </w:r>
      <w:r>
        <w:rPr>
          <w:rFonts w:ascii="Century Gothic" w:hAnsi="Century Gothic"/>
          <w:b/>
        </w:rPr>
        <w:tab/>
      </w:r>
      <w:r>
        <w:rPr>
          <w:rFonts w:ascii="Century Gothic" w:hAnsi="Century Gothic"/>
        </w:rPr>
        <w:t xml:space="preserve"> Exigir da Contratada, a qualquer tempo, a comprovação das condições requeridas para a contratação;</w:t>
      </w:r>
    </w:p>
    <w:p w14:paraId="0FA51157"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i)</w:t>
      </w:r>
      <w:r>
        <w:rPr>
          <w:rFonts w:ascii="Century Gothic" w:hAnsi="Century Gothic"/>
        </w:rPr>
        <w:t xml:space="preserve"> </w:t>
      </w:r>
      <w:r>
        <w:rPr>
          <w:rFonts w:ascii="Century Gothic" w:hAnsi="Century Gothic"/>
        </w:rPr>
        <w:tab/>
        <w:t xml:space="preserve"> Indicar e formalizar o(s) responsável(is) pela fiscalização do contrato, a quem competirá o acompanhamento dos serviços, nos termos do Decreto Municipal nº 54.873/2014;</w:t>
      </w:r>
    </w:p>
    <w:p w14:paraId="4A96F65E"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 xml:space="preserve"> j)</w:t>
      </w:r>
      <w:r>
        <w:rPr>
          <w:rFonts w:ascii="Century Gothic" w:hAnsi="Century Gothic"/>
        </w:rPr>
        <w:t xml:space="preserve"> </w:t>
      </w:r>
      <w:r>
        <w:rPr>
          <w:rFonts w:ascii="Century Gothic" w:hAnsi="Century Gothic"/>
        </w:rPr>
        <w:tab/>
        <w:t>Atestar mensalmente a execução e a qualidade dos serviços prestados, indicando qualquer ocorrência havida no período, se for o caso, em processo próprio, onde será juntada a Nota Fiscal Fatura a ser apresentada pela CONTRATADA, para fins de pagamento:</w:t>
      </w:r>
    </w:p>
    <w:p w14:paraId="1C766418" w14:textId="77777777" w:rsidR="00B527F6" w:rsidRDefault="00B527F6" w:rsidP="00B527F6">
      <w:pPr>
        <w:spacing w:line="360" w:lineRule="auto"/>
        <w:ind w:left="1134" w:right="-567" w:hanging="426"/>
        <w:jc w:val="both"/>
        <w:rPr>
          <w:rFonts w:ascii="Century Gothic" w:hAnsi="Century Gothic"/>
        </w:rPr>
      </w:pPr>
      <w:r>
        <w:rPr>
          <w:rFonts w:ascii="Century Gothic" w:hAnsi="Century Gothic"/>
          <w:b/>
        </w:rPr>
        <w:t xml:space="preserve"> k)</w:t>
      </w:r>
      <w:r>
        <w:rPr>
          <w:rFonts w:ascii="Century Gothic" w:hAnsi="Century Gothic"/>
        </w:rPr>
        <w:t xml:space="preserve">  </w:t>
      </w:r>
      <w:r>
        <w:rPr>
          <w:rFonts w:ascii="Century Gothic" w:hAnsi="Century Gothic"/>
        </w:rPr>
        <w:tab/>
        <w:t>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04EAAE6F" w14:textId="77777777" w:rsidR="00B527F6" w:rsidRDefault="00B527F6" w:rsidP="00B527F6">
      <w:pPr>
        <w:spacing w:line="360" w:lineRule="auto"/>
        <w:ind w:left="705" w:right="-567" w:hanging="705"/>
        <w:jc w:val="both"/>
        <w:rPr>
          <w:rFonts w:ascii="Century Gothic" w:hAnsi="Century Gothic"/>
        </w:rPr>
      </w:pPr>
      <w:r>
        <w:rPr>
          <w:rFonts w:ascii="Century Gothic" w:hAnsi="Century Gothic"/>
          <w:b/>
        </w:rPr>
        <w:t>6.2</w:t>
      </w:r>
      <w:r>
        <w:rPr>
          <w:rFonts w:ascii="Century Gothic" w:hAnsi="Century Gothic"/>
        </w:rPr>
        <w:t xml:space="preserve">. </w:t>
      </w:r>
      <w:r>
        <w:rPr>
          <w:rFonts w:ascii="Century Gothic" w:hAnsi="Century Gothic"/>
        </w:rPr>
        <w:tab/>
        <w:t>A fiscalização dos serviços pelo Contratante não exime, nem diminui a completa responsabilidade da Contratada, por qualquer inobservância ou omissão às cláusulas contratuais.</w:t>
      </w:r>
    </w:p>
    <w:p w14:paraId="3A329744" w14:textId="77777777" w:rsidR="00B527F6" w:rsidRDefault="00B527F6" w:rsidP="00B527F6">
      <w:pPr>
        <w:spacing w:line="360" w:lineRule="auto"/>
        <w:ind w:left="705" w:right="-567" w:hanging="705"/>
        <w:rPr>
          <w:rFonts w:ascii="Century Gothic" w:hAnsi="Century Gothic"/>
        </w:rPr>
      </w:pPr>
      <w:r>
        <w:rPr>
          <w:rFonts w:ascii="Century Gothic" w:hAnsi="Century Gothic"/>
          <w:b/>
        </w:rPr>
        <w:t>6.3</w:t>
      </w:r>
      <w:r>
        <w:rPr>
          <w:rFonts w:ascii="Century Gothic" w:hAnsi="Century Gothic"/>
        </w:rPr>
        <w:t xml:space="preserve">. </w:t>
      </w:r>
      <w:r>
        <w:rPr>
          <w:rFonts w:ascii="Century Gothic" w:hAnsi="Century Gothic"/>
        </w:rPr>
        <w:tab/>
        <w:t>A Contratante sempre que achar necessário poderá pedir documentos complementares à contratada que facilitem e ou tirem dúvidas no momento da medição.</w:t>
      </w:r>
    </w:p>
    <w:p w14:paraId="41E1D55C" w14:textId="77777777" w:rsidR="00B527F6" w:rsidRDefault="00B527F6" w:rsidP="00B527F6">
      <w:pPr>
        <w:ind w:right="-568"/>
        <w:rPr>
          <w:rFonts w:ascii="Century Gothic" w:hAnsi="Century Gothic"/>
        </w:rPr>
      </w:pPr>
    </w:p>
    <w:p w14:paraId="0FC2F31B" w14:textId="77777777" w:rsidR="00B527F6" w:rsidRDefault="00B527F6" w:rsidP="00B527F6">
      <w:pPr>
        <w:ind w:right="-568"/>
        <w:jc w:val="center"/>
        <w:rPr>
          <w:rFonts w:ascii="Century Gothic" w:hAnsi="Century Gothic"/>
          <w:b/>
          <w:u w:val="single"/>
        </w:rPr>
      </w:pPr>
      <w:r>
        <w:rPr>
          <w:rFonts w:ascii="Century Gothic" w:hAnsi="Century Gothic"/>
          <w:b/>
          <w:u w:val="single"/>
        </w:rPr>
        <w:t>CLÁUSULA SÉTIMA</w:t>
      </w:r>
    </w:p>
    <w:p w14:paraId="44F50DA1" w14:textId="77777777" w:rsidR="00B527F6" w:rsidRDefault="00B527F6" w:rsidP="00B527F6">
      <w:pPr>
        <w:ind w:right="-568"/>
        <w:jc w:val="center"/>
        <w:rPr>
          <w:rFonts w:ascii="Century Gothic" w:hAnsi="Century Gothic"/>
          <w:b/>
          <w:u w:val="single"/>
        </w:rPr>
      </w:pPr>
      <w:r>
        <w:rPr>
          <w:rFonts w:ascii="Century Gothic" w:hAnsi="Century Gothic"/>
          <w:b/>
          <w:u w:val="single"/>
        </w:rPr>
        <w:t>DO PAGAMENTО</w:t>
      </w:r>
    </w:p>
    <w:p w14:paraId="0818A385" w14:textId="77777777" w:rsidR="00B527F6" w:rsidRDefault="00B527F6" w:rsidP="00B527F6">
      <w:pPr>
        <w:spacing w:line="360" w:lineRule="auto"/>
        <w:ind w:left="705" w:right="-568" w:hanging="705"/>
        <w:rPr>
          <w:rFonts w:ascii="Century Gothic" w:hAnsi="Century Gothic" w:cs="Calibri"/>
          <w:color w:val="000000"/>
        </w:rPr>
      </w:pPr>
      <w:r>
        <w:rPr>
          <w:rFonts w:ascii="Century Gothic" w:hAnsi="Century Gothic" w:cs="Calibri"/>
          <w:b/>
          <w:color w:val="000000"/>
        </w:rPr>
        <w:t>7.1.</w:t>
      </w:r>
      <w:r>
        <w:rPr>
          <w:rFonts w:ascii="Century Gothic" w:hAnsi="Century Gothic" w:cs="Calibri"/>
          <w:color w:val="000000"/>
        </w:rPr>
        <w:tab/>
        <w:t>O pagamento será efetuado pela Contratante no prazo de até 30 (trinta) dias, contados do recebimento da Nota Fiscal/Fatura.</w:t>
      </w:r>
    </w:p>
    <w:p w14:paraId="3445EA7A" w14:textId="77777777" w:rsidR="00B527F6" w:rsidRDefault="00B527F6" w:rsidP="00B527F6">
      <w:pPr>
        <w:pStyle w:val="PargrafodaLista"/>
        <w:spacing w:line="360" w:lineRule="auto"/>
        <w:ind w:left="1413" w:right="-568" w:hanging="704"/>
        <w:rPr>
          <w:rFonts w:ascii="Century Gothic" w:hAnsi="Century Gothic" w:cstheme="minorBidi"/>
        </w:rPr>
      </w:pPr>
      <w:r>
        <w:rPr>
          <w:rFonts w:ascii="Century Gothic" w:hAnsi="Century Gothic"/>
          <w:b/>
        </w:rPr>
        <w:t>7.1.1.</w:t>
      </w:r>
      <w:r>
        <w:rPr>
          <w:rFonts w:ascii="Century Gothic" w:hAnsi="Century Gothic"/>
        </w:rPr>
        <w:t xml:space="preserve"> </w:t>
      </w:r>
      <w:r>
        <w:rPr>
          <w:rFonts w:ascii="Century Gothic" w:hAnsi="Century Gothic"/>
        </w:rPr>
        <w:tab/>
        <w:t xml:space="preserve">Caso venha ocorrer a necessidade de providências complementares por parte da contratada, a fluência do prazo será interrompida, reiniciando-se a sua contagem a partir da data em que estas forem cumpridas. </w:t>
      </w:r>
    </w:p>
    <w:p w14:paraId="794116E5" w14:textId="77777777" w:rsidR="00B527F6" w:rsidRDefault="00B527F6" w:rsidP="00B527F6">
      <w:pPr>
        <w:pStyle w:val="PargrafodaLista"/>
        <w:spacing w:line="360" w:lineRule="auto"/>
        <w:ind w:left="1413" w:right="-568" w:hanging="705"/>
        <w:rPr>
          <w:rFonts w:ascii="Century Gothic" w:hAnsi="Century Gothic"/>
        </w:rPr>
      </w:pPr>
      <w:r>
        <w:rPr>
          <w:rFonts w:ascii="Century Gothic" w:hAnsi="Century Gothic"/>
          <w:b/>
        </w:rPr>
        <w:t>7.1.2.</w:t>
      </w:r>
      <w:r>
        <w:rPr>
          <w:rFonts w:ascii="Century Gothic" w:hAnsi="Century Gothic"/>
        </w:rPr>
        <w:t xml:space="preserve"> </w:t>
      </w:r>
      <w:r>
        <w:rPr>
          <w:rFonts w:ascii="Century Gothic" w:hAnsi="Century Gothic"/>
        </w:rPr>
        <w:tab/>
        <w:t>Caso venha a ocorrer atraso no pagamento dos valores devidos, por culpa exclusiva da Administração, a Contratada terá direito à aplicação de compensação financeira, nos termos da Portaria SF nº 05, de 05/01/2012.</w:t>
      </w:r>
    </w:p>
    <w:p w14:paraId="51184175" w14:textId="77777777" w:rsidR="00B527F6" w:rsidRDefault="00B527F6" w:rsidP="00B527F6">
      <w:pPr>
        <w:pStyle w:val="PargrafodaLista"/>
        <w:spacing w:line="360" w:lineRule="auto"/>
        <w:ind w:left="1413" w:right="-568" w:hanging="705"/>
        <w:rPr>
          <w:rFonts w:ascii="Century Gothic" w:hAnsi="Century Gothic"/>
        </w:rPr>
      </w:pPr>
      <w:r>
        <w:rPr>
          <w:rFonts w:ascii="Century Gothic" w:hAnsi="Century Gothic"/>
          <w:b/>
        </w:rPr>
        <w:t>7.1.3.</w:t>
      </w:r>
      <w:r>
        <w:rPr>
          <w:rFonts w:ascii="Century Gothic" w:hAnsi="Century Gothic"/>
          <w:b/>
        </w:rPr>
        <w:tab/>
      </w:r>
      <w:r>
        <w:rPr>
          <w:rFonts w:ascii="Century Gothic" w:hAnsi="Century Gothic"/>
        </w:rPr>
        <w:t xml:space="preserve">Para fins de cálculo da compensação financeira de que trata o item acima, o valor do principal devido será reajustado utilizando-se o índice oficial de remuneração básica da caderneta de poupança e de juros simples no mesmo percentual de juros incidentes sobre a caderneta de poupança para fins de compensação da mora (TR + 0,5% "pro-rata tempore"), observando-se, para tanto, o período correspondente à data prevista para o pagamento e aquela data em que o pagamento efetivamente ocorreu. </w:t>
      </w:r>
    </w:p>
    <w:p w14:paraId="2A93FF7F" w14:textId="77777777" w:rsidR="00B527F6" w:rsidRDefault="00B527F6" w:rsidP="00B527F6">
      <w:pPr>
        <w:pStyle w:val="PargrafodaLista"/>
        <w:spacing w:line="360" w:lineRule="auto"/>
        <w:ind w:left="1413" w:right="-568" w:hanging="705"/>
        <w:rPr>
          <w:rFonts w:ascii="Century Gothic" w:hAnsi="Century Gothic"/>
        </w:rPr>
      </w:pPr>
      <w:r>
        <w:rPr>
          <w:rFonts w:ascii="Century Gothic" w:hAnsi="Century Gothic"/>
          <w:b/>
        </w:rPr>
        <w:t>7.1.4.</w:t>
      </w:r>
      <w:r>
        <w:rPr>
          <w:rFonts w:ascii="Century Gothic" w:hAnsi="Century Gothic"/>
          <w:b/>
        </w:rPr>
        <w:tab/>
      </w:r>
      <w:r>
        <w:rPr>
          <w:rFonts w:ascii="Century Gothic" w:hAnsi="Century Gothic"/>
        </w:rPr>
        <w:t>O pagamento da compensação financeira dependerá de requerimento a ser formalizado pela Contratada.</w:t>
      </w:r>
    </w:p>
    <w:p w14:paraId="0ABD6463" w14:textId="77777777" w:rsidR="00B527F6" w:rsidRDefault="00B527F6" w:rsidP="00B527F6">
      <w:pPr>
        <w:pStyle w:val="PargrafodaLista"/>
        <w:spacing w:line="360" w:lineRule="auto"/>
        <w:ind w:left="708" w:right="-568" w:hanging="708"/>
        <w:rPr>
          <w:rFonts w:ascii="Century Gothic" w:hAnsi="Century Gothic"/>
        </w:rPr>
      </w:pPr>
      <w:r>
        <w:rPr>
          <w:rFonts w:ascii="Century Gothic" w:hAnsi="Century Gothic"/>
          <w:b/>
        </w:rPr>
        <w:t>7.2</w:t>
      </w:r>
      <w:r>
        <w:rPr>
          <w:rFonts w:ascii="Century Gothic" w:hAnsi="Century Gothic"/>
        </w:rPr>
        <w:t xml:space="preserve">. </w:t>
      </w:r>
      <w:r>
        <w:rPr>
          <w:rFonts w:ascii="Century Gothic" w:hAnsi="Century Gothic"/>
        </w:rPr>
        <w:tab/>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1EC0D4C0" w14:textId="77777777" w:rsidR="00B527F6" w:rsidRDefault="00B527F6" w:rsidP="00B527F6">
      <w:pPr>
        <w:pStyle w:val="PargrafodaLista"/>
        <w:spacing w:line="360" w:lineRule="auto"/>
        <w:ind w:left="1418" w:right="-568" w:hanging="710"/>
        <w:rPr>
          <w:rFonts w:ascii="Century Gothic" w:hAnsi="Century Gothic"/>
        </w:rPr>
      </w:pPr>
      <w:r>
        <w:rPr>
          <w:rFonts w:ascii="Century Gothic" w:hAnsi="Century Gothic"/>
          <w:b/>
        </w:rPr>
        <w:t>7.2.1</w:t>
      </w:r>
      <w:r>
        <w:rPr>
          <w:rFonts w:ascii="Century Gothic" w:hAnsi="Century Gothic"/>
        </w:rPr>
        <w:t xml:space="preserve">. </w:t>
      </w:r>
      <w:r>
        <w:rPr>
          <w:rFonts w:ascii="Century Gothic" w:hAnsi="Century Gothic"/>
        </w:rPr>
        <w:tab/>
        <w:t xml:space="preserve">No caso de prestadores de serviço com sede ou domicílio fora do Município de São Paulo, deverá ser apresentada prova de inscrição no СРОМ - Cadastro de Empresas Fora do Município, da Secretaria Municipal de Finanças, nos termos dos artigos 9º-A E 9º-B da Lei Municipal nº 13.701/2003, com redação da Lei Municipal n° 14.042/05 e artigo 68 do Regulamento do Imposto Sobre Serviços de Qualquer Natureza - ISS, aprovado pelo Decreto Municipal n° 53.151/2012. </w:t>
      </w:r>
    </w:p>
    <w:p w14:paraId="66AE98B9" w14:textId="77777777" w:rsidR="00B527F6" w:rsidRDefault="00B527F6" w:rsidP="00B527F6">
      <w:pPr>
        <w:pStyle w:val="PargrafodaLista"/>
        <w:spacing w:line="360" w:lineRule="auto"/>
        <w:ind w:left="1418" w:right="-568" w:hanging="710"/>
        <w:rPr>
          <w:rFonts w:ascii="Century Gothic" w:hAnsi="Century Gothic"/>
        </w:rPr>
      </w:pPr>
      <w:r>
        <w:rPr>
          <w:rFonts w:ascii="Century Gothic" w:hAnsi="Century Gothic"/>
          <w:b/>
        </w:rPr>
        <w:t>7.2.2</w:t>
      </w:r>
      <w:r>
        <w:rPr>
          <w:rFonts w:ascii="Century Gothic" w:hAnsi="Century Gothic"/>
        </w:rPr>
        <w:t xml:space="preserve">. </w:t>
      </w:r>
      <w:r>
        <w:rPr>
          <w:rFonts w:ascii="Century Gothic" w:hAnsi="Century Gothic"/>
        </w:rPr>
        <w:tab/>
        <w:t>Não sendo apresentado o cadastro mencionado no subitem anterior, o valor do ISSQN - Imposto Sobre Serviços de Qualquer Natureza, incidente sobre a prestação de serviços objeto do presente, será retido na fonte por ocasião de cada pagamento, consoante determina o artigo 9°-A e seus parágrafos 1º e 2°, da Lei Municipal nº 13.701/2003, acrescentados pela Lei Municipal nº 14.042/05, e na conformidade do Regulamento do Imposto Sobre Serviços de Qualquer Natureza - ISS, aprovado pelo Decreto Municipal n° 53.151/2012.</w:t>
      </w:r>
    </w:p>
    <w:p w14:paraId="5325DC47" w14:textId="77777777" w:rsidR="00B527F6" w:rsidRDefault="00B527F6" w:rsidP="00B527F6">
      <w:pPr>
        <w:pStyle w:val="PargrafodaLista"/>
        <w:spacing w:line="360" w:lineRule="auto"/>
        <w:ind w:left="709" w:right="-568" w:hanging="709"/>
        <w:rPr>
          <w:rFonts w:ascii="Century Gothic" w:hAnsi="Century Gothic"/>
        </w:rPr>
      </w:pPr>
      <w:r>
        <w:rPr>
          <w:rFonts w:ascii="Century Gothic" w:hAnsi="Century Gothic"/>
          <w:b/>
        </w:rPr>
        <w:t>7.3</w:t>
      </w:r>
      <w:r>
        <w:rPr>
          <w:rFonts w:ascii="Century Gothic" w:hAnsi="Century Gothic"/>
        </w:rPr>
        <w:t xml:space="preserve">. </w:t>
      </w:r>
      <w:r>
        <w:rPr>
          <w:rFonts w:ascii="Century Gothic" w:hAnsi="Century Gothic"/>
        </w:rPr>
        <w:tab/>
        <w:t>Na hipótese de existir nota de retificação e/ou nota suplementar de empenho, cópia (s) da(s) mesma(s) deverá (ão) acompanhar os demais documentos.</w:t>
      </w:r>
    </w:p>
    <w:p w14:paraId="6E807F49" w14:textId="77777777" w:rsidR="00B527F6" w:rsidRDefault="00B527F6" w:rsidP="00B527F6">
      <w:pPr>
        <w:pStyle w:val="PargrafodaLista"/>
        <w:spacing w:line="360" w:lineRule="auto"/>
        <w:ind w:left="709" w:right="-568" w:hanging="709"/>
        <w:rPr>
          <w:rFonts w:ascii="Century Gothic" w:hAnsi="Century Gothic"/>
        </w:rPr>
      </w:pPr>
      <w:r>
        <w:rPr>
          <w:rFonts w:ascii="Century Gothic" w:hAnsi="Century Gothic"/>
          <w:b/>
        </w:rPr>
        <w:t>7.4</w:t>
      </w:r>
      <w:r>
        <w:rPr>
          <w:rFonts w:ascii="Century Gothic" w:hAnsi="Century Gothic"/>
        </w:rPr>
        <w:t xml:space="preserve">. </w:t>
      </w:r>
      <w:r>
        <w:rPr>
          <w:rFonts w:ascii="Century Gothic" w:hAnsi="Century Gothic"/>
        </w:rPr>
        <w:tab/>
        <w:t>A Contratada deverá apresentar, a cada pedido de pagamento, OS documentos a seguir discriminados, conforme disposto na Portaria SF nº 170/2020, para verificação de sua regularidade fiscal perante os órgãos competentes:</w:t>
      </w:r>
    </w:p>
    <w:p w14:paraId="529FF826"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7.4.1</w:t>
      </w:r>
      <w:r>
        <w:rPr>
          <w:rFonts w:ascii="Century Gothic" w:hAnsi="Century Gothic"/>
        </w:rPr>
        <w:t>. Cópia da requisição de fornecimento de materiais, de prestação de serviços ou execução de obras;</w:t>
      </w:r>
    </w:p>
    <w:p w14:paraId="5DFFA18B"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7.4.2</w:t>
      </w:r>
      <w:r>
        <w:rPr>
          <w:rFonts w:ascii="Century Gothic" w:hAnsi="Century Gothic"/>
        </w:rPr>
        <w:t xml:space="preserve">. Nota fiscal, nota fiscal-fatura, nota fiscal de serviços eletrônica ou documento equivalente, discriminando objeto contratado, número do contrato, o período a que se referem, a quantidade e o preço dos materiais e/ou a identificação dos serviços, com os correspondentes preços unitários e totais, valor total dos serviços e dos valores excluídos da base de cálculo da contribuição previdenciária, bem como destacar as RETENÇÕES NA FONTE e seus VALORES; </w:t>
      </w:r>
    </w:p>
    <w:p w14:paraId="32E5463C" w14:textId="77777777" w:rsidR="00B527F6" w:rsidRDefault="00B527F6" w:rsidP="00B527F6">
      <w:pPr>
        <w:pStyle w:val="PargrafodaLista"/>
        <w:spacing w:line="360" w:lineRule="auto"/>
        <w:ind w:left="1560" w:right="-568" w:hanging="851"/>
        <w:rPr>
          <w:rFonts w:ascii="Century Gothic" w:hAnsi="Century Gothic"/>
        </w:rPr>
      </w:pPr>
    </w:p>
    <w:p w14:paraId="20C4457D"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7.4.3</w:t>
      </w:r>
      <w:r>
        <w:rPr>
          <w:rFonts w:ascii="Century Gothic" w:hAnsi="Century Gothic"/>
        </w:rPr>
        <w:t xml:space="preserve">. </w:t>
      </w:r>
      <w:r>
        <w:rPr>
          <w:rFonts w:ascii="Century Gothic" w:hAnsi="Century Gothic"/>
        </w:rPr>
        <w:tab/>
        <w:t>Mеdição detalhada dos serviços atestando a execução no período a que se refere o pagamento;</w:t>
      </w:r>
    </w:p>
    <w:p w14:paraId="24AA9026"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7.4.4.</w:t>
      </w:r>
      <w:r>
        <w:rPr>
          <w:rFonts w:ascii="Century Gothic" w:hAnsi="Century Gothic"/>
        </w:rPr>
        <w:t xml:space="preserve"> </w:t>
      </w:r>
      <w:r>
        <w:rPr>
          <w:rFonts w:ascii="Century Gothic" w:hAnsi="Century Gothic"/>
        </w:rPr>
        <w:tab/>
        <w:t>Demonstrativo da retenção dos impostos devidos e outros descontos referentes ao pagamento da despesa;</w:t>
      </w:r>
    </w:p>
    <w:p w14:paraId="3E68BD13"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7.4.5.</w:t>
      </w:r>
      <w:r>
        <w:rPr>
          <w:rFonts w:ascii="Century Gothic" w:hAnsi="Century Gothic"/>
        </w:rPr>
        <w:t xml:space="preserve"> </w:t>
      </w:r>
      <w:r>
        <w:rPr>
          <w:rFonts w:ascii="Century Gothic" w:hAnsi="Century Gothic"/>
        </w:rPr>
        <w:tab/>
        <w:t>Relação atualizada dos empregados vinculados à execução do contrato;</w:t>
      </w:r>
    </w:p>
    <w:p w14:paraId="532A4F61"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7.4.6</w:t>
      </w:r>
      <w:r>
        <w:rPr>
          <w:rFonts w:ascii="Century Gothic" w:hAnsi="Century Gothic"/>
        </w:rPr>
        <w:t xml:space="preserve">. </w:t>
      </w:r>
      <w:r>
        <w:rPr>
          <w:rFonts w:ascii="Century Gothic" w:hAnsi="Century Gothic"/>
        </w:rPr>
        <w:tab/>
        <w:t>Folha de frequência dos empregados vinculados à execução do contrato;</w:t>
      </w:r>
    </w:p>
    <w:p w14:paraId="19340F09"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7.4.7</w:t>
      </w:r>
      <w:r>
        <w:rPr>
          <w:rFonts w:ascii="Century Gothic" w:hAnsi="Century Gothic"/>
        </w:rPr>
        <w:t xml:space="preserve">. </w:t>
      </w:r>
      <w:r>
        <w:rPr>
          <w:rFonts w:ascii="Century Gothic" w:hAnsi="Century Gothic"/>
        </w:rPr>
        <w:tab/>
        <w:t xml:space="preserve">Folha de pagamento dos empregados vinculados à execução do contrato; </w:t>
      </w:r>
    </w:p>
    <w:p w14:paraId="7D319B17"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7.4.8</w:t>
      </w:r>
      <w:r>
        <w:rPr>
          <w:rFonts w:ascii="Century Gothic" w:hAnsi="Century Gothic"/>
        </w:rPr>
        <w:t xml:space="preserve">. </w:t>
      </w:r>
      <w:r>
        <w:rPr>
          <w:rFonts w:ascii="Century Gothic" w:hAnsi="Century Gothic"/>
        </w:rPr>
        <w:tab/>
        <w:t>Cópia do protocolo de envio de arquivos, emitido pela conectividade social (GFIP/SEFIP);</w:t>
      </w:r>
    </w:p>
    <w:p w14:paraId="7317C4DA"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7.4.9.</w:t>
      </w:r>
      <w:r>
        <w:rPr>
          <w:rFonts w:ascii="Century Gothic" w:hAnsi="Century Gothic"/>
        </w:rPr>
        <w:t xml:space="preserve"> </w:t>
      </w:r>
      <w:r>
        <w:rPr>
          <w:rFonts w:ascii="Century Gothic" w:hAnsi="Century Gothic"/>
        </w:rPr>
        <w:tab/>
        <w:t>Cópia da relação dos trabalhadores constantes do arquivo SEFIP do mês anterior ao pedido de pagamento;</w:t>
      </w:r>
    </w:p>
    <w:p w14:paraId="71E7D701"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7.4.10</w:t>
      </w:r>
      <w:r>
        <w:rPr>
          <w:rFonts w:ascii="Century Gothic" w:hAnsi="Century Gothic"/>
        </w:rPr>
        <w:t xml:space="preserve">. </w:t>
      </w:r>
      <w:r>
        <w:rPr>
          <w:rFonts w:ascii="Century Gothic" w:hAnsi="Century Gothic"/>
        </w:rPr>
        <w:tab/>
        <w:t>Cópia da guia quitada do INSS correspondente ao mês anterior ao pedido de pagamento;</w:t>
      </w:r>
    </w:p>
    <w:p w14:paraId="66302C49"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7.4.11</w:t>
      </w:r>
      <w:r>
        <w:rPr>
          <w:rFonts w:ascii="Century Gothic" w:hAnsi="Century Gothic"/>
        </w:rPr>
        <w:t xml:space="preserve">. </w:t>
      </w:r>
      <w:r>
        <w:rPr>
          <w:rFonts w:ascii="Century Gothic" w:hAnsi="Century Gothic"/>
        </w:rPr>
        <w:tab/>
        <w:t xml:space="preserve">Cópia da guia quitada do FGTS correspondente ao mês anterior ao pedido de pagamento; </w:t>
      </w:r>
    </w:p>
    <w:p w14:paraId="611FCE26"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7.4.12.</w:t>
      </w:r>
      <w:r>
        <w:rPr>
          <w:rFonts w:ascii="Century Gothic" w:hAnsi="Century Gothic"/>
        </w:rPr>
        <w:t xml:space="preserve"> </w:t>
      </w:r>
      <w:r>
        <w:rPr>
          <w:rFonts w:ascii="Century Gothic" w:hAnsi="Century Gothic"/>
        </w:rPr>
        <w:tab/>
        <w:t>Comprovante de que todos os empregados vinculados ao contrato recebem seus pagamentos em agência bancária localizada no Município ou na região onde serão prestados os serviços;</w:t>
      </w:r>
    </w:p>
    <w:p w14:paraId="1C347BA5" w14:textId="77777777" w:rsidR="00B527F6" w:rsidRDefault="00B527F6" w:rsidP="00B527F6">
      <w:pPr>
        <w:pStyle w:val="PargrafodaLista"/>
        <w:spacing w:line="360" w:lineRule="auto"/>
        <w:ind w:left="1560" w:right="-568" w:hanging="851"/>
        <w:rPr>
          <w:rFonts w:ascii="Century Gothic" w:hAnsi="Century Gothic"/>
        </w:rPr>
      </w:pPr>
      <w:r>
        <w:rPr>
          <w:rFonts w:ascii="Century Gothic" w:hAnsi="Century Gothic"/>
          <w:b/>
        </w:rPr>
        <w:t>7.4.13</w:t>
      </w:r>
      <w:r>
        <w:rPr>
          <w:rFonts w:ascii="Century Gothic" w:hAnsi="Century Gothic"/>
        </w:rPr>
        <w:t xml:space="preserve">. </w:t>
      </w:r>
      <w:r>
        <w:rPr>
          <w:rFonts w:ascii="Century Gothic" w:hAnsi="Century Gothic"/>
        </w:rPr>
        <w:tab/>
        <w:t>No pagamento relativo ao último mês de prestação dos serviços, cópia dos termos de rescisão dos contratos de trabalho, devidamente homologados, dos empregados vinculados à prestação dos respectivos serviços, ou comprovação de realocação dos referidos empregados para prestar outros serviços.</w:t>
      </w:r>
    </w:p>
    <w:p w14:paraId="24783BBD" w14:textId="77777777" w:rsidR="004C0316" w:rsidRDefault="00B527F6" w:rsidP="00B527F6">
      <w:pPr>
        <w:pStyle w:val="PargrafodaLista"/>
        <w:spacing w:line="360" w:lineRule="auto"/>
        <w:ind w:left="1560" w:right="-568" w:hanging="851"/>
        <w:rPr>
          <w:rFonts w:ascii="Century Gothic" w:hAnsi="Century Gothic"/>
        </w:rPr>
      </w:pPr>
      <w:r>
        <w:rPr>
          <w:rFonts w:ascii="Century Gothic" w:hAnsi="Century Gothic"/>
          <w:b/>
        </w:rPr>
        <w:t>7.4.14</w:t>
      </w:r>
      <w:r>
        <w:rPr>
          <w:rFonts w:ascii="Century Gothic" w:hAnsi="Century Gothic"/>
        </w:rPr>
        <w:t xml:space="preserve">. </w:t>
      </w:r>
      <w:r>
        <w:rPr>
          <w:rFonts w:ascii="Century Gothic" w:hAnsi="Century Gothic"/>
        </w:rPr>
        <w:tab/>
        <w:t xml:space="preserve">Сertidão negativa de débitos referentes a tributos estaduais relacionados com a prestação licitada, expedida por meio de </w:t>
      </w:r>
    </w:p>
    <w:p w14:paraId="3398907C" w14:textId="77777777" w:rsidR="004C0316" w:rsidRDefault="004C0316" w:rsidP="00B527F6">
      <w:pPr>
        <w:pStyle w:val="PargrafodaLista"/>
        <w:spacing w:line="360" w:lineRule="auto"/>
        <w:ind w:left="1560" w:right="-568" w:hanging="851"/>
        <w:rPr>
          <w:rFonts w:ascii="Century Gothic" w:hAnsi="Century Gothic"/>
        </w:rPr>
      </w:pPr>
    </w:p>
    <w:p w14:paraId="7EEBC22E" w14:textId="77777777" w:rsidR="00B527F6" w:rsidRDefault="004C0316" w:rsidP="00B527F6">
      <w:pPr>
        <w:pStyle w:val="PargrafodaLista"/>
        <w:spacing w:line="360" w:lineRule="auto"/>
        <w:ind w:left="1560" w:right="-568" w:hanging="851"/>
        <w:rPr>
          <w:rFonts w:ascii="Century Gothic" w:hAnsi="Century Gothic"/>
        </w:rPr>
      </w:pPr>
      <w:r>
        <w:rPr>
          <w:rFonts w:ascii="Century Gothic" w:hAnsi="Century Gothic"/>
        </w:rPr>
        <w:tab/>
      </w:r>
      <w:r>
        <w:rPr>
          <w:rFonts w:ascii="Century Gothic" w:hAnsi="Century Gothic"/>
        </w:rPr>
        <w:tab/>
      </w:r>
      <w:r w:rsidR="00B527F6">
        <w:rPr>
          <w:rFonts w:ascii="Century Gothic" w:hAnsi="Century Gothic"/>
        </w:rPr>
        <w:t>unidade administrativa competente da sede da licitante;</w:t>
      </w:r>
    </w:p>
    <w:p w14:paraId="35855673" w14:textId="77777777" w:rsidR="00B527F6" w:rsidRDefault="00B527F6" w:rsidP="00B527F6">
      <w:pPr>
        <w:pStyle w:val="PargrafodaLista"/>
        <w:spacing w:line="360" w:lineRule="auto"/>
        <w:ind w:left="0" w:right="-568"/>
        <w:rPr>
          <w:rFonts w:ascii="Century Gothic" w:hAnsi="Century Gothic"/>
        </w:rPr>
      </w:pPr>
    </w:p>
    <w:p w14:paraId="57523771" w14:textId="77777777" w:rsidR="00B527F6" w:rsidRDefault="00B527F6" w:rsidP="00B527F6">
      <w:pPr>
        <w:pStyle w:val="PargrafodaLista"/>
        <w:spacing w:line="360" w:lineRule="auto"/>
        <w:ind w:left="1985" w:right="-567" w:hanging="992"/>
        <w:rPr>
          <w:rFonts w:ascii="Century Gothic" w:hAnsi="Century Gothic"/>
        </w:rPr>
      </w:pPr>
      <w:r>
        <w:rPr>
          <w:rFonts w:ascii="Century Gothic" w:hAnsi="Century Gothic"/>
          <w:b/>
        </w:rPr>
        <w:t>7.4.15.1</w:t>
      </w:r>
      <w:r>
        <w:rPr>
          <w:rFonts w:ascii="Century Gothic" w:hAnsi="Century Gothic"/>
        </w:rPr>
        <w:t xml:space="preserve">. </w:t>
      </w:r>
      <w:r>
        <w:rPr>
          <w:rFonts w:ascii="Century Gothic" w:hAnsi="Century Gothic"/>
        </w:rPr>
        <w:tab/>
        <w:t xml:space="preserve">No caso da licitante ter domicílio ou sede no Estado de São Paulo, a prova de regularidade para com a Fazenda Estadual se dará através da certidão negativa de débitos tributários da Dívida Ativa do Estado de São Paulo, expedida pela Procuradora Geral do Estado, conforme Portaria CAT 20/989 е observada a Resolução SF/PGE n° 3/2010. </w:t>
      </w:r>
    </w:p>
    <w:p w14:paraId="0825D6B3" w14:textId="77777777" w:rsidR="00B527F6" w:rsidRDefault="00B527F6" w:rsidP="00B527F6">
      <w:pPr>
        <w:pStyle w:val="PargrafodaLista"/>
        <w:spacing w:line="360" w:lineRule="auto"/>
        <w:ind w:left="1985" w:right="-567" w:hanging="992"/>
        <w:rPr>
          <w:rFonts w:ascii="Century Gothic" w:hAnsi="Century Gothic"/>
        </w:rPr>
      </w:pPr>
      <w:r>
        <w:rPr>
          <w:rFonts w:ascii="Century Gothic" w:hAnsi="Century Gothic"/>
          <w:b/>
        </w:rPr>
        <w:t>7.4.15.2.</w:t>
      </w:r>
      <w:r>
        <w:rPr>
          <w:rFonts w:ascii="Century Gothic" w:hAnsi="Century Gothic"/>
          <w:b/>
        </w:rPr>
        <w:tab/>
      </w:r>
      <w:r>
        <w:rPr>
          <w:rFonts w:ascii="Century Gothic" w:hAnsi="Century Gothic"/>
        </w:rPr>
        <w:t>No caso de a licitante ter domicílio ou sede em outro Estado da Federação, deverá apresentar certidão de regularidade para com a Fazenda Estadual atestando a "inexistência de débitos".</w:t>
      </w:r>
    </w:p>
    <w:p w14:paraId="2EAA530A" w14:textId="77777777" w:rsidR="00B527F6" w:rsidRDefault="00B527F6" w:rsidP="00B527F6">
      <w:pPr>
        <w:pStyle w:val="PargrafodaLista"/>
        <w:spacing w:line="360" w:lineRule="auto"/>
        <w:ind w:left="851" w:right="-567" w:hanging="851"/>
        <w:rPr>
          <w:rFonts w:ascii="Century Gothic" w:hAnsi="Century Gothic" w:cs="Calibri"/>
          <w:color w:val="000000"/>
        </w:rPr>
      </w:pPr>
      <w:r>
        <w:rPr>
          <w:rFonts w:ascii="Century Gothic" w:hAnsi="Century Gothic"/>
          <w:b/>
        </w:rPr>
        <w:t>7.4.16</w:t>
      </w:r>
      <w:r>
        <w:rPr>
          <w:rFonts w:ascii="Century Gothic" w:hAnsi="Century Gothic"/>
        </w:rPr>
        <w:t xml:space="preserve">. </w:t>
      </w:r>
      <w:r>
        <w:rPr>
          <w:rFonts w:ascii="Century Gothic" w:hAnsi="Century Gothic"/>
        </w:rPr>
        <w:tab/>
        <w:t>Сertidão Negativa Conjunta de Débitos relativos à Tributos Federais e à Dívida Ativa da União;</w:t>
      </w:r>
    </w:p>
    <w:p w14:paraId="57408172" w14:textId="77777777" w:rsidR="00B527F6" w:rsidRDefault="00B527F6" w:rsidP="00B527F6">
      <w:pPr>
        <w:spacing w:line="360" w:lineRule="auto"/>
        <w:ind w:left="851" w:right="-567" w:hanging="851"/>
        <w:rPr>
          <w:rFonts w:ascii="Century Gothic" w:hAnsi="Century Gothic" w:cstheme="minorBidi"/>
        </w:rPr>
      </w:pPr>
      <w:r>
        <w:rPr>
          <w:rFonts w:ascii="Century Gothic" w:hAnsi="Century Gothic"/>
          <w:b/>
        </w:rPr>
        <w:t>7.4.17</w:t>
      </w:r>
      <w:r>
        <w:rPr>
          <w:rFonts w:ascii="Century Gothic" w:hAnsi="Century Gothic"/>
        </w:rPr>
        <w:t xml:space="preserve">. </w:t>
      </w:r>
      <w:r>
        <w:rPr>
          <w:rFonts w:ascii="Century Gothic" w:hAnsi="Century Gothic"/>
        </w:rPr>
        <w:tab/>
        <w:t>Сertificado de regularidade do FGTS;</w:t>
      </w:r>
    </w:p>
    <w:p w14:paraId="60B2D1F2" w14:textId="77777777" w:rsidR="00B527F6" w:rsidRDefault="00B527F6" w:rsidP="00B527F6">
      <w:pPr>
        <w:spacing w:line="360" w:lineRule="auto"/>
        <w:ind w:left="851" w:right="-567" w:hanging="851"/>
        <w:rPr>
          <w:rFonts w:ascii="Century Gothic" w:hAnsi="Century Gothic"/>
        </w:rPr>
      </w:pPr>
      <w:r>
        <w:rPr>
          <w:rFonts w:ascii="Century Gothic" w:hAnsi="Century Gothic"/>
          <w:b/>
        </w:rPr>
        <w:t>7.4.18</w:t>
      </w:r>
      <w:r>
        <w:rPr>
          <w:rFonts w:ascii="Century Gothic" w:hAnsi="Century Gothic"/>
        </w:rPr>
        <w:t xml:space="preserve">. </w:t>
      </w:r>
      <w:r>
        <w:rPr>
          <w:rFonts w:ascii="Century Gothic" w:hAnsi="Century Gothic"/>
        </w:rPr>
        <w:tab/>
        <w:t>Certidão Negativa ou Positiva com Efeitos de Negativa de Débitos Trabalhistas;</w:t>
      </w:r>
    </w:p>
    <w:p w14:paraId="472D2175" w14:textId="77777777" w:rsidR="00B527F6" w:rsidRDefault="00B527F6" w:rsidP="00B527F6">
      <w:pPr>
        <w:spacing w:line="360" w:lineRule="auto"/>
        <w:ind w:left="851" w:right="-567" w:hanging="851"/>
        <w:rPr>
          <w:rFonts w:ascii="Century Gothic" w:hAnsi="Century Gothic"/>
        </w:rPr>
      </w:pPr>
      <w:r>
        <w:rPr>
          <w:rFonts w:ascii="Century Gothic" w:hAnsi="Century Gothic"/>
          <w:b/>
        </w:rPr>
        <w:t>7.4.19.</w:t>
      </w:r>
      <w:r>
        <w:rPr>
          <w:rFonts w:ascii="Century Gothic" w:hAnsi="Century Gothic"/>
          <w:b/>
        </w:rPr>
        <w:tab/>
      </w:r>
      <w:r>
        <w:rPr>
          <w:rFonts w:ascii="Century Gothic" w:hAnsi="Century Gothic"/>
        </w:rPr>
        <w:t xml:space="preserve">Certidão Negativa ou Positiva com Efeitos de Negativa de Débitos de Tributos Mobiliários Estadual ou Municipal, se houver, relativo ao domicílio ou sede da licitante, pertinente ao seu ramo de atividade e compatível com o objeto contratual: </w:t>
      </w:r>
    </w:p>
    <w:p w14:paraId="2969589A" w14:textId="77777777" w:rsidR="00B527F6" w:rsidRDefault="00B527F6" w:rsidP="00B527F6">
      <w:pPr>
        <w:spacing w:line="360" w:lineRule="auto"/>
        <w:ind w:left="1843" w:right="-567" w:hanging="992"/>
        <w:jc w:val="both"/>
        <w:rPr>
          <w:rFonts w:ascii="Century Gothic" w:hAnsi="Century Gothic"/>
        </w:rPr>
      </w:pPr>
      <w:r>
        <w:rPr>
          <w:rFonts w:ascii="Century Gothic" w:hAnsi="Century Gothic"/>
          <w:b/>
        </w:rPr>
        <w:t>7.4.19.1.</w:t>
      </w:r>
      <w:r>
        <w:rPr>
          <w:rFonts w:ascii="Century Gothic" w:hAnsi="Century Gothic"/>
        </w:rPr>
        <w:t xml:space="preserve"> </w:t>
      </w:r>
      <w:r>
        <w:rPr>
          <w:rFonts w:ascii="Century Gothic" w:hAnsi="Century Gothic"/>
        </w:rPr>
        <w:tab/>
        <w:t xml:space="preserve">Se </w:t>
      </w:r>
      <w:r>
        <w:rPr>
          <w:rFonts w:ascii="Century Gothic" w:hAnsi="Century Gothic"/>
          <w:b/>
          <w:u w:val="single"/>
        </w:rPr>
        <w:t xml:space="preserve">a licitante não for cadastrada como contribuinte no Município de São Paulo </w:t>
      </w:r>
      <w:r>
        <w:rPr>
          <w:rFonts w:ascii="Century Gothic" w:hAnsi="Century Gothic"/>
        </w:rPr>
        <w:t>deverá apresentar, além do documento exigido no subitem 7.4.19., declaração firmada por seu representante legal ou procurador, sob as penas da lei, do não cadastramento e de que nada deve à Fazenda do Município de São Paulo, relativamente aos tributos relacionados com o objeto contratual, conforme modelo constante no ANEXO IV do aviso de Dispensa Eletrônica.</w:t>
      </w:r>
    </w:p>
    <w:p w14:paraId="4978D048"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7.5</w:t>
      </w:r>
      <w:r>
        <w:rPr>
          <w:rFonts w:ascii="Century Gothic" w:hAnsi="Century Gothic"/>
        </w:rPr>
        <w:t xml:space="preserve">. </w:t>
      </w:r>
      <w:r>
        <w:rPr>
          <w:rFonts w:ascii="Century Gothic" w:hAnsi="Century Gothic"/>
        </w:rPr>
        <w:tab/>
        <w:t xml:space="preserve">Serão aceitas como prova de regularidade, certidões positivas com efeito de negativas e certidões positivas que noticiem em seu corpo que os débitos estão judicialmente garantidos ou com sua exigibilidade suspensa. </w:t>
      </w:r>
    </w:p>
    <w:p w14:paraId="3ADB26CF"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7.6</w:t>
      </w:r>
      <w:r>
        <w:rPr>
          <w:rFonts w:ascii="Century Gothic" w:hAnsi="Century Gothic"/>
        </w:rPr>
        <w:t xml:space="preserve">. </w:t>
      </w:r>
      <w:r>
        <w:rPr>
          <w:rFonts w:ascii="Century Gothic" w:hAnsi="Century Gothic"/>
        </w:rPr>
        <w:tab/>
        <w:t xml:space="preserve">Por ocasião de cada pagamento, serão feitas as retenções eventualmente devidas em função da legislação tributária. </w:t>
      </w:r>
    </w:p>
    <w:p w14:paraId="046CA613" w14:textId="77777777" w:rsidR="004C0316" w:rsidRDefault="004C0316" w:rsidP="00B527F6">
      <w:pPr>
        <w:spacing w:line="360" w:lineRule="auto"/>
        <w:ind w:left="709" w:right="-567" w:hanging="709"/>
        <w:jc w:val="both"/>
        <w:rPr>
          <w:rFonts w:ascii="Century Gothic" w:hAnsi="Century Gothic"/>
        </w:rPr>
      </w:pPr>
    </w:p>
    <w:p w14:paraId="572BD655"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7.7.</w:t>
      </w:r>
      <w:r>
        <w:rPr>
          <w:rFonts w:ascii="Century Gothic" w:hAnsi="Century Gothic"/>
        </w:rPr>
        <w:t xml:space="preserve">  </w:t>
      </w:r>
      <w:r>
        <w:rPr>
          <w:rFonts w:ascii="Century Gothic" w:hAnsi="Century Gothic"/>
        </w:rPr>
        <w:tab/>
        <w:t xml:space="preserve">A não apresentação de certidões negativas de débito, ou na forma prevista no subitem 7.4.3, não impede o pagamento, porém será objeto de aplicação de penalidade ou rescisão contratual, conforme o caso. </w:t>
      </w:r>
    </w:p>
    <w:p w14:paraId="47CA53E5"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7.8.</w:t>
      </w:r>
      <w:r>
        <w:rPr>
          <w:rFonts w:ascii="Century Gothic" w:hAnsi="Century Gothic"/>
        </w:rPr>
        <w:t xml:space="preserve"> </w:t>
      </w:r>
      <w:r>
        <w:rPr>
          <w:rFonts w:ascii="Century Gothic" w:hAnsi="Century Gothic"/>
        </w:rPr>
        <w:tab/>
        <w:t xml:space="preserve">O pagamento será efetuado por crédito em conta corrente no BANCO DО BRASIL S/A, conforme estabelecido no Decreto n° 51.197/2010 е Portaria SF n° 255/2015. </w:t>
      </w:r>
    </w:p>
    <w:p w14:paraId="380149F0"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7.9</w:t>
      </w:r>
      <w:r>
        <w:rPr>
          <w:rFonts w:ascii="Century Gothic" w:hAnsi="Century Gothic"/>
        </w:rPr>
        <w:t xml:space="preserve">. </w:t>
      </w:r>
      <w:r>
        <w:rPr>
          <w:rFonts w:ascii="Century Gothic" w:hAnsi="Century Gothic"/>
        </w:rPr>
        <w:tab/>
        <w:t xml:space="preserve">Fica ressalvada qualquer alteração por parte da Secretaria Municipal de Finanças, quanto às normas referentes ao pagamento de fornecedores. </w:t>
      </w:r>
    </w:p>
    <w:p w14:paraId="247E5C8C" w14:textId="77777777" w:rsidR="00B527F6" w:rsidRDefault="00B527F6" w:rsidP="00B527F6">
      <w:pPr>
        <w:spacing w:line="360" w:lineRule="auto"/>
        <w:ind w:right="-567"/>
        <w:jc w:val="center"/>
        <w:rPr>
          <w:rFonts w:ascii="Century Gothic" w:hAnsi="Century Gothic"/>
          <w:b/>
          <w:u w:val="single"/>
        </w:rPr>
      </w:pPr>
    </w:p>
    <w:p w14:paraId="1EB130F7" w14:textId="77777777" w:rsidR="00B527F6" w:rsidRDefault="00B527F6" w:rsidP="00B527F6">
      <w:pPr>
        <w:spacing w:line="360" w:lineRule="auto"/>
        <w:jc w:val="center"/>
        <w:rPr>
          <w:rFonts w:ascii="Century Gothic" w:eastAsia="Times New Roman" w:hAnsi="Century Gothic" w:cstheme="minorHAnsi"/>
          <w:b/>
          <w:bCs/>
          <w:color w:val="000000"/>
          <w:u w:val="single"/>
          <w:lang w:eastAsia="pt-BR"/>
        </w:rPr>
      </w:pPr>
      <w:r>
        <w:rPr>
          <w:rFonts w:ascii="Century Gothic" w:eastAsia="Times New Roman" w:hAnsi="Century Gothic" w:cstheme="minorHAnsi"/>
          <w:b/>
          <w:bCs/>
          <w:color w:val="000000"/>
          <w:u w:val="single"/>
          <w:lang w:eastAsia="pt-BR"/>
        </w:rPr>
        <w:t>CLÁUSULA OITAVA</w:t>
      </w:r>
    </w:p>
    <w:p w14:paraId="0EB03FDC" w14:textId="77777777" w:rsidR="00B527F6" w:rsidRDefault="00B527F6" w:rsidP="00B527F6">
      <w:pPr>
        <w:spacing w:line="360" w:lineRule="auto"/>
        <w:jc w:val="center"/>
        <w:rPr>
          <w:rFonts w:ascii="Century Gothic" w:eastAsia="Times New Roman" w:hAnsi="Century Gothic" w:cstheme="minorHAnsi"/>
          <w:b/>
          <w:bCs/>
          <w:color w:val="000000"/>
          <w:u w:val="single"/>
          <w:lang w:eastAsia="pt-BR"/>
        </w:rPr>
      </w:pPr>
      <w:r>
        <w:rPr>
          <w:rFonts w:ascii="Century Gothic" w:eastAsia="Times New Roman" w:hAnsi="Century Gothic" w:cstheme="minorHAnsi"/>
          <w:b/>
          <w:bCs/>
          <w:color w:val="000000"/>
          <w:u w:val="single"/>
          <w:lang w:eastAsia="pt-BR"/>
        </w:rPr>
        <w:t>DO CONTRATO E DA EXTINÇÃO</w:t>
      </w:r>
    </w:p>
    <w:p w14:paraId="1A8EA361" w14:textId="77777777" w:rsidR="004C0316" w:rsidRDefault="004C0316" w:rsidP="00B527F6">
      <w:pPr>
        <w:spacing w:line="360" w:lineRule="auto"/>
        <w:jc w:val="center"/>
        <w:rPr>
          <w:rFonts w:ascii="Century Gothic" w:eastAsia="Times New Roman" w:hAnsi="Century Gothic" w:cstheme="minorHAnsi"/>
          <w:b/>
          <w:bCs/>
          <w:color w:val="000000"/>
          <w:u w:val="single"/>
          <w:lang w:eastAsia="pt-BR"/>
        </w:rPr>
      </w:pPr>
    </w:p>
    <w:p w14:paraId="6D1E8C83" w14:textId="77777777" w:rsidR="00B527F6" w:rsidRDefault="00B527F6" w:rsidP="00B527F6">
      <w:pPr>
        <w:spacing w:line="360" w:lineRule="auto"/>
        <w:ind w:left="705" w:right="-568" w:hanging="709"/>
        <w:jc w:val="both"/>
        <w:rPr>
          <w:rFonts w:ascii="Times New Roman" w:eastAsia="Times New Roman" w:hAnsi="Times New Roman" w:cs="Times New Roman"/>
          <w:color w:val="000000"/>
          <w:sz w:val="27"/>
          <w:szCs w:val="27"/>
          <w:lang w:eastAsia="pt-BR"/>
        </w:rPr>
      </w:pPr>
      <w:r>
        <w:rPr>
          <w:rFonts w:ascii="Century Gothic" w:eastAsia="Times New Roman" w:hAnsi="Century Gothic" w:cs="Times New Roman"/>
          <w:b/>
          <w:bCs/>
          <w:color w:val="000000"/>
          <w:lang w:eastAsia="pt-BR"/>
        </w:rPr>
        <w:t>8.1.</w:t>
      </w:r>
      <w:r>
        <w:rPr>
          <w:rFonts w:ascii="Century Gothic" w:eastAsia="Times New Roman" w:hAnsi="Century Gothic" w:cs="Times New Roman"/>
          <w:b/>
          <w:bCs/>
          <w:color w:val="000000"/>
          <w:lang w:eastAsia="pt-BR"/>
        </w:rPr>
        <w:tab/>
      </w:r>
      <w:r>
        <w:rPr>
          <w:rFonts w:ascii="Century Gothic" w:eastAsia="Times New Roman" w:hAnsi="Century Gothic" w:cs="Times New Roman"/>
          <w:b/>
          <w:bCs/>
          <w:color w:val="000000"/>
          <w:lang w:eastAsia="pt-BR"/>
        </w:rPr>
        <w:tab/>
      </w:r>
      <w:r>
        <w:rPr>
          <w:rFonts w:ascii="Century Gothic" w:eastAsia="Times New Roman" w:hAnsi="Century Gothic" w:cs="Times New Roman"/>
          <w:color w:val="000000"/>
          <w:lang w:eastAsia="pt-BR"/>
        </w:rPr>
        <w:t>O presente contrato é regido pelas disposições da Lei Federal nº 14.133/21, do Decreto Municipal nº 62.100/2022, Decreto Municipal nº 56.475/2015 e da Complementar nº 123/2006, alterada pela Lei Complementar nº 147/2014, e das demais normas complementares aplicáveis.</w:t>
      </w:r>
    </w:p>
    <w:p w14:paraId="48017A58" w14:textId="77777777" w:rsidR="00B527F6" w:rsidRDefault="00B527F6" w:rsidP="00B527F6">
      <w:pPr>
        <w:spacing w:line="360" w:lineRule="auto"/>
        <w:ind w:left="705" w:right="-568" w:hanging="709"/>
        <w:jc w:val="both"/>
        <w:rPr>
          <w:rFonts w:ascii="Times New Roman" w:eastAsia="Times New Roman" w:hAnsi="Times New Roman" w:cs="Times New Roman"/>
          <w:color w:val="000000"/>
          <w:sz w:val="27"/>
          <w:szCs w:val="27"/>
          <w:lang w:eastAsia="pt-BR"/>
        </w:rPr>
      </w:pPr>
      <w:r>
        <w:rPr>
          <w:rFonts w:ascii="Century Gothic" w:eastAsia="Times New Roman" w:hAnsi="Century Gothic" w:cs="Times New Roman"/>
          <w:b/>
          <w:bCs/>
          <w:color w:val="000000"/>
          <w:lang w:eastAsia="pt-BR"/>
        </w:rPr>
        <w:t>8.2.</w:t>
      </w:r>
      <w:r>
        <w:rPr>
          <w:rFonts w:ascii="Century Gothic" w:eastAsia="Times New Roman" w:hAnsi="Century Gothic" w:cs="Times New Roman"/>
          <w:b/>
          <w:bCs/>
          <w:color w:val="000000"/>
          <w:lang w:eastAsia="pt-BR"/>
        </w:rPr>
        <w:tab/>
      </w:r>
      <w:r>
        <w:rPr>
          <w:rFonts w:ascii="Century Gothic" w:eastAsia="Times New Roman" w:hAnsi="Century Gothic" w:cs="Times New Roman"/>
          <w:color w:val="000000"/>
          <w:lang w:eastAsia="pt-BR"/>
        </w:rPr>
        <w:t>O ajuste poderá ser alterado nas hipóteses previstas no artigo 137 da Lei Federal n14.133/21.</w:t>
      </w:r>
    </w:p>
    <w:p w14:paraId="7BBF6C70" w14:textId="77777777" w:rsidR="00B527F6" w:rsidRDefault="00B527F6" w:rsidP="00B527F6">
      <w:pPr>
        <w:spacing w:line="360" w:lineRule="auto"/>
        <w:ind w:left="705" w:right="-568" w:hanging="709"/>
        <w:jc w:val="both"/>
        <w:rPr>
          <w:rFonts w:ascii="Times New Roman" w:eastAsia="Times New Roman" w:hAnsi="Times New Roman" w:cs="Times New Roman"/>
          <w:color w:val="000000"/>
          <w:sz w:val="27"/>
          <w:szCs w:val="27"/>
          <w:lang w:eastAsia="pt-BR"/>
        </w:rPr>
      </w:pPr>
      <w:r>
        <w:rPr>
          <w:rFonts w:ascii="Century Gothic" w:eastAsia="Times New Roman" w:hAnsi="Century Gothic" w:cs="Times New Roman"/>
          <w:b/>
          <w:bCs/>
          <w:color w:val="000000"/>
          <w:lang w:eastAsia="pt-BR"/>
        </w:rPr>
        <w:t>8.3.</w:t>
      </w:r>
      <w:r>
        <w:rPr>
          <w:rFonts w:ascii="Century Gothic" w:eastAsia="Times New Roman" w:hAnsi="Century Gothic" w:cs="Times New Roman"/>
          <w:b/>
          <w:bCs/>
          <w:color w:val="000000"/>
          <w:lang w:eastAsia="pt-BR"/>
        </w:rPr>
        <w:tab/>
      </w:r>
      <w:r>
        <w:rPr>
          <w:rFonts w:ascii="Century Gothic" w:eastAsia="Times New Roman" w:hAnsi="Century Gothic" w:cs="Times New Roman"/>
          <w:color w:val="000000"/>
          <w:lang w:eastAsia="pt-BR"/>
        </w:rPr>
        <w:t>A CONTRATANTE se reserva o direito de promover a redução ou acréscimo do ajuste, nos termos do art. 125 da Lei Federal nº 14.133/21.</w:t>
      </w:r>
    </w:p>
    <w:p w14:paraId="79B00928" w14:textId="77777777" w:rsidR="00B527F6" w:rsidRDefault="00B527F6" w:rsidP="00B527F6">
      <w:pPr>
        <w:spacing w:line="360" w:lineRule="auto"/>
        <w:ind w:left="705" w:right="-568" w:hanging="709"/>
        <w:jc w:val="both"/>
        <w:rPr>
          <w:rFonts w:ascii="Times New Roman" w:eastAsia="Times New Roman" w:hAnsi="Times New Roman" w:cs="Times New Roman"/>
          <w:color w:val="000000"/>
          <w:sz w:val="27"/>
          <w:szCs w:val="27"/>
          <w:lang w:eastAsia="pt-BR"/>
        </w:rPr>
      </w:pPr>
      <w:r>
        <w:rPr>
          <w:rFonts w:ascii="Century Gothic" w:eastAsia="Times New Roman" w:hAnsi="Century Gothic" w:cs="Times New Roman"/>
          <w:b/>
          <w:bCs/>
          <w:color w:val="000000"/>
          <w:lang w:eastAsia="pt-BR"/>
        </w:rPr>
        <w:t>8.4.</w:t>
      </w:r>
      <w:r>
        <w:rPr>
          <w:rFonts w:ascii="Century Gothic" w:eastAsia="Times New Roman" w:hAnsi="Century Gothic" w:cs="Times New Roman"/>
          <w:b/>
          <w:bCs/>
          <w:color w:val="000000"/>
          <w:lang w:eastAsia="pt-BR"/>
        </w:rPr>
        <w:tab/>
      </w:r>
      <w:r>
        <w:rPr>
          <w:rFonts w:ascii="Century Gothic" w:eastAsia="Times New Roman" w:hAnsi="Century Gothic" w:cs="Times New Roman"/>
          <w:color w:val="000000"/>
          <w:lang w:eastAsia="pt-BR"/>
        </w:rPr>
        <w:t>Dar-se-á a rescisão do contrato em qualquer dos motivos especificados no artigo 138, da Lei Federal n° 14.133/2021, bem assim o referido no parágrafo único do artigo 29, da Lei Municipal n° 13.278/2002, independentemente da notificação ou interpelação judicial.</w:t>
      </w:r>
    </w:p>
    <w:p w14:paraId="715C4920" w14:textId="77777777" w:rsidR="00B527F6" w:rsidRDefault="00B527F6" w:rsidP="00B527F6">
      <w:pPr>
        <w:spacing w:line="360" w:lineRule="auto"/>
        <w:ind w:left="1425" w:right="-568" w:hanging="709"/>
        <w:jc w:val="both"/>
        <w:rPr>
          <w:rFonts w:ascii="Times New Roman" w:eastAsia="Times New Roman" w:hAnsi="Times New Roman" w:cs="Times New Roman"/>
          <w:color w:val="000000"/>
          <w:sz w:val="27"/>
          <w:szCs w:val="27"/>
          <w:lang w:eastAsia="pt-BR"/>
        </w:rPr>
      </w:pPr>
      <w:r>
        <w:rPr>
          <w:rFonts w:ascii="Century Gothic" w:eastAsia="Times New Roman" w:hAnsi="Century Gothic" w:cs="Times New Roman"/>
          <w:b/>
          <w:bCs/>
          <w:color w:val="000000"/>
          <w:lang w:eastAsia="pt-BR"/>
        </w:rPr>
        <w:t>8.4.1.</w:t>
      </w:r>
      <w:r>
        <w:rPr>
          <w:rFonts w:ascii="Century Gothic" w:eastAsia="Times New Roman" w:hAnsi="Century Gothic" w:cs="Times New Roman"/>
          <w:b/>
          <w:bCs/>
          <w:color w:val="000000"/>
          <w:lang w:eastAsia="pt-BR"/>
        </w:rPr>
        <w:tab/>
      </w:r>
      <w:r>
        <w:rPr>
          <w:rFonts w:ascii="Century Gothic" w:eastAsia="Times New Roman" w:hAnsi="Century Gothic" w:cs="Times New Roman"/>
          <w:color w:val="000000"/>
          <w:lang w:eastAsia="pt-BR"/>
        </w:rPr>
        <w:t>Em caso de rescisão administrativa prevista no artigo 138, inciso I, da Lei Federal nº 14.133/2021, ficam reconhecidos os direitos da Administração especificados no mesmo diploma legal.</w:t>
      </w:r>
    </w:p>
    <w:p w14:paraId="7C6E4BBB" w14:textId="77777777" w:rsidR="00B527F6" w:rsidRDefault="00B527F6" w:rsidP="00B527F6">
      <w:pPr>
        <w:ind w:right="-568"/>
        <w:jc w:val="center"/>
        <w:rPr>
          <w:rFonts w:ascii="Century Gothic" w:eastAsiaTheme="minorHAnsi" w:hAnsi="Century Gothic" w:cstheme="minorBidi"/>
          <w:b/>
        </w:rPr>
      </w:pPr>
    </w:p>
    <w:p w14:paraId="2E5C2F8F" w14:textId="77777777" w:rsidR="00B527F6" w:rsidRDefault="00B527F6" w:rsidP="00B527F6">
      <w:pPr>
        <w:ind w:right="-568"/>
        <w:jc w:val="center"/>
        <w:rPr>
          <w:rFonts w:ascii="Century Gothic" w:hAnsi="Century Gothic"/>
          <w:b/>
          <w:u w:val="single"/>
        </w:rPr>
      </w:pPr>
      <w:r>
        <w:rPr>
          <w:rFonts w:ascii="Century Gothic" w:hAnsi="Century Gothic"/>
          <w:b/>
          <w:u w:val="single"/>
        </w:rPr>
        <w:t>CLÁUSULA NONA</w:t>
      </w:r>
    </w:p>
    <w:p w14:paraId="219946B6" w14:textId="77777777" w:rsidR="00B527F6" w:rsidRDefault="00B527F6" w:rsidP="00B527F6">
      <w:pPr>
        <w:ind w:right="-568"/>
        <w:jc w:val="center"/>
        <w:rPr>
          <w:rFonts w:ascii="Century Gothic" w:hAnsi="Century Gothic"/>
          <w:b/>
          <w:u w:val="single"/>
        </w:rPr>
      </w:pPr>
      <w:r>
        <w:rPr>
          <w:rFonts w:ascii="Century Gothic" w:hAnsi="Century Gothic"/>
          <w:b/>
          <w:u w:val="single"/>
        </w:rPr>
        <w:t>DA EXECUÇÃO E RECEBIMENTO DOS SERVICOS</w:t>
      </w:r>
    </w:p>
    <w:p w14:paraId="103A6BB8" w14:textId="77777777" w:rsidR="004C0316" w:rsidRDefault="004C0316" w:rsidP="00B527F6">
      <w:pPr>
        <w:ind w:right="-568"/>
        <w:jc w:val="center"/>
        <w:rPr>
          <w:rFonts w:ascii="Century Gothic" w:hAnsi="Century Gothic"/>
          <w:b/>
          <w:u w:val="single"/>
        </w:rPr>
      </w:pPr>
    </w:p>
    <w:p w14:paraId="2C431CC7"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9.1.</w:t>
      </w:r>
      <w:r>
        <w:rPr>
          <w:rFonts w:ascii="Century Gothic" w:hAnsi="Century Gothic"/>
        </w:rPr>
        <w:t xml:space="preserve"> </w:t>
      </w:r>
      <w:r>
        <w:rPr>
          <w:rFonts w:ascii="Century Gothic" w:hAnsi="Century Gothic"/>
        </w:rPr>
        <w:tab/>
        <w:t>A execução dos serviços será feita conforme o Termo de Referência, Anexo II do aviso de Cotação Eletrônica que precedeu este ajuste, e dele faz parte integrante para todos os fins.</w:t>
      </w:r>
    </w:p>
    <w:p w14:paraId="25B3DB35" w14:textId="77777777" w:rsidR="004C0316" w:rsidRDefault="00B527F6" w:rsidP="00B527F6">
      <w:pPr>
        <w:spacing w:line="360" w:lineRule="auto"/>
        <w:ind w:left="709" w:right="-567" w:hanging="709"/>
        <w:jc w:val="both"/>
        <w:rPr>
          <w:rFonts w:ascii="Century Gothic" w:hAnsi="Century Gothic"/>
        </w:rPr>
      </w:pPr>
      <w:r>
        <w:rPr>
          <w:rFonts w:ascii="Century Gothic" w:hAnsi="Century Gothic"/>
          <w:b/>
        </w:rPr>
        <w:t>9.2</w:t>
      </w:r>
      <w:r>
        <w:rPr>
          <w:rFonts w:ascii="Century Gothic" w:hAnsi="Century Gothic"/>
        </w:rPr>
        <w:t xml:space="preserve">. </w:t>
      </w:r>
      <w:r>
        <w:rPr>
          <w:rFonts w:ascii="Century Gothic" w:hAnsi="Century Gothic"/>
        </w:rPr>
        <w:tab/>
        <w:t xml:space="preserve">A execução dos serviços objeto deste contrato deverá ser atestada pelo </w:t>
      </w:r>
    </w:p>
    <w:p w14:paraId="7FED3CB8" w14:textId="77777777" w:rsidR="004C0316" w:rsidRDefault="004C0316" w:rsidP="00B527F6">
      <w:pPr>
        <w:spacing w:line="360" w:lineRule="auto"/>
        <w:ind w:left="709" w:right="-567" w:hanging="709"/>
        <w:jc w:val="both"/>
        <w:rPr>
          <w:rFonts w:ascii="Century Gothic" w:hAnsi="Century Gothic"/>
        </w:rPr>
      </w:pPr>
    </w:p>
    <w:p w14:paraId="4B3F4F16" w14:textId="77777777" w:rsidR="00B527F6" w:rsidRDefault="004C0316" w:rsidP="00B527F6">
      <w:pPr>
        <w:spacing w:line="360" w:lineRule="auto"/>
        <w:ind w:left="709" w:right="-567" w:hanging="709"/>
        <w:jc w:val="both"/>
        <w:rPr>
          <w:rFonts w:ascii="Century Gothic" w:hAnsi="Century Gothic"/>
        </w:rPr>
      </w:pPr>
      <w:r>
        <w:rPr>
          <w:rFonts w:ascii="Century Gothic" w:hAnsi="Century Gothic"/>
        </w:rPr>
        <w:tab/>
      </w:r>
      <w:r w:rsidR="00B527F6">
        <w:rPr>
          <w:rFonts w:ascii="Century Gothic" w:hAnsi="Century Gothic"/>
        </w:rPr>
        <w:t>responsável pela fiscalização, pela CONTRATANTE, atestado esse que deverá acompanhar os documentos para fins de pagamento conforme Cláusula Sétima.</w:t>
      </w:r>
    </w:p>
    <w:p w14:paraId="56C9DCBA" w14:textId="77777777" w:rsidR="00B527F6" w:rsidRDefault="00B527F6" w:rsidP="00B527F6">
      <w:pPr>
        <w:spacing w:line="360" w:lineRule="auto"/>
        <w:ind w:left="1416" w:right="-567" w:hanging="707"/>
        <w:jc w:val="both"/>
        <w:rPr>
          <w:rStyle w:val="uv3um"/>
          <w:rFonts w:cs="Arial"/>
          <w:color w:val="001D35"/>
          <w:shd w:val="clear" w:color="auto" w:fill="FFFFFF"/>
        </w:rPr>
      </w:pPr>
      <w:r>
        <w:rPr>
          <w:rFonts w:ascii="Century Gothic" w:hAnsi="Century Gothic"/>
          <w:b/>
        </w:rPr>
        <w:t>9.2.1</w:t>
      </w:r>
      <w:r>
        <w:rPr>
          <w:rFonts w:ascii="Century Gothic" w:hAnsi="Century Gothic"/>
        </w:rPr>
        <w:t xml:space="preserve">. </w:t>
      </w:r>
      <w:r>
        <w:rPr>
          <w:rFonts w:ascii="Century Gothic" w:hAnsi="Century Gothic"/>
        </w:rPr>
        <w:tab/>
        <w:t>A fiscalização será exercida de acordo com o Decreto Municipal n° 62.100/2022</w:t>
      </w:r>
      <w:r>
        <w:rPr>
          <w:rFonts w:ascii="Century Gothic" w:hAnsi="Century Gothic" w:cs="Arial"/>
          <w:color w:val="001D35"/>
          <w:shd w:val="clear" w:color="auto" w:fill="FFFFFF"/>
        </w:rPr>
        <w:t>.</w:t>
      </w:r>
      <w:r>
        <w:rPr>
          <w:rStyle w:val="uv3um"/>
          <w:rFonts w:ascii="Century Gothic" w:hAnsi="Century Gothic" w:cs="Arial"/>
          <w:color w:val="001D35"/>
          <w:shd w:val="clear" w:color="auto" w:fill="FFFFFF"/>
        </w:rPr>
        <w:t xml:space="preserve">  </w:t>
      </w:r>
    </w:p>
    <w:p w14:paraId="1925AE54" w14:textId="77777777" w:rsidR="00B527F6" w:rsidRDefault="00B527F6" w:rsidP="00B527F6">
      <w:pPr>
        <w:spacing w:line="360" w:lineRule="auto"/>
        <w:ind w:left="709" w:right="-567" w:hanging="709"/>
        <w:jc w:val="both"/>
        <w:rPr>
          <w:rFonts w:cstheme="minorBidi"/>
        </w:rPr>
      </w:pPr>
      <w:r>
        <w:rPr>
          <w:rFonts w:ascii="Century Gothic" w:hAnsi="Century Gothic"/>
          <w:b/>
        </w:rPr>
        <w:t>9.3</w:t>
      </w:r>
      <w:r>
        <w:rPr>
          <w:rFonts w:ascii="Century Gothic" w:hAnsi="Century Gothic"/>
        </w:rPr>
        <w:t xml:space="preserve">. </w:t>
      </w:r>
      <w:r>
        <w:rPr>
          <w:rFonts w:ascii="Century Gothic" w:hAnsi="Century Gothic"/>
        </w:rPr>
        <w:tab/>
        <w:t xml:space="preserve">O objeto contratual será recebido consoante as disposições do artigo </w:t>
      </w:r>
      <w:r>
        <w:rPr>
          <w:rFonts w:ascii="Century Gothic" w:hAnsi="Century Gothic"/>
          <w:color w:val="FF0000"/>
        </w:rPr>
        <w:t>____d</w:t>
      </w:r>
      <w:r>
        <w:rPr>
          <w:rFonts w:ascii="Century Gothic" w:hAnsi="Century Gothic"/>
        </w:rPr>
        <w:t>a Lei Federal nº 14.133/ 21   e demais normas municipais pertinentes.</w:t>
      </w:r>
    </w:p>
    <w:p w14:paraId="559D8F6D"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9.4.</w:t>
      </w:r>
      <w:r>
        <w:rPr>
          <w:rFonts w:ascii="Century Gothic" w:hAnsi="Century Gothic"/>
        </w:rPr>
        <w:t xml:space="preserve"> </w:t>
      </w:r>
      <w:r>
        <w:rPr>
          <w:rFonts w:ascii="Century Gothic" w:hAnsi="Century Gothic"/>
        </w:rPr>
        <w:tab/>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8942A4F"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9.5</w:t>
      </w:r>
      <w:r>
        <w:rPr>
          <w:rFonts w:ascii="Century Gothic" w:hAnsi="Century Gothic"/>
        </w:rPr>
        <w:t xml:space="preserve">. </w:t>
      </w:r>
      <w:r>
        <w:rPr>
          <w:rFonts w:ascii="Century Gothic" w:hAnsi="Century Gothic"/>
        </w:rPr>
        <w:tab/>
        <w:t>Havendo inexecução de serviços, o valor respectivo será descontado da importância mensal devida à Contratada, sem prejuízo da aplicação das sanções cabíveis, observados os trâmites legais e os princípios do contraditório e ampla defesa.</w:t>
      </w:r>
    </w:p>
    <w:p w14:paraId="0727C6C9" w14:textId="77777777" w:rsidR="00B527F6" w:rsidRDefault="00B527F6" w:rsidP="00B527F6">
      <w:pPr>
        <w:spacing w:line="360" w:lineRule="auto"/>
        <w:ind w:left="1418" w:right="-568" w:hanging="710"/>
        <w:jc w:val="both"/>
        <w:rPr>
          <w:rFonts w:ascii="Century Gothic" w:hAnsi="Century Gothic"/>
        </w:rPr>
      </w:pPr>
      <w:r>
        <w:rPr>
          <w:rFonts w:ascii="Century Gothic" w:hAnsi="Century Gothic"/>
          <w:b/>
        </w:rPr>
        <w:t>9.5.1</w:t>
      </w:r>
      <w:r>
        <w:rPr>
          <w:rFonts w:ascii="Century Gothic" w:hAnsi="Century Gothic"/>
        </w:rPr>
        <w:t>.</w:t>
      </w:r>
      <w:r>
        <w:rPr>
          <w:rFonts w:ascii="Century Gothic" w:hAnsi="Century Gothic"/>
        </w:rPr>
        <w:tab/>
        <w:t>O recebimento e aceite do objeto pela CONTRATANTE não exclui а responsabilidade civil da CONTRATADA por vícios de quantidade ou qualidade dos serviços, materiais ou disparidades com as especificações estabelecidas no Anexo I, verificadas posteriormente.</w:t>
      </w:r>
    </w:p>
    <w:p w14:paraId="1C01B555" w14:textId="77777777" w:rsidR="00B527F6" w:rsidRDefault="00B527F6" w:rsidP="00B527F6">
      <w:pPr>
        <w:spacing w:line="360" w:lineRule="auto"/>
        <w:ind w:left="708" w:right="-568"/>
        <w:jc w:val="both"/>
        <w:rPr>
          <w:rFonts w:ascii="Century Gothic" w:hAnsi="Century Gothic"/>
        </w:rPr>
      </w:pPr>
    </w:p>
    <w:p w14:paraId="08964D15" w14:textId="77777777" w:rsidR="00B527F6" w:rsidRDefault="00B527F6" w:rsidP="00B527F6">
      <w:pPr>
        <w:spacing w:line="360" w:lineRule="auto"/>
        <w:ind w:left="708" w:right="-568"/>
        <w:jc w:val="center"/>
        <w:rPr>
          <w:rFonts w:ascii="Century Gothic" w:hAnsi="Century Gothic"/>
          <w:b/>
          <w:u w:val="single"/>
        </w:rPr>
      </w:pPr>
      <w:r>
        <w:rPr>
          <w:rFonts w:ascii="Century Gothic" w:hAnsi="Century Gothic"/>
          <w:b/>
          <w:u w:val="single"/>
        </w:rPr>
        <w:t>CLÁUSULA DÉCIMA</w:t>
      </w:r>
    </w:p>
    <w:p w14:paraId="0917D1E2" w14:textId="77777777" w:rsidR="00B527F6" w:rsidRDefault="00B527F6" w:rsidP="00B527F6">
      <w:pPr>
        <w:spacing w:line="360" w:lineRule="auto"/>
        <w:ind w:left="708" w:right="-568"/>
        <w:jc w:val="center"/>
        <w:rPr>
          <w:rFonts w:ascii="Century Gothic" w:hAnsi="Century Gothic"/>
          <w:b/>
          <w:u w:val="single"/>
        </w:rPr>
      </w:pPr>
      <w:r>
        <w:rPr>
          <w:rFonts w:ascii="Century Gothic" w:hAnsi="Century Gothic"/>
          <w:b/>
          <w:u w:val="single"/>
        </w:rPr>
        <w:t>DAS PENALIDADES</w:t>
      </w:r>
    </w:p>
    <w:p w14:paraId="71DB87DE" w14:textId="77777777" w:rsidR="00B527F6" w:rsidRDefault="00B527F6" w:rsidP="00B527F6">
      <w:pPr>
        <w:spacing w:line="360" w:lineRule="auto"/>
        <w:ind w:left="709" w:right="-567" w:hanging="709"/>
        <w:jc w:val="both"/>
        <w:rPr>
          <w:rFonts w:ascii="Century Gothic" w:hAnsi="Century Gothic"/>
        </w:rPr>
      </w:pPr>
      <w:r>
        <w:rPr>
          <w:rFonts w:ascii="Century Gothic" w:hAnsi="Century Gothic"/>
          <w:b/>
        </w:rPr>
        <w:t>10.1.</w:t>
      </w:r>
      <w:r>
        <w:rPr>
          <w:rFonts w:ascii="Century Gothic" w:hAnsi="Century Gothic"/>
        </w:rPr>
        <w:t xml:space="preserve">  </w:t>
      </w:r>
      <w:r>
        <w:rPr>
          <w:rFonts w:ascii="Century Gothic" w:hAnsi="Century Gothic"/>
        </w:rPr>
        <w:tab/>
        <w:t>Com fundamento nos artigos 156, da Lei Federal nº 14.133/21 ;</w:t>
      </w:r>
      <w:r>
        <w:rPr>
          <w:rFonts w:ascii="Century Gothic" w:hAnsi="Century Gothic"/>
          <w:color w:val="FF0000"/>
        </w:rPr>
        <w:t xml:space="preserve">, </w:t>
      </w:r>
      <w:r>
        <w:rPr>
          <w:rFonts w:ascii="Century Gothic" w:hAnsi="Century Gothic"/>
        </w:rPr>
        <w:t>nos casos de retardamento, de falha na execução do contrato ou de inexecução total do objeto, observando-se os procedimentos contidos do Decreto Municipal</w:t>
      </w:r>
      <w:r w:rsidR="00FB65BC" w:rsidRPr="00FB65BC">
        <w:rPr>
          <w:rStyle w:val="Ttulo1Char"/>
        </w:rPr>
        <w:t xml:space="preserve"> </w:t>
      </w:r>
      <w:r w:rsidR="00FB65BC" w:rsidRPr="00FB65BC">
        <w:t>62.100/2022</w:t>
      </w:r>
      <w:r>
        <w:rPr>
          <w:rFonts w:ascii="Century Gothic" w:hAnsi="Century Gothic"/>
        </w:rPr>
        <w:t>, a contratada poderá ser apenada, isoladamente, ou juntamente com as multas definidas no item 10.2., com as seguintes penalidades:</w:t>
      </w:r>
    </w:p>
    <w:p w14:paraId="0DF83568" w14:textId="77777777" w:rsidR="00B527F6" w:rsidRDefault="00B527F6" w:rsidP="00B527F6">
      <w:pPr>
        <w:spacing w:line="360" w:lineRule="auto"/>
        <w:ind w:left="1134" w:right="-567" w:hanging="425"/>
        <w:jc w:val="both"/>
        <w:rPr>
          <w:rFonts w:ascii="Century Gothic" w:hAnsi="Century Gothic"/>
        </w:rPr>
      </w:pPr>
      <w:r>
        <w:rPr>
          <w:rFonts w:ascii="Century Gothic" w:hAnsi="Century Gothic"/>
          <w:b/>
        </w:rPr>
        <w:t xml:space="preserve">a) </w:t>
      </w:r>
      <w:r>
        <w:rPr>
          <w:rFonts w:ascii="Century Gothic" w:hAnsi="Century Gothic"/>
        </w:rPr>
        <w:tab/>
        <w:t xml:space="preserve">advertência; </w:t>
      </w:r>
    </w:p>
    <w:p w14:paraId="06257DAC" w14:textId="77777777" w:rsidR="00B527F6" w:rsidRDefault="00B527F6" w:rsidP="00B527F6">
      <w:pPr>
        <w:spacing w:line="360" w:lineRule="auto"/>
        <w:ind w:left="1134" w:right="-567" w:hanging="425"/>
        <w:jc w:val="both"/>
        <w:rPr>
          <w:rFonts w:ascii="Century Gothic" w:hAnsi="Century Gothic"/>
        </w:rPr>
      </w:pPr>
      <w:r>
        <w:rPr>
          <w:rFonts w:ascii="Century Gothic" w:hAnsi="Century Gothic"/>
          <w:b/>
        </w:rPr>
        <w:t>b)</w:t>
      </w:r>
      <w:r>
        <w:rPr>
          <w:rFonts w:ascii="Century Gothic" w:hAnsi="Century Gothic"/>
        </w:rPr>
        <w:t xml:space="preserve"> </w:t>
      </w:r>
      <w:r>
        <w:rPr>
          <w:rFonts w:ascii="Century Gothic" w:hAnsi="Century Gothic"/>
        </w:rPr>
        <w:tab/>
        <w:t xml:space="preserve">suspensão temporária de participação em licitação e impedimento de contratar com a Administração Municipal, por prazo não superior a dois anos; </w:t>
      </w:r>
    </w:p>
    <w:p w14:paraId="6752ED60" w14:textId="77777777" w:rsidR="00B527F6" w:rsidRDefault="00B527F6" w:rsidP="00B527F6">
      <w:pPr>
        <w:spacing w:line="360" w:lineRule="auto"/>
        <w:ind w:left="1134" w:right="-567" w:hanging="425"/>
        <w:jc w:val="both"/>
        <w:rPr>
          <w:rFonts w:ascii="Century Gothic" w:hAnsi="Century Gothic"/>
        </w:rPr>
      </w:pPr>
      <w:r>
        <w:rPr>
          <w:rFonts w:ascii="Century Gothic" w:hAnsi="Century Gothic"/>
          <w:b/>
        </w:rPr>
        <w:t>c)</w:t>
      </w:r>
      <w:r>
        <w:rPr>
          <w:rFonts w:ascii="Century Gothic" w:hAnsi="Century Gothic"/>
        </w:rPr>
        <w:tab/>
        <w:t xml:space="preserve"> declaração de inidoneidade para licitar ou contratar com а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sanção aplicada com base no inciso anterior; OU </w:t>
      </w:r>
    </w:p>
    <w:p w14:paraId="7369570F" w14:textId="77777777" w:rsidR="00B527F6" w:rsidRPr="00FB65BC" w:rsidRDefault="00B527F6" w:rsidP="00B527F6">
      <w:pPr>
        <w:spacing w:line="360" w:lineRule="auto"/>
        <w:ind w:left="1134" w:right="-567" w:hanging="426"/>
        <w:jc w:val="both"/>
      </w:pPr>
      <w:r>
        <w:rPr>
          <w:rFonts w:ascii="Century Gothic" w:hAnsi="Century Gothic"/>
          <w:b/>
        </w:rPr>
        <w:t>d)</w:t>
      </w:r>
      <w:r>
        <w:rPr>
          <w:rFonts w:ascii="Century Gothic" w:hAnsi="Century Gothic"/>
        </w:rPr>
        <w:tab/>
        <w:t xml:space="preserve">impedimento de licitar e contratar com a União, os Estados, o Distrito Federal e os Municípios e descredenciamento nos sistemas de cadastramento de fornecedores a que se refere </w:t>
      </w:r>
      <w:r w:rsidR="00FB65BC">
        <w:rPr>
          <w:rFonts w:ascii="Century Gothic" w:hAnsi="Century Gothic"/>
          <w:color w:val="FF0000"/>
        </w:rPr>
        <w:t xml:space="preserve"> </w:t>
      </w:r>
      <w:r w:rsidR="00FB65BC" w:rsidRPr="00FB65BC">
        <w:t>Lei nº 14.133, de 1º de abril de 2021 .</w:t>
      </w:r>
    </w:p>
    <w:p w14:paraId="2B3DDCD3" w14:textId="77777777" w:rsidR="00B527F6" w:rsidRDefault="00B527F6" w:rsidP="00B527F6">
      <w:pPr>
        <w:spacing w:line="360" w:lineRule="auto"/>
        <w:ind w:left="1560" w:right="-568" w:hanging="852"/>
        <w:jc w:val="both"/>
        <w:rPr>
          <w:rFonts w:ascii="Century Gothic" w:hAnsi="Century Gothic"/>
        </w:rPr>
      </w:pPr>
      <w:r>
        <w:rPr>
          <w:rFonts w:ascii="Century Gothic" w:hAnsi="Century Gothic"/>
          <w:b/>
        </w:rPr>
        <w:t>10.2.1.</w:t>
      </w:r>
      <w:r>
        <w:rPr>
          <w:rFonts w:ascii="Century Gothic" w:hAnsi="Century Gothic"/>
        </w:rPr>
        <w:t xml:space="preserve"> </w:t>
      </w:r>
      <w:r>
        <w:rPr>
          <w:rFonts w:ascii="Century Gothic" w:hAnsi="Century Gothic"/>
        </w:rPr>
        <w:tab/>
      </w:r>
      <w:r>
        <w:rPr>
          <w:rFonts w:ascii="Century Gothic" w:hAnsi="Century Gothic"/>
          <w:b/>
        </w:rPr>
        <w:t>Multa fixa de 10% (dez por cento) sobre o valor da parcela inexecutada</w:t>
      </w:r>
      <w:r>
        <w:rPr>
          <w:rFonts w:ascii="Century Gothic" w:hAnsi="Century Gothic"/>
        </w:rPr>
        <w:t>, mais multa diária 0,25% (vinte e cinco centésimos por cento), sobre o mesmo valor, se as transcrições entregues fora das especificações contidas no Anexo II não forem substituídas em 03 dias (três) dias úteis, contados da data em que a Administração tiver comunicado à empresa a irregularidade. Quando o valor totalizar 10% (dez por cento), o atraso será considerado inexecução parcial, caso se trate de apenas uma parcela dos produtos, ou inexecução total, caso o defeito se encontre em sua totalidade.</w:t>
      </w:r>
    </w:p>
    <w:p w14:paraId="7F4D6696" w14:textId="77777777" w:rsidR="00B527F6" w:rsidRDefault="00B527F6" w:rsidP="00B527F6">
      <w:pPr>
        <w:spacing w:line="360" w:lineRule="auto"/>
        <w:ind w:left="1560" w:right="-568" w:hanging="852"/>
        <w:jc w:val="both"/>
        <w:rPr>
          <w:rFonts w:ascii="Century Gothic" w:hAnsi="Century Gothic"/>
        </w:rPr>
      </w:pPr>
      <w:r>
        <w:rPr>
          <w:rFonts w:ascii="Century Gothic" w:hAnsi="Century Gothic"/>
          <w:b/>
        </w:rPr>
        <w:t>10.2.2</w:t>
      </w:r>
      <w:r>
        <w:rPr>
          <w:rFonts w:ascii="Century Gothic" w:hAnsi="Century Gothic"/>
        </w:rPr>
        <w:t xml:space="preserve">. </w:t>
      </w:r>
      <w:r>
        <w:rPr>
          <w:rFonts w:ascii="Century Gothic" w:hAnsi="Century Gothic"/>
        </w:rPr>
        <w:tab/>
      </w:r>
      <w:r>
        <w:rPr>
          <w:rFonts w:ascii="Century Gothic" w:hAnsi="Century Gothic"/>
          <w:b/>
        </w:rPr>
        <w:t>Multa por inexecução parcial do contrato</w:t>
      </w:r>
      <w:r>
        <w:rPr>
          <w:rFonts w:ascii="Century Gothic" w:hAnsi="Century Gothic"/>
        </w:rPr>
        <w:t>: 20% (vinte por cento), sobre o valor da parcela inexecutada, do contrato;</w:t>
      </w:r>
    </w:p>
    <w:p w14:paraId="576583D3" w14:textId="77777777" w:rsidR="00B527F6" w:rsidRDefault="00B527F6" w:rsidP="00B527F6">
      <w:pPr>
        <w:spacing w:line="360" w:lineRule="auto"/>
        <w:ind w:left="1560" w:right="-568" w:hanging="852"/>
        <w:jc w:val="both"/>
        <w:rPr>
          <w:rFonts w:ascii="Century Gothic" w:hAnsi="Century Gothic"/>
        </w:rPr>
      </w:pPr>
      <w:r>
        <w:rPr>
          <w:rFonts w:ascii="Century Gothic" w:hAnsi="Century Gothic"/>
          <w:b/>
        </w:rPr>
        <w:t xml:space="preserve">10.2.3. </w:t>
      </w:r>
      <w:r>
        <w:rPr>
          <w:rFonts w:ascii="Century Gothic" w:hAnsi="Century Gothic"/>
          <w:b/>
        </w:rPr>
        <w:tab/>
        <w:t>Multa por inexecução total do contrato</w:t>
      </w:r>
      <w:r>
        <w:rPr>
          <w:rFonts w:ascii="Century Gothic" w:hAnsi="Century Gothic"/>
        </w:rPr>
        <w:t>: 20% (vinte por cento), sobre o valor total do contrato;</w:t>
      </w:r>
    </w:p>
    <w:p w14:paraId="6C7F0EE4"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10.3</w:t>
      </w:r>
      <w:r>
        <w:rPr>
          <w:rFonts w:ascii="Century Gothic" w:hAnsi="Century Gothic"/>
        </w:rPr>
        <w:t xml:space="preserve">. </w:t>
      </w:r>
      <w:r>
        <w:rPr>
          <w:rFonts w:ascii="Century Gothic" w:hAnsi="Century Gothic"/>
        </w:rPr>
        <w:tab/>
      </w:r>
      <w:r>
        <w:rPr>
          <w:rFonts w:ascii="Century Gothic" w:hAnsi="Century Gothic"/>
          <w:b/>
        </w:rPr>
        <w:t>Multa de 2,5% (dois e meio por cento) por descumprimento de quaisquer das obrigações decorrentes do ajuste</w:t>
      </w:r>
      <w:r>
        <w:rPr>
          <w:rFonts w:ascii="Century Gothic" w:hAnsi="Century Gothic"/>
        </w:rPr>
        <w:t>, que não estejam previstas nos subitens acima, a qual incidirá sobre o valor da Nota de Empenho.</w:t>
      </w:r>
    </w:p>
    <w:p w14:paraId="616B277A"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10.4</w:t>
      </w:r>
      <w:r>
        <w:rPr>
          <w:rFonts w:ascii="Century Gothic" w:hAnsi="Century Gothic"/>
        </w:rPr>
        <w:t xml:space="preserve">. </w:t>
      </w:r>
      <w:r>
        <w:rPr>
          <w:rFonts w:ascii="Century Gothic" w:hAnsi="Century Gothic"/>
        </w:rPr>
        <w:tab/>
        <w:t xml:space="preserve">Não serão conhecidos recursos enviados pelo correio, fac-símile, correio eletrônico ou qualquer outro meio de comunicação, se, dentro do prazo previsto em Lei, a peça inicial original não tiver sido protocolizada. </w:t>
      </w:r>
    </w:p>
    <w:p w14:paraId="66D66DD3"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10.5</w:t>
      </w:r>
      <w:r>
        <w:rPr>
          <w:rFonts w:ascii="Century Gothic" w:hAnsi="Century Gothic"/>
        </w:rPr>
        <w:t xml:space="preserve">. </w:t>
      </w:r>
      <w:r>
        <w:rPr>
          <w:rFonts w:ascii="Century Gothic" w:hAnsi="Century Gothic"/>
        </w:rPr>
        <w:tab/>
        <w:t xml:space="preserve">Os danos e/ou prejuízos causados por culpa ou dolo da Contratada serão ressarcidos a CONTRATANTE no prazo máximo de 05 (cinco) dias, contado da notificação administrativa, sob pena de, sem prejuízo de o ressarcimento, incidir multa de 10% (dez por cento) sobre o valor total da contratação. </w:t>
      </w:r>
    </w:p>
    <w:p w14:paraId="4B40372E"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10.6</w:t>
      </w:r>
      <w:r>
        <w:rPr>
          <w:rFonts w:ascii="Century Gothic" w:hAnsi="Century Gothic"/>
        </w:rPr>
        <w:t xml:space="preserve">. </w:t>
      </w:r>
      <w:r>
        <w:rPr>
          <w:rFonts w:ascii="Century Gothic" w:hAnsi="Century Gothic"/>
        </w:rPr>
        <w:tab/>
        <w:t xml:space="preserve">O prazo para pagamento das multas será de 05 (cinco) dias úteis a contar da data de intimação da empresa apenada. A critério da Administração e em sendo possível, o valor devido será descontado da importância que a mesma tenha a receber da PMSP ou de eventual garantia prestada pela Contratada. Não havendo pagamento pela empresa, o valor será inscrito como dívida, sujeitando-se ao processo executivo </w:t>
      </w:r>
    </w:p>
    <w:p w14:paraId="7991BF64"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10.7</w:t>
      </w:r>
      <w:r>
        <w:rPr>
          <w:rFonts w:ascii="Century Gothic" w:hAnsi="Century Gothic"/>
        </w:rPr>
        <w:t xml:space="preserve">. </w:t>
      </w:r>
      <w:r>
        <w:rPr>
          <w:rFonts w:ascii="Century Gothic" w:hAnsi="Century Gothic"/>
        </w:rPr>
        <w:tab/>
        <w:t>Se, por qualquer meio, independentemente da existência de ação judicial, chegar ao conhecimento do gestor do contrato uma situação de inadimplemento com relação às obrigações trabalhistas, tais como salários, vales transporte, vales refeição, seguros, entre outros, previstos em lei ou instrumento normativo da categoria e constantes na planilha de composição de custo, caberá a autoridade apurá-la e, se o caso, garantido o contraditório, aplicar à contratada multa de 20% (vinte por cento), sobre o valor da parcela não executada, pelo descumprimento de obrigação contratual e, persistindo a situação, o contrato será rescindido</w:t>
      </w:r>
    </w:p>
    <w:p w14:paraId="67685DCE"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10.8</w:t>
      </w:r>
      <w:r>
        <w:rPr>
          <w:rFonts w:ascii="Century Gothic" w:hAnsi="Century Gothic"/>
        </w:rPr>
        <w:t xml:space="preserve">. </w:t>
      </w:r>
      <w:r>
        <w:rPr>
          <w:rFonts w:ascii="Century Gothic" w:hAnsi="Century Gothic"/>
        </w:rPr>
        <w:tab/>
        <w:t>Havendo comunicação de desinteresse da CONTRATADA em prorrogar o contrato após o prazo previsto no item 3.1.1., deste Contrato, estará sujeita à multa de:</w:t>
      </w:r>
    </w:p>
    <w:p w14:paraId="29E3990E" w14:textId="77777777" w:rsidR="00B527F6" w:rsidRDefault="00B527F6" w:rsidP="00B527F6">
      <w:pPr>
        <w:spacing w:line="360" w:lineRule="auto"/>
        <w:ind w:left="1134" w:right="-568" w:hanging="425"/>
        <w:jc w:val="both"/>
        <w:rPr>
          <w:rFonts w:ascii="Century Gothic" w:hAnsi="Century Gothic"/>
        </w:rPr>
      </w:pPr>
      <w:r>
        <w:rPr>
          <w:rFonts w:ascii="Century Gothic" w:hAnsi="Century Gothic"/>
          <w:b/>
        </w:rPr>
        <w:t>a)</w:t>
      </w:r>
      <w:r>
        <w:rPr>
          <w:rFonts w:ascii="Century Gothic" w:hAnsi="Century Gothic"/>
        </w:rPr>
        <w:t xml:space="preserve"> </w:t>
      </w:r>
      <w:r>
        <w:rPr>
          <w:rFonts w:ascii="Century Gothic" w:hAnsi="Century Gothic"/>
        </w:rPr>
        <w:tab/>
        <w:t xml:space="preserve">5% (cinco por cento) do valor do contrato, se ocorrida a comunicação entre o 60° e o 89º dia antes do término do contrato; </w:t>
      </w:r>
    </w:p>
    <w:p w14:paraId="1B73732C" w14:textId="77777777" w:rsidR="00B527F6" w:rsidRDefault="00B527F6" w:rsidP="00B527F6">
      <w:pPr>
        <w:spacing w:line="360" w:lineRule="auto"/>
        <w:ind w:left="1134" w:right="-568" w:hanging="425"/>
        <w:jc w:val="both"/>
        <w:rPr>
          <w:rFonts w:ascii="Century Gothic" w:hAnsi="Century Gothic"/>
        </w:rPr>
      </w:pPr>
      <w:r>
        <w:rPr>
          <w:rFonts w:ascii="Century Gothic" w:hAnsi="Century Gothic"/>
          <w:b/>
        </w:rPr>
        <w:t>b</w:t>
      </w:r>
      <w:r>
        <w:rPr>
          <w:rFonts w:ascii="Century Gothic" w:hAnsi="Century Gothic"/>
        </w:rPr>
        <w:t xml:space="preserve">) </w:t>
      </w:r>
      <w:r>
        <w:rPr>
          <w:rFonts w:ascii="Century Gothic" w:hAnsi="Century Gothic"/>
        </w:rPr>
        <w:tab/>
        <w:t xml:space="preserve">10% (dez por cento) do valor do contrato, se ocorrida a comunicação entre o 20° e o 59° dia antes do vencimento do contrato; </w:t>
      </w:r>
    </w:p>
    <w:p w14:paraId="37162498" w14:textId="77777777" w:rsidR="00B527F6" w:rsidRDefault="00B527F6" w:rsidP="00B527F6">
      <w:pPr>
        <w:spacing w:line="360" w:lineRule="auto"/>
        <w:ind w:left="1134" w:right="-568" w:hanging="425"/>
        <w:jc w:val="both"/>
        <w:rPr>
          <w:rFonts w:ascii="Century Gothic" w:hAnsi="Century Gothic"/>
        </w:rPr>
      </w:pPr>
      <w:r>
        <w:rPr>
          <w:rFonts w:ascii="Century Gothic" w:hAnsi="Century Gothic"/>
          <w:b/>
        </w:rPr>
        <w:t>c</w:t>
      </w:r>
      <w:r>
        <w:rPr>
          <w:rFonts w:ascii="Century Gothic" w:hAnsi="Century Gothic"/>
        </w:rPr>
        <w:t xml:space="preserve">) </w:t>
      </w:r>
      <w:r>
        <w:rPr>
          <w:rFonts w:ascii="Century Gothic" w:hAnsi="Century Gothic"/>
        </w:rPr>
        <w:tab/>
        <w:t>15% (quinze por cento) do valor do contrato, se ocorrida a comunicação a partir do 19° dia antes do vencimento do contrato até o seu termo.</w:t>
      </w:r>
    </w:p>
    <w:p w14:paraId="6786AB3D"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10.9</w:t>
      </w:r>
      <w:r>
        <w:rPr>
          <w:rFonts w:ascii="Century Gothic" w:hAnsi="Century Gothic"/>
        </w:rPr>
        <w:t xml:space="preserve">. </w:t>
      </w:r>
      <w:r>
        <w:rPr>
          <w:rFonts w:ascii="Century Gothic" w:hAnsi="Century Gothic"/>
        </w:rPr>
        <w:tab/>
        <w:t>As penalidades são independentes e a aplicação de uma não exclui a de outras.</w:t>
      </w:r>
    </w:p>
    <w:p w14:paraId="34644310" w14:textId="77777777" w:rsidR="00B527F6" w:rsidRDefault="00B527F6" w:rsidP="00B527F6">
      <w:pPr>
        <w:spacing w:line="360" w:lineRule="auto"/>
        <w:ind w:left="709" w:right="-568" w:hanging="709"/>
        <w:jc w:val="both"/>
        <w:rPr>
          <w:rFonts w:ascii="Century Gothic" w:hAnsi="Century Gothic"/>
          <w:color w:val="FF0000"/>
        </w:rPr>
      </w:pPr>
      <w:r>
        <w:rPr>
          <w:rFonts w:ascii="Century Gothic" w:hAnsi="Century Gothic"/>
          <w:b/>
        </w:rPr>
        <w:t>10.10</w:t>
      </w:r>
      <w:r>
        <w:rPr>
          <w:rFonts w:ascii="Century Gothic" w:hAnsi="Century Gothic"/>
        </w:rPr>
        <w:t xml:space="preserve">. </w:t>
      </w:r>
      <w:r>
        <w:rPr>
          <w:rFonts w:ascii="Century Gothic" w:hAnsi="Century Gothic"/>
        </w:rPr>
        <w:tab/>
        <w:t xml:space="preserve">Durante a execução dos serviços ora contratados a CONTRATADA deverá cumprir todas as suas obrigações trabalhistas. Caso a Contratante constate o descumprimento da legislação trabalhista no curso da execução do contrato, ou ainda havendo a informação nesse sentido, prestada pela Delegacia Regional do Trabalho ou pelo Ministério Público do Trabalho, aplicar-se-á a Contratada as sanções contratuais previstas no </w:t>
      </w:r>
      <w:r w:rsidRPr="00FB65BC">
        <w:rPr>
          <w:rFonts w:ascii="Century Gothic" w:hAnsi="Century Gothic"/>
          <w:color w:val="000000" w:themeColor="text1"/>
        </w:rPr>
        <w:t xml:space="preserve">artigo 78, XII e artigo 88, III </w:t>
      </w:r>
      <w:r>
        <w:rPr>
          <w:rFonts w:ascii="Century Gothic" w:hAnsi="Century Gothic"/>
        </w:rPr>
        <w:t xml:space="preserve">da Lei Federal 14.133/21 (declaração de inidoneidade), consoante determina o Decreto </w:t>
      </w:r>
      <w:r w:rsidRPr="00FB65BC">
        <w:rPr>
          <w:rFonts w:ascii="Century Gothic" w:hAnsi="Century Gothic"/>
          <w:color w:val="000000" w:themeColor="text1"/>
        </w:rPr>
        <w:t>nº 50.983/09.</w:t>
      </w:r>
    </w:p>
    <w:p w14:paraId="056D98FA" w14:textId="77777777" w:rsidR="00B527F6" w:rsidRDefault="00B527F6" w:rsidP="00B527F6">
      <w:pPr>
        <w:spacing w:line="360" w:lineRule="auto"/>
        <w:ind w:left="709" w:right="-568" w:hanging="709"/>
        <w:jc w:val="both"/>
        <w:rPr>
          <w:rFonts w:ascii="Century Gothic" w:hAnsi="Century Gothic"/>
          <w:color w:val="FF0000"/>
        </w:rPr>
      </w:pPr>
      <w:r>
        <w:rPr>
          <w:rFonts w:ascii="Century Gothic" w:hAnsi="Century Gothic"/>
          <w:b/>
        </w:rPr>
        <w:t>10.11</w:t>
      </w:r>
      <w:r>
        <w:rPr>
          <w:rFonts w:ascii="Century Gothic" w:hAnsi="Century Gothic"/>
        </w:rPr>
        <w:t xml:space="preserve">. </w:t>
      </w:r>
      <w:r>
        <w:rPr>
          <w:rFonts w:ascii="Century Gothic" w:hAnsi="Century Gothic"/>
        </w:rPr>
        <w:tab/>
        <w:t>As multas previstas nesta cláusula não têm caráter compensatório e o seu pagamento não eximirá a Contratada da responsabilidade de perdas e danos decorrentes das infrações cometidas.</w:t>
      </w:r>
    </w:p>
    <w:p w14:paraId="58927254"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10.12</w:t>
      </w:r>
      <w:r>
        <w:rPr>
          <w:rFonts w:ascii="Century Gothic" w:hAnsi="Century Gothic"/>
        </w:rPr>
        <w:t xml:space="preserve">. </w:t>
      </w:r>
      <w:r>
        <w:rPr>
          <w:rFonts w:ascii="Century Gothic" w:hAnsi="Century Gothic"/>
        </w:rPr>
        <w:tab/>
        <w:t>Poderá ser proposta pelo gestor do contrato a aplicação da pena de ADVERTÊNCIA ao invés de multa, caso entenda que a irregularidade constatada não é de natureza grave.</w:t>
      </w:r>
    </w:p>
    <w:p w14:paraId="0538F39C"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10.13</w:t>
      </w:r>
      <w:r>
        <w:rPr>
          <w:rFonts w:ascii="Century Gothic" w:hAnsi="Century Gothic"/>
        </w:rPr>
        <w:t xml:space="preserve">. </w:t>
      </w:r>
      <w:r>
        <w:rPr>
          <w:rFonts w:ascii="Century Gothic" w:hAnsi="Century Gothic"/>
        </w:rPr>
        <w:tab/>
        <w:t xml:space="preserve">O valor da multa será atualizado monetariamente, nos termos da </w:t>
      </w:r>
      <w:r w:rsidRPr="00FB65BC">
        <w:rPr>
          <w:rFonts w:ascii="Century Gothic" w:hAnsi="Century Gothic"/>
          <w:color w:val="000000" w:themeColor="text1"/>
        </w:rPr>
        <w:t>Lei nº 10.734/89, Decreto nº 31.503/92,</w:t>
      </w:r>
      <w:r>
        <w:rPr>
          <w:rFonts w:ascii="Century Gothic" w:hAnsi="Century Gothic"/>
        </w:rPr>
        <w:t xml:space="preserve"> e alterações subsequentes.</w:t>
      </w:r>
    </w:p>
    <w:p w14:paraId="74E65B25"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10.14</w:t>
      </w:r>
      <w:r>
        <w:rPr>
          <w:rFonts w:ascii="Century Gothic" w:hAnsi="Century Gothic"/>
        </w:rPr>
        <w:t xml:space="preserve">. </w:t>
      </w:r>
      <w:r>
        <w:rPr>
          <w:rFonts w:ascii="Century Gothic" w:hAnsi="Century Gothic"/>
        </w:rPr>
        <w:tab/>
        <w:t>A aplicação da multa não ilide a aplicação das demais sanções previstas no item 10.1., independentemente da ocorrência de prejuízo decorrente da descontinuidade da prestação de serviço imposto à Administração.</w:t>
      </w:r>
    </w:p>
    <w:p w14:paraId="4443927A"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10.15</w:t>
      </w:r>
      <w:r>
        <w:rPr>
          <w:rFonts w:ascii="Century Gothic" w:hAnsi="Century Gothic"/>
        </w:rPr>
        <w:t xml:space="preserve">. </w:t>
      </w:r>
      <w:r>
        <w:rPr>
          <w:rFonts w:ascii="Century Gothic" w:hAnsi="Century Gothic"/>
        </w:rPr>
        <w:tab/>
        <w:t>O valor da multa poderá ser descontado das faturas devidas à CONTRATADA, conforme dispõe o parágrafo único do artigo 55 do Decreto Municipal n° 44.279/2003.</w:t>
      </w:r>
    </w:p>
    <w:p w14:paraId="6F572BDB"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10.16</w:t>
      </w:r>
      <w:r>
        <w:rPr>
          <w:rFonts w:ascii="Century Gothic" w:hAnsi="Century Gothic"/>
        </w:rPr>
        <w:t xml:space="preserve">. </w:t>
      </w:r>
      <w:r>
        <w:rPr>
          <w:rFonts w:ascii="Century Gothic" w:hAnsi="Century Gothic"/>
        </w:rPr>
        <w:tab/>
        <w:t>Se o valor a ser pago à CONTRATADA não for suficiente para cobrir o valor da multa, a diferença será descontada da garantia contratual, quando exigida.</w:t>
      </w:r>
    </w:p>
    <w:p w14:paraId="7E3A7315"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10.17</w:t>
      </w:r>
      <w:r>
        <w:rPr>
          <w:rFonts w:ascii="Century Gothic" w:hAnsi="Century Gothic"/>
        </w:rPr>
        <w:t xml:space="preserve">. </w:t>
      </w:r>
      <w:r>
        <w:rPr>
          <w:rFonts w:ascii="Century Gothic" w:hAnsi="Century Gothic"/>
        </w:rPr>
        <w:tab/>
        <w:t>Se os valores das faturas e da garantia forem insuficientes, fica a CONTRATADA obrigada a recolher a importância devida no prazo de 05 (cinco) dias úteis. contados da comunicação oficial.</w:t>
      </w:r>
    </w:p>
    <w:p w14:paraId="235DD6A8"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10.18</w:t>
      </w:r>
      <w:r>
        <w:rPr>
          <w:rFonts w:ascii="Century Gothic" w:hAnsi="Century Gothic"/>
        </w:rPr>
        <w:t xml:space="preserve">. </w:t>
      </w:r>
      <w:r>
        <w:rPr>
          <w:rFonts w:ascii="Century Gothic" w:hAnsi="Century Gothic"/>
        </w:rPr>
        <w:tab/>
        <w:t>Esgotados os meios administrativos para cobrança do valor devido pela CONTRATADA à CONTRATANTE, este será encaminhado para inscrição em dívida ativa.</w:t>
      </w:r>
    </w:p>
    <w:p w14:paraId="62009F68"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10.19</w:t>
      </w:r>
      <w:r>
        <w:rPr>
          <w:rFonts w:ascii="Century Gothic" w:hAnsi="Century Gothic"/>
        </w:rPr>
        <w:t>. Caso o valor da garantia seja utilizado no todo ou em parte para o pagamento da multa, esta deve ser complementada no prazo de até 10 (dez) dias úteis, contado da solicitação da CONTRATANTE.</w:t>
      </w:r>
    </w:p>
    <w:p w14:paraId="4CF03159"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10.20</w:t>
      </w:r>
      <w:r>
        <w:rPr>
          <w:rFonts w:ascii="Century Gothic" w:hAnsi="Century Gothic"/>
        </w:rPr>
        <w:t>. Caso haja rescisão, a mesm</w:t>
      </w:r>
      <w:r w:rsidR="00FB65BC">
        <w:rPr>
          <w:rFonts w:ascii="Century Gothic" w:hAnsi="Century Gothic"/>
        </w:rPr>
        <w:t>a atrai os efeitos previstos n</w:t>
      </w:r>
      <w:r>
        <w:rPr>
          <w:rFonts w:ascii="Century Gothic" w:hAnsi="Century Gothic"/>
        </w:rPr>
        <w:t>a Lei Federal nº 14.133/21.</w:t>
      </w:r>
    </w:p>
    <w:p w14:paraId="35A1F1A2" w14:textId="77777777" w:rsidR="00B527F6" w:rsidRDefault="00B527F6" w:rsidP="00B527F6">
      <w:pPr>
        <w:spacing w:line="360" w:lineRule="auto"/>
        <w:ind w:left="709" w:right="-568" w:hanging="709"/>
        <w:jc w:val="both"/>
        <w:rPr>
          <w:rFonts w:ascii="Century Gothic" w:hAnsi="Century Gothic"/>
        </w:rPr>
      </w:pPr>
      <w:r>
        <w:rPr>
          <w:rFonts w:ascii="Century Gothic" w:hAnsi="Century Gothic"/>
          <w:b/>
        </w:rPr>
        <w:t>10.21</w:t>
      </w:r>
      <w:r>
        <w:rPr>
          <w:rFonts w:ascii="Century Gothic" w:hAnsi="Century Gothic"/>
        </w:rPr>
        <w:t xml:space="preserve">. Das decisões de aplicação de penalidade, caberá recurso nos termos do artigo </w:t>
      </w:r>
      <w:r w:rsidR="00FB65BC">
        <w:rPr>
          <w:rFonts w:ascii="Century Gothic" w:hAnsi="Century Gothic"/>
        </w:rPr>
        <w:t xml:space="preserve">156 </w:t>
      </w:r>
      <w:r>
        <w:rPr>
          <w:rFonts w:ascii="Century Gothic" w:hAnsi="Century Gothic"/>
        </w:rPr>
        <w:t xml:space="preserve"> Lei Federal 14.133/21 e Decreto Municipal 62.100/2022</w:t>
      </w:r>
      <w:r>
        <w:rPr>
          <w:rFonts w:ascii="Century Gothic" w:hAnsi="Century Gothic" w:cs="Arial"/>
          <w:color w:val="001D35"/>
          <w:shd w:val="clear" w:color="auto" w:fill="FFFFFF"/>
        </w:rPr>
        <w:t>,</w:t>
      </w:r>
      <w:r>
        <w:rPr>
          <w:rFonts w:ascii="Century Gothic" w:hAnsi="Century Gothic"/>
        </w:rPr>
        <w:t xml:space="preserve"> observado os prazos nele fixados.</w:t>
      </w:r>
    </w:p>
    <w:p w14:paraId="20BFA693" w14:textId="77777777" w:rsidR="00B527F6" w:rsidRDefault="00B527F6" w:rsidP="00B527F6">
      <w:pPr>
        <w:spacing w:line="360" w:lineRule="auto"/>
        <w:ind w:left="709" w:right="-568" w:hanging="709"/>
        <w:jc w:val="both"/>
        <w:rPr>
          <w:rFonts w:ascii="Century Gothic" w:hAnsi="Century Gothic"/>
        </w:rPr>
      </w:pPr>
    </w:p>
    <w:p w14:paraId="73661D41" w14:textId="77777777" w:rsidR="00B527F6" w:rsidRDefault="00B527F6" w:rsidP="00B527F6">
      <w:pPr>
        <w:spacing w:line="360" w:lineRule="auto"/>
        <w:ind w:right="-567"/>
        <w:jc w:val="center"/>
        <w:rPr>
          <w:rFonts w:ascii="Century Gothic" w:hAnsi="Century Gothic"/>
          <w:b/>
          <w:u w:val="single"/>
        </w:rPr>
      </w:pPr>
      <w:r>
        <w:rPr>
          <w:rFonts w:ascii="Century Gothic" w:hAnsi="Century Gothic"/>
          <w:b/>
          <w:u w:val="single"/>
        </w:rPr>
        <w:t>CLÁUSULA DÉCIMA</w:t>
      </w:r>
    </w:p>
    <w:p w14:paraId="2F7D4E3C" w14:textId="77777777" w:rsidR="00B527F6" w:rsidRDefault="00B527F6" w:rsidP="00B527F6">
      <w:pPr>
        <w:spacing w:line="360" w:lineRule="auto"/>
        <w:ind w:right="-567"/>
        <w:jc w:val="center"/>
        <w:rPr>
          <w:rFonts w:ascii="Century Gothic" w:hAnsi="Century Gothic"/>
          <w:b/>
          <w:u w:val="single"/>
        </w:rPr>
      </w:pPr>
      <w:r>
        <w:rPr>
          <w:rFonts w:ascii="Century Gothic" w:hAnsi="Century Gothic"/>
          <w:b/>
          <w:u w:val="single"/>
        </w:rPr>
        <w:t>PRIMEIRA ANTICORRUPCÃO</w:t>
      </w:r>
    </w:p>
    <w:p w14:paraId="752F24F1" w14:textId="77777777" w:rsidR="00B527F6" w:rsidRDefault="00B527F6" w:rsidP="00B527F6">
      <w:pPr>
        <w:spacing w:line="360" w:lineRule="auto"/>
        <w:ind w:left="709" w:right="-567" w:hanging="709"/>
        <w:jc w:val="both"/>
        <w:rPr>
          <w:rFonts w:ascii="Century Gothic" w:hAnsi="Century Gothic" w:cstheme="minorHAnsi"/>
        </w:rPr>
      </w:pPr>
      <w:r>
        <w:rPr>
          <w:rFonts w:ascii="Century Gothic" w:hAnsi="Century Gothic" w:cstheme="minorHAnsi"/>
          <w:b/>
          <w:bdr w:val="none" w:sz="0" w:space="0" w:color="auto" w:frame="1"/>
          <w:shd w:val="clear" w:color="auto" w:fill="FFFFFF"/>
        </w:rPr>
        <w:t>11.1.</w:t>
      </w:r>
      <w:r>
        <w:rPr>
          <w:rFonts w:ascii="Century Gothic" w:hAnsi="Century Gothic" w:cstheme="minorHAnsi"/>
          <w:bdr w:val="none" w:sz="0" w:space="0" w:color="auto" w:frame="1"/>
          <w:shd w:val="clear" w:color="auto" w:fill="FFFFFF"/>
        </w:rPr>
        <w:t>   Para execução deste contrato, será prestada garantia no valor de R$ ......., correspondente ao importe de 5% (cinco inteiros por cento) do valor total do contrato, sob a modalidade ....., nos termos do artigo 96, § 1°, da Lei Federal n° 14.133/21, observado o quanto disposto na Portaria SF nº 338, de 02 de dezembro de 2021 e na Portaria SF nº 268 de 29 de agosto de 2024.</w:t>
      </w:r>
    </w:p>
    <w:p w14:paraId="2CA926E4" w14:textId="77777777" w:rsidR="00B527F6" w:rsidRDefault="00B527F6" w:rsidP="00B527F6">
      <w:pPr>
        <w:ind w:right="-568"/>
        <w:jc w:val="center"/>
        <w:rPr>
          <w:rFonts w:ascii="Century Gothic" w:hAnsi="Century Gothic" w:cstheme="minorBidi"/>
          <w:b/>
          <w:u w:val="single"/>
        </w:rPr>
      </w:pPr>
    </w:p>
    <w:p w14:paraId="7045BDAF" w14:textId="77777777" w:rsidR="00B527F6" w:rsidRDefault="00B527F6" w:rsidP="00B527F6">
      <w:pPr>
        <w:ind w:right="-568"/>
        <w:jc w:val="center"/>
        <w:rPr>
          <w:rFonts w:ascii="Century Gothic" w:hAnsi="Century Gothic"/>
          <w:b/>
          <w:u w:val="single"/>
        </w:rPr>
      </w:pPr>
      <w:r>
        <w:rPr>
          <w:rFonts w:ascii="Century Gothic" w:hAnsi="Century Gothic"/>
          <w:b/>
          <w:u w:val="single"/>
        </w:rPr>
        <w:t>CLÁUSULA DÉCIMA</w:t>
      </w:r>
    </w:p>
    <w:p w14:paraId="3E8AE001" w14:textId="77777777" w:rsidR="00B527F6" w:rsidRDefault="00B527F6" w:rsidP="00B527F6">
      <w:pPr>
        <w:ind w:left="709" w:right="-568" w:hanging="709"/>
        <w:jc w:val="center"/>
        <w:rPr>
          <w:rFonts w:ascii="Century Gothic" w:hAnsi="Century Gothic"/>
          <w:b/>
          <w:u w:val="single"/>
        </w:rPr>
      </w:pPr>
      <w:r>
        <w:rPr>
          <w:rFonts w:ascii="Century Gothic" w:hAnsi="Century Gothic"/>
          <w:b/>
          <w:u w:val="single"/>
        </w:rPr>
        <w:t>SEGUNDA DISPOSICÕES FINAIS</w:t>
      </w:r>
    </w:p>
    <w:p w14:paraId="70C062E6" w14:textId="77777777" w:rsidR="00B527F6" w:rsidRDefault="00B527F6" w:rsidP="00B527F6">
      <w:pPr>
        <w:ind w:left="709" w:right="-568" w:hanging="709"/>
        <w:jc w:val="both"/>
        <w:rPr>
          <w:rFonts w:ascii="Century Gothic" w:hAnsi="Century Gothic"/>
        </w:rPr>
      </w:pPr>
      <w:r>
        <w:rPr>
          <w:rFonts w:ascii="Century Gothic" w:hAnsi="Century Gothic"/>
          <w:b/>
        </w:rPr>
        <w:t>12.1</w:t>
      </w:r>
      <w:r>
        <w:rPr>
          <w:rFonts w:ascii="Century Gothic" w:hAnsi="Century Gothic"/>
        </w:rPr>
        <w:t xml:space="preserve">. </w:t>
      </w:r>
      <w:r>
        <w:rPr>
          <w:rFonts w:ascii="Century Gothic" w:hAnsi="Century Gothic"/>
        </w:rPr>
        <w:tab/>
        <w:t xml:space="preserve">Nenhuma tolerância das partes quanto à falta de cumprimento de qualquer das cláusulas deste contrato poderá ser entendida como aceitação, novação ou precedente. </w:t>
      </w:r>
    </w:p>
    <w:p w14:paraId="1F9EF7E9" w14:textId="77777777" w:rsidR="00B527F6" w:rsidRDefault="00B527F6" w:rsidP="00B527F6">
      <w:pPr>
        <w:ind w:left="709" w:right="-568" w:hanging="709"/>
        <w:jc w:val="both"/>
        <w:rPr>
          <w:rFonts w:ascii="Century Gothic" w:hAnsi="Century Gothic"/>
        </w:rPr>
      </w:pPr>
      <w:r>
        <w:rPr>
          <w:rFonts w:ascii="Century Gothic" w:hAnsi="Century Gothic"/>
          <w:b/>
        </w:rPr>
        <w:t>12.2.</w:t>
      </w:r>
      <w:r>
        <w:rPr>
          <w:rFonts w:ascii="Century Gothic" w:hAnsi="Century Gothic"/>
        </w:rPr>
        <w:t xml:space="preserve"> </w:t>
      </w:r>
      <w:r>
        <w:rPr>
          <w:rFonts w:ascii="Century Gothic" w:hAnsi="Century Gothic"/>
        </w:rPr>
        <w:tab/>
        <w:t>Todas as comunicações, avisos ou pedidos, sempre por escrito, concernentes ao cumprimento do presente contrato, serão dirigidos aos seguintes endereços:</w:t>
      </w:r>
    </w:p>
    <w:p w14:paraId="30995DEB" w14:textId="77777777" w:rsidR="00B527F6" w:rsidRDefault="00B527F6" w:rsidP="00B527F6">
      <w:pPr>
        <w:ind w:left="2410" w:right="-568" w:hanging="1702"/>
        <w:jc w:val="both"/>
        <w:rPr>
          <w:rFonts w:ascii="Century Gothic" w:hAnsi="Century Gothic"/>
        </w:rPr>
      </w:pPr>
      <w:r>
        <w:rPr>
          <w:rFonts w:ascii="Century Gothic" w:hAnsi="Century Gothic"/>
          <w:b/>
        </w:rPr>
        <w:t>CONTRATANTE</w:t>
      </w:r>
      <w:r>
        <w:rPr>
          <w:rFonts w:ascii="Century Gothic" w:hAnsi="Century Gothic"/>
        </w:rPr>
        <w:t>:</w:t>
      </w:r>
      <w:r>
        <w:rPr>
          <w:rFonts w:ascii="Century Gothic" w:hAnsi="Century Gothic"/>
        </w:rPr>
        <w:tab/>
        <w:t>Rua do Paraíso - 387 – 1º Andar – Paraíso – São Paulo - SP - CEP: 04103-000 - Telefone: (11) 5187-0301 ou (11) 5187-0363.</w:t>
      </w:r>
    </w:p>
    <w:p w14:paraId="06B4C3A9" w14:textId="77777777" w:rsidR="00B527F6" w:rsidRDefault="00B527F6" w:rsidP="00B527F6">
      <w:pPr>
        <w:ind w:left="2410" w:right="-568" w:hanging="1702"/>
        <w:jc w:val="both"/>
        <w:rPr>
          <w:rFonts w:ascii="Century Gothic" w:hAnsi="Century Gothic"/>
          <w:b/>
          <w:color w:val="FF0000"/>
        </w:rPr>
      </w:pPr>
      <w:r>
        <w:rPr>
          <w:rFonts w:ascii="Century Gothic" w:hAnsi="Century Gothic"/>
          <w:b/>
        </w:rPr>
        <w:t xml:space="preserve">CONTRATADA: </w:t>
      </w:r>
      <w:r>
        <w:rPr>
          <w:rFonts w:ascii="Century Gothic" w:hAnsi="Century Gothic"/>
          <w:b/>
        </w:rPr>
        <w:tab/>
      </w:r>
      <w:r>
        <w:rPr>
          <w:rFonts w:ascii="Century Gothic" w:hAnsi="Century Gothic"/>
          <w:b/>
          <w:color w:val="FF0000"/>
        </w:rPr>
        <w:t>______________________________________________</w:t>
      </w:r>
    </w:p>
    <w:p w14:paraId="5FC2E237" w14:textId="77777777" w:rsidR="00B527F6" w:rsidRDefault="00B527F6" w:rsidP="00B527F6">
      <w:pPr>
        <w:ind w:left="709" w:right="-568" w:hanging="709"/>
        <w:jc w:val="both"/>
        <w:rPr>
          <w:rFonts w:ascii="Century Gothic" w:hAnsi="Century Gothic"/>
        </w:rPr>
      </w:pPr>
      <w:r>
        <w:rPr>
          <w:rFonts w:ascii="Century Gothic" w:hAnsi="Century Gothic"/>
          <w:b/>
        </w:rPr>
        <w:t>12.3</w:t>
      </w:r>
      <w:r>
        <w:rPr>
          <w:rFonts w:ascii="Century Gothic" w:hAnsi="Century Gothic"/>
        </w:rPr>
        <w:t xml:space="preserve">. </w:t>
      </w:r>
      <w:r>
        <w:rPr>
          <w:rFonts w:ascii="Century Gothic" w:hAnsi="Century Gothic"/>
        </w:rPr>
        <w:tab/>
        <w:t>Fica ressalvada a possibilidade de alteração das condições contratuais em face da superveniência de normas federais e/ou municipais que as autorizem.</w:t>
      </w:r>
    </w:p>
    <w:p w14:paraId="526D3E2F" w14:textId="77777777" w:rsidR="00B527F6" w:rsidRDefault="00B527F6" w:rsidP="00B527F6">
      <w:pPr>
        <w:ind w:left="709" w:right="-568" w:hanging="709"/>
        <w:jc w:val="both"/>
        <w:rPr>
          <w:rFonts w:ascii="Century Gothic" w:hAnsi="Century Gothic"/>
        </w:rPr>
      </w:pPr>
      <w:r>
        <w:rPr>
          <w:rFonts w:ascii="Century Gothic" w:hAnsi="Century Gothic"/>
          <w:b/>
        </w:rPr>
        <w:t>12.4</w:t>
      </w:r>
      <w:r>
        <w:rPr>
          <w:rFonts w:ascii="Century Gothic" w:hAnsi="Century Gothic"/>
        </w:rPr>
        <w:t xml:space="preserve">. </w:t>
      </w:r>
      <w:r>
        <w:rPr>
          <w:rFonts w:ascii="Century Gothic" w:hAnsi="Century Gothic"/>
        </w:rPr>
        <w:tab/>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43F7619F" w14:textId="77777777" w:rsidR="00B527F6" w:rsidRDefault="00B527F6" w:rsidP="00B527F6">
      <w:pPr>
        <w:ind w:left="709" w:right="-568" w:hanging="709"/>
        <w:jc w:val="both"/>
        <w:rPr>
          <w:rFonts w:ascii="Century Gothic" w:hAnsi="Century Gothic"/>
        </w:rPr>
      </w:pPr>
      <w:r>
        <w:rPr>
          <w:rFonts w:ascii="Century Gothic" w:hAnsi="Century Gothic"/>
          <w:b/>
        </w:rPr>
        <w:t>12.5</w:t>
      </w:r>
      <w:r>
        <w:rPr>
          <w:rFonts w:ascii="Century Gothic" w:hAnsi="Century Gothic"/>
        </w:rPr>
        <w:t xml:space="preserve">. </w:t>
      </w:r>
      <w:r>
        <w:rPr>
          <w:rFonts w:ascii="Century Gothic" w:hAnsi="Century Gothic"/>
        </w:rPr>
        <w:tab/>
        <w:t>A Administração reserva-se o direito de executar através de outras contratadas, nos mesmos locais, serviços distintos dos abrangidos na presente contratação.</w:t>
      </w:r>
    </w:p>
    <w:p w14:paraId="0468F4B8" w14:textId="77777777" w:rsidR="00B527F6" w:rsidRDefault="00B527F6" w:rsidP="00B527F6">
      <w:pPr>
        <w:ind w:left="709" w:right="-568" w:hanging="709"/>
        <w:jc w:val="both"/>
        <w:rPr>
          <w:rFonts w:ascii="Century Gothic" w:hAnsi="Century Gothic"/>
        </w:rPr>
      </w:pPr>
      <w:r>
        <w:rPr>
          <w:rFonts w:ascii="Century Gothic" w:hAnsi="Century Gothic"/>
          <w:b/>
        </w:rPr>
        <w:t>12.6</w:t>
      </w:r>
      <w:r>
        <w:rPr>
          <w:rFonts w:ascii="Century Gothic" w:hAnsi="Century Gothic"/>
        </w:rPr>
        <w:t xml:space="preserve">. </w:t>
      </w:r>
      <w:r>
        <w:rPr>
          <w:rFonts w:ascii="Century Gothic" w:hAnsi="Century Gothic"/>
        </w:rPr>
        <w:tab/>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4980F628" w14:textId="77777777" w:rsidR="00B527F6" w:rsidRDefault="00B527F6" w:rsidP="00B527F6">
      <w:pPr>
        <w:ind w:left="709" w:right="-568" w:hanging="709"/>
        <w:jc w:val="both"/>
        <w:rPr>
          <w:rFonts w:ascii="Century Gothic" w:hAnsi="Century Gothic"/>
        </w:rPr>
      </w:pPr>
      <w:r>
        <w:rPr>
          <w:rFonts w:ascii="Century Gothic" w:hAnsi="Century Gothic"/>
          <w:b/>
        </w:rPr>
        <w:t>12.7</w:t>
      </w:r>
      <w:r>
        <w:rPr>
          <w:rFonts w:ascii="Century Gothic" w:hAnsi="Century Gothic"/>
        </w:rPr>
        <w:t xml:space="preserve">. </w:t>
      </w:r>
      <w:r>
        <w:rPr>
          <w:rFonts w:ascii="Century Gothic" w:hAnsi="Century Gothic"/>
        </w:rPr>
        <w:tab/>
        <w:t>No ato da assinatura deste instrumento foram apresentados todos os documentos exigidos pelo item 15.5., do edital.</w:t>
      </w:r>
    </w:p>
    <w:p w14:paraId="73704906" w14:textId="77777777" w:rsidR="00B527F6" w:rsidRDefault="00B527F6" w:rsidP="00B527F6">
      <w:pPr>
        <w:ind w:left="709" w:right="-568" w:hanging="709"/>
        <w:jc w:val="both"/>
        <w:rPr>
          <w:rFonts w:ascii="Century Gothic" w:hAnsi="Century Gothic" w:cs="Calibri"/>
          <w:color w:val="000000"/>
        </w:rPr>
      </w:pPr>
      <w:r>
        <w:rPr>
          <w:rFonts w:ascii="Century Gothic" w:hAnsi="Century Gothic"/>
          <w:b/>
        </w:rPr>
        <w:t>12.8</w:t>
      </w:r>
      <w:r>
        <w:rPr>
          <w:rFonts w:ascii="Century Gothic" w:hAnsi="Century Gothic"/>
        </w:rPr>
        <w:t xml:space="preserve">. </w:t>
      </w:r>
      <w:r>
        <w:rPr>
          <w:rFonts w:ascii="Century Gothic" w:hAnsi="Century Gothic"/>
        </w:rPr>
        <w:tab/>
        <w:t xml:space="preserve">Ficam fazendo parte integrante deste instrumento, para todos os efeitos legais, o aviso da dispensa eletrônica   que deu origem à contratação, com seus Anexos, Propostas da contratada sob os SEls nºs </w:t>
      </w:r>
      <w:r>
        <w:rPr>
          <w:rFonts w:ascii="Century Gothic" w:hAnsi="Century Gothic"/>
          <w:color w:val="FF0000"/>
        </w:rPr>
        <w:t xml:space="preserve">______ е __________ </w:t>
      </w:r>
      <w:r>
        <w:rPr>
          <w:rFonts w:ascii="Century Gothic" w:hAnsi="Century Gothic"/>
        </w:rPr>
        <w:t xml:space="preserve">e a </w:t>
      </w:r>
      <w:r>
        <w:rPr>
          <w:rFonts w:ascii="Century Gothic" w:hAnsi="Century Gothic"/>
          <w:color w:val="FF0000"/>
        </w:rPr>
        <w:t>ata da sessão dispensa eletrônica sob</w:t>
      </w:r>
      <w:r>
        <w:rPr>
          <w:rFonts w:ascii="Century Gothic" w:hAnsi="Century Gothic"/>
        </w:rPr>
        <w:t xml:space="preserve"> o SEl nº____, processo administrativo n° </w:t>
      </w:r>
      <w:r>
        <w:rPr>
          <w:rFonts w:ascii="Century Gothic" w:hAnsi="Century Gothic" w:cs="Calibri"/>
          <w:color w:val="000000"/>
        </w:rPr>
        <w:t>6027.2025/0006010-2.</w:t>
      </w:r>
    </w:p>
    <w:p w14:paraId="35AE6BFB" w14:textId="77777777" w:rsidR="00B527F6" w:rsidRDefault="00B527F6" w:rsidP="00B527F6">
      <w:pPr>
        <w:ind w:left="709" w:right="-568" w:hanging="709"/>
        <w:jc w:val="both"/>
        <w:rPr>
          <w:rFonts w:ascii="Century Gothic" w:hAnsi="Century Gothic" w:cstheme="minorBidi"/>
        </w:rPr>
      </w:pPr>
      <w:r>
        <w:rPr>
          <w:rFonts w:ascii="Century Gothic" w:hAnsi="Century Gothic"/>
          <w:b/>
        </w:rPr>
        <w:t>12.9.</w:t>
      </w:r>
      <w:r>
        <w:rPr>
          <w:rFonts w:ascii="Century Gothic" w:hAnsi="Century Gothic"/>
        </w:rPr>
        <w:t xml:space="preserve">   </w:t>
      </w:r>
      <w:r>
        <w:rPr>
          <w:rFonts w:ascii="Century Gothic" w:hAnsi="Century Gothic"/>
        </w:rPr>
        <w:tab/>
        <w:t>O presente ajuste, o recebimento de seu objeto, suas alterações e rescisão obedecerão a Lei Municipal nº 13.278/2002, Lei Federal nº 14.133/21   e demais normas pertinentes, aplicáveis à execução dos serviços e especialmente aos casos omissos.</w:t>
      </w:r>
    </w:p>
    <w:p w14:paraId="7F715F4F" w14:textId="77777777" w:rsidR="00B527F6" w:rsidRDefault="00B527F6" w:rsidP="00B527F6">
      <w:pPr>
        <w:overflowPunct w:val="0"/>
        <w:adjustRightInd w:val="0"/>
        <w:spacing w:line="360" w:lineRule="auto"/>
        <w:ind w:left="709" w:right="-280" w:hanging="709"/>
        <w:jc w:val="both"/>
        <w:textAlignment w:val="baseline"/>
        <w:rPr>
          <w:rFonts w:ascii="Century Gothic" w:hAnsi="Century Gothic" w:cs="Calibri"/>
        </w:rPr>
      </w:pPr>
      <w:r>
        <w:rPr>
          <w:rFonts w:ascii="Century Gothic" w:hAnsi="Century Gothic" w:cs="Calibri"/>
          <w:b/>
        </w:rPr>
        <w:t>12.10.</w:t>
      </w:r>
      <w:r>
        <w:rPr>
          <w:rFonts w:ascii="Century Gothic" w:hAnsi="Century Gothic" w:cs="Calibri"/>
          <w:b/>
        </w:rPr>
        <w:tab/>
      </w:r>
      <w:r>
        <w:rPr>
          <w:rFonts w:ascii="Century Gothic" w:hAnsi="Century Gothic" w:cs="Calibri"/>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3B6265D1" w14:textId="77777777" w:rsidR="00B527F6" w:rsidRDefault="00B527F6" w:rsidP="00B527F6">
      <w:pPr>
        <w:ind w:right="-568"/>
        <w:jc w:val="both"/>
        <w:rPr>
          <w:rFonts w:ascii="Century Gothic" w:hAnsi="Century Gothic" w:cstheme="minorBidi"/>
        </w:rPr>
      </w:pPr>
    </w:p>
    <w:p w14:paraId="48E8D02D" w14:textId="77777777" w:rsidR="00B527F6" w:rsidRDefault="00B527F6" w:rsidP="00B527F6">
      <w:pPr>
        <w:ind w:right="-568"/>
        <w:jc w:val="center"/>
        <w:rPr>
          <w:rFonts w:ascii="Century Gothic" w:hAnsi="Century Gothic"/>
          <w:b/>
          <w:u w:val="single"/>
        </w:rPr>
      </w:pPr>
      <w:r>
        <w:rPr>
          <w:rFonts w:ascii="Century Gothic" w:hAnsi="Century Gothic"/>
          <w:b/>
          <w:u w:val="single"/>
        </w:rPr>
        <w:t>CLÁUSULA DÉCIMA</w:t>
      </w:r>
    </w:p>
    <w:p w14:paraId="2687329B" w14:textId="77777777" w:rsidR="00B527F6" w:rsidRDefault="00B527F6" w:rsidP="00B527F6">
      <w:pPr>
        <w:ind w:right="-568"/>
        <w:jc w:val="center"/>
        <w:rPr>
          <w:rFonts w:ascii="Century Gothic" w:hAnsi="Century Gothic"/>
          <w:b/>
          <w:u w:val="single"/>
        </w:rPr>
      </w:pPr>
      <w:r>
        <w:rPr>
          <w:rFonts w:ascii="Century Gothic" w:hAnsi="Century Gothic"/>
          <w:b/>
          <w:u w:val="single"/>
        </w:rPr>
        <w:t>TERCEIRA DO FORO</w:t>
      </w:r>
    </w:p>
    <w:p w14:paraId="2BAD1922" w14:textId="77777777" w:rsidR="00B527F6" w:rsidRDefault="00B527F6" w:rsidP="00B527F6">
      <w:pPr>
        <w:ind w:left="709" w:right="-568" w:hanging="709"/>
        <w:jc w:val="both"/>
        <w:rPr>
          <w:rFonts w:ascii="Century Gothic" w:hAnsi="Century Gothic"/>
        </w:rPr>
      </w:pPr>
      <w:r>
        <w:rPr>
          <w:rFonts w:ascii="Century Gothic" w:hAnsi="Century Gothic"/>
          <w:b/>
        </w:rPr>
        <w:t>13.1</w:t>
      </w:r>
      <w:r>
        <w:rPr>
          <w:rFonts w:ascii="Century Gothic" w:hAnsi="Century Gothic"/>
        </w:rPr>
        <w:t xml:space="preserve">. </w:t>
      </w:r>
      <w:r>
        <w:rPr>
          <w:rFonts w:ascii="Century Gothic" w:hAnsi="Century Gothic"/>
        </w:rPr>
        <w:tab/>
        <w:t>Fica eleito o foro desta Comarca para todo e qualquer procedimento judicial oriundo deste Contrato, com expressa renúncia de qualquer outro, por mais especial ou privilegiado que seja ou venha a ser.</w:t>
      </w:r>
    </w:p>
    <w:p w14:paraId="2AAA095D" w14:textId="77777777" w:rsidR="00B527F6" w:rsidRDefault="00B527F6" w:rsidP="00B527F6">
      <w:pPr>
        <w:spacing w:line="360" w:lineRule="auto"/>
        <w:ind w:left="709" w:right="-280"/>
        <w:jc w:val="both"/>
        <w:textAlignment w:val="baseline"/>
        <w:rPr>
          <w:rFonts w:ascii="Century Gothic" w:hAnsi="Century Gothic" w:cs="Calibri"/>
        </w:rPr>
      </w:pPr>
      <w:r>
        <w:rPr>
          <w:rFonts w:ascii="Century Gothic" w:hAnsi="Century Gothic"/>
        </w:rPr>
        <w:t xml:space="preserve"> </w:t>
      </w:r>
      <w:r>
        <w:rPr>
          <w:rFonts w:ascii="Century Gothic" w:hAnsi="Century Gothic" w:cs="Calibri"/>
        </w:rPr>
        <w:t>E para firmeza e validade de tudo quanto ficou estabelecido, lavrou-se o presente termo de contrato, o qual depois de lido e achado conforme, vai assinado pelas partes contratantes, no SISTEMA SEI. </w:t>
      </w:r>
    </w:p>
    <w:p w14:paraId="583610B9" w14:textId="77777777" w:rsidR="00B527F6" w:rsidRDefault="00B527F6" w:rsidP="00B527F6">
      <w:pPr>
        <w:ind w:left="709" w:right="-568" w:hanging="1"/>
        <w:jc w:val="both"/>
        <w:rPr>
          <w:rFonts w:asciiTheme="minorHAnsi" w:hAnsiTheme="minorHAnsi" w:cstheme="minorBidi"/>
        </w:rPr>
      </w:pPr>
    </w:p>
    <w:p w14:paraId="2D2C5E2D" w14:textId="77777777" w:rsidR="00B527F6" w:rsidRDefault="00B527F6" w:rsidP="00B527F6">
      <w:pPr>
        <w:ind w:right="-568"/>
        <w:jc w:val="center"/>
        <w:rPr>
          <w:b/>
          <w:u w:val="single"/>
        </w:rPr>
      </w:pPr>
      <w:r>
        <w:t>São Paulo ___, de __________de 202__</w:t>
      </w:r>
    </w:p>
    <w:p w14:paraId="1A25BD71" w14:textId="77777777" w:rsidR="00B527F6" w:rsidRDefault="00B527F6" w:rsidP="00B527F6">
      <w:pPr>
        <w:ind w:right="-568"/>
        <w:rPr>
          <w:b/>
          <w:u w:val="single"/>
        </w:rPr>
      </w:pPr>
    </w:p>
    <w:p w14:paraId="34E14A67" w14:textId="77777777" w:rsidR="00B527F6" w:rsidRDefault="00B527F6" w:rsidP="00B527F6">
      <w:pPr>
        <w:ind w:right="-568"/>
        <w:rPr>
          <w:b/>
          <w:u w:val="single"/>
        </w:rPr>
      </w:pPr>
    </w:p>
    <w:p w14:paraId="41F02DA8" w14:textId="77777777" w:rsidR="00B527F6" w:rsidRDefault="00B527F6" w:rsidP="00B527F6">
      <w:pPr>
        <w:pStyle w:val="NormalWeb"/>
        <w:spacing w:before="0" w:beforeAutospacing="0" w:after="0" w:afterAutospacing="0"/>
        <w:jc w:val="center"/>
        <w:rPr>
          <w:rFonts w:ascii="Century Gothic" w:hAnsi="Century Gothic"/>
          <w:color w:val="000000"/>
          <w:sz w:val="22"/>
          <w:szCs w:val="22"/>
        </w:rPr>
      </w:pPr>
      <w:r>
        <w:rPr>
          <w:rFonts w:ascii="Century Gothic" w:hAnsi="Century Gothic" w:cs="Arial"/>
          <w:b/>
          <w:bCs/>
          <w:color w:val="000000"/>
          <w:sz w:val="22"/>
          <w:szCs w:val="22"/>
        </w:rPr>
        <w:t>__________________________________________________________________</w:t>
      </w:r>
    </w:p>
    <w:p w14:paraId="36145083" w14:textId="77777777" w:rsidR="00B527F6" w:rsidRDefault="00B527F6" w:rsidP="00B527F6">
      <w:pPr>
        <w:pStyle w:val="NormalWeb"/>
        <w:spacing w:before="0" w:beforeAutospacing="0" w:after="0" w:afterAutospacing="0"/>
        <w:jc w:val="center"/>
        <w:rPr>
          <w:rFonts w:ascii="Century Gothic" w:hAnsi="Century Gothic"/>
          <w:color w:val="000000"/>
          <w:sz w:val="22"/>
          <w:szCs w:val="22"/>
        </w:rPr>
      </w:pPr>
      <w:r>
        <w:rPr>
          <w:rFonts w:ascii="Century Gothic" w:hAnsi="Century Gothic" w:cs="Arial"/>
          <w:b/>
          <w:bCs/>
          <w:color w:val="000000"/>
          <w:sz w:val="22"/>
          <w:szCs w:val="22"/>
        </w:rPr>
        <w:t>SECRETARIA MUNICIPAL DO VERDE E DO MEIO AMBIENTE</w:t>
      </w:r>
    </w:p>
    <w:p w14:paraId="44617A32" w14:textId="77777777" w:rsidR="00B527F6" w:rsidRDefault="00B527F6" w:rsidP="00B527F6">
      <w:pPr>
        <w:pStyle w:val="NormalWeb"/>
        <w:spacing w:before="0" w:beforeAutospacing="0" w:after="0" w:afterAutospacing="0"/>
        <w:jc w:val="center"/>
        <w:rPr>
          <w:rFonts w:ascii="Century Gothic" w:hAnsi="Century Gothic"/>
          <w:color w:val="000000"/>
          <w:sz w:val="22"/>
          <w:szCs w:val="22"/>
        </w:rPr>
      </w:pPr>
      <w:r>
        <w:rPr>
          <w:rFonts w:ascii="Century Gothic" w:hAnsi="Century Gothic" w:cs="Arial"/>
          <w:color w:val="000000"/>
          <w:sz w:val="22"/>
          <w:szCs w:val="22"/>
        </w:rPr>
        <w:t>RODRIGO KENJI DE SOUZA ASHIUCHI</w:t>
      </w:r>
    </w:p>
    <w:p w14:paraId="6A99AA60" w14:textId="77777777" w:rsidR="00B527F6" w:rsidRDefault="00B527F6" w:rsidP="00B527F6">
      <w:pPr>
        <w:pStyle w:val="NormalWeb"/>
        <w:spacing w:before="0" w:beforeAutospacing="0" w:after="0" w:afterAutospacing="0"/>
        <w:jc w:val="center"/>
        <w:rPr>
          <w:rFonts w:ascii="Century Gothic" w:hAnsi="Century Gothic" w:cs="Arial"/>
          <w:color w:val="000000"/>
          <w:sz w:val="22"/>
          <w:szCs w:val="22"/>
        </w:rPr>
      </w:pPr>
      <w:r>
        <w:rPr>
          <w:rFonts w:ascii="Century Gothic" w:hAnsi="Century Gothic" w:cs="Arial"/>
          <w:color w:val="000000"/>
          <w:sz w:val="22"/>
          <w:szCs w:val="22"/>
        </w:rPr>
        <w:t>CONTRATANTE</w:t>
      </w:r>
    </w:p>
    <w:p w14:paraId="242A1964" w14:textId="77777777" w:rsidR="00B527F6" w:rsidRDefault="00B527F6" w:rsidP="00B527F6">
      <w:pPr>
        <w:pStyle w:val="NormalWeb"/>
        <w:spacing w:before="0" w:beforeAutospacing="0" w:after="0" w:afterAutospacing="0"/>
        <w:jc w:val="center"/>
        <w:rPr>
          <w:rFonts w:ascii="Century Gothic" w:hAnsi="Century Gothic" w:cs="Arial"/>
          <w:color w:val="000000"/>
          <w:sz w:val="22"/>
          <w:szCs w:val="22"/>
        </w:rPr>
      </w:pPr>
    </w:p>
    <w:p w14:paraId="7E1CD61C" w14:textId="77777777" w:rsidR="00B527F6" w:rsidRDefault="00B527F6" w:rsidP="00B527F6">
      <w:pPr>
        <w:pStyle w:val="NormalWeb"/>
        <w:spacing w:before="0" w:beforeAutospacing="0" w:after="0" w:afterAutospacing="0"/>
        <w:jc w:val="center"/>
        <w:rPr>
          <w:rFonts w:ascii="Century Gothic" w:hAnsi="Century Gothic"/>
          <w:color w:val="000000"/>
          <w:sz w:val="22"/>
          <w:szCs w:val="22"/>
        </w:rPr>
      </w:pPr>
    </w:p>
    <w:p w14:paraId="334EE6A2" w14:textId="77777777" w:rsidR="00B527F6" w:rsidRDefault="00B527F6" w:rsidP="00B527F6">
      <w:pPr>
        <w:pStyle w:val="NormalWeb"/>
        <w:spacing w:before="0" w:beforeAutospacing="0" w:after="0" w:afterAutospacing="0"/>
        <w:jc w:val="center"/>
        <w:rPr>
          <w:rFonts w:ascii="Century Gothic" w:hAnsi="Century Gothic" w:cs="Arial"/>
          <w:b/>
          <w:bCs/>
          <w:color w:val="000000"/>
          <w:sz w:val="22"/>
          <w:szCs w:val="22"/>
        </w:rPr>
      </w:pPr>
      <w:r>
        <w:rPr>
          <w:rFonts w:ascii="Century Gothic" w:hAnsi="Century Gothic" w:cs="Arial"/>
          <w:b/>
          <w:bCs/>
          <w:color w:val="000000"/>
          <w:sz w:val="22"/>
          <w:szCs w:val="22"/>
        </w:rPr>
        <w:t>_______________________________________________________________</w:t>
      </w:r>
    </w:p>
    <w:p w14:paraId="74F2B56E" w14:textId="77777777" w:rsidR="00B527F6" w:rsidRDefault="00B527F6" w:rsidP="00B527F6">
      <w:pPr>
        <w:pStyle w:val="NormalWeb"/>
        <w:spacing w:before="0" w:beforeAutospacing="0" w:after="0" w:afterAutospacing="0"/>
        <w:jc w:val="center"/>
        <w:rPr>
          <w:rFonts w:ascii="Century Gothic" w:hAnsi="Century Gothic" w:cstheme="minorHAnsi"/>
          <w:b/>
        </w:rPr>
      </w:pPr>
      <w:r>
        <w:rPr>
          <w:rFonts w:ascii="Century Gothic" w:hAnsi="Century Gothic" w:cstheme="minorHAnsi"/>
          <w:b/>
        </w:rPr>
        <w:t>EMPRESA</w:t>
      </w:r>
    </w:p>
    <w:p w14:paraId="1E274256" w14:textId="77777777" w:rsidR="00B527F6" w:rsidRDefault="00B527F6" w:rsidP="00B527F6">
      <w:pPr>
        <w:pStyle w:val="NormalWeb"/>
        <w:spacing w:before="0" w:beforeAutospacing="0" w:after="0" w:afterAutospacing="0"/>
        <w:jc w:val="center"/>
        <w:rPr>
          <w:rFonts w:ascii="Century Gothic" w:hAnsi="Century Gothic" w:cs="Arial"/>
          <w:b/>
          <w:bCs/>
          <w:color w:val="000000"/>
          <w:sz w:val="22"/>
          <w:szCs w:val="22"/>
        </w:rPr>
      </w:pPr>
      <w:r>
        <w:rPr>
          <w:rFonts w:ascii="Century Gothic" w:hAnsi="Century Gothic" w:cstheme="minorHAnsi"/>
          <w:b/>
        </w:rPr>
        <w:t>REPRESENTANTE LEGAL</w:t>
      </w:r>
    </w:p>
    <w:p w14:paraId="63289D01" w14:textId="77777777" w:rsidR="00B527F6" w:rsidRDefault="00B527F6" w:rsidP="00B527F6">
      <w:pPr>
        <w:pStyle w:val="NormalWeb"/>
        <w:spacing w:before="0" w:beforeAutospacing="0" w:after="0" w:afterAutospacing="0"/>
        <w:jc w:val="center"/>
        <w:rPr>
          <w:rFonts w:ascii="Arial Unicode MS"/>
        </w:rPr>
      </w:pPr>
      <w:r>
        <w:rPr>
          <w:rFonts w:ascii="Century Gothic" w:hAnsi="Century Gothic" w:cs="Arial"/>
          <w:bCs/>
          <w:color w:val="000000"/>
          <w:sz w:val="22"/>
          <w:szCs w:val="22"/>
        </w:rPr>
        <w:t>CONTRATADA</w:t>
      </w:r>
    </w:p>
    <w:p w14:paraId="281C1F4F" w14:textId="77777777" w:rsidR="00B527F6" w:rsidRDefault="00B527F6" w:rsidP="00B527F6">
      <w:pPr>
        <w:rPr>
          <w:b/>
          <w:u w:val="single"/>
        </w:rPr>
      </w:pPr>
    </w:p>
    <w:p w14:paraId="59E9DB69" w14:textId="77777777" w:rsidR="00FF3BE0" w:rsidRDefault="00FF3BE0" w:rsidP="00FF3BE0">
      <w:pPr>
        <w:rPr>
          <w:b/>
        </w:rPr>
      </w:pPr>
    </w:p>
    <w:sectPr w:rsidR="00FF3BE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253EA" w14:textId="77777777" w:rsidR="00B527F6" w:rsidRDefault="00B527F6">
      <w:r>
        <w:separator/>
      </w:r>
    </w:p>
  </w:endnote>
  <w:endnote w:type="continuationSeparator" w:id="0">
    <w:p w14:paraId="4EE81CDA" w14:textId="77777777" w:rsidR="00B527F6" w:rsidRDefault="00B5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91EFE" w14:textId="77777777" w:rsidR="00B527F6" w:rsidRDefault="00B527F6">
    <w:pPr>
      <w:pStyle w:val="Corpodetexto"/>
      <w:spacing w:line="14" w:lineRule="auto"/>
      <w:rPr>
        <w:sz w:val="20"/>
      </w:rPr>
    </w:pPr>
    <w:r>
      <w:rPr>
        <w:noProof/>
        <w:lang w:val="pt-BR" w:eastAsia="pt-BR"/>
      </w:rPr>
      <mc:AlternateContent>
        <mc:Choice Requires="wps">
          <w:drawing>
            <wp:anchor distT="0" distB="0" distL="0" distR="0" simplePos="0" relativeHeight="251661312" behindDoc="1" locked="0" layoutInCell="1" allowOverlap="1" wp14:anchorId="6B5672C8" wp14:editId="6E7E5991">
              <wp:simplePos x="0" y="0"/>
              <wp:positionH relativeFrom="page">
                <wp:posOffset>6842506</wp:posOffset>
              </wp:positionH>
              <wp:positionV relativeFrom="page">
                <wp:posOffset>9943076</wp:posOffset>
              </wp:positionV>
              <wp:extent cx="229235" cy="16700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7005"/>
                      </a:xfrm>
                      <a:prstGeom prst="rect">
                        <a:avLst/>
                      </a:prstGeom>
                    </wps:spPr>
                    <wps:txbx>
                      <w:txbxContent>
                        <w:p w14:paraId="60E3D31B" w14:textId="77777777" w:rsidR="00B527F6" w:rsidRDefault="00B527F6">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sidR="00703276">
                            <w:rPr>
                              <w:noProof/>
                              <w:spacing w:val="-5"/>
                              <w:sz w:val="20"/>
                            </w:rPr>
                            <w:t>6</w:t>
                          </w:r>
                          <w:r w:rsidR="00703276">
                            <w:rPr>
                              <w:noProof/>
                              <w:spacing w:val="-5"/>
                              <w:sz w:val="20"/>
                            </w:rPr>
                            <w:t>0</w:t>
                          </w:r>
                          <w:r>
                            <w:rPr>
                              <w:spacing w:val="-5"/>
                              <w:sz w:val="20"/>
                            </w:rPr>
                            <w:fldChar w:fldCharType="end"/>
                          </w:r>
                        </w:p>
                      </w:txbxContent>
                    </wps:txbx>
                    <wps:bodyPr wrap="square" lIns="0" tIns="0" rIns="0" bIns="0" rtlCol="0">
                      <a:noAutofit/>
                    </wps:bodyPr>
                  </wps:wsp>
                </a:graphicData>
              </a:graphic>
            </wp:anchor>
          </w:drawing>
        </mc:Choice>
        <mc:Fallback>
          <w:pict>
            <v:shapetype w14:anchorId="6B5672C8" id="_x0000_t202" coordsize="21600,21600" o:spt="202" path="m,l,21600r21600,l21600,xe">
              <v:stroke joinstyle="miter"/>
              <v:path gradientshapeok="t" o:connecttype="rect"/>
            </v:shapetype>
            <v:shape id="Textbox 8" o:spid="_x0000_s1027" type="#_x0000_t202" style="position:absolute;margin-left:538.8pt;margin-top:782.9pt;width:18.05pt;height:13.1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" filled="f" stroked="f">
              <v:textbox inset="0,0,0,0">
                <w:txbxContent>
                  <w:p w14:paraId="60E3D31B" w14:textId="77777777" w:rsidR="00B527F6" w:rsidRDefault="00B527F6">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sidR="00703276">
                      <w:rPr>
                        <w:noProof/>
                        <w:spacing w:val="-5"/>
                        <w:sz w:val="20"/>
                      </w:rPr>
                      <w:t>6</w:t>
                    </w:r>
                    <w:r w:rsidR="00703276">
                      <w:rPr>
                        <w:noProof/>
                        <w:spacing w:val="-5"/>
                        <w:sz w:val="20"/>
                      </w:rPr>
                      <w:t>0</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3D0F7" w14:textId="77777777" w:rsidR="00B527F6" w:rsidRDefault="00B527F6">
      <w:r>
        <w:separator/>
      </w:r>
    </w:p>
  </w:footnote>
  <w:footnote w:type="continuationSeparator" w:id="0">
    <w:p w14:paraId="4B1B88DE" w14:textId="77777777" w:rsidR="00B527F6" w:rsidRDefault="00B52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CF739" w14:textId="77777777" w:rsidR="00B527F6" w:rsidRDefault="00B527F6">
    <w:pPr>
      <w:pStyle w:val="Corpodetexto"/>
      <w:spacing w:line="14" w:lineRule="auto"/>
      <w:rPr>
        <w:sz w:val="20"/>
      </w:rPr>
    </w:pPr>
    <w:r>
      <w:rPr>
        <w:noProof/>
        <w:lang w:val="pt-BR" w:eastAsia="pt-BR"/>
      </w:rPr>
      <mc:AlternateContent>
        <mc:Choice Requires="wpg">
          <w:drawing>
            <wp:anchor distT="0" distB="0" distL="0" distR="0" simplePos="0" relativeHeight="251660288" behindDoc="1" locked="0" layoutInCell="1" allowOverlap="1" wp14:anchorId="65B4C362" wp14:editId="62B8653C">
              <wp:simplePos x="0" y="0"/>
              <wp:positionH relativeFrom="page">
                <wp:align>center</wp:align>
              </wp:positionH>
              <wp:positionV relativeFrom="page">
                <wp:posOffset>192405</wp:posOffset>
              </wp:positionV>
              <wp:extent cx="6393180" cy="891540"/>
              <wp:effectExtent l="0" t="0" r="7620" b="381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3180" cy="891540"/>
                        <a:chOff x="0" y="0"/>
                        <a:chExt cx="6393180" cy="891540"/>
                      </a:xfrm>
                    </wpg:grpSpPr>
                    <wps:wsp>
                      <wps:cNvPr id="8" name="Graphic 5"/>
                      <wps:cNvSpPr/>
                      <wps:spPr>
                        <a:xfrm>
                          <a:off x="0" y="885062"/>
                          <a:ext cx="6393180" cy="6350"/>
                        </a:xfrm>
                        <a:custGeom>
                          <a:avLst/>
                          <a:gdLst/>
                          <a:ahLst/>
                          <a:cxnLst/>
                          <a:rect l="l" t="t" r="r" b="b"/>
                          <a:pathLst>
                            <a:path w="6393180" h="6350">
                              <a:moveTo>
                                <a:pt x="2208898" y="0"/>
                              </a:moveTo>
                              <a:lnTo>
                                <a:pt x="2202815" y="0"/>
                              </a:lnTo>
                              <a:lnTo>
                                <a:pt x="0" y="0"/>
                              </a:lnTo>
                              <a:lnTo>
                                <a:pt x="0" y="6096"/>
                              </a:lnTo>
                              <a:lnTo>
                                <a:pt x="2202815" y="6096"/>
                              </a:lnTo>
                              <a:lnTo>
                                <a:pt x="2208898" y="6096"/>
                              </a:lnTo>
                              <a:lnTo>
                                <a:pt x="2208898" y="0"/>
                              </a:lnTo>
                              <a:close/>
                            </a:path>
                            <a:path w="6393180" h="6350">
                              <a:moveTo>
                                <a:pt x="6176505" y="0"/>
                              </a:moveTo>
                              <a:lnTo>
                                <a:pt x="6170422" y="0"/>
                              </a:lnTo>
                              <a:lnTo>
                                <a:pt x="2208911" y="0"/>
                              </a:lnTo>
                              <a:lnTo>
                                <a:pt x="2208911" y="6096"/>
                              </a:lnTo>
                              <a:lnTo>
                                <a:pt x="6170422" y="6096"/>
                              </a:lnTo>
                              <a:lnTo>
                                <a:pt x="6176505" y="6096"/>
                              </a:lnTo>
                              <a:lnTo>
                                <a:pt x="6176505" y="0"/>
                              </a:lnTo>
                              <a:close/>
                            </a:path>
                            <a:path w="6393180" h="6350">
                              <a:moveTo>
                                <a:pt x="6179553" y="0"/>
                              </a:moveTo>
                              <a:lnTo>
                                <a:pt x="6176518" y="0"/>
                              </a:lnTo>
                              <a:lnTo>
                                <a:pt x="6176518" y="6096"/>
                              </a:lnTo>
                              <a:lnTo>
                                <a:pt x="6179553" y="6096"/>
                              </a:lnTo>
                              <a:lnTo>
                                <a:pt x="6179553" y="0"/>
                              </a:lnTo>
                              <a:close/>
                            </a:path>
                            <a:path w="6393180" h="6350">
                              <a:moveTo>
                                <a:pt x="6392926" y="0"/>
                              </a:moveTo>
                              <a:lnTo>
                                <a:pt x="6185662" y="0"/>
                              </a:lnTo>
                              <a:lnTo>
                                <a:pt x="6179566" y="0"/>
                              </a:lnTo>
                              <a:lnTo>
                                <a:pt x="6179566" y="6096"/>
                              </a:lnTo>
                              <a:lnTo>
                                <a:pt x="6185662" y="6096"/>
                              </a:lnTo>
                              <a:lnTo>
                                <a:pt x="6392926" y="6096"/>
                              </a:lnTo>
                              <a:lnTo>
                                <a:pt x="6392926"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 name="Image 6"/>
                        <pic:cNvPicPr/>
                      </pic:nvPicPr>
                      <pic:blipFill>
                        <a:blip r:embed="rId1" cstate="print"/>
                        <a:stretch>
                          <a:fillRect/>
                        </a:stretch>
                      </pic:blipFill>
                      <pic:spPr>
                        <a:xfrm>
                          <a:off x="117339" y="0"/>
                          <a:ext cx="844073" cy="879971"/>
                        </a:xfrm>
                        <a:prstGeom prst="rect">
                          <a:avLst/>
                        </a:prstGeom>
                      </pic:spPr>
                    </pic:pic>
                  </wpg:wgp>
                </a:graphicData>
              </a:graphic>
            </wp:anchor>
          </w:drawing>
        </mc:Choice>
        <mc:Fallback>
          <w:pict>
            <v:group w14:anchorId="4B76D6C7" id="Group 4" o:spid="_x0000_s1026" style="position:absolute;margin-left:0;margin-top:15.15pt;width:503.4pt;height:70.2pt;z-index:-251656192;mso-wrap-distance-left:0;mso-wrap-distance-right:0;mso-position-horizontal:center;mso-position-horizontal-relative:page;mso-position-vertical-relative:page" coordsize="63931,89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">
              <v:shape id="Graphic 5" o:spid="_x0000_s1027" style="position:absolute;top:8850;width:63931;height:64;visibility:visible;mso-wrap-style:square;v-text-anchor:top" coordsize="63931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" path="m2208898,r-6083,l,,,6096r2202815,l2208898,6096r,-6096xem6176505,r-6083,l2208911,r,6096l6170422,6096r6083,l6176505,xem6179553,r-3035,l6176518,6096r3035,l6179553,xem6392926,l6185662,r-6096,l6179566,6096r6096,l6392926,6096r,-6096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left:1173;width:8441;height:8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">
                <v:imagedata r:id="rId2" o:title=""/>
              </v:shape>
              <w10:wrap anchorx="page" anchory="page"/>
            </v:group>
          </w:pict>
        </mc:Fallback>
      </mc:AlternateContent>
    </w:r>
    <w:r>
      <w:rPr>
        <w:noProof/>
        <w:lang w:val="pt-BR" w:eastAsia="pt-BR"/>
      </w:rPr>
      <mc:AlternateContent>
        <mc:Choice Requires="wps">
          <w:drawing>
            <wp:anchor distT="0" distB="0" distL="0" distR="0" simplePos="0" relativeHeight="251663360" behindDoc="1" locked="0" layoutInCell="1" allowOverlap="1" wp14:anchorId="57109872" wp14:editId="32B52B9A">
              <wp:simplePos x="0" y="0"/>
              <wp:positionH relativeFrom="page">
                <wp:align>center</wp:align>
              </wp:positionH>
              <wp:positionV relativeFrom="page">
                <wp:posOffset>373380</wp:posOffset>
              </wp:positionV>
              <wp:extent cx="3186430" cy="878840"/>
              <wp:effectExtent l="0" t="0" r="0" b="0"/>
              <wp:wrapNone/>
              <wp:docPr id="181458532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6430" cy="878840"/>
                      </a:xfrm>
                      <a:prstGeom prst="rect">
                        <a:avLst/>
                      </a:prstGeom>
                    </wps:spPr>
                    <wps:txbx>
                      <w:txbxContent>
                        <w:p w14:paraId="14D3130B" w14:textId="77777777" w:rsidR="00B527F6" w:rsidRDefault="00B527F6" w:rsidP="002A64AA">
                          <w:pPr>
                            <w:spacing w:before="20" w:line="259" w:lineRule="auto"/>
                            <w:ind w:left="778" w:right="1230" w:hanging="20"/>
                            <w:jc w:val="center"/>
                            <w:rPr>
                              <w:rFonts w:ascii="Arial" w:hAnsi="Arial"/>
                              <w:i/>
                            </w:rPr>
                          </w:pPr>
                          <w:r>
                            <w:rPr>
                              <w:rFonts w:ascii="Arial" w:hAnsi="Arial"/>
                              <w:i/>
                              <w:w w:val="85"/>
                            </w:rPr>
                            <w:t xml:space="preserve">Prefeitura da Cidade de São Paulo </w:t>
                          </w:r>
                          <w:r>
                            <w:rPr>
                              <w:rFonts w:ascii="Arial" w:hAnsi="Arial"/>
                              <w:i/>
                              <w:w w:val="80"/>
                            </w:rPr>
                            <w:t xml:space="preserve">Secretaria do Verde e Meio Ambiente </w:t>
                          </w:r>
                        </w:p>
                        <w:p w14:paraId="008E3B28" w14:textId="0BA254CD" w:rsidR="00B527F6" w:rsidRDefault="00B527F6" w:rsidP="002A64AA">
                          <w:pPr>
                            <w:spacing w:line="250" w:lineRule="exact"/>
                            <w:ind w:left="-567"/>
                            <w:jc w:val="center"/>
                            <w:rPr>
                              <w:rFonts w:ascii="Arial"/>
                              <w:i/>
                              <w:spacing w:val="-2"/>
                              <w:w w:val="80"/>
                            </w:rPr>
                          </w:pPr>
                          <w:r w:rsidRPr="000B5E94">
                            <w:rPr>
                              <w:rFonts w:ascii="Arial"/>
                              <w:i/>
                              <w:spacing w:val="-2"/>
                              <w:w w:val="80"/>
                            </w:rPr>
                            <w:t>email</w:t>
                          </w:r>
                          <w:r w:rsidRPr="000B5E94">
                            <w:rPr>
                              <w:rFonts w:ascii="Arial"/>
                              <w:b/>
                              <w:i/>
                              <w:spacing w:val="-2"/>
                              <w:w w:val="80"/>
                            </w:rPr>
                            <w:t>:</w:t>
                          </w:r>
                          <w:r w:rsidR="006C35CA" w:rsidRPr="006C35CA">
                            <w:rPr>
                              <w:rFonts w:ascii="Arial"/>
                              <w:bCs/>
                              <w:i/>
                              <w:spacing w:val="-2"/>
                              <w:w w:val="80"/>
                            </w:rPr>
                            <w:t>raquel</w:t>
                          </w:r>
                          <w:r w:rsidRPr="000B5E94">
                            <w:rPr>
                              <w:rFonts w:ascii="Arial"/>
                              <w:i/>
                              <w:spacing w:val="-2"/>
                              <w:w w:val="80"/>
                            </w:rPr>
                            <w:t>@</w:t>
                          </w:r>
                          <w:r>
                            <w:rPr>
                              <w:rFonts w:ascii="Arial"/>
                              <w:i/>
                              <w:spacing w:val="-2"/>
                              <w:w w:val="80"/>
                            </w:rPr>
                            <w:t>prefeitura.sp.gov.br</w:t>
                          </w:r>
                        </w:p>
                        <w:p w14:paraId="6B801CCF" w14:textId="77777777" w:rsidR="00B527F6" w:rsidRPr="008B4A7E" w:rsidRDefault="00B527F6" w:rsidP="002A64AA">
                          <w:pPr>
                            <w:spacing w:line="250" w:lineRule="exact"/>
                            <w:ind w:left="-567"/>
                            <w:jc w:val="center"/>
                            <w:rPr>
                              <w:rFonts w:ascii="Arial"/>
                              <w:i/>
                              <w:color w:val="000080"/>
                              <w:spacing w:val="-2"/>
                              <w:w w:val="80"/>
                              <w:u w:val="single"/>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7109872" id="_x0000_t202" coordsize="21600,21600" o:spt="202" path="m,l,21600r21600,l21600,xe">
              <v:stroke joinstyle="miter"/>
              <v:path gradientshapeok="t" o:connecttype="rect"/>
            </v:shapetype>
            <v:shape id="Textbox 7" o:spid="_x0000_s1026" type="#_x0000_t202" style="position:absolute;margin-left:0;margin-top:29.4pt;width:250.9pt;height:69.2pt;z-index:-251653120;visibility:visible;mso-wrap-style:square;mso-width-percent:0;mso-height-percent:0;mso-wrap-distance-left:0;mso-wrap-distance-top:0;mso-wrap-distance-right:0;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" filled="f" stroked="f">
              <v:textbox inset="0,0,0,0">
                <w:txbxContent>
                  <w:p w14:paraId="14D3130B" w14:textId="77777777" w:rsidR="00B527F6" w:rsidRDefault="00B527F6" w:rsidP="002A64AA">
                    <w:pPr>
                      <w:spacing w:before="20" w:line="259" w:lineRule="auto"/>
                      <w:ind w:left="778" w:right="1230" w:hanging="20"/>
                      <w:jc w:val="center"/>
                      <w:rPr>
                        <w:rFonts w:ascii="Arial" w:hAnsi="Arial"/>
                        <w:i/>
                      </w:rPr>
                    </w:pPr>
                    <w:r>
                      <w:rPr>
                        <w:rFonts w:ascii="Arial" w:hAnsi="Arial"/>
                        <w:i/>
                        <w:w w:val="85"/>
                      </w:rPr>
                      <w:t xml:space="preserve">Prefeitura da Cidade de São Paulo </w:t>
                    </w:r>
                    <w:r>
                      <w:rPr>
                        <w:rFonts w:ascii="Arial" w:hAnsi="Arial"/>
                        <w:i/>
                        <w:w w:val="80"/>
                      </w:rPr>
                      <w:t xml:space="preserve">Secretaria do Verde e Meio Ambiente </w:t>
                    </w:r>
                  </w:p>
                  <w:p w14:paraId="008E3B28" w14:textId="0BA254CD" w:rsidR="00B527F6" w:rsidRDefault="00B527F6" w:rsidP="002A64AA">
                    <w:pPr>
                      <w:spacing w:line="250" w:lineRule="exact"/>
                      <w:ind w:left="-567"/>
                      <w:jc w:val="center"/>
                      <w:rPr>
                        <w:rFonts w:ascii="Arial"/>
                        <w:i/>
                        <w:spacing w:val="-2"/>
                        <w:w w:val="80"/>
                      </w:rPr>
                    </w:pPr>
                    <w:r w:rsidRPr="000B5E94">
                      <w:rPr>
                        <w:rFonts w:ascii="Arial"/>
                        <w:i/>
                        <w:spacing w:val="-2"/>
                        <w:w w:val="80"/>
                      </w:rPr>
                      <w:t>email</w:t>
                    </w:r>
                    <w:r w:rsidRPr="000B5E94">
                      <w:rPr>
                        <w:rFonts w:ascii="Arial"/>
                        <w:b/>
                        <w:i/>
                        <w:spacing w:val="-2"/>
                        <w:w w:val="80"/>
                      </w:rPr>
                      <w:t>:</w:t>
                    </w:r>
                    <w:r w:rsidR="006C35CA" w:rsidRPr="006C35CA">
                      <w:rPr>
                        <w:rFonts w:ascii="Arial"/>
                        <w:bCs/>
                        <w:i/>
                        <w:spacing w:val="-2"/>
                        <w:w w:val="80"/>
                      </w:rPr>
                      <w:t>raquel</w:t>
                    </w:r>
                    <w:r w:rsidRPr="000B5E94">
                      <w:rPr>
                        <w:rFonts w:ascii="Arial"/>
                        <w:i/>
                        <w:spacing w:val="-2"/>
                        <w:w w:val="80"/>
                      </w:rPr>
                      <w:t>@</w:t>
                    </w:r>
                    <w:r>
                      <w:rPr>
                        <w:rFonts w:ascii="Arial"/>
                        <w:i/>
                        <w:spacing w:val="-2"/>
                        <w:w w:val="80"/>
                      </w:rPr>
                      <w:t>prefeitura.sp.gov.br</w:t>
                    </w:r>
                  </w:p>
                  <w:p w14:paraId="6B801CCF" w14:textId="77777777" w:rsidR="00B527F6" w:rsidRPr="008B4A7E" w:rsidRDefault="00B527F6" w:rsidP="002A64AA">
                    <w:pPr>
                      <w:spacing w:line="250" w:lineRule="exact"/>
                      <w:ind w:left="-567"/>
                      <w:jc w:val="center"/>
                      <w:rPr>
                        <w:rFonts w:ascii="Arial"/>
                        <w:i/>
                        <w:color w:val="000080"/>
                        <w:spacing w:val="-2"/>
                        <w:w w:val="80"/>
                        <w:u w:val="single"/>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11D2F"/>
    <w:multiLevelType w:val="hybridMultilevel"/>
    <w:tmpl w:val="A3A68470"/>
    <w:lvl w:ilvl="0" w:tplc="2B0E3600">
      <w:start w:val="1"/>
      <w:numFmt w:val="lowerLetter"/>
      <w:lvlText w:val="%1)"/>
      <w:lvlJc w:val="left"/>
      <w:pPr>
        <w:ind w:left="1307" w:hanging="624"/>
      </w:pPr>
      <w:rPr>
        <w:rFonts w:ascii="Calibri" w:eastAsia="Calibri" w:hAnsi="Calibri" w:cs="Calibri" w:hint="default"/>
        <w:b/>
        <w:bCs/>
        <w:i w:val="0"/>
        <w:iCs w:val="0"/>
        <w:spacing w:val="-1"/>
        <w:w w:val="100"/>
        <w:sz w:val="22"/>
        <w:szCs w:val="22"/>
        <w:lang w:val="pt-PT" w:eastAsia="en-US" w:bidi="ar-SA"/>
      </w:rPr>
    </w:lvl>
    <w:lvl w:ilvl="1" w:tplc="FAC4E56C">
      <w:numFmt w:val="bullet"/>
      <w:lvlText w:val="•"/>
      <w:lvlJc w:val="left"/>
      <w:pPr>
        <w:ind w:left="2119" w:hanging="624"/>
      </w:pPr>
      <w:rPr>
        <w:rFonts w:hint="default"/>
        <w:lang w:val="pt-PT" w:eastAsia="en-US" w:bidi="ar-SA"/>
      </w:rPr>
    </w:lvl>
    <w:lvl w:ilvl="2" w:tplc="18BEAF04">
      <w:numFmt w:val="bullet"/>
      <w:lvlText w:val="•"/>
      <w:lvlJc w:val="left"/>
      <w:pPr>
        <w:ind w:left="2939" w:hanging="624"/>
      </w:pPr>
      <w:rPr>
        <w:rFonts w:hint="default"/>
        <w:lang w:val="pt-PT" w:eastAsia="en-US" w:bidi="ar-SA"/>
      </w:rPr>
    </w:lvl>
    <w:lvl w:ilvl="3" w:tplc="BD3C26DA">
      <w:numFmt w:val="bullet"/>
      <w:lvlText w:val="•"/>
      <w:lvlJc w:val="left"/>
      <w:pPr>
        <w:ind w:left="3759" w:hanging="624"/>
      </w:pPr>
      <w:rPr>
        <w:rFonts w:hint="default"/>
        <w:lang w:val="pt-PT" w:eastAsia="en-US" w:bidi="ar-SA"/>
      </w:rPr>
    </w:lvl>
    <w:lvl w:ilvl="4" w:tplc="F7E82536">
      <w:numFmt w:val="bullet"/>
      <w:lvlText w:val="•"/>
      <w:lvlJc w:val="left"/>
      <w:pPr>
        <w:ind w:left="4578" w:hanging="624"/>
      </w:pPr>
      <w:rPr>
        <w:rFonts w:hint="default"/>
        <w:lang w:val="pt-PT" w:eastAsia="en-US" w:bidi="ar-SA"/>
      </w:rPr>
    </w:lvl>
    <w:lvl w:ilvl="5" w:tplc="10F0196A">
      <w:numFmt w:val="bullet"/>
      <w:lvlText w:val="•"/>
      <w:lvlJc w:val="left"/>
      <w:pPr>
        <w:ind w:left="5398" w:hanging="624"/>
      </w:pPr>
      <w:rPr>
        <w:rFonts w:hint="default"/>
        <w:lang w:val="pt-PT" w:eastAsia="en-US" w:bidi="ar-SA"/>
      </w:rPr>
    </w:lvl>
    <w:lvl w:ilvl="6" w:tplc="5C0EE9F8">
      <w:numFmt w:val="bullet"/>
      <w:lvlText w:val="•"/>
      <w:lvlJc w:val="left"/>
      <w:pPr>
        <w:ind w:left="6218" w:hanging="624"/>
      </w:pPr>
      <w:rPr>
        <w:rFonts w:hint="default"/>
        <w:lang w:val="pt-PT" w:eastAsia="en-US" w:bidi="ar-SA"/>
      </w:rPr>
    </w:lvl>
    <w:lvl w:ilvl="7" w:tplc="667E4F3C">
      <w:numFmt w:val="bullet"/>
      <w:lvlText w:val="•"/>
      <w:lvlJc w:val="left"/>
      <w:pPr>
        <w:ind w:left="7038" w:hanging="624"/>
      </w:pPr>
      <w:rPr>
        <w:rFonts w:hint="default"/>
        <w:lang w:val="pt-PT" w:eastAsia="en-US" w:bidi="ar-SA"/>
      </w:rPr>
    </w:lvl>
    <w:lvl w:ilvl="8" w:tplc="17C64440">
      <w:numFmt w:val="bullet"/>
      <w:lvlText w:val="•"/>
      <w:lvlJc w:val="left"/>
      <w:pPr>
        <w:ind w:left="7857" w:hanging="624"/>
      </w:pPr>
      <w:rPr>
        <w:rFonts w:hint="default"/>
        <w:lang w:val="pt-PT" w:eastAsia="en-US" w:bidi="ar-SA"/>
      </w:rPr>
    </w:lvl>
  </w:abstractNum>
  <w:abstractNum w:abstractNumId="1" w15:restartNumberingAfterBreak="0">
    <w:nsid w:val="08E97816"/>
    <w:multiLevelType w:val="multilevel"/>
    <w:tmpl w:val="054A3EE4"/>
    <w:lvl w:ilvl="0">
      <w:start w:val="1"/>
      <w:numFmt w:val="decimal"/>
      <w:lvlText w:val="%1."/>
      <w:lvlJc w:val="left"/>
      <w:pPr>
        <w:ind w:left="683" w:hanging="540"/>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307" w:hanging="624"/>
      </w:pPr>
      <w:rPr>
        <w:rFonts w:hint="default"/>
        <w:spacing w:val="-2"/>
        <w:w w:val="100"/>
        <w:lang w:val="pt-PT" w:eastAsia="en-US" w:bidi="ar-SA"/>
      </w:rPr>
    </w:lvl>
    <w:lvl w:ilvl="2">
      <w:numFmt w:val="bullet"/>
      <w:lvlText w:val="•"/>
      <w:lvlJc w:val="left"/>
      <w:pPr>
        <w:ind w:left="2210" w:hanging="624"/>
      </w:pPr>
      <w:rPr>
        <w:rFonts w:hint="default"/>
        <w:lang w:val="pt-PT" w:eastAsia="en-US" w:bidi="ar-SA"/>
      </w:rPr>
    </w:lvl>
    <w:lvl w:ilvl="3">
      <w:numFmt w:val="bullet"/>
      <w:lvlText w:val="•"/>
      <w:lvlJc w:val="left"/>
      <w:pPr>
        <w:ind w:left="3121" w:hanging="624"/>
      </w:pPr>
      <w:rPr>
        <w:rFonts w:hint="default"/>
        <w:lang w:val="pt-PT" w:eastAsia="en-US" w:bidi="ar-SA"/>
      </w:rPr>
    </w:lvl>
    <w:lvl w:ilvl="4">
      <w:numFmt w:val="bullet"/>
      <w:lvlText w:val="•"/>
      <w:lvlJc w:val="left"/>
      <w:pPr>
        <w:ind w:left="4032" w:hanging="624"/>
      </w:pPr>
      <w:rPr>
        <w:rFonts w:hint="default"/>
        <w:lang w:val="pt-PT" w:eastAsia="en-US" w:bidi="ar-SA"/>
      </w:rPr>
    </w:lvl>
    <w:lvl w:ilvl="5">
      <w:numFmt w:val="bullet"/>
      <w:lvlText w:val="•"/>
      <w:lvlJc w:val="left"/>
      <w:pPr>
        <w:ind w:left="4943" w:hanging="624"/>
      </w:pPr>
      <w:rPr>
        <w:rFonts w:hint="default"/>
        <w:lang w:val="pt-PT" w:eastAsia="en-US" w:bidi="ar-SA"/>
      </w:rPr>
    </w:lvl>
    <w:lvl w:ilvl="6">
      <w:numFmt w:val="bullet"/>
      <w:lvlText w:val="•"/>
      <w:lvlJc w:val="left"/>
      <w:pPr>
        <w:ind w:left="5854" w:hanging="624"/>
      </w:pPr>
      <w:rPr>
        <w:rFonts w:hint="default"/>
        <w:lang w:val="pt-PT" w:eastAsia="en-US" w:bidi="ar-SA"/>
      </w:rPr>
    </w:lvl>
    <w:lvl w:ilvl="7">
      <w:numFmt w:val="bullet"/>
      <w:lvlText w:val="•"/>
      <w:lvlJc w:val="left"/>
      <w:pPr>
        <w:ind w:left="6764" w:hanging="624"/>
      </w:pPr>
      <w:rPr>
        <w:rFonts w:hint="default"/>
        <w:lang w:val="pt-PT" w:eastAsia="en-US" w:bidi="ar-SA"/>
      </w:rPr>
    </w:lvl>
    <w:lvl w:ilvl="8">
      <w:numFmt w:val="bullet"/>
      <w:lvlText w:val="•"/>
      <w:lvlJc w:val="left"/>
      <w:pPr>
        <w:ind w:left="7675" w:hanging="624"/>
      </w:pPr>
      <w:rPr>
        <w:rFonts w:hint="default"/>
        <w:lang w:val="pt-PT" w:eastAsia="en-US" w:bidi="ar-SA"/>
      </w:rPr>
    </w:lvl>
  </w:abstractNum>
  <w:abstractNum w:abstractNumId="2" w15:restartNumberingAfterBreak="0">
    <w:nsid w:val="0B156229"/>
    <w:multiLevelType w:val="multilevel"/>
    <w:tmpl w:val="0A0A8C9A"/>
    <w:lvl w:ilvl="0">
      <w:start w:val="1"/>
      <w:numFmt w:val="decimal"/>
      <w:lvlText w:val="%1."/>
      <w:lvlJc w:val="left"/>
      <w:pPr>
        <w:ind w:left="827" w:hanging="709"/>
      </w:pPr>
      <w:rPr>
        <w:rFonts w:ascii="Arial" w:eastAsia="Arial" w:hAnsi="Arial" w:cs="Arial" w:hint="default"/>
        <w:b/>
        <w:bCs/>
        <w:i w:val="0"/>
        <w:iCs w:val="0"/>
        <w:color w:val="171717"/>
        <w:spacing w:val="0"/>
        <w:w w:val="82"/>
        <w:sz w:val="24"/>
        <w:szCs w:val="24"/>
        <w:lang w:val="pt-PT" w:eastAsia="en-US" w:bidi="ar-SA"/>
      </w:rPr>
    </w:lvl>
    <w:lvl w:ilvl="1">
      <w:start w:val="1"/>
      <w:numFmt w:val="decimal"/>
      <w:lvlText w:val="%1.%2."/>
      <w:lvlJc w:val="left"/>
      <w:pPr>
        <w:ind w:left="1338" w:hanging="680"/>
      </w:pPr>
      <w:rPr>
        <w:rFonts w:ascii="Arial" w:eastAsia="Arial" w:hAnsi="Arial" w:cs="Arial" w:hint="default"/>
        <w:b/>
        <w:bCs/>
        <w:i w:val="0"/>
        <w:iCs w:val="0"/>
        <w:spacing w:val="-1"/>
        <w:w w:val="82"/>
        <w:sz w:val="24"/>
        <w:szCs w:val="24"/>
        <w:lang w:val="pt-PT" w:eastAsia="en-US" w:bidi="ar-SA"/>
      </w:rPr>
    </w:lvl>
    <w:lvl w:ilvl="2">
      <w:start w:val="1"/>
      <w:numFmt w:val="decimal"/>
      <w:lvlText w:val="%1.%2.%3."/>
      <w:lvlJc w:val="left"/>
      <w:pPr>
        <w:ind w:left="1991" w:hanging="711"/>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3101" w:hanging="711"/>
      </w:pPr>
      <w:rPr>
        <w:rFonts w:hint="default"/>
        <w:lang w:val="pt-PT" w:eastAsia="en-US" w:bidi="ar-SA"/>
      </w:rPr>
    </w:lvl>
    <w:lvl w:ilvl="4">
      <w:numFmt w:val="bullet"/>
      <w:lvlText w:val="•"/>
      <w:lvlJc w:val="left"/>
      <w:pPr>
        <w:ind w:left="4202" w:hanging="711"/>
      </w:pPr>
      <w:rPr>
        <w:rFonts w:hint="default"/>
        <w:lang w:val="pt-PT" w:eastAsia="en-US" w:bidi="ar-SA"/>
      </w:rPr>
    </w:lvl>
    <w:lvl w:ilvl="5">
      <w:numFmt w:val="bullet"/>
      <w:lvlText w:val="•"/>
      <w:lvlJc w:val="left"/>
      <w:pPr>
        <w:ind w:left="5304" w:hanging="711"/>
      </w:pPr>
      <w:rPr>
        <w:rFonts w:hint="default"/>
        <w:lang w:val="pt-PT" w:eastAsia="en-US" w:bidi="ar-SA"/>
      </w:rPr>
    </w:lvl>
    <w:lvl w:ilvl="6">
      <w:numFmt w:val="bullet"/>
      <w:lvlText w:val="•"/>
      <w:lvlJc w:val="left"/>
      <w:pPr>
        <w:ind w:left="6405" w:hanging="711"/>
      </w:pPr>
      <w:rPr>
        <w:rFonts w:hint="default"/>
        <w:lang w:val="pt-PT" w:eastAsia="en-US" w:bidi="ar-SA"/>
      </w:rPr>
    </w:lvl>
    <w:lvl w:ilvl="7">
      <w:numFmt w:val="bullet"/>
      <w:lvlText w:val="•"/>
      <w:lvlJc w:val="left"/>
      <w:pPr>
        <w:ind w:left="7507" w:hanging="711"/>
      </w:pPr>
      <w:rPr>
        <w:rFonts w:hint="default"/>
        <w:lang w:val="pt-PT" w:eastAsia="en-US" w:bidi="ar-SA"/>
      </w:rPr>
    </w:lvl>
    <w:lvl w:ilvl="8">
      <w:numFmt w:val="bullet"/>
      <w:lvlText w:val="•"/>
      <w:lvlJc w:val="left"/>
      <w:pPr>
        <w:ind w:left="8608" w:hanging="711"/>
      </w:pPr>
      <w:rPr>
        <w:rFonts w:hint="default"/>
        <w:lang w:val="pt-PT" w:eastAsia="en-US" w:bidi="ar-SA"/>
      </w:rPr>
    </w:lvl>
  </w:abstractNum>
  <w:abstractNum w:abstractNumId="3" w15:restartNumberingAfterBreak="0">
    <w:nsid w:val="0FF557B7"/>
    <w:multiLevelType w:val="multilevel"/>
    <w:tmpl w:val="0DFA9CF0"/>
    <w:lvl w:ilvl="0">
      <w:start w:val="3"/>
      <w:numFmt w:val="decimal"/>
      <w:lvlText w:val="%1"/>
      <w:lvlJc w:val="left"/>
      <w:pPr>
        <w:ind w:left="473" w:hanging="331"/>
      </w:pPr>
      <w:rPr>
        <w:rFonts w:hint="default"/>
        <w:lang w:val="pt-PT" w:eastAsia="en-US" w:bidi="ar-SA"/>
      </w:rPr>
    </w:lvl>
    <w:lvl w:ilvl="1">
      <w:start w:val="1"/>
      <w:numFmt w:val="decimal"/>
      <w:lvlText w:val="%1.%2"/>
      <w:lvlJc w:val="left"/>
      <w:pPr>
        <w:ind w:left="473" w:hanging="331"/>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143" w:hanging="519"/>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2483" w:hanging="519"/>
      </w:pPr>
      <w:rPr>
        <w:rFonts w:hint="default"/>
        <w:lang w:val="pt-PT" w:eastAsia="en-US" w:bidi="ar-SA"/>
      </w:rPr>
    </w:lvl>
    <w:lvl w:ilvl="4">
      <w:numFmt w:val="bullet"/>
      <w:lvlText w:val="•"/>
      <w:lvlJc w:val="left"/>
      <w:pPr>
        <w:ind w:left="3485" w:hanging="519"/>
      </w:pPr>
      <w:rPr>
        <w:rFonts w:hint="default"/>
        <w:lang w:val="pt-PT" w:eastAsia="en-US" w:bidi="ar-SA"/>
      </w:rPr>
    </w:lvl>
    <w:lvl w:ilvl="5">
      <w:numFmt w:val="bullet"/>
      <w:lvlText w:val="•"/>
      <w:lvlJc w:val="left"/>
      <w:pPr>
        <w:ind w:left="4487" w:hanging="519"/>
      </w:pPr>
      <w:rPr>
        <w:rFonts w:hint="default"/>
        <w:lang w:val="pt-PT" w:eastAsia="en-US" w:bidi="ar-SA"/>
      </w:rPr>
    </w:lvl>
    <w:lvl w:ilvl="6">
      <w:numFmt w:val="bullet"/>
      <w:lvlText w:val="•"/>
      <w:lvlJc w:val="left"/>
      <w:pPr>
        <w:ind w:left="5489" w:hanging="519"/>
      </w:pPr>
      <w:rPr>
        <w:rFonts w:hint="default"/>
        <w:lang w:val="pt-PT" w:eastAsia="en-US" w:bidi="ar-SA"/>
      </w:rPr>
    </w:lvl>
    <w:lvl w:ilvl="7">
      <w:numFmt w:val="bullet"/>
      <w:lvlText w:val="•"/>
      <w:lvlJc w:val="left"/>
      <w:pPr>
        <w:ind w:left="6491" w:hanging="519"/>
      </w:pPr>
      <w:rPr>
        <w:rFonts w:hint="default"/>
        <w:lang w:val="pt-PT" w:eastAsia="en-US" w:bidi="ar-SA"/>
      </w:rPr>
    </w:lvl>
    <w:lvl w:ilvl="8">
      <w:numFmt w:val="bullet"/>
      <w:lvlText w:val="•"/>
      <w:lvlJc w:val="left"/>
      <w:pPr>
        <w:ind w:left="7493" w:hanging="519"/>
      </w:pPr>
      <w:rPr>
        <w:rFonts w:hint="default"/>
        <w:lang w:val="pt-PT" w:eastAsia="en-US" w:bidi="ar-SA"/>
      </w:rPr>
    </w:lvl>
  </w:abstractNum>
  <w:abstractNum w:abstractNumId="4" w15:restartNumberingAfterBreak="0">
    <w:nsid w:val="12CD6F71"/>
    <w:multiLevelType w:val="multilevel"/>
    <w:tmpl w:val="217037B0"/>
    <w:lvl w:ilvl="0">
      <w:start w:val="6"/>
      <w:numFmt w:val="decimal"/>
      <w:lvlText w:val="%1"/>
      <w:lvlJc w:val="left"/>
      <w:pPr>
        <w:ind w:left="1319" w:hanging="610"/>
      </w:pPr>
      <w:rPr>
        <w:rFonts w:hint="default"/>
        <w:lang w:val="pt-PT" w:eastAsia="en-US" w:bidi="ar-SA"/>
      </w:rPr>
    </w:lvl>
    <w:lvl w:ilvl="1">
      <w:start w:val="8"/>
      <w:numFmt w:val="decimal"/>
      <w:lvlText w:val="%1.%2"/>
      <w:lvlJc w:val="left"/>
      <w:pPr>
        <w:ind w:left="1319" w:hanging="610"/>
        <w:jc w:val="right"/>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955" w:hanging="610"/>
      </w:pPr>
      <w:rPr>
        <w:rFonts w:hint="default"/>
        <w:lang w:val="pt-PT" w:eastAsia="en-US" w:bidi="ar-SA"/>
      </w:rPr>
    </w:lvl>
    <w:lvl w:ilvl="3">
      <w:numFmt w:val="bullet"/>
      <w:lvlText w:val="•"/>
      <w:lvlJc w:val="left"/>
      <w:pPr>
        <w:ind w:left="3773" w:hanging="610"/>
      </w:pPr>
      <w:rPr>
        <w:rFonts w:hint="default"/>
        <w:lang w:val="pt-PT" w:eastAsia="en-US" w:bidi="ar-SA"/>
      </w:rPr>
    </w:lvl>
    <w:lvl w:ilvl="4">
      <w:numFmt w:val="bullet"/>
      <w:lvlText w:val="•"/>
      <w:lvlJc w:val="left"/>
      <w:pPr>
        <w:ind w:left="4590" w:hanging="610"/>
      </w:pPr>
      <w:rPr>
        <w:rFonts w:hint="default"/>
        <w:lang w:val="pt-PT" w:eastAsia="en-US" w:bidi="ar-SA"/>
      </w:rPr>
    </w:lvl>
    <w:lvl w:ilvl="5">
      <w:numFmt w:val="bullet"/>
      <w:lvlText w:val="•"/>
      <w:lvlJc w:val="left"/>
      <w:pPr>
        <w:ind w:left="5408" w:hanging="610"/>
      </w:pPr>
      <w:rPr>
        <w:rFonts w:hint="default"/>
        <w:lang w:val="pt-PT" w:eastAsia="en-US" w:bidi="ar-SA"/>
      </w:rPr>
    </w:lvl>
    <w:lvl w:ilvl="6">
      <w:numFmt w:val="bullet"/>
      <w:lvlText w:val="•"/>
      <w:lvlJc w:val="left"/>
      <w:pPr>
        <w:ind w:left="6226" w:hanging="610"/>
      </w:pPr>
      <w:rPr>
        <w:rFonts w:hint="default"/>
        <w:lang w:val="pt-PT" w:eastAsia="en-US" w:bidi="ar-SA"/>
      </w:rPr>
    </w:lvl>
    <w:lvl w:ilvl="7">
      <w:numFmt w:val="bullet"/>
      <w:lvlText w:val="•"/>
      <w:lvlJc w:val="left"/>
      <w:pPr>
        <w:ind w:left="7044" w:hanging="610"/>
      </w:pPr>
      <w:rPr>
        <w:rFonts w:hint="default"/>
        <w:lang w:val="pt-PT" w:eastAsia="en-US" w:bidi="ar-SA"/>
      </w:rPr>
    </w:lvl>
    <w:lvl w:ilvl="8">
      <w:numFmt w:val="bullet"/>
      <w:lvlText w:val="•"/>
      <w:lvlJc w:val="left"/>
      <w:pPr>
        <w:ind w:left="7861" w:hanging="610"/>
      </w:pPr>
      <w:rPr>
        <w:rFonts w:hint="default"/>
        <w:lang w:val="pt-PT" w:eastAsia="en-US" w:bidi="ar-SA"/>
      </w:rPr>
    </w:lvl>
  </w:abstractNum>
  <w:abstractNum w:abstractNumId="5" w15:restartNumberingAfterBreak="0">
    <w:nsid w:val="16FC7955"/>
    <w:multiLevelType w:val="multilevel"/>
    <w:tmpl w:val="0A0A5D1A"/>
    <w:lvl w:ilvl="0">
      <w:start w:val="1"/>
      <w:numFmt w:val="decimal"/>
      <w:lvlText w:val="%1."/>
      <w:lvlJc w:val="left"/>
      <w:pPr>
        <w:ind w:left="567" w:hanging="567"/>
      </w:pPr>
      <w:rPr>
        <w:rFonts w:hint="default"/>
        <w:b/>
        <w:bCs/>
      </w:rPr>
    </w:lvl>
    <w:lvl w:ilvl="1">
      <w:start w:val="1"/>
      <w:numFmt w:val="decimal"/>
      <w:lvlText w:val="%1.%2."/>
      <w:lvlJc w:val="left"/>
      <w:pPr>
        <w:ind w:left="851" w:hanging="851"/>
      </w:pPr>
      <w:rPr>
        <w:rFonts w:hint="default"/>
        <w:b/>
        <w:bCs w:val="0"/>
      </w:rPr>
    </w:lvl>
    <w:lvl w:ilvl="2">
      <w:start w:val="1"/>
      <w:numFmt w:val="decimal"/>
      <w:lvlText w:val="%1.%2.%3."/>
      <w:lvlJc w:val="left"/>
      <w:pPr>
        <w:ind w:left="1701" w:hanging="850"/>
      </w:pPr>
      <w:rPr>
        <w:rFonts w:hint="default"/>
        <w:b/>
        <w:bCs w:val="0"/>
      </w:rPr>
    </w:lvl>
    <w:lvl w:ilvl="3">
      <w:start w:val="1"/>
      <w:numFmt w:val="decimal"/>
      <w:lvlText w:val="%1.%2.%3.%4."/>
      <w:lvlJc w:val="left"/>
      <w:pPr>
        <w:ind w:left="2268" w:hanging="90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85D57A2"/>
    <w:multiLevelType w:val="multilevel"/>
    <w:tmpl w:val="5D226856"/>
    <w:lvl w:ilvl="0">
      <w:start w:val="1"/>
      <w:numFmt w:val="lowerLetter"/>
      <w:lvlText w:val="%1)"/>
      <w:lvlJc w:val="left"/>
      <w:pPr>
        <w:ind w:left="2126" w:hanging="624"/>
      </w:pPr>
      <w:rPr>
        <w:rFonts w:ascii="Arial" w:eastAsia="Arial" w:hAnsi="Arial" w:cs="Arial" w:hint="default"/>
        <w:b/>
        <w:bCs/>
        <w:spacing w:val="-1"/>
        <w:w w:val="100"/>
        <w:sz w:val="22"/>
        <w:szCs w:val="22"/>
        <w:lang w:val="pt-PT" w:eastAsia="en-US" w:bidi="ar-SA"/>
      </w:rPr>
    </w:lvl>
    <w:lvl w:ilvl="1">
      <w:start w:val="1"/>
      <w:numFmt w:val="decimal"/>
      <w:lvlText w:val="%1.%2)"/>
      <w:lvlJc w:val="left"/>
      <w:pPr>
        <w:ind w:left="2834" w:hanging="711"/>
      </w:pPr>
      <w:rPr>
        <w:rFonts w:ascii="Arial" w:eastAsia="Arial" w:hAnsi="Arial" w:cs="Arial" w:hint="default"/>
        <w:b/>
        <w:bCs/>
        <w:w w:val="100"/>
        <w:sz w:val="22"/>
        <w:szCs w:val="22"/>
        <w:lang w:val="pt-PT" w:eastAsia="en-US" w:bidi="ar-SA"/>
      </w:rPr>
    </w:lvl>
    <w:lvl w:ilvl="2">
      <w:numFmt w:val="bullet"/>
      <w:lvlText w:val="•"/>
      <w:lvlJc w:val="left"/>
      <w:pPr>
        <w:ind w:left="3589" w:hanging="711"/>
      </w:pPr>
      <w:rPr>
        <w:rFonts w:hint="default"/>
        <w:lang w:val="pt-PT" w:eastAsia="en-US" w:bidi="ar-SA"/>
      </w:rPr>
    </w:lvl>
    <w:lvl w:ilvl="3">
      <w:numFmt w:val="bullet"/>
      <w:lvlText w:val="•"/>
      <w:lvlJc w:val="left"/>
      <w:pPr>
        <w:ind w:left="4339" w:hanging="711"/>
      </w:pPr>
      <w:rPr>
        <w:rFonts w:hint="default"/>
        <w:lang w:val="pt-PT" w:eastAsia="en-US" w:bidi="ar-SA"/>
      </w:rPr>
    </w:lvl>
    <w:lvl w:ilvl="4">
      <w:numFmt w:val="bullet"/>
      <w:lvlText w:val="•"/>
      <w:lvlJc w:val="left"/>
      <w:pPr>
        <w:ind w:left="5088" w:hanging="711"/>
      </w:pPr>
      <w:rPr>
        <w:rFonts w:hint="default"/>
        <w:lang w:val="pt-PT" w:eastAsia="en-US" w:bidi="ar-SA"/>
      </w:rPr>
    </w:lvl>
    <w:lvl w:ilvl="5">
      <w:numFmt w:val="bullet"/>
      <w:lvlText w:val="•"/>
      <w:lvlJc w:val="left"/>
      <w:pPr>
        <w:ind w:left="5838" w:hanging="711"/>
      </w:pPr>
      <w:rPr>
        <w:rFonts w:hint="default"/>
        <w:lang w:val="pt-PT" w:eastAsia="en-US" w:bidi="ar-SA"/>
      </w:rPr>
    </w:lvl>
    <w:lvl w:ilvl="6">
      <w:numFmt w:val="bullet"/>
      <w:lvlText w:val="•"/>
      <w:lvlJc w:val="left"/>
      <w:pPr>
        <w:ind w:left="6588" w:hanging="711"/>
      </w:pPr>
      <w:rPr>
        <w:rFonts w:hint="default"/>
        <w:lang w:val="pt-PT" w:eastAsia="en-US" w:bidi="ar-SA"/>
      </w:rPr>
    </w:lvl>
    <w:lvl w:ilvl="7">
      <w:numFmt w:val="bullet"/>
      <w:lvlText w:val="•"/>
      <w:lvlJc w:val="left"/>
      <w:pPr>
        <w:ind w:left="7337" w:hanging="711"/>
      </w:pPr>
      <w:rPr>
        <w:rFonts w:hint="default"/>
        <w:lang w:val="pt-PT" w:eastAsia="en-US" w:bidi="ar-SA"/>
      </w:rPr>
    </w:lvl>
    <w:lvl w:ilvl="8">
      <w:numFmt w:val="bullet"/>
      <w:lvlText w:val="•"/>
      <w:lvlJc w:val="left"/>
      <w:pPr>
        <w:ind w:left="8087" w:hanging="711"/>
      </w:pPr>
      <w:rPr>
        <w:rFonts w:hint="default"/>
        <w:lang w:val="pt-PT" w:eastAsia="en-US" w:bidi="ar-SA"/>
      </w:rPr>
    </w:lvl>
  </w:abstractNum>
  <w:abstractNum w:abstractNumId="7" w15:restartNumberingAfterBreak="0">
    <w:nsid w:val="1D5C100D"/>
    <w:multiLevelType w:val="multilevel"/>
    <w:tmpl w:val="FF947D82"/>
    <w:lvl w:ilvl="0">
      <w:start w:val="1"/>
      <w:numFmt w:val="decimal"/>
      <w:pStyle w:val="Nivel1"/>
      <w:lvlText w:val="%1."/>
      <w:lvlJc w:val="left"/>
      <w:pPr>
        <w:ind w:left="502" w:hanging="360"/>
      </w:pPr>
      <w:rPr>
        <w:rFonts w:ascii="Calibri" w:hAnsi="Calibri" w:cs="Calibri" w:hint="default"/>
        <w:b/>
        <w:color w:val="auto"/>
        <w:sz w:val="22"/>
        <w:szCs w:val="22"/>
      </w:rPr>
    </w:lvl>
    <w:lvl w:ilvl="1">
      <w:start w:val="3"/>
      <w:numFmt w:val="decimal"/>
      <w:pStyle w:val="Nvel2-Red"/>
      <w:lvlText w:val="%1.%2."/>
      <w:lvlJc w:val="left"/>
      <w:pPr>
        <w:ind w:left="5961" w:hanging="432"/>
      </w:pPr>
      <w:rPr>
        <w:rFonts w:hint="default"/>
        <w:b/>
        <w:i w:val="0"/>
        <w:strike w:val="0"/>
        <w:dstrike w:val="0"/>
        <w:color w:val="auto"/>
        <w:u w:val="none"/>
        <w:effect w:val="none"/>
      </w:rPr>
    </w:lvl>
    <w:lvl w:ilvl="2">
      <w:start w:val="1"/>
      <w:numFmt w:val="decimal"/>
      <w:lvlText w:val="%1.%2.%3."/>
      <w:lvlJc w:val="left"/>
      <w:pPr>
        <w:ind w:left="930" w:hanging="504"/>
      </w:pPr>
      <w:rPr>
        <w:rFonts w:hint="default"/>
        <w:b/>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0735E5"/>
    <w:multiLevelType w:val="multilevel"/>
    <w:tmpl w:val="7B6A0A8A"/>
    <w:lvl w:ilvl="0">
      <w:start w:val="2"/>
      <w:numFmt w:val="decimal"/>
      <w:lvlText w:val="%1."/>
      <w:lvlJc w:val="left"/>
      <w:pPr>
        <w:ind w:left="541" w:hanging="541"/>
      </w:pPr>
      <w:rPr>
        <w:rFonts w:ascii="Arial" w:hAnsi="Arial" w:cs="Arial" w:hint="default"/>
        <w:spacing w:val="0"/>
        <w:w w:val="82"/>
        <w:lang w:val="pt-PT" w:eastAsia="en-US" w:bidi="ar-SA"/>
      </w:rPr>
    </w:lvl>
    <w:lvl w:ilvl="1">
      <w:start w:val="1"/>
      <w:numFmt w:val="decimal"/>
      <w:lvlText w:val="%1.%2."/>
      <w:lvlJc w:val="left"/>
      <w:pPr>
        <w:ind w:left="1134" w:hanging="708"/>
      </w:pPr>
      <w:rPr>
        <w:rFonts w:hint="default"/>
        <w:b/>
        <w:bCs/>
        <w:spacing w:val="0"/>
        <w:w w:val="82"/>
        <w:sz w:val="22"/>
        <w:szCs w:val="22"/>
        <w:lang w:val="pt-PT" w:eastAsia="en-US" w:bidi="ar-SA"/>
      </w:rPr>
    </w:lvl>
    <w:lvl w:ilvl="2">
      <w:start w:val="1"/>
      <w:numFmt w:val="decimal"/>
      <w:lvlText w:val="%1.%2.%3."/>
      <w:lvlJc w:val="left"/>
      <w:pPr>
        <w:ind w:left="1991" w:hanging="708"/>
      </w:pPr>
      <w:rPr>
        <w:rFonts w:ascii="Arial Narrow" w:eastAsia="Arial" w:hAnsi="Arial Narrow" w:cs="Arial" w:hint="default"/>
        <w:b/>
        <w:bCs/>
        <w:i w:val="0"/>
        <w:iCs w:val="0"/>
        <w:spacing w:val="0"/>
        <w:w w:val="82"/>
        <w:sz w:val="22"/>
        <w:szCs w:val="22"/>
        <w:lang w:val="pt-PT" w:eastAsia="en-US" w:bidi="ar-SA"/>
      </w:rPr>
    </w:lvl>
    <w:lvl w:ilvl="3">
      <w:start w:val="1"/>
      <w:numFmt w:val="decimal"/>
      <w:lvlText w:val="%1.%2.%3.%4."/>
      <w:lvlJc w:val="left"/>
      <w:pPr>
        <w:ind w:left="2243" w:hanging="848"/>
      </w:pPr>
      <w:rPr>
        <w:rFonts w:hint="default"/>
        <w:spacing w:val="0"/>
        <w:w w:val="82"/>
        <w:lang w:val="pt-PT" w:eastAsia="en-US" w:bidi="ar-SA"/>
      </w:rPr>
    </w:lvl>
    <w:lvl w:ilvl="4">
      <w:start w:val="1"/>
      <w:numFmt w:val="decimal"/>
      <w:lvlText w:val="%1.%2.%3.%4.%5."/>
      <w:lvlJc w:val="left"/>
      <w:pPr>
        <w:ind w:left="3861" w:hanging="848"/>
      </w:pPr>
      <w:rPr>
        <w:rFonts w:ascii="Arial" w:eastAsia="Arial" w:hAnsi="Arial" w:cs="Arial" w:hint="default"/>
        <w:b/>
        <w:bCs/>
        <w:i w:val="0"/>
        <w:iCs w:val="0"/>
        <w:spacing w:val="0"/>
        <w:w w:val="82"/>
        <w:sz w:val="22"/>
        <w:szCs w:val="22"/>
        <w:lang w:val="pt-PT" w:eastAsia="en-US" w:bidi="ar-SA"/>
      </w:rPr>
    </w:lvl>
    <w:lvl w:ilvl="5">
      <w:numFmt w:val="bullet"/>
      <w:lvlText w:val="•"/>
      <w:lvlJc w:val="left"/>
      <w:pPr>
        <w:ind w:left="2000" w:hanging="848"/>
      </w:pPr>
      <w:rPr>
        <w:rFonts w:hint="default"/>
        <w:lang w:val="pt-PT" w:eastAsia="en-US" w:bidi="ar-SA"/>
      </w:rPr>
    </w:lvl>
    <w:lvl w:ilvl="6">
      <w:numFmt w:val="bullet"/>
      <w:lvlText w:val="•"/>
      <w:lvlJc w:val="left"/>
      <w:pPr>
        <w:ind w:left="2240" w:hanging="848"/>
      </w:pPr>
      <w:rPr>
        <w:rFonts w:hint="default"/>
        <w:lang w:val="pt-PT" w:eastAsia="en-US" w:bidi="ar-SA"/>
      </w:rPr>
    </w:lvl>
    <w:lvl w:ilvl="7">
      <w:numFmt w:val="bullet"/>
      <w:lvlText w:val="•"/>
      <w:lvlJc w:val="left"/>
      <w:pPr>
        <w:ind w:left="2820" w:hanging="848"/>
      </w:pPr>
      <w:rPr>
        <w:rFonts w:hint="default"/>
        <w:lang w:val="pt-PT" w:eastAsia="en-US" w:bidi="ar-SA"/>
      </w:rPr>
    </w:lvl>
    <w:lvl w:ilvl="8">
      <w:numFmt w:val="bullet"/>
      <w:lvlText w:val="•"/>
      <w:lvlJc w:val="left"/>
      <w:pPr>
        <w:ind w:left="2900" w:hanging="848"/>
      </w:pPr>
      <w:rPr>
        <w:rFonts w:hint="default"/>
        <w:lang w:val="pt-PT" w:eastAsia="en-US" w:bidi="ar-SA"/>
      </w:rPr>
    </w:lvl>
  </w:abstractNum>
  <w:abstractNum w:abstractNumId="9" w15:restartNumberingAfterBreak="0">
    <w:nsid w:val="24E520E4"/>
    <w:multiLevelType w:val="hybridMultilevel"/>
    <w:tmpl w:val="2480BB8C"/>
    <w:lvl w:ilvl="0" w:tplc="5B7E7ADC">
      <w:start w:val="1"/>
      <w:numFmt w:val="lowerLetter"/>
      <w:lvlText w:val="%1)"/>
      <w:lvlJc w:val="left"/>
      <w:pPr>
        <w:ind w:left="726" w:hanging="224"/>
      </w:pPr>
      <w:rPr>
        <w:rFonts w:ascii="Calibri" w:eastAsia="Calibri" w:hAnsi="Calibri" w:cs="Calibri" w:hint="default"/>
        <w:b w:val="0"/>
        <w:bCs w:val="0"/>
        <w:i w:val="0"/>
        <w:iCs w:val="0"/>
        <w:spacing w:val="-1"/>
        <w:w w:val="100"/>
        <w:sz w:val="22"/>
        <w:szCs w:val="22"/>
        <w:lang w:val="pt-PT" w:eastAsia="en-US" w:bidi="ar-SA"/>
      </w:rPr>
    </w:lvl>
    <w:lvl w:ilvl="1" w:tplc="B10E1D76">
      <w:numFmt w:val="bullet"/>
      <w:lvlText w:val="•"/>
      <w:lvlJc w:val="left"/>
      <w:pPr>
        <w:ind w:left="1597" w:hanging="224"/>
      </w:pPr>
      <w:rPr>
        <w:rFonts w:hint="default"/>
        <w:lang w:val="pt-PT" w:eastAsia="en-US" w:bidi="ar-SA"/>
      </w:rPr>
    </w:lvl>
    <w:lvl w:ilvl="2" w:tplc="C2FA7604">
      <w:numFmt w:val="bullet"/>
      <w:lvlText w:val="•"/>
      <w:lvlJc w:val="left"/>
      <w:pPr>
        <w:ind w:left="2475" w:hanging="224"/>
      </w:pPr>
      <w:rPr>
        <w:rFonts w:hint="default"/>
        <w:lang w:val="pt-PT" w:eastAsia="en-US" w:bidi="ar-SA"/>
      </w:rPr>
    </w:lvl>
    <w:lvl w:ilvl="3" w:tplc="E946C54C">
      <w:numFmt w:val="bullet"/>
      <w:lvlText w:val="•"/>
      <w:lvlJc w:val="left"/>
      <w:pPr>
        <w:ind w:left="3353" w:hanging="224"/>
      </w:pPr>
      <w:rPr>
        <w:rFonts w:hint="default"/>
        <w:lang w:val="pt-PT" w:eastAsia="en-US" w:bidi="ar-SA"/>
      </w:rPr>
    </w:lvl>
    <w:lvl w:ilvl="4" w:tplc="705CDEA4">
      <w:numFmt w:val="bullet"/>
      <w:lvlText w:val="•"/>
      <w:lvlJc w:val="left"/>
      <w:pPr>
        <w:ind w:left="4230" w:hanging="224"/>
      </w:pPr>
      <w:rPr>
        <w:rFonts w:hint="default"/>
        <w:lang w:val="pt-PT" w:eastAsia="en-US" w:bidi="ar-SA"/>
      </w:rPr>
    </w:lvl>
    <w:lvl w:ilvl="5" w:tplc="D3C26352">
      <w:numFmt w:val="bullet"/>
      <w:lvlText w:val="•"/>
      <w:lvlJc w:val="left"/>
      <w:pPr>
        <w:ind w:left="5108" w:hanging="224"/>
      </w:pPr>
      <w:rPr>
        <w:rFonts w:hint="default"/>
        <w:lang w:val="pt-PT" w:eastAsia="en-US" w:bidi="ar-SA"/>
      </w:rPr>
    </w:lvl>
    <w:lvl w:ilvl="6" w:tplc="B1267C60">
      <w:numFmt w:val="bullet"/>
      <w:lvlText w:val="•"/>
      <w:lvlJc w:val="left"/>
      <w:pPr>
        <w:ind w:left="5986" w:hanging="224"/>
      </w:pPr>
      <w:rPr>
        <w:rFonts w:hint="default"/>
        <w:lang w:val="pt-PT" w:eastAsia="en-US" w:bidi="ar-SA"/>
      </w:rPr>
    </w:lvl>
    <w:lvl w:ilvl="7" w:tplc="FBE4F002">
      <w:numFmt w:val="bullet"/>
      <w:lvlText w:val="•"/>
      <w:lvlJc w:val="left"/>
      <w:pPr>
        <w:ind w:left="6864" w:hanging="224"/>
      </w:pPr>
      <w:rPr>
        <w:rFonts w:hint="default"/>
        <w:lang w:val="pt-PT" w:eastAsia="en-US" w:bidi="ar-SA"/>
      </w:rPr>
    </w:lvl>
    <w:lvl w:ilvl="8" w:tplc="1C9611CE">
      <w:numFmt w:val="bullet"/>
      <w:lvlText w:val="•"/>
      <w:lvlJc w:val="left"/>
      <w:pPr>
        <w:ind w:left="7741" w:hanging="224"/>
      </w:pPr>
      <w:rPr>
        <w:rFonts w:hint="default"/>
        <w:lang w:val="pt-PT" w:eastAsia="en-US" w:bidi="ar-SA"/>
      </w:rPr>
    </w:lvl>
  </w:abstractNum>
  <w:abstractNum w:abstractNumId="10" w15:restartNumberingAfterBreak="0">
    <w:nsid w:val="276F0D1E"/>
    <w:multiLevelType w:val="hybridMultilevel"/>
    <w:tmpl w:val="FAF40004"/>
    <w:lvl w:ilvl="0" w:tplc="41CCB95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017416"/>
    <w:multiLevelType w:val="hybridMultilevel"/>
    <w:tmpl w:val="64EC1E70"/>
    <w:lvl w:ilvl="0" w:tplc="0A7CA942">
      <w:start w:val="1"/>
      <w:numFmt w:val="lowerLetter"/>
      <w:lvlText w:val="%1)"/>
      <w:lvlJc w:val="left"/>
      <w:pPr>
        <w:ind w:left="1275" w:hanging="593"/>
      </w:pPr>
      <w:rPr>
        <w:rFonts w:ascii="Calibri" w:eastAsia="Calibri" w:hAnsi="Calibri" w:cs="Calibri" w:hint="default"/>
        <w:b w:val="0"/>
        <w:bCs w:val="0"/>
        <w:i w:val="0"/>
        <w:iCs w:val="0"/>
        <w:spacing w:val="-1"/>
        <w:w w:val="100"/>
        <w:sz w:val="22"/>
        <w:szCs w:val="22"/>
        <w:lang w:val="pt-PT" w:eastAsia="en-US" w:bidi="ar-SA"/>
      </w:rPr>
    </w:lvl>
    <w:lvl w:ilvl="1" w:tplc="C8969DBA">
      <w:numFmt w:val="bullet"/>
      <w:lvlText w:val="•"/>
      <w:lvlJc w:val="left"/>
      <w:pPr>
        <w:ind w:left="2101" w:hanging="593"/>
      </w:pPr>
      <w:rPr>
        <w:rFonts w:hint="default"/>
        <w:lang w:val="pt-PT" w:eastAsia="en-US" w:bidi="ar-SA"/>
      </w:rPr>
    </w:lvl>
    <w:lvl w:ilvl="2" w:tplc="95044654">
      <w:numFmt w:val="bullet"/>
      <w:lvlText w:val="•"/>
      <w:lvlJc w:val="left"/>
      <w:pPr>
        <w:ind w:left="2923" w:hanging="593"/>
      </w:pPr>
      <w:rPr>
        <w:rFonts w:hint="default"/>
        <w:lang w:val="pt-PT" w:eastAsia="en-US" w:bidi="ar-SA"/>
      </w:rPr>
    </w:lvl>
    <w:lvl w:ilvl="3" w:tplc="5BB45E66">
      <w:numFmt w:val="bullet"/>
      <w:lvlText w:val="•"/>
      <w:lvlJc w:val="left"/>
      <w:pPr>
        <w:ind w:left="3745" w:hanging="593"/>
      </w:pPr>
      <w:rPr>
        <w:rFonts w:hint="default"/>
        <w:lang w:val="pt-PT" w:eastAsia="en-US" w:bidi="ar-SA"/>
      </w:rPr>
    </w:lvl>
    <w:lvl w:ilvl="4" w:tplc="FFAACE82">
      <w:numFmt w:val="bullet"/>
      <w:lvlText w:val="•"/>
      <w:lvlJc w:val="left"/>
      <w:pPr>
        <w:ind w:left="4566" w:hanging="593"/>
      </w:pPr>
      <w:rPr>
        <w:rFonts w:hint="default"/>
        <w:lang w:val="pt-PT" w:eastAsia="en-US" w:bidi="ar-SA"/>
      </w:rPr>
    </w:lvl>
    <w:lvl w:ilvl="5" w:tplc="11740C70">
      <w:numFmt w:val="bullet"/>
      <w:lvlText w:val="•"/>
      <w:lvlJc w:val="left"/>
      <w:pPr>
        <w:ind w:left="5388" w:hanging="593"/>
      </w:pPr>
      <w:rPr>
        <w:rFonts w:hint="default"/>
        <w:lang w:val="pt-PT" w:eastAsia="en-US" w:bidi="ar-SA"/>
      </w:rPr>
    </w:lvl>
    <w:lvl w:ilvl="6" w:tplc="8DBAB5FA">
      <w:numFmt w:val="bullet"/>
      <w:lvlText w:val="•"/>
      <w:lvlJc w:val="left"/>
      <w:pPr>
        <w:ind w:left="6210" w:hanging="593"/>
      </w:pPr>
      <w:rPr>
        <w:rFonts w:hint="default"/>
        <w:lang w:val="pt-PT" w:eastAsia="en-US" w:bidi="ar-SA"/>
      </w:rPr>
    </w:lvl>
    <w:lvl w:ilvl="7" w:tplc="AB403AC4">
      <w:numFmt w:val="bullet"/>
      <w:lvlText w:val="•"/>
      <w:lvlJc w:val="left"/>
      <w:pPr>
        <w:ind w:left="7032" w:hanging="593"/>
      </w:pPr>
      <w:rPr>
        <w:rFonts w:hint="default"/>
        <w:lang w:val="pt-PT" w:eastAsia="en-US" w:bidi="ar-SA"/>
      </w:rPr>
    </w:lvl>
    <w:lvl w:ilvl="8" w:tplc="D0642236">
      <w:numFmt w:val="bullet"/>
      <w:lvlText w:val="•"/>
      <w:lvlJc w:val="left"/>
      <w:pPr>
        <w:ind w:left="7853" w:hanging="593"/>
      </w:pPr>
      <w:rPr>
        <w:rFonts w:hint="default"/>
        <w:lang w:val="pt-PT" w:eastAsia="en-US" w:bidi="ar-SA"/>
      </w:rPr>
    </w:lvl>
  </w:abstractNum>
  <w:abstractNum w:abstractNumId="12" w15:restartNumberingAfterBreak="0">
    <w:nsid w:val="369C2E8A"/>
    <w:multiLevelType w:val="hybridMultilevel"/>
    <w:tmpl w:val="3BA80462"/>
    <w:lvl w:ilvl="0" w:tplc="A09889F6">
      <w:start w:val="1"/>
      <w:numFmt w:val="lowerLetter"/>
      <w:lvlText w:val="%1."/>
      <w:lvlJc w:val="left"/>
      <w:pPr>
        <w:ind w:left="1283" w:hanging="593"/>
      </w:pPr>
      <w:rPr>
        <w:rFonts w:ascii="Calibri" w:eastAsia="Calibri" w:hAnsi="Calibri" w:cs="Calibri" w:hint="default"/>
        <w:b/>
        <w:bCs/>
        <w:i/>
        <w:iCs/>
        <w:spacing w:val="0"/>
        <w:w w:val="100"/>
        <w:sz w:val="22"/>
        <w:szCs w:val="22"/>
        <w:lang w:val="pt-PT" w:eastAsia="en-US" w:bidi="ar-SA"/>
      </w:rPr>
    </w:lvl>
    <w:lvl w:ilvl="1" w:tplc="2DCEAE8A">
      <w:start w:val="1"/>
      <w:numFmt w:val="lowerLetter"/>
      <w:lvlText w:val="%2."/>
      <w:lvlJc w:val="left"/>
      <w:pPr>
        <w:ind w:left="1763" w:hanging="360"/>
      </w:pPr>
      <w:rPr>
        <w:rFonts w:ascii="Calibri" w:eastAsia="Calibri" w:hAnsi="Calibri" w:cs="Calibri" w:hint="default"/>
        <w:b w:val="0"/>
        <w:bCs w:val="0"/>
        <w:i/>
        <w:iCs/>
        <w:spacing w:val="-1"/>
        <w:w w:val="100"/>
        <w:sz w:val="22"/>
        <w:szCs w:val="22"/>
        <w:lang w:val="pt-PT" w:eastAsia="en-US" w:bidi="ar-SA"/>
      </w:rPr>
    </w:lvl>
    <w:lvl w:ilvl="2" w:tplc="6F98A1D0">
      <w:numFmt w:val="bullet"/>
      <w:lvlText w:val="•"/>
      <w:lvlJc w:val="left"/>
      <w:pPr>
        <w:ind w:left="2619" w:hanging="360"/>
      </w:pPr>
      <w:rPr>
        <w:rFonts w:hint="default"/>
        <w:lang w:val="pt-PT" w:eastAsia="en-US" w:bidi="ar-SA"/>
      </w:rPr>
    </w:lvl>
    <w:lvl w:ilvl="3" w:tplc="42C28602">
      <w:numFmt w:val="bullet"/>
      <w:lvlText w:val="•"/>
      <w:lvlJc w:val="left"/>
      <w:pPr>
        <w:ind w:left="3479" w:hanging="360"/>
      </w:pPr>
      <w:rPr>
        <w:rFonts w:hint="default"/>
        <w:lang w:val="pt-PT" w:eastAsia="en-US" w:bidi="ar-SA"/>
      </w:rPr>
    </w:lvl>
    <w:lvl w:ilvl="4" w:tplc="88964E26">
      <w:numFmt w:val="bullet"/>
      <w:lvlText w:val="•"/>
      <w:lvlJc w:val="left"/>
      <w:pPr>
        <w:ind w:left="4339" w:hanging="360"/>
      </w:pPr>
      <w:rPr>
        <w:rFonts w:hint="default"/>
        <w:lang w:val="pt-PT" w:eastAsia="en-US" w:bidi="ar-SA"/>
      </w:rPr>
    </w:lvl>
    <w:lvl w:ilvl="5" w:tplc="684EEE94">
      <w:numFmt w:val="bullet"/>
      <w:lvlText w:val="•"/>
      <w:lvlJc w:val="left"/>
      <w:pPr>
        <w:ind w:left="5198" w:hanging="360"/>
      </w:pPr>
      <w:rPr>
        <w:rFonts w:hint="default"/>
        <w:lang w:val="pt-PT" w:eastAsia="en-US" w:bidi="ar-SA"/>
      </w:rPr>
    </w:lvl>
    <w:lvl w:ilvl="6" w:tplc="356A93AC">
      <w:numFmt w:val="bullet"/>
      <w:lvlText w:val="•"/>
      <w:lvlJc w:val="left"/>
      <w:pPr>
        <w:ind w:left="6058" w:hanging="360"/>
      </w:pPr>
      <w:rPr>
        <w:rFonts w:hint="default"/>
        <w:lang w:val="pt-PT" w:eastAsia="en-US" w:bidi="ar-SA"/>
      </w:rPr>
    </w:lvl>
    <w:lvl w:ilvl="7" w:tplc="A45251FC">
      <w:numFmt w:val="bullet"/>
      <w:lvlText w:val="•"/>
      <w:lvlJc w:val="left"/>
      <w:pPr>
        <w:ind w:left="6918" w:hanging="360"/>
      </w:pPr>
      <w:rPr>
        <w:rFonts w:hint="default"/>
        <w:lang w:val="pt-PT" w:eastAsia="en-US" w:bidi="ar-SA"/>
      </w:rPr>
    </w:lvl>
    <w:lvl w:ilvl="8" w:tplc="8C889DB0">
      <w:numFmt w:val="bullet"/>
      <w:lvlText w:val="•"/>
      <w:lvlJc w:val="left"/>
      <w:pPr>
        <w:ind w:left="7777" w:hanging="360"/>
      </w:pPr>
      <w:rPr>
        <w:rFonts w:hint="default"/>
        <w:lang w:val="pt-PT" w:eastAsia="en-US" w:bidi="ar-SA"/>
      </w:rPr>
    </w:lvl>
  </w:abstractNum>
  <w:abstractNum w:abstractNumId="13" w15:restartNumberingAfterBreak="0">
    <w:nsid w:val="38781CF0"/>
    <w:multiLevelType w:val="multilevel"/>
    <w:tmpl w:val="B5D2D34C"/>
    <w:lvl w:ilvl="0">
      <w:start w:val="1"/>
      <w:numFmt w:val="decimal"/>
      <w:lvlText w:val="%1."/>
      <w:lvlJc w:val="left"/>
      <w:pPr>
        <w:ind w:left="1502" w:hanging="540"/>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586" w:hanging="624"/>
        <w:jc w:val="right"/>
      </w:pPr>
      <w:rPr>
        <w:rFonts w:ascii="Arial" w:eastAsia="Arial" w:hAnsi="Arial" w:cs="Arial" w:hint="default"/>
        <w:b/>
        <w:bCs/>
        <w:w w:val="100"/>
        <w:sz w:val="22"/>
        <w:szCs w:val="22"/>
        <w:lang w:val="pt-PT" w:eastAsia="en-US" w:bidi="ar-SA"/>
      </w:rPr>
    </w:lvl>
    <w:lvl w:ilvl="2">
      <w:start w:val="1"/>
      <w:numFmt w:val="decimal"/>
      <w:lvlText w:val="%1.%2.%3."/>
      <w:lvlJc w:val="left"/>
      <w:pPr>
        <w:ind w:left="2834" w:hanging="711"/>
      </w:pPr>
      <w:rPr>
        <w:rFonts w:ascii="Arial" w:eastAsia="Arial" w:hAnsi="Arial" w:cs="Arial" w:hint="default"/>
        <w:b/>
        <w:bCs/>
        <w:spacing w:val="-3"/>
        <w:w w:val="100"/>
        <w:sz w:val="22"/>
        <w:szCs w:val="22"/>
        <w:lang w:val="pt-PT" w:eastAsia="en-US" w:bidi="ar-SA"/>
      </w:rPr>
    </w:lvl>
    <w:lvl w:ilvl="3">
      <w:numFmt w:val="bullet"/>
      <w:lvlText w:val="•"/>
      <w:lvlJc w:val="left"/>
      <w:pPr>
        <w:ind w:left="1900" w:hanging="711"/>
      </w:pPr>
      <w:rPr>
        <w:rFonts w:hint="default"/>
        <w:lang w:val="pt-PT" w:eastAsia="en-US" w:bidi="ar-SA"/>
      </w:rPr>
    </w:lvl>
    <w:lvl w:ilvl="4">
      <w:numFmt w:val="bullet"/>
      <w:lvlText w:val="•"/>
      <w:lvlJc w:val="left"/>
      <w:pPr>
        <w:ind w:left="2120" w:hanging="711"/>
      </w:pPr>
      <w:rPr>
        <w:rFonts w:hint="default"/>
        <w:lang w:val="pt-PT" w:eastAsia="en-US" w:bidi="ar-SA"/>
      </w:rPr>
    </w:lvl>
    <w:lvl w:ilvl="5">
      <w:numFmt w:val="bullet"/>
      <w:lvlText w:val="•"/>
      <w:lvlJc w:val="left"/>
      <w:pPr>
        <w:ind w:left="2840" w:hanging="711"/>
      </w:pPr>
      <w:rPr>
        <w:rFonts w:hint="default"/>
        <w:lang w:val="pt-PT" w:eastAsia="en-US" w:bidi="ar-SA"/>
      </w:rPr>
    </w:lvl>
    <w:lvl w:ilvl="6">
      <w:numFmt w:val="bullet"/>
      <w:lvlText w:val="•"/>
      <w:lvlJc w:val="left"/>
      <w:pPr>
        <w:ind w:left="4189" w:hanging="711"/>
      </w:pPr>
      <w:rPr>
        <w:rFonts w:hint="default"/>
        <w:lang w:val="pt-PT" w:eastAsia="en-US" w:bidi="ar-SA"/>
      </w:rPr>
    </w:lvl>
    <w:lvl w:ilvl="7">
      <w:numFmt w:val="bullet"/>
      <w:lvlText w:val="•"/>
      <w:lvlJc w:val="left"/>
      <w:pPr>
        <w:ind w:left="5538" w:hanging="711"/>
      </w:pPr>
      <w:rPr>
        <w:rFonts w:hint="default"/>
        <w:lang w:val="pt-PT" w:eastAsia="en-US" w:bidi="ar-SA"/>
      </w:rPr>
    </w:lvl>
    <w:lvl w:ilvl="8">
      <w:numFmt w:val="bullet"/>
      <w:lvlText w:val="•"/>
      <w:lvlJc w:val="left"/>
      <w:pPr>
        <w:ind w:left="6887" w:hanging="711"/>
      </w:pPr>
      <w:rPr>
        <w:rFonts w:hint="default"/>
        <w:lang w:val="pt-PT" w:eastAsia="en-US" w:bidi="ar-SA"/>
      </w:rPr>
    </w:lvl>
  </w:abstractNum>
  <w:abstractNum w:abstractNumId="14" w15:restartNumberingAfterBreak="0">
    <w:nsid w:val="390367AA"/>
    <w:multiLevelType w:val="multilevel"/>
    <w:tmpl w:val="BD0ACB6E"/>
    <w:lvl w:ilvl="0">
      <w:start w:val="3"/>
      <w:numFmt w:val="decimal"/>
      <w:lvlText w:val="%1"/>
      <w:lvlJc w:val="left"/>
      <w:pPr>
        <w:ind w:left="143" w:hanging="332"/>
      </w:pPr>
      <w:rPr>
        <w:rFonts w:hint="default"/>
        <w:lang w:val="pt-PT" w:eastAsia="en-US" w:bidi="ar-SA"/>
      </w:rPr>
    </w:lvl>
    <w:lvl w:ilvl="1">
      <w:start w:val="4"/>
      <w:numFmt w:val="decimal"/>
      <w:lvlText w:val="%1.%2"/>
      <w:lvlJc w:val="left"/>
      <w:pPr>
        <w:ind w:left="143" w:hanging="332"/>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011" w:hanging="332"/>
      </w:pPr>
      <w:rPr>
        <w:rFonts w:hint="default"/>
        <w:lang w:val="pt-PT" w:eastAsia="en-US" w:bidi="ar-SA"/>
      </w:rPr>
    </w:lvl>
    <w:lvl w:ilvl="3">
      <w:numFmt w:val="bullet"/>
      <w:lvlText w:val="•"/>
      <w:lvlJc w:val="left"/>
      <w:pPr>
        <w:ind w:left="2947" w:hanging="332"/>
      </w:pPr>
      <w:rPr>
        <w:rFonts w:hint="default"/>
        <w:lang w:val="pt-PT" w:eastAsia="en-US" w:bidi="ar-SA"/>
      </w:rPr>
    </w:lvl>
    <w:lvl w:ilvl="4">
      <w:numFmt w:val="bullet"/>
      <w:lvlText w:val="•"/>
      <w:lvlJc w:val="left"/>
      <w:pPr>
        <w:ind w:left="3882" w:hanging="332"/>
      </w:pPr>
      <w:rPr>
        <w:rFonts w:hint="default"/>
        <w:lang w:val="pt-PT" w:eastAsia="en-US" w:bidi="ar-SA"/>
      </w:rPr>
    </w:lvl>
    <w:lvl w:ilvl="5">
      <w:numFmt w:val="bullet"/>
      <w:lvlText w:val="•"/>
      <w:lvlJc w:val="left"/>
      <w:pPr>
        <w:ind w:left="4818" w:hanging="332"/>
      </w:pPr>
      <w:rPr>
        <w:rFonts w:hint="default"/>
        <w:lang w:val="pt-PT" w:eastAsia="en-US" w:bidi="ar-SA"/>
      </w:rPr>
    </w:lvl>
    <w:lvl w:ilvl="6">
      <w:numFmt w:val="bullet"/>
      <w:lvlText w:val="•"/>
      <w:lvlJc w:val="left"/>
      <w:pPr>
        <w:ind w:left="5754"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625" w:hanging="332"/>
      </w:pPr>
      <w:rPr>
        <w:rFonts w:hint="default"/>
        <w:lang w:val="pt-PT" w:eastAsia="en-US" w:bidi="ar-SA"/>
      </w:rPr>
    </w:lvl>
  </w:abstractNum>
  <w:abstractNum w:abstractNumId="15" w15:restartNumberingAfterBreak="0">
    <w:nsid w:val="3A592108"/>
    <w:multiLevelType w:val="multilevel"/>
    <w:tmpl w:val="BCC8BEC6"/>
    <w:lvl w:ilvl="0">
      <w:start w:val="7"/>
      <w:numFmt w:val="decimal"/>
      <w:lvlText w:val="%1"/>
      <w:lvlJc w:val="left"/>
      <w:pPr>
        <w:ind w:left="683" w:hanging="540"/>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307" w:hanging="624"/>
      </w:pPr>
      <w:rPr>
        <w:rFonts w:hint="default"/>
        <w:spacing w:val="0"/>
        <w:w w:val="100"/>
        <w:lang w:val="pt-PT" w:eastAsia="en-US" w:bidi="ar-SA"/>
      </w:rPr>
    </w:lvl>
    <w:lvl w:ilvl="2">
      <w:start w:val="1"/>
      <w:numFmt w:val="decimal"/>
      <w:lvlText w:val="%1.%2.%3"/>
      <w:lvlJc w:val="left"/>
      <w:pPr>
        <w:ind w:left="863" w:hanging="624"/>
        <w:jc w:val="right"/>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300" w:hanging="624"/>
      </w:pPr>
      <w:rPr>
        <w:rFonts w:hint="default"/>
        <w:lang w:val="pt-PT" w:eastAsia="en-US" w:bidi="ar-SA"/>
      </w:rPr>
    </w:lvl>
    <w:lvl w:ilvl="4">
      <w:numFmt w:val="bullet"/>
      <w:lvlText w:val="•"/>
      <w:lvlJc w:val="left"/>
      <w:pPr>
        <w:ind w:left="1940" w:hanging="624"/>
      </w:pPr>
      <w:rPr>
        <w:rFonts w:hint="default"/>
        <w:lang w:val="pt-PT" w:eastAsia="en-US" w:bidi="ar-SA"/>
      </w:rPr>
    </w:lvl>
    <w:lvl w:ilvl="5">
      <w:numFmt w:val="bullet"/>
      <w:lvlText w:val="•"/>
      <w:lvlJc w:val="left"/>
      <w:pPr>
        <w:ind w:left="2020" w:hanging="624"/>
      </w:pPr>
      <w:rPr>
        <w:rFonts w:hint="default"/>
        <w:lang w:val="pt-PT" w:eastAsia="en-US" w:bidi="ar-SA"/>
      </w:rPr>
    </w:lvl>
    <w:lvl w:ilvl="6">
      <w:numFmt w:val="bullet"/>
      <w:lvlText w:val="•"/>
      <w:lvlJc w:val="left"/>
      <w:pPr>
        <w:ind w:left="3515" w:hanging="624"/>
      </w:pPr>
      <w:rPr>
        <w:rFonts w:hint="default"/>
        <w:lang w:val="pt-PT" w:eastAsia="en-US" w:bidi="ar-SA"/>
      </w:rPr>
    </w:lvl>
    <w:lvl w:ilvl="7">
      <w:numFmt w:val="bullet"/>
      <w:lvlText w:val="•"/>
      <w:lvlJc w:val="left"/>
      <w:pPr>
        <w:ind w:left="5010" w:hanging="624"/>
      </w:pPr>
      <w:rPr>
        <w:rFonts w:hint="default"/>
        <w:lang w:val="pt-PT" w:eastAsia="en-US" w:bidi="ar-SA"/>
      </w:rPr>
    </w:lvl>
    <w:lvl w:ilvl="8">
      <w:numFmt w:val="bullet"/>
      <w:lvlText w:val="•"/>
      <w:lvlJc w:val="left"/>
      <w:pPr>
        <w:ind w:left="6506" w:hanging="624"/>
      </w:pPr>
      <w:rPr>
        <w:rFonts w:hint="default"/>
        <w:lang w:val="pt-PT" w:eastAsia="en-US" w:bidi="ar-SA"/>
      </w:rPr>
    </w:lvl>
  </w:abstractNum>
  <w:abstractNum w:abstractNumId="16" w15:restartNumberingAfterBreak="0">
    <w:nsid w:val="423E0A37"/>
    <w:multiLevelType w:val="multilevel"/>
    <w:tmpl w:val="3D4610B4"/>
    <w:lvl w:ilvl="0">
      <w:start w:val="2"/>
      <w:numFmt w:val="decimal"/>
      <w:lvlText w:val="%1"/>
      <w:lvlJc w:val="left"/>
      <w:pPr>
        <w:ind w:left="831" w:hanging="331"/>
      </w:pPr>
      <w:rPr>
        <w:rFonts w:hint="default"/>
        <w:lang w:val="pt-PT" w:eastAsia="en-US" w:bidi="ar-SA"/>
      </w:rPr>
    </w:lvl>
    <w:lvl w:ilvl="1">
      <w:start w:val="1"/>
      <w:numFmt w:val="decimal"/>
      <w:lvlText w:val="%1.%2"/>
      <w:lvlJc w:val="left"/>
      <w:pPr>
        <w:ind w:left="831" w:hanging="331"/>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571" w:hanging="331"/>
      </w:pPr>
      <w:rPr>
        <w:rFonts w:hint="default"/>
        <w:lang w:val="pt-PT" w:eastAsia="en-US" w:bidi="ar-SA"/>
      </w:rPr>
    </w:lvl>
    <w:lvl w:ilvl="3">
      <w:numFmt w:val="bullet"/>
      <w:lvlText w:val="•"/>
      <w:lvlJc w:val="left"/>
      <w:pPr>
        <w:ind w:left="3437" w:hanging="331"/>
      </w:pPr>
      <w:rPr>
        <w:rFonts w:hint="default"/>
        <w:lang w:val="pt-PT" w:eastAsia="en-US" w:bidi="ar-SA"/>
      </w:rPr>
    </w:lvl>
    <w:lvl w:ilvl="4">
      <w:numFmt w:val="bullet"/>
      <w:lvlText w:val="•"/>
      <w:lvlJc w:val="left"/>
      <w:pPr>
        <w:ind w:left="4302" w:hanging="331"/>
      </w:pPr>
      <w:rPr>
        <w:rFonts w:hint="default"/>
        <w:lang w:val="pt-PT" w:eastAsia="en-US" w:bidi="ar-SA"/>
      </w:rPr>
    </w:lvl>
    <w:lvl w:ilvl="5">
      <w:numFmt w:val="bullet"/>
      <w:lvlText w:val="•"/>
      <w:lvlJc w:val="left"/>
      <w:pPr>
        <w:ind w:left="5168" w:hanging="331"/>
      </w:pPr>
      <w:rPr>
        <w:rFonts w:hint="default"/>
        <w:lang w:val="pt-PT" w:eastAsia="en-US" w:bidi="ar-SA"/>
      </w:rPr>
    </w:lvl>
    <w:lvl w:ilvl="6">
      <w:numFmt w:val="bullet"/>
      <w:lvlText w:val="•"/>
      <w:lvlJc w:val="left"/>
      <w:pPr>
        <w:ind w:left="6034" w:hanging="331"/>
      </w:pPr>
      <w:rPr>
        <w:rFonts w:hint="default"/>
        <w:lang w:val="pt-PT" w:eastAsia="en-US" w:bidi="ar-SA"/>
      </w:rPr>
    </w:lvl>
    <w:lvl w:ilvl="7">
      <w:numFmt w:val="bullet"/>
      <w:lvlText w:val="•"/>
      <w:lvlJc w:val="left"/>
      <w:pPr>
        <w:ind w:left="6900" w:hanging="331"/>
      </w:pPr>
      <w:rPr>
        <w:rFonts w:hint="default"/>
        <w:lang w:val="pt-PT" w:eastAsia="en-US" w:bidi="ar-SA"/>
      </w:rPr>
    </w:lvl>
    <w:lvl w:ilvl="8">
      <w:numFmt w:val="bullet"/>
      <w:lvlText w:val="•"/>
      <w:lvlJc w:val="left"/>
      <w:pPr>
        <w:ind w:left="7765" w:hanging="331"/>
      </w:pPr>
      <w:rPr>
        <w:rFonts w:hint="default"/>
        <w:lang w:val="pt-PT" w:eastAsia="en-US" w:bidi="ar-SA"/>
      </w:rPr>
    </w:lvl>
  </w:abstractNum>
  <w:abstractNum w:abstractNumId="17" w15:restartNumberingAfterBreak="0">
    <w:nsid w:val="43902A91"/>
    <w:multiLevelType w:val="multilevel"/>
    <w:tmpl w:val="E418FE12"/>
    <w:lvl w:ilvl="0">
      <w:start w:val="1"/>
      <w:numFmt w:val="lowerLetter"/>
      <w:lvlText w:val="%1)"/>
      <w:lvlJc w:val="left"/>
      <w:pPr>
        <w:ind w:left="1985" w:hanging="567"/>
      </w:pPr>
      <w:rPr>
        <w:rFonts w:hint="default"/>
      </w:rPr>
    </w:lvl>
    <w:lvl w:ilvl="1">
      <w:start w:val="1"/>
      <w:numFmt w:val="decimal"/>
      <w:lvlText w:val="%1.%2)"/>
      <w:lvlJc w:val="left"/>
      <w:pPr>
        <w:ind w:left="2665" w:hanging="68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41F2078"/>
    <w:multiLevelType w:val="hybridMultilevel"/>
    <w:tmpl w:val="C2BE8FB4"/>
    <w:lvl w:ilvl="0" w:tplc="91A61A60">
      <w:start w:val="1"/>
      <w:numFmt w:val="lowerLetter"/>
      <w:lvlText w:val="%1)"/>
      <w:lvlJc w:val="left"/>
      <w:pPr>
        <w:ind w:left="1283" w:hanging="624"/>
      </w:pPr>
      <w:rPr>
        <w:rFonts w:ascii="Arial Narrow" w:eastAsia="Arial MT" w:hAnsi="Arial Narrow" w:cs="Arial MT" w:hint="default"/>
        <w:b/>
        <w:bCs/>
        <w:i w:val="0"/>
        <w:iCs w:val="0"/>
        <w:spacing w:val="0"/>
        <w:w w:val="82"/>
        <w:sz w:val="24"/>
        <w:szCs w:val="24"/>
        <w:lang w:val="pt-PT" w:eastAsia="en-US" w:bidi="ar-SA"/>
      </w:rPr>
    </w:lvl>
    <w:lvl w:ilvl="1" w:tplc="AAE0EC8C">
      <w:numFmt w:val="bullet"/>
      <w:lvlText w:val="•"/>
      <w:lvlJc w:val="left"/>
      <w:pPr>
        <w:ind w:left="2233" w:hanging="624"/>
      </w:pPr>
      <w:rPr>
        <w:rFonts w:hint="default"/>
        <w:lang w:val="pt-PT" w:eastAsia="en-US" w:bidi="ar-SA"/>
      </w:rPr>
    </w:lvl>
    <w:lvl w:ilvl="2" w:tplc="7AF6CADE">
      <w:numFmt w:val="bullet"/>
      <w:lvlText w:val="•"/>
      <w:lvlJc w:val="left"/>
      <w:pPr>
        <w:ind w:left="3186" w:hanging="624"/>
      </w:pPr>
      <w:rPr>
        <w:rFonts w:hint="default"/>
        <w:lang w:val="pt-PT" w:eastAsia="en-US" w:bidi="ar-SA"/>
      </w:rPr>
    </w:lvl>
    <w:lvl w:ilvl="3" w:tplc="510A86BE">
      <w:numFmt w:val="bullet"/>
      <w:lvlText w:val="•"/>
      <w:lvlJc w:val="left"/>
      <w:pPr>
        <w:ind w:left="4139" w:hanging="624"/>
      </w:pPr>
      <w:rPr>
        <w:rFonts w:hint="default"/>
        <w:lang w:val="pt-PT" w:eastAsia="en-US" w:bidi="ar-SA"/>
      </w:rPr>
    </w:lvl>
    <w:lvl w:ilvl="4" w:tplc="87263BE4">
      <w:numFmt w:val="bullet"/>
      <w:lvlText w:val="•"/>
      <w:lvlJc w:val="left"/>
      <w:pPr>
        <w:ind w:left="5092" w:hanging="624"/>
      </w:pPr>
      <w:rPr>
        <w:rFonts w:hint="default"/>
        <w:lang w:val="pt-PT" w:eastAsia="en-US" w:bidi="ar-SA"/>
      </w:rPr>
    </w:lvl>
    <w:lvl w:ilvl="5" w:tplc="2D4E7A0C">
      <w:numFmt w:val="bullet"/>
      <w:lvlText w:val="•"/>
      <w:lvlJc w:val="left"/>
      <w:pPr>
        <w:ind w:left="6045" w:hanging="624"/>
      </w:pPr>
      <w:rPr>
        <w:rFonts w:hint="default"/>
        <w:lang w:val="pt-PT" w:eastAsia="en-US" w:bidi="ar-SA"/>
      </w:rPr>
    </w:lvl>
    <w:lvl w:ilvl="6" w:tplc="B9FA3B16">
      <w:numFmt w:val="bullet"/>
      <w:lvlText w:val="•"/>
      <w:lvlJc w:val="left"/>
      <w:pPr>
        <w:ind w:left="6998" w:hanging="624"/>
      </w:pPr>
      <w:rPr>
        <w:rFonts w:hint="default"/>
        <w:lang w:val="pt-PT" w:eastAsia="en-US" w:bidi="ar-SA"/>
      </w:rPr>
    </w:lvl>
    <w:lvl w:ilvl="7" w:tplc="360E0270">
      <w:numFmt w:val="bullet"/>
      <w:lvlText w:val="•"/>
      <w:lvlJc w:val="left"/>
      <w:pPr>
        <w:ind w:left="7951" w:hanging="624"/>
      </w:pPr>
      <w:rPr>
        <w:rFonts w:hint="default"/>
        <w:lang w:val="pt-PT" w:eastAsia="en-US" w:bidi="ar-SA"/>
      </w:rPr>
    </w:lvl>
    <w:lvl w:ilvl="8" w:tplc="D768310C">
      <w:numFmt w:val="bullet"/>
      <w:lvlText w:val="•"/>
      <w:lvlJc w:val="left"/>
      <w:pPr>
        <w:ind w:left="8904" w:hanging="624"/>
      </w:pPr>
      <w:rPr>
        <w:rFonts w:hint="default"/>
        <w:lang w:val="pt-PT" w:eastAsia="en-US" w:bidi="ar-SA"/>
      </w:rPr>
    </w:lvl>
  </w:abstractNum>
  <w:abstractNum w:abstractNumId="19" w15:restartNumberingAfterBreak="0">
    <w:nsid w:val="59FA13A8"/>
    <w:multiLevelType w:val="hybridMultilevel"/>
    <w:tmpl w:val="87B23236"/>
    <w:lvl w:ilvl="0" w:tplc="C8CEFDAA">
      <w:start w:val="1"/>
      <w:numFmt w:val="lowerLetter"/>
      <w:lvlText w:val="%1)"/>
      <w:lvlJc w:val="left"/>
      <w:pPr>
        <w:ind w:left="1283" w:hanging="624"/>
      </w:pPr>
      <w:rPr>
        <w:rFonts w:ascii="Arial MT" w:eastAsia="Arial MT" w:hAnsi="Arial MT" w:cs="Arial MT" w:hint="default"/>
        <w:b w:val="0"/>
        <w:bCs w:val="0"/>
        <w:i w:val="0"/>
        <w:iCs w:val="0"/>
        <w:spacing w:val="0"/>
        <w:w w:val="82"/>
        <w:sz w:val="22"/>
        <w:szCs w:val="22"/>
        <w:lang w:val="pt-PT" w:eastAsia="en-US" w:bidi="ar-SA"/>
      </w:rPr>
    </w:lvl>
    <w:lvl w:ilvl="1" w:tplc="F31AAC50">
      <w:numFmt w:val="bullet"/>
      <w:lvlText w:val="•"/>
      <w:lvlJc w:val="left"/>
      <w:pPr>
        <w:ind w:left="2233" w:hanging="624"/>
      </w:pPr>
      <w:rPr>
        <w:rFonts w:hint="default"/>
        <w:lang w:val="pt-PT" w:eastAsia="en-US" w:bidi="ar-SA"/>
      </w:rPr>
    </w:lvl>
    <w:lvl w:ilvl="2" w:tplc="F0DE0D82">
      <w:numFmt w:val="bullet"/>
      <w:lvlText w:val="•"/>
      <w:lvlJc w:val="left"/>
      <w:pPr>
        <w:ind w:left="3186" w:hanging="624"/>
      </w:pPr>
      <w:rPr>
        <w:rFonts w:hint="default"/>
        <w:lang w:val="pt-PT" w:eastAsia="en-US" w:bidi="ar-SA"/>
      </w:rPr>
    </w:lvl>
    <w:lvl w:ilvl="3" w:tplc="7F16EF18">
      <w:numFmt w:val="bullet"/>
      <w:lvlText w:val="•"/>
      <w:lvlJc w:val="left"/>
      <w:pPr>
        <w:ind w:left="4139" w:hanging="624"/>
      </w:pPr>
      <w:rPr>
        <w:rFonts w:hint="default"/>
        <w:lang w:val="pt-PT" w:eastAsia="en-US" w:bidi="ar-SA"/>
      </w:rPr>
    </w:lvl>
    <w:lvl w:ilvl="4" w:tplc="ECE2639E">
      <w:numFmt w:val="bullet"/>
      <w:lvlText w:val="•"/>
      <w:lvlJc w:val="left"/>
      <w:pPr>
        <w:ind w:left="5092" w:hanging="624"/>
      </w:pPr>
      <w:rPr>
        <w:rFonts w:hint="default"/>
        <w:lang w:val="pt-PT" w:eastAsia="en-US" w:bidi="ar-SA"/>
      </w:rPr>
    </w:lvl>
    <w:lvl w:ilvl="5" w:tplc="0EF8B97C">
      <w:numFmt w:val="bullet"/>
      <w:lvlText w:val="•"/>
      <w:lvlJc w:val="left"/>
      <w:pPr>
        <w:ind w:left="6045" w:hanging="624"/>
      </w:pPr>
      <w:rPr>
        <w:rFonts w:hint="default"/>
        <w:lang w:val="pt-PT" w:eastAsia="en-US" w:bidi="ar-SA"/>
      </w:rPr>
    </w:lvl>
    <w:lvl w:ilvl="6" w:tplc="51D02720">
      <w:numFmt w:val="bullet"/>
      <w:lvlText w:val="•"/>
      <w:lvlJc w:val="left"/>
      <w:pPr>
        <w:ind w:left="6998" w:hanging="624"/>
      </w:pPr>
      <w:rPr>
        <w:rFonts w:hint="default"/>
        <w:lang w:val="pt-PT" w:eastAsia="en-US" w:bidi="ar-SA"/>
      </w:rPr>
    </w:lvl>
    <w:lvl w:ilvl="7" w:tplc="4344FA16">
      <w:numFmt w:val="bullet"/>
      <w:lvlText w:val="•"/>
      <w:lvlJc w:val="left"/>
      <w:pPr>
        <w:ind w:left="7951" w:hanging="624"/>
      </w:pPr>
      <w:rPr>
        <w:rFonts w:hint="default"/>
        <w:lang w:val="pt-PT" w:eastAsia="en-US" w:bidi="ar-SA"/>
      </w:rPr>
    </w:lvl>
    <w:lvl w:ilvl="8" w:tplc="A198C450">
      <w:numFmt w:val="bullet"/>
      <w:lvlText w:val="•"/>
      <w:lvlJc w:val="left"/>
      <w:pPr>
        <w:ind w:left="8904" w:hanging="624"/>
      </w:pPr>
      <w:rPr>
        <w:rFonts w:hint="default"/>
        <w:lang w:val="pt-PT" w:eastAsia="en-US" w:bidi="ar-SA"/>
      </w:rPr>
    </w:lvl>
  </w:abstractNum>
  <w:abstractNum w:abstractNumId="20" w15:restartNumberingAfterBreak="0">
    <w:nsid w:val="5E3572B9"/>
    <w:multiLevelType w:val="hybridMultilevel"/>
    <w:tmpl w:val="83CA743E"/>
    <w:lvl w:ilvl="0" w:tplc="BAF01ECA">
      <w:start w:val="1"/>
      <w:numFmt w:val="decimal"/>
      <w:lvlText w:val="%1-"/>
      <w:lvlJc w:val="left"/>
      <w:pPr>
        <w:ind w:left="374" w:hanging="360"/>
      </w:pPr>
      <w:rPr>
        <w:rFonts w:hint="default"/>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21" w15:restartNumberingAfterBreak="0">
    <w:nsid w:val="70926157"/>
    <w:multiLevelType w:val="hybridMultilevel"/>
    <w:tmpl w:val="1C925D00"/>
    <w:lvl w:ilvl="0" w:tplc="281E51C4">
      <w:start w:val="1"/>
      <w:numFmt w:val="lowerLetter"/>
      <w:lvlText w:val="%1)"/>
      <w:lvlJc w:val="left"/>
      <w:pPr>
        <w:ind w:left="1307" w:hanging="624"/>
      </w:pPr>
      <w:rPr>
        <w:rFonts w:ascii="Calibri" w:eastAsia="Calibri" w:hAnsi="Calibri" w:cs="Calibri" w:hint="default"/>
        <w:b/>
        <w:bCs/>
        <w:i/>
        <w:iCs/>
        <w:spacing w:val="0"/>
        <w:w w:val="100"/>
        <w:sz w:val="22"/>
        <w:szCs w:val="22"/>
        <w:lang w:val="pt-PT" w:eastAsia="en-US" w:bidi="ar-SA"/>
      </w:rPr>
    </w:lvl>
    <w:lvl w:ilvl="1" w:tplc="228CB674">
      <w:numFmt w:val="bullet"/>
      <w:lvlText w:val="•"/>
      <w:lvlJc w:val="left"/>
      <w:pPr>
        <w:ind w:left="2119" w:hanging="624"/>
      </w:pPr>
      <w:rPr>
        <w:rFonts w:hint="default"/>
        <w:lang w:val="pt-PT" w:eastAsia="en-US" w:bidi="ar-SA"/>
      </w:rPr>
    </w:lvl>
    <w:lvl w:ilvl="2" w:tplc="FF40E1DA">
      <w:numFmt w:val="bullet"/>
      <w:lvlText w:val="•"/>
      <w:lvlJc w:val="left"/>
      <w:pPr>
        <w:ind w:left="2939" w:hanging="624"/>
      </w:pPr>
      <w:rPr>
        <w:rFonts w:hint="default"/>
        <w:lang w:val="pt-PT" w:eastAsia="en-US" w:bidi="ar-SA"/>
      </w:rPr>
    </w:lvl>
    <w:lvl w:ilvl="3" w:tplc="E20EEBE0">
      <w:numFmt w:val="bullet"/>
      <w:lvlText w:val="•"/>
      <w:lvlJc w:val="left"/>
      <w:pPr>
        <w:ind w:left="3759" w:hanging="624"/>
      </w:pPr>
      <w:rPr>
        <w:rFonts w:hint="default"/>
        <w:lang w:val="pt-PT" w:eastAsia="en-US" w:bidi="ar-SA"/>
      </w:rPr>
    </w:lvl>
    <w:lvl w:ilvl="4" w:tplc="7C1479F8">
      <w:numFmt w:val="bullet"/>
      <w:lvlText w:val="•"/>
      <w:lvlJc w:val="left"/>
      <w:pPr>
        <w:ind w:left="4578" w:hanging="624"/>
      </w:pPr>
      <w:rPr>
        <w:rFonts w:hint="default"/>
        <w:lang w:val="pt-PT" w:eastAsia="en-US" w:bidi="ar-SA"/>
      </w:rPr>
    </w:lvl>
    <w:lvl w:ilvl="5" w:tplc="83EC88DA">
      <w:numFmt w:val="bullet"/>
      <w:lvlText w:val="•"/>
      <w:lvlJc w:val="left"/>
      <w:pPr>
        <w:ind w:left="5398" w:hanging="624"/>
      </w:pPr>
      <w:rPr>
        <w:rFonts w:hint="default"/>
        <w:lang w:val="pt-PT" w:eastAsia="en-US" w:bidi="ar-SA"/>
      </w:rPr>
    </w:lvl>
    <w:lvl w:ilvl="6" w:tplc="B824AC14">
      <w:numFmt w:val="bullet"/>
      <w:lvlText w:val="•"/>
      <w:lvlJc w:val="left"/>
      <w:pPr>
        <w:ind w:left="6218" w:hanging="624"/>
      </w:pPr>
      <w:rPr>
        <w:rFonts w:hint="default"/>
        <w:lang w:val="pt-PT" w:eastAsia="en-US" w:bidi="ar-SA"/>
      </w:rPr>
    </w:lvl>
    <w:lvl w:ilvl="7" w:tplc="EDAEEEDC">
      <w:numFmt w:val="bullet"/>
      <w:lvlText w:val="•"/>
      <w:lvlJc w:val="left"/>
      <w:pPr>
        <w:ind w:left="7038" w:hanging="624"/>
      </w:pPr>
      <w:rPr>
        <w:rFonts w:hint="default"/>
        <w:lang w:val="pt-PT" w:eastAsia="en-US" w:bidi="ar-SA"/>
      </w:rPr>
    </w:lvl>
    <w:lvl w:ilvl="8" w:tplc="0ED67536">
      <w:numFmt w:val="bullet"/>
      <w:lvlText w:val="•"/>
      <w:lvlJc w:val="left"/>
      <w:pPr>
        <w:ind w:left="7857" w:hanging="624"/>
      </w:pPr>
      <w:rPr>
        <w:rFonts w:hint="default"/>
        <w:lang w:val="pt-PT" w:eastAsia="en-US" w:bidi="ar-SA"/>
      </w:rPr>
    </w:lvl>
  </w:abstractNum>
  <w:abstractNum w:abstractNumId="22" w15:restartNumberingAfterBreak="0">
    <w:nsid w:val="737C2123"/>
    <w:multiLevelType w:val="hybridMultilevel"/>
    <w:tmpl w:val="EF507710"/>
    <w:lvl w:ilvl="0" w:tplc="3266E838">
      <w:start w:val="1"/>
      <w:numFmt w:val="lowerLetter"/>
      <w:lvlText w:val="%1)"/>
      <w:lvlJc w:val="left"/>
      <w:pPr>
        <w:ind w:left="2015" w:hanging="711"/>
      </w:pPr>
      <w:rPr>
        <w:rFonts w:ascii="Calibri" w:eastAsia="Calibri" w:hAnsi="Calibri" w:cs="Calibri" w:hint="default"/>
        <w:b/>
        <w:bCs/>
        <w:i w:val="0"/>
        <w:iCs w:val="0"/>
        <w:spacing w:val="-1"/>
        <w:w w:val="100"/>
        <w:sz w:val="22"/>
        <w:szCs w:val="22"/>
        <w:lang w:val="pt-PT" w:eastAsia="en-US" w:bidi="ar-SA"/>
      </w:rPr>
    </w:lvl>
    <w:lvl w:ilvl="1" w:tplc="45563FC0">
      <w:numFmt w:val="bullet"/>
      <w:lvlText w:val="•"/>
      <w:lvlJc w:val="left"/>
      <w:pPr>
        <w:ind w:left="2767" w:hanging="711"/>
      </w:pPr>
      <w:rPr>
        <w:rFonts w:hint="default"/>
        <w:lang w:val="pt-PT" w:eastAsia="en-US" w:bidi="ar-SA"/>
      </w:rPr>
    </w:lvl>
    <w:lvl w:ilvl="2" w:tplc="17128674">
      <w:numFmt w:val="bullet"/>
      <w:lvlText w:val="•"/>
      <w:lvlJc w:val="left"/>
      <w:pPr>
        <w:ind w:left="3515" w:hanging="711"/>
      </w:pPr>
      <w:rPr>
        <w:rFonts w:hint="default"/>
        <w:lang w:val="pt-PT" w:eastAsia="en-US" w:bidi="ar-SA"/>
      </w:rPr>
    </w:lvl>
    <w:lvl w:ilvl="3" w:tplc="A4061356">
      <w:numFmt w:val="bullet"/>
      <w:lvlText w:val="•"/>
      <w:lvlJc w:val="left"/>
      <w:pPr>
        <w:ind w:left="4263" w:hanging="711"/>
      </w:pPr>
      <w:rPr>
        <w:rFonts w:hint="default"/>
        <w:lang w:val="pt-PT" w:eastAsia="en-US" w:bidi="ar-SA"/>
      </w:rPr>
    </w:lvl>
    <w:lvl w:ilvl="4" w:tplc="331C2EA8">
      <w:numFmt w:val="bullet"/>
      <w:lvlText w:val="•"/>
      <w:lvlJc w:val="left"/>
      <w:pPr>
        <w:ind w:left="5010" w:hanging="711"/>
      </w:pPr>
      <w:rPr>
        <w:rFonts w:hint="default"/>
        <w:lang w:val="pt-PT" w:eastAsia="en-US" w:bidi="ar-SA"/>
      </w:rPr>
    </w:lvl>
    <w:lvl w:ilvl="5" w:tplc="42E6DB4E">
      <w:numFmt w:val="bullet"/>
      <w:lvlText w:val="•"/>
      <w:lvlJc w:val="left"/>
      <w:pPr>
        <w:ind w:left="5758" w:hanging="711"/>
      </w:pPr>
      <w:rPr>
        <w:rFonts w:hint="default"/>
        <w:lang w:val="pt-PT" w:eastAsia="en-US" w:bidi="ar-SA"/>
      </w:rPr>
    </w:lvl>
    <w:lvl w:ilvl="6" w:tplc="BADC1F9E">
      <w:numFmt w:val="bullet"/>
      <w:lvlText w:val="•"/>
      <w:lvlJc w:val="left"/>
      <w:pPr>
        <w:ind w:left="6506" w:hanging="711"/>
      </w:pPr>
      <w:rPr>
        <w:rFonts w:hint="default"/>
        <w:lang w:val="pt-PT" w:eastAsia="en-US" w:bidi="ar-SA"/>
      </w:rPr>
    </w:lvl>
    <w:lvl w:ilvl="7" w:tplc="57D4CDB0">
      <w:numFmt w:val="bullet"/>
      <w:lvlText w:val="•"/>
      <w:lvlJc w:val="left"/>
      <w:pPr>
        <w:ind w:left="7254" w:hanging="711"/>
      </w:pPr>
      <w:rPr>
        <w:rFonts w:hint="default"/>
        <w:lang w:val="pt-PT" w:eastAsia="en-US" w:bidi="ar-SA"/>
      </w:rPr>
    </w:lvl>
    <w:lvl w:ilvl="8" w:tplc="8632BC9A">
      <w:numFmt w:val="bullet"/>
      <w:lvlText w:val="•"/>
      <w:lvlJc w:val="left"/>
      <w:pPr>
        <w:ind w:left="8001" w:hanging="711"/>
      </w:pPr>
      <w:rPr>
        <w:rFonts w:hint="default"/>
        <w:lang w:val="pt-PT" w:eastAsia="en-US" w:bidi="ar-SA"/>
      </w:rPr>
    </w:lvl>
  </w:abstractNum>
  <w:abstractNum w:abstractNumId="23" w15:restartNumberingAfterBreak="0">
    <w:nsid w:val="73902329"/>
    <w:multiLevelType w:val="multilevel"/>
    <w:tmpl w:val="1116C3D4"/>
    <w:lvl w:ilvl="0">
      <w:start w:val="5"/>
      <w:numFmt w:val="decimal"/>
      <w:lvlText w:val="%1"/>
      <w:lvlJc w:val="left"/>
      <w:pPr>
        <w:ind w:left="863" w:hanging="331"/>
      </w:pPr>
      <w:rPr>
        <w:rFonts w:hint="default"/>
        <w:lang w:val="pt-PT" w:eastAsia="en-US" w:bidi="ar-SA"/>
      </w:rPr>
    </w:lvl>
    <w:lvl w:ilvl="1">
      <w:start w:val="1"/>
      <w:numFmt w:val="decimal"/>
      <w:lvlText w:val="%1.%2"/>
      <w:lvlJc w:val="left"/>
      <w:pPr>
        <w:ind w:left="863" w:hanging="331"/>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1439" w:hanging="720"/>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230" w:hanging="720"/>
      </w:pPr>
      <w:rPr>
        <w:rFonts w:hint="default"/>
        <w:lang w:val="pt-PT" w:eastAsia="en-US" w:bidi="ar-SA"/>
      </w:rPr>
    </w:lvl>
    <w:lvl w:ilvl="4">
      <w:numFmt w:val="bullet"/>
      <w:lvlText w:val="•"/>
      <w:lvlJc w:val="left"/>
      <w:pPr>
        <w:ind w:left="4125" w:hanging="720"/>
      </w:pPr>
      <w:rPr>
        <w:rFonts w:hint="default"/>
        <w:lang w:val="pt-PT" w:eastAsia="en-US" w:bidi="ar-SA"/>
      </w:rPr>
    </w:lvl>
    <w:lvl w:ilvl="5">
      <w:numFmt w:val="bullet"/>
      <w:lvlText w:val="•"/>
      <w:lvlJc w:val="left"/>
      <w:pPr>
        <w:ind w:left="5021" w:hanging="720"/>
      </w:pPr>
      <w:rPr>
        <w:rFonts w:hint="default"/>
        <w:lang w:val="pt-PT" w:eastAsia="en-US" w:bidi="ar-SA"/>
      </w:rPr>
    </w:lvl>
    <w:lvl w:ilvl="6">
      <w:numFmt w:val="bullet"/>
      <w:lvlText w:val="•"/>
      <w:lvlJc w:val="left"/>
      <w:pPr>
        <w:ind w:left="5916" w:hanging="720"/>
      </w:pPr>
      <w:rPr>
        <w:rFonts w:hint="default"/>
        <w:lang w:val="pt-PT" w:eastAsia="en-US" w:bidi="ar-SA"/>
      </w:rPr>
    </w:lvl>
    <w:lvl w:ilvl="7">
      <w:numFmt w:val="bullet"/>
      <w:lvlText w:val="•"/>
      <w:lvlJc w:val="left"/>
      <w:pPr>
        <w:ind w:left="6811" w:hanging="720"/>
      </w:pPr>
      <w:rPr>
        <w:rFonts w:hint="default"/>
        <w:lang w:val="pt-PT" w:eastAsia="en-US" w:bidi="ar-SA"/>
      </w:rPr>
    </w:lvl>
    <w:lvl w:ilvl="8">
      <w:numFmt w:val="bullet"/>
      <w:lvlText w:val="•"/>
      <w:lvlJc w:val="left"/>
      <w:pPr>
        <w:ind w:left="7706" w:hanging="720"/>
      </w:pPr>
      <w:rPr>
        <w:rFonts w:hint="default"/>
        <w:lang w:val="pt-PT" w:eastAsia="en-US" w:bidi="ar-SA"/>
      </w:rPr>
    </w:lvl>
  </w:abstractNum>
  <w:abstractNum w:abstractNumId="24" w15:restartNumberingAfterBreak="0">
    <w:nsid w:val="77FD735D"/>
    <w:multiLevelType w:val="multilevel"/>
    <w:tmpl w:val="01FA3C06"/>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b/>
      </w:rPr>
    </w:lvl>
    <w:lvl w:ilvl="2">
      <w:start w:val="1"/>
      <w:numFmt w:val="decimal"/>
      <w:lvlText w:val="%1.%2.%3."/>
      <w:lvlJc w:val="left"/>
      <w:pPr>
        <w:ind w:left="1035" w:hanging="1035"/>
      </w:pPr>
      <w:rPr>
        <w:rFonts w:hint="default"/>
      </w:rPr>
    </w:lvl>
    <w:lvl w:ilvl="3">
      <w:start w:val="1"/>
      <w:numFmt w:val="decimal"/>
      <w:lvlText w:val="%1.%2.%3.%4."/>
      <w:lvlJc w:val="left"/>
      <w:pPr>
        <w:ind w:left="1035" w:hanging="103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FF3AE2"/>
    <w:multiLevelType w:val="hybridMultilevel"/>
    <w:tmpl w:val="71845CD4"/>
    <w:lvl w:ilvl="0" w:tplc="A2CCE76E">
      <w:start w:val="1"/>
      <w:numFmt w:val="lowerLetter"/>
      <w:lvlText w:val="%1)"/>
      <w:lvlJc w:val="left"/>
      <w:pPr>
        <w:ind w:left="1991" w:hanging="711"/>
      </w:pPr>
      <w:rPr>
        <w:rFonts w:ascii="Arial" w:eastAsia="Arial" w:hAnsi="Arial" w:cs="Arial" w:hint="default"/>
        <w:b/>
        <w:bCs/>
        <w:i w:val="0"/>
        <w:iCs w:val="0"/>
        <w:spacing w:val="0"/>
        <w:w w:val="81"/>
        <w:sz w:val="24"/>
        <w:szCs w:val="24"/>
        <w:lang w:val="pt-PT" w:eastAsia="en-US" w:bidi="ar-SA"/>
      </w:rPr>
    </w:lvl>
    <w:lvl w:ilvl="1" w:tplc="E43673B6">
      <w:numFmt w:val="bullet"/>
      <w:lvlText w:val="•"/>
      <w:lvlJc w:val="left"/>
      <w:pPr>
        <w:ind w:left="2881" w:hanging="711"/>
      </w:pPr>
      <w:rPr>
        <w:rFonts w:hint="default"/>
        <w:lang w:val="pt-PT" w:eastAsia="en-US" w:bidi="ar-SA"/>
      </w:rPr>
    </w:lvl>
    <w:lvl w:ilvl="2" w:tplc="737E3B6A">
      <w:numFmt w:val="bullet"/>
      <w:lvlText w:val="•"/>
      <w:lvlJc w:val="left"/>
      <w:pPr>
        <w:ind w:left="3762" w:hanging="711"/>
      </w:pPr>
      <w:rPr>
        <w:rFonts w:hint="default"/>
        <w:lang w:val="pt-PT" w:eastAsia="en-US" w:bidi="ar-SA"/>
      </w:rPr>
    </w:lvl>
    <w:lvl w:ilvl="3" w:tplc="DC74F0C4">
      <w:numFmt w:val="bullet"/>
      <w:lvlText w:val="•"/>
      <w:lvlJc w:val="left"/>
      <w:pPr>
        <w:ind w:left="4643" w:hanging="711"/>
      </w:pPr>
      <w:rPr>
        <w:rFonts w:hint="default"/>
        <w:lang w:val="pt-PT" w:eastAsia="en-US" w:bidi="ar-SA"/>
      </w:rPr>
    </w:lvl>
    <w:lvl w:ilvl="4" w:tplc="1AA47688">
      <w:numFmt w:val="bullet"/>
      <w:lvlText w:val="•"/>
      <w:lvlJc w:val="left"/>
      <w:pPr>
        <w:ind w:left="5524" w:hanging="711"/>
      </w:pPr>
      <w:rPr>
        <w:rFonts w:hint="default"/>
        <w:lang w:val="pt-PT" w:eastAsia="en-US" w:bidi="ar-SA"/>
      </w:rPr>
    </w:lvl>
    <w:lvl w:ilvl="5" w:tplc="D4D0B5EA">
      <w:numFmt w:val="bullet"/>
      <w:lvlText w:val="•"/>
      <w:lvlJc w:val="left"/>
      <w:pPr>
        <w:ind w:left="6405" w:hanging="711"/>
      </w:pPr>
      <w:rPr>
        <w:rFonts w:hint="default"/>
        <w:lang w:val="pt-PT" w:eastAsia="en-US" w:bidi="ar-SA"/>
      </w:rPr>
    </w:lvl>
    <w:lvl w:ilvl="6" w:tplc="7C6230DC">
      <w:numFmt w:val="bullet"/>
      <w:lvlText w:val="•"/>
      <w:lvlJc w:val="left"/>
      <w:pPr>
        <w:ind w:left="7286" w:hanging="711"/>
      </w:pPr>
      <w:rPr>
        <w:rFonts w:hint="default"/>
        <w:lang w:val="pt-PT" w:eastAsia="en-US" w:bidi="ar-SA"/>
      </w:rPr>
    </w:lvl>
    <w:lvl w:ilvl="7" w:tplc="F0C69C82">
      <w:numFmt w:val="bullet"/>
      <w:lvlText w:val="•"/>
      <w:lvlJc w:val="left"/>
      <w:pPr>
        <w:ind w:left="8167" w:hanging="711"/>
      </w:pPr>
      <w:rPr>
        <w:rFonts w:hint="default"/>
        <w:lang w:val="pt-PT" w:eastAsia="en-US" w:bidi="ar-SA"/>
      </w:rPr>
    </w:lvl>
    <w:lvl w:ilvl="8" w:tplc="C7361C3A">
      <w:numFmt w:val="bullet"/>
      <w:lvlText w:val="•"/>
      <w:lvlJc w:val="left"/>
      <w:pPr>
        <w:ind w:left="9048" w:hanging="711"/>
      </w:pPr>
      <w:rPr>
        <w:rFonts w:hint="default"/>
        <w:lang w:val="pt-PT" w:eastAsia="en-US" w:bidi="ar-SA"/>
      </w:rPr>
    </w:lvl>
  </w:abstractNum>
  <w:abstractNum w:abstractNumId="26" w15:restartNumberingAfterBreak="0">
    <w:nsid w:val="78407FEC"/>
    <w:multiLevelType w:val="hybridMultilevel"/>
    <w:tmpl w:val="8A44CD10"/>
    <w:lvl w:ilvl="0" w:tplc="81A28B84">
      <w:start w:val="1"/>
      <w:numFmt w:val="lowerLetter"/>
      <w:lvlText w:val="%1)"/>
      <w:lvlJc w:val="left"/>
      <w:pPr>
        <w:ind w:left="1307" w:hanging="593"/>
      </w:pPr>
      <w:rPr>
        <w:rFonts w:ascii="Calibri" w:eastAsia="Calibri" w:hAnsi="Calibri" w:cs="Calibri" w:hint="default"/>
        <w:b w:val="0"/>
        <w:bCs w:val="0"/>
        <w:i w:val="0"/>
        <w:iCs w:val="0"/>
        <w:spacing w:val="-1"/>
        <w:w w:val="100"/>
        <w:sz w:val="22"/>
        <w:szCs w:val="22"/>
        <w:lang w:val="pt-PT" w:eastAsia="en-US" w:bidi="ar-SA"/>
      </w:rPr>
    </w:lvl>
    <w:lvl w:ilvl="1" w:tplc="B09CD2A0">
      <w:numFmt w:val="bullet"/>
      <w:lvlText w:val="•"/>
      <w:lvlJc w:val="left"/>
      <w:pPr>
        <w:ind w:left="2119" w:hanging="593"/>
      </w:pPr>
      <w:rPr>
        <w:rFonts w:hint="default"/>
        <w:lang w:val="pt-PT" w:eastAsia="en-US" w:bidi="ar-SA"/>
      </w:rPr>
    </w:lvl>
    <w:lvl w:ilvl="2" w:tplc="C2362BD4">
      <w:numFmt w:val="bullet"/>
      <w:lvlText w:val="•"/>
      <w:lvlJc w:val="left"/>
      <w:pPr>
        <w:ind w:left="2939" w:hanging="593"/>
      </w:pPr>
      <w:rPr>
        <w:rFonts w:hint="default"/>
        <w:lang w:val="pt-PT" w:eastAsia="en-US" w:bidi="ar-SA"/>
      </w:rPr>
    </w:lvl>
    <w:lvl w:ilvl="3" w:tplc="CD20DF52">
      <w:numFmt w:val="bullet"/>
      <w:lvlText w:val="•"/>
      <w:lvlJc w:val="left"/>
      <w:pPr>
        <w:ind w:left="3759" w:hanging="593"/>
      </w:pPr>
      <w:rPr>
        <w:rFonts w:hint="default"/>
        <w:lang w:val="pt-PT" w:eastAsia="en-US" w:bidi="ar-SA"/>
      </w:rPr>
    </w:lvl>
    <w:lvl w:ilvl="4" w:tplc="056C4A58">
      <w:numFmt w:val="bullet"/>
      <w:lvlText w:val="•"/>
      <w:lvlJc w:val="left"/>
      <w:pPr>
        <w:ind w:left="4578" w:hanging="593"/>
      </w:pPr>
      <w:rPr>
        <w:rFonts w:hint="default"/>
        <w:lang w:val="pt-PT" w:eastAsia="en-US" w:bidi="ar-SA"/>
      </w:rPr>
    </w:lvl>
    <w:lvl w:ilvl="5" w:tplc="6394921A">
      <w:numFmt w:val="bullet"/>
      <w:lvlText w:val="•"/>
      <w:lvlJc w:val="left"/>
      <w:pPr>
        <w:ind w:left="5398" w:hanging="593"/>
      </w:pPr>
      <w:rPr>
        <w:rFonts w:hint="default"/>
        <w:lang w:val="pt-PT" w:eastAsia="en-US" w:bidi="ar-SA"/>
      </w:rPr>
    </w:lvl>
    <w:lvl w:ilvl="6" w:tplc="67300A1C">
      <w:numFmt w:val="bullet"/>
      <w:lvlText w:val="•"/>
      <w:lvlJc w:val="left"/>
      <w:pPr>
        <w:ind w:left="6218" w:hanging="593"/>
      </w:pPr>
      <w:rPr>
        <w:rFonts w:hint="default"/>
        <w:lang w:val="pt-PT" w:eastAsia="en-US" w:bidi="ar-SA"/>
      </w:rPr>
    </w:lvl>
    <w:lvl w:ilvl="7" w:tplc="0E1EFC9A">
      <w:numFmt w:val="bullet"/>
      <w:lvlText w:val="•"/>
      <w:lvlJc w:val="left"/>
      <w:pPr>
        <w:ind w:left="7038" w:hanging="593"/>
      </w:pPr>
      <w:rPr>
        <w:rFonts w:hint="default"/>
        <w:lang w:val="pt-PT" w:eastAsia="en-US" w:bidi="ar-SA"/>
      </w:rPr>
    </w:lvl>
    <w:lvl w:ilvl="8" w:tplc="4D841A0A">
      <w:numFmt w:val="bullet"/>
      <w:lvlText w:val="•"/>
      <w:lvlJc w:val="left"/>
      <w:pPr>
        <w:ind w:left="7857" w:hanging="593"/>
      </w:pPr>
      <w:rPr>
        <w:rFonts w:hint="default"/>
        <w:lang w:val="pt-PT" w:eastAsia="en-US" w:bidi="ar-SA"/>
      </w:rPr>
    </w:lvl>
  </w:abstractNum>
  <w:abstractNum w:abstractNumId="27" w15:restartNumberingAfterBreak="0">
    <w:nsid w:val="7BAB106B"/>
    <w:multiLevelType w:val="hybridMultilevel"/>
    <w:tmpl w:val="268E70AE"/>
    <w:lvl w:ilvl="0" w:tplc="569E4BC6">
      <w:start w:val="1"/>
      <w:numFmt w:val="lowerLetter"/>
      <w:lvlText w:val="%1)"/>
      <w:lvlJc w:val="left"/>
      <w:pPr>
        <w:ind w:left="2015" w:hanging="711"/>
      </w:pPr>
      <w:rPr>
        <w:rFonts w:ascii="Calibri" w:eastAsia="Calibri" w:hAnsi="Calibri" w:cs="Calibri" w:hint="default"/>
        <w:b w:val="0"/>
        <w:bCs w:val="0"/>
        <w:i w:val="0"/>
        <w:iCs w:val="0"/>
        <w:spacing w:val="-1"/>
        <w:w w:val="100"/>
        <w:sz w:val="22"/>
        <w:szCs w:val="22"/>
        <w:lang w:val="pt-PT" w:eastAsia="en-US" w:bidi="ar-SA"/>
      </w:rPr>
    </w:lvl>
    <w:lvl w:ilvl="1" w:tplc="62388D7C">
      <w:numFmt w:val="bullet"/>
      <w:lvlText w:val="•"/>
      <w:lvlJc w:val="left"/>
      <w:pPr>
        <w:ind w:left="2767" w:hanging="711"/>
      </w:pPr>
      <w:rPr>
        <w:rFonts w:hint="default"/>
        <w:lang w:val="pt-PT" w:eastAsia="en-US" w:bidi="ar-SA"/>
      </w:rPr>
    </w:lvl>
    <w:lvl w:ilvl="2" w:tplc="6FEC3EA8">
      <w:numFmt w:val="bullet"/>
      <w:lvlText w:val="•"/>
      <w:lvlJc w:val="left"/>
      <w:pPr>
        <w:ind w:left="3515" w:hanging="711"/>
      </w:pPr>
      <w:rPr>
        <w:rFonts w:hint="default"/>
        <w:lang w:val="pt-PT" w:eastAsia="en-US" w:bidi="ar-SA"/>
      </w:rPr>
    </w:lvl>
    <w:lvl w:ilvl="3" w:tplc="251E3744">
      <w:numFmt w:val="bullet"/>
      <w:lvlText w:val="•"/>
      <w:lvlJc w:val="left"/>
      <w:pPr>
        <w:ind w:left="4263" w:hanging="711"/>
      </w:pPr>
      <w:rPr>
        <w:rFonts w:hint="default"/>
        <w:lang w:val="pt-PT" w:eastAsia="en-US" w:bidi="ar-SA"/>
      </w:rPr>
    </w:lvl>
    <w:lvl w:ilvl="4" w:tplc="B100D052">
      <w:numFmt w:val="bullet"/>
      <w:lvlText w:val="•"/>
      <w:lvlJc w:val="left"/>
      <w:pPr>
        <w:ind w:left="5010" w:hanging="711"/>
      </w:pPr>
      <w:rPr>
        <w:rFonts w:hint="default"/>
        <w:lang w:val="pt-PT" w:eastAsia="en-US" w:bidi="ar-SA"/>
      </w:rPr>
    </w:lvl>
    <w:lvl w:ilvl="5" w:tplc="6CCEA9EC">
      <w:numFmt w:val="bullet"/>
      <w:lvlText w:val="•"/>
      <w:lvlJc w:val="left"/>
      <w:pPr>
        <w:ind w:left="5758" w:hanging="711"/>
      </w:pPr>
      <w:rPr>
        <w:rFonts w:hint="default"/>
        <w:lang w:val="pt-PT" w:eastAsia="en-US" w:bidi="ar-SA"/>
      </w:rPr>
    </w:lvl>
    <w:lvl w:ilvl="6" w:tplc="39F28A08">
      <w:numFmt w:val="bullet"/>
      <w:lvlText w:val="•"/>
      <w:lvlJc w:val="left"/>
      <w:pPr>
        <w:ind w:left="6506" w:hanging="711"/>
      </w:pPr>
      <w:rPr>
        <w:rFonts w:hint="default"/>
        <w:lang w:val="pt-PT" w:eastAsia="en-US" w:bidi="ar-SA"/>
      </w:rPr>
    </w:lvl>
    <w:lvl w:ilvl="7" w:tplc="F4225476">
      <w:numFmt w:val="bullet"/>
      <w:lvlText w:val="•"/>
      <w:lvlJc w:val="left"/>
      <w:pPr>
        <w:ind w:left="7254" w:hanging="711"/>
      </w:pPr>
      <w:rPr>
        <w:rFonts w:hint="default"/>
        <w:lang w:val="pt-PT" w:eastAsia="en-US" w:bidi="ar-SA"/>
      </w:rPr>
    </w:lvl>
    <w:lvl w:ilvl="8" w:tplc="88D00F8A">
      <w:numFmt w:val="bullet"/>
      <w:lvlText w:val="•"/>
      <w:lvlJc w:val="left"/>
      <w:pPr>
        <w:ind w:left="8001" w:hanging="711"/>
      </w:pPr>
      <w:rPr>
        <w:rFonts w:hint="default"/>
        <w:lang w:val="pt-PT" w:eastAsia="en-US" w:bidi="ar-SA"/>
      </w:rPr>
    </w:lvl>
  </w:abstractNum>
  <w:abstractNum w:abstractNumId="28" w15:restartNumberingAfterBreak="0">
    <w:nsid w:val="7F4E361D"/>
    <w:multiLevelType w:val="hybridMultilevel"/>
    <w:tmpl w:val="5B1CA782"/>
    <w:lvl w:ilvl="0" w:tplc="A178F2C4">
      <w:start w:val="1"/>
      <w:numFmt w:val="lowerLetter"/>
      <w:lvlText w:val="(%1)"/>
      <w:lvlJc w:val="left"/>
      <w:pPr>
        <w:ind w:left="1283" w:hanging="624"/>
      </w:pPr>
      <w:rPr>
        <w:rFonts w:ascii="Arial MT" w:eastAsia="Arial MT" w:hAnsi="Arial MT" w:cs="Arial MT" w:hint="default"/>
        <w:b w:val="0"/>
        <w:bCs w:val="0"/>
        <w:i w:val="0"/>
        <w:iCs w:val="0"/>
        <w:spacing w:val="0"/>
        <w:w w:val="82"/>
        <w:sz w:val="22"/>
        <w:szCs w:val="22"/>
        <w:lang w:val="pt-PT" w:eastAsia="en-US" w:bidi="ar-SA"/>
      </w:rPr>
    </w:lvl>
    <w:lvl w:ilvl="1" w:tplc="E0F4A8B0">
      <w:numFmt w:val="bullet"/>
      <w:lvlText w:val="•"/>
      <w:lvlJc w:val="left"/>
      <w:pPr>
        <w:ind w:left="2233" w:hanging="624"/>
      </w:pPr>
      <w:rPr>
        <w:rFonts w:hint="default"/>
        <w:lang w:val="pt-PT" w:eastAsia="en-US" w:bidi="ar-SA"/>
      </w:rPr>
    </w:lvl>
    <w:lvl w:ilvl="2" w:tplc="0F28AE6A">
      <w:numFmt w:val="bullet"/>
      <w:lvlText w:val="•"/>
      <w:lvlJc w:val="left"/>
      <w:pPr>
        <w:ind w:left="3186" w:hanging="624"/>
      </w:pPr>
      <w:rPr>
        <w:rFonts w:hint="default"/>
        <w:lang w:val="pt-PT" w:eastAsia="en-US" w:bidi="ar-SA"/>
      </w:rPr>
    </w:lvl>
    <w:lvl w:ilvl="3" w:tplc="89FE43FE">
      <w:numFmt w:val="bullet"/>
      <w:lvlText w:val="•"/>
      <w:lvlJc w:val="left"/>
      <w:pPr>
        <w:ind w:left="4139" w:hanging="624"/>
      </w:pPr>
      <w:rPr>
        <w:rFonts w:hint="default"/>
        <w:lang w:val="pt-PT" w:eastAsia="en-US" w:bidi="ar-SA"/>
      </w:rPr>
    </w:lvl>
    <w:lvl w:ilvl="4" w:tplc="DAA6ADC6">
      <w:numFmt w:val="bullet"/>
      <w:lvlText w:val="•"/>
      <w:lvlJc w:val="left"/>
      <w:pPr>
        <w:ind w:left="5092" w:hanging="624"/>
      </w:pPr>
      <w:rPr>
        <w:rFonts w:hint="default"/>
        <w:lang w:val="pt-PT" w:eastAsia="en-US" w:bidi="ar-SA"/>
      </w:rPr>
    </w:lvl>
    <w:lvl w:ilvl="5" w:tplc="FC54CA2C">
      <w:numFmt w:val="bullet"/>
      <w:lvlText w:val="•"/>
      <w:lvlJc w:val="left"/>
      <w:pPr>
        <w:ind w:left="6045" w:hanging="624"/>
      </w:pPr>
      <w:rPr>
        <w:rFonts w:hint="default"/>
        <w:lang w:val="pt-PT" w:eastAsia="en-US" w:bidi="ar-SA"/>
      </w:rPr>
    </w:lvl>
    <w:lvl w:ilvl="6" w:tplc="8B56D912">
      <w:numFmt w:val="bullet"/>
      <w:lvlText w:val="•"/>
      <w:lvlJc w:val="left"/>
      <w:pPr>
        <w:ind w:left="6998" w:hanging="624"/>
      </w:pPr>
      <w:rPr>
        <w:rFonts w:hint="default"/>
        <w:lang w:val="pt-PT" w:eastAsia="en-US" w:bidi="ar-SA"/>
      </w:rPr>
    </w:lvl>
    <w:lvl w:ilvl="7" w:tplc="0CC644AA">
      <w:numFmt w:val="bullet"/>
      <w:lvlText w:val="•"/>
      <w:lvlJc w:val="left"/>
      <w:pPr>
        <w:ind w:left="7951" w:hanging="624"/>
      </w:pPr>
      <w:rPr>
        <w:rFonts w:hint="default"/>
        <w:lang w:val="pt-PT" w:eastAsia="en-US" w:bidi="ar-SA"/>
      </w:rPr>
    </w:lvl>
    <w:lvl w:ilvl="8" w:tplc="B8CE3FF0">
      <w:numFmt w:val="bullet"/>
      <w:lvlText w:val="•"/>
      <w:lvlJc w:val="left"/>
      <w:pPr>
        <w:ind w:left="8904" w:hanging="624"/>
      </w:pPr>
      <w:rPr>
        <w:rFonts w:hint="default"/>
        <w:lang w:val="pt-PT" w:eastAsia="en-US" w:bidi="ar-SA"/>
      </w:rPr>
    </w:lvl>
  </w:abstractNum>
  <w:num w:numId="1" w16cid:durableId="568611472">
    <w:abstractNumId w:val="19"/>
  </w:num>
  <w:num w:numId="2" w16cid:durableId="283080849">
    <w:abstractNumId w:val="28"/>
  </w:num>
  <w:num w:numId="3" w16cid:durableId="1306473800">
    <w:abstractNumId w:val="18"/>
  </w:num>
  <w:num w:numId="4" w16cid:durableId="1273170296">
    <w:abstractNumId w:val="25"/>
  </w:num>
  <w:num w:numId="5" w16cid:durableId="2019428271">
    <w:abstractNumId w:val="8"/>
  </w:num>
  <w:num w:numId="6" w16cid:durableId="1809785437">
    <w:abstractNumId w:val="2"/>
  </w:num>
  <w:num w:numId="7" w16cid:durableId="1015427844">
    <w:abstractNumId w:val="6"/>
  </w:num>
  <w:num w:numId="8" w16cid:durableId="1337150381">
    <w:abstractNumId w:val="13"/>
  </w:num>
  <w:num w:numId="9" w16cid:durableId="1066680666">
    <w:abstractNumId w:val="7"/>
  </w:num>
  <w:num w:numId="10" w16cid:durableId="1991708571">
    <w:abstractNumId w:val="20"/>
  </w:num>
  <w:num w:numId="11" w16cid:durableId="1306857235">
    <w:abstractNumId w:val="11"/>
  </w:num>
  <w:num w:numId="12" w16cid:durableId="1000809743">
    <w:abstractNumId w:val="26"/>
  </w:num>
  <w:num w:numId="13" w16cid:durableId="466509378">
    <w:abstractNumId w:val="12"/>
  </w:num>
  <w:num w:numId="14" w16cid:durableId="1793330508">
    <w:abstractNumId w:val="22"/>
  </w:num>
  <w:num w:numId="15" w16cid:durableId="1675303517">
    <w:abstractNumId w:val="0"/>
  </w:num>
  <w:num w:numId="16" w16cid:durableId="670185297">
    <w:abstractNumId w:val="21"/>
  </w:num>
  <w:num w:numId="17" w16cid:durableId="2046522985">
    <w:abstractNumId w:val="27"/>
  </w:num>
  <w:num w:numId="18" w16cid:durableId="132910">
    <w:abstractNumId w:val="15"/>
  </w:num>
  <w:num w:numId="19" w16cid:durableId="2116627505">
    <w:abstractNumId w:val="4"/>
  </w:num>
  <w:num w:numId="20" w16cid:durableId="49770414">
    <w:abstractNumId w:val="23"/>
  </w:num>
  <w:num w:numId="21" w16cid:durableId="600839477">
    <w:abstractNumId w:val="14"/>
  </w:num>
  <w:num w:numId="22" w16cid:durableId="1558860529">
    <w:abstractNumId w:val="3"/>
  </w:num>
  <w:num w:numId="23" w16cid:durableId="1812167802">
    <w:abstractNumId w:val="9"/>
  </w:num>
  <w:num w:numId="24" w16cid:durableId="24528983">
    <w:abstractNumId w:val="16"/>
  </w:num>
  <w:num w:numId="25" w16cid:durableId="262151537">
    <w:abstractNumId w:val="1"/>
  </w:num>
  <w:num w:numId="26" w16cid:durableId="1564951816">
    <w:abstractNumId w:val="5"/>
  </w:num>
  <w:num w:numId="27" w16cid:durableId="2043246257">
    <w:abstractNumId w:val="17"/>
  </w:num>
  <w:num w:numId="28" w16cid:durableId="402341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30221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12799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01333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95558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510070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395117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02294149">
    <w:abstractNumId w:val="24"/>
  </w:num>
  <w:num w:numId="36" w16cid:durableId="1485120582">
    <w:abstractNumId w:val="10"/>
  </w:num>
  <w:num w:numId="37" w16cid:durableId="391342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46F"/>
    <w:rsid w:val="000335B7"/>
    <w:rsid w:val="00050D74"/>
    <w:rsid w:val="000719DA"/>
    <w:rsid w:val="000A155A"/>
    <w:rsid w:val="000C617D"/>
    <w:rsid w:val="000D159A"/>
    <w:rsid w:val="00101DDC"/>
    <w:rsid w:val="001569F5"/>
    <w:rsid w:val="00160162"/>
    <w:rsid w:val="00183481"/>
    <w:rsid w:val="001B2BC0"/>
    <w:rsid w:val="001D4140"/>
    <w:rsid w:val="002031F1"/>
    <w:rsid w:val="0026577F"/>
    <w:rsid w:val="002A466C"/>
    <w:rsid w:val="002A64AA"/>
    <w:rsid w:val="0031023A"/>
    <w:rsid w:val="00361D4C"/>
    <w:rsid w:val="003937E0"/>
    <w:rsid w:val="003941E4"/>
    <w:rsid w:val="003A2654"/>
    <w:rsid w:val="003B14B1"/>
    <w:rsid w:val="003D06E7"/>
    <w:rsid w:val="003E7372"/>
    <w:rsid w:val="004075F0"/>
    <w:rsid w:val="0044480D"/>
    <w:rsid w:val="00451C38"/>
    <w:rsid w:val="00490EF6"/>
    <w:rsid w:val="004B2CD2"/>
    <w:rsid w:val="004C0316"/>
    <w:rsid w:val="00501CAF"/>
    <w:rsid w:val="00541531"/>
    <w:rsid w:val="00563F0E"/>
    <w:rsid w:val="0057728F"/>
    <w:rsid w:val="00590EA2"/>
    <w:rsid w:val="005949EB"/>
    <w:rsid w:val="005E2F16"/>
    <w:rsid w:val="005E41F2"/>
    <w:rsid w:val="006131E1"/>
    <w:rsid w:val="00651A43"/>
    <w:rsid w:val="0068144B"/>
    <w:rsid w:val="006A2713"/>
    <w:rsid w:val="006B5736"/>
    <w:rsid w:val="006C35CA"/>
    <w:rsid w:val="00702677"/>
    <w:rsid w:val="00703276"/>
    <w:rsid w:val="00730B47"/>
    <w:rsid w:val="0074274C"/>
    <w:rsid w:val="00753C2E"/>
    <w:rsid w:val="007701DF"/>
    <w:rsid w:val="00783E9B"/>
    <w:rsid w:val="007B046F"/>
    <w:rsid w:val="007C54BA"/>
    <w:rsid w:val="007C7411"/>
    <w:rsid w:val="00820C3C"/>
    <w:rsid w:val="008B4CEC"/>
    <w:rsid w:val="008C3106"/>
    <w:rsid w:val="008E573A"/>
    <w:rsid w:val="009012B9"/>
    <w:rsid w:val="009027A7"/>
    <w:rsid w:val="00912D9E"/>
    <w:rsid w:val="009258C8"/>
    <w:rsid w:val="00937FE6"/>
    <w:rsid w:val="009539CB"/>
    <w:rsid w:val="00954730"/>
    <w:rsid w:val="00956399"/>
    <w:rsid w:val="009C1713"/>
    <w:rsid w:val="009E6C7A"/>
    <w:rsid w:val="00A34852"/>
    <w:rsid w:val="00A47EB9"/>
    <w:rsid w:val="00A52151"/>
    <w:rsid w:val="00A75979"/>
    <w:rsid w:val="00AA595C"/>
    <w:rsid w:val="00AA5C79"/>
    <w:rsid w:val="00AB7696"/>
    <w:rsid w:val="00AE57A9"/>
    <w:rsid w:val="00AF69C1"/>
    <w:rsid w:val="00B04AD2"/>
    <w:rsid w:val="00B12F43"/>
    <w:rsid w:val="00B143ED"/>
    <w:rsid w:val="00B4266C"/>
    <w:rsid w:val="00B527F6"/>
    <w:rsid w:val="00B5620F"/>
    <w:rsid w:val="00B85CF5"/>
    <w:rsid w:val="00BC0CC2"/>
    <w:rsid w:val="00BC6226"/>
    <w:rsid w:val="00BD535F"/>
    <w:rsid w:val="00BD7C3F"/>
    <w:rsid w:val="00BE0D74"/>
    <w:rsid w:val="00C03910"/>
    <w:rsid w:val="00C2463D"/>
    <w:rsid w:val="00C438AD"/>
    <w:rsid w:val="00C47770"/>
    <w:rsid w:val="00C62051"/>
    <w:rsid w:val="00C93DC1"/>
    <w:rsid w:val="00C954E2"/>
    <w:rsid w:val="00C9587D"/>
    <w:rsid w:val="00CA58E2"/>
    <w:rsid w:val="00CE763B"/>
    <w:rsid w:val="00D2319B"/>
    <w:rsid w:val="00D5488E"/>
    <w:rsid w:val="00D77016"/>
    <w:rsid w:val="00D819E9"/>
    <w:rsid w:val="00D84263"/>
    <w:rsid w:val="00D8513C"/>
    <w:rsid w:val="00D85CA7"/>
    <w:rsid w:val="00DB222A"/>
    <w:rsid w:val="00DD56E6"/>
    <w:rsid w:val="00DE1752"/>
    <w:rsid w:val="00DE6B90"/>
    <w:rsid w:val="00DE79F6"/>
    <w:rsid w:val="00E52D65"/>
    <w:rsid w:val="00E9264D"/>
    <w:rsid w:val="00EA6598"/>
    <w:rsid w:val="00F227E3"/>
    <w:rsid w:val="00F45D60"/>
    <w:rsid w:val="00F47808"/>
    <w:rsid w:val="00F55796"/>
    <w:rsid w:val="00F90551"/>
    <w:rsid w:val="00FA135B"/>
    <w:rsid w:val="00FA60C5"/>
    <w:rsid w:val="00FB593C"/>
    <w:rsid w:val="00FB65BC"/>
    <w:rsid w:val="00FF3B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469679F"/>
  <w15:chartTrackingRefBased/>
  <w15:docId w15:val="{1926AF22-963E-4884-B1CB-4F21441C5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46F"/>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7B046F"/>
    <w:pPr>
      <w:ind w:left="119"/>
      <w:outlineLvl w:val="0"/>
    </w:pPr>
    <w:rPr>
      <w:rFonts w:ascii="Arial" w:eastAsia="Arial" w:hAnsi="Arial" w:cs="Arial"/>
      <w:b/>
      <w:bCs/>
      <w:sz w:val="24"/>
      <w:szCs w:val="24"/>
    </w:rPr>
  </w:style>
  <w:style w:type="paragraph" w:styleId="Ttulo2">
    <w:name w:val="heading 2"/>
    <w:basedOn w:val="Normal"/>
    <w:link w:val="Ttulo2Char"/>
    <w:uiPriority w:val="9"/>
    <w:unhideWhenUsed/>
    <w:qFormat/>
    <w:rsid w:val="007B046F"/>
    <w:pPr>
      <w:ind w:left="659" w:hanging="540"/>
      <w:outlineLvl w:val="1"/>
    </w:pPr>
    <w:rPr>
      <w:rFonts w:ascii="Arial" w:eastAsia="Arial" w:hAnsi="Arial" w:cs="Arial"/>
      <w:b/>
      <w:bCs/>
      <w:u w:val="single" w:color="000000"/>
    </w:rPr>
  </w:style>
  <w:style w:type="paragraph" w:styleId="Ttulo3">
    <w:name w:val="heading 3"/>
    <w:basedOn w:val="Normal"/>
    <w:next w:val="Normal"/>
    <w:link w:val="Ttulo3Char"/>
    <w:uiPriority w:val="9"/>
    <w:unhideWhenUsed/>
    <w:qFormat/>
    <w:rsid w:val="007B046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7B046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7B046F"/>
    <w:rPr>
      <w:rFonts w:ascii="Arial" w:eastAsia="Arial" w:hAnsi="Arial" w:cs="Arial"/>
      <w:b/>
      <w:bCs/>
      <w:sz w:val="24"/>
      <w:szCs w:val="24"/>
      <w:lang w:val="pt-PT"/>
    </w:rPr>
  </w:style>
  <w:style w:type="character" w:customStyle="1" w:styleId="Ttulo2Char">
    <w:name w:val="Título 2 Char"/>
    <w:basedOn w:val="Fontepargpadro"/>
    <w:link w:val="Ttulo2"/>
    <w:uiPriority w:val="1"/>
    <w:rsid w:val="007B046F"/>
    <w:rPr>
      <w:rFonts w:ascii="Arial" w:eastAsia="Arial" w:hAnsi="Arial" w:cs="Arial"/>
      <w:b/>
      <w:bCs/>
      <w:u w:val="single" w:color="000000"/>
      <w:lang w:val="pt-PT"/>
    </w:rPr>
  </w:style>
  <w:style w:type="character" w:customStyle="1" w:styleId="Ttulo3Char">
    <w:name w:val="Título 3 Char"/>
    <w:basedOn w:val="Fontepargpadro"/>
    <w:link w:val="Ttulo3"/>
    <w:uiPriority w:val="1"/>
    <w:rsid w:val="007B046F"/>
    <w:rPr>
      <w:rFonts w:asciiTheme="majorHAnsi" w:eastAsiaTheme="majorEastAsia" w:hAnsiTheme="majorHAnsi" w:cstheme="majorBidi"/>
      <w:color w:val="1F4D78" w:themeColor="accent1" w:themeShade="7F"/>
      <w:sz w:val="24"/>
      <w:szCs w:val="24"/>
      <w:lang w:val="pt-PT"/>
    </w:rPr>
  </w:style>
  <w:style w:type="character" w:customStyle="1" w:styleId="Ttulo4Char">
    <w:name w:val="Título 4 Char"/>
    <w:basedOn w:val="Fontepargpadro"/>
    <w:link w:val="Ttulo4"/>
    <w:uiPriority w:val="9"/>
    <w:rsid w:val="007B046F"/>
    <w:rPr>
      <w:rFonts w:asciiTheme="majorHAnsi" w:eastAsiaTheme="majorEastAsia" w:hAnsiTheme="majorHAnsi" w:cstheme="majorBidi"/>
      <w:i/>
      <w:iCs/>
      <w:color w:val="2E74B5" w:themeColor="accent1" w:themeShade="BF"/>
      <w:lang w:val="pt-PT"/>
    </w:rPr>
  </w:style>
  <w:style w:type="table" w:customStyle="1" w:styleId="TableNormal">
    <w:name w:val="Table Normal"/>
    <w:uiPriority w:val="2"/>
    <w:semiHidden/>
    <w:unhideWhenUsed/>
    <w:qFormat/>
    <w:rsid w:val="007B04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B046F"/>
  </w:style>
  <w:style w:type="character" w:customStyle="1" w:styleId="CorpodetextoChar">
    <w:name w:val="Corpo de texto Char"/>
    <w:basedOn w:val="Fontepargpadro"/>
    <w:link w:val="Corpodetexto"/>
    <w:uiPriority w:val="1"/>
    <w:rsid w:val="007B046F"/>
    <w:rPr>
      <w:rFonts w:ascii="Arial MT" w:eastAsia="Arial MT" w:hAnsi="Arial MT" w:cs="Arial MT"/>
      <w:lang w:val="pt-PT"/>
    </w:rPr>
  </w:style>
  <w:style w:type="paragraph" w:styleId="PargrafodaLista">
    <w:name w:val="List Paragraph"/>
    <w:basedOn w:val="Normal"/>
    <w:link w:val="PargrafodaListaChar"/>
    <w:uiPriority w:val="1"/>
    <w:qFormat/>
    <w:rsid w:val="007B046F"/>
    <w:pPr>
      <w:spacing w:before="119"/>
      <w:ind w:left="1283" w:hanging="624"/>
      <w:jc w:val="both"/>
    </w:pPr>
  </w:style>
  <w:style w:type="paragraph" w:customStyle="1" w:styleId="TableParagraph">
    <w:name w:val="Table Paragraph"/>
    <w:basedOn w:val="Normal"/>
    <w:uiPriority w:val="1"/>
    <w:qFormat/>
    <w:rsid w:val="007B046F"/>
  </w:style>
  <w:style w:type="character" w:styleId="Forte">
    <w:name w:val="Strong"/>
    <w:basedOn w:val="Fontepargpadro"/>
    <w:uiPriority w:val="22"/>
    <w:qFormat/>
    <w:rsid w:val="007B046F"/>
    <w:rPr>
      <w:b/>
      <w:bCs/>
    </w:rPr>
  </w:style>
  <w:style w:type="paragraph" w:styleId="Cabealho">
    <w:name w:val="header"/>
    <w:basedOn w:val="Normal"/>
    <w:link w:val="CabealhoChar"/>
    <w:uiPriority w:val="99"/>
    <w:unhideWhenUsed/>
    <w:rsid w:val="007B046F"/>
    <w:pPr>
      <w:tabs>
        <w:tab w:val="center" w:pos="4252"/>
        <w:tab w:val="right" w:pos="8504"/>
      </w:tabs>
    </w:pPr>
  </w:style>
  <w:style w:type="character" w:customStyle="1" w:styleId="CabealhoChar">
    <w:name w:val="Cabeçalho Char"/>
    <w:basedOn w:val="Fontepargpadro"/>
    <w:link w:val="Cabealho"/>
    <w:uiPriority w:val="99"/>
    <w:rsid w:val="007B046F"/>
    <w:rPr>
      <w:rFonts w:ascii="Arial MT" w:eastAsia="Arial MT" w:hAnsi="Arial MT" w:cs="Arial MT"/>
      <w:lang w:val="pt-PT"/>
    </w:rPr>
  </w:style>
  <w:style w:type="paragraph" w:styleId="Rodap">
    <w:name w:val="footer"/>
    <w:basedOn w:val="Normal"/>
    <w:link w:val="RodapChar"/>
    <w:uiPriority w:val="99"/>
    <w:unhideWhenUsed/>
    <w:rsid w:val="007B046F"/>
    <w:pPr>
      <w:tabs>
        <w:tab w:val="center" w:pos="4252"/>
        <w:tab w:val="right" w:pos="8504"/>
      </w:tabs>
    </w:pPr>
  </w:style>
  <w:style w:type="character" w:customStyle="1" w:styleId="RodapChar">
    <w:name w:val="Rodapé Char"/>
    <w:basedOn w:val="Fontepargpadro"/>
    <w:link w:val="Rodap"/>
    <w:uiPriority w:val="99"/>
    <w:rsid w:val="007B046F"/>
    <w:rPr>
      <w:rFonts w:ascii="Arial MT" w:eastAsia="Arial MT" w:hAnsi="Arial MT" w:cs="Arial MT"/>
      <w:lang w:val="pt-PT"/>
    </w:rPr>
  </w:style>
  <w:style w:type="table" w:styleId="Tabelacomgrade">
    <w:name w:val="Table Grid"/>
    <w:basedOn w:val="Tabelanormal"/>
    <w:uiPriority w:val="39"/>
    <w:rsid w:val="007B046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7B046F"/>
    <w:rPr>
      <w:color w:val="000080"/>
      <w:u w:val="single"/>
    </w:rPr>
  </w:style>
  <w:style w:type="table" w:customStyle="1" w:styleId="Style277">
    <w:name w:val="_Style 277"/>
    <w:basedOn w:val="Tabelanormal"/>
    <w:rsid w:val="007B046F"/>
    <w:pPr>
      <w:suppressAutoHyphens/>
      <w:spacing w:after="0" w:line="240" w:lineRule="auto"/>
    </w:pPr>
    <w:rPr>
      <w:rFonts w:ascii="Times New Roman" w:eastAsia="Times New Roman" w:hAnsi="Times New Roman" w:cs="Times New Roman"/>
      <w:lang w:val="en-US" w:bidi="hi-IN"/>
    </w:rPr>
    <w:tblPr>
      <w:tblInd w:w="0" w:type="nil"/>
      <w:tblCellMar>
        <w:left w:w="70" w:type="dxa"/>
        <w:right w:w="70" w:type="dxa"/>
      </w:tblCellMar>
    </w:tblPr>
  </w:style>
  <w:style w:type="paragraph" w:customStyle="1" w:styleId="textojustificado">
    <w:name w:val="texto_justificado"/>
    <w:basedOn w:val="Normal"/>
    <w:uiPriority w:val="99"/>
    <w:rsid w:val="007B046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7B046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7B046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7B046F"/>
    <w:rPr>
      <w:color w:val="605E5C"/>
      <w:shd w:val="clear" w:color="auto" w:fill="E1DFDD"/>
    </w:rPr>
  </w:style>
  <w:style w:type="character" w:styleId="HiperlinkVisitado">
    <w:name w:val="FollowedHyperlink"/>
    <w:basedOn w:val="Fontepargpadro"/>
    <w:uiPriority w:val="99"/>
    <w:semiHidden/>
    <w:unhideWhenUsed/>
    <w:rsid w:val="007B046F"/>
    <w:rPr>
      <w:color w:val="954F72" w:themeColor="followedHyperlink"/>
      <w:u w:val="single"/>
    </w:rPr>
  </w:style>
  <w:style w:type="paragraph" w:styleId="Ttulo">
    <w:name w:val="Title"/>
    <w:basedOn w:val="Normal"/>
    <w:link w:val="TtuloChar"/>
    <w:autoRedefine/>
    <w:uiPriority w:val="10"/>
    <w:qFormat/>
    <w:rsid w:val="007B046F"/>
    <w:pPr>
      <w:spacing w:line="360" w:lineRule="auto"/>
      <w:ind w:left="567" w:hanging="709"/>
      <w:jc w:val="center"/>
    </w:pPr>
    <w:rPr>
      <w:rFonts w:ascii="Arial Narrow" w:eastAsia="Calibri" w:hAnsi="Arial Narrow" w:cs="Calibri"/>
      <w:b/>
      <w:bCs/>
      <w:sz w:val="24"/>
      <w:szCs w:val="24"/>
      <w:u w:val="single"/>
    </w:rPr>
  </w:style>
  <w:style w:type="character" w:customStyle="1" w:styleId="TtuloChar">
    <w:name w:val="Título Char"/>
    <w:basedOn w:val="Fontepargpadro"/>
    <w:link w:val="Ttulo"/>
    <w:uiPriority w:val="10"/>
    <w:rsid w:val="007B046F"/>
    <w:rPr>
      <w:rFonts w:ascii="Arial Narrow" w:eastAsia="Calibri" w:hAnsi="Arial Narrow" w:cs="Calibri"/>
      <w:b/>
      <w:bCs/>
      <w:sz w:val="24"/>
      <w:szCs w:val="24"/>
      <w:u w:val="single"/>
      <w:lang w:val="pt-PT"/>
    </w:rPr>
  </w:style>
  <w:style w:type="paragraph" w:customStyle="1" w:styleId="Ttulo51">
    <w:name w:val="Título 51"/>
    <w:basedOn w:val="Normal"/>
    <w:next w:val="Normal"/>
    <w:uiPriority w:val="99"/>
    <w:qFormat/>
    <w:rsid w:val="007B046F"/>
    <w:pPr>
      <w:widowControl/>
      <w:suppressAutoHyphens/>
      <w:autoSpaceDE/>
      <w:autoSpaceDN/>
      <w:spacing w:before="240" w:after="60"/>
      <w:outlineLvl w:val="4"/>
    </w:pPr>
    <w:rPr>
      <w:rFonts w:ascii="Times New Roman" w:eastAsia="Times New Roman" w:hAnsi="Times New Roman" w:cs="Times New Roman"/>
      <w:b/>
      <w:i/>
      <w:sz w:val="26"/>
      <w:szCs w:val="20"/>
      <w:lang w:val="pt-BR" w:eastAsia="ar-SA"/>
    </w:rPr>
  </w:style>
  <w:style w:type="character" w:customStyle="1" w:styleId="MenoPendente2">
    <w:name w:val="Menção Pendente2"/>
    <w:basedOn w:val="Fontepargpadro"/>
    <w:uiPriority w:val="99"/>
    <w:semiHidden/>
    <w:unhideWhenUsed/>
    <w:rsid w:val="007B046F"/>
    <w:rPr>
      <w:color w:val="605E5C"/>
      <w:shd w:val="clear" w:color="auto" w:fill="E1DFDD"/>
    </w:rPr>
  </w:style>
  <w:style w:type="paragraph" w:customStyle="1" w:styleId="Default">
    <w:name w:val="Default"/>
    <w:rsid w:val="007B046F"/>
    <w:pPr>
      <w:autoSpaceDE w:val="0"/>
      <w:autoSpaceDN w:val="0"/>
      <w:adjustRightInd w:val="0"/>
      <w:spacing w:after="0" w:line="240" w:lineRule="auto"/>
    </w:pPr>
    <w:rPr>
      <w:rFonts w:ascii="Arial" w:hAnsi="Arial" w:cs="Arial"/>
      <w:color w:val="000000"/>
      <w:sz w:val="24"/>
      <w:szCs w:val="24"/>
    </w:rPr>
  </w:style>
  <w:style w:type="paragraph" w:customStyle="1" w:styleId="paragrafonumeradonivel1">
    <w:name w:val="paragrafo_numerado_nivel1"/>
    <w:basedOn w:val="Normal"/>
    <w:rsid w:val="007B046F"/>
    <w:pPr>
      <w:widowControl/>
      <w:autoSpaceDE/>
      <w:autoSpaceDN/>
      <w:spacing w:before="100" w:beforeAutospacing="1" w:after="100" w:afterAutospacing="1"/>
      <w:jc w:val="both"/>
    </w:pPr>
    <w:rPr>
      <w:rFonts w:ascii="Arial" w:eastAsia="Times New Roman" w:hAnsi="Arial" w:cs="Times New Roman"/>
      <w:color w:val="404040" w:themeColor="text1" w:themeTint="BF"/>
      <w:sz w:val="24"/>
      <w:szCs w:val="24"/>
      <w:lang w:val="pt-BR" w:eastAsia="pt-BR"/>
    </w:rPr>
  </w:style>
  <w:style w:type="character" w:customStyle="1" w:styleId="Nivel1Char">
    <w:name w:val="Nivel1 Char"/>
    <w:basedOn w:val="Fontepargpadro"/>
    <w:link w:val="Nivel1"/>
    <w:locked/>
    <w:rsid w:val="007B046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7B046F"/>
    <w:pPr>
      <w:keepNext/>
      <w:keepLines/>
      <w:widowControl/>
      <w:numPr>
        <w:numId w:val="9"/>
      </w:numPr>
      <w:autoSpaceDE/>
      <w:autoSpaceDN/>
      <w:spacing w:before="480" w:after="120" w:line="276" w:lineRule="auto"/>
      <w:jc w:val="both"/>
    </w:pPr>
    <w:rPr>
      <w:rFonts w:eastAsiaTheme="majorEastAsia"/>
      <w:bCs w:val="0"/>
      <w:color w:val="000000"/>
      <w:sz w:val="32"/>
      <w:szCs w:val="32"/>
      <w:lang w:val="pt-BR"/>
    </w:rPr>
  </w:style>
  <w:style w:type="character" w:customStyle="1" w:styleId="Nivel2Char">
    <w:name w:val="Nivel 2 Char"/>
    <w:basedOn w:val="Fontepargpadro"/>
    <w:link w:val="Nivel2"/>
    <w:locked/>
    <w:rsid w:val="007B046F"/>
    <w:rPr>
      <w:rFonts w:ascii="Arial" w:hAnsi="Arial" w:cs="Arial"/>
      <w:color w:val="000000"/>
    </w:rPr>
  </w:style>
  <w:style w:type="paragraph" w:customStyle="1" w:styleId="Nivel2">
    <w:name w:val="Nivel 2"/>
    <w:basedOn w:val="Normal"/>
    <w:link w:val="Nivel2Char"/>
    <w:qFormat/>
    <w:rsid w:val="007B046F"/>
    <w:pPr>
      <w:widowControl/>
      <w:autoSpaceDE/>
      <w:autoSpaceDN/>
      <w:spacing w:before="120" w:after="120" w:line="276" w:lineRule="auto"/>
      <w:jc w:val="both"/>
    </w:pPr>
    <w:rPr>
      <w:rFonts w:ascii="Arial" w:eastAsiaTheme="minorHAnsi" w:hAnsi="Arial" w:cs="Arial"/>
      <w:color w:val="000000"/>
      <w:lang w:val="pt-BR"/>
    </w:rPr>
  </w:style>
  <w:style w:type="paragraph" w:customStyle="1" w:styleId="Nvel2-Red">
    <w:name w:val="Nível 2 -Red"/>
    <w:basedOn w:val="Nivel2"/>
    <w:link w:val="Nvel2-RedChar"/>
    <w:qFormat/>
    <w:rsid w:val="007B046F"/>
    <w:pPr>
      <w:numPr>
        <w:ilvl w:val="1"/>
        <w:numId w:val="9"/>
      </w:numPr>
    </w:pPr>
    <w:rPr>
      <w:rFonts w:eastAsiaTheme="minorEastAsia"/>
      <w:i/>
      <w:iCs/>
      <w:color w:val="FF0000"/>
      <w:sz w:val="20"/>
      <w:szCs w:val="20"/>
      <w:lang w:eastAsia="pt-BR"/>
    </w:rPr>
  </w:style>
  <w:style w:type="character" w:customStyle="1" w:styleId="Nvel2-RedChar">
    <w:name w:val="Nível 2 -Red Char"/>
    <w:basedOn w:val="Nivel2Char"/>
    <w:link w:val="Nvel2-Red"/>
    <w:rsid w:val="007B046F"/>
    <w:rPr>
      <w:rFonts w:ascii="Arial" w:eastAsiaTheme="minorEastAsia" w:hAnsi="Arial" w:cs="Arial"/>
      <w:i/>
      <w:iCs/>
      <w:color w:val="FF0000"/>
      <w:sz w:val="20"/>
      <w:szCs w:val="20"/>
      <w:lang w:eastAsia="pt-BR"/>
    </w:rPr>
  </w:style>
  <w:style w:type="paragraph" w:styleId="SemEspaamento">
    <w:name w:val="No Spacing"/>
    <w:link w:val="SemEspaamentoChar"/>
    <w:qFormat/>
    <w:rsid w:val="007B046F"/>
    <w:pPr>
      <w:spacing w:after="0" w:line="240" w:lineRule="auto"/>
    </w:pPr>
    <w:rPr>
      <w:rFonts w:ascii="Calibri" w:eastAsia="Times New Roman" w:hAnsi="Calibri" w:cs="Times New Roman"/>
      <w:lang w:val="pt-PT"/>
    </w:rPr>
  </w:style>
  <w:style w:type="character" w:customStyle="1" w:styleId="SemEspaamentoChar">
    <w:name w:val="Sem Espaçamento Char"/>
    <w:link w:val="SemEspaamento"/>
    <w:rsid w:val="007B046F"/>
    <w:rPr>
      <w:rFonts w:ascii="Calibri" w:eastAsia="Times New Roman" w:hAnsi="Calibri" w:cs="Times New Roman"/>
      <w:lang w:val="pt-PT"/>
    </w:rPr>
  </w:style>
  <w:style w:type="paragraph" w:customStyle="1" w:styleId="textocentralizadomaiusculasnegrito">
    <w:name w:val="texto_centralizado_maiusculas_negrito"/>
    <w:basedOn w:val="Normal"/>
    <w:rsid w:val="004075F0"/>
    <w:pPr>
      <w:widowControl/>
      <w:autoSpaceDE/>
      <w:autoSpaceDN/>
      <w:spacing w:before="100" w:beforeAutospacing="1" w:after="100" w:afterAutospacing="1"/>
      <w:jc w:val="both"/>
    </w:pPr>
    <w:rPr>
      <w:rFonts w:ascii="Arial" w:eastAsia="Times New Roman" w:hAnsi="Arial" w:cs="Times New Roman"/>
      <w:color w:val="404040" w:themeColor="text1" w:themeTint="BF"/>
      <w:sz w:val="24"/>
      <w:szCs w:val="24"/>
      <w:lang w:val="pt-BR" w:eastAsia="pt-BR"/>
    </w:rPr>
  </w:style>
  <w:style w:type="paragraph" w:customStyle="1" w:styleId="textocentralizadomaiusculas">
    <w:name w:val="texto_centralizado_maiusculas"/>
    <w:basedOn w:val="Normal"/>
    <w:rsid w:val="004075F0"/>
    <w:pPr>
      <w:widowControl/>
      <w:autoSpaceDE/>
      <w:autoSpaceDN/>
      <w:spacing w:before="100" w:beforeAutospacing="1" w:after="100" w:afterAutospacing="1"/>
      <w:jc w:val="both"/>
    </w:pPr>
    <w:rPr>
      <w:rFonts w:ascii="Arial" w:eastAsia="Times New Roman" w:hAnsi="Arial" w:cs="Times New Roman"/>
      <w:color w:val="404040" w:themeColor="text1" w:themeTint="BF"/>
      <w:sz w:val="24"/>
      <w:szCs w:val="24"/>
      <w:lang w:val="pt-BR" w:eastAsia="pt-BR"/>
    </w:rPr>
  </w:style>
  <w:style w:type="paragraph" w:customStyle="1" w:styleId="textoalinhadoesquerda">
    <w:name w:val="texto_alinhado_esquerda"/>
    <w:basedOn w:val="Normal"/>
    <w:rsid w:val="00C4777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centralizado">
    <w:name w:val="texto_centralizado"/>
    <w:basedOn w:val="Normal"/>
    <w:rsid w:val="008B4CE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2">
    <w:name w:val="Tabela com grade2"/>
    <w:basedOn w:val="Tabelanormal"/>
    <w:next w:val="Tabelacomgrade"/>
    <w:uiPriority w:val="39"/>
    <w:rsid w:val="0074274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Fontepargpadro"/>
    <w:rsid w:val="00FF3BE0"/>
  </w:style>
  <w:style w:type="character" w:customStyle="1" w:styleId="PargrafodaListaChar">
    <w:name w:val="Parágrafo da Lista Char"/>
    <w:basedOn w:val="Fontepargpadro"/>
    <w:link w:val="PargrafodaLista"/>
    <w:uiPriority w:val="1"/>
    <w:locked/>
    <w:rsid w:val="00B527F6"/>
    <w:rPr>
      <w:rFonts w:ascii="Arial MT" w:eastAsia="Arial MT" w:hAnsi="Arial MT" w:cs="Arial MT"/>
      <w:lang w:val="pt-PT"/>
    </w:rPr>
  </w:style>
  <w:style w:type="character" w:styleId="MenoPendente">
    <w:name w:val="Unresolved Mention"/>
    <w:basedOn w:val="Fontepargpadro"/>
    <w:uiPriority w:val="99"/>
    <w:semiHidden/>
    <w:unhideWhenUsed/>
    <w:rsid w:val="00A759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72436">
      <w:bodyDiv w:val="1"/>
      <w:marLeft w:val="0"/>
      <w:marRight w:val="0"/>
      <w:marTop w:val="0"/>
      <w:marBottom w:val="0"/>
      <w:divBdr>
        <w:top w:val="none" w:sz="0" w:space="0" w:color="auto"/>
        <w:left w:val="none" w:sz="0" w:space="0" w:color="auto"/>
        <w:bottom w:val="none" w:sz="0" w:space="0" w:color="auto"/>
        <w:right w:val="none" w:sz="0" w:space="0" w:color="auto"/>
      </w:divBdr>
    </w:div>
    <w:div w:id="1917398546">
      <w:bodyDiv w:val="1"/>
      <w:marLeft w:val="0"/>
      <w:marRight w:val="0"/>
      <w:marTop w:val="0"/>
      <w:marBottom w:val="0"/>
      <w:divBdr>
        <w:top w:val="none" w:sz="0" w:space="0" w:color="auto"/>
        <w:left w:val="none" w:sz="0" w:space="0" w:color="auto"/>
        <w:bottom w:val="none" w:sz="0" w:space="0" w:color="auto"/>
        <w:right w:val="none" w:sz="0" w:space="0" w:color="auto"/>
      </w:divBdr>
    </w:div>
    <w:div w:id="199506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04614-FE73-4B4C-A0E9-79AD43C5D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5779</Words>
  <Characters>31207</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Soares Monteiro</dc:creator>
  <cp:keywords/>
  <dc:description/>
  <cp:lastModifiedBy>Victoria Stephanie Silva Florentino</cp:lastModifiedBy>
  <cp:revision>2</cp:revision>
  <cp:lastPrinted>2026-07-24T19:54:00Z</cp:lastPrinted>
  <dcterms:created xsi:type="dcterms:W3CDTF">2026-07-24T20:00:00Z</dcterms:created>
  <dcterms:modified xsi:type="dcterms:W3CDTF">2026-07-24T20:00:00Z</dcterms:modified>
</cp:coreProperties>
</file>