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4706" w:rsidRPr="008C3DD1" w:rsidRDefault="00504706" w:rsidP="00504706">
      <w:pPr>
        <w:pStyle w:val="Ttulo2"/>
        <w:keepLines w:val="0"/>
        <w:widowControl/>
        <w:numPr>
          <w:ilvl w:val="1"/>
          <w:numId w:val="0"/>
        </w:numPr>
        <w:tabs>
          <w:tab w:val="left" w:pos="0"/>
        </w:tabs>
        <w:autoSpaceDN/>
        <w:spacing w:before="0"/>
        <w:jc w:val="center"/>
        <w:textAlignment w:val="auto"/>
        <w:rPr>
          <w:rFonts w:ascii="Arial" w:hAnsi="Arial" w:cs="Arial"/>
          <w:b/>
          <w:color w:val="auto"/>
          <w:sz w:val="20"/>
          <w:szCs w:val="20"/>
        </w:rPr>
      </w:pPr>
      <w:r w:rsidRPr="008C3DD1">
        <w:rPr>
          <w:rFonts w:ascii="Arial" w:hAnsi="Arial" w:cs="Arial"/>
          <w:b/>
          <w:color w:val="auto"/>
          <w:sz w:val="20"/>
          <w:szCs w:val="20"/>
        </w:rPr>
        <w:t>TERMO DE REFERÊNCIA</w:t>
      </w:r>
    </w:p>
    <w:p w:rsidR="00504706" w:rsidRPr="008C3DD1" w:rsidRDefault="00504706" w:rsidP="00504706">
      <w:pPr>
        <w:jc w:val="center"/>
        <w:rPr>
          <w:rFonts w:ascii="Arial" w:hAnsi="Arial" w:cs="Arial"/>
          <w:b/>
          <w:sz w:val="20"/>
          <w:szCs w:val="20"/>
        </w:rPr>
      </w:pPr>
    </w:p>
    <w:p w:rsidR="00504706" w:rsidRPr="008C3DD1" w:rsidRDefault="00504706" w:rsidP="00504706">
      <w:pPr>
        <w:jc w:val="center"/>
        <w:rPr>
          <w:rFonts w:ascii="Arial" w:hAnsi="Arial" w:cs="Arial"/>
          <w:b/>
          <w:sz w:val="20"/>
          <w:szCs w:val="20"/>
        </w:rPr>
      </w:pPr>
    </w:p>
    <w:p w:rsidR="00504706" w:rsidRPr="008C3DD1" w:rsidRDefault="00504706" w:rsidP="00504706">
      <w:pPr>
        <w:pStyle w:val="Corpodetexto"/>
        <w:tabs>
          <w:tab w:val="left" w:pos="284"/>
          <w:tab w:val="right" w:pos="9214"/>
        </w:tabs>
        <w:spacing w:after="0" w:line="276" w:lineRule="auto"/>
        <w:jc w:val="both"/>
        <w:rPr>
          <w:rFonts w:ascii="Arial" w:hAnsi="Arial" w:cs="Arial"/>
          <w:color w:val="000000"/>
          <w:sz w:val="20"/>
          <w:szCs w:val="20"/>
        </w:rPr>
      </w:pPr>
      <w:r w:rsidRPr="008C3DD1">
        <w:rPr>
          <w:rFonts w:ascii="Arial" w:hAnsi="Arial" w:cs="Arial"/>
          <w:b/>
          <w:color w:val="000000" w:themeColor="text1"/>
          <w:sz w:val="20"/>
          <w:szCs w:val="20"/>
        </w:rPr>
        <w:t xml:space="preserve">1 – OBJETO: </w:t>
      </w:r>
      <w:r w:rsidRPr="008C3DD1">
        <w:rPr>
          <w:rFonts w:ascii="Arial" w:hAnsi="Arial" w:cs="Arial"/>
          <w:b/>
          <w:sz w:val="20"/>
          <w:szCs w:val="20"/>
        </w:rPr>
        <w:t>AQUISIÇÃO DE 01 (UM) VEÍCULO DE PASSEIO TIPO SUV MÉDIO, ZERO KM, ANO/MODELO DE FABRICAÇÃO 2025/2025 OU 2025/2026, PARA ATENDER AS NECESSIDADES DO GABINETE DO PRESIDENTE E VEREADORES DA CÂMARA MUNICIPAL DE ITAGUAJÉ-PR</w:t>
      </w:r>
      <w:r w:rsidRPr="008C3DD1">
        <w:rPr>
          <w:rFonts w:ascii="Arial" w:hAnsi="Arial" w:cs="Arial"/>
          <w:color w:val="000000"/>
          <w:sz w:val="20"/>
          <w:szCs w:val="20"/>
        </w:rPr>
        <w:t>.</w:t>
      </w:r>
    </w:p>
    <w:p w:rsidR="00504706" w:rsidRPr="008C3DD1" w:rsidRDefault="00504706" w:rsidP="00504706">
      <w:pPr>
        <w:pStyle w:val="Corpodetexto"/>
        <w:tabs>
          <w:tab w:val="left" w:pos="284"/>
          <w:tab w:val="right" w:pos="9214"/>
        </w:tabs>
        <w:spacing w:after="0" w:line="276" w:lineRule="auto"/>
        <w:jc w:val="both"/>
        <w:rPr>
          <w:rFonts w:ascii="Arial" w:hAnsi="Arial" w:cs="Arial"/>
          <w:color w:val="000000"/>
          <w:sz w:val="20"/>
          <w:szCs w:val="20"/>
        </w:rPr>
      </w:pPr>
      <w:bookmarkStart w:id="0" w:name="_GoBack"/>
      <w:bookmarkEnd w:id="0"/>
    </w:p>
    <w:p w:rsidR="00504706" w:rsidRPr="008C3DD1" w:rsidRDefault="00504706" w:rsidP="00504706">
      <w:pPr>
        <w:pStyle w:val="Corpodetexto"/>
        <w:tabs>
          <w:tab w:val="left" w:pos="284"/>
          <w:tab w:val="right" w:pos="9214"/>
        </w:tabs>
        <w:spacing w:after="0" w:line="276" w:lineRule="auto"/>
        <w:jc w:val="both"/>
        <w:rPr>
          <w:rFonts w:ascii="Arial" w:hAnsi="Arial" w:cs="Arial"/>
          <w:b/>
          <w:color w:val="000000" w:themeColor="text1"/>
          <w:sz w:val="20"/>
          <w:szCs w:val="20"/>
        </w:rPr>
      </w:pPr>
      <w:r w:rsidRPr="008C3DD1">
        <w:rPr>
          <w:rFonts w:ascii="Arial" w:hAnsi="Arial" w:cs="Arial"/>
          <w:b/>
          <w:bCs/>
          <w:color w:val="000000" w:themeColor="text1"/>
          <w:sz w:val="20"/>
          <w:szCs w:val="20"/>
        </w:rPr>
        <w:t xml:space="preserve">1.1 </w:t>
      </w:r>
      <w:r w:rsidRPr="008C3DD1">
        <w:rPr>
          <w:rFonts w:ascii="Arial" w:hAnsi="Arial" w:cs="Arial"/>
          <w:b/>
          <w:color w:val="000000" w:themeColor="text1"/>
          <w:sz w:val="20"/>
          <w:szCs w:val="20"/>
        </w:rPr>
        <w:t>– DETALHAMENTO DO OBJETO</w:t>
      </w:r>
    </w:p>
    <w:tbl>
      <w:tblPr>
        <w:tblW w:w="9182"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000" w:firstRow="0" w:lastRow="0" w:firstColumn="0" w:lastColumn="0" w:noHBand="0" w:noVBand="0"/>
      </w:tblPr>
      <w:tblGrid>
        <w:gridCol w:w="626"/>
        <w:gridCol w:w="3910"/>
        <w:gridCol w:w="850"/>
        <w:gridCol w:w="841"/>
        <w:gridCol w:w="1418"/>
        <w:gridCol w:w="1537"/>
      </w:tblGrid>
      <w:tr w:rsidR="00504706" w:rsidRPr="008C3DD1" w:rsidTr="00504706">
        <w:trPr>
          <w:trHeight w:val="531"/>
        </w:trPr>
        <w:tc>
          <w:tcPr>
            <w:tcW w:w="626"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r w:rsidRPr="008C3DD1">
              <w:rPr>
                <w:rFonts w:ascii="Arial" w:hAnsi="Arial" w:cs="Arial"/>
                <w:b/>
                <w:sz w:val="20"/>
                <w:szCs w:val="20"/>
              </w:rPr>
              <w:t>Item</w:t>
            </w:r>
          </w:p>
        </w:tc>
        <w:tc>
          <w:tcPr>
            <w:tcW w:w="3910"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both"/>
              <w:rPr>
                <w:rFonts w:ascii="Arial" w:hAnsi="Arial" w:cs="Arial"/>
                <w:b/>
                <w:sz w:val="20"/>
                <w:szCs w:val="20"/>
              </w:rPr>
            </w:pPr>
            <w:r w:rsidRPr="008C3DD1">
              <w:rPr>
                <w:rFonts w:ascii="Arial" w:hAnsi="Arial" w:cs="Arial"/>
                <w:b/>
                <w:sz w:val="20"/>
                <w:szCs w:val="20"/>
              </w:rPr>
              <w:t>Descrição do objeto</w:t>
            </w:r>
          </w:p>
        </w:tc>
        <w:tc>
          <w:tcPr>
            <w:tcW w:w="850"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r w:rsidRPr="008C3DD1">
              <w:rPr>
                <w:rFonts w:ascii="Arial" w:hAnsi="Arial" w:cs="Arial"/>
                <w:b/>
                <w:sz w:val="20"/>
                <w:szCs w:val="20"/>
              </w:rPr>
              <w:t>UND</w:t>
            </w:r>
          </w:p>
        </w:tc>
        <w:tc>
          <w:tcPr>
            <w:tcW w:w="841"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r w:rsidRPr="008C3DD1">
              <w:rPr>
                <w:rFonts w:ascii="Arial" w:hAnsi="Arial" w:cs="Arial"/>
                <w:b/>
                <w:sz w:val="20"/>
                <w:szCs w:val="20"/>
              </w:rPr>
              <w:t>QTD</w:t>
            </w:r>
          </w:p>
          <w:p w:rsidR="00504706" w:rsidRPr="008C3DD1" w:rsidRDefault="00504706" w:rsidP="005920AC">
            <w:pPr>
              <w:pStyle w:val="TableParagraph"/>
              <w:spacing w:line="276" w:lineRule="auto"/>
              <w:ind w:rightChars="-17" w:right="-37"/>
              <w:jc w:val="center"/>
              <w:rPr>
                <w:rFonts w:ascii="Arial" w:hAnsi="Arial" w:cs="Arial"/>
                <w:b/>
                <w:sz w:val="20"/>
                <w:szCs w:val="20"/>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pacing w:val="-1"/>
                <w:sz w:val="20"/>
                <w:szCs w:val="20"/>
              </w:rPr>
            </w:pPr>
            <w:r w:rsidRPr="008C3DD1">
              <w:rPr>
                <w:rFonts w:ascii="Arial" w:hAnsi="Arial" w:cs="Arial"/>
                <w:b/>
                <w:spacing w:val="-1"/>
                <w:sz w:val="20"/>
                <w:szCs w:val="20"/>
              </w:rPr>
              <w:t>Preço Unitário (R$)</w:t>
            </w:r>
          </w:p>
        </w:tc>
        <w:tc>
          <w:tcPr>
            <w:tcW w:w="1537"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r w:rsidRPr="008C3DD1">
              <w:rPr>
                <w:rFonts w:ascii="Arial" w:hAnsi="Arial" w:cs="Arial"/>
                <w:b/>
                <w:sz w:val="20"/>
                <w:szCs w:val="20"/>
              </w:rPr>
              <w:t>Preço Total (R$)</w:t>
            </w:r>
          </w:p>
        </w:tc>
      </w:tr>
      <w:tr w:rsidR="00504706" w:rsidRPr="008C3DD1" w:rsidTr="00504706">
        <w:trPr>
          <w:trHeight w:val="531"/>
        </w:trPr>
        <w:tc>
          <w:tcPr>
            <w:tcW w:w="626"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r w:rsidRPr="008C3DD1">
              <w:rPr>
                <w:rFonts w:ascii="Arial" w:hAnsi="Arial" w:cs="Arial"/>
                <w:b/>
                <w:sz w:val="20"/>
                <w:szCs w:val="20"/>
              </w:rPr>
              <w:t>01</w:t>
            </w:r>
          </w:p>
        </w:tc>
        <w:tc>
          <w:tcPr>
            <w:tcW w:w="3910"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spacing w:line="276" w:lineRule="auto"/>
              <w:jc w:val="both"/>
              <w:rPr>
                <w:rFonts w:ascii="Arial" w:hAnsi="Arial" w:cs="Arial"/>
                <w:b/>
                <w:bCs/>
                <w:sz w:val="20"/>
                <w:szCs w:val="20"/>
                <w:lang w:eastAsia="ar-SA"/>
              </w:rPr>
            </w:pPr>
            <w:r w:rsidRPr="008C3DD1">
              <w:rPr>
                <w:rFonts w:ascii="Arial" w:hAnsi="Arial" w:cs="Arial"/>
                <w:sz w:val="20"/>
                <w:szCs w:val="20"/>
                <w:lang w:eastAsia="ar-SA"/>
              </w:rPr>
              <w:t>01 (UM) veículo de passeio tipo SUV Médio, zero km, Total Flex, Gasolina ou Diesel, com as seguintes especificações mínimas:</w:t>
            </w:r>
            <w:r w:rsidRPr="008C3DD1">
              <w:rPr>
                <w:rFonts w:ascii="Arial" w:hAnsi="Arial" w:cs="Arial"/>
                <w:b/>
                <w:bCs/>
                <w:sz w:val="20"/>
                <w:szCs w:val="20"/>
                <w:lang w:eastAsia="ar-SA"/>
              </w:rPr>
              <w:t xml:space="preserve">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Cor:  Preto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Nº de portas 04 (quatro)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Combustível Total Flex, Gasolina ou Diesel</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Motor Potência Mínima de 150 </w:t>
            </w:r>
            <w:proofErr w:type="spellStart"/>
            <w:r w:rsidRPr="008C3DD1">
              <w:rPr>
                <w:rFonts w:ascii="Arial" w:hAnsi="Arial" w:cs="Arial"/>
                <w:sz w:val="20"/>
                <w:szCs w:val="20"/>
                <w:lang w:eastAsia="ar-SA"/>
              </w:rPr>
              <w:t>cv</w:t>
            </w:r>
            <w:proofErr w:type="spellEnd"/>
            <w:r w:rsidRPr="008C3DD1">
              <w:rPr>
                <w:rFonts w:ascii="Arial" w:hAnsi="Arial" w:cs="Arial"/>
                <w:sz w:val="20"/>
                <w:szCs w:val="20"/>
                <w:lang w:eastAsia="ar-SA"/>
              </w:rPr>
              <w:t xml:space="preserve"> (quando com etanol)</w:t>
            </w:r>
          </w:p>
          <w:p w:rsidR="00504706" w:rsidRPr="008C3DD1" w:rsidRDefault="00504706" w:rsidP="005920AC">
            <w:pPr>
              <w:spacing w:line="276" w:lineRule="auto"/>
              <w:jc w:val="both"/>
              <w:rPr>
                <w:rFonts w:ascii="Arial" w:hAnsi="Arial" w:cs="Arial"/>
                <w:sz w:val="20"/>
                <w:szCs w:val="20"/>
                <w:lang w:eastAsia="ar-SA"/>
              </w:rPr>
            </w:pPr>
            <w:r w:rsidRPr="008C3DD1">
              <w:rPr>
                <w:rFonts w:ascii="Arial" w:hAnsi="Arial" w:cs="Arial"/>
                <w:sz w:val="20"/>
                <w:szCs w:val="20"/>
                <w:lang w:eastAsia="ar-SA"/>
              </w:rPr>
              <w:t>Ano 2025 ou Modelo 2026</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Para-choques Dianteiro e traseiro na cor do veículo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Pneus Mínimo aro R18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Rodas Liga leve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Cintos Ajuste da altura dos cintos de segurança dianteiros e cintos traseiros de 03 (três) pontos para todos os ocupantes, retrátil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Encostos de cabeça dianteiros e traseiros 03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Faróis com regulagem de altura - Faróis de neblina dianteiros/LED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Retrovisores Espelhos retrovisores elétricos rebatíveis eletricamente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Direção hidráulica/elétrica assistida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Porta Malas Mínimo de 400 L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Tanque Combustível com capacidade mínima de 47 litros</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 xml:space="preserve">Largura Mínimo de 1800 mm </w:t>
            </w:r>
          </w:p>
          <w:p w:rsidR="00504706" w:rsidRPr="008C3DD1" w:rsidRDefault="00504706" w:rsidP="005920AC">
            <w:pPr>
              <w:spacing w:line="276" w:lineRule="auto"/>
              <w:rPr>
                <w:rFonts w:ascii="Arial" w:hAnsi="Arial" w:cs="Arial"/>
                <w:sz w:val="20"/>
                <w:szCs w:val="20"/>
                <w:lang w:eastAsia="ar-SA"/>
              </w:rPr>
            </w:pPr>
            <w:r w:rsidRPr="008C3DD1">
              <w:rPr>
                <w:rFonts w:ascii="Arial" w:hAnsi="Arial" w:cs="Arial"/>
                <w:sz w:val="20"/>
                <w:szCs w:val="20"/>
                <w:lang w:eastAsia="ar-SA"/>
              </w:rPr>
              <w:t>Entre Eixos Mínimo de 2640 mm</w:t>
            </w:r>
          </w:p>
          <w:p w:rsidR="00504706" w:rsidRPr="008C3DD1" w:rsidRDefault="00504706" w:rsidP="005920AC">
            <w:pPr>
              <w:spacing w:line="276" w:lineRule="auto"/>
              <w:rPr>
                <w:rFonts w:ascii="Arial" w:hAnsi="Arial" w:cs="Arial"/>
                <w:b/>
                <w:bCs/>
                <w:sz w:val="20"/>
                <w:szCs w:val="20"/>
                <w:lang w:eastAsia="ar-SA"/>
              </w:rPr>
            </w:pPr>
            <w:r w:rsidRPr="008C3DD1">
              <w:rPr>
                <w:rFonts w:ascii="Arial" w:hAnsi="Arial" w:cs="Arial"/>
                <w:b/>
                <w:bCs/>
                <w:sz w:val="20"/>
                <w:szCs w:val="20"/>
                <w:lang w:eastAsia="ar-SA"/>
              </w:rPr>
              <w:t>Itens Diversos</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Trava elétrica nas 04 portas (travamento central)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Controle de vidros elétricos dianteiros e traseiros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Alarme antifurto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Desembaçador elétrico traseiro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lastRenderedPageBreak/>
              <w:t xml:space="preserve">Câmera traseira para manobras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Sensor de estacionamento traseiro e dianteiro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Direção </w:t>
            </w:r>
            <w:proofErr w:type="spellStart"/>
            <w:r w:rsidRPr="008C3DD1">
              <w:rPr>
                <w:rFonts w:ascii="Arial" w:hAnsi="Arial" w:cs="Arial"/>
                <w:sz w:val="20"/>
                <w:szCs w:val="20"/>
                <w:lang w:eastAsia="ar-SA"/>
              </w:rPr>
              <w:t>escamoteável</w:t>
            </w:r>
            <w:proofErr w:type="spellEnd"/>
            <w:r w:rsidRPr="008C3DD1">
              <w:rPr>
                <w:rFonts w:ascii="Arial" w:hAnsi="Arial" w:cs="Arial"/>
                <w:sz w:val="20"/>
                <w:szCs w:val="20"/>
                <w:lang w:eastAsia="ar-SA"/>
              </w:rPr>
              <w:t xml:space="preserve"> (Ajuste de altura do volante)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Ar condicionado automático/digital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Air Bag frontal e lateral mínimo 06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Computador de bordo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Kit multimídia com Bluetooth e com controle no volante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Piloto automático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Bancos de couro com regulagem de altura e distância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Chave presencial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Apoio de braço central no banco traseiro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Freios: ABS 4 rodas e EBD (distribuição eletrônica de força)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Câmbio Automático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Assistente de </w:t>
            </w:r>
            <w:proofErr w:type="spellStart"/>
            <w:r w:rsidRPr="008C3DD1">
              <w:rPr>
                <w:rFonts w:ascii="Arial" w:hAnsi="Arial" w:cs="Arial"/>
                <w:sz w:val="20"/>
                <w:szCs w:val="20"/>
                <w:lang w:eastAsia="ar-SA"/>
              </w:rPr>
              <w:t>pré</w:t>
            </w:r>
            <w:proofErr w:type="spellEnd"/>
            <w:r w:rsidRPr="008C3DD1">
              <w:rPr>
                <w:rFonts w:ascii="Arial" w:hAnsi="Arial" w:cs="Arial"/>
                <w:sz w:val="20"/>
                <w:szCs w:val="20"/>
                <w:lang w:eastAsia="ar-SA"/>
              </w:rPr>
              <w:t xml:space="preserve"> colisão com frenagem automática </w:t>
            </w:r>
          </w:p>
          <w:p w:rsidR="00504706" w:rsidRPr="008C3DD1" w:rsidRDefault="00504706" w:rsidP="00504706">
            <w:pPr>
              <w:widowControl/>
              <w:numPr>
                <w:ilvl w:val="2"/>
                <w:numId w:val="2"/>
              </w:numPr>
              <w:suppressAutoHyphens w:val="0"/>
              <w:autoSpaceDN/>
              <w:spacing w:line="276" w:lineRule="auto"/>
              <w:textAlignment w:val="auto"/>
              <w:rPr>
                <w:rFonts w:ascii="Arial" w:hAnsi="Arial" w:cs="Arial"/>
                <w:sz w:val="20"/>
                <w:szCs w:val="20"/>
                <w:lang w:eastAsia="ar-SA"/>
              </w:rPr>
            </w:pPr>
            <w:r w:rsidRPr="008C3DD1">
              <w:rPr>
                <w:rFonts w:ascii="Arial" w:hAnsi="Arial" w:cs="Arial"/>
                <w:sz w:val="20"/>
                <w:szCs w:val="20"/>
                <w:lang w:eastAsia="ar-SA"/>
              </w:rPr>
              <w:t xml:space="preserve">Sistema de assistência permanência de faixa </w:t>
            </w:r>
          </w:p>
          <w:p w:rsidR="00504706" w:rsidRPr="008C3DD1" w:rsidRDefault="00504706" w:rsidP="005920AC">
            <w:pPr>
              <w:spacing w:line="276" w:lineRule="auto"/>
              <w:jc w:val="both"/>
              <w:rPr>
                <w:rFonts w:ascii="Arial" w:hAnsi="Arial" w:cs="Arial"/>
                <w:sz w:val="2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r w:rsidRPr="008C3DD1">
              <w:rPr>
                <w:rFonts w:ascii="Arial" w:hAnsi="Arial" w:cs="Arial"/>
                <w:bCs/>
                <w:sz w:val="20"/>
                <w:szCs w:val="20"/>
              </w:rPr>
              <w:lastRenderedPageBreak/>
              <w:t>UNID</w:t>
            </w:r>
          </w:p>
        </w:tc>
        <w:tc>
          <w:tcPr>
            <w:tcW w:w="841"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r w:rsidRPr="008C3DD1">
              <w:rPr>
                <w:rFonts w:ascii="Arial" w:hAnsi="Arial" w:cs="Arial"/>
                <w:bCs/>
                <w:sz w:val="20"/>
                <w:szCs w:val="20"/>
              </w:rPr>
              <w:t>01</w:t>
            </w: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pacing w:val="-1"/>
                <w:sz w:val="20"/>
                <w:szCs w:val="20"/>
              </w:rPr>
            </w:pPr>
            <w:r w:rsidRPr="008C3DD1">
              <w:rPr>
                <w:rFonts w:ascii="Arial" w:hAnsi="Arial" w:cs="Arial"/>
                <w:bCs/>
                <w:spacing w:val="-1"/>
                <w:sz w:val="20"/>
                <w:szCs w:val="20"/>
              </w:rPr>
              <w:t>R$ 200.714,86</w:t>
            </w:r>
          </w:p>
        </w:tc>
        <w:tc>
          <w:tcPr>
            <w:tcW w:w="1537"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r w:rsidRPr="008C3DD1">
              <w:rPr>
                <w:rFonts w:ascii="Arial" w:hAnsi="Arial" w:cs="Arial"/>
                <w:bCs/>
                <w:sz w:val="20"/>
                <w:szCs w:val="20"/>
              </w:rPr>
              <w:t>R$ 200.714,86</w:t>
            </w:r>
          </w:p>
        </w:tc>
      </w:tr>
      <w:tr w:rsidR="00504706" w:rsidRPr="008C3DD1" w:rsidTr="00504706">
        <w:trPr>
          <w:trHeight w:val="531"/>
        </w:trPr>
        <w:tc>
          <w:tcPr>
            <w:tcW w:w="626"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p>
        </w:tc>
        <w:tc>
          <w:tcPr>
            <w:tcW w:w="3910"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both"/>
              <w:rPr>
                <w:rFonts w:ascii="Arial" w:hAnsi="Arial" w:cs="Arial"/>
                <w:b/>
                <w:sz w:val="20"/>
                <w:szCs w:val="20"/>
              </w:rPr>
            </w:pPr>
          </w:p>
        </w:tc>
        <w:tc>
          <w:tcPr>
            <w:tcW w:w="850"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p>
        </w:tc>
        <w:tc>
          <w:tcPr>
            <w:tcW w:w="841"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z w:val="20"/>
                <w:szCs w:val="20"/>
              </w:rPr>
            </w:pPr>
          </w:p>
        </w:tc>
        <w:tc>
          <w:tcPr>
            <w:tcW w:w="1418"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spacing w:val="-1"/>
                <w:sz w:val="20"/>
                <w:szCs w:val="20"/>
              </w:rPr>
            </w:pPr>
            <w:r w:rsidRPr="008C3DD1">
              <w:rPr>
                <w:rFonts w:ascii="Arial" w:hAnsi="Arial" w:cs="Arial"/>
                <w:b/>
                <w:spacing w:val="-1"/>
                <w:sz w:val="20"/>
                <w:szCs w:val="20"/>
              </w:rPr>
              <w:t>TOTAL</w:t>
            </w:r>
          </w:p>
        </w:tc>
        <w:tc>
          <w:tcPr>
            <w:tcW w:w="1537" w:type="dxa"/>
            <w:tcBorders>
              <w:top w:val="single" w:sz="2" w:space="0" w:color="000000"/>
              <w:left w:val="single" w:sz="2" w:space="0" w:color="000000"/>
              <w:bottom w:val="single" w:sz="2" w:space="0" w:color="000000"/>
              <w:right w:val="single" w:sz="2" w:space="0" w:color="000000"/>
            </w:tcBorders>
            <w:shd w:val="clear" w:color="auto" w:fill="auto"/>
          </w:tcPr>
          <w:p w:rsidR="00504706" w:rsidRPr="008C3DD1" w:rsidRDefault="00504706" w:rsidP="005920AC">
            <w:pPr>
              <w:pStyle w:val="TableParagraph"/>
              <w:spacing w:line="276" w:lineRule="auto"/>
              <w:ind w:rightChars="-17" w:right="-37"/>
              <w:jc w:val="center"/>
              <w:rPr>
                <w:rFonts w:ascii="Arial" w:hAnsi="Arial" w:cs="Arial"/>
                <w:b/>
                <w:color w:val="000000" w:themeColor="text1"/>
                <w:sz w:val="20"/>
                <w:szCs w:val="20"/>
              </w:rPr>
            </w:pPr>
            <w:r w:rsidRPr="008C3DD1">
              <w:rPr>
                <w:rFonts w:ascii="Arial" w:hAnsi="Arial" w:cs="Arial"/>
                <w:bCs/>
                <w:sz w:val="20"/>
                <w:szCs w:val="20"/>
              </w:rPr>
              <w:t>R$ 200.714,86</w:t>
            </w:r>
          </w:p>
        </w:tc>
      </w:tr>
    </w:tbl>
    <w:p w:rsidR="00504706" w:rsidRPr="008C3DD1" w:rsidRDefault="00504706" w:rsidP="00504706">
      <w:pPr>
        <w:spacing w:line="276" w:lineRule="auto"/>
        <w:jc w:val="both"/>
        <w:rPr>
          <w:rFonts w:ascii="Arial" w:hAnsi="Arial" w:cs="Arial"/>
          <w:b/>
          <w:bCs/>
          <w:color w:val="000000" w:themeColor="text1"/>
          <w:sz w:val="20"/>
          <w:szCs w:val="20"/>
        </w:rPr>
      </w:pPr>
    </w:p>
    <w:p w:rsidR="00504706" w:rsidRPr="008C3DD1" w:rsidRDefault="00504706" w:rsidP="00504706">
      <w:pPr>
        <w:spacing w:line="276" w:lineRule="auto"/>
        <w:jc w:val="both"/>
        <w:rPr>
          <w:rFonts w:ascii="Arial" w:eastAsiaTheme="majorEastAsia" w:hAnsi="Arial" w:cs="Arial"/>
          <w:sz w:val="20"/>
          <w:szCs w:val="20"/>
        </w:rPr>
      </w:pPr>
      <w:r w:rsidRPr="008C3DD1">
        <w:rPr>
          <w:rFonts w:ascii="Arial" w:hAnsi="Arial" w:cs="Arial"/>
          <w:b/>
          <w:bCs/>
          <w:color w:val="000000" w:themeColor="text1"/>
          <w:sz w:val="20"/>
          <w:szCs w:val="20"/>
        </w:rPr>
        <w:t xml:space="preserve">1.2 </w:t>
      </w:r>
      <w:r w:rsidRPr="008C3DD1">
        <w:rPr>
          <w:rFonts w:ascii="Arial" w:hAnsi="Arial" w:cs="Arial"/>
          <w:b/>
          <w:color w:val="000000" w:themeColor="text1"/>
          <w:sz w:val="20"/>
          <w:szCs w:val="20"/>
        </w:rPr>
        <w:t xml:space="preserve">– </w:t>
      </w:r>
      <w:r w:rsidRPr="008C3DD1">
        <w:rPr>
          <w:rFonts w:ascii="Arial" w:eastAsiaTheme="majorEastAsia" w:hAnsi="Arial" w:cs="Arial"/>
          <w:sz w:val="20"/>
          <w:szCs w:val="20"/>
        </w:rPr>
        <w:t>O objeto desta contratação não se enquadra como sendo de bens de luxo, conforme Art. 6º do Decreto Municipal nº 51/2023</w:t>
      </w:r>
      <w:r w:rsidRPr="008C3DD1">
        <w:rPr>
          <w:rFonts w:ascii="Arial" w:hAnsi="Arial" w:cs="Arial"/>
          <w:bCs/>
          <w:color w:val="000000" w:themeColor="text1"/>
          <w:sz w:val="20"/>
          <w:szCs w:val="20"/>
        </w:rPr>
        <w:t>.</w:t>
      </w:r>
    </w:p>
    <w:p w:rsidR="00504706" w:rsidRPr="008C3DD1" w:rsidRDefault="00504706" w:rsidP="00504706">
      <w:pPr>
        <w:spacing w:line="276" w:lineRule="auto"/>
        <w:jc w:val="both"/>
        <w:rPr>
          <w:rFonts w:ascii="Arial" w:eastAsiaTheme="majorEastAsia" w:hAnsi="Arial" w:cs="Arial"/>
          <w:sz w:val="20"/>
          <w:szCs w:val="20"/>
        </w:rPr>
      </w:pPr>
      <w:r w:rsidRPr="008C3DD1">
        <w:rPr>
          <w:rFonts w:ascii="Arial" w:hAnsi="Arial" w:cs="Arial"/>
          <w:b/>
          <w:bCs/>
          <w:color w:val="000000" w:themeColor="text1"/>
          <w:sz w:val="20"/>
          <w:szCs w:val="20"/>
        </w:rPr>
        <w:t xml:space="preserve">1.3 </w:t>
      </w:r>
      <w:r w:rsidRPr="008C3DD1">
        <w:rPr>
          <w:rFonts w:ascii="Arial" w:hAnsi="Arial" w:cs="Arial"/>
          <w:b/>
          <w:color w:val="000000" w:themeColor="text1"/>
          <w:sz w:val="20"/>
          <w:szCs w:val="20"/>
        </w:rPr>
        <w:t xml:space="preserve">– </w:t>
      </w:r>
      <w:r w:rsidRPr="008C3DD1">
        <w:rPr>
          <w:rFonts w:ascii="Arial" w:eastAsiaTheme="majorEastAsia" w:hAnsi="Arial" w:cs="Arial"/>
          <w:sz w:val="20"/>
          <w:szCs w:val="20"/>
        </w:rPr>
        <w:t>A aquisição é caracterizada como comum e não continuada, conforme justificativa constante do Estudo Técnico Preliminar.</w:t>
      </w:r>
    </w:p>
    <w:p w:rsidR="00504706" w:rsidRPr="008C3DD1" w:rsidRDefault="00504706" w:rsidP="00504706">
      <w:pPr>
        <w:spacing w:line="276" w:lineRule="auto"/>
        <w:jc w:val="both"/>
        <w:rPr>
          <w:rFonts w:ascii="Arial" w:eastAsiaTheme="majorEastAsia" w:hAnsi="Arial" w:cs="Arial"/>
          <w:sz w:val="20"/>
          <w:szCs w:val="20"/>
        </w:rPr>
      </w:pPr>
      <w:r w:rsidRPr="008C3DD1">
        <w:rPr>
          <w:rFonts w:ascii="Arial" w:hAnsi="Arial" w:cs="Arial"/>
          <w:b/>
          <w:bCs/>
          <w:color w:val="000000" w:themeColor="text1"/>
          <w:sz w:val="20"/>
          <w:szCs w:val="20"/>
        </w:rPr>
        <w:t xml:space="preserve">1.4 </w:t>
      </w:r>
      <w:r w:rsidRPr="008C3DD1">
        <w:rPr>
          <w:rFonts w:ascii="Arial" w:hAnsi="Arial" w:cs="Arial"/>
          <w:b/>
          <w:color w:val="000000" w:themeColor="text1"/>
          <w:sz w:val="20"/>
          <w:szCs w:val="20"/>
        </w:rPr>
        <w:t xml:space="preserve">– </w:t>
      </w:r>
      <w:r w:rsidRPr="008C3DD1">
        <w:rPr>
          <w:rFonts w:ascii="Arial" w:eastAsiaTheme="majorEastAsia" w:hAnsi="Arial" w:cs="Arial"/>
          <w:sz w:val="20"/>
          <w:szCs w:val="20"/>
        </w:rPr>
        <w:t xml:space="preserve">A aquisição do objeto, se dará pelo Menor Preço Global, visto ser uma abordagem comum baseada no princípio de buscar a proposta mais econômica para a aquisição do veículo. </w:t>
      </w:r>
    </w:p>
    <w:p w:rsidR="00504706" w:rsidRPr="008C3DD1" w:rsidRDefault="00504706" w:rsidP="00504706">
      <w:pPr>
        <w:spacing w:line="276" w:lineRule="auto"/>
        <w:jc w:val="both"/>
        <w:rPr>
          <w:rStyle w:val="Forte"/>
          <w:rFonts w:ascii="Arial" w:hAnsi="Arial" w:cs="Arial"/>
          <w:sz w:val="20"/>
          <w:szCs w:val="20"/>
        </w:rPr>
      </w:pPr>
    </w:p>
    <w:p w:rsidR="00504706" w:rsidRPr="008C3DD1" w:rsidRDefault="00504706" w:rsidP="00504706">
      <w:pPr>
        <w:pStyle w:val="Nivel2"/>
        <w:spacing w:before="0" w:after="0"/>
        <w:ind w:hanging="4969"/>
        <w:rPr>
          <w:color w:val="000000" w:themeColor="text1"/>
        </w:rPr>
      </w:pPr>
      <w:r w:rsidRPr="008C3DD1">
        <w:rPr>
          <w:b/>
          <w:color w:val="000000" w:themeColor="text1"/>
        </w:rPr>
        <w:t>DA LEI 123/2006 – MICRO E PEQUENA EMPRESA</w:t>
      </w:r>
    </w:p>
    <w:p w:rsidR="00504706" w:rsidRPr="008C3DD1" w:rsidRDefault="00504706" w:rsidP="00504706">
      <w:pPr>
        <w:pStyle w:val="Nivel2"/>
        <w:spacing w:before="0" w:after="0"/>
        <w:ind w:hanging="4969"/>
        <w:rPr>
          <w:color w:val="000000" w:themeColor="text1"/>
        </w:rPr>
      </w:pPr>
    </w:p>
    <w:p w:rsidR="00504706" w:rsidRPr="008C3DD1" w:rsidRDefault="00504706" w:rsidP="00504706">
      <w:pPr>
        <w:pStyle w:val="Nivel2"/>
        <w:spacing w:before="0" w:after="0"/>
        <w:ind w:hanging="4969"/>
        <w:rPr>
          <w:color w:val="000000" w:themeColor="text1"/>
        </w:rPr>
      </w:pPr>
      <w:proofErr w:type="gramStart"/>
      <w:r w:rsidRPr="008C3DD1">
        <w:rPr>
          <w:color w:val="000000" w:themeColor="text1"/>
        </w:rPr>
        <w:t>( X</w:t>
      </w:r>
      <w:proofErr w:type="gramEnd"/>
      <w:r w:rsidRPr="008C3DD1">
        <w:rPr>
          <w:color w:val="000000" w:themeColor="text1"/>
        </w:rPr>
        <w:t xml:space="preserve"> ) ampla Concorrência</w:t>
      </w:r>
    </w:p>
    <w:p w:rsidR="00504706" w:rsidRPr="008C3DD1" w:rsidRDefault="00504706" w:rsidP="00504706">
      <w:pPr>
        <w:pStyle w:val="Nivel2"/>
        <w:spacing w:before="0" w:after="0"/>
        <w:ind w:hanging="4969"/>
        <w:rPr>
          <w:color w:val="000000" w:themeColor="text1"/>
        </w:rPr>
      </w:pPr>
      <w:proofErr w:type="gramStart"/>
      <w:r w:rsidRPr="008C3DD1">
        <w:rPr>
          <w:color w:val="000000" w:themeColor="text1"/>
        </w:rPr>
        <w:t xml:space="preserve">(  </w:t>
      </w:r>
      <w:proofErr w:type="gramEnd"/>
      <w:r w:rsidRPr="008C3DD1">
        <w:rPr>
          <w:color w:val="000000" w:themeColor="text1"/>
        </w:rPr>
        <w:t xml:space="preserve">  ) licitação com cota reservada para ME e EPP</w:t>
      </w:r>
    </w:p>
    <w:p w:rsidR="00504706" w:rsidRPr="008C3DD1" w:rsidRDefault="00504706" w:rsidP="00504706">
      <w:pPr>
        <w:pStyle w:val="Nivel2"/>
        <w:spacing w:before="0" w:after="0"/>
        <w:ind w:hanging="4969"/>
        <w:rPr>
          <w:color w:val="000000" w:themeColor="text1"/>
        </w:rPr>
      </w:pPr>
      <w:proofErr w:type="gramStart"/>
      <w:r w:rsidRPr="008C3DD1">
        <w:rPr>
          <w:color w:val="000000" w:themeColor="text1"/>
        </w:rPr>
        <w:t xml:space="preserve">(  </w:t>
      </w:r>
      <w:proofErr w:type="gramEnd"/>
      <w:r w:rsidRPr="008C3DD1">
        <w:rPr>
          <w:color w:val="000000" w:themeColor="text1"/>
        </w:rPr>
        <w:t xml:space="preserve">  ) licitação exclusiva para ME e EPP</w:t>
      </w:r>
    </w:p>
    <w:p w:rsidR="00504706" w:rsidRPr="008C3DD1" w:rsidRDefault="00504706" w:rsidP="00504706">
      <w:pPr>
        <w:spacing w:line="276" w:lineRule="auto"/>
        <w:jc w:val="both"/>
        <w:rPr>
          <w:rFonts w:ascii="Arial" w:hAnsi="Arial" w:cs="Arial"/>
          <w:color w:val="000000" w:themeColor="text1"/>
          <w:sz w:val="20"/>
          <w:szCs w:val="20"/>
        </w:rPr>
      </w:pPr>
    </w:p>
    <w:p w:rsidR="00504706" w:rsidRPr="008C3DD1" w:rsidRDefault="00504706" w:rsidP="00504706">
      <w:pPr>
        <w:spacing w:line="276" w:lineRule="auto"/>
        <w:ind w:firstLine="720"/>
        <w:jc w:val="both"/>
        <w:rPr>
          <w:rFonts w:ascii="Arial" w:hAnsi="Arial" w:cs="Arial"/>
          <w:color w:val="000000" w:themeColor="text1"/>
          <w:sz w:val="20"/>
          <w:szCs w:val="20"/>
        </w:rPr>
      </w:pPr>
      <w:r w:rsidRPr="008C3DD1">
        <w:rPr>
          <w:rFonts w:ascii="Arial" w:hAnsi="Arial" w:cs="Arial"/>
          <w:color w:val="000000" w:themeColor="text1"/>
          <w:sz w:val="20"/>
          <w:szCs w:val="20"/>
        </w:rPr>
        <w:t xml:space="preserve">Ao analisar o objeto, observando que não se trata de itens divisíveis ou que o parcelamento foi declarado inviável, o valor encontra-se acima do limite permitido para licitação exclusiva para </w:t>
      </w:r>
      <w:proofErr w:type="spellStart"/>
      <w:r w:rsidRPr="008C3DD1">
        <w:rPr>
          <w:rFonts w:ascii="Arial" w:hAnsi="Arial" w:cs="Arial"/>
          <w:color w:val="000000" w:themeColor="text1"/>
          <w:sz w:val="20"/>
          <w:szCs w:val="20"/>
        </w:rPr>
        <w:t>MPE’s</w:t>
      </w:r>
      <w:proofErr w:type="spellEnd"/>
      <w:r w:rsidRPr="008C3DD1">
        <w:rPr>
          <w:rFonts w:ascii="Arial" w:hAnsi="Arial" w:cs="Arial"/>
          <w:color w:val="000000" w:themeColor="text1"/>
          <w:sz w:val="20"/>
          <w:szCs w:val="20"/>
        </w:rPr>
        <w:t>, motivando a licitação ocorrer pela ampla concorrência.</w:t>
      </w:r>
    </w:p>
    <w:p w:rsidR="00504706" w:rsidRPr="008C3DD1" w:rsidRDefault="00504706" w:rsidP="00504706">
      <w:pPr>
        <w:pStyle w:val="PargrafodaLista"/>
        <w:tabs>
          <w:tab w:val="left" w:pos="609"/>
        </w:tabs>
        <w:spacing w:line="276" w:lineRule="auto"/>
        <w:rPr>
          <w:rFonts w:ascii="Arial" w:hAnsi="Arial" w:cs="Arial"/>
          <w:color w:val="000000" w:themeColor="text1"/>
          <w:w w:val="110"/>
          <w:sz w:val="20"/>
          <w:szCs w:val="20"/>
        </w:rPr>
      </w:pPr>
    </w:p>
    <w:p w:rsidR="00504706" w:rsidRPr="008C3DD1" w:rsidRDefault="00504706" w:rsidP="00504706">
      <w:pPr>
        <w:pStyle w:val="Ttulo21"/>
        <w:tabs>
          <w:tab w:val="left" w:pos="957"/>
          <w:tab w:val="left" w:pos="958"/>
        </w:tabs>
        <w:spacing w:line="276" w:lineRule="auto"/>
        <w:jc w:val="both"/>
        <w:rPr>
          <w:rFonts w:ascii="Arial" w:hAnsi="Arial" w:cs="Arial"/>
          <w:color w:val="000000" w:themeColor="text1"/>
          <w:sz w:val="20"/>
          <w:szCs w:val="20"/>
        </w:rPr>
      </w:pPr>
      <w:r w:rsidRPr="008C3DD1">
        <w:rPr>
          <w:rFonts w:ascii="Arial" w:hAnsi="Arial" w:cs="Arial"/>
          <w:color w:val="000000" w:themeColor="text1"/>
          <w:spacing w:val="-1"/>
          <w:w w:val="110"/>
          <w:sz w:val="20"/>
          <w:szCs w:val="20"/>
        </w:rPr>
        <w:lastRenderedPageBreak/>
        <w:t xml:space="preserve">3 </w:t>
      </w:r>
      <w:r w:rsidRPr="008C3DD1">
        <w:rPr>
          <w:rFonts w:ascii="Arial" w:hAnsi="Arial" w:cs="Arial"/>
          <w:b w:val="0"/>
          <w:color w:val="000000" w:themeColor="text1"/>
          <w:sz w:val="20"/>
          <w:szCs w:val="20"/>
        </w:rPr>
        <w:t>–</w:t>
      </w:r>
      <w:r w:rsidRPr="008C3DD1">
        <w:rPr>
          <w:rFonts w:ascii="Arial" w:hAnsi="Arial" w:cs="Arial"/>
          <w:color w:val="000000" w:themeColor="text1"/>
          <w:sz w:val="20"/>
          <w:szCs w:val="20"/>
        </w:rPr>
        <w:t xml:space="preserve"> </w:t>
      </w:r>
      <w:r w:rsidRPr="008C3DD1">
        <w:rPr>
          <w:rFonts w:ascii="Arial" w:hAnsi="Arial" w:cs="Arial"/>
          <w:color w:val="000000" w:themeColor="text1"/>
          <w:spacing w:val="-1"/>
          <w:w w:val="110"/>
          <w:sz w:val="20"/>
          <w:szCs w:val="20"/>
        </w:rPr>
        <w:t>FUNDAMENTAÇÃO E</w:t>
      </w:r>
      <w:r w:rsidRPr="008C3DD1">
        <w:rPr>
          <w:rFonts w:ascii="Arial" w:hAnsi="Arial" w:cs="Arial"/>
          <w:color w:val="000000" w:themeColor="text1"/>
          <w:spacing w:val="2"/>
          <w:w w:val="110"/>
          <w:sz w:val="20"/>
          <w:szCs w:val="20"/>
        </w:rPr>
        <w:t xml:space="preserve"> </w:t>
      </w:r>
      <w:r w:rsidRPr="008C3DD1">
        <w:rPr>
          <w:rFonts w:ascii="Arial" w:hAnsi="Arial" w:cs="Arial"/>
          <w:color w:val="000000" w:themeColor="text1"/>
          <w:spacing w:val="-1"/>
          <w:w w:val="110"/>
          <w:sz w:val="20"/>
          <w:szCs w:val="20"/>
        </w:rPr>
        <w:t xml:space="preserve">DESCRIÇÃO </w:t>
      </w:r>
      <w:r w:rsidRPr="008C3DD1">
        <w:rPr>
          <w:rFonts w:ascii="Arial" w:hAnsi="Arial" w:cs="Arial"/>
          <w:color w:val="000000" w:themeColor="text1"/>
          <w:w w:val="110"/>
          <w:sz w:val="20"/>
          <w:szCs w:val="20"/>
        </w:rPr>
        <w:t>DA</w:t>
      </w:r>
      <w:r w:rsidRPr="008C3DD1">
        <w:rPr>
          <w:rFonts w:ascii="Arial" w:hAnsi="Arial" w:cs="Arial"/>
          <w:color w:val="000000" w:themeColor="text1"/>
          <w:spacing w:val="-15"/>
          <w:w w:val="110"/>
          <w:sz w:val="20"/>
          <w:szCs w:val="20"/>
        </w:rPr>
        <w:t xml:space="preserve"> </w:t>
      </w:r>
      <w:r w:rsidRPr="008C3DD1">
        <w:rPr>
          <w:rFonts w:ascii="Arial" w:hAnsi="Arial" w:cs="Arial"/>
          <w:color w:val="000000" w:themeColor="text1"/>
          <w:w w:val="110"/>
          <w:sz w:val="20"/>
          <w:szCs w:val="20"/>
        </w:rPr>
        <w:t>NECESSIDADE</w:t>
      </w:r>
      <w:r w:rsidRPr="008C3DD1">
        <w:rPr>
          <w:rFonts w:ascii="Arial" w:hAnsi="Arial" w:cs="Arial"/>
          <w:color w:val="000000" w:themeColor="text1"/>
          <w:spacing w:val="4"/>
          <w:w w:val="110"/>
          <w:sz w:val="20"/>
          <w:szCs w:val="20"/>
        </w:rPr>
        <w:t xml:space="preserve"> </w:t>
      </w:r>
      <w:r w:rsidRPr="008C3DD1">
        <w:rPr>
          <w:rFonts w:ascii="Arial" w:hAnsi="Arial" w:cs="Arial"/>
          <w:color w:val="000000" w:themeColor="text1"/>
          <w:w w:val="110"/>
          <w:sz w:val="20"/>
          <w:szCs w:val="20"/>
        </w:rPr>
        <w:t>DA</w:t>
      </w:r>
      <w:r w:rsidRPr="008C3DD1">
        <w:rPr>
          <w:rFonts w:ascii="Arial" w:hAnsi="Arial" w:cs="Arial"/>
          <w:color w:val="000000" w:themeColor="text1"/>
          <w:spacing w:val="-6"/>
          <w:w w:val="110"/>
          <w:sz w:val="20"/>
          <w:szCs w:val="20"/>
        </w:rPr>
        <w:t xml:space="preserve"> </w:t>
      </w:r>
      <w:r w:rsidRPr="008C3DD1">
        <w:rPr>
          <w:rFonts w:ascii="Arial" w:hAnsi="Arial" w:cs="Arial"/>
          <w:color w:val="000000" w:themeColor="text1"/>
          <w:w w:val="110"/>
          <w:sz w:val="20"/>
          <w:szCs w:val="20"/>
        </w:rPr>
        <w:t>CONTRATAÇÃO</w:t>
      </w:r>
    </w:p>
    <w:p w:rsidR="00504706" w:rsidRPr="008C3DD1" w:rsidRDefault="00504706" w:rsidP="00504706">
      <w:pPr>
        <w:pStyle w:val="Corpodetexto"/>
        <w:spacing w:after="0" w:line="276" w:lineRule="auto"/>
        <w:ind w:rightChars="-17" w:right="-37" w:firstLine="720"/>
        <w:jc w:val="both"/>
        <w:rPr>
          <w:rFonts w:ascii="Arial" w:hAnsi="Arial" w:cs="Arial"/>
          <w:color w:val="FF0000"/>
          <w:sz w:val="20"/>
          <w:szCs w:val="20"/>
        </w:rPr>
      </w:pPr>
      <w:r w:rsidRPr="008C3DD1">
        <w:rPr>
          <w:rFonts w:ascii="Arial" w:hAnsi="Arial" w:cs="Arial"/>
          <w:sz w:val="20"/>
          <w:szCs w:val="20"/>
        </w:rPr>
        <w:t xml:space="preserve">A presente contratação visa a elaboração de um contrato com entrega imediata para </w:t>
      </w:r>
      <w:r w:rsidRPr="008C3DD1">
        <w:rPr>
          <w:rFonts w:ascii="Arial" w:hAnsi="Arial" w:cs="Arial"/>
          <w:color w:val="000000"/>
          <w:sz w:val="20"/>
          <w:szCs w:val="20"/>
        </w:rPr>
        <w:t>atender a demanda do Gabinete do Legislativo e Vereadores, através de sistema de pregão eletrônico, no que se refere a aquisição de 01 veículo tipo SUV médio, quatro portas, zero quilometro, ano/modelo 2025/2025 ou 2025/2026.</w:t>
      </w:r>
      <w:r w:rsidRPr="008C3DD1">
        <w:rPr>
          <w:rFonts w:ascii="Arial" w:hAnsi="Arial" w:cs="Arial"/>
          <w:color w:val="FF0000"/>
          <w:sz w:val="20"/>
          <w:szCs w:val="20"/>
        </w:rPr>
        <w:t xml:space="preserve"> </w:t>
      </w:r>
    </w:p>
    <w:p w:rsidR="00504706" w:rsidRPr="008C3DD1" w:rsidRDefault="00504706" w:rsidP="00504706">
      <w:pPr>
        <w:pStyle w:val="Corpodetexto"/>
        <w:spacing w:after="0" w:line="276" w:lineRule="auto"/>
        <w:ind w:rightChars="-17" w:right="-37" w:firstLine="720"/>
        <w:jc w:val="both"/>
        <w:rPr>
          <w:rFonts w:ascii="Arial" w:hAnsi="Arial" w:cs="Arial"/>
          <w:sz w:val="20"/>
          <w:szCs w:val="20"/>
        </w:rPr>
      </w:pPr>
      <w:r w:rsidRPr="008C3DD1">
        <w:rPr>
          <w:rFonts w:ascii="Arial" w:hAnsi="Arial" w:cs="Arial"/>
          <w:sz w:val="20"/>
          <w:szCs w:val="20"/>
        </w:rPr>
        <w:t>A aquisição do veículo automotor 0 km, visa suprir a necessidade do Gabinete do Legislativo e Vereadores, objetivando a execução das atividades diárias, demandando além do translado local o transporte para viagens de interesse público dentro e fora do município.</w:t>
      </w:r>
    </w:p>
    <w:p w:rsidR="00504706" w:rsidRPr="008C3DD1" w:rsidRDefault="00504706" w:rsidP="00504706">
      <w:pPr>
        <w:pStyle w:val="Corpodetexto"/>
        <w:spacing w:after="0" w:line="276" w:lineRule="auto"/>
        <w:ind w:rightChars="-17" w:right="-37" w:firstLine="720"/>
        <w:jc w:val="both"/>
        <w:rPr>
          <w:rFonts w:ascii="Arial" w:hAnsi="Arial" w:cs="Arial"/>
          <w:sz w:val="20"/>
          <w:szCs w:val="20"/>
        </w:rPr>
      </w:pPr>
      <w:r w:rsidRPr="008C3DD1">
        <w:rPr>
          <w:rFonts w:ascii="Arial" w:hAnsi="Arial" w:cs="Arial"/>
          <w:sz w:val="20"/>
          <w:szCs w:val="20"/>
        </w:rPr>
        <w:t>Por outro lado, a aquisição de veículos novos agregará garantia do veículo geralmente de 1 a 3 anos, prazo em que o custo de manutenção com o equipamento será quase integralmente suprimido, o que poderá ser providenciado pela aquisição de veículo novo conforme propõe este termo de referência.</w:t>
      </w:r>
    </w:p>
    <w:p w:rsidR="00504706" w:rsidRPr="008C3DD1" w:rsidRDefault="00504706" w:rsidP="00504706">
      <w:pPr>
        <w:pStyle w:val="Corpodetexto"/>
        <w:spacing w:after="0" w:line="276" w:lineRule="auto"/>
        <w:ind w:rightChars="-17" w:right="-37" w:firstLine="720"/>
        <w:jc w:val="both"/>
        <w:rPr>
          <w:rFonts w:ascii="Arial" w:hAnsi="Arial" w:cs="Arial"/>
          <w:sz w:val="20"/>
          <w:szCs w:val="20"/>
        </w:rPr>
      </w:pPr>
      <w:r w:rsidRPr="008C3DD1">
        <w:rPr>
          <w:rFonts w:ascii="Arial" w:hAnsi="Arial" w:cs="Arial"/>
          <w:sz w:val="20"/>
          <w:szCs w:val="20"/>
        </w:rPr>
        <w:t>Foi realizado o levantamento das necessidades e a busca por veículos que melhor atenderiam as demandas, primando pela segurança, praticidade, resistência devido às condições das estradas, mecânica, baixa manutenção, economia e durabilidade.</w:t>
      </w:r>
    </w:p>
    <w:p w:rsidR="00504706" w:rsidRPr="008C3DD1" w:rsidRDefault="00504706" w:rsidP="00504706">
      <w:pPr>
        <w:pStyle w:val="Corpodetexto"/>
        <w:spacing w:after="0" w:line="276" w:lineRule="auto"/>
        <w:ind w:rightChars="-17" w:right="-37" w:firstLine="720"/>
        <w:jc w:val="both"/>
        <w:rPr>
          <w:rFonts w:ascii="Arial" w:hAnsi="Arial" w:cs="Arial"/>
          <w:sz w:val="20"/>
          <w:szCs w:val="20"/>
        </w:rPr>
      </w:pPr>
      <w:r w:rsidRPr="008C3DD1">
        <w:rPr>
          <w:rFonts w:ascii="Arial" w:hAnsi="Arial" w:cs="Arial"/>
          <w:sz w:val="20"/>
          <w:szCs w:val="20"/>
        </w:rPr>
        <w:t>O sucesso do processo de aquisição desempenha um papel fundamental ao proporcionar conforto, segurança e eficiência durante as locomoções necessárias para o desempenho de suas atividades diárias.</w:t>
      </w:r>
    </w:p>
    <w:p w:rsidR="00504706" w:rsidRPr="008C3DD1" w:rsidRDefault="00504706" w:rsidP="00504706">
      <w:pPr>
        <w:spacing w:line="276" w:lineRule="auto"/>
        <w:ind w:firstLine="709"/>
        <w:jc w:val="both"/>
        <w:rPr>
          <w:rFonts w:ascii="Arial" w:hAnsi="Arial" w:cs="Arial"/>
          <w:color w:val="000000" w:themeColor="text1"/>
          <w:sz w:val="20"/>
          <w:szCs w:val="20"/>
        </w:rPr>
      </w:pPr>
    </w:p>
    <w:p w:rsidR="00504706" w:rsidRPr="008C3DD1" w:rsidRDefault="00504706" w:rsidP="00504706">
      <w:pPr>
        <w:pStyle w:val="Ttulo21"/>
        <w:tabs>
          <w:tab w:val="left" w:pos="519"/>
        </w:tabs>
        <w:spacing w:line="276" w:lineRule="auto"/>
        <w:jc w:val="both"/>
        <w:rPr>
          <w:rFonts w:ascii="Arial" w:hAnsi="Arial" w:cs="Arial"/>
          <w:color w:val="000000" w:themeColor="text1"/>
          <w:w w:val="115"/>
          <w:sz w:val="20"/>
          <w:szCs w:val="20"/>
        </w:rPr>
      </w:pPr>
      <w:r w:rsidRPr="008C3DD1">
        <w:rPr>
          <w:rFonts w:ascii="Arial" w:hAnsi="Arial" w:cs="Arial"/>
          <w:color w:val="000000" w:themeColor="text1"/>
          <w:w w:val="115"/>
          <w:sz w:val="20"/>
          <w:szCs w:val="20"/>
        </w:rPr>
        <w:t xml:space="preserve">4 </w:t>
      </w:r>
      <w:r w:rsidRPr="008C3DD1">
        <w:rPr>
          <w:rFonts w:ascii="Arial" w:hAnsi="Arial" w:cs="Arial"/>
          <w:b w:val="0"/>
          <w:color w:val="000000" w:themeColor="text1"/>
          <w:sz w:val="20"/>
          <w:szCs w:val="20"/>
        </w:rPr>
        <w:t>–</w:t>
      </w:r>
      <w:r w:rsidRPr="008C3DD1">
        <w:rPr>
          <w:rFonts w:ascii="Arial" w:hAnsi="Arial" w:cs="Arial"/>
          <w:color w:val="000000" w:themeColor="text1"/>
          <w:sz w:val="20"/>
          <w:szCs w:val="20"/>
        </w:rPr>
        <w:t xml:space="preserve"> </w:t>
      </w:r>
      <w:r w:rsidRPr="008C3DD1">
        <w:rPr>
          <w:rFonts w:ascii="Arial" w:hAnsi="Arial" w:cs="Arial"/>
          <w:color w:val="000000" w:themeColor="text1"/>
          <w:w w:val="115"/>
          <w:sz w:val="20"/>
          <w:szCs w:val="20"/>
        </w:rPr>
        <w:t>DESCRIÇÃO</w:t>
      </w:r>
      <w:r w:rsidRPr="008C3DD1">
        <w:rPr>
          <w:rFonts w:ascii="Arial" w:hAnsi="Arial" w:cs="Arial"/>
          <w:color w:val="000000" w:themeColor="text1"/>
          <w:spacing w:val="21"/>
          <w:w w:val="115"/>
          <w:sz w:val="20"/>
          <w:szCs w:val="20"/>
        </w:rPr>
        <w:t xml:space="preserve"> </w:t>
      </w:r>
      <w:r w:rsidRPr="008C3DD1">
        <w:rPr>
          <w:rFonts w:ascii="Arial" w:hAnsi="Arial" w:cs="Arial"/>
          <w:color w:val="000000" w:themeColor="text1"/>
          <w:w w:val="115"/>
          <w:sz w:val="20"/>
          <w:szCs w:val="20"/>
        </w:rPr>
        <w:t>DA</w:t>
      </w:r>
      <w:r w:rsidRPr="008C3DD1">
        <w:rPr>
          <w:rFonts w:ascii="Arial" w:hAnsi="Arial" w:cs="Arial"/>
          <w:color w:val="000000" w:themeColor="text1"/>
          <w:spacing w:val="19"/>
          <w:w w:val="115"/>
          <w:sz w:val="20"/>
          <w:szCs w:val="20"/>
        </w:rPr>
        <w:t xml:space="preserve"> </w:t>
      </w:r>
      <w:r w:rsidRPr="008C3DD1">
        <w:rPr>
          <w:rFonts w:ascii="Arial" w:hAnsi="Arial" w:cs="Arial"/>
          <w:color w:val="000000" w:themeColor="text1"/>
          <w:w w:val="115"/>
          <w:sz w:val="20"/>
          <w:szCs w:val="20"/>
        </w:rPr>
        <w:t>SOLUÇÃO</w:t>
      </w:r>
      <w:r w:rsidRPr="008C3DD1">
        <w:rPr>
          <w:rFonts w:ascii="Arial" w:hAnsi="Arial" w:cs="Arial"/>
          <w:color w:val="000000" w:themeColor="text1"/>
          <w:spacing w:val="18"/>
          <w:w w:val="115"/>
          <w:sz w:val="20"/>
          <w:szCs w:val="20"/>
        </w:rPr>
        <w:t xml:space="preserve"> </w:t>
      </w:r>
      <w:r w:rsidRPr="008C3DD1">
        <w:rPr>
          <w:rFonts w:ascii="Arial" w:hAnsi="Arial" w:cs="Arial"/>
          <w:color w:val="000000" w:themeColor="text1"/>
          <w:w w:val="115"/>
          <w:sz w:val="20"/>
          <w:szCs w:val="20"/>
        </w:rPr>
        <w:t>COMO</w:t>
      </w:r>
      <w:r w:rsidRPr="008C3DD1">
        <w:rPr>
          <w:rFonts w:ascii="Arial" w:hAnsi="Arial" w:cs="Arial"/>
          <w:color w:val="000000" w:themeColor="text1"/>
          <w:spacing w:val="22"/>
          <w:w w:val="115"/>
          <w:sz w:val="20"/>
          <w:szCs w:val="20"/>
        </w:rPr>
        <w:t xml:space="preserve"> </w:t>
      </w:r>
      <w:r w:rsidRPr="008C3DD1">
        <w:rPr>
          <w:rFonts w:ascii="Arial" w:hAnsi="Arial" w:cs="Arial"/>
          <w:color w:val="000000" w:themeColor="text1"/>
          <w:w w:val="115"/>
          <w:sz w:val="20"/>
          <w:szCs w:val="20"/>
        </w:rPr>
        <w:t>UM</w:t>
      </w:r>
      <w:r w:rsidRPr="008C3DD1">
        <w:rPr>
          <w:rFonts w:ascii="Arial" w:hAnsi="Arial" w:cs="Arial"/>
          <w:color w:val="000000" w:themeColor="text1"/>
          <w:spacing w:val="19"/>
          <w:w w:val="115"/>
          <w:sz w:val="20"/>
          <w:szCs w:val="20"/>
        </w:rPr>
        <w:t xml:space="preserve"> </w:t>
      </w:r>
      <w:r w:rsidRPr="008C3DD1">
        <w:rPr>
          <w:rFonts w:ascii="Arial" w:hAnsi="Arial" w:cs="Arial"/>
          <w:color w:val="000000" w:themeColor="text1"/>
          <w:w w:val="115"/>
          <w:sz w:val="20"/>
          <w:szCs w:val="20"/>
        </w:rPr>
        <w:t>TODO</w:t>
      </w:r>
      <w:r w:rsidRPr="008C3DD1">
        <w:rPr>
          <w:rFonts w:ascii="Arial" w:hAnsi="Arial" w:cs="Arial"/>
          <w:color w:val="000000" w:themeColor="text1"/>
          <w:spacing w:val="21"/>
          <w:w w:val="115"/>
          <w:sz w:val="20"/>
          <w:szCs w:val="20"/>
        </w:rPr>
        <w:t xml:space="preserve"> </w:t>
      </w:r>
      <w:r w:rsidRPr="008C3DD1">
        <w:rPr>
          <w:rFonts w:ascii="Arial" w:hAnsi="Arial" w:cs="Arial"/>
          <w:color w:val="000000" w:themeColor="text1"/>
          <w:w w:val="115"/>
          <w:sz w:val="20"/>
          <w:szCs w:val="20"/>
        </w:rPr>
        <w:t>CONSIDERADO</w:t>
      </w:r>
      <w:r w:rsidRPr="008C3DD1">
        <w:rPr>
          <w:rFonts w:ascii="Arial" w:hAnsi="Arial" w:cs="Arial"/>
          <w:color w:val="000000" w:themeColor="text1"/>
          <w:spacing w:val="18"/>
          <w:w w:val="115"/>
          <w:sz w:val="20"/>
          <w:szCs w:val="20"/>
        </w:rPr>
        <w:t xml:space="preserve"> </w:t>
      </w:r>
      <w:r w:rsidRPr="008C3DD1">
        <w:rPr>
          <w:rFonts w:ascii="Arial" w:hAnsi="Arial" w:cs="Arial"/>
          <w:color w:val="000000" w:themeColor="text1"/>
          <w:w w:val="115"/>
          <w:sz w:val="20"/>
          <w:szCs w:val="20"/>
        </w:rPr>
        <w:t>O</w:t>
      </w:r>
      <w:r w:rsidRPr="008C3DD1">
        <w:rPr>
          <w:rFonts w:ascii="Arial" w:hAnsi="Arial" w:cs="Arial"/>
          <w:color w:val="000000" w:themeColor="text1"/>
          <w:spacing w:val="22"/>
          <w:w w:val="115"/>
          <w:sz w:val="20"/>
          <w:szCs w:val="20"/>
        </w:rPr>
        <w:t xml:space="preserve"> </w:t>
      </w:r>
      <w:r w:rsidRPr="008C3DD1">
        <w:rPr>
          <w:rFonts w:ascii="Arial" w:hAnsi="Arial" w:cs="Arial"/>
          <w:color w:val="000000" w:themeColor="text1"/>
          <w:w w:val="115"/>
          <w:sz w:val="20"/>
          <w:szCs w:val="20"/>
        </w:rPr>
        <w:t>CICLO</w:t>
      </w:r>
      <w:r w:rsidRPr="008C3DD1">
        <w:rPr>
          <w:rFonts w:ascii="Arial" w:hAnsi="Arial" w:cs="Arial"/>
          <w:color w:val="000000" w:themeColor="text1"/>
          <w:spacing w:val="22"/>
          <w:w w:val="115"/>
          <w:sz w:val="20"/>
          <w:szCs w:val="20"/>
        </w:rPr>
        <w:t xml:space="preserve"> </w:t>
      </w:r>
      <w:r w:rsidRPr="008C3DD1">
        <w:rPr>
          <w:rFonts w:ascii="Arial" w:hAnsi="Arial" w:cs="Arial"/>
          <w:color w:val="000000" w:themeColor="text1"/>
          <w:w w:val="115"/>
          <w:sz w:val="20"/>
          <w:szCs w:val="20"/>
        </w:rPr>
        <w:t>DE</w:t>
      </w:r>
      <w:r w:rsidRPr="008C3DD1">
        <w:rPr>
          <w:rFonts w:ascii="Arial" w:hAnsi="Arial" w:cs="Arial"/>
          <w:color w:val="000000" w:themeColor="text1"/>
          <w:spacing w:val="21"/>
          <w:w w:val="115"/>
          <w:sz w:val="20"/>
          <w:szCs w:val="20"/>
        </w:rPr>
        <w:t xml:space="preserve"> </w:t>
      </w:r>
      <w:r w:rsidRPr="008C3DD1">
        <w:rPr>
          <w:rFonts w:ascii="Arial" w:hAnsi="Arial" w:cs="Arial"/>
          <w:color w:val="000000" w:themeColor="text1"/>
          <w:w w:val="115"/>
          <w:sz w:val="20"/>
          <w:szCs w:val="20"/>
        </w:rPr>
        <w:t>VIDA</w:t>
      </w:r>
      <w:r w:rsidRPr="008C3DD1">
        <w:rPr>
          <w:rFonts w:ascii="Arial" w:hAnsi="Arial" w:cs="Arial"/>
          <w:color w:val="000000" w:themeColor="text1"/>
          <w:spacing w:val="21"/>
          <w:w w:val="115"/>
          <w:sz w:val="20"/>
          <w:szCs w:val="20"/>
        </w:rPr>
        <w:t xml:space="preserve"> </w:t>
      </w:r>
      <w:r w:rsidRPr="008C3DD1">
        <w:rPr>
          <w:rFonts w:ascii="Arial" w:hAnsi="Arial" w:cs="Arial"/>
          <w:color w:val="000000" w:themeColor="text1"/>
          <w:w w:val="115"/>
          <w:sz w:val="20"/>
          <w:szCs w:val="20"/>
        </w:rPr>
        <w:t>DO</w:t>
      </w:r>
      <w:r w:rsidRPr="008C3DD1">
        <w:rPr>
          <w:rFonts w:ascii="Arial" w:hAnsi="Arial" w:cs="Arial"/>
          <w:color w:val="000000" w:themeColor="text1"/>
          <w:spacing w:val="-61"/>
          <w:w w:val="115"/>
          <w:sz w:val="20"/>
          <w:szCs w:val="20"/>
        </w:rPr>
        <w:t xml:space="preserve"> </w:t>
      </w:r>
      <w:r w:rsidRPr="008C3DD1">
        <w:rPr>
          <w:rFonts w:ascii="Arial" w:hAnsi="Arial" w:cs="Arial"/>
          <w:color w:val="000000" w:themeColor="text1"/>
          <w:w w:val="115"/>
          <w:sz w:val="20"/>
          <w:szCs w:val="20"/>
        </w:rPr>
        <w:t>OBJETO</w:t>
      </w:r>
      <w:r w:rsidRPr="008C3DD1">
        <w:rPr>
          <w:rFonts w:ascii="Arial" w:hAnsi="Arial" w:cs="Arial"/>
          <w:color w:val="000000" w:themeColor="text1"/>
          <w:spacing w:val="-7"/>
          <w:w w:val="115"/>
          <w:sz w:val="20"/>
          <w:szCs w:val="20"/>
        </w:rPr>
        <w:t xml:space="preserve"> </w:t>
      </w:r>
      <w:r w:rsidRPr="008C3DD1">
        <w:rPr>
          <w:rFonts w:ascii="Arial" w:hAnsi="Arial" w:cs="Arial"/>
          <w:color w:val="000000" w:themeColor="text1"/>
          <w:w w:val="115"/>
          <w:sz w:val="20"/>
          <w:szCs w:val="20"/>
        </w:rPr>
        <w:t>E ESPECIFICAÇÃO</w:t>
      </w:r>
      <w:r w:rsidRPr="008C3DD1">
        <w:rPr>
          <w:rFonts w:ascii="Arial" w:hAnsi="Arial" w:cs="Arial"/>
          <w:color w:val="000000" w:themeColor="text1"/>
          <w:spacing w:val="-6"/>
          <w:w w:val="115"/>
          <w:sz w:val="20"/>
          <w:szCs w:val="20"/>
        </w:rPr>
        <w:t xml:space="preserve"> </w:t>
      </w:r>
      <w:r w:rsidRPr="008C3DD1">
        <w:rPr>
          <w:rFonts w:ascii="Arial" w:hAnsi="Arial" w:cs="Arial"/>
          <w:color w:val="000000" w:themeColor="text1"/>
          <w:w w:val="115"/>
          <w:sz w:val="20"/>
          <w:szCs w:val="20"/>
        </w:rPr>
        <w:t>DO</w:t>
      </w:r>
      <w:r w:rsidRPr="008C3DD1">
        <w:rPr>
          <w:rFonts w:ascii="Arial" w:hAnsi="Arial" w:cs="Arial"/>
          <w:color w:val="000000" w:themeColor="text1"/>
          <w:spacing w:val="-8"/>
          <w:w w:val="115"/>
          <w:sz w:val="20"/>
          <w:szCs w:val="20"/>
        </w:rPr>
        <w:t xml:space="preserve"> </w:t>
      </w:r>
      <w:r w:rsidRPr="008C3DD1">
        <w:rPr>
          <w:rFonts w:ascii="Arial" w:hAnsi="Arial" w:cs="Arial"/>
          <w:color w:val="000000" w:themeColor="text1"/>
          <w:w w:val="115"/>
          <w:sz w:val="20"/>
          <w:szCs w:val="20"/>
        </w:rPr>
        <w:t>PRODUTO</w:t>
      </w:r>
    </w:p>
    <w:p w:rsidR="00504706" w:rsidRPr="008C3DD1" w:rsidRDefault="00504706" w:rsidP="00504706">
      <w:pPr>
        <w:pStyle w:val="Corpodetexto"/>
        <w:spacing w:after="0" w:line="276" w:lineRule="auto"/>
        <w:ind w:rightChars="-17" w:right="-37" w:firstLine="709"/>
        <w:jc w:val="both"/>
        <w:rPr>
          <w:rFonts w:ascii="Arial" w:hAnsi="Arial" w:cs="Arial"/>
          <w:color w:val="000000"/>
          <w:sz w:val="20"/>
          <w:szCs w:val="20"/>
        </w:rPr>
      </w:pPr>
      <w:r w:rsidRPr="008C3DD1">
        <w:rPr>
          <w:rFonts w:ascii="Arial" w:hAnsi="Arial" w:cs="Arial"/>
          <w:sz w:val="20"/>
          <w:szCs w:val="20"/>
        </w:rPr>
        <w:t xml:space="preserve">Levando-se em conta as características do objeto a ser contratado, uma vez que, enquadra-se na categoria de bens comuns, de que trata a Lei nº 14133/2021, por possuir padrões de desempenho e características gerais e específicas usualmente encontradas no mercado, entende-se que melhor solução para a contratação, é a aquisição através da realização de processo licitatório, na modalidade Pregão Eletrônico, por meio de contrato, </w:t>
      </w:r>
      <w:r w:rsidRPr="008C3DD1">
        <w:rPr>
          <w:rFonts w:ascii="Arial" w:hAnsi="Arial" w:cs="Arial"/>
          <w:color w:val="000000"/>
          <w:sz w:val="20"/>
          <w:szCs w:val="20"/>
        </w:rPr>
        <w:t xml:space="preserve">do tipo “MENOR PREÇO </w:t>
      </w:r>
      <w:r w:rsidRPr="008C3DD1">
        <w:rPr>
          <w:rFonts w:ascii="Arial" w:hAnsi="Arial" w:cs="Arial"/>
          <w:sz w:val="20"/>
          <w:szCs w:val="20"/>
        </w:rPr>
        <w:t>GLOBAL</w:t>
      </w:r>
      <w:r w:rsidRPr="008C3DD1">
        <w:rPr>
          <w:rFonts w:ascii="Arial" w:hAnsi="Arial" w:cs="Arial"/>
          <w:color w:val="000000"/>
          <w:sz w:val="20"/>
          <w:szCs w:val="20"/>
        </w:rPr>
        <w:t>”.</w:t>
      </w:r>
    </w:p>
    <w:p w:rsidR="00504706" w:rsidRPr="008C3DD1" w:rsidRDefault="00504706" w:rsidP="00504706">
      <w:pPr>
        <w:pStyle w:val="PargrafodaLista"/>
        <w:tabs>
          <w:tab w:val="left" w:pos="661"/>
        </w:tabs>
        <w:spacing w:line="276" w:lineRule="auto"/>
        <w:ind w:firstLine="709"/>
        <w:jc w:val="both"/>
        <w:rPr>
          <w:rFonts w:ascii="Arial" w:hAnsi="Arial" w:cs="Arial"/>
          <w:sz w:val="20"/>
          <w:szCs w:val="20"/>
        </w:rPr>
      </w:pPr>
      <w:r w:rsidRPr="008C3DD1">
        <w:rPr>
          <w:rFonts w:ascii="Arial" w:hAnsi="Arial" w:cs="Arial"/>
          <w:w w:val="105"/>
          <w:sz w:val="20"/>
          <w:szCs w:val="20"/>
        </w:rPr>
        <w:t>A</w:t>
      </w:r>
      <w:r w:rsidRPr="008C3DD1">
        <w:rPr>
          <w:rFonts w:ascii="Arial" w:hAnsi="Arial" w:cs="Arial"/>
          <w:spacing w:val="44"/>
          <w:w w:val="105"/>
          <w:sz w:val="20"/>
          <w:szCs w:val="20"/>
        </w:rPr>
        <w:t xml:space="preserve"> </w:t>
      </w:r>
      <w:r w:rsidRPr="008C3DD1">
        <w:rPr>
          <w:rFonts w:ascii="Arial" w:hAnsi="Arial" w:cs="Arial"/>
          <w:w w:val="105"/>
          <w:sz w:val="20"/>
          <w:szCs w:val="20"/>
        </w:rPr>
        <w:t>descrição</w:t>
      </w:r>
      <w:r w:rsidRPr="008C3DD1">
        <w:rPr>
          <w:rFonts w:ascii="Arial" w:hAnsi="Arial" w:cs="Arial"/>
          <w:spacing w:val="45"/>
          <w:w w:val="105"/>
          <w:sz w:val="20"/>
          <w:szCs w:val="20"/>
        </w:rPr>
        <w:t xml:space="preserve"> </w:t>
      </w:r>
      <w:r w:rsidRPr="008C3DD1">
        <w:rPr>
          <w:rFonts w:ascii="Arial" w:hAnsi="Arial" w:cs="Arial"/>
          <w:w w:val="105"/>
          <w:sz w:val="20"/>
          <w:szCs w:val="20"/>
        </w:rPr>
        <w:t>da</w:t>
      </w:r>
      <w:r w:rsidRPr="008C3DD1">
        <w:rPr>
          <w:rFonts w:ascii="Arial" w:hAnsi="Arial" w:cs="Arial"/>
          <w:spacing w:val="47"/>
          <w:w w:val="105"/>
          <w:sz w:val="20"/>
          <w:szCs w:val="20"/>
        </w:rPr>
        <w:t xml:space="preserve"> </w:t>
      </w:r>
      <w:r w:rsidRPr="008C3DD1">
        <w:rPr>
          <w:rFonts w:ascii="Arial" w:hAnsi="Arial" w:cs="Arial"/>
          <w:w w:val="105"/>
          <w:sz w:val="20"/>
          <w:szCs w:val="20"/>
        </w:rPr>
        <w:t>solução</w:t>
      </w:r>
      <w:r w:rsidRPr="008C3DD1">
        <w:rPr>
          <w:rFonts w:ascii="Arial" w:hAnsi="Arial" w:cs="Arial"/>
          <w:spacing w:val="44"/>
          <w:w w:val="105"/>
          <w:sz w:val="20"/>
          <w:szCs w:val="20"/>
        </w:rPr>
        <w:t xml:space="preserve"> </w:t>
      </w:r>
      <w:r w:rsidRPr="008C3DD1">
        <w:rPr>
          <w:rFonts w:ascii="Arial" w:hAnsi="Arial" w:cs="Arial"/>
          <w:w w:val="105"/>
          <w:sz w:val="20"/>
          <w:szCs w:val="20"/>
        </w:rPr>
        <w:t>como</w:t>
      </w:r>
      <w:r w:rsidRPr="008C3DD1">
        <w:rPr>
          <w:rFonts w:ascii="Arial" w:hAnsi="Arial" w:cs="Arial"/>
          <w:spacing w:val="50"/>
          <w:w w:val="105"/>
          <w:sz w:val="20"/>
          <w:szCs w:val="20"/>
        </w:rPr>
        <w:t xml:space="preserve"> </w:t>
      </w:r>
      <w:r w:rsidRPr="008C3DD1">
        <w:rPr>
          <w:rFonts w:ascii="Arial" w:hAnsi="Arial" w:cs="Arial"/>
          <w:w w:val="105"/>
          <w:sz w:val="20"/>
          <w:szCs w:val="20"/>
        </w:rPr>
        <w:t>um</w:t>
      </w:r>
      <w:r w:rsidRPr="008C3DD1">
        <w:rPr>
          <w:rFonts w:ascii="Arial" w:hAnsi="Arial" w:cs="Arial"/>
          <w:spacing w:val="43"/>
          <w:w w:val="105"/>
          <w:sz w:val="20"/>
          <w:szCs w:val="20"/>
        </w:rPr>
        <w:t xml:space="preserve"> </w:t>
      </w:r>
      <w:r w:rsidRPr="008C3DD1">
        <w:rPr>
          <w:rFonts w:ascii="Arial" w:hAnsi="Arial" w:cs="Arial"/>
          <w:w w:val="105"/>
          <w:sz w:val="20"/>
          <w:szCs w:val="20"/>
        </w:rPr>
        <w:t>todo</w:t>
      </w:r>
      <w:r w:rsidRPr="008C3DD1">
        <w:rPr>
          <w:rFonts w:ascii="Arial" w:hAnsi="Arial" w:cs="Arial"/>
          <w:spacing w:val="42"/>
          <w:w w:val="105"/>
          <w:sz w:val="20"/>
          <w:szCs w:val="20"/>
        </w:rPr>
        <w:t xml:space="preserve"> </w:t>
      </w:r>
      <w:r w:rsidRPr="008C3DD1">
        <w:rPr>
          <w:rFonts w:ascii="Arial" w:hAnsi="Arial" w:cs="Arial"/>
          <w:w w:val="105"/>
          <w:sz w:val="20"/>
          <w:szCs w:val="20"/>
        </w:rPr>
        <w:t>encontra-se</w:t>
      </w:r>
      <w:r w:rsidRPr="008C3DD1">
        <w:rPr>
          <w:rFonts w:ascii="Arial" w:hAnsi="Arial" w:cs="Arial"/>
          <w:spacing w:val="43"/>
          <w:w w:val="105"/>
          <w:sz w:val="20"/>
          <w:szCs w:val="20"/>
        </w:rPr>
        <w:t xml:space="preserve"> </w:t>
      </w:r>
      <w:r w:rsidRPr="008C3DD1">
        <w:rPr>
          <w:rFonts w:ascii="Arial" w:hAnsi="Arial" w:cs="Arial"/>
          <w:w w:val="105"/>
          <w:sz w:val="20"/>
          <w:szCs w:val="20"/>
        </w:rPr>
        <w:t>pormenorizada</w:t>
      </w:r>
      <w:r w:rsidRPr="008C3DD1">
        <w:rPr>
          <w:rFonts w:ascii="Arial" w:hAnsi="Arial" w:cs="Arial"/>
          <w:spacing w:val="49"/>
          <w:w w:val="105"/>
          <w:sz w:val="20"/>
          <w:szCs w:val="20"/>
        </w:rPr>
        <w:t xml:space="preserve"> </w:t>
      </w:r>
      <w:r w:rsidRPr="008C3DD1">
        <w:rPr>
          <w:rFonts w:ascii="Arial" w:hAnsi="Arial" w:cs="Arial"/>
          <w:w w:val="105"/>
          <w:sz w:val="20"/>
          <w:szCs w:val="20"/>
        </w:rPr>
        <w:t>em</w:t>
      </w:r>
      <w:r w:rsidRPr="008C3DD1">
        <w:rPr>
          <w:rFonts w:ascii="Arial" w:hAnsi="Arial" w:cs="Arial"/>
          <w:spacing w:val="43"/>
          <w:w w:val="105"/>
          <w:sz w:val="20"/>
          <w:szCs w:val="20"/>
        </w:rPr>
        <w:t xml:space="preserve"> </w:t>
      </w:r>
      <w:r w:rsidRPr="008C3DD1">
        <w:rPr>
          <w:rFonts w:ascii="Arial" w:hAnsi="Arial" w:cs="Arial"/>
          <w:w w:val="105"/>
          <w:sz w:val="20"/>
          <w:szCs w:val="20"/>
        </w:rPr>
        <w:t>tópico</w:t>
      </w:r>
      <w:r w:rsidRPr="008C3DD1">
        <w:rPr>
          <w:rFonts w:ascii="Arial" w:hAnsi="Arial" w:cs="Arial"/>
          <w:spacing w:val="47"/>
          <w:w w:val="105"/>
          <w:sz w:val="20"/>
          <w:szCs w:val="20"/>
        </w:rPr>
        <w:t xml:space="preserve"> </w:t>
      </w:r>
      <w:r w:rsidRPr="008C3DD1">
        <w:rPr>
          <w:rFonts w:ascii="Arial" w:hAnsi="Arial" w:cs="Arial"/>
          <w:w w:val="105"/>
          <w:sz w:val="20"/>
          <w:szCs w:val="20"/>
        </w:rPr>
        <w:t>específico</w:t>
      </w:r>
      <w:r w:rsidRPr="008C3DD1">
        <w:rPr>
          <w:rFonts w:ascii="Arial" w:hAnsi="Arial" w:cs="Arial"/>
          <w:spacing w:val="43"/>
          <w:w w:val="105"/>
          <w:sz w:val="20"/>
          <w:szCs w:val="20"/>
        </w:rPr>
        <w:t xml:space="preserve"> </w:t>
      </w:r>
      <w:r w:rsidRPr="008C3DD1">
        <w:rPr>
          <w:rFonts w:ascii="Arial" w:hAnsi="Arial" w:cs="Arial"/>
          <w:w w:val="105"/>
          <w:sz w:val="20"/>
          <w:szCs w:val="20"/>
        </w:rPr>
        <w:t xml:space="preserve">dos </w:t>
      </w:r>
      <w:r w:rsidRPr="008C3DD1">
        <w:rPr>
          <w:rFonts w:ascii="Arial" w:hAnsi="Arial" w:cs="Arial"/>
          <w:spacing w:val="-56"/>
          <w:w w:val="105"/>
          <w:sz w:val="20"/>
          <w:szCs w:val="20"/>
        </w:rPr>
        <w:t xml:space="preserve">                  </w:t>
      </w:r>
      <w:r w:rsidRPr="008C3DD1">
        <w:rPr>
          <w:rFonts w:ascii="Arial" w:hAnsi="Arial" w:cs="Arial"/>
          <w:w w:val="105"/>
          <w:sz w:val="20"/>
          <w:szCs w:val="20"/>
        </w:rPr>
        <w:t>Estudos</w:t>
      </w:r>
      <w:r w:rsidRPr="008C3DD1">
        <w:rPr>
          <w:rFonts w:ascii="Arial" w:hAnsi="Arial" w:cs="Arial"/>
          <w:spacing w:val="8"/>
          <w:w w:val="105"/>
          <w:sz w:val="20"/>
          <w:szCs w:val="20"/>
        </w:rPr>
        <w:t xml:space="preserve"> </w:t>
      </w:r>
      <w:r w:rsidRPr="008C3DD1">
        <w:rPr>
          <w:rFonts w:ascii="Arial" w:hAnsi="Arial" w:cs="Arial"/>
          <w:w w:val="105"/>
          <w:sz w:val="20"/>
          <w:szCs w:val="20"/>
        </w:rPr>
        <w:t>Técnicos</w:t>
      </w:r>
      <w:r w:rsidRPr="008C3DD1">
        <w:rPr>
          <w:rFonts w:ascii="Arial" w:hAnsi="Arial" w:cs="Arial"/>
          <w:spacing w:val="6"/>
          <w:w w:val="105"/>
          <w:sz w:val="20"/>
          <w:szCs w:val="20"/>
        </w:rPr>
        <w:t xml:space="preserve"> </w:t>
      </w:r>
      <w:r w:rsidRPr="008C3DD1">
        <w:rPr>
          <w:rFonts w:ascii="Arial" w:hAnsi="Arial" w:cs="Arial"/>
          <w:w w:val="105"/>
          <w:sz w:val="20"/>
          <w:szCs w:val="20"/>
        </w:rPr>
        <w:t>Preliminares,</w:t>
      </w:r>
      <w:r w:rsidRPr="008C3DD1">
        <w:rPr>
          <w:rFonts w:ascii="Arial" w:hAnsi="Arial" w:cs="Arial"/>
          <w:spacing w:val="11"/>
          <w:w w:val="105"/>
          <w:sz w:val="20"/>
          <w:szCs w:val="20"/>
        </w:rPr>
        <w:t xml:space="preserve"> </w:t>
      </w:r>
      <w:r w:rsidRPr="008C3DD1">
        <w:rPr>
          <w:rFonts w:ascii="Arial" w:hAnsi="Arial" w:cs="Arial"/>
          <w:w w:val="105"/>
          <w:sz w:val="20"/>
          <w:szCs w:val="20"/>
        </w:rPr>
        <w:t>apêndice</w:t>
      </w:r>
      <w:r w:rsidRPr="008C3DD1">
        <w:rPr>
          <w:rFonts w:ascii="Arial" w:hAnsi="Arial" w:cs="Arial"/>
          <w:spacing w:val="3"/>
          <w:w w:val="105"/>
          <w:sz w:val="20"/>
          <w:szCs w:val="20"/>
        </w:rPr>
        <w:t xml:space="preserve"> </w:t>
      </w:r>
      <w:r w:rsidRPr="008C3DD1">
        <w:rPr>
          <w:rFonts w:ascii="Arial" w:hAnsi="Arial" w:cs="Arial"/>
          <w:w w:val="105"/>
          <w:sz w:val="20"/>
          <w:szCs w:val="20"/>
        </w:rPr>
        <w:t>deste</w:t>
      </w:r>
      <w:r w:rsidRPr="008C3DD1">
        <w:rPr>
          <w:rFonts w:ascii="Arial" w:hAnsi="Arial" w:cs="Arial"/>
          <w:spacing w:val="3"/>
          <w:w w:val="105"/>
          <w:sz w:val="20"/>
          <w:szCs w:val="20"/>
        </w:rPr>
        <w:t xml:space="preserve"> </w:t>
      </w:r>
      <w:r w:rsidRPr="008C3DD1">
        <w:rPr>
          <w:rFonts w:ascii="Arial" w:hAnsi="Arial" w:cs="Arial"/>
          <w:w w:val="105"/>
          <w:sz w:val="20"/>
          <w:szCs w:val="20"/>
        </w:rPr>
        <w:t>Termo</w:t>
      </w:r>
      <w:r w:rsidRPr="008C3DD1">
        <w:rPr>
          <w:rFonts w:ascii="Arial" w:hAnsi="Arial" w:cs="Arial"/>
          <w:spacing w:val="3"/>
          <w:w w:val="105"/>
          <w:sz w:val="20"/>
          <w:szCs w:val="20"/>
        </w:rPr>
        <w:t xml:space="preserve"> </w:t>
      </w:r>
      <w:r w:rsidRPr="008C3DD1">
        <w:rPr>
          <w:rFonts w:ascii="Arial" w:hAnsi="Arial" w:cs="Arial"/>
          <w:w w:val="105"/>
          <w:sz w:val="20"/>
          <w:szCs w:val="20"/>
        </w:rPr>
        <w:t>de</w:t>
      </w:r>
      <w:r w:rsidRPr="008C3DD1">
        <w:rPr>
          <w:rFonts w:ascii="Arial" w:hAnsi="Arial" w:cs="Arial"/>
          <w:spacing w:val="5"/>
          <w:w w:val="105"/>
          <w:sz w:val="20"/>
          <w:szCs w:val="20"/>
        </w:rPr>
        <w:t xml:space="preserve"> </w:t>
      </w:r>
      <w:r w:rsidRPr="008C3DD1">
        <w:rPr>
          <w:rFonts w:ascii="Arial" w:hAnsi="Arial" w:cs="Arial"/>
          <w:w w:val="105"/>
          <w:sz w:val="20"/>
          <w:szCs w:val="20"/>
        </w:rPr>
        <w:t>Referência.</w:t>
      </w:r>
    </w:p>
    <w:p w:rsidR="00504706" w:rsidRPr="008C3DD1" w:rsidRDefault="00504706" w:rsidP="00504706">
      <w:pPr>
        <w:pStyle w:val="Corpodetexto"/>
        <w:spacing w:after="0" w:line="276" w:lineRule="auto"/>
        <w:jc w:val="both"/>
        <w:rPr>
          <w:rFonts w:ascii="Arial" w:hAnsi="Arial" w:cs="Arial"/>
          <w:color w:val="000000" w:themeColor="text1"/>
          <w:sz w:val="20"/>
          <w:szCs w:val="20"/>
        </w:rPr>
      </w:pPr>
    </w:p>
    <w:p w:rsidR="00504706" w:rsidRPr="008C3DD1" w:rsidRDefault="00504706" w:rsidP="00504706">
      <w:pPr>
        <w:spacing w:line="276" w:lineRule="auto"/>
        <w:jc w:val="both"/>
        <w:rPr>
          <w:rFonts w:ascii="Arial" w:hAnsi="Arial" w:cs="Arial"/>
          <w:b/>
          <w:color w:val="000000" w:themeColor="text1"/>
          <w:sz w:val="20"/>
          <w:szCs w:val="20"/>
        </w:rPr>
      </w:pPr>
      <w:r w:rsidRPr="008C3DD1">
        <w:rPr>
          <w:rFonts w:ascii="Arial" w:hAnsi="Arial" w:cs="Arial"/>
          <w:b/>
          <w:bCs/>
          <w:color w:val="000000" w:themeColor="text1"/>
          <w:sz w:val="20"/>
          <w:szCs w:val="20"/>
        </w:rPr>
        <w:t>5</w:t>
      </w:r>
      <w:r w:rsidRPr="008C3DD1">
        <w:rPr>
          <w:rFonts w:ascii="Arial" w:hAnsi="Arial" w:cs="Arial"/>
          <w:b/>
          <w:color w:val="000000" w:themeColor="text1"/>
          <w:sz w:val="20"/>
          <w:szCs w:val="20"/>
        </w:rPr>
        <w:t xml:space="preserve"> </w:t>
      </w:r>
      <w:r w:rsidRPr="008C3DD1">
        <w:rPr>
          <w:rFonts w:ascii="Arial" w:hAnsi="Arial" w:cs="Arial"/>
          <w:color w:val="000000" w:themeColor="text1"/>
          <w:sz w:val="20"/>
          <w:szCs w:val="20"/>
        </w:rPr>
        <w:t xml:space="preserve">– </w:t>
      </w:r>
      <w:r w:rsidRPr="008C3DD1">
        <w:rPr>
          <w:rFonts w:ascii="Arial" w:hAnsi="Arial" w:cs="Arial"/>
          <w:b/>
          <w:color w:val="000000" w:themeColor="text1"/>
          <w:sz w:val="20"/>
          <w:szCs w:val="20"/>
        </w:rPr>
        <w:t>REQUISITOS</w:t>
      </w:r>
      <w:r w:rsidRPr="008C3DD1">
        <w:rPr>
          <w:rFonts w:ascii="Arial" w:hAnsi="Arial" w:cs="Arial"/>
          <w:b/>
          <w:color w:val="000000" w:themeColor="text1"/>
          <w:spacing w:val="-3"/>
          <w:sz w:val="20"/>
          <w:szCs w:val="20"/>
        </w:rPr>
        <w:t xml:space="preserve"> </w:t>
      </w:r>
      <w:r w:rsidRPr="008C3DD1">
        <w:rPr>
          <w:rFonts w:ascii="Arial" w:hAnsi="Arial" w:cs="Arial"/>
          <w:b/>
          <w:color w:val="000000" w:themeColor="text1"/>
          <w:sz w:val="20"/>
          <w:szCs w:val="20"/>
        </w:rPr>
        <w:t>DA</w:t>
      </w:r>
      <w:r w:rsidRPr="008C3DD1">
        <w:rPr>
          <w:rFonts w:ascii="Arial" w:hAnsi="Arial" w:cs="Arial"/>
          <w:b/>
          <w:color w:val="000000" w:themeColor="text1"/>
          <w:spacing w:val="-3"/>
          <w:sz w:val="20"/>
          <w:szCs w:val="20"/>
        </w:rPr>
        <w:t xml:space="preserve"> </w:t>
      </w:r>
      <w:r w:rsidRPr="008C3DD1">
        <w:rPr>
          <w:rFonts w:ascii="Arial" w:hAnsi="Arial" w:cs="Arial"/>
          <w:b/>
          <w:color w:val="000000" w:themeColor="text1"/>
          <w:sz w:val="20"/>
          <w:szCs w:val="20"/>
        </w:rPr>
        <w:t>CONTRATAÇÃO:</w:t>
      </w:r>
    </w:p>
    <w:p w:rsidR="00504706" w:rsidRPr="008C3DD1" w:rsidRDefault="00504706" w:rsidP="00504706">
      <w:pPr>
        <w:pStyle w:val="Ttulo2"/>
        <w:tabs>
          <w:tab w:val="left" w:pos="7700"/>
        </w:tabs>
        <w:spacing w:before="0" w:line="276" w:lineRule="auto"/>
        <w:ind w:rightChars="-17" w:right="-37"/>
        <w:jc w:val="both"/>
        <w:rPr>
          <w:rFonts w:ascii="Arial" w:hAnsi="Arial" w:cs="Arial"/>
          <w:b/>
          <w:bCs/>
          <w:color w:val="000000" w:themeColor="text1"/>
          <w:sz w:val="20"/>
          <w:szCs w:val="20"/>
        </w:rPr>
      </w:pPr>
      <w:r w:rsidRPr="008C3DD1">
        <w:rPr>
          <w:rFonts w:ascii="Arial" w:hAnsi="Arial" w:cs="Arial"/>
          <w:b/>
          <w:bCs/>
          <w:color w:val="000000" w:themeColor="text1"/>
          <w:sz w:val="20"/>
          <w:szCs w:val="20"/>
        </w:rPr>
        <w:t>5.1 – REQUISITOS</w:t>
      </w:r>
      <w:r w:rsidRPr="008C3DD1">
        <w:rPr>
          <w:rFonts w:ascii="Arial" w:hAnsi="Arial" w:cs="Arial"/>
          <w:b/>
          <w:bCs/>
          <w:color w:val="000000" w:themeColor="text1"/>
          <w:spacing w:val="-5"/>
          <w:sz w:val="20"/>
          <w:szCs w:val="20"/>
        </w:rPr>
        <w:t xml:space="preserve"> </w:t>
      </w:r>
      <w:r w:rsidRPr="008C3DD1">
        <w:rPr>
          <w:rFonts w:ascii="Arial" w:hAnsi="Arial" w:cs="Arial"/>
          <w:b/>
          <w:bCs/>
          <w:color w:val="000000" w:themeColor="text1"/>
          <w:sz w:val="20"/>
          <w:szCs w:val="20"/>
        </w:rPr>
        <w:t>INTERNOS</w:t>
      </w:r>
    </w:p>
    <w:p w:rsidR="00504706" w:rsidRPr="008C3DD1" w:rsidRDefault="00504706" w:rsidP="00504706">
      <w:pPr>
        <w:spacing w:line="276" w:lineRule="auto"/>
        <w:jc w:val="both"/>
        <w:rPr>
          <w:rFonts w:ascii="Arial" w:hAnsi="Arial" w:cs="Arial"/>
          <w:b/>
          <w:sz w:val="20"/>
          <w:szCs w:val="20"/>
        </w:rPr>
      </w:pPr>
      <w:r w:rsidRPr="008C3DD1">
        <w:rPr>
          <w:rFonts w:ascii="Arial" w:hAnsi="Arial" w:cs="Arial"/>
          <w:b/>
          <w:sz w:val="20"/>
          <w:szCs w:val="20"/>
        </w:rPr>
        <w:t xml:space="preserve">5.1.1 </w:t>
      </w:r>
      <w:r w:rsidRPr="008C3DD1">
        <w:rPr>
          <w:rFonts w:ascii="Arial" w:hAnsi="Arial" w:cs="Arial"/>
          <w:b/>
          <w:bCs/>
          <w:color w:val="000000" w:themeColor="text1"/>
          <w:sz w:val="20"/>
          <w:szCs w:val="20"/>
        </w:rPr>
        <w:t xml:space="preserve">– </w:t>
      </w:r>
      <w:r w:rsidRPr="008C3DD1">
        <w:rPr>
          <w:rFonts w:ascii="Arial" w:hAnsi="Arial" w:cs="Arial"/>
          <w:b/>
          <w:sz w:val="20"/>
          <w:szCs w:val="20"/>
        </w:rPr>
        <w:t xml:space="preserve">Da entrega </w:t>
      </w:r>
    </w:p>
    <w:p w:rsidR="00504706" w:rsidRPr="008C3DD1" w:rsidRDefault="00504706" w:rsidP="00504706">
      <w:pPr>
        <w:tabs>
          <w:tab w:val="left" w:pos="9923"/>
        </w:tabs>
        <w:spacing w:line="276" w:lineRule="auto"/>
        <w:ind w:right="-61"/>
        <w:jc w:val="both"/>
        <w:rPr>
          <w:rFonts w:ascii="Arial" w:hAnsi="Arial" w:cs="Arial"/>
          <w:color w:val="000000" w:themeColor="text1"/>
          <w:sz w:val="20"/>
          <w:szCs w:val="20"/>
        </w:rPr>
      </w:pPr>
      <w:r w:rsidRPr="008C3DD1">
        <w:rPr>
          <w:rFonts w:ascii="Arial" w:hAnsi="Arial" w:cs="Arial"/>
          <w:b/>
          <w:sz w:val="20"/>
          <w:szCs w:val="20"/>
        </w:rPr>
        <w:t>5.1.1</w:t>
      </w:r>
      <w:r w:rsidRPr="008C3DD1">
        <w:rPr>
          <w:rFonts w:ascii="Arial" w:hAnsi="Arial" w:cs="Arial"/>
          <w:b/>
          <w:bCs/>
          <w:sz w:val="20"/>
          <w:szCs w:val="20"/>
        </w:rPr>
        <w:t>.1 –</w:t>
      </w:r>
      <w:r w:rsidRPr="008C3DD1">
        <w:rPr>
          <w:rFonts w:ascii="Arial" w:hAnsi="Arial" w:cs="Arial"/>
          <w:b/>
          <w:sz w:val="20"/>
          <w:szCs w:val="20"/>
        </w:rPr>
        <w:t xml:space="preserve"> </w:t>
      </w:r>
      <w:r w:rsidRPr="008C3DD1">
        <w:rPr>
          <w:rFonts w:ascii="Arial" w:hAnsi="Arial" w:cs="Arial"/>
          <w:color w:val="000000" w:themeColor="text1"/>
          <w:sz w:val="20"/>
          <w:szCs w:val="20"/>
        </w:rPr>
        <w:t xml:space="preserve">A entrega do objeto dar-se-á, conforme a expedição da </w:t>
      </w:r>
      <w:r w:rsidRPr="008C3DD1">
        <w:rPr>
          <w:rFonts w:ascii="Arial" w:hAnsi="Arial" w:cs="Arial"/>
          <w:bCs/>
          <w:color w:val="000000" w:themeColor="text1"/>
          <w:sz w:val="20"/>
          <w:szCs w:val="20"/>
        </w:rPr>
        <w:t>nota de autorização de despesa</w:t>
      </w:r>
      <w:r w:rsidRPr="008C3DD1">
        <w:rPr>
          <w:rFonts w:ascii="Arial" w:hAnsi="Arial" w:cs="Arial"/>
          <w:color w:val="000000" w:themeColor="text1"/>
          <w:sz w:val="20"/>
          <w:szCs w:val="20"/>
        </w:rPr>
        <w:t>, obedecendo rigorosamente às especificações constantes no Edital e seus Anexos.</w:t>
      </w:r>
    </w:p>
    <w:p w:rsidR="00504706" w:rsidRPr="008C3DD1" w:rsidRDefault="00504706" w:rsidP="00504706">
      <w:pPr>
        <w:pStyle w:val="PargrafodaLista"/>
        <w:tabs>
          <w:tab w:val="left" w:pos="9923"/>
        </w:tabs>
        <w:spacing w:line="276" w:lineRule="auto"/>
        <w:ind w:right="-61"/>
        <w:jc w:val="both"/>
        <w:rPr>
          <w:rFonts w:ascii="Arial" w:hAnsi="Arial" w:cs="Arial"/>
          <w:sz w:val="20"/>
          <w:szCs w:val="20"/>
        </w:rPr>
      </w:pPr>
      <w:r w:rsidRPr="008C3DD1">
        <w:rPr>
          <w:rFonts w:ascii="Arial" w:hAnsi="Arial" w:cs="Arial"/>
          <w:b/>
          <w:sz w:val="20"/>
          <w:szCs w:val="20"/>
        </w:rPr>
        <w:t xml:space="preserve">5.1.1.2 </w:t>
      </w:r>
      <w:r w:rsidRPr="008C3DD1">
        <w:rPr>
          <w:rFonts w:ascii="Arial" w:hAnsi="Arial" w:cs="Arial"/>
          <w:b/>
          <w:bCs/>
          <w:sz w:val="20"/>
          <w:szCs w:val="20"/>
        </w:rPr>
        <w:t xml:space="preserve">– </w:t>
      </w:r>
      <w:r w:rsidRPr="008C3DD1">
        <w:rPr>
          <w:rFonts w:ascii="Arial" w:hAnsi="Arial" w:cs="Arial"/>
          <w:sz w:val="20"/>
          <w:szCs w:val="20"/>
        </w:rPr>
        <w:t xml:space="preserve">A empresa contratada deverá efetuar a entrega do equipamento, no prazo de </w:t>
      </w:r>
      <w:r w:rsidRPr="008C3DD1">
        <w:rPr>
          <w:rFonts w:ascii="Arial" w:hAnsi="Arial" w:cs="Arial"/>
          <w:iCs/>
          <w:sz w:val="20"/>
          <w:szCs w:val="20"/>
        </w:rPr>
        <w:t xml:space="preserve">até </w:t>
      </w:r>
      <w:r w:rsidRPr="008C3DD1">
        <w:rPr>
          <w:rFonts w:ascii="Arial" w:hAnsi="Arial" w:cs="Arial"/>
          <w:sz w:val="20"/>
          <w:szCs w:val="20"/>
        </w:rPr>
        <w:t xml:space="preserve">45 (quarenta e cinco) dias úteis contadas a partir da expedição da </w:t>
      </w:r>
      <w:r w:rsidRPr="008C3DD1">
        <w:rPr>
          <w:rFonts w:ascii="Arial" w:hAnsi="Arial" w:cs="Arial"/>
          <w:bCs/>
          <w:color w:val="000000" w:themeColor="text1"/>
          <w:sz w:val="20"/>
          <w:szCs w:val="20"/>
        </w:rPr>
        <w:t>nota de autorização de despesa</w:t>
      </w:r>
      <w:r w:rsidRPr="008C3DD1">
        <w:rPr>
          <w:rFonts w:ascii="Arial" w:hAnsi="Arial" w:cs="Arial"/>
          <w:sz w:val="20"/>
          <w:szCs w:val="20"/>
        </w:rPr>
        <w:t xml:space="preserve">, sem que ocorra qualquer ônus a Câmara Municipal do Município de Itaguajé, localizada na Av. Gov. </w:t>
      </w:r>
      <w:proofErr w:type="spellStart"/>
      <w:r w:rsidRPr="008C3DD1">
        <w:rPr>
          <w:rFonts w:ascii="Arial" w:hAnsi="Arial" w:cs="Arial"/>
          <w:sz w:val="20"/>
          <w:szCs w:val="20"/>
        </w:rPr>
        <w:t>Lupion</w:t>
      </w:r>
      <w:proofErr w:type="spellEnd"/>
      <w:r w:rsidRPr="008C3DD1">
        <w:rPr>
          <w:rFonts w:ascii="Arial" w:hAnsi="Arial" w:cs="Arial"/>
          <w:sz w:val="20"/>
          <w:szCs w:val="20"/>
        </w:rPr>
        <w:t>, 555, Centro, nesta cidade e estado, compreendendo o horário das 8:00hs às 11:30hs e das 13:00hs às 16hs:30min., de segunda a sexta-feira.</w:t>
      </w:r>
    </w:p>
    <w:p w:rsidR="00504706" w:rsidRPr="008C3DD1" w:rsidRDefault="00504706" w:rsidP="00504706">
      <w:pPr>
        <w:tabs>
          <w:tab w:val="left" w:pos="6946"/>
          <w:tab w:val="left" w:pos="8789"/>
        </w:tabs>
        <w:autoSpaceDE w:val="0"/>
        <w:adjustRightInd w:val="0"/>
        <w:spacing w:line="276" w:lineRule="auto"/>
        <w:jc w:val="both"/>
        <w:rPr>
          <w:rFonts w:ascii="Arial" w:hAnsi="Arial" w:cs="Arial"/>
          <w:sz w:val="20"/>
          <w:szCs w:val="20"/>
        </w:rPr>
      </w:pPr>
      <w:r w:rsidRPr="008C3DD1">
        <w:rPr>
          <w:rFonts w:ascii="Arial" w:hAnsi="Arial" w:cs="Arial"/>
          <w:b/>
          <w:sz w:val="20"/>
          <w:szCs w:val="20"/>
        </w:rPr>
        <w:t xml:space="preserve">5.1.1.3 </w:t>
      </w:r>
      <w:r w:rsidRPr="008C3DD1">
        <w:rPr>
          <w:rFonts w:ascii="Arial" w:hAnsi="Arial" w:cs="Arial"/>
          <w:b/>
          <w:bCs/>
          <w:sz w:val="20"/>
          <w:szCs w:val="20"/>
        </w:rPr>
        <w:t xml:space="preserve">– </w:t>
      </w:r>
      <w:r w:rsidRPr="008C3DD1">
        <w:rPr>
          <w:rFonts w:ascii="Arial" w:hAnsi="Arial" w:cs="Arial"/>
          <w:sz w:val="20"/>
          <w:szCs w:val="20"/>
        </w:rPr>
        <w:t>A empresa contratada deverá fornecer o veículo conforme as exigências técnicas para a perfeita utilização e o adequado resultado do mesmo, responsabilizando-se, inclusive, e às suas expensas, pela substituição do veículo entregue fora dos padrões de qualidade exigidos.</w:t>
      </w:r>
    </w:p>
    <w:p w:rsidR="00504706" w:rsidRPr="008C3DD1" w:rsidRDefault="00504706" w:rsidP="00504706">
      <w:pPr>
        <w:tabs>
          <w:tab w:val="left" w:pos="6946"/>
          <w:tab w:val="left" w:pos="8789"/>
        </w:tabs>
        <w:spacing w:line="276" w:lineRule="auto"/>
        <w:jc w:val="both"/>
        <w:rPr>
          <w:rFonts w:ascii="Arial" w:hAnsi="Arial" w:cs="Arial"/>
          <w:sz w:val="20"/>
          <w:szCs w:val="20"/>
        </w:rPr>
      </w:pPr>
      <w:r w:rsidRPr="008C3DD1">
        <w:rPr>
          <w:rFonts w:ascii="Arial" w:hAnsi="Arial" w:cs="Arial"/>
          <w:b/>
          <w:sz w:val="20"/>
          <w:szCs w:val="20"/>
        </w:rPr>
        <w:t xml:space="preserve">5.1.1.4 </w:t>
      </w:r>
      <w:r w:rsidRPr="008C3DD1">
        <w:rPr>
          <w:rFonts w:ascii="Arial" w:hAnsi="Arial" w:cs="Arial"/>
          <w:b/>
          <w:bCs/>
          <w:sz w:val="20"/>
          <w:szCs w:val="20"/>
        </w:rPr>
        <w:t xml:space="preserve">– </w:t>
      </w:r>
      <w:r w:rsidRPr="008C3DD1">
        <w:rPr>
          <w:rFonts w:ascii="Arial" w:hAnsi="Arial" w:cs="Arial"/>
          <w:sz w:val="20"/>
          <w:szCs w:val="20"/>
        </w:rPr>
        <w:t>O veículo</w:t>
      </w:r>
      <w:r w:rsidRPr="008C3DD1">
        <w:rPr>
          <w:rFonts w:ascii="Arial" w:hAnsi="Arial" w:cs="Arial"/>
          <w:b/>
          <w:bCs/>
          <w:sz w:val="20"/>
          <w:szCs w:val="20"/>
        </w:rPr>
        <w:t xml:space="preserve"> </w:t>
      </w:r>
      <w:r w:rsidRPr="008C3DD1">
        <w:rPr>
          <w:rFonts w:ascii="Arial" w:hAnsi="Arial" w:cs="Arial"/>
          <w:color w:val="000000" w:themeColor="text1"/>
          <w:sz w:val="20"/>
          <w:szCs w:val="20"/>
        </w:rPr>
        <w:t>deverá ser entregue em condições ideais para o uso</w:t>
      </w:r>
      <w:r w:rsidRPr="008C3DD1">
        <w:rPr>
          <w:rFonts w:ascii="Arial" w:hAnsi="Arial" w:cs="Arial"/>
          <w:sz w:val="20"/>
          <w:szCs w:val="20"/>
        </w:rPr>
        <w:t>, dentro das especificações, sem adulteração, obedecendo rigorosamente a todas as legislação e normas técnicas aplicáveis, principalmente quanto à qualidade e segurança no transporte.</w:t>
      </w:r>
    </w:p>
    <w:p w:rsidR="00504706" w:rsidRPr="008C3DD1" w:rsidRDefault="00504706" w:rsidP="00504706">
      <w:pPr>
        <w:tabs>
          <w:tab w:val="left" w:pos="6946"/>
          <w:tab w:val="left" w:pos="8789"/>
        </w:tabs>
        <w:spacing w:line="276" w:lineRule="auto"/>
        <w:jc w:val="both"/>
        <w:rPr>
          <w:rFonts w:ascii="Arial" w:hAnsi="Arial" w:cs="Arial"/>
          <w:sz w:val="20"/>
          <w:szCs w:val="20"/>
        </w:rPr>
      </w:pPr>
      <w:r w:rsidRPr="008C3DD1">
        <w:rPr>
          <w:rFonts w:ascii="Arial" w:hAnsi="Arial" w:cs="Arial"/>
          <w:b/>
          <w:sz w:val="20"/>
          <w:szCs w:val="20"/>
        </w:rPr>
        <w:t xml:space="preserve">5.1.1.5 </w:t>
      </w:r>
      <w:r w:rsidRPr="008C3DD1">
        <w:rPr>
          <w:rFonts w:ascii="Arial" w:hAnsi="Arial" w:cs="Arial"/>
          <w:b/>
          <w:bCs/>
          <w:sz w:val="20"/>
          <w:szCs w:val="20"/>
        </w:rPr>
        <w:t xml:space="preserve">– </w:t>
      </w:r>
      <w:r w:rsidRPr="008C3DD1">
        <w:rPr>
          <w:rFonts w:ascii="Arial" w:hAnsi="Arial" w:cs="Arial"/>
          <w:sz w:val="20"/>
          <w:szCs w:val="20"/>
        </w:rPr>
        <w:t>O veículo adquirido deverá estar provido de todos os acessórios exigidos, de acordo com o Código Nacional de Trânsito.</w:t>
      </w:r>
    </w:p>
    <w:p w:rsidR="00504706" w:rsidRPr="008C3DD1" w:rsidRDefault="00504706" w:rsidP="00504706">
      <w:pPr>
        <w:pStyle w:val="Default"/>
        <w:spacing w:line="276" w:lineRule="auto"/>
        <w:ind w:right="-61"/>
        <w:jc w:val="both"/>
        <w:rPr>
          <w:rFonts w:ascii="Arial" w:hAnsi="Arial" w:cs="Arial"/>
          <w:sz w:val="20"/>
          <w:szCs w:val="20"/>
        </w:rPr>
      </w:pPr>
      <w:r w:rsidRPr="008C3DD1">
        <w:rPr>
          <w:rFonts w:ascii="Arial" w:hAnsi="Arial" w:cs="Arial"/>
          <w:b/>
          <w:sz w:val="20"/>
          <w:szCs w:val="20"/>
        </w:rPr>
        <w:t xml:space="preserve">5.1.1.6 </w:t>
      </w:r>
      <w:r w:rsidRPr="008C3DD1">
        <w:rPr>
          <w:rFonts w:ascii="Arial" w:hAnsi="Arial" w:cs="Arial"/>
          <w:b/>
          <w:bCs/>
          <w:sz w:val="20"/>
          <w:szCs w:val="20"/>
        </w:rPr>
        <w:t>–</w:t>
      </w:r>
      <w:r w:rsidRPr="008C3DD1">
        <w:rPr>
          <w:rFonts w:ascii="Arial" w:hAnsi="Arial" w:cs="Arial"/>
          <w:sz w:val="20"/>
          <w:szCs w:val="20"/>
        </w:rPr>
        <w:t xml:space="preserve"> A licitante vencedora será a única responsável pela qualidade do veículo entregue.</w:t>
      </w:r>
    </w:p>
    <w:p w:rsidR="00504706" w:rsidRPr="008C3DD1" w:rsidRDefault="00504706" w:rsidP="00504706">
      <w:pPr>
        <w:spacing w:line="276" w:lineRule="auto"/>
        <w:jc w:val="both"/>
        <w:rPr>
          <w:rFonts w:ascii="Arial" w:hAnsi="Arial" w:cs="Arial"/>
          <w:b/>
          <w:sz w:val="20"/>
          <w:szCs w:val="20"/>
        </w:rPr>
      </w:pPr>
    </w:p>
    <w:p w:rsidR="00504706" w:rsidRPr="008C3DD1" w:rsidRDefault="00504706" w:rsidP="00504706">
      <w:pPr>
        <w:spacing w:line="276" w:lineRule="auto"/>
        <w:jc w:val="both"/>
        <w:rPr>
          <w:rFonts w:ascii="Arial" w:hAnsi="Arial" w:cs="Arial"/>
          <w:b/>
          <w:sz w:val="20"/>
          <w:szCs w:val="20"/>
        </w:rPr>
      </w:pPr>
      <w:r w:rsidRPr="008C3DD1">
        <w:rPr>
          <w:rFonts w:ascii="Arial" w:hAnsi="Arial" w:cs="Arial"/>
          <w:b/>
          <w:sz w:val="20"/>
          <w:szCs w:val="20"/>
        </w:rPr>
        <w:t xml:space="preserve">5.1.2 </w:t>
      </w:r>
      <w:r w:rsidRPr="008C3DD1">
        <w:rPr>
          <w:rFonts w:ascii="Arial" w:hAnsi="Arial" w:cs="Arial"/>
          <w:b/>
          <w:bCs/>
          <w:sz w:val="20"/>
          <w:szCs w:val="20"/>
        </w:rPr>
        <w:t>–</w:t>
      </w:r>
      <w:r w:rsidRPr="008C3DD1">
        <w:rPr>
          <w:rFonts w:ascii="Arial" w:hAnsi="Arial" w:cs="Arial"/>
          <w:b/>
          <w:sz w:val="20"/>
          <w:szCs w:val="20"/>
        </w:rPr>
        <w:t xml:space="preserve"> Especificações para Entregas</w:t>
      </w:r>
    </w:p>
    <w:p w:rsidR="00504706" w:rsidRPr="008C3DD1" w:rsidRDefault="00504706" w:rsidP="00504706">
      <w:pPr>
        <w:spacing w:line="276" w:lineRule="auto"/>
        <w:ind w:firstLine="709"/>
        <w:jc w:val="both"/>
        <w:rPr>
          <w:rFonts w:ascii="Arial" w:hAnsi="Arial" w:cs="Arial"/>
          <w:sz w:val="20"/>
          <w:szCs w:val="20"/>
        </w:rPr>
      </w:pPr>
      <w:r w:rsidRPr="008C3DD1">
        <w:rPr>
          <w:rFonts w:ascii="Arial" w:hAnsi="Arial" w:cs="Arial"/>
          <w:sz w:val="20"/>
          <w:szCs w:val="20"/>
        </w:rPr>
        <w:t>A entrega deverá ser realizada de acordo com as especificações contidas na Nota de Autorização de Despesa.</w:t>
      </w:r>
    </w:p>
    <w:p w:rsidR="00504706" w:rsidRPr="008C3DD1" w:rsidRDefault="00504706" w:rsidP="00504706">
      <w:pPr>
        <w:spacing w:line="276" w:lineRule="auto"/>
        <w:ind w:firstLine="709"/>
        <w:jc w:val="both"/>
        <w:rPr>
          <w:rFonts w:ascii="Arial" w:hAnsi="Arial" w:cs="Arial"/>
          <w:sz w:val="20"/>
          <w:szCs w:val="20"/>
        </w:rPr>
      </w:pPr>
      <w:r w:rsidRPr="008C3DD1">
        <w:rPr>
          <w:rFonts w:ascii="Arial" w:hAnsi="Arial" w:cs="Arial"/>
          <w:sz w:val="20"/>
          <w:szCs w:val="20"/>
        </w:rPr>
        <w:t>O veículo poderá ser rejeitado se estiver em desacordo com as especificações e condições estabelecidas neste documento e no contrato, ficando a CONTRATADA obrigada a substituir e/ou reparar o item irregular, caso o veículo seja entregue em desacordo com os requisitos estabelecidos pela Câmara Municipal, ou em quantidade inferior ao estabelecido, a empresa deverá substituí-lo ou complementá-lo no prazo de 5 dias.</w:t>
      </w:r>
    </w:p>
    <w:p w:rsidR="00504706" w:rsidRPr="008C3DD1" w:rsidRDefault="00504706" w:rsidP="00504706">
      <w:pPr>
        <w:spacing w:line="276" w:lineRule="auto"/>
        <w:ind w:firstLine="709"/>
        <w:jc w:val="both"/>
        <w:rPr>
          <w:rFonts w:ascii="Arial" w:hAnsi="Arial" w:cs="Arial"/>
          <w:sz w:val="20"/>
          <w:szCs w:val="20"/>
        </w:rPr>
      </w:pPr>
      <w:r w:rsidRPr="008C3DD1">
        <w:rPr>
          <w:rFonts w:ascii="Arial" w:hAnsi="Arial" w:cs="Arial"/>
          <w:sz w:val="20"/>
          <w:szCs w:val="20"/>
        </w:rPr>
        <w:t>Caso a substituição/reparação do veículo não ocorra no prazo determinado, estará a CONTRATADA incorrendo em atraso na entrega e sujeita à aplicação de sanções.</w:t>
      </w:r>
    </w:p>
    <w:p w:rsidR="00504706" w:rsidRPr="008C3DD1" w:rsidRDefault="00504706" w:rsidP="00504706">
      <w:pPr>
        <w:spacing w:line="276" w:lineRule="auto"/>
        <w:jc w:val="both"/>
        <w:rPr>
          <w:rFonts w:ascii="Arial" w:hAnsi="Arial" w:cs="Arial"/>
          <w:sz w:val="20"/>
          <w:szCs w:val="20"/>
        </w:rPr>
      </w:pPr>
    </w:p>
    <w:p w:rsidR="00504706" w:rsidRPr="008C3DD1" w:rsidRDefault="00504706" w:rsidP="00504706">
      <w:pPr>
        <w:spacing w:line="276" w:lineRule="auto"/>
        <w:jc w:val="both"/>
        <w:rPr>
          <w:rFonts w:ascii="Arial" w:hAnsi="Arial" w:cs="Arial"/>
          <w:b/>
          <w:sz w:val="20"/>
          <w:szCs w:val="20"/>
        </w:rPr>
      </w:pPr>
      <w:r w:rsidRPr="008C3DD1">
        <w:rPr>
          <w:rFonts w:ascii="Arial" w:hAnsi="Arial" w:cs="Arial"/>
          <w:b/>
          <w:sz w:val="20"/>
          <w:szCs w:val="20"/>
        </w:rPr>
        <w:t xml:space="preserve">5.1.3 </w:t>
      </w:r>
      <w:r w:rsidRPr="008C3DD1">
        <w:rPr>
          <w:rFonts w:ascii="Arial" w:hAnsi="Arial" w:cs="Arial"/>
          <w:b/>
          <w:bCs/>
          <w:sz w:val="20"/>
          <w:szCs w:val="20"/>
        </w:rPr>
        <w:t>–</w:t>
      </w:r>
      <w:r w:rsidRPr="008C3DD1">
        <w:rPr>
          <w:rFonts w:ascii="Arial" w:hAnsi="Arial" w:cs="Arial"/>
          <w:b/>
          <w:sz w:val="20"/>
          <w:szCs w:val="20"/>
        </w:rPr>
        <w:t xml:space="preserve"> Encargos</w:t>
      </w:r>
    </w:p>
    <w:p w:rsidR="00504706" w:rsidRPr="008C3DD1" w:rsidRDefault="00504706" w:rsidP="00504706">
      <w:pPr>
        <w:spacing w:line="276" w:lineRule="auto"/>
        <w:ind w:firstLine="720"/>
        <w:jc w:val="both"/>
        <w:rPr>
          <w:rFonts w:ascii="Arial" w:hAnsi="Arial" w:cs="Arial"/>
          <w:sz w:val="20"/>
          <w:szCs w:val="20"/>
        </w:rPr>
      </w:pPr>
      <w:r w:rsidRPr="008C3DD1">
        <w:rPr>
          <w:rFonts w:ascii="Arial" w:hAnsi="Arial" w:cs="Arial"/>
          <w:sz w:val="20"/>
          <w:szCs w:val="20"/>
        </w:rPr>
        <w:t>As despesas de transporte, tributos, frete, carregamento, descarregamento, encargos trabalhistas e previdenciários e outros custos decorrentes direta e indiretamente do fornecimento do objeto, correrão por conta exclusiva da contratada.</w:t>
      </w:r>
    </w:p>
    <w:p w:rsidR="00504706" w:rsidRPr="008C3DD1" w:rsidRDefault="00504706" w:rsidP="00504706">
      <w:pPr>
        <w:spacing w:line="276" w:lineRule="auto"/>
        <w:jc w:val="both"/>
        <w:rPr>
          <w:rFonts w:ascii="Arial" w:hAnsi="Arial" w:cs="Arial"/>
          <w:sz w:val="20"/>
          <w:szCs w:val="20"/>
        </w:rPr>
      </w:pPr>
    </w:p>
    <w:p w:rsidR="00504706" w:rsidRPr="008C3DD1" w:rsidRDefault="00504706" w:rsidP="00504706">
      <w:pPr>
        <w:spacing w:line="276" w:lineRule="auto"/>
        <w:jc w:val="both"/>
        <w:rPr>
          <w:rFonts w:ascii="Arial" w:hAnsi="Arial" w:cs="Arial"/>
          <w:b/>
          <w:sz w:val="20"/>
          <w:szCs w:val="20"/>
        </w:rPr>
      </w:pPr>
      <w:r w:rsidRPr="008C3DD1">
        <w:rPr>
          <w:rFonts w:ascii="Arial" w:hAnsi="Arial" w:cs="Arial"/>
          <w:b/>
          <w:sz w:val="20"/>
          <w:szCs w:val="20"/>
        </w:rPr>
        <w:t xml:space="preserve">5.1.4 </w:t>
      </w:r>
      <w:r w:rsidRPr="008C3DD1">
        <w:rPr>
          <w:rFonts w:ascii="Arial" w:hAnsi="Arial" w:cs="Arial"/>
          <w:b/>
          <w:bCs/>
          <w:color w:val="000000"/>
          <w:sz w:val="20"/>
          <w:szCs w:val="20"/>
        </w:rPr>
        <w:t xml:space="preserve">– </w:t>
      </w:r>
      <w:r w:rsidRPr="008C3DD1">
        <w:rPr>
          <w:rFonts w:ascii="Arial" w:hAnsi="Arial" w:cs="Arial"/>
          <w:b/>
          <w:sz w:val="20"/>
          <w:szCs w:val="20"/>
        </w:rPr>
        <w:t xml:space="preserve">Para a presente contratação, existem requisitos mínimos para sua satisfação, tais como: </w:t>
      </w:r>
    </w:p>
    <w:p w:rsidR="00504706" w:rsidRPr="008C3DD1" w:rsidRDefault="00504706" w:rsidP="00504706">
      <w:pPr>
        <w:pStyle w:val="PargrafodaLista"/>
        <w:widowControl w:val="0"/>
        <w:numPr>
          <w:ilvl w:val="0"/>
          <w:numId w:val="4"/>
        </w:numPr>
        <w:suppressAutoHyphens w:val="0"/>
        <w:autoSpaceDE w:val="0"/>
        <w:spacing w:line="276" w:lineRule="auto"/>
        <w:jc w:val="both"/>
        <w:textAlignment w:val="auto"/>
        <w:rPr>
          <w:rFonts w:ascii="Arial" w:hAnsi="Arial" w:cs="Arial"/>
          <w:sz w:val="20"/>
          <w:szCs w:val="20"/>
        </w:rPr>
      </w:pPr>
      <w:r w:rsidRPr="008C3DD1">
        <w:rPr>
          <w:rFonts w:ascii="Arial" w:hAnsi="Arial" w:cs="Arial"/>
          <w:sz w:val="20"/>
          <w:szCs w:val="20"/>
        </w:rPr>
        <w:t>A vigência do contrato será de 12 (doze) meses,</w:t>
      </w:r>
    </w:p>
    <w:p w:rsidR="00504706" w:rsidRPr="008C3DD1" w:rsidRDefault="00504706" w:rsidP="00504706">
      <w:pPr>
        <w:pStyle w:val="PargrafodaLista"/>
        <w:spacing w:line="276" w:lineRule="auto"/>
        <w:ind w:left="720"/>
        <w:jc w:val="both"/>
        <w:rPr>
          <w:rFonts w:ascii="Arial" w:hAnsi="Arial" w:cs="Arial"/>
          <w:sz w:val="20"/>
          <w:szCs w:val="20"/>
        </w:rPr>
      </w:pPr>
      <w:r w:rsidRPr="008C3DD1">
        <w:rPr>
          <w:rFonts w:ascii="Arial" w:hAnsi="Arial" w:cs="Arial"/>
          <w:sz w:val="20"/>
          <w:szCs w:val="20"/>
        </w:rPr>
        <w:t xml:space="preserve">a.1) </w:t>
      </w:r>
      <w:r w:rsidRPr="008C3DD1">
        <w:rPr>
          <w:rFonts w:ascii="Arial" w:hAnsi="Arial" w:cs="Arial"/>
          <w:sz w:val="20"/>
          <w:szCs w:val="20"/>
          <w:lang w:eastAsia="x-none"/>
        </w:rPr>
        <w:t>O objeto, pelas suas características e com base nas justificativas acima mencionadas, não possui natureza continuada, não havendo necessidade de prorrogação contratual para além da vigência comum. Somente sendo permitido a prorrogação nos casos de força maior ou caso furtuito devidamente justificado;</w:t>
      </w:r>
    </w:p>
    <w:p w:rsidR="00504706" w:rsidRPr="008C3DD1" w:rsidRDefault="00504706" w:rsidP="00504706">
      <w:pPr>
        <w:pStyle w:val="PargrafodaLista"/>
        <w:widowControl w:val="0"/>
        <w:numPr>
          <w:ilvl w:val="0"/>
          <w:numId w:val="4"/>
        </w:numPr>
        <w:suppressAutoHyphens w:val="0"/>
        <w:autoSpaceDE w:val="0"/>
        <w:spacing w:line="276" w:lineRule="auto"/>
        <w:jc w:val="both"/>
        <w:textAlignment w:val="auto"/>
        <w:rPr>
          <w:rFonts w:ascii="Arial" w:hAnsi="Arial" w:cs="Arial"/>
          <w:sz w:val="20"/>
          <w:szCs w:val="20"/>
        </w:rPr>
      </w:pPr>
      <w:r w:rsidRPr="008C3DD1">
        <w:rPr>
          <w:rFonts w:ascii="Arial" w:hAnsi="Arial" w:cs="Arial"/>
          <w:sz w:val="20"/>
          <w:szCs w:val="20"/>
        </w:rPr>
        <w:t xml:space="preserve">O veículo deverá ter garantia, no mínimo, </w:t>
      </w:r>
      <w:r w:rsidRPr="008C3DD1">
        <w:rPr>
          <w:rFonts w:ascii="Arial" w:hAnsi="Arial" w:cs="Arial"/>
          <w:b/>
          <w:sz w:val="20"/>
          <w:szCs w:val="20"/>
        </w:rPr>
        <w:t>de 12 (doze) meses</w:t>
      </w:r>
      <w:r w:rsidRPr="008C3DD1">
        <w:rPr>
          <w:rFonts w:ascii="Arial" w:hAnsi="Arial" w:cs="Arial"/>
          <w:sz w:val="20"/>
          <w:szCs w:val="20"/>
        </w:rPr>
        <w:t>, livre de quilometragem, cujo prazo será contado a partir da data de emissão da Nota Fiscal, incluindo substituição de peças, reparos de partes e tudo o que se fizer necessário ao perfeito funcionamento dos veículos. Com qualquer despesa com frete neste período por conta do fornecedor.</w:t>
      </w:r>
    </w:p>
    <w:p w:rsidR="00504706" w:rsidRPr="008C3DD1" w:rsidRDefault="00504706" w:rsidP="00504706">
      <w:pPr>
        <w:pStyle w:val="PargrafodaLista"/>
        <w:spacing w:line="276" w:lineRule="auto"/>
        <w:ind w:left="720"/>
        <w:jc w:val="both"/>
        <w:rPr>
          <w:rFonts w:ascii="Arial" w:hAnsi="Arial" w:cs="Arial"/>
          <w:sz w:val="20"/>
          <w:szCs w:val="20"/>
        </w:rPr>
      </w:pPr>
      <w:r w:rsidRPr="008C3DD1">
        <w:rPr>
          <w:rFonts w:ascii="Arial" w:hAnsi="Arial" w:cs="Arial"/>
          <w:sz w:val="20"/>
          <w:szCs w:val="20"/>
        </w:rPr>
        <w:t xml:space="preserve">c.1) A garantia abrange qualquer conserto/substituição/manutenção de peças ou equipamentos que apresentem desgaste prematuro e/ou defeitos de fabricação, bem como a mão de obra necessária para sua execução, sem acarretar ônus para o contratante, exceto se a ocorrência do dano se der por dolo, imperícia ou mau uso por parte dos servidores da contratante. Em suma, todas as garantias serão asseguradas conforme preconizado no código do consumidor (Art. 24 da Lei nº 8078/1990), no manual do fabricante e demais </w:t>
      </w:r>
      <w:proofErr w:type="gramStart"/>
      <w:r w:rsidRPr="008C3DD1">
        <w:rPr>
          <w:rFonts w:ascii="Arial" w:hAnsi="Arial" w:cs="Arial"/>
          <w:sz w:val="20"/>
          <w:szCs w:val="20"/>
        </w:rPr>
        <w:t>normas vigente</w:t>
      </w:r>
      <w:proofErr w:type="gramEnd"/>
      <w:r w:rsidRPr="008C3DD1">
        <w:rPr>
          <w:rFonts w:ascii="Arial" w:hAnsi="Arial" w:cs="Arial"/>
          <w:sz w:val="20"/>
          <w:szCs w:val="20"/>
        </w:rPr>
        <w:t xml:space="preserve"> que regem o tema.</w:t>
      </w:r>
    </w:p>
    <w:p w:rsidR="00504706" w:rsidRPr="008C3DD1" w:rsidRDefault="00504706" w:rsidP="00504706">
      <w:pPr>
        <w:pStyle w:val="PargrafodaLista"/>
        <w:widowControl w:val="0"/>
        <w:numPr>
          <w:ilvl w:val="0"/>
          <w:numId w:val="4"/>
        </w:numPr>
        <w:suppressAutoHyphens w:val="0"/>
        <w:autoSpaceDE w:val="0"/>
        <w:spacing w:line="276" w:lineRule="auto"/>
        <w:jc w:val="both"/>
        <w:textAlignment w:val="auto"/>
        <w:rPr>
          <w:rFonts w:ascii="Arial" w:hAnsi="Arial" w:cs="Arial"/>
          <w:sz w:val="20"/>
          <w:szCs w:val="20"/>
        </w:rPr>
      </w:pPr>
      <w:r w:rsidRPr="008C3DD1">
        <w:rPr>
          <w:rFonts w:ascii="Arial" w:hAnsi="Arial" w:cs="Arial"/>
          <w:sz w:val="20"/>
          <w:szCs w:val="20"/>
        </w:rPr>
        <w:t xml:space="preserve">Para a efetivação da contratação, a empresa vencedora deverá apresentar os documentos exigidos conforme </w:t>
      </w:r>
      <w:proofErr w:type="spellStart"/>
      <w:r w:rsidRPr="008C3DD1">
        <w:rPr>
          <w:rFonts w:ascii="Arial" w:hAnsi="Arial" w:cs="Arial"/>
          <w:sz w:val="20"/>
          <w:szCs w:val="20"/>
        </w:rPr>
        <w:t>arts</w:t>
      </w:r>
      <w:proofErr w:type="spellEnd"/>
      <w:r w:rsidRPr="008C3DD1">
        <w:rPr>
          <w:rFonts w:ascii="Arial" w:hAnsi="Arial" w:cs="Arial"/>
          <w:sz w:val="20"/>
          <w:szCs w:val="20"/>
        </w:rPr>
        <w:t xml:space="preserve">. 62 a 69 da Lei 14.133/2021, e ainda, o documento de qualificação técnica, conforme subitem 8.3, bem como, </w:t>
      </w:r>
      <w:r w:rsidRPr="008C3DD1">
        <w:rPr>
          <w:rFonts w:ascii="Arial" w:hAnsi="Arial" w:cs="Arial"/>
          <w:bCs/>
          <w:sz w:val="20"/>
          <w:szCs w:val="20"/>
        </w:rPr>
        <w:t xml:space="preserve">deverá ser anexado junto com a proposta de preço, CATÁLOGO OU FICHA TÉCNICA do veículo, </w:t>
      </w:r>
      <w:r w:rsidRPr="008C3DD1">
        <w:rPr>
          <w:rFonts w:ascii="Arial" w:hAnsi="Arial" w:cs="Arial"/>
          <w:sz w:val="20"/>
          <w:szCs w:val="20"/>
        </w:rPr>
        <w:t>conforme subitem 8.4</w:t>
      </w:r>
      <w:r w:rsidRPr="008C3DD1">
        <w:rPr>
          <w:rFonts w:ascii="Arial" w:hAnsi="Arial" w:cs="Arial"/>
          <w:bCs/>
          <w:sz w:val="20"/>
          <w:szCs w:val="20"/>
        </w:rPr>
        <w:t>;</w:t>
      </w:r>
    </w:p>
    <w:p w:rsidR="00504706" w:rsidRPr="008C3DD1" w:rsidRDefault="00504706" w:rsidP="00504706">
      <w:pPr>
        <w:pStyle w:val="PargrafodaLista"/>
        <w:widowControl w:val="0"/>
        <w:numPr>
          <w:ilvl w:val="0"/>
          <w:numId w:val="4"/>
        </w:numPr>
        <w:suppressAutoHyphens w:val="0"/>
        <w:autoSpaceDE w:val="0"/>
        <w:spacing w:line="276" w:lineRule="auto"/>
        <w:jc w:val="both"/>
        <w:textAlignment w:val="auto"/>
        <w:rPr>
          <w:rFonts w:ascii="Arial" w:hAnsi="Arial" w:cs="Arial"/>
          <w:sz w:val="20"/>
          <w:szCs w:val="20"/>
        </w:rPr>
      </w:pPr>
      <w:r w:rsidRPr="008C3DD1">
        <w:rPr>
          <w:rFonts w:ascii="Arial" w:hAnsi="Arial" w:cs="Arial"/>
          <w:sz w:val="20"/>
          <w:szCs w:val="20"/>
        </w:rPr>
        <w:t>Não é admitida a subcontratação do objeto contratual.</w:t>
      </w:r>
    </w:p>
    <w:p w:rsidR="00504706" w:rsidRPr="008C3DD1" w:rsidRDefault="00504706" w:rsidP="00504706">
      <w:pPr>
        <w:pStyle w:val="PargrafodaLista"/>
        <w:spacing w:line="276" w:lineRule="auto"/>
        <w:ind w:left="720"/>
        <w:rPr>
          <w:rFonts w:ascii="Arial" w:hAnsi="Arial" w:cs="Arial"/>
          <w:sz w:val="20"/>
          <w:szCs w:val="20"/>
        </w:rPr>
      </w:pPr>
    </w:p>
    <w:p w:rsidR="00504706" w:rsidRPr="008C3DD1" w:rsidRDefault="00504706" w:rsidP="00504706">
      <w:pPr>
        <w:spacing w:line="276" w:lineRule="auto"/>
        <w:jc w:val="both"/>
        <w:rPr>
          <w:rFonts w:ascii="Arial" w:hAnsi="Arial" w:cs="Arial"/>
          <w:b/>
          <w:sz w:val="20"/>
          <w:szCs w:val="20"/>
        </w:rPr>
      </w:pPr>
      <w:r w:rsidRPr="008C3DD1">
        <w:rPr>
          <w:rFonts w:ascii="Arial" w:hAnsi="Arial" w:cs="Arial"/>
          <w:b/>
          <w:sz w:val="20"/>
          <w:szCs w:val="20"/>
        </w:rPr>
        <w:t xml:space="preserve">5.1.5 </w:t>
      </w:r>
      <w:r w:rsidRPr="008C3DD1">
        <w:rPr>
          <w:rFonts w:ascii="Arial" w:hAnsi="Arial" w:cs="Arial"/>
          <w:b/>
          <w:bCs/>
          <w:color w:val="000000"/>
          <w:sz w:val="20"/>
          <w:szCs w:val="20"/>
        </w:rPr>
        <w:t xml:space="preserve">– </w:t>
      </w:r>
      <w:r w:rsidRPr="008C3DD1">
        <w:rPr>
          <w:rFonts w:ascii="Arial" w:hAnsi="Arial" w:cs="Arial"/>
          <w:b/>
          <w:sz w:val="20"/>
          <w:szCs w:val="20"/>
        </w:rPr>
        <w:t>Da Fiscalização</w:t>
      </w:r>
    </w:p>
    <w:p w:rsidR="00504706" w:rsidRPr="008C3DD1" w:rsidRDefault="00504706" w:rsidP="00504706">
      <w:pPr>
        <w:spacing w:line="276" w:lineRule="auto"/>
        <w:ind w:firstLine="709"/>
        <w:jc w:val="both"/>
        <w:rPr>
          <w:rFonts w:ascii="Arial" w:hAnsi="Arial" w:cs="Arial"/>
          <w:bCs/>
          <w:sz w:val="20"/>
          <w:szCs w:val="20"/>
        </w:rPr>
      </w:pPr>
      <w:r w:rsidRPr="008C3DD1">
        <w:rPr>
          <w:rFonts w:ascii="Arial" w:hAnsi="Arial" w:cs="Arial"/>
          <w:bCs/>
          <w:sz w:val="20"/>
          <w:szCs w:val="20"/>
        </w:rPr>
        <w:t>A fiscalização é de responsabilidade do servidor designado pelo Gabinete do Presidente para tal função.</w:t>
      </w:r>
    </w:p>
    <w:p w:rsidR="00504706" w:rsidRPr="008C3DD1" w:rsidRDefault="00504706" w:rsidP="00504706">
      <w:pPr>
        <w:spacing w:line="276" w:lineRule="auto"/>
        <w:ind w:firstLine="709"/>
        <w:jc w:val="both"/>
        <w:rPr>
          <w:rFonts w:ascii="Arial" w:hAnsi="Arial" w:cs="Arial"/>
          <w:bCs/>
          <w:sz w:val="20"/>
          <w:szCs w:val="20"/>
        </w:rPr>
      </w:pPr>
      <w:r w:rsidRPr="008C3DD1">
        <w:rPr>
          <w:rFonts w:ascii="Arial" w:hAnsi="Arial" w:cs="Arial"/>
          <w:bCs/>
          <w:sz w:val="20"/>
          <w:szCs w:val="20"/>
        </w:rPr>
        <w:t>O fiscal será responsável pela fiscalização das ocorrências e as deficiências verificadas no momento da entrega dos bens, objetivando a imediata correção das irregularidades apontadas.</w:t>
      </w:r>
    </w:p>
    <w:p w:rsidR="00504706" w:rsidRPr="008C3DD1" w:rsidRDefault="00504706" w:rsidP="00504706">
      <w:pPr>
        <w:spacing w:line="276" w:lineRule="auto"/>
        <w:jc w:val="both"/>
        <w:rPr>
          <w:rFonts w:ascii="Arial" w:hAnsi="Arial" w:cs="Arial"/>
          <w:b/>
          <w:sz w:val="20"/>
          <w:szCs w:val="20"/>
          <w:u w:val="single"/>
        </w:rPr>
      </w:pPr>
    </w:p>
    <w:p w:rsidR="00504706" w:rsidRPr="008C3DD1" w:rsidRDefault="00504706" w:rsidP="00504706">
      <w:pPr>
        <w:spacing w:line="276" w:lineRule="auto"/>
        <w:jc w:val="both"/>
        <w:rPr>
          <w:rFonts w:ascii="Arial" w:hAnsi="Arial" w:cs="Arial"/>
          <w:b/>
          <w:bCs/>
          <w:sz w:val="20"/>
          <w:szCs w:val="20"/>
        </w:rPr>
      </w:pPr>
      <w:r w:rsidRPr="008C3DD1">
        <w:rPr>
          <w:rFonts w:ascii="Arial" w:hAnsi="Arial" w:cs="Arial"/>
          <w:b/>
          <w:sz w:val="20"/>
          <w:szCs w:val="20"/>
        </w:rPr>
        <w:t xml:space="preserve">5.1.6 </w:t>
      </w:r>
      <w:r w:rsidRPr="008C3DD1">
        <w:rPr>
          <w:rFonts w:ascii="Arial" w:hAnsi="Arial" w:cs="Arial"/>
          <w:b/>
          <w:bCs/>
          <w:color w:val="000000"/>
          <w:sz w:val="20"/>
          <w:szCs w:val="20"/>
        </w:rPr>
        <w:t xml:space="preserve">– </w:t>
      </w:r>
      <w:r w:rsidRPr="008C3DD1">
        <w:rPr>
          <w:rFonts w:ascii="Arial" w:hAnsi="Arial" w:cs="Arial"/>
          <w:b/>
          <w:bCs/>
          <w:sz w:val="20"/>
          <w:szCs w:val="20"/>
        </w:rPr>
        <w:t>Garantia da contratação</w:t>
      </w:r>
    </w:p>
    <w:p w:rsidR="00504706" w:rsidRPr="008C3DD1" w:rsidRDefault="00504706" w:rsidP="00504706">
      <w:pPr>
        <w:spacing w:line="276" w:lineRule="auto"/>
        <w:jc w:val="both"/>
        <w:rPr>
          <w:rFonts w:ascii="Arial" w:hAnsi="Arial" w:cs="Arial"/>
          <w:bCs/>
          <w:iCs/>
          <w:sz w:val="20"/>
          <w:szCs w:val="20"/>
        </w:rPr>
      </w:pPr>
      <w:r w:rsidRPr="008C3DD1">
        <w:rPr>
          <w:rFonts w:ascii="Arial" w:hAnsi="Arial" w:cs="Arial"/>
          <w:bCs/>
          <w:iCs/>
          <w:sz w:val="20"/>
          <w:szCs w:val="20"/>
        </w:rPr>
        <w:t>Não haverá exigência da garantia da contratação dos artigos 96 e seguintes da Lei nº 14.133, de 2021.</w:t>
      </w:r>
    </w:p>
    <w:p w:rsidR="00504706" w:rsidRPr="008C3DD1" w:rsidRDefault="00504706" w:rsidP="00504706">
      <w:pPr>
        <w:spacing w:line="276" w:lineRule="auto"/>
        <w:jc w:val="both"/>
        <w:rPr>
          <w:rFonts w:ascii="Arial" w:hAnsi="Arial" w:cs="Arial"/>
          <w:color w:val="000000" w:themeColor="text1"/>
          <w:sz w:val="20"/>
          <w:szCs w:val="20"/>
        </w:rPr>
      </w:pPr>
    </w:p>
    <w:p w:rsidR="00504706" w:rsidRPr="008C3DD1" w:rsidRDefault="00504706" w:rsidP="00504706">
      <w:pPr>
        <w:pStyle w:val="Nivel01"/>
        <w:tabs>
          <w:tab w:val="right" w:pos="9072"/>
        </w:tabs>
        <w:spacing w:before="0" w:line="276" w:lineRule="auto"/>
        <w:rPr>
          <w:rFonts w:ascii="Arial" w:hAnsi="Arial" w:cs="Arial"/>
        </w:rPr>
      </w:pPr>
      <w:r w:rsidRPr="008C3DD1">
        <w:rPr>
          <w:rFonts w:ascii="Arial" w:hAnsi="Arial" w:cs="Arial"/>
        </w:rPr>
        <w:t>6 – MODELO DE GESTÃO DO CONTRATO</w:t>
      </w:r>
    </w:p>
    <w:p w:rsidR="00504706" w:rsidRPr="008C3DD1" w:rsidRDefault="00504706" w:rsidP="00504706">
      <w:pPr>
        <w:pStyle w:val="Nivel01"/>
        <w:tabs>
          <w:tab w:val="right" w:pos="9072"/>
        </w:tabs>
        <w:spacing w:before="0" w:line="276" w:lineRule="auto"/>
        <w:rPr>
          <w:rFonts w:ascii="Arial" w:eastAsia="Arial" w:hAnsi="Arial" w:cs="Arial"/>
          <w:b w:val="0"/>
          <w:bCs w:val="0"/>
          <w:color w:val="000000" w:themeColor="text1"/>
          <w:w w:val="110"/>
          <w:lang w:eastAsia="en-US"/>
        </w:rPr>
      </w:pPr>
      <w:r w:rsidRPr="008C3DD1">
        <w:rPr>
          <w:rFonts w:ascii="Arial" w:hAnsi="Arial" w:cs="Arial"/>
          <w:bCs w:val="0"/>
        </w:rPr>
        <w:t>6.1 –</w:t>
      </w:r>
      <w:r w:rsidRPr="008C3DD1">
        <w:rPr>
          <w:rFonts w:ascii="Arial" w:hAnsi="Arial" w:cs="Arial"/>
        </w:rPr>
        <w:t xml:space="preserve"> </w:t>
      </w:r>
      <w:r w:rsidRPr="008C3DD1">
        <w:rPr>
          <w:rFonts w:ascii="Arial" w:eastAsia="Arial" w:hAnsi="Arial" w:cs="Arial"/>
          <w:b w:val="0"/>
          <w:bCs w:val="0"/>
        </w:rPr>
        <w:t>O contrato</w:t>
      </w:r>
      <w:r w:rsidRPr="008C3DD1">
        <w:rPr>
          <w:rFonts w:ascii="Arial" w:eastAsia="Arial" w:hAnsi="Arial" w:cs="Arial"/>
          <w:b w:val="0"/>
        </w:rPr>
        <w:t xml:space="preserve"> deverá ser executado fielmente pelas partes, de acordo com as cláusulas avençadas e as normas da Lei nº 14.133, de 2021, e cada parte responderá pelas consequências de sua inexecução total ou parcial.</w:t>
      </w:r>
    </w:p>
    <w:p w:rsidR="00504706" w:rsidRPr="008C3DD1" w:rsidRDefault="00504706" w:rsidP="00504706">
      <w:pPr>
        <w:pStyle w:val="Ttulo21"/>
        <w:spacing w:line="276" w:lineRule="auto"/>
        <w:jc w:val="both"/>
        <w:rPr>
          <w:rFonts w:ascii="Arial" w:hAnsi="Arial" w:cs="Arial"/>
          <w:b w:val="0"/>
          <w:bCs w:val="0"/>
          <w:color w:val="000000" w:themeColor="text1"/>
          <w:w w:val="110"/>
          <w:sz w:val="20"/>
          <w:szCs w:val="20"/>
        </w:rPr>
      </w:pPr>
      <w:r w:rsidRPr="008C3DD1">
        <w:rPr>
          <w:rFonts w:ascii="Arial" w:hAnsi="Arial" w:cs="Arial"/>
          <w:bCs w:val="0"/>
          <w:sz w:val="20"/>
          <w:szCs w:val="20"/>
        </w:rPr>
        <w:t>6.2 –</w:t>
      </w:r>
      <w:r w:rsidRPr="008C3DD1">
        <w:rPr>
          <w:rFonts w:ascii="Arial" w:hAnsi="Arial" w:cs="Arial"/>
          <w:sz w:val="20"/>
          <w:szCs w:val="20"/>
        </w:rPr>
        <w:t xml:space="preserve"> </w:t>
      </w:r>
      <w:r w:rsidRPr="008C3DD1">
        <w:rPr>
          <w:rFonts w:ascii="Arial" w:hAnsi="Arial" w:cs="Arial"/>
          <w:b w:val="0"/>
          <w:bCs w:val="0"/>
          <w:color w:val="000000" w:themeColor="text1"/>
          <w:w w:val="110"/>
          <w:sz w:val="20"/>
          <w:szCs w:val="20"/>
        </w:rPr>
        <w:t>As comunicações entre o Município e a contratada devem ser realizadas por escrito sempre que o ato exigir tal formalidade, admitindo-se o uso de mensagem eletrônica para esse fim.</w:t>
      </w:r>
    </w:p>
    <w:p w:rsidR="00504706" w:rsidRPr="008C3DD1" w:rsidRDefault="00504706" w:rsidP="00504706">
      <w:pPr>
        <w:pStyle w:val="Ttulo21"/>
        <w:spacing w:line="276" w:lineRule="auto"/>
        <w:jc w:val="both"/>
        <w:rPr>
          <w:rFonts w:ascii="Arial" w:hAnsi="Arial" w:cs="Arial"/>
          <w:b w:val="0"/>
          <w:bCs w:val="0"/>
          <w:color w:val="000000" w:themeColor="text1"/>
          <w:w w:val="110"/>
          <w:sz w:val="20"/>
          <w:szCs w:val="20"/>
        </w:rPr>
      </w:pPr>
      <w:r w:rsidRPr="008C3DD1">
        <w:rPr>
          <w:rFonts w:ascii="Arial" w:hAnsi="Arial" w:cs="Arial"/>
          <w:bCs w:val="0"/>
          <w:sz w:val="20"/>
          <w:szCs w:val="20"/>
        </w:rPr>
        <w:t>6.3 –</w:t>
      </w:r>
      <w:r w:rsidRPr="008C3DD1">
        <w:rPr>
          <w:rFonts w:ascii="Arial" w:hAnsi="Arial" w:cs="Arial"/>
          <w:sz w:val="20"/>
          <w:szCs w:val="20"/>
        </w:rPr>
        <w:t xml:space="preserve"> </w:t>
      </w:r>
      <w:r w:rsidRPr="008C3DD1">
        <w:rPr>
          <w:rFonts w:ascii="Arial" w:hAnsi="Arial" w:cs="Arial"/>
          <w:b w:val="0"/>
          <w:bCs w:val="0"/>
          <w:color w:val="000000" w:themeColor="text1"/>
          <w:w w:val="110"/>
          <w:sz w:val="20"/>
          <w:szCs w:val="20"/>
        </w:rPr>
        <w:t>A execução do contrato deverá ser acompanhada e fiscalizada pelo(s) fiscal(</w:t>
      </w:r>
      <w:proofErr w:type="spellStart"/>
      <w:r w:rsidRPr="008C3DD1">
        <w:rPr>
          <w:rFonts w:ascii="Arial" w:hAnsi="Arial" w:cs="Arial"/>
          <w:b w:val="0"/>
          <w:bCs w:val="0"/>
          <w:color w:val="000000" w:themeColor="text1"/>
          <w:w w:val="110"/>
          <w:sz w:val="20"/>
          <w:szCs w:val="20"/>
        </w:rPr>
        <w:t>is</w:t>
      </w:r>
      <w:proofErr w:type="spellEnd"/>
      <w:r w:rsidRPr="008C3DD1">
        <w:rPr>
          <w:rFonts w:ascii="Arial" w:hAnsi="Arial" w:cs="Arial"/>
          <w:b w:val="0"/>
          <w:bCs w:val="0"/>
          <w:color w:val="000000" w:themeColor="text1"/>
          <w:w w:val="110"/>
          <w:sz w:val="20"/>
          <w:szCs w:val="20"/>
        </w:rPr>
        <w:t>) do contrato, ou pelos respectivos substitutos (</w:t>
      </w:r>
      <w:hyperlink r:id="rId7" w:anchor="art117" w:history="1">
        <w:r w:rsidRPr="008C3DD1">
          <w:rPr>
            <w:rStyle w:val="Hyperlink"/>
            <w:rFonts w:ascii="Arial" w:hAnsi="Arial" w:cs="Arial"/>
            <w:b w:val="0"/>
            <w:bCs w:val="0"/>
            <w:w w:val="110"/>
            <w:sz w:val="20"/>
            <w:szCs w:val="20"/>
          </w:rPr>
          <w:t>Lei nº 14.133, de 2021, art. 117, caput</w:t>
        </w:r>
      </w:hyperlink>
      <w:r w:rsidRPr="008C3DD1">
        <w:rPr>
          <w:rFonts w:ascii="Arial" w:hAnsi="Arial" w:cs="Arial"/>
          <w:b w:val="0"/>
          <w:bCs w:val="0"/>
          <w:color w:val="000000" w:themeColor="text1"/>
          <w:w w:val="110"/>
          <w:sz w:val="20"/>
          <w:szCs w:val="20"/>
        </w:rPr>
        <w:t>).</w:t>
      </w:r>
    </w:p>
    <w:p w:rsidR="00504706" w:rsidRPr="008C3DD1" w:rsidRDefault="00504706" w:rsidP="00504706">
      <w:pPr>
        <w:pStyle w:val="Ttulo21"/>
        <w:spacing w:line="276" w:lineRule="auto"/>
        <w:jc w:val="both"/>
        <w:rPr>
          <w:rFonts w:ascii="Arial" w:hAnsi="Arial" w:cs="Arial"/>
          <w:b w:val="0"/>
          <w:bCs w:val="0"/>
          <w:color w:val="000000" w:themeColor="text1"/>
          <w:w w:val="110"/>
          <w:sz w:val="20"/>
          <w:szCs w:val="20"/>
        </w:rPr>
      </w:pPr>
      <w:r w:rsidRPr="008C3DD1">
        <w:rPr>
          <w:rFonts w:ascii="Arial" w:hAnsi="Arial" w:cs="Arial"/>
          <w:bCs w:val="0"/>
          <w:sz w:val="20"/>
          <w:szCs w:val="20"/>
        </w:rPr>
        <w:t>6.3.1 –</w:t>
      </w:r>
      <w:r w:rsidRPr="008C3DD1">
        <w:rPr>
          <w:rFonts w:ascii="Arial" w:hAnsi="Arial" w:cs="Arial"/>
          <w:sz w:val="20"/>
          <w:szCs w:val="20"/>
        </w:rPr>
        <w:t xml:space="preserve"> </w:t>
      </w:r>
      <w:r w:rsidRPr="008C3DD1">
        <w:rPr>
          <w:rFonts w:ascii="Arial" w:hAnsi="Arial" w:cs="Arial"/>
          <w:b w:val="0"/>
          <w:bCs w:val="0"/>
          <w:color w:val="000000" w:themeColor="text1"/>
          <w:w w:val="110"/>
          <w:sz w:val="20"/>
          <w:szCs w:val="20"/>
        </w:rPr>
        <w:t>Responsáveis pela gestão e fiscalização:</w:t>
      </w:r>
    </w:p>
    <w:p w:rsidR="00504706" w:rsidRPr="008C3DD1" w:rsidRDefault="00504706" w:rsidP="00504706">
      <w:pPr>
        <w:pStyle w:val="Ttulo21"/>
        <w:spacing w:line="276" w:lineRule="auto"/>
        <w:jc w:val="both"/>
        <w:rPr>
          <w:rFonts w:ascii="Arial" w:hAnsi="Arial" w:cs="Arial"/>
          <w:b w:val="0"/>
          <w:bCs w:val="0"/>
          <w:color w:val="000000" w:themeColor="text1"/>
          <w:w w:val="110"/>
          <w:sz w:val="20"/>
          <w:szCs w:val="20"/>
        </w:rPr>
      </w:pPr>
      <w:r w:rsidRPr="008C3DD1">
        <w:rPr>
          <w:rFonts w:ascii="Arial" w:hAnsi="Arial" w:cs="Arial"/>
          <w:sz w:val="20"/>
          <w:szCs w:val="20"/>
        </w:rPr>
        <w:t>GENIVALDO BELO DA SILVA, Presidente da Câmara</w:t>
      </w:r>
      <w:r w:rsidRPr="008C3DD1">
        <w:rPr>
          <w:rFonts w:ascii="Arial" w:hAnsi="Arial" w:cs="Arial"/>
          <w:b w:val="0"/>
          <w:bCs w:val="0"/>
          <w:color w:val="000000" w:themeColor="text1"/>
          <w:w w:val="110"/>
          <w:sz w:val="20"/>
          <w:szCs w:val="20"/>
        </w:rPr>
        <w:t xml:space="preserve"> - Gestor do Contrato:  com atribuições gerenciais, designado para coordenar e comandar o processo de gestão e fiscalização da execução contratual, indicado por autoridade competente;</w:t>
      </w:r>
    </w:p>
    <w:p w:rsidR="00504706" w:rsidRPr="008C3DD1" w:rsidRDefault="00504706" w:rsidP="00504706">
      <w:pPr>
        <w:pStyle w:val="Ttulo21"/>
        <w:spacing w:line="276" w:lineRule="auto"/>
        <w:jc w:val="both"/>
        <w:rPr>
          <w:rFonts w:ascii="Arial" w:hAnsi="Arial" w:cs="Arial"/>
          <w:b w:val="0"/>
          <w:bCs w:val="0"/>
          <w:color w:val="000000" w:themeColor="text1"/>
          <w:w w:val="110"/>
          <w:sz w:val="20"/>
          <w:szCs w:val="20"/>
        </w:rPr>
      </w:pPr>
      <w:r w:rsidRPr="008C3DD1">
        <w:rPr>
          <w:rFonts w:ascii="Arial" w:hAnsi="Arial" w:cs="Arial"/>
          <w:sz w:val="20"/>
          <w:szCs w:val="20"/>
        </w:rPr>
        <w:t>RODRIGO DE ALENCAR BATISTA</w:t>
      </w:r>
      <w:r w:rsidRPr="008C3DD1">
        <w:rPr>
          <w:rFonts w:ascii="Arial" w:hAnsi="Arial" w:cs="Arial"/>
          <w:b w:val="0"/>
          <w:bCs w:val="0"/>
          <w:color w:val="000000" w:themeColor="text1"/>
          <w:w w:val="110"/>
          <w:sz w:val="20"/>
          <w:szCs w:val="20"/>
        </w:rPr>
        <w:t xml:space="preserve"> - Fiscal: Servidor indicado pela autoridade competente para fiscalizar o contrato do ponto de vista funcional e quanto aos aspectos administrativos.</w:t>
      </w:r>
    </w:p>
    <w:p w:rsidR="00504706" w:rsidRPr="008C3DD1" w:rsidRDefault="00504706" w:rsidP="00504706">
      <w:pPr>
        <w:pStyle w:val="Ttulo21"/>
        <w:tabs>
          <w:tab w:val="left" w:pos="1014"/>
          <w:tab w:val="left" w:pos="1016"/>
        </w:tabs>
        <w:spacing w:line="276" w:lineRule="auto"/>
        <w:jc w:val="both"/>
        <w:rPr>
          <w:rFonts w:ascii="Arial" w:hAnsi="Arial" w:cs="Arial"/>
          <w:color w:val="000000" w:themeColor="text1"/>
          <w:w w:val="110"/>
          <w:sz w:val="20"/>
          <w:szCs w:val="20"/>
        </w:rPr>
      </w:pPr>
    </w:p>
    <w:p w:rsidR="00504706" w:rsidRPr="008C3DD1" w:rsidRDefault="00504706" w:rsidP="00504706">
      <w:pPr>
        <w:pStyle w:val="Ttulo21"/>
        <w:tabs>
          <w:tab w:val="left" w:pos="1014"/>
          <w:tab w:val="left" w:pos="1016"/>
        </w:tabs>
        <w:spacing w:line="276" w:lineRule="auto"/>
        <w:ind w:right="142"/>
        <w:jc w:val="both"/>
        <w:rPr>
          <w:rFonts w:ascii="Arial" w:hAnsi="Arial" w:cs="Arial"/>
          <w:b w:val="0"/>
          <w:color w:val="000000" w:themeColor="text1"/>
          <w:sz w:val="20"/>
          <w:szCs w:val="20"/>
          <w:u w:val="single"/>
        </w:rPr>
      </w:pPr>
      <w:r w:rsidRPr="008C3DD1">
        <w:rPr>
          <w:rFonts w:ascii="Arial" w:hAnsi="Arial" w:cs="Arial"/>
          <w:color w:val="000000" w:themeColor="text1"/>
          <w:w w:val="110"/>
          <w:sz w:val="20"/>
          <w:szCs w:val="20"/>
        </w:rPr>
        <w:t xml:space="preserve">7 </w:t>
      </w:r>
      <w:r w:rsidRPr="008C3DD1">
        <w:rPr>
          <w:rFonts w:ascii="Arial" w:hAnsi="Arial" w:cs="Arial"/>
          <w:color w:val="000000" w:themeColor="text1"/>
          <w:sz w:val="20"/>
          <w:szCs w:val="20"/>
        </w:rPr>
        <w:t>– CRITÉRIOS DE PAGAMENTO</w:t>
      </w:r>
    </w:p>
    <w:p w:rsidR="00504706" w:rsidRPr="008C3DD1" w:rsidRDefault="00504706" w:rsidP="00504706">
      <w:pPr>
        <w:pStyle w:val="Nvel1-SemNum"/>
        <w:spacing w:before="0" w:line="276" w:lineRule="auto"/>
        <w:ind w:left="0"/>
        <w:rPr>
          <w:color w:val="000000" w:themeColor="text1"/>
          <w:u w:val="single"/>
        </w:rPr>
      </w:pPr>
      <w:r w:rsidRPr="008C3DD1">
        <w:rPr>
          <w:color w:val="000000" w:themeColor="text1"/>
          <w:u w:val="single"/>
        </w:rPr>
        <w:t>Recebimento do Objeto</w:t>
      </w:r>
    </w:p>
    <w:p w:rsidR="00504706" w:rsidRPr="008C3DD1" w:rsidRDefault="00504706" w:rsidP="00504706">
      <w:pPr>
        <w:pStyle w:val="Nivel2"/>
        <w:spacing w:before="0" w:after="0"/>
        <w:ind w:left="0" w:firstLine="0"/>
      </w:pPr>
      <w:r w:rsidRPr="008C3DD1">
        <w:rPr>
          <w:b/>
          <w:bCs/>
        </w:rPr>
        <w:t>7.1 –</w:t>
      </w:r>
      <w:r w:rsidRPr="008C3DD1">
        <w:t xml:space="preserve"> O veículo será recebido pelo Presidente da Câmara e Fiscal do Contrato, podendo ser rejeitado, no todo ou em parte, quando em desacordo com as especificações constantes neste Termo de Referência e na proposta, da seguinte forma:</w:t>
      </w:r>
    </w:p>
    <w:p w:rsidR="00504706" w:rsidRPr="008C3DD1" w:rsidRDefault="00504706" w:rsidP="00504706">
      <w:pPr>
        <w:pStyle w:val="Nivel2"/>
        <w:numPr>
          <w:ilvl w:val="0"/>
          <w:numId w:val="7"/>
        </w:numPr>
        <w:spacing w:before="0" w:after="0"/>
      </w:pPr>
      <w:r w:rsidRPr="008C3DD1">
        <w:t xml:space="preserve">Em caráter provisório, para efeito de posterior verificação da conformidade do produto com as especificações técnicas, pelo prazo de máximo de 15 (quinze) dias do período de provisoriedade; </w:t>
      </w:r>
    </w:p>
    <w:p w:rsidR="00504706" w:rsidRPr="008C3DD1" w:rsidRDefault="00504706" w:rsidP="00504706">
      <w:pPr>
        <w:pStyle w:val="Nivel2"/>
        <w:numPr>
          <w:ilvl w:val="0"/>
          <w:numId w:val="7"/>
        </w:numPr>
        <w:spacing w:before="0" w:after="0"/>
      </w:pPr>
      <w:r w:rsidRPr="008C3DD1">
        <w:t>Definitivamente, após a verificação da qualidade, quantidade e consequente aceitação dos produtos pelo fiscal do contrato.</w:t>
      </w:r>
    </w:p>
    <w:p w:rsidR="00504706" w:rsidRPr="008C3DD1" w:rsidRDefault="00504706" w:rsidP="00504706">
      <w:pPr>
        <w:pStyle w:val="Nivel2"/>
        <w:spacing w:before="0" w:after="0"/>
        <w:ind w:left="0" w:firstLine="0"/>
      </w:pPr>
      <w:r w:rsidRPr="008C3DD1">
        <w:rPr>
          <w:b/>
          <w:bCs/>
        </w:rPr>
        <w:t>7.2 –</w:t>
      </w:r>
      <w:r w:rsidRPr="008C3DD1">
        <w:t xml:space="preserve"> No caso de controvérsia sobre a execução do objeto, quanto à dimensão, qualidade e quantidade, deverá ser observado o teor do </w:t>
      </w:r>
      <w:hyperlink r:id="rId8" w:anchor="art143" w:history="1">
        <w:r w:rsidRPr="008C3DD1">
          <w:rPr>
            <w:rStyle w:val="Hyperlink"/>
          </w:rPr>
          <w:t>art. 143 da Lei nº 14.133, de 2021</w:t>
        </w:r>
      </w:hyperlink>
      <w:r w:rsidRPr="008C3DD1">
        <w:t>, comunicando-se à empresa para emissão de Nota Fiscal no que pertence à parcela incontroversa da execução do objeto, para efeito de liquidação e pagamento.</w:t>
      </w:r>
    </w:p>
    <w:p w:rsidR="00504706" w:rsidRPr="008C3DD1" w:rsidRDefault="00504706" w:rsidP="00504706">
      <w:pPr>
        <w:pStyle w:val="Nivel2"/>
        <w:spacing w:before="0" w:after="0"/>
        <w:ind w:left="0" w:firstLine="0"/>
      </w:pPr>
      <w:r w:rsidRPr="008C3DD1">
        <w:rPr>
          <w:b/>
          <w:bCs/>
        </w:rPr>
        <w:t>7.3 –</w:t>
      </w:r>
      <w:r w:rsidRPr="008C3DD1">
        <w:t xml:space="preserve"> O prazo para a solução, pelo contratado, de inconsistências na execução do objeto ou de saneamento da nota fiscal ou de instrumento de cobrança equivalente, verificadas pela Câmara Municipal durante a análise prévia à liquidação de despesa, não será computado para os fins do recebimento definitivo.</w:t>
      </w:r>
    </w:p>
    <w:p w:rsidR="00504706" w:rsidRPr="008C3DD1" w:rsidRDefault="00504706" w:rsidP="00504706">
      <w:pPr>
        <w:pStyle w:val="Nvel1-SemNum"/>
        <w:spacing w:before="0" w:line="276" w:lineRule="auto"/>
        <w:ind w:left="0"/>
        <w:rPr>
          <w:color w:val="000000" w:themeColor="text1"/>
          <w:u w:val="single"/>
        </w:rPr>
      </w:pPr>
    </w:p>
    <w:p w:rsidR="00504706" w:rsidRPr="008C3DD1" w:rsidRDefault="00504706" w:rsidP="00504706">
      <w:pPr>
        <w:pStyle w:val="Nvel1-SemNum"/>
        <w:spacing w:before="0" w:line="276" w:lineRule="auto"/>
        <w:ind w:left="0"/>
        <w:rPr>
          <w:color w:val="000000" w:themeColor="text1"/>
          <w:u w:val="single"/>
        </w:rPr>
      </w:pPr>
      <w:r w:rsidRPr="008C3DD1">
        <w:rPr>
          <w:color w:val="000000" w:themeColor="text1"/>
          <w:u w:val="single"/>
        </w:rPr>
        <w:t>Liquidação</w:t>
      </w:r>
    </w:p>
    <w:p w:rsidR="00504706" w:rsidRPr="008C3DD1" w:rsidRDefault="00504706" w:rsidP="00504706">
      <w:pPr>
        <w:spacing w:line="276" w:lineRule="auto"/>
        <w:contextualSpacing/>
        <w:jc w:val="both"/>
        <w:rPr>
          <w:rFonts w:ascii="Arial" w:hAnsi="Arial" w:cs="Arial"/>
          <w:color w:val="000000" w:themeColor="text1"/>
          <w:sz w:val="20"/>
          <w:szCs w:val="20"/>
        </w:rPr>
      </w:pPr>
      <w:r w:rsidRPr="008C3DD1">
        <w:rPr>
          <w:rFonts w:ascii="Arial" w:hAnsi="Arial" w:cs="Arial"/>
          <w:b/>
          <w:bCs/>
          <w:color w:val="000000" w:themeColor="text1"/>
          <w:w w:val="110"/>
          <w:sz w:val="20"/>
          <w:szCs w:val="20"/>
        </w:rPr>
        <w:t xml:space="preserve">7.4 </w:t>
      </w:r>
      <w:r w:rsidRPr="008C3DD1">
        <w:rPr>
          <w:rFonts w:ascii="Arial" w:hAnsi="Arial" w:cs="Arial"/>
          <w:b/>
          <w:bCs/>
          <w:color w:val="000000" w:themeColor="text1"/>
          <w:sz w:val="20"/>
          <w:szCs w:val="20"/>
        </w:rPr>
        <w:t>–</w:t>
      </w:r>
      <w:r w:rsidRPr="008C3DD1">
        <w:rPr>
          <w:rFonts w:ascii="Arial" w:hAnsi="Arial" w:cs="Arial"/>
          <w:color w:val="000000" w:themeColor="text1"/>
          <w:sz w:val="20"/>
          <w:szCs w:val="20"/>
        </w:rPr>
        <w:t xml:space="preserve"> </w:t>
      </w:r>
      <w:r w:rsidRPr="008C3DD1">
        <w:rPr>
          <w:rFonts w:ascii="Arial" w:hAnsi="Arial"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504706" w:rsidRPr="008C3DD1" w:rsidRDefault="00504706" w:rsidP="00504706">
      <w:pPr>
        <w:pStyle w:val="PargrafodaLista"/>
        <w:widowControl w:val="0"/>
        <w:numPr>
          <w:ilvl w:val="0"/>
          <w:numId w:val="5"/>
        </w:numPr>
        <w:autoSpaceDE w:val="0"/>
        <w:spacing w:line="276" w:lineRule="auto"/>
        <w:jc w:val="both"/>
        <w:textAlignment w:val="auto"/>
        <w:rPr>
          <w:rFonts w:ascii="Arial" w:hAnsi="Arial" w:cs="Arial"/>
          <w:color w:val="000000" w:themeColor="text1"/>
          <w:sz w:val="20"/>
          <w:szCs w:val="20"/>
        </w:rPr>
      </w:pPr>
      <w:r w:rsidRPr="008C3DD1">
        <w:rPr>
          <w:rFonts w:ascii="Arial" w:hAnsi="Arial" w:cs="Arial"/>
          <w:color w:val="000000" w:themeColor="text1"/>
          <w:sz w:val="20"/>
          <w:szCs w:val="20"/>
        </w:rPr>
        <w:t>O prazo de validade;</w:t>
      </w:r>
    </w:p>
    <w:p w:rsidR="00504706" w:rsidRPr="008C3DD1" w:rsidRDefault="00504706" w:rsidP="00504706">
      <w:pPr>
        <w:pStyle w:val="PargrafodaLista"/>
        <w:widowControl w:val="0"/>
        <w:numPr>
          <w:ilvl w:val="0"/>
          <w:numId w:val="5"/>
        </w:numPr>
        <w:autoSpaceDE w:val="0"/>
        <w:spacing w:line="276" w:lineRule="auto"/>
        <w:jc w:val="both"/>
        <w:textAlignment w:val="auto"/>
        <w:rPr>
          <w:rFonts w:ascii="Arial" w:hAnsi="Arial" w:cs="Arial"/>
          <w:color w:val="000000" w:themeColor="text1"/>
          <w:sz w:val="20"/>
          <w:szCs w:val="20"/>
        </w:rPr>
      </w:pPr>
      <w:r w:rsidRPr="008C3DD1">
        <w:rPr>
          <w:rFonts w:ascii="Arial" w:hAnsi="Arial" w:cs="Arial"/>
          <w:color w:val="000000" w:themeColor="text1"/>
          <w:sz w:val="20"/>
          <w:szCs w:val="20"/>
        </w:rPr>
        <w:t xml:space="preserve">A data da emissão; </w:t>
      </w:r>
    </w:p>
    <w:p w:rsidR="00504706" w:rsidRPr="008C3DD1" w:rsidRDefault="00504706" w:rsidP="00504706">
      <w:pPr>
        <w:pStyle w:val="PargrafodaLista"/>
        <w:widowControl w:val="0"/>
        <w:numPr>
          <w:ilvl w:val="0"/>
          <w:numId w:val="5"/>
        </w:numPr>
        <w:autoSpaceDE w:val="0"/>
        <w:spacing w:line="276" w:lineRule="auto"/>
        <w:jc w:val="both"/>
        <w:textAlignment w:val="auto"/>
        <w:rPr>
          <w:rFonts w:ascii="Arial" w:hAnsi="Arial" w:cs="Arial"/>
          <w:color w:val="000000" w:themeColor="text1"/>
          <w:sz w:val="20"/>
          <w:szCs w:val="20"/>
        </w:rPr>
      </w:pPr>
      <w:r w:rsidRPr="008C3DD1">
        <w:rPr>
          <w:rFonts w:ascii="Arial" w:hAnsi="Arial" w:cs="Arial"/>
          <w:color w:val="000000" w:themeColor="text1"/>
          <w:sz w:val="20"/>
          <w:szCs w:val="20"/>
        </w:rPr>
        <w:t xml:space="preserve">Os dados do contrato e do órgão contratante; </w:t>
      </w:r>
    </w:p>
    <w:p w:rsidR="00504706" w:rsidRPr="008C3DD1" w:rsidRDefault="00504706" w:rsidP="00504706">
      <w:pPr>
        <w:pStyle w:val="PargrafodaLista"/>
        <w:widowControl w:val="0"/>
        <w:numPr>
          <w:ilvl w:val="0"/>
          <w:numId w:val="5"/>
        </w:numPr>
        <w:autoSpaceDE w:val="0"/>
        <w:spacing w:line="276" w:lineRule="auto"/>
        <w:jc w:val="both"/>
        <w:textAlignment w:val="auto"/>
        <w:rPr>
          <w:rFonts w:ascii="Arial" w:hAnsi="Arial" w:cs="Arial"/>
          <w:color w:val="000000" w:themeColor="text1"/>
          <w:sz w:val="20"/>
          <w:szCs w:val="20"/>
        </w:rPr>
      </w:pPr>
      <w:r w:rsidRPr="008C3DD1">
        <w:rPr>
          <w:rFonts w:ascii="Arial" w:hAnsi="Arial" w:cs="Arial"/>
          <w:color w:val="000000" w:themeColor="text1"/>
          <w:sz w:val="20"/>
          <w:szCs w:val="20"/>
        </w:rPr>
        <w:lastRenderedPageBreak/>
        <w:t xml:space="preserve">O período respectivo de execução do contrato; </w:t>
      </w:r>
    </w:p>
    <w:p w:rsidR="00504706" w:rsidRPr="008C3DD1" w:rsidRDefault="00504706" w:rsidP="00504706">
      <w:pPr>
        <w:pStyle w:val="PargrafodaLista"/>
        <w:widowControl w:val="0"/>
        <w:numPr>
          <w:ilvl w:val="0"/>
          <w:numId w:val="5"/>
        </w:numPr>
        <w:autoSpaceDE w:val="0"/>
        <w:spacing w:line="276" w:lineRule="auto"/>
        <w:jc w:val="both"/>
        <w:textAlignment w:val="auto"/>
        <w:rPr>
          <w:rFonts w:ascii="Arial" w:hAnsi="Arial" w:cs="Arial"/>
          <w:color w:val="000000" w:themeColor="text1"/>
          <w:sz w:val="20"/>
          <w:szCs w:val="20"/>
        </w:rPr>
      </w:pPr>
      <w:r w:rsidRPr="008C3DD1">
        <w:rPr>
          <w:rFonts w:ascii="Arial" w:hAnsi="Arial" w:cs="Arial"/>
          <w:color w:val="000000" w:themeColor="text1"/>
          <w:sz w:val="20"/>
          <w:szCs w:val="20"/>
        </w:rPr>
        <w:t xml:space="preserve">O valor a pagar; e </w:t>
      </w:r>
    </w:p>
    <w:p w:rsidR="00504706" w:rsidRPr="008C3DD1" w:rsidRDefault="00504706" w:rsidP="00504706">
      <w:pPr>
        <w:pStyle w:val="PargrafodaLista"/>
        <w:widowControl w:val="0"/>
        <w:numPr>
          <w:ilvl w:val="0"/>
          <w:numId w:val="5"/>
        </w:numPr>
        <w:autoSpaceDE w:val="0"/>
        <w:spacing w:line="276" w:lineRule="auto"/>
        <w:jc w:val="both"/>
        <w:textAlignment w:val="auto"/>
        <w:rPr>
          <w:rFonts w:ascii="Arial" w:hAnsi="Arial" w:cs="Arial"/>
          <w:color w:val="000000" w:themeColor="text1"/>
          <w:sz w:val="20"/>
          <w:szCs w:val="20"/>
        </w:rPr>
      </w:pPr>
      <w:r w:rsidRPr="008C3DD1">
        <w:rPr>
          <w:rFonts w:ascii="Arial" w:hAnsi="Arial" w:cs="Arial"/>
          <w:color w:val="000000" w:themeColor="text1"/>
          <w:sz w:val="20"/>
          <w:szCs w:val="20"/>
        </w:rPr>
        <w:t>Eventual destaque do valor de retenções tributárias cabíveis.</w:t>
      </w:r>
    </w:p>
    <w:p w:rsidR="00504706" w:rsidRPr="008C3DD1" w:rsidRDefault="00504706" w:rsidP="00504706">
      <w:pPr>
        <w:pStyle w:val="Nivel2"/>
        <w:tabs>
          <w:tab w:val="left" w:pos="708"/>
        </w:tabs>
        <w:spacing w:before="0" w:after="0"/>
        <w:ind w:left="0" w:firstLine="0"/>
        <w:rPr>
          <w:rFonts w:eastAsia="MS Mincho"/>
          <w:color w:val="000000" w:themeColor="text1"/>
        </w:rPr>
      </w:pPr>
      <w:r w:rsidRPr="008C3DD1">
        <w:rPr>
          <w:b/>
          <w:bCs/>
          <w:color w:val="000000" w:themeColor="text1"/>
          <w:w w:val="110"/>
        </w:rPr>
        <w:t xml:space="preserve">7.5 </w:t>
      </w:r>
      <w:r w:rsidRPr="008C3DD1">
        <w:rPr>
          <w:b/>
          <w:bCs/>
          <w:color w:val="000000" w:themeColor="text1"/>
        </w:rPr>
        <w:t>–</w:t>
      </w:r>
      <w:r w:rsidRPr="008C3DD1">
        <w:rPr>
          <w:color w:val="000000" w:themeColor="text1"/>
        </w:rPr>
        <w:t xml:space="preserve"> Havendo erro na apresentação da nota fiscal ou instrumento de cobrança equivalente, ou circunstância que impeça a liquidação da despesa, </w:t>
      </w:r>
      <w:proofErr w:type="spellStart"/>
      <w:r w:rsidRPr="008C3DD1">
        <w:rPr>
          <w:color w:val="000000" w:themeColor="text1"/>
        </w:rPr>
        <w:t>esta</w:t>
      </w:r>
      <w:proofErr w:type="spellEnd"/>
      <w:r w:rsidRPr="008C3DD1">
        <w:rPr>
          <w:color w:val="000000" w:themeColor="text1"/>
        </w:rPr>
        <w:t xml:space="preserve"> ficará sobrestada até que o contratado providencie as medidas saneadoras, reiniciando-se o prazo após a comprovação da regularização da situação, sem ônus ao contratante;</w:t>
      </w:r>
    </w:p>
    <w:p w:rsidR="00504706" w:rsidRPr="008C3DD1" w:rsidRDefault="00504706" w:rsidP="00504706">
      <w:pPr>
        <w:pStyle w:val="Nivel2"/>
        <w:tabs>
          <w:tab w:val="left" w:pos="708"/>
        </w:tabs>
        <w:spacing w:before="0" w:after="0"/>
        <w:ind w:left="0" w:firstLine="0"/>
        <w:rPr>
          <w:rFonts w:eastAsia="Times New Roman"/>
          <w:color w:val="000000" w:themeColor="text1"/>
        </w:rPr>
      </w:pPr>
      <w:r w:rsidRPr="008C3DD1">
        <w:rPr>
          <w:b/>
          <w:bCs/>
          <w:color w:val="000000" w:themeColor="text1"/>
          <w:w w:val="110"/>
        </w:rPr>
        <w:t xml:space="preserve">7.6 </w:t>
      </w:r>
      <w:r w:rsidRPr="008C3DD1">
        <w:rPr>
          <w:b/>
          <w:bCs/>
          <w:color w:val="000000" w:themeColor="text1"/>
        </w:rPr>
        <w:t>–</w:t>
      </w:r>
      <w:r w:rsidRPr="008C3DD1">
        <w:rPr>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9" w:anchor="art68" w:history="1">
        <w:r w:rsidRPr="008C3DD1">
          <w:rPr>
            <w:rStyle w:val="Hyperlink"/>
            <w:color w:val="000000" w:themeColor="text1"/>
          </w:rPr>
          <w:t xml:space="preserve">art. 68 da Lei nº 14.133, de 2021.  </w:t>
        </w:r>
      </w:hyperlink>
    </w:p>
    <w:p w:rsidR="00504706" w:rsidRPr="008C3DD1" w:rsidRDefault="00504706" w:rsidP="00504706">
      <w:pPr>
        <w:pStyle w:val="Nivel2"/>
        <w:tabs>
          <w:tab w:val="left" w:pos="708"/>
        </w:tabs>
        <w:spacing w:before="0" w:after="0"/>
        <w:ind w:left="0" w:firstLine="0"/>
        <w:rPr>
          <w:color w:val="000000" w:themeColor="text1"/>
        </w:rPr>
      </w:pPr>
      <w:r w:rsidRPr="008C3DD1">
        <w:rPr>
          <w:b/>
          <w:bCs/>
          <w:color w:val="000000" w:themeColor="text1"/>
          <w:w w:val="110"/>
        </w:rPr>
        <w:t xml:space="preserve">7.7 </w:t>
      </w:r>
      <w:r w:rsidRPr="008C3DD1">
        <w:rPr>
          <w:b/>
          <w:bCs/>
          <w:color w:val="000000" w:themeColor="text1"/>
        </w:rPr>
        <w:t>–</w:t>
      </w:r>
      <w:r w:rsidRPr="008C3DD1">
        <w:rPr>
          <w:color w:val="000000" w:themeColor="text1"/>
        </w:rPr>
        <w:t xml:space="preserve">  Administração da Câmara </w:t>
      </w:r>
      <w:proofErr w:type="gramStart"/>
      <w:r w:rsidRPr="008C3DD1">
        <w:rPr>
          <w:color w:val="000000" w:themeColor="text1"/>
        </w:rPr>
        <w:t>Municipal  deverá</w:t>
      </w:r>
      <w:proofErr w:type="gramEnd"/>
      <w:r w:rsidRPr="008C3DD1">
        <w:rPr>
          <w:color w:val="000000" w:themeColor="text1"/>
        </w:rPr>
        <w:t xml:space="preserve"> realizar consulta para: </w:t>
      </w:r>
    </w:p>
    <w:p w:rsidR="00504706" w:rsidRPr="008C3DD1" w:rsidRDefault="00504706" w:rsidP="00504706">
      <w:pPr>
        <w:pStyle w:val="Nivel2"/>
        <w:numPr>
          <w:ilvl w:val="0"/>
          <w:numId w:val="6"/>
        </w:numPr>
        <w:spacing w:before="0" w:after="0"/>
        <w:rPr>
          <w:color w:val="000000" w:themeColor="text1"/>
        </w:rPr>
      </w:pPr>
      <w:proofErr w:type="gramStart"/>
      <w:r w:rsidRPr="008C3DD1">
        <w:rPr>
          <w:color w:val="000000" w:themeColor="text1"/>
        </w:rPr>
        <w:t>verificar</w:t>
      </w:r>
      <w:proofErr w:type="gramEnd"/>
      <w:r w:rsidRPr="008C3DD1">
        <w:rPr>
          <w:color w:val="000000" w:themeColor="text1"/>
        </w:rPr>
        <w:t xml:space="preserve"> a manutenção das condições de habilitação exigidas no edital; </w:t>
      </w:r>
    </w:p>
    <w:p w:rsidR="00504706" w:rsidRPr="008C3DD1" w:rsidRDefault="00504706" w:rsidP="00504706">
      <w:pPr>
        <w:pStyle w:val="Nivel2"/>
        <w:numPr>
          <w:ilvl w:val="0"/>
          <w:numId w:val="6"/>
        </w:numPr>
        <w:spacing w:before="0" w:after="0"/>
        <w:rPr>
          <w:color w:val="000000" w:themeColor="text1"/>
        </w:rPr>
      </w:pPr>
      <w:proofErr w:type="gramStart"/>
      <w:r w:rsidRPr="008C3DD1">
        <w:rPr>
          <w:color w:val="000000" w:themeColor="text1"/>
        </w:rPr>
        <w:t>identificar</w:t>
      </w:r>
      <w:proofErr w:type="gramEnd"/>
      <w:r w:rsidRPr="008C3DD1">
        <w:rPr>
          <w:color w:val="000000" w:themeColor="text1"/>
        </w:rPr>
        <w:t xml:space="preserve"> possível razão que impeça a participação em licitação, no âmbito do órgão ou entidade, que implique proibição de contratar com o Poder Público, bem como ocorrências impeditivas indiretas;</w:t>
      </w:r>
    </w:p>
    <w:p w:rsidR="00504706" w:rsidRPr="008C3DD1" w:rsidRDefault="00504706" w:rsidP="00504706">
      <w:pPr>
        <w:pStyle w:val="Nivel2"/>
        <w:tabs>
          <w:tab w:val="left" w:pos="708"/>
        </w:tabs>
        <w:spacing w:before="0" w:after="0"/>
        <w:ind w:left="0" w:firstLine="0"/>
        <w:rPr>
          <w:color w:val="000000" w:themeColor="text1"/>
        </w:rPr>
      </w:pPr>
      <w:r w:rsidRPr="008C3DD1">
        <w:rPr>
          <w:b/>
          <w:bCs/>
          <w:color w:val="000000" w:themeColor="text1"/>
          <w:w w:val="110"/>
        </w:rPr>
        <w:t xml:space="preserve">7.8 </w:t>
      </w:r>
      <w:r w:rsidRPr="008C3DD1">
        <w:rPr>
          <w:b/>
          <w:bCs/>
          <w:color w:val="000000" w:themeColor="text1"/>
        </w:rPr>
        <w:t>–</w:t>
      </w:r>
      <w:r w:rsidRPr="008C3DD1">
        <w:rPr>
          <w:color w:val="000000" w:themeColor="text1"/>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04706" w:rsidRPr="008C3DD1" w:rsidRDefault="00504706" w:rsidP="00504706">
      <w:pPr>
        <w:pStyle w:val="Nivel2"/>
        <w:tabs>
          <w:tab w:val="left" w:pos="708"/>
        </w:tabs>
        <w:spacing w:before="0" w:after="0"/>
        <w:ind w:left="0" w:firstLine="0"/>
        <w:rPr>
          <w:color w:val="000000" w:themeColor="text1"/>
        </w:rPr>
      </w:pPr>
      <w:r w:rsidRPr="008C3DD1">
        <w:rPr>
          <w:b/>
          <w:bCs/>
          <w:color w:val="000000" w:themeColor="text1"/>
          <w:w w:val="110"/>
        </w:rPr>
        <w:t xml:space="preserve">7.9 </w:t>
      </w:r>
      <w:r w:rsidRPr="008C3DD1">
        <w:rPr>
          <w:b/>
          <w:bCs/>
          <w:color w:val="000000" w:themeColor="text1"/>
        </w:rPr>
        <w:t>–</w:t>
      </w:r>
      <w:r w:rsidRPr="008C3DD1">
        <w:rPr>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504706" w:rsidRPr="008C3DD1" w:rsidRDefault="00504706" w:rsidP="00504706">
      <w:pPr>
        <w:pStyle w:val="Nivel2"/>
        <w:tabs>
          <w:tab w:val="left" w:pos="708"/>
        </w:tabs>
        <w:spacing w:before="0" w:after="0"/>
        <w:ind w:left="0" w:firstLine="0"/>
        <w:rPr>
          <w:color w:val="000000" w:themeColor="text1"/>
        </w:rPr>
      </w:pPr>
      <w:r w:rsidRPr="008C3DD1">
        <w:rPr>
          <w:b/>
          <w:bCs/>
          <w:color w:val="000000" w:themeColor="text1"/>
          <w:w w:val="110"/>
        </w:rPr>
        <w:t xml:space="preserve">7.10 </w:t>
      </w:r>
      <w:r w:rsidRPr="008C3DD1">
        <w:rPr>
          <w:b/>
          <w:bCs/>
          <w:color w:val="000000" w:themeColor="text1"/>
        </w:rPr>
        <w:t>–</w:t>
      </w:r>
      <w:r w:rsidRPr="008C3DD1">
        <w:rPr>
          <w:color w:val="000000" w:themeColor="text1"/>
        </w:rPr>
        <w:t xml:space="preserve"> Persistindo a irregularidade, o contratante deverá adotar as medidas necessárias à rescisão contratual nos autos do processo administrativo correspondente, assegurada ao contratado a ampla defesa;</w:t>
      </w:r>
    </w:p>
    <w:p w:rsidR="00504706" w:rsidRPr="008C3DD1" w:rsidRDefault="00504706" w:rsidP="00504706">
      <w:pPr>
        <w:pStyle w:val="Nivel2"/>
        <w:tabs>
          <w:tab w:val="left" w:pos="708"/>
        </w:tabs>
        <w:spacing w:before="0" w:after="0"/>
        <w:ind w:left="0" w:firstLine="0"/>
        <w:rPr>
          <w:color w:val="000000" w:themeColor="text1"/>
        </w:rPr>
      </w:pPr>
      <w:r w:rsidRPr="008C3DD1">
        <w:rPr>
          <w:b/>
          <w:bCs/>
          <w:color w:val="000000" w:themeColor="text1"/>
          <w:w w:val="110"/>
        </w:rPr>
        <w:t xml:space="preserve">7.11 </w:t>
      </w:r>
      <w:r w:rsidRPr="008C3DD1">
        <w:rPr>
          <w:b/>
          <w:bCs/>
          <w:color w:val="000000" w:themeColor="text1"/>
        </w:rPr>
        <w:t>–</w:t>
      </w:r>
      <w:r w:rsidRPr="008C3DD1">
        <w:rPr>
          <w:color w:val="000000" w:themeColor="text1"/>
        </w:rPr>
        <w:t xml:space="preserve"> Havendo a efetiva execução do objeto, os pagamentos serão realizados normalmente, até que se decida pela rescisão do contrato, caso o contratado não regularize sua situação no que se refere a regularidade fiscal.  </w:t>
      </w:r>
    </w:p>
    <w:p w:rsidR="00504706" w:rsidRPr="008C3DD1" w:rsidRDefault="00504706" w:rsidP="00504706">
      <w:pPr>
        <w:pStyle w:val="Nvel1-SemNum"/>
        <w:spacing w:before="0" w:line="276" w:lineRule="auto"/>
        <w:ind w:left="0"/>
        <w:rPr>
          <w:color w:val="000000" w:themeColor="text1"/>
          <w:u w:val="single"/>
        </w:rPr>
      </w:pPr>
    </w:p>
    <w:p w:rsidR="00504706" w:rsidRPr="008C3DD1" w:rsidRDefault="00504706" w:rsidP="00504706">
      <w:pPr>
        <w:pStyle w:val="Nvel1-SemNum"/>
        <w:spacing w:before="0" w:line="276" w:lineRule="auto"/>
        <w:ind w:left="0"/>
        <w:rPr>
          <w:color w:val="000000" w:themeColor="text1"/>
          <w:u w:val="single"/>
        </w:rPr>
      </w:pPr>
      <w:r w:rsidRPr="008C3DD1">
        <w:rPr>
          <w:color w:val="000000" w:themeColor="text1"/>
          <w:u w:val="single"/>
        </w:rPr>
        <w:t>Prazo de pagamento</w:t>
      </w:r>
    </w:p>
    <w:p w:rsidR="00504706" w:rsidRPr="008C3DD1" w:rsidRDefault="00504706" w:rsidP="00504706">
      <w:pPr>
        <w:widowControl/>
        <w:suppressAutoHyphens w:val="0"/>
        <w:autoSpaceDN/>
        <w:spacing w:before="100" w:beforeAutospacing="1" w:after="100" w:afterAutospacing="1"/>
        <w:jc w:val="both"/>
        <w:textAlignment w:val="auto"/>
        <w:rPr>
          <w:rFonts w:ascii="Arial" w:eastAsia="Times New Roman" w:hAnsi="Arial" w:cs="Arial"/>
          <w:b/>
          <w:kern w:val="0"/>
          <w:sz w:val="20"/>
          <w:szCs w:val="20"/>
          <w:lang w:eastAsia="pt-BR"/>
        </w:rPr>
      </w:pPr>
      <w:r w:rsidRPr="008C3DD1">
        <w:rPr>
          <w:rFonts w:ascii="Arial" w:eastAsia="Times New Roman" w:hAnsi="Arial" w:cs="Arial"/>
          <w:b/>
          <w:kern w:val="0"/>
          <w:sz w:val="20"/>
          <w:szCs w:val="20"/>
          <w:lang w:eastAsia="pt-BR"/>
        </w:rPr>
        <w:t xml:space="preserve">7.11 O pagamento será realizado em 04 (quatro) </w:t>
      </w:r>
      <w:r w:rsidRPr="008C3DD1">
        <w:rPr>
          <w:rFonts w:ascii="Arial" w:eastAsia="Times New Roman" w:hAnsi="Arial" w:cs="Arial"/>
          <w:b/>
          <w:bCs/>
          <w:kern w:val="0"/>
          <w:sz w:val="20"/>
          <w:szCs w:val="20"/>
          <w:lang w:eastAsia="pt-BR"/>
        </w:rPr>
        <w:t>parcelas mensais, sendo a primeira parcela de 60% (sessenta por cento), do valor homologado e mais 03 (três) parcelas iguais, sucessiva do valor restante</w:t>
      </w:r>
      <w:r w:rsidRPr="008C3DD1">
        <w:rPr>
          <w:rFonts w:ascii="Arial" w:eastAsia="Times New Roman" w:hAnsi="Arial" w:cs="Arial"/>
          <w:b/>
          <w:kern w:val="0"/>
          <w:sz w:val="20"/>
          <w:szCs w:val="20"/>
          <w:lang w:eastAsia="pt-BR"/>
        </w:rPr>
        <w:t>, mediante apresentação da nota fiscal/fatura e cumprimento das obrigações contratuais.</w:t>
      </w:r>
    </w:p>
    <w:p w:rsidR="00504706" w:rsidRPr="008C3DD1" w:rsidRDefault="00504706" w:rsidP="00504706">
      <w:pPr>
        <w:widowControl/>
        <w:suppressAutoHyphens w:val="0"/>
        <w:autoSpaceDN/>
        <w:spacing w:before="100" w:beforeAutospacing="1" w:after="100" w:afterAutospacing="1"/>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7.12. O primeiro pagamento será efetuado em até 15 (quinze) dias após o recebimento definitivo do veículo.</w:t>
      </w:r>
    </w:p>
    <w:p w:rsidR="00504706" w:rsidRPr="008C3DD1" w:rsidRDefault="00504706" w:rsidP="00504706">
      <w:pPr>
        <w:widowControl/>
        <w:suppressAutoHyphens w:val="0"/>
        <w:autoSpaceDN/>
        <w:spacing w:before="100" w:beforeAutospacing="1" w:after="100" w:afterAutospacing="1"/>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 xml:space="preserve">7.13. A contratada deverá apresentar proposta de parcelamento </w:t>
      </w:r>
      <w:r w:rsidRPr="008C3DD1">
        <w:rPr>
          <w:rFonts w:ascii="Arial" w:eastAsia="Times New Roman" w:hAnsi="Arial" w:cs="Arial"/>
          <w:b/>
          <w:bCs/>
          <w:kern w:val="0"/>
          <w:sz w:val="20"/>
          <w:szCs w:val="20"/>
          <w:lang w:eastAsia="pt-BR"/>
        </w:rPr>
        <w:t>sem incidência de juros</w:t>
      </w:r>
      <w:r w:rsidRPr="008C3DD1">
        <w:rPr>
          <w:rFonts w:ascii="Arial" w:eastAsia="Times New Roman" w:hAnsi="Arial" w:cs="Arial"/>
          <w:kern w:val="0"/>
          <w:sz w:val="20"/>
          <w:szCs w:val="20"/>
          <w:lang w:eastAsia="pt-BR"/>
        </w:rPr>
        <w:t>, sob pena de desclassificação.</w:t>
      </w:r>
    </w:p>
    <w:p w:rsidR="00504706" w:rsidRPr="008C3DD1" w:rsidRDefault="00504706" w:rsidP="00504706">
      <w:pPr>
        <w:widowControl/>
        <w:suppressAutoHyphens w:val="0"/>
        <w:autoSpaceDN/>
        <w:spacing w:before="100" w:beforeAutospacing="1" w:after="100" w:afterAutospacing="1"/>
        <w:jc w:val="both"/>
        <w:textAlignment w:val="auto"/>
        <w:rPr>
          <w:rFonts w:ascii="Arial" w:eastAsia="Times New Roman" w:hAnsi="Arial" w:cs="Arial"/>
          <w:kern w:val="0"/>
          <w:sz w:val="20"/>
          <w:szCs w:val="20"/>
          <w:u w:val="single"/>
        </w:rPr>
      </w:pPr>
      <w:r w:rsidRPr="008C3DD1">
        <w:rPr>
          <w:rStyle w:val="Forte"/>
          <w:rFonts w:ascii="Arial" w:hAnsi="Arial" w:cs="Arial"/>
          <w:sz w:val="20"/>
          <w:szCs w:val="20"/>
          <w:u w:val="single"/>
        </w:rPr>
        <w:t>Justificativa para o Parcelamento do Pagamento</w:t>
      </w:r>
    </w:p>
    <w:p w:rsidR="00504706" w:rsidRPr="00C54325" w:rsidRDefault="00504706" w:rsidP="00504706">
      <w:pPr>
        <w:widowControl/>
        <w:suppressAutoHyphens w:val="0"/>
        <w:autoSpaceDN/>
        <w:spacing w:before="100" w:beforeAutospacing="1" w:after="100" w:afterAutospacing="1"/>
        <w:jc w:val="both"/>
        <w:textAlignment w:val="auto"/>
        <w:rPr>
          <w:rFonts w:ascii="Arial" w:eastAsia="Times New Roman" w:hAnsi="Arial" w:cs="Arial"/>
          <w:kern w:val="0"/>
          <w:sz w:val="20"/>
          <w:szCs w:val="20"/>
          <w:lang w:eastAsia="pt-BR"/>
        </w:rPr>
      </w:pPr>
      <w:r w:rsidRPr="008C3DD1">
        <w:rPr>
          <w:rFonts w:ascii="Arial" w:eastAsia="Times New Roman" w:hAnsi="Arial" w:cs="Arial"/>
          <w:b/>
          <w:bCs/>
          <w:kern w:val="0"/>
          <w:sz w:val="20"/>
          <w:szCs w:val="20"/>
          <w:lang w:eastAsia="pt-BR"/>
        </w:rPr>
        <w:t>7.14.</w:t>
      </w:r>
      <w:r w:rsidRPr="00C54325">
        <w:rPr>
          <w:rFonts w:ascii="Arial" w:eastAsia="Times New Roman" w:hAnsi="Arial" w:cs="Arial"/>
          <w:kern w:val="0"/>
          <w:sz w:val="20"/>
          <w:szCs w:val="20"/>
          <w:lang w:eastAsia="pt-BR"/>
        </w:rPr>
        <w:t xml:space="preserve"> Justifica-se a necessidade de parcelamento do pagamento referente à aquisição de veículo automotor zero quilômetro, com fundamento na adequada gestão dos recursos públicos e no cumprimento dos princípios constitucionais da eficiência, economicidade e responsabilidade fiscal.</w:t>
      </w:r>
    </w:p>
    <w:p w:rsidR="00504706" w:rsidRPr="00C54325" w:rsidRDefault="00504706" w:rsidP="00504706">
      <w:pPr>
        <w:widowControl/>
        <w:suppressAutoHyphens w:val="0"/>
        <w:autoSpaceDN/>
        <w:spacing w:before="100" w:beforeAutospacing="1" w:after="100" w:afterAutospacing="1"/>
        <w:jc w:val="both"/>
        <w:textAlignment w:val="auto"/>
        <w:rPr>
          <w:rFonts w:ascii="Arial" w:eastAsia="Times New Roman" w:hAnsi="Arial" w:cs="Arial"/>
          <w:kern w:val="0"/>
          <w:sz w:val="20"/>
          <w:szCs w:val="20"/>
          <w:lang w:eastAsia="pt-BR"/>
        </w:rPr>
      </w:pPr>
      <w:r w:rsidRPr="008C3DD1">
        <w:rPr>
          <w:rFonts w:ascii="Arial" w:eastAsia="Times New Roman" w:hAnsi="Arial" w:cs="Arial"/>
          <w:b/>
          <w:bCs/>
          <w:kern w:val="0"/>
          <w:sz w:val="20"/>
          <w:szCs w:val="20"/>
          <w:lang w:eastAsia="pt-BR"/>
        </w:rPr>
        <w:lastRenderedPageBreak/>
        <w:t>7.15.</w:t>
      </w:r>
      <w:r w:rsidRPr="00C54325">
        <w:rPr>
          <w:rFonts w:ascii="Arial" w:eastAsia="Times New Roman" w:hAnsi="Arial" w:cs="Arial"/>
          <w:kern w:val="0"/>
          <w:sz w:val="20"/>
          <w:szCs w:val="20"/>
          <w:lang w:eastAsia="pt-BR"/>
        </w:rPr>
        <w:t xml:space="preserve"> Considerando a natureza do investimento, o parcelamento permitirá à Câmara manter o equilíbrio orçamentário-financeiro ao longo do exercício, sem comprometer a continuidade dos demais serviços e atividades legislativas. Essa modalidade de pagamento se mostra a mais viável no momento, diante do planejamento orçamentário da Casa Legislativa, possibilitando a aquisição do bem necessário para o suporte às atividades parlamentares, administrativas e institucionais, sem onerar de forma concentrada o orçamento mensal.</w:t>
      </w:r>
    </w:p>
    <w:p w:rsidR="00504706" w:rsidRPr="00C54325" w:rsidRDefault="00504706" w:rsidP="00504706">
      <w:pPr>
        <w:widowControl/>
        <w:suppressAutoHyphens w:val="0"/>
        <w:autoSpaceDN/>
        <w:spacing w:before="100" w:beforeAutospacing="1" w:after="100" w:afterAutospacing="1"/>
        <w:jc w:val="both"/>
        <w:textAlignment w:val="auto"/>
        <w:rPr>
          <w:rFonts w:ascii="Arial" w:eastAsia="Times New Roman" w:hAnsi="Arial" w:cs="Arial"/>
          <w:kern w:val="0"/>
          <w:sz w:val="20"/>
          <w:szCs w:val="20"/>
          <w:lang w:eastAsia="pt-BR"/>
        </w:rPr>
      </w:pPr>
      <w:r w:rsidRPr="008C3DD1">
        <w:rPr>
          <w:rFonts w:ascii="Arial" w:eastAsia="Times New Roman" w:hAnsi="Arial" w:cs="Arial"/>
          <w:b/>
          <w:bCs/>
          <w:kern w:val="0"/>
          <w:sz w:val="20"/>
          <w:szCs w:val="20"/>
          <w:lang w:eastAsia="pt-BR"/>
        </w:rPr>
        <w:t>7.16.</w:t>
      </w:r>
      <w:r w:rsidRPr="00C54325">
        <w:rPr>
          <w:rFonts w:ascii="Arial" w:eastAsia="Times New Roman" w:hAnsi="Arial" w:cs="Arial"/>
          <w:kern w:val="0"/>
          <w:sz w:val="20"/>
          <w:szCs w:val="20"/>
          <w:lang w:eastAsia="pt-BR"/>
        </w:rPr>
        <w:t xml:space="preserve"> Ademais, o parcelamento evita o comprometimento de dotações de forma imediata, o que poderia inviabilizar outras despesas essenciais e previamente programadas. Cabe destacar que os repasses financeiros destinados à Câmara Municipal, provenientes do Poder Executivo, são realizados de forma mensal. Essa periodicidade reforça a necessidade do parcelamento, pois permite alinhar o fluxo de pagamentos à disponibilidade orçamentária mensal, assegurando uma execução financeira mais equilibrada e compatível com a dinâmica de recebimento dos recursos públicos.</w:t>
      </w:r>
    </w:p>
    <w:p w:rsidR="00504706" w:rsidRPr="00C54325" w:rsidRDefault="00504706" w:rsidP="00504706">
      <w:pPr>
        <w:widowControl/>
        <w:suppressAutoHyphens w:val="0"/>
        <w:autoSpaceDN/>
        <w:spacing w:before="100" w:beforeAutospacing="1" w:after="100" w:afterAutospacing="1"/>
        <w:jc w:val="both"/>
        <w:textAlignment w:val="auto"/>
        <w:rPr>
          <w:rFonts w:ascii="Arial" w:eastAsia="Times New Roman" w:hAnsi="Arial" w:cs="Arial"/>
          <w:kern w:val="0"/>
          <w:sz w:val="20"/>
          <w:szCs w:val="20"/>
          <w:lang w:eastAsia="pt-BR"/>
        </w:rPr>
      </w:pPr>
      <w:r w:rsidRPr="008C3DD1">
        <w:rPr>
          <w:rFonts w:ascii="Arial" w:eastAsia="Times New Roman" w:hAnsi="Arial" w:cs="Arial"/>
          <w:b/>
          <w:bCs/>
          <w:kern w:val="0"/>
          <w:sz w:val="20"/>
          <w:szCs w:val="20"/>
          <w:lang w:eastAsia="pt-BR"/>
        </w:rPr>
        <w:t>7.17.</w:t>
      </w:r>
      <w:r w:rsidRPr="00C54325">
        <w:rPr>
          <w:rFonts w:ascii="Arial" w:eastAsia="Times New Roman" w:hAnsi="Arial" w:cs="Arial"/>
          <w:kern w:val="0"/>
          <w:sz w:val="20"/>
          <w:szCs w:val="20"/>
          <w:lang w:eastAsia="pt-BR"/>
        </w:rPr>
        <w:t xml:space="preserve"> A proposta de pagamento parcelado está em conformidade com a legislação vigente e atende ao interesse público, permitindo uma aquisição responsável, planejada e compatível com a realidade financeira da Câmara.</w:t>
      </w:r>
    </w:p>
    <w:p w:rsidR="00504706" w:rsidRPr="008C3DD1" w:rsidRDefault="00504706" w:rsidP="00504706">
      <w:pPr>
        <w:pStyle w:val="Nivel2"/>
        <w:spacing w:before="0" w:after="0"/>
        <w:ind w:left="0" w:firstLine="0"/>
        <w:rPr>
          <w:color w:val="000000" w:themeColor="text1"/>
        </w:rPr>
      </w:pPr>
    </w:p>
    <w:p w:rsidR="00504706" w:rsidRPr="008C3DD1" w:rsidRDefault="00504706" w:rsidP="00504706">
      <w:pPr>
        <w:pStyle w:val="Nvel1-SemNum"/>
        <w:spacing w:before="0" w:line="276" w:lineRule="auto"/>
        <w:ind w:left="0"/>
        <w:rPr>
          <w:color w:val="000000" w:themeColor="text1"/>
          <w:u w:val="single"/>
        </w:rPr>
      </w:pPr>
      <w:r w:rsidRPr="008C3DD1">
        <w:rPr>
          <w:color w:val="000000" w:themeColor="text1"/>
          <w:u w:val="single"/>
        </w:rPr>
        <w:t>Forma de pagamento</w:t>
      </w:r>
    </w:p>
    <w:p w:rsidR="00504706" w:rsidRPr="008C3DD1" w:rsidRDefault="00504706" w:rsidP="00504706">
      <w:pPr>
        <w:pStyle w:val="Nivel2"/>
        <w:spacing w:before="0" w:after="0"/>
        <w:ind w:left="0" w:firstLine="0"/>
        <w:rPr>
          <w:color w:val="000000" w:themeColor="text1"/>
        </w:rPr>
      </w:pPr>
      <w:r w:rsidRPr="008C3DD1">
        <w:rPr>
          <w:b/>
          <w:bCs/>
          <w:color w:val="000000" w:themeColor="text1"/>
          <w:w w:val="110"/>
        </w:rPr>
        <w:t xml:space="preserve">7.18 </w:t>
      </w:r>
      <w:r w:rsidRPr="008C3DD1">
        <w:rPr>
          <w:b/>
          <w:bCs/>
          <w:color w:val="000000" w:themeColor="text1"/>
        </w:rPr>
        <w:t>–</w:t>
      </w:r>
      <w:r w:rsidRPr="008C3DD1">
        <w:rPr>
          <w:color w:val="000000" w:themeColor="text1"/>
        </w:rPr>
        <w:t xml:space="preserve"> O pagamento será realizado por meio de ordem bancária, para crédito em banco, agência e conta corrente indicado pelo contratado na nota fiscal ou instrumento equivalente.</w:t>
      </w:r>
    </w:p>
    <w:p w:rsidR="00504706" w:rsidRPr="008C3DD1" w:rsidRDefault="00504706" w:rsidP="00504706">
      <w:pPr>
        <w:pStyle w:val="Nivel2"/>
        <w:spacing w:before="0" w:after="0"/>
        <w:ind w:left="0" w:firstLine="0"/>
        <w:rPr>
          <w:color w:val="000000" w:themeColor="text1"/>
        </w:rPr>
      </w:pPr>
      <w:r w:rsidRPr="008C3DD1">
        <w:rPr>
          <w:b/>
          <w:bCs/>
          <w:color w:val="000000" w:themeColor="text1"/>
          <w:w w:val="110"/>
        </w:rPr>
        <w:t xml:space="preserve">7.19 </w:t>
      </w:r>
      <w:r w:rsidRPr="008C3DD1">
        <w:rPr>
          <w:b/>
          <w:bCs/>
          <w:color w:val="000000" w:themeColor="text1"/>
        </w:rPr>
        <w:t>–</w:t>
      </w:r>
      <w:r w:rsidRPr="008C3DD1">
        <w:rPr>
          <w:color w:val="000000" w:themeColor="text1"/>
        </w:rPr>
        <w:t xml:space="preserve"> Será considerada data do pagamento o dia em que constar como emitida a ordem bancária para pagamento.</w:t>
      </w:r>
    </w:p>
    <w:p w:rsidR="00504706" w:rsidRPr="008C3DD1" w:rsidRDefault="00504706" w:rsidP="00504706">
      <w:pPr>
        <w:pStyle w:val="Nivel2"/>
        <w:spacing w:before="0" w:after="0"/>
        <w:ind w:left="0" w:firstLine="0"/>
        <w:rPr>
          <w:color w:val="000000" w:themeColor="text1"/>
        </w:rPr>
      </w:pPr>
      <w:r w:rsidRPr="008C3DD1">
        <w:rPr>
          <w:b/>
          <w:bCs/>
          <w:color w:val="000000" w:themeColor="text1"/>
          <w:w w:val="110"/>
        </w:rPr>
        <w:t xml:space="preserve">7.20 </w:t>
      </w:r>
      <w:r w:rsidRPr="008C3DD1">
        <w:rPr>
          <w:b/>
          <w:bCs/>
          <w:color w:val="000000" w:themeColor="text1"/>
        </w:rPr>
        <w:t>–</w:t>
      </w:r>
      <w:r w:rsidRPr="008C3DD1">
        <w:rPr>
          <w:color w:val="000000" w:themeColor="text1"/>
        </w:rPr>
        <w:t xml:space="preserve"> Quanto ao pagamento, será efetuada a retenção tributária prevista na legislação aplicável.</w:t>
      </w:r>
    </w:p>
    <w:p w:rsidR="00504706" w:rsidRPr="008C3DD1" w:rsidRDefault="00504706" w:rsidP="00504706">
      <w:pPr>
        <w:pStyle w:val="Nivel2"/>
        <w:spacing w:before="0" w:after="0"/>
        <w:ind w:left="0" w:firstLine="0"/>
        <w:rPr>
          <w:color w:val="000000" w:themeColor="text1"/>
        </w:rPr>
      </w:pPr>
      <w:r w:rsidRPr="008C3DD1">
        <w:rPr>
          <w:b/>
          <w:bCs/>
          <w:color w:val="000000" w:themeColor="text1"/>
          <w:w w:val="110"/>
        </w:rPr>
        <w:t xml:space="preserve">7.20.1 </w:t>
      </w:r>
      <w:r w:rsidRPr="008C3DD1">
        <w:rPr>
          <w:b/>
          <w:bCs/>
          <w:color w:val="000000" w:themeColor="text1"/>
        </w:rPr>
        <w:t>–</w:t>
      </w:r>
      <w:r w:rsidRPr="008C3DD1">
        <w:rPr>
          <w:color w:val="000000" w:themeColor="text1"/>
        </w:rPr>
        <w:t xml:space="preserve"> Independentemente do percentual de tributo inserido na planilha, quando houver, serão retidos na fonte, quando da realização do pagamento, os percentuais estabelecidos na legislação vigente.</w:t>
      </w:r>
    </w:p>
    <w:p w:rsidR="00504706" w:rsidRPr="008C3DD1" w:rsidRDefault="00504706" w:rsidP="00504706">
      <w:pPr>
        <w:pStyle w:val="Nivel2"/>
        <w:spacing w:before="0" w:after="0"/>
        <w:ind w:left="0" w:firstLine="0"/>
        <w:rPr>
          <w:color w:val="000000" w:themeColor="text1"/>
        </w:rPr>
      </w:pPr>
      <w:r w:rsidRPr="008C3DD1">
        <w:rPr>
          <w:b/>
          <w:bCs/>
          <w:color w:val="000000" w:themeColor="text1"/>
          <w:w w:val="110"/>
        </w:rPr>
        <w:t xml:space="preserve">7.21 </w:t>
      </w:r>
      <w:r w:rsidRPr="008C3DD1">
        <w:rPr>
          <w:b/>
          <w:bCs/>
          <w:color w:val="000000" w:themeColor="text1"/>
        </w:rPr>
        <w:t>–</w:t>
      </w:r>
      <w:r w:rsidRPr="008C3DD1">
        <w:rPr>
          <w:color w:val="000000" w:themeColor="text1"/>
        </w:rPr>
        <w:t xml:space="preserve"> O Contratado regularmente optante pelo Simples Nacional, nos termos da </w:t>
      </w:r>
      <w:hyperlink r:id="rId10" w:history="1">
        <w:r w:rsidRPr="008C3DD1">
          <w:rPr>
            <w:rStyle w:val="Hyperlink"/>
            <w:color w:val="000000" w:themeColor="text1"/>
          </w:rPr>
          <w:t>Lei Complementar nº 123, de 2006</w:t>
        </w:r>
      </w:hyperlink>
      <w:r w:rsidRPr="008C3DD1">
        <w:rPr>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04706" w:rsidRPr="008C3DD1" w:rsidRDefault="00504706" w:rsidP="00504706">
      <w:pPr>
        <w:pStyle w:val="Corpodetexto"/>
        <w:spacing w:after="0" w:line="276" w:lineRule="auto"/>
        <w:jc w:val="both"/>
        <w:rPr>
          <w:rFonts w:ascii="Arial" w:hAnsi="Arial" w:cs="Arial"/>
          <w:color w:val="000000" w:themeColor="text1"/>
          <w:sz w:val="20"/>
          <w:szCs w:val="20"/>
        </w:rPr>
      </w:pPr>
    </w:p>
    <w:p w:rsidR="00504706" w:rsidRPr="008C3DD1" w:rsidRDefault="00504706" w:rsidP="00504706">
      <w:pPr>
        <w:pStyle w:val="Ttulo21"/>
        <w:tabs>
          <w:tab w:val="left" w:pos="1014"/>
          <w:tab w:val="left" w:pos="1016"/>
        </w:tabs>
        <w:spacing w:line="276" w:lineRule="auto"/>
        <w:jc w:val="both"/>
        <w:rPr>
          <w:rFonts w:ascii="Arial" w:hAnsi="Arial" w:cs="Arial"/>
          <w:color w:val="000000" w:themeColor="text1"/>
          <w:sz w:val="20"/>
          <w:szCs w:val="20"/>
        </w:rPr>
      </w:pPr>
      <w:r w:rsidRPr="008C3DD1">
        <w:rPr>
          <w:rFonts w:ascii="Arial" w:hAnsi="Arial" w:cs="Arial"/>
          <w:color w:val="000000" w:themeColor="text1"/>
          <w:w w:val="110"/>
          <w:sz w:val="20"/>
          <w:szCs w:val="20"/>
        </w:rPr>
        <w:t xml:space="preserve">8 </w:t>
      </w:r>
      <w:r w:rsidRPr="008C3DD1">
        <w:rPr>
          <w:rFonts w:ascii="Arial" w:hAnsi="Arial" w:cs="Arial"/>
          <w:color w:val="000000" w:themeColor="text1"/>
          <w:sz w:val="20"/>
          <w:szCs w:val="20"/>
        </w:rPr>
        <w:t xml:space="preserve">– </w:t>
      </w:r>
      <w:r w:rsidRPr="008C3DD1">
        <w:rPr>
          <w:rFonts w:ascii="Arial" w:hAnsi="Arial" w:cs="Arial"/>
          <w:color w:val="000000" w:themeColor="text1"/>
          <w:w w:val="110"/>
          <w:sz w:val="20"/>
          <w:szCs w:val="20"/>
        </w:rPr>
        <w:t>FORMA</w:t>
      </w:r>
      <w:r w:rsidRPr="008C3DD1">
        <w:rPr>
          <w:rFonts w:ascii="Arial" w:hAnsi="Arial" w:cs="Arial"/>
          <w:color w:val="000000" w:themeColor="text1"/>
          <w:spacing w:val="-12"/>
          <w:w w:val="110"/>
          <w:sz w:val="20"/>
          <w:szCs w:val="20"/>
        </w:rPr>
        <w:t xml:space="preserve"> </w:t>
      </w:r>
      <w:r w:rsidRPr="008C3DD1">
        <w:rPr>
          <w:rFonts w:ascii="Arial" w:hAnsi="Arial" w:cs="Arial"/>
          <w:color w:val="000000" w:themeColor="text1"/>
          <w:w w:val="110"/>
          <w:sz w:val="20"/>
          <w:szCs w:val="20"/>
        </w:rPr>
        <w:t>E</w:t>
      </w:r>
      <w:r w:rsidRPr="008C3DD1">
        <w:rPr>
          <w:rFonts w:ascii="Arial" w:hAnsi="Arial" w:cs="Arial"/>
          <w:color w:val="000000" w:themeColor="text1"/>
          <w:spacing w:val="3"/>
          <w:w w:val="110"/>
          <w:sz w:val="20"/>
          <w:szCs w:val="20"/>
        </w:rPr>
        <w:t xml:space="preserve"> </w:t>
      </w:r>
      <w:r w:rsidRPr="008C3DD1">
        <w:rPr>
          <w:rFonts w:ascii="Arial" w:hAnsi="Arial" w:cs="Arial"/>
          <w:color w:val="000000" w:themeColor="text1"/>
          <w:w w:val="110"/>
          <w:sz w:val="20"/>
          <w:szCs w:val="20"/>
        </w:rPr>
        <w:t>CRITÉRIOS</w:t>
      </w:r>
      <w:r w:rsidRPr="008C3DD1">
        <w:rPr>
          <w:rFonts w:ascii="Arial" w:hAnsi="Arial" w:cs="Arial"/>
          <w:color w:val="000000" w:themeColor="text1"/>
          <w:spacing w:val="6"/>
          <w:w w:val="110"/>
          <w:sz w:val="20"/>
          <w:szCs w:val="20"/>
        </w:rPr>
        <w:t xml:space="preserve"> </w:t>
      </w:r>
      <w:r w:rsidRPr="008C3DD1">
        <w:rPr>
          <w:rFonts w:ascii="Arial" w:hAnsi="Arial" w:cs="Arial"/>
          <w:color w:val="000000" w:themeColor="text1"/>
          <w:w w:val="110"/>
          <w:sz w:val="20"/>
          <w:szCs w:val="20"/>
        </w:rPr>
        <w:t>DE SELEÇÃO</w:t>
      </w:r>
      <w:r w:rsidRPr="008C3DD1">
        <w:rPr>
          <w:rFonts w:ascii="Arial" w:hAnsi="Arial" w:cs="Arial"/>
          <w:color w:val="000000" w:themeColor="text1"/>
          <w:spacing w:val="-1"/>
          <w:w w:val="110"/>
          <w:sz w:val="20"/>
          <w:szCs w:val="20"/>
        </w:rPr>
        <w:t xml:space="preserve"> </w:t>
      </w:r>
      <w:r w:rsidRPr="008C3DD1">
        <w:rPr>
          <w:rFonts w:ascii="Arial" w:hAnsi="Arial" w:cs="Arial"/>
          <w:color w:val="000000" w:themeColor="text1"/>
          <w:w w:val="110"/>
          <w:sz w:val="20"/>
          <w:szCs w:val="20"/>
        </w:rPr>
        <w:t>DO</w:t>
      </w:r>
      <w:r w:rsidRPr="008C3DD1">
        <w:rPr>
          <w:rFonts w:ascii="Arial" w:hAnsi="Arial" w:cs="Arial"/>
          <w:color w:val="000000" w:themeColor="text1"/>
          <w:spacing w:val="-3"/>
          <w:w w:val="110"/>
          <w:sz w:val="20"/>
          <w:szCs w:val="20"/>
        </w:rPr>
        <w:t xml:space="preserve"> </w:t>
      </w:r>
      <w:r w:rsidRPr="008C3DD1">
        <w:rPr>
          <w:rFonts w:ascii="Arial" w:hAnsi="Arial" w:cs="Arial"/>
          <w:color w:val="000000" w:themeColor="text1"/>
          <w:w w:val="110"/>
          <w:sz w:val="20"/>
          <w:szCs w:val="20"/>
        </w:rPr>
        <w:t>FORNECEDOR</w:t>
      </w:r>
    </w:p>
    <w:p w:rsidR="00504706" w:rsidRPr="008C3DD1" w:rsidRDefault="00504706" w:rsidP="00504706">
      <w:pPr>
        <w:tabs>
          <w:tab w:val="right" w:pos="9072"/>
        </w:tabs>
        <w:spacing w:line="276" w:lineRule="auto"/>
        <w:jc w:val="both"/>
        <w:rPr>
          <w:rFonts w:ascii="Arial" w:eastAsia="Arial" w:hAnsi="Arial" w:cs="Arial"/>
          <w:color w:val="000000" w:themeColor="text1"/>
          <w:sz w:val="20"/>
          <w:szCs w:val="20"/>
          <w:u w:val="single"/>
        </w:rPr>
      </w:pPr>
      <w:r w:rsidRPr="008C3DD1">
        <w:rPr>
          <w:rFonts w:ascii="Arial" w:hAnsi="Arial" w:cs="Arial"/>
          <w:b/>
          <w:bCs/>
          <w:color w:val="000000" w:themeColor="text1"/>
          <w:sz w:val="20"/>
          <w:szCs w:val="20"/>
        </w:rPr>
        <w:t xml:space="preserve">8.1 – </w:t>
      </w:r>
      <w:r w:rsidRPr="008C3DD1">
        <w:rPr>
          <w:rFonts w:ascii="Arial" w:hAnsi="Arial"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8C3DD1">
        <w:rPr>
          <w:rFonts w:ascii="Arial" w:eastAsia="Arial" w:hAnsi="Arial" w:cs="Arial"/>
          <w:color w:val="000000" w:themeColor="text1"/>
          <w:sz w:val="20"/>
          <w:szCs w:val="20"/>
          <w:u w:val="single"/>
        </w:rPr>
        <w:t>MENOR PREÇO GLOBAL.</w:t>
      </w:r>
    </w:p>
    <w:p w:rsidR="00504706" w:rsidRPr="008C3DD1" w:rsidRDefault="00504706" w:rsidP="00504706">
      <w:pPr>
        <w:pStyle w:val="Nivel2"/>
        <w:tabs>
          <w:tab w:val="left" w:pos="426"/>
        </w:tabs>
        <w:spacing w:before="0" w:after="0"/>
        <w:ind w:left="0" w:firstLine="0"/>
      </w:pPr>
      <w:r w:rsidRPr="008C3DD1">
        <w:rPr>
          <w:b/>
          <w:bCs/>
          <w:spacing w:val="-1"/>
        </w:rPr>
        <w:t xml:space="preserve">8.2 </w:t>
      </w:r>
      <w:r w:rsidRPr="008C3DD1">
        <w:t>– Poderão participar do processo empresas que atendam o ramo de atividade do objeto da licitação, comprovando experiência e qualidade no fornecimento do objeto.</w:t>
      </w:r>
    </w:p>
    <w:p w:rsidR="00504706" w:rsidRPr="008C3DD1" w:rsidRDefault="00504706" w:rsidP="00504706">
      <w:pPr>
        <w:pStyle w:val="Standard"/>
        <w:widowControl w:val="0"/>
        <w:shd w:val="clear" w:color="auto" w:fill="FFFFFF"/>
        <w:autoSpaceDE w:val="0"/>
        <w:autoSpaceDN/>
        <w:spacing w:line="276" w:lineRule="auto"/>
        <w:jc w:val="both"/>
        <w:rPr>
          <w:rFonts w:ascii="Arial" w:hAnsi="Arial" w:cs="Arial"/>
          <w:sz w:val="20"/>
          <w:szCs w:val="20"/>
        </w:rPr>
      </w:pPr>
      <w:r w:rsidRPr="008C3DD1">
        <w:rPr>
          <w:rFonts w:ascii="Arial" w:hAnsi="Arial" w:cs="Arial"/>
          <w:b/>
          <w:bCs/>
          <w:color w:val="000000" w:themeColor="text1"/>
          <w:sz w:val="20"/>
          <w:szCs w:val="20"/>
        </w:rPr>
        <w:t xml:space="preserve">8.3 – </w:t>
      </w:r>
      <w:r w:rsidRPr="008C3DD1">
        <w:rPr>
          <w:rFonts w:ascii="Arial" w:hAnsi="Arial" w:cs="Arial"/>
          <w:color w:val="000000" w:themeColor="text1"/>
          <w:sz w:val="20"/>
          <w:szCs w:val="20"/>
        </w:rPr>
        <w:t>Para fins de habilitação, deverá o licitante comprovar os requisitos constantes no artigo n° 62 ao 69 da Lei 14.133/2021,</w:t>
      </w:r>
      <w:r w:rsidRPr="008C3DD1">
        <w:rPr>
          <w:rFonts w:ascii="Arial" w:hAnsi="Arial" w:cs="Arial"/>
          <w:sz w:val="20"/>
          <w:szCs w:val="20"/>
        </w:rPr>
        <w:t xml:space="preserve"> e ainda:</w:t>
      </w:r>
    </w:p>
    <w:p w:rsidR="00504706" w:rsidRPr="008C3DD1" w:rsidRDefault="00504706" w:rsidP="00504706">
      <w:pPr>
        <w:pStyle w:val="PargrafodaLista"/>
        <w:widowControl w:val="0"/>
        <w:numPr>
          <w:ilvl w:val="0"/>
          <w:numId w:val="8"/>
        </w:numPr>
        <w:suppressAutoHyphens w:val="0"/>
        <w:autoSpaceDE w:val="0"/>
        <w:spacing w:line="276" w:lineRule="auto"/>
        <w:jc w:val="both"/>
        <w:textAlignment w:val="auto"/>
        <w:rPr>
          <w:rFonts w:ascii="Arial" w:hAnsi="Arial" w:cs="Arial"/>
          <w:sz w:val="20"/>
          <w:szCs w:val="20"/>
        </w:rPr>
      </w:pPr>
      <w:bookmarkStart w:id="1" w:name="_Hlk184224996"/>
      <w:r w:rsidRPr="008C3DD1">
        <w:rPr>
          <w:rFonts w:ascii="Arial" w:hAnsi="Arial" w:cs="Arial"/>
          <w:sz w:val="20"/>
          <w:szCs w:val="20"/>
        </w:rPr>
        <w:t>Comprovação de aptidão do licitante através de atestado de capacidade técnico-operacional fornecido por pessoa jurídica de direito público ou privado, que comprove que a contratada tenha executado, a contento, fornecimentos de natureza e vulto compatíveis com o objeto a ser contratado e que façam explícita referência pelo menos às parcelas de maior relevância técnica e valor significativo, que permitam estabelecer, por comparação, proximidade de características funcionais técnicas, dimensionais e qualitativas com o objeto, com a possibilidade de somatória de atestados.</w:t>
      </w:r>
    </w:p>
    <w:bookmarkEnd w:id="1"/>
    <w:p w:rsidR="00504706" w:rsidRPr="008C3DD1" w:rsidRDefault="00504706" w:rsidP="00504706">
      <w:pPr>
        <w:pStyle w:val="Corpodetexto"/>
        <w:spacing w:after="0" w:line="276" w:lineRule="auto"/>
        <w:ind w:rightChars="-27" w:right="-59"/>
        <w:jc w:val="both"/>
        <w:rPr>
          <w:rFonts w:ascii="Arial" w:hAnsi="Arial" w:cs="Arial"/>
          <w:sz w:val="20"/>
          <w:szCs w:val="20"/>
          <w:u w:val="single"/>
        </w:rPr>
      </w:pPr>
      <w:r w:rsidRPr="008C3DD1">
        <w:rPr>
          <w:rFonts w:ascii="Arial" w:hAnsi="Arial" w:cs="Arial"/>
          <w:b/>
          <w:bCs/>
          <w:color w:val="000000" w:themeColor="text1"/>
          <w:sz w:val="20"/>
          <w:szCs w:val="20"/>
          <w:u w:val="single"/>
        </w:rPr>
        <w:t xml:space="preserve">8.4 – </w:t>
      </w:r>
      <w:r w:rsidRPr="008C3DD1">
        <w:rPr>
          <w:rFonts w:ascii="Arial" w:hAnsi="Arial" w:cs="Arial"/>
          <w:b/>
          <w:sz w:val="20"/>
          <w:szCs w:val="20"/>
          <w:u w:val="single"/>
        </w:rPr>
        <w:t xml:space="preserve">Exigência de Catálogo ou </w:t>
      </w:r>
      <w:r w:rsidRPr="008C3DD1">
        <w:rPr>
          <w:rFonts w:ascii="Arial" w:hAnsi="Arial" w:cs="Arial"/>
          <w:b/>
          <w:bCs/>
          <w:sz w:val="20"/>
          <w:szCs w:val="20"/>
          <w:u w:val="single"/>
        </w:rPr>
        <w:t>Ficha Técnica</w:t>
      </w:r>
    </w:p>
    <w:p w:rsidR="00504706" w:rsidRPr="008C3DD1" w:rsidRDefault="00504706" w:rsidP="00504706">
      <w:pPr>
        <w:pStyle w:val="Standard"/>
        <w:numPr>
          <w:ilvl w:val="0"/>
          <w:numId w:val="3"/>
        </w:numPr>
        <w:spacing w:line="276" w:lineRule="auto"/>
        <w:ind w:rightChars="-27" w:right="-59"/>
        <w:jc w:val="both"/>
        <w:rPr>
          <w:rFonts w:ascii="Arial" w:hAnsi="Arial" w:cs="Arial"/>
          <w:sz w:val="20"/>
          <w:szCs w:val="20"/>
          <w:u w:val="single"/>
        </w:rPr>
      </w:pPr>
      <w:r w:rsidRPr="008C3DD1">
        <w:rPr>
          <w:rFonts w:ascii="Arial" w:hAnsi="Arial" w:cs="Arial"/>
          <w:bCs/>
          <w:sz w:val="20"/>
          <w:szCs w:val="20"/>
        </w:rPr>
        <w:lastRenderedPageBreak/>
        <w:t xml:space="preserve">Deverá ser anexado junto com a PROPOSTA DE PREÇO, </w:t>
      </w:r>
      <w:r w:rsidRPr="008C3DD1">
        <w:rPr>
          <w:rFonts w:ascii="Arial" w:hAnsi="Arial" w:cs="Arial"/>
          <w:b/>
          <w:sz w:val="20"/>
          <w:szCs w:val="20"/>
        </w:rPr>
        <w:t xml:space="preserve">CATÁLOGO OU </w:t>
      </w:r>
      <w:r w:rsidRPr="008C3DD1">
        <w:rPr>
          <w:rFonts w:ascii="Arial" w:hAnsi="Arial" w:cs="Arial"/>
          <w:b/>
          <w:bCs/>
          <w:sz w:val="20"/>
          <w:szCs w:val="20"/>
        </w:rPr>
        <w:t>FICHA TÉCNICA</w:t>
      </w:r>
      <w:r w:rsidRPr="008C3DD1">
        <w:rPr>
          <w:rFonts w:ascii="Arial" w:hAnsi="Arial" w:cs="Arial"/>
          <w:sz w:val="20"/>
          <w:szCs w:val="20"/>
        </w:rPr>
        <w:t xml:space="preserve"> em português ou com tradução do texto para a língua portuguesa com informações que permitam identificar as características técnicas do veículo ofertado.</w:t>
      </w:r>
    </w:p>
    <w:p w:rsidR="00504706" w:rsidRPr="008C3DD1" w:rsidRDefault="00504706" w:rsidP="00504706">
      <w:pPr>
        <w:pStyle w:val="Ttulo21"/>
        <w:tabs>
          <w:tab w:val="left" w:pos="1014"/>
          <w:tab w:val="left" w:pos="1016"/>
        </w:tabs>
        <w:spacing w:line="276" w:lineRule="auto"/>
        <w:jc w:val="both"/>
        <w:rPr>
          <w:rFonts w:ascii="Arial" w:hAnsi="Arial" w:cs="Arial"/>
          <w:color w:val="000000" w:themeColor="text1"/>
          <w:sz w:val="20"/>
          <w:szCs w:val="20"/>
        </w:rPr>
      </w:pPr>
      <w:r w:rsidRPr="008C3DD1">
        <w:rPr>
          <w:rFonts w:ascii="Arial" w:hAnsi="Arial" w:cs="Arial"/>
          <w:color w:val="000000" w:themeColor="text1"/>
          <w:w w:val="110"/>
          <w:sz w:val="20"/>
          <w:szCs w:val="20"/>
        </w:rPr>
        <w:t xml:space="preserve">9 </w:t>
      </w:r>
      <w:r w:rsidRPr="008C3DD1">
        <w:rPr>
          <w:rFonts w:ascii="Arial" w:hAnsi="Arial" w:cs="Arial"/>
          <w:color w:val="000000" w:themeColor="text1"/>
          <w:sz w:val="20"/>
          <w:szCs w:val="20"/>
        </w:rPr>
        <w:t xml:space="preserve">– </w:t>
      </w:r>
      <w:r w:rsidRPr="008C3DD1">
        <w:rPr>
          <w:rFonts w:ascii="Arial" w:hAnsi="Arial" w:cs="Arial"/>
          <w:color w:val="000000" w:themeColor="text1"/>
          <w:w w:val="110"/>
          <w:sz w:val="20"/>
          <w:szCs w:val="20"/>
        </w:rPr>
        <w:t>ESTIMATIVAS</w:t>
      </w:r>
      <w:r w:rsidRPr="008C3DD1">
        <w:rPr>
          <w:rFonts w:ascii="Arial" w:hAnsi="Arial" w:cs="Arial"/>
          <w:color w:val="000000" w:themeColor="text1"/>
          <w:spacing w:val="3"/>
          <w:w w:val="110"/>
          <w:sz w:val="20"/>
          <w:szCs w:val="20"/>
        </w:rPr>
        <w:t xml:space="preserve"> </w:t>
      </w:r>
      <w:r w:rsidRPr="008C3DD1">
        <w:rPr>
          <w:rFonts w:ascii="Arial" w:hAnsi="Arial" w:cs="Arial"/>
          <w:color w:val="000000" w:themeColor="text1"/>
          <w:w w:val="110"/>
          <w:sz w:val="20"/>
          <w:szCs w:val="20"/>
        </w:rPr>
        <w:t>DO</w:t>
      </w:r>
      <w:r w:rsidRPr="008C3DD1">
        <w:rPr>
          <w:rFonts w:ascii="Arial" w:hAnsi="Arial" w:cs="Arial"/>
          <w:color w:val="000000" w:themeColor="text1"/>
          <w:spacing w:val="-3"/>
          <w:w w:val="110"/>
          <w:sz w:val="20"/>
          <w:szCs w:val="20"/>
        </w:rPr>
        <w:t xml:space="preserve"> </w:t>
      </w:r>
      <w:r w:rsidRPr="008C3DD1">
        <w:rPr>
          <w:rFonts w:ascii="Arial" w:hAnsi="Arial" w:cs="Arial"/>
          <w:color w:val="000000" w:themeColor="text1"/>
          <w:w w:val="110"/>
          <w:sz w:val="20"/>
          <w:szCs w:val="20"/>
        </w:rPr>
        <w:t>VALOR</w:t>
      </w:r>
      <w:r w:rsidRPr="008C3DD1">
        <w:rPr>
          <w:rFonts w:ascii="Arial" w:hAnsi="Arial" w:cs="Arial"/>
          <w:color w:val="000000" w:themeColor="text1"/>
          <w:spacing w:val="3"/>
          <w:w w:val="110"/>
          <w:sz w:val="20"/>
          <w:szCs w:val="20"/>
        </w:rPr>
        <w:t xml:space="preserve"> </w:t>
      </w:r>
      <w:r w:rsidRPr="008C3DD1">
        <w:rPr>
          <w:rFonts w:ascii="Arial" w:hAnsi="Arial" w:cs="Arial"/>
          <w:color w:val="000000" w:themeColor="text1"/>
          <w:w w:val="110"/>
          <w:sz w:val="20"/>
          <w:szCs w:val="20"/>
        </w:rPr>
        <w:t>DA</w:t>
      </w:r>
      <w:r w:rsidRPr="008C3DD1">
        <w:rPr>
          <w:rFonts w:ascii="Arial" w:hAnsi="Arial" w:cs="Arial"/>
          <w:color w:val="000000" w:themeColor="text1"/>
          <w:spacing w:val="2"/>
          <w:w w:val="110"/>
          <w:sz w:val="20"/>
          <w:szCs w:val="20"/>
        </w:rPr>
        <w:t xml:space="preserve"> </w:t>
      </w:r>
      <w:r w:rsidRPr="008C3DD1">
        <w:rPr>
          <w:rFonts w:ascii="Arial" w:hAnsi="Arial" w:cs="Arial"/>
          <w:color w:val="000000" w:themeColor="text1"/>
          <w:w w:val="110"/>
          <w:sz w:val="20"/>
          <w:szCs w:val="20"/>
        </w:rPr>
        <w:t>CONTRATAÇÃO</w:t>
      </w:r>
    </w:p>
    <w:p w:rsidR="00504706" w:rsidRPr="008C3DD1" w:rsidRDefault="00504706" w:rsidP="00504706">
      <w:pPr>
        <w:pStyle w:val="Corpodetexto"/>
        <w:spacing w:after="0" w:line="276" w:lineRule="auto"/>
        <w:ind w:rightChars="-17" w:right="-37"/>
        <w:jc w:val="both"/>
        <w:rPr>
          <w:rFonts w:ascii="Arial" w:hAnsi="Arial" w:cs="Arial"/>
          <w:sz w:val="20"/>
          <w:szCs w:val="20"/>
        </w:rPr>
      </w:pPr>
      <w:bookmarkStart w:id="2" w:name="_Hlk161237217"/>
      <w:r w:rsidRPr="008C3DD1">
        <w:rPr>
          <w:rFonts w:ascii="Arial" w:hAnsi="Arial" w:cs="Arial"/>
          <w:b/>
          <w:bCs/>
          <w:sz w:val="20"/>
          <w:szCs w:val="20"/>
        </w:rPr>
        <w:t>9.1 –</w:t>
      </w:r>
      <w:r w:rsidRPr="008C3DD1">
        <w:rPr>
          <w:rFonts w:ascii="Arial" w:hAnsi="Arial" w:cs="Arial"/>
          <w:sz w:val="20"/>
          <w:szCs w:val="20"/>
        </w:rPr>
        <w:t xml:space="preserve"> Preliminarmente, baseados em pesquisa de preços de acordo com o Art. 23 da Lei Federal 14.133/2021 e o Decreto Municipal nº. </w:t>
      </w:r>
      <w:r w:rsidRPr="008C3DD1">
        <w:rPr>
          <w:rFonts w:ascii="Arial" w:hAnsi="Arial" w:cs="Arial"/>
          <w:color w:val="000000"/>
          <w:sz w:val="20"/>
          <w:szCs w:val="20"/>
        </w:rPr>
        <w:t>84/2024</w:t>
      </w:r>
      <w:r w:rsidRPr="008C3DD1">
        <w:rPr>
          <w:rFonts w:ascii="Arial" w:hAnsi="Arial" w:cs="Arial"/>
          <w:sz w:val="20"/>
          <w:szCs w:val="20"/>
        </w:rPr>
        <w:t xml:space="preserve">, estimamos em </w:t>
      </w:r>
      <w:bookmarkStart w:id="3" w:name="_Hlk199011009"/>
      <w:r w:rsidRPr="008C3DD1">
        <w:rPr>
          <w:rFonts w:ascii="Arial" w:hAnsi="Arial" w:cs="Arial"/>
          <w:color w:val="000000"/>
          <w:sz w:val="20"/>
          <w:szCs w:val="20"/>
        </w:rPr>
        <w:t>R$ 200.714,86 (duzentos mil e setecentos e quatorze reais e oitenta e seis centavos)</w:t>
      </w:r>
      <w:bookmarkEnd w:id="3"/>
      <w:r w:rsidRPr="008C3DD1">
        <w:rPr>
          <w:rFonts w:ascii="Arial" w:hAnsi="Arial" w:cs="Arial"/>
          <w:color w:val="000000"/>
          <w:sz w:val="20"/>
          <w:szCs w:val="20"/>
        </w:rPr>
        <w:t>,</w:t>
      </w:r>
      <w:r w:rsidRPr="008C3DD1">
        <w:rPr>
          <w:rFonts w:ascii="Arial" w:hAnsi="Arial" w:cs="Arial"/>
          <w:sz w:val="20"/>
          <w:szCs w:val="20"/>
        </w:rPr>
        <w:t xml:space="preserve"> o valor de referência da contratação ora pretendida.</w:t>
      </w:r>
    </w:p>
    <w:p w:rsidR="00504706" w:rsidRPr="008C3DD1" w:rsidRDefault="00504706" w:rsidP="00504706">
      <w:pPr>
        <w:pStyle w:val="Nivel2"/>
        <w:spacing w:before="0" w:after="0"/>
        <w:ind w:left="0" w:right="142" w:firstLine="0"/>
        <w:rPr>
          <w:color w:val="000000" w:themeColor="text1"/>
        </w:rPr>
      </w:pPr>
      <w:r w:rsidRPr="008C3DD1">
        <w:rPr>
          <w:b/>
          <w:bCs/>
          <w:color w:val="000000" w:themeColor="text1"/>
        </w:rPr>
        <w:t>9.2 –</w:t>
      </w:r>
      <w:r w:rsidRPr="008C3DD1">
        <w:rPr>
          <w:color w:val="000000" w:themeColor="text1"/>
        </w:rPr>
        <w:t xml:space="preserve"> Em atendimento ao Decreto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rsidR="00504706" w:rsidRPr="008C3DD1" w:rsidRDefault="00504706" w:rsidP="00504706">
      <w:pPr>
        <w:widowControl/>
        <w:suppressAutoHyphens w:val="0"/>
        <w:autoSpaceDN/>
        <w:spacing w:line="360" w:lineRule="auto"/>
        <w:jc w:val="both"/>
        <w:textAlignment w:val="auto"/>
        <w:rPr>
          <w:rFonts w:ascii="Arial" w:eastAsia="Times New Roman" w:hAnsi="Arial" w:cs="Arial"/>
          <w:kern w:val="0"/>
          <w:sz w:val="20"/>
          <w:szCs w:val="20"/>
          <w:lang w:eastAsia="pt-BR"/>
        </w:rPr>
      </w:pPr>
      <w:bookmarkStart w:id="4" w:name="_Hlk199010945"/>
      <w:r w:rsidRPr="008C3DD1">
        <w:rPr>
          <w:rFonts w:ascii="Arial" w:eastAsia="Times New Roman" w:hAnsi="Arial" w:cs="Arial"/>
          <w:kern w:val="0"/>
          <w:sz w:val="20"/>
          <w:szCs w:val="20"/>
          <w:lang w:eastAsia="pt-BR"/>
        </w:rPr>
        <w:t xml:space="preserve">Diante disso, esclarecemos que a pesquisa de preços foi realizada utilizando as seguintes fontes e ferramentas. </w:t>
      </w:r>
    </w:p>
    <w:p w:rsidR="00504706" w:rsidRPr="008C3DD1" w:rsidRDefault="00504706" w:rsidP="00504706">
      <w:pPr>
        <w:widowControl/>
        <w:suppressAutoHyphens w:val="0"/>
        <w:autoSpaceDN/>
        <w:spacing w:line="360" w:lineRule="auto"/>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Orçamentos:</w:t>
      </w:r>
    </w:p>
    <w:p w:rsidR="00504706" w:rsidRPr="008C3DD1" w:rsidRDefault="00504706" w:rsidP="00504706">
      <w:pPr>
        <w:widowControl/>
        <w:suppressAutoHyphens w:val="0"/>
        <w:autoSpaceDN/>
        <w:spacing w:line="360" w:lineRule="auto"/>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VIA JAPAN LTDA – CNPJ: 00.327.958/0001-91</w:t>
      </w:r>
    </w:p>
    <w:p w:rsidR="00504706" w:rsidRPr="008C3DD1" w:rsidRDefault="00504706" w:rsidP="00504706">
      <w:pPr>
        <w:widowControl/>
        <w:suppressAutoHyphens w:val="0"/>
        <w:autoSpaceDN/>
        <w:spacing w:line="360" w:lineRule="auto"/>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STELLANTS AUTOMOVEIS BRASIL LTDA – CNPJ: 16.701.716/0001-56</w:t>
      </w:r>
    </w:p>
    <w:p w:rsidR="00504706" w:rsidRPr="008C3DD1" w:rsidRDefault="00504706" w:rsidP="00504706">
      <w:pPr>
        <w:widowControl/>
        <w:suppressAutoHyphens w:val="0"/>
        <w:autoSpaceDN/>
        <w:spacing w:line="360" w:lineRule="auto"/>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FORD MOTOR COMPANY – CNPJ: 03.470.727/0001-20</w:t>
      </w:r>
    </w:p>
    <w:p w:rsidR="00504706" w:rsidRPr="008C3DD1" w:rsidRDefault="00504706" w:rsidP="00504706">
      <w:pPr>
        <w:widowControl/>
        <w:suppressAutoHyphens w:val="0"/>
        <w:autoSpaceDN/>
        <w:spacing w:line="360" w:lineRule="auto"/>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VOLKSWAGEM DO BRASIL INDUSTRIA DE VEICULOS AUTOMOTORES – CNPJ: 59.104.422/0001-50</w:t>
      </w:r>
    </w:p>
    <w:p w:rsidR="00504706" w:rsidRPr="008C3DD1" w:rsidRDefault="00504706" w:rsidP="00504706">
      <w:pPr>
        <w:widowControl/>
        <w:suppressAutoHyphens w:val="0"/>
        <w:autoSpaceDN/>
        <w:spacing w:line="360" w:lineRule="auto"/>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Base de Preços:</w:t>
      </w:r>
    </w:p>
    <w:p w:rsidR="00504706" w:rsidRPr="008C3DD1" w:rsidRDefault="00504706" w:rsidP="00504706">
      <w:pPr>
        <w:widowControl/>
        <w:suppressAutoHyphens w:val="0"/>
        <w:autoSpaceDN/>
        <w:spacing w:line="360" w:lineRule="auto"/>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CÂMARA MUNICIPAL DE PATO BRANCO – PR – CONTRATO Nº 2/2025</w:t>
      </w:r>
    </w:p>
    <w:p w:rsidR="00504706" w:rsidRPr="008C3DD1" w:rsidRDefault="00504706" w:rsidP="00504706">
      <w:pPr>
        <w:widowControl/>
        <w:suppressAutoHyphens w:val="0"/>
        <w:autoSpaceDN/>
        <w:spacing w:line="360" w:lineRule="auto"/>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 xml:space="preserve">PREFEITURA DE ITAGUAJÉ – PR – CONTRATO Nº 04/2025 </w:t>
      </w:r>
    </w:p>
    <w:p w:rsidR="00504706" w:rsidRPr="008C3DD1" w:rsidRDefault="00504706" w:rsidP="00504706">
      <w:pPr>
        <w:widowControl/>
        <w:suppressAutoHyphens w:val="0"/>
        <w:autoSpaceDN/>
        <w:spacing w:line="360" w:lineRule="auto"/>
        <w:jc w:val="both"/>
        <w:textAlignment w:val="auto"/>
        <w:rPr>
          <w:rFonts w:ascii="Arial" w:eastAsia="Times New Roman" w:hAnsi="Arial" w:cs="Arial"/>
          <w:kern w:val="0"/>
          <w:sz w:val="20"/>
          <w:szCs w:val="20"/>
          <w:lang w:eastAsia="pt-BR"/>
        </w:rPr>
      </w:pPr>
      <w:r w:rsidRPr="008C3DD1">
        <w:rPr>
          <w:rFonts w:ascii="Arial" w:eastAsia="Times New Roman" w:hAnsi="Arial" w:cs="Arial"/>
          <w:kern w:val="0"/>
          <w:sz w:val="20"/>
          <w:szCs w:val="20"/>
          <w:lang w:eastAsia="pt-BR"/>
        </w:rPr>
        <w:t>PAINEL DE PREÇOS. (NP TECNOLOGIA E GESTÃO DE DADOS LTDA) CNPJ 07.797.967/0001.95.</w:t>
      </w:r>
    </w:p>
    <w:p w:rsidR="00504706" w:rsidRPr="008C3DD1" w:rsidRDefault="00504706" w:rsidP="00504706">
      <w:pPr>
        <w:pStyle w:val="PargrafodaLista"/>
        <w:tabs>
          <w:tab w:val="left" w:pos="1985"/>
        </w:tabs>
        <w:spacing w:line="276" w:lineRule="auto"/>
        <w:rPr>
          <w:rFonts w:ascii="Arial" w:hAnsi="Arial" w:cs="Arial"/>
          <w:sz w:val="20"/>
          <w:szCs w:val="20"/>
        </w:rPr>
      </w:pPr>
      <w:r w:rsidRPr="008C3DD1">
        <w:rPr>
          <w:rFonts w:ascii="Arial" w:hAnsi="Arial" w:cs="Arial"/>
          <w:b/>
          <w:bCs/>
          <w:sz w:val="20"/>
          <w:szCs w:val="20"/>
        </w:rPr>
        <w:t>9.3 –</w:t>
      </w:r>
      <w:r w:rsidRPr="008C3DD1">
        <w:rPr>
          <w:rFonts w:ascii="Arial" w:hAnsi="Arial" w:cs="Arial"/>
          <w:sz w:val="20"/>
          <w:szCs w:val="20"/>
        </w:rPr>
        <w:t xml:space="preserve"> Responsável pelas Pesquisa de preço: </w:t>
      </w:r>
      <w:proofErr w:type="spellStart"/>
      <w:r w:rsidRPr="008C3DD1">
        <w:rPr>
          <w:rFonts w:ascii="Arial" w:hAnsi="Arial" w:cs="Arial"/>
          <w:sz w:val="20"/>
          <w:szCs w:val="20"/>
        </w:rPr>
        <w:t>Thalison</w:t>
      </w:r>
      <w:proofErr w:type="spellEnd"/>
      <w:r w:rsidRPr="008C3DD1">
        <w:rPr>
          <w:rFonts w:ascii="Arial" w:hAnsi="Arial" w:cs="Arial"/>
          <w:sz w:val="20"/>
          <w:szCs w:val="20"/>
        </w:rPr>
        <w:t xml:space="preserve"> </w:t>
      </w:r>
      <w:proofErr w:type="spellStart"/>
      <w:r w:rsidRPr="008C3DD1">
        <w:rPr>
          <w:rFonts w:ascii="Arial" w:hAnsi="Arial" w:cs="Arial"/>
          <w:sz w:val="20"/>
          <w:szCs w:val="20"/>
        </w:rPr>
        <w:t>Franzon</w:t>
      </w:r>
      <w:proofErr w:type="spellEnd"/>
      <w:r w:rsidRPr="008C3DD1">
        <w:rPr>
          <w:rFonts w:ascii="Arial" w:hAnsi="Arial" w:cs="Arial"/>
          <w:sz w:val="20"/>
          <w:szCs w:val="20"/>
        </w:rPr>
        <w:t xml:space="preserve"> Domingues</w:t>
      </w:r>
    </w:p>
    <w:bookmarkEnd w:id="2"/>
    <w:p w:rsidR="00504706" w:rsidRPr="008C3DD1" w:rsidRDefault="00504706" w:rsidP="00504706">
      <w:pPr>
        <w:pStyle w:val="Corpodetexto"/>
        <w:spacing w:after="0" w:line="276" w:lineRule="auto"/>
        <w:jc w:val="both"/>
        <w:rPr>
          <w:rFonts w:ascii="Arial" w:hAnsi="Arial" w:cs="Arial"/>
          <w:color w:val="000000" w:themeColor="text1"/>
          <w:sz w:val="20"/>
          <w:szCs w:val="20"/>
        </w:rPr>
      </w:pPr>
    </w:p>
    <w:bookmarkEnd w:id="4"/>
    <w:p w:rsidR="00504706" w:rsidRPr="008C3DD1" w:rsidRDefault="00504706" w:rsidP="00504706">
      <w:pPr>
        <w:pStyle w:val="Ttulo21"/>
        <w:tabs>
          <w:tab w:val="left" w:pos="1014"/>
          <w:tab w:val="left" w:pos="1016"/>
        </w:tabs>
        <w:spacing w:line="276" w:lineRule="auto"/>
        <w:jc w:val="both"/>
        <w:rPr>
          <w:rFonts w:ascii="Arial" w:hAnsi="Arial" w:cs="Arial"/>
          <w:color w:val="000000" w:themeColor="text1"/>
          <w:w w:val="110"/>
          <w:sz w:val="20"/>
          <w:szCs w:val="20"/>
        </w:rPr>
      </w:pPr>
      <w:r w:rsidRPr="008C3DD1">
        <w:rPr>
          <w:rFonts w:ascii="Arial" w:hAnsi="Arial" w:cs="Arial"/>
          <w:color w:val="000000" w:themeColor="text1"/>
          <w:spacing w:val="-1"/>
          <w:w w:val="110"/>
          <w:sz w:val="20"/>
          <w:szCs w:val="20"/>
        </w:rPr>
        <w:t xml:space="preserve">10 </w:t>
      </w:r>
      <w:r w:rsidRPr="008C3DD1">
        <w:rPr>
          <w:rFonts w:ascii="Arial" w:hAnsi="Arial" w:cs="Arial"/>
          <w:color w:val="000000" w:themeColor="text1"/>
          <w:sz w:val="20"/>
          <w:szCs w:val="20"/>
        </w:rPr>
        <w:t xml:space="preserve">– </w:t>
      </w:r>
      <w:r w:rsidRPr="008C3DD1">
        <w:rPr>
          <w:rFonts w:ascii="Arial" w:hAnsi="Arial" w:cs="Arial"/>
          <w:color w:val="000000" w:themeColor="text1"/>
          <w:spacing w:val="-1"/>
          <w:w w:val="110"/>
          <w:sz w:val="20"/>
          <w:szCs w:val="20"/>
        </w:rPr>
        <w:t>ADEQUAÇÃO</w:t>
      </w:r>
      <w:r w:rsidRPr="008C3DD1">
        <w:rPr>
          <w:rFonts w:ascii="Arial" w:hAnsi="Arial" w:cs="Arial"/>
          <w:color w:val="000000" w:themeColor="text1"/>
          <w:spacing w:val="3"/>
          <w:w w:val="110"/>
          <w:sz w:val="20"/>
          <w:szCs w:val="20"/>
        </w:rPr>
        <w:t xml:space="preserve"> </w:t>
      </w:r>
      <w:r w:rsidRPr="008C3DD1">
        <w:rPr>
          <w:rFonts w:ascii="Arial" w:hAnsi="Arial" w:cs="Arial"/>
          <w:color w:val="000000" w:themeColor="text1"/>
          <w:w w:val="110"/>
          <w:sz w:val="20"/>
          <w:szCs w:val="20"/>
        </w:rPr>
        <w:t>ORÇAMENTÁRIA</w:t>
      </w:r>
    </w:p>
    <w:p w:rsidR="00504706" w:rsidRPr="008C3DD1" w:rsidRDefault="00504706" w:rsidP="00504706">
      <w:pPr>
        <w:pStyle w:val="Nivel2"/>
        <w:spacing w:before="0" w:after="0"/>
        <w:ind w:left="0" w:right="142" w:firstLine="0"/>
      </w:pPr>
      <w:r w:rsidRPr="008C3DD1">
        <w:rPr>
          <w:b/>
          <w:bCs/>
          <w:color w:val="000000" w:themeColor="text1"/>
        </w:rPr>
        <w:t>10.1 –</w:t>
      </w:r>
      <w:r w:rsidRPr="008C3DD1">
        <w:rPr>
          <w:rFonts w:eastAsia="Arial"/>
          <w:color w:val="000000" w:themeColor="text1"/>
        </w:rPr>
        <w:t xml:space="preserve"> </w:t>
      </w:r>
      <w:r w:rsidRPr="008C3DD1">
        <w:rPr>
          <w:rFonts w:eastAsia="Times New Roman"/>
        </w:rPr>
        <w:t>As despesas decorrentes da presente contratação correrão à conta de recursos específicos consignados no Orçamento da Câmara do Município de Itaguajé.</w:t>
      </w:r>
    </w:p>
    <w:p w:rsidR="00504706" w:rsidRPr="008C3DD1" w:rsidRDefault="00504706" w:rsidP="00504706">
      <w:pPr>
        <w:pStyle w:val="Corpodetexto"/>
        <w:spacing w:after="0" w:line="276" w:lineRule="auto"/>
        <w:ind w:rightChars="-17" w:right="-37"/>
        <w:rPr>
          <w:rFonts w:ascii="Arial" w:hAnsi="Arial" w:cs="Arial"/>
          <w:sz w:val="20"/>
          <w:szCs w:val="20"/>
        </w:rPr>
      </w:pPr>
      <w:r w:rsidRPr="008C3DD1">
        <w:rPr>
          <w:rFonts w:ascii="Arial" w:hAnsi="Arial" w:cs="Arial"/>
          <w:b/>
          <w:bCs/>
          <w:color w:val="000000" w:themeColor="text1"/>
          <w:sz w:val="20"/>
          <w:szCs w:val="20"/>
        </w:rPr>
        <w:t xml:space="preserve">10.2 – </w:t>
      </w:r>
      <w:r w:rsidRPr="008C3DD1">
        <w:rPr>
          <w:rFonts w:ascii="Arial" w:hAnsi="Arial" w:cs="Arial"/>
          <w:sz w:val="20"/>
          <w:szCs w:val="20"/>
        </w:rPr>
        <w:t xml:space="preserve">A contratação será atendida pela seguinte dotação: </w:t>
      </w:r>
    </w:p>
    <w:p w:rsidR="00504706" w:rsidRPr="008C3DD1" w:rsidRDefault="00504706" w:rsidP="00504706">
      <w:pPr>
        <w:pStyle w:val="Corpodetexto"/>
        <w:spacing w:after="0" w:line="276" w:lineRule="auto"/>
        <w:ind w:rightChars="-17" w:right="-37"/>
        <w:rPr>
          <w:rFonts w:ascii="Arial" w:hAnsi="Arial" w:cs="Arial"/>
          <w:sz w:val="20"/>
          <w:szCs w:val="20"/>
        </w:rPr>
      </w:pPr>
    </w:p>
    <w:p w:rsidR="00504706" w:rsidRPr="008C3DD1" w:rsidRDefault="00491B8A" w:rsidP="00504706">
      <w:pPr>
        <w:pStyle w:val="Nivel2"/>
        <w:spacing w:before="0" w:after="0"/>
        <w:ind w:left="0" w:right="142" w:firstLine="0"/>
        <w:rPr>
          <w:rFonts w:eastAsia="Times New Roman"/>
          <w:color w:val="auto"/>
        </w:rPr>
      </w:pPr>
      <w:r w:rsidRPr="008C3DD1">
        <w:rPr>
          <w:rFonts w:eastAsia="Times New Roman"/>
          <w:color w:val="auto"/>
        </w:rPr>
        <w:t xml:space="preserve">0100101031000120014490520000 01001 – EQUIPAMENTO E MATERIAL PERMANENTE </w:t>
      </w:r>
    </w:p>
    <w:p w:rsidR="00504706" w:rsidRPr="008C3DD1" w:rsidRDefault="00504706" w:rsidP="00504706">
      <w:pPr>
        <w:pStyle w:val="Nivel2"/>
        <w:spacing w:before="0" w:after="0"/>
        <w:ind w:left="0" w:right="142" w:firstLine="0"/>
        <w:rPr>
          <w:rFonts w:eastAsia="Times New Roman"/>
          <w:color w:val="auto"/>
        </w:rPr>
      </w:pPr>
    </w:p>
    <w:p w:rsidR="00504706" w:rsidRPr="008C3DD1" w:rsidRDefault="00504706" w:rsidP="00504706">
      <w:pPr>
        <w:pStyle w:val="Nivel2"/>
        <w:spacing w:before="0" w:after="0"/>
        <w:ind w:left="0" w:right="142" w:firstLine="0"/>
        <w:rPr>
          <w:color w:val="000000" w:themeColor="text1"/>
        </w:rPr>
      </w:pPr>
      <w:r w:rsidRPr="008C3DD1">
        <w:rPr>
          <w:b/>
          <w:bCs/>
          <w:color w:val="000000" w:themeColor="text1"/>
        </w:rPr>
        <w:t xml:space="preserve">10.3 – </w:t>
      </w:r>
      <w:r w:rsidRPr="008C3DD1">
        <w:rPr>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8C3DD1">
        <w:rPr>
          <w:color w:val="000000" w:themeColor="text1"/>
        </w:rPr>
        <w:t>apostilamento</w:t>
      </w:r>
      <w:proofErr w:type="spellEnd"/>
      <w:r w:rsidRPr="008C3DD1">
        <w:rPr>
          <w:color w:val="000000" w:themeColor="text1"/>
        </w:rPr>
        <w:t>.</w:t>
      </w:r>
    </w:p>
    <w:p w:rsidR="00504706" w:rsidRPr="008C3DD1" w:rsidRDefault="00504706" w:rsidP="00504706">
      <w:pPr>
        <w:pStyle w:val="Ttulo21"/>
        <w:tabs>
          <w:tab w:val="left" w:pos="1014"/>
          <w:tab w:val="left" w:pos="1016"/>
        </w:tabs>
        <w:spacing w:line="276" w:lineRule="auto"/>
        <w:ind w:right="142"/>
        <w:jc w:val="both"/>
        <w:rPr>
          <w:rFonts w:ascii="Arial" w:hAnsi="Arial" w:cs="Arial"/>
          <w:color w:val="000000" w:themeColor="text1"/>
          <w:w w:val="110"/>
          <w:sz w:val="20"/>
          <w:szCs w:val="20"/>
        </w:rPr>
      </w:pPr>
    </w:p>
    <w:p w:rsidR="00504706" w:rsidRPr="008C3DD1" w:rsidRDefault="00504706" w:rsidP="00504706">
      <w:pPr>
        <w:pStyle w:val="Corpodetexto"/>
        <w:spacing w:after="0" w:line="276" w:lineRule="auto"/>
        <w:ind w:right="142"/>
        <w:jc w:val="both"/>
        <w:rPr>
          <w:rFonts w:ascii="Arial" w:hAnsi="Arial" w:cs="Arial"/>
          <w:color w:val="000000" w:themeColor="text1"/>
          <w:sz w:val="20"/>
          <w:szCs w:val="20"/>
        </w:rPr>
      </w:pPr>
    </w:p>
    <w:p w:rsidR="00504706" w:rsidRPr="008C3DD1" w:rsidRDefault="00504706" w:rsidP="00504706">
      <w:pPr>
        <w:pStyle w:val="Corpodetexto"/>
        <w:spacing w:after="0" w:line="276" w:lineRule="auto"/>
        <w:ind w:rightChars="-17" w:right="-37"/>
        <w:jc w:val="center"/>
        <w:rPr>
          <w:rFonts w:ascii="Arial" w:hAnsi="Arial" w:cs="Arial"/>
          <w:color w:val="FF0000"/>
          <w:sz w:val="20"/>
          <w:szCs w:val="20"/>
        </w:rPr>
      </w:pPr>
      <w:proofErr w:type="gramStart"/>
      <w:r w:rsidRPr="008C3DD1">
        <w:rPr>
          <w:rFonts w:ascii="Arial" w:hAnsi="Arial" w:cs="Arial"/>
          <w:sz w:val="20"/>
          <w:szCs w:val="20"/>
        </w:rPr>
        <w:t xml:space="preserve">Itaguajé,  </w:t>
      </w:r>
      <w:r w:rsidR="008C3DD1" w:rsidRPr="008C3DD1">
        <w:rPr>
          <w:rFonts w:ascii="Arial" w:hAnsi="Arial" w:cs="Arial"/>
          <w:sz w:val="20"/>
          <w:szCs w:val="20"/>
        </w:rPr>
        <w:t>20</w:t>
      </w:r>
      <w:proofErr w:type="gramEnd"/>
      <w:r w:rsidR="008C3DD1" w:rsidRPr="008C3DD1">
        <w:rPr>
          <w:rFonts w:ascii="Arial" w:hAnsi="Arial" w:cs="Arial"/>
          <w:sz w:val="20"/>
          <w:szCs w:val="20"/>
        </w:rPr>
        <w:t xml:space="preserve"> </w:t>
      </w:r>
      <w:r w:rsidRPr="008C3DD1">
        <w:rPr>
          <w:rFonts w:ascii="Arial" w:hAnsi="Arial" w:cs="Arial"/>
          <w:sz w:val="20"/>
          <w:szCs w:val="20"/>
        </w:rPr>
        <w:t>de maio de 2025</w:t>
      </w:r>
    </w:p>
    <w:p w:rsidR="00504706" w:rsidRPr="008C3DD1" w:rsidRDefault="00504706" w:rsidP="00504706">
      <w:pPr>
        <w:pStyle w:val="Corpodetexto"/>
        <w:spacing w:after="0" w:line="276" w:lineRule="auto"/>
        <w:ind w:rightChars="-17" w:right="-37"/>
        <w:rPr>
          <w:rFonts w:ascii="Arial" w:hAnsi="Arial" w:cs="Arial"/>
          <w:color w:val="FF0000"/>
          <w:sz w:val="20"/>
          <w:szCs w:val="20"/>
        </w:rPr>
      </w:pPr>
    </w:p>
    <w:p w:rsidR="00504706" w:rsidRPr="008C3DD1" w:rsidRDefault="00504706" w:rsidP="00504706">
      <w:pPr>
        <w:pStyle w:val="Corpodetexto"/>
        <w:spacing w:after="0" w:line="276" w:lineRule="auto"/>
        <w:ind w:rightChars="-17" w:right="-37"/>
        <w:rPr>
          <w:rFonts w:ascii="Arial" w:hAnsi="Arial" w:cs="Arial"/>
          <w:color w:val="FF0000"/>
          <w:sz w:val="20"/>
          <w:szCs w:val="20"/>
        </w:rPr>
      </w:pPr>
    </w:p>
    <w:p w:rsidR="00504706" w:rsidRPr="008C3DD1" w:rsidRDefault="00504706" w:rsidP="00504706">
      <w:pPr>
        <w:spacing w:line="276" w:lineRule="auto"/>
        <w:ind w:rightChars="-17" w:right="-37"/>
        <w:jc w:val="center"/>
        <w:rPr>
          <w:rFonts w:ascii="Arial" w:hAnsi="Arial" w:cs="Arial"/>
          <w:color w:val="000000"/>
          <w:sz w:val="20"/>
          <w:szCs w:val="20"/>
        </w:rPr>
      </w:pPr>
      <w:r w:rsidRPr="008C3DD1">
        <w:rPr>
          <w:rFonts w:ascii="Arial" w:hAnsi="Arial" w:cs="Arial"/>
          <w:color w:val="000000"/>
          <w:sz w:val="20"/>
          <w:szCs w:val="20"/>
        </w:rPr>
        <w:t xml:space="preserve">GENIVALDO BELO DA SILVA </w:t>
      </w:r>
    </w:p>
    <w:p w:rsidR="00504706" w:rsidRPr="008C3DD1" w:rsidRDefault="00504706" w:rsidP="00504706">
      <w:pPr>
        <w:spacing w:line="276" w:lineRule="auto"/>
        <w:ind w:rightChars="-17" w:right="-37"/>
        <w:jc w:val="center"/>
        <w:rPr>
          <w:rFonts w:ascii="Arial" w:hAnsi="Arial" w:cs="Arial"/>
          <w:b/>
          <w:sz w:val="20"/>
          <w:szCs w:val="20"/>
        </w:rPr>
      </w:pPr>
      <w:r w:rsidRPr="008C3DD1">
        <w:rPr>
          <w:rFonts w:ascii="Arial" w:hAnsi="Arial" w:cs="Arial"/>
          <w:color w:val="000000"/>
          <w:sz w:val="20"/>
          <w:szCs w:val="20"/>
        </w:rPr>
        <w:t xml:space="preserve">PRESIDENTE DA CÂMARA MUNICIPAL </w:t>
      </w:r>
    </w:p>
    <w:p w:rsidR="00504706" w:rsidRPr="008C3DD1" w:rsidRDefault="00504706" w:rsidP="00504706">
      <w:pPr>
        <w:jc w:val="center"/>
        <w:rPr>
          <w:rFonts w:ascii="Arial" w:hAnsi="Arial" w:cs="Arial"/>
          <w:b/>
          <w:sz w:val="20"/>
          <w:szCs w:val="20"/>
        </w:rPr>
      </w:pPr>
    </w:p>
    <w:p w:rsidR="00504706" w:rsidRPr="008C3DD1" w:rsidRDefault="00504706" w:rsidP="00504706">
      <w:pPr>
        <w:jc w:val="center"/>
        <w:rPr>
          <w:rFonts w:ascii="Arial" w:hAnsi="Arial" w:cs="Arial"/>
          <w:b/>
          <w:sz w:val="20"/>
          <w:szCs w:val="20"/>
        </w:rPr>
      </w:pPr>
    </w:p>
    <w:p w:rsidR="009618A2" w:rsidRDefault="009618A2"/>
    <w:sectPr w:rsidR="009618A2" w:rsidSect="00504706">
      <w:headerReference w:type="default" r:id="rId11"/>
      <w:pgSz w:w="11906" w:h="16838"/>
      <w:pgMar w:top="1417" w:right="1133"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706" w:rsidRDefault="00504706" w:rsidP="00504706">
      <w:r>
        <w:separator/>
      </w:r>
    </w:p>
  </w:endnote>
  <w:endnote w:type="continuationSeparator" w:id="0">
    <w:p w:rsidR="00504706" w:rsidRDefault="00504706" w:rsidP="00504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stellar">
    <w:altName w:val="Castellar"/>
    <w:panose1 w:val="020A0402060406010301"/>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706" w:rsidRDefault="00504706" w:rsidP="00504706">
      <w:r>
        <w:separator/>
      </w:r>
    </w:p>
  </w:footnote>
  <w:footnote w:type="continuationSeparator" w:id="0">
    <w:p w:rsidR="00504706" w:rsidRDefault="00504706" w:rsidP="005047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504706" w:rsidRPr="00922A68" w:rsidTr="005920AC">
      <w:trPr>
        <w:cantSplit/>
        <w:trHeight w:val="1341"/>
        <w:jc w:val="center"/>
      </w:trPr>
      <w:tc>
        <w:tcPr>
          <w:tcW w:w="1282" w:type="dxa"/>
          <w:vAlign w:val="center"/>
        </w:tcPr>
        <w:p w:rsidR="00504706" w:rsidRDefault="00504706" w:rsidP="00504706"/>
      </w:tc>
      <w:tc>
        <w:tcPr>
          <w:tcW w:w="8899" w:type="dxa"/>
          <w:vAlign w:val="center"/>
        </w:tcPr>
        <w:tbl>
          <w:tblPr>
            <w:tblW w:w="9325" w:type="dxa"/>
            <w:jc w:val="center"/>
            <w:tblLayout w:type="fixed"/>
            <w:tblCellMar>
              <w:left w:w="70" w:type="dxa"/>
              <w:right w:w="70" w:type="dxa"/>
            </w:tblCellMar>
            <w:tblLook w:val="0000" w:firstRow="0" w:lastRow="0" w:firstColumn="0" w:lastColumn="0" w:noHBand="0" w:noVBand="0"/>
          </w:tblPr>
          <w:tblGrid>
            <w:gridCol w:w="426"/>
            <w:gridCol w:w="8899"/>
          </w:tblGrid>
          <w:tr w:rsidR="00504706" w:rsidTr="005920AC">
            <w:trPr>
              <w:cantSplit/>
              <w:trHeight w:val="1341"/>
              <w:jc w:val="center"/>
            </w:trPr>
            <w:tc>
              <w:tcPr>
                <w:tcW w:w="426" w:type="dxa"/>
                <w:vAlign w:val="center"/>
              </w:tcPr>
              <w:p w:rsidR="00504706" w:rsidRDefault="00504706" w:rsidP="00504706"/>
            </w:tc>
            <w:tc>
              <w:tcPr>
                <w:tcW w:w="8899" w:type="dxa"/>
                <w:vAlign w:val="center"/>
              </w:tcPr>
              <w:tbl>
                <w:tblPr>
                  <w:tblW w:w="9325" w:type="dxa"/>
                  <w:jc w:val="center"/>
                  <w:tblLayout w:type="fixed"/>
                  <w:tblCellMar>
                    <w:left w:w="70" w:type="dxa"/>
                    <w:right w:w="70" w:type="dxa"/>
                  </w:tblCellMar>
                  <w:tblLook w:val="0000" w:firstRow="0" w:lastRow="0" w:firstColumn="0" w:lastColumn="0" w:noHBand="0" w:noVBand="0"/>
                </w:tblPr>
                <w:tblGrid>
                  <w:gridCol w:w="426"/>
                  <w:gridCol w:w="8899"/>
                </w:tblGrid>
                <w:tr w:rsidR="00504706" w:rsidTr="005920AC">
                  <w:trPr>
                    <w:cantSplit/>
                    <w:trHeight w:val="1341"/>
                    <w:jc w:val="center"/>
                  </w:trPr>
                  <w:tc>
                    <w:tcPr>
                      <w:tcW w:w="426" w:type="dxa"/>
                      <w:vAlign w:val="center"/>
                    </w:tcPr>
                    <w:p w:rsidR="00504706" w:rsidRDefault="00504706" w:rsidP="00504706"/>
                  </w:tc>
                  <w:tc>
                    <w:tcPr>
                      <w:tcW w:w="8899" w:type="dxa"/>
                      <w:vAlign w:val="center"/>
                    </w:tcPr>
                    <w:tbl>
                      <w:tblPr>
                        <w:tblW w:w="9183" w:type="dxa"/>
                        <w:jc w:val="center"/>
                        <w:tblLayout w:type="fixed"/>
                        <w:tblCellMar>
                          <w:left w:w="70" w:type="dxa"/>
                          <w:right w:w="70" w:type="dxa"/>
                        </w:tblCellMar>
                        <w:tblLook w:val="0000" w:firstRow="0" w:lastRow="0" w:firstColumn="0" w:lastColumn="0" w:noHBand="0" w:noVBand="0"/>
                      </w:tblPr>
                      <w:tblGrid>
                        <w:gridCol w:w="284"/>
                        <w:gridCol w:w="8899"/>
                      </w:tblGrid>
                      <w:tr w:rsidR="00504706" w:rsidTr="005920AC">
                        <w:trPr>
                          <w:cantSplit/>
                          <w:trHeight w:val="1341"/>
                          <w:jc w:val="center"/>
                        </w:trPr>
                        <w:tc>
                          <w:tcPr>
                            <w:tcW w:w="284" w:type="dxa"/>
                            <w:vAlign w:val="center"/>
                          </w:tcPr>
                          <w:p w:rsidR="00504706" w:rsidRDefault="00504706" w:rsidP="00504706"/>
                        </w:tc>
                        <w:tc>
                          <w:tcPr>
                            <w:tcW w:w="8899" w:type="dxa"/>
                            <w:vAlign w:val="center"/>
                          </w:tcPr>
                          <w:tbl>
                            <w:tblPr>
                              <w:tblW w:w="9312" w:type="dxa"/>
                              <w:jc w:val="center"/>
                              <w:tblLayout w:type="fixed"/>
                              <w:tblCellMar>
                                <w:left w:w="70" w:type="dxa"/>
                                <w:right w:w="70" w:type="dxa"/>
                              </w:tblCellMar>
                              <w:tblLook w:val="0000" w:firstRow="0" w:lastRow="0" w:firstColumn="0" w:lastColumn="0" w:noHBand="0" w:noVBand="0"/>
                            </w:tblPr>
                            <w:tblGrid>
                              <w:gridCol w:w="413"/>
                              <w:gridCol w:w="8899"/>
                            </w:tblGrid>
                            <w:tr w:rsidR="00504706" w:rsidTr="005920AC">
                              <w:trPr>
                                <w:cantSplit/>
                                <w:trHeight w:val="1341"/>
                                <w:jc w:val="center"/>
                              </w:trPr>
                              <w:tc>
                                <w:tcPr>
                                  <w:tcW w:w="413" w:type="dxa"/>
                                  <w:shd w:val="clear" w:color="auto" w:fill="auto"/>
                                  <w:vAlign w:val="center"/>
                                </w:tcPr>
                                <w:p w:rsidR="00504706" w:rsidRDefault="00504706" w:rsidP="00504706">
                                  <w:pPr>
                                    <w:rPr>
                                      <w:color w:val="FFFFFF"/>
                                    </w:rPr>
                                  </w:pPr>
                                </w:p>
                              </w:tc>
                              <w:tc>
                                <w:tcPr>
                                  <w:tcW w:w="8899" w:type="dxa"/>
                                  <w:shd w:val="clear" w:color="auto" w:fill="auto"/>
                                  <w:vAlign w:val="center"/>
                                </w:tcPr>
                                <w:tbl>
                                  <w:tblPr>
                                    <w:tblW w:w="10065" w:type="dxa"/>
                                    <w:tblLayout w:type="fixed"/>
                                    <w:tblLook w:val="04A0" w:firstRow="1" w:lastRow="0" w:firstColumn="1" w:lastColumn="0" w:noHBand="0" w:noVBand="1"/>
                                  </w:tblPr>
                                  <w:tblGrid>
                                    <w:gridCol w:w="2072"/>
                                    <w:gridCol w:w="7993"/>
                                  </w:tblGrid>
                                  <w:tr w:rsidR="00504706" w:rsidTr="005920AC">
                                    <w:trPr>
                                      <w:trHeight w:val="1398"/>
                                    </w:trPr>
                                    <w:tc>
                                      <w:tcPr>
                                        <w:tcW w:w="2072" w:type="dxa"/>
                                        <w:shd w:val="clear" w:color="auto" w:fill="auto"/>
                                      </w:tcPr>
                                      <w:p w:rsidR="00504706" w:rsidRPr="00C21DC0" w:rsidRDefault="00504706" w:rsidP="00504706">
                                        <w:pPr>
                                          <w:pStyle w:val="Cabealho"/>
                                          <w:jc w:val="center"/>
                                          <w:rPr>
                                            <w:b/>
                                            <w:bCs/>
                                            <w:sz w:val="32"/>
                                            <w:szCs w:val="32"/>
                                          </w:rPr>
                                        </w:pPr>
                                        <w:r w:rsidRPr="00C21DC0">
                                          <w:rPr>
                                            <w:noProof/>
                                            <w:lang w:eastAsia="pt-BR"/>
                                          </w:rPr>
                                          <w:drawing>
                                            <wp:inline distT="0" distB="0" distL="0" distR="0" wp14:anchorId="0A5528D7" wp14:editId="000C69FF">
                                              <wp:extent cx="1162050" cy="1266825"/>
                                              <wp:effectExtent l="0" t="0" r="0" b="952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050" cy="1266825"/>
                                                      </a:xfrm>
                                                      <a:prstGeom prst="rect">
                                                        <a:avLst/>
                                                      </a:prstGeom>
                                                      <a:noFill/>
                                                      <a:ln>
                                                        <a:noFill/>
                                                      </a:ln>
                                                    </pic:spPr>
                                                  </pic:pic>
                                                </a:graphicData>
                                              </a:graphic>
                                            </wp:inline>
                                          </w:drawing>
                                        </w:r>
                                      </w:p>
                                    </w:tc>
                                    <w:tc>
                                      <w:tcPr>
                                        <w:tcW w:w="7993" w:type="dxa"/>
                                        <w:shd w:val="clear" w:color="auto" w:fill="auto"/>
                                      </w:tcPr>
                                      <w:p w:rsidR="00504706" w:rsidRPr="007C332B" w:rsidRDefault="00504706" w:rsidP="00504706">
                                        <w:pPr>
                                          <w:pStyle w:val="Cabealho"/>
                                          <w:ind w:hanging="332"/>
                                          <w:rPr>
                                            <w:rFonts w:ascii="Castellar" w:hAnsi="Castellar"/>
                                            <w:b/>
                                            <w:bCs/>
                                            <w:smallCaps/>
                                            <w:sz w:val="36"/>
                                            <w:szCs w:val="48"/>
                                          </w:rPr>
                                        </w:pPr>
                                        <w:r>
                                          <w:rPr>
                                            <w:rFonts w:ascii="Castellar" w:hAnsi="Castellar"/>
                                            <w:b/>
                                            <w:bCs/>
                                            <w:smallCaps/>
                                            <w:sz w:val="36"/>
                                            <w:szCs w:val="48"/>
                                          </w:rPr>
                                          <w:t xml:space="preserve">  </w:t>
                                        </w:r>
                                        <w:r w:rsidRPr="007C332B">
                                          <w:rPr>
                                            <w:rFonts w:ascii="Castellar" w:hAnsi="Castellar"/>
                                            <w:b/>
                                            <w:bCs/>
                                            <w:smallCaps/>
                                            <w:sz w:val="36"/>
                                            <w:szCs w:val="48"/>
                                          </w:rPr>
                                          <w:t>Câmara Municipal de Itaguajé</w:t>
                                        </w:r>
                                      </w:p>
                                      <w:p w:rsidR="00504706" w:rsidRPr="007C332B" w:rsidRDefault="00504706" w:rsidP="00504706">
                                        <w:pPr>
                                          <w:pStyle w:val="Cabealho"/>
                                          <w:jc w:val="center"/>
                                          <w:rPr>
                                            <w:sz w:val="36"/>
                                            <w:szCs w:val="36"/>
                                          </w:rPr>
                                        </w:pPr>
                                        <w:r w:rsidRPr="007C332B">
                                          <w:rPr>
                                            <w:sz w:val="36"/>
                                            <w:szCs w:val="36"/>
                                          </w:rPr>
                                          <w:t>ESTADO DO PARANÁ</w:t>
                                        </w:r>
                                      </w:p>
                                      <w:p w:rsidR="00504706" w:rsidRPr="00C21DC0" w:rsidRDefault="00504706" w:rsidP="00504706">
                                        <w:pPr>
                                          <w:pStyle w:val="Cabealho"/>
                                          <w:jc w:val="center"/>
                                          <w:rPr>
                                            <w:b/>
                                            <w:bCs/>
                                            <w:sz w:val="32"/>
                                            <w:szCs w:val="32"/>
                                          </w:rPr>
                                        </w:pPr>
                                        <w:r w:rsidRPr="007C332B">
                                          <w:rPr>
                                            <w:sz w:val="21"/>
                                            <w:szCs w:val="21"/>
                                          </w:rPr>
                                          <w:t xml:space="preserve"> </w:t>
                                        </w:r>
                                        <w:r w:rsidRPr="00C21DC0">
                                          <w:rPr>
                                            <w:sz w:val="21"/>
                                            <w:szCs w:val="21"/>
                                          </w:rPr>
                                          <w:t>CNPJ 74.163.718/0001-35</w:t>
                                        </w:r>
                                      </w:p>
                                    </w:tc>
                                  </w:tr>
                                </w:tbl>
                                <w:p w:rsidR="00504706" w:rsidRDefault="00504706" w:rsidP="00504706">
                                  <w:pPr>
                                    <w:jc w:val="center"/>
                                    <w:rPr>
                                      <w:rFonts w:ascii="Arial" w:hAnsi="Arial" w:cs="Arial"/>
                                      <w:sz w:val="10"/>
                                      <w:szCs w:val="10"/>
                                    </w:rPr>
                                  </w:pPr>
                                </w:p>
                              </w:tc>
                            </w:tr>
                          </w:tbl>
                          <w:p w:rsidR="00504706" w:rsidRPr="00922A68" w:rsidRDefault="00504706" w:rsidP="00504706">
                            <w:pPr>
                              <w:jc w:val="center"/>
                              <w:rPr>
                                <w:sz w:val="10"/>
                                <w:szCs w:val="10"/>
                              </w:rPr>
                            </w:pPr>
                          </w:p>
                        </w:tc>
                      </w:tr>
                    </w:tbl>
                    <w:p w:rsidR="00504706" w:rsidRPr="00922A68" w:rsidRDefault="00504706" w:rsidP="00504706">
                      <w:pPr>
                        <w:jc w:val="center"/>
                        <w:rPr>
                          <w:sz w:val="10"/>
                          <w:szCs w:val="10"/>
                        </w:rPr>
                      </w:pPr>
                    </w:p>
                  </w:tc>
                </w:tr>
              </w:tbl>
              <w:p w:rsidR="00504706" w:rsidRPr="00922A68" w:rsidRDefault="00504706" w:rsidP="00504706">
                <w:pPr>
                  <w:jc w:val="center"/>
                  <w:rPr>
                    <w:sz w:val="10"/>
                    <w:szCs w:val="10"/>
                  </w:rPr>
                </w:pPr>
              </w:p>
            </w:tc>
          </w:tr>
        </w:tbl>
        <w:p w:rsidR="00504706" w:rsidRPr="00922A68" w:rsidRDefault="00504706" w:rsidP="00504706">
          <w:pPr>
            <w:jc w:val="center"/>
            <w:rPr>
              <w:sz w:val="10"/>
              <w:szCs w:val="10"/>
            </w:rPr>
          </w:pPr>
        </w:p>
      </w:tc>
    </w:tr>
  </w:tbl>
  <w:p w:rsidR="00504706" w:rsidRDefault="00504706">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7CF848D"/>
    <w:multiLevelType w:val="multilevel"/>
    <w:tmpl w:val="55FAB76A"/>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CE2253"/>
    <w:multiLevelType w:val="hybridMultilevel"/>
    <w:tmpl w:val="096248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0"/>
  </w:num>
  <w:num w:numId="3">
    <w:abstractNumId w:val="2"/>
  </w:num>
  <w:num w:numId="4">
    <w:abstractNumId w:val="5"/>
  </w:num>
  <w:num w:numId="5">
    <w:abstractNumId w:val="4"/>
  </w:num>
  <w:num w:numId="6">
    <w:abstractNumId w:val="3"/>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706"/>
    <w:rsid w:val="00183BB9"/>
    <w:rsid w:val="001A4D98"/>
    <w:rsid w:val="00386DA5"/>
    <w:rsid w:val="00491B8A"/>
    <w:rsid w:val="00504706"/>
    <w:rsid w:val="00675F25"/>
    <w:rsid w:val="007B465F"/>
    <w:rsid w:val="008C3DD1"/>
    <w:rsid w:val="008E3180"/>
    <w:rsid w:val="009618A2"/>
    <w:rsid w:val="00CA5A25"/>
    <w:rsid w:val="00CD3A99"/>
    <w:rsid w:val="00E530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E9FEB"/>
  <w15:chartTrackingRefBased/>
  <w15:docId w15:val="{F44ACE53-A9BD-4AF9-B688-79AE3F61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04706"/>
    <w:pPr>
      <w:widowControl w:val="0"/>
      <w:suppressAutoHyphens/>
      <w:autoSpaceDN w:val="0"/>
      <w:spacing w:after="0" w:line="240" w:lineRule="auto"/>
      <w:textAlignment w:val="baseline"/>
    </w:pPr>
    <w:rPr>
      <w:rFonts w:ascii="Calibri" w:eastAsia="SimSun" w:hAnsi="Calibri" w:cs="F"/>
      <w:kern w:val="3"/>
    </w:rPr>
  </w:style>
  <w:style w:type="paragraph" w:styleId="Ttulo1">
    <w:name w:val="heading 1"/>
    <w:basedOn w:val="Normal"/>
    <w:next w:val="Normal"/>
    <w:link w:val="Ttulo1Char"/>
    <w:uiPriority w:val="9"/>
    <w:qFormat/>
    <w:rsid w:val="0050470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1"/>
    <w:unhideWhenUsed/>
    <w:qFormat/>
    <w:rsid w:val="0050470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uiPriority w:val="9"/>
    <w:semiHidden/>
    <w:rsid w:val="00504706"/>
    <w:rPr>
      <w:rFonts w:asciiTheme="majorHAnsi" w:eastAsiaTheme="majorEastAsia" w:hAnsiTheme="majorHAnsi" w:cstheme="majorBidi"/>
      <w:color w:val="2E74B5" w:themeColor="accent1" w:themeShade="BF"/>
      <w:kern w:val="3"/>
      <w:sz w:val="26"/>
      <w:szCs w:val="26"/>
    </w:rPr>
  </w:style>
  <w:style w:type="paragraph" w:customStyle="1" w:styleId="Standard">
    <w:name w:val="Standard"/>
    <w:qFormat/>
    <w:rsid w:val="00504706"/>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paragraph" w:customStyle="1" w:styleId="Ttulo21">
    <w:name w:val="Título 21"/>
    <w:basedOn w:val="Standard"/>
    <w:next w:val="Normal"/>
    <w:uiPriority w:val="1"/>
    <w:qFormat/>
    <w:rsid w:val="00504706"/>
    <w:pPr>
      <w:keepNext/>
      <w:spacing w:before="200"/>
      <w:outlineLvl w:val="1"/>
    </w:pPr>
    <w:rPr>
      <w:rFonts w:ascii="Cambria" w:hAnsi="Cambria" w:cs="F"/>
      <w:b/>
      <w:bCs/>
      <w:color w:val="4F81BD"/>
      <w:sz w:val="26"/>
      <w:szCs w:val="26"/>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1"/>
    <w:qFormat/>
    <w:rsid w:val="00504706"/>
  </w:style>
  <w:style w:type="paragraph" w:customStyle="1" w:styleId="Default">
    <w:name w:val="Default"/>
    <w:qFormat/>
    <w:rsid w:val="00504706"/>
    <w:pPr>
      <w:widowControl w:val="0"/>
      <w:suppressAutoHyphens/>
      <w:autoSpaceDN w:val="0"/>
      <w:spacing w:after="0" w:line="240" w:lineRule="auto"/>
      <w:textAlignment w:val="baseline"/>
    </w:pPr>
    <w:rPr>
      <w:rFonts w:ascii="Calibri" w:eastAsia="SimSun" w:hAnsi="Calibri" w:cs="F"/>
      <w:kern w:val="3"/>
    </w:rPr>
  </w:style>
  <w:style w:type="paragraph" w:customStyle="1" w:styleId="Ttulo10">
    <w:name w:val="Título1"/>
    <w:basedOn w:val="Normal"/>
    <w:rsid w:val="00504706"/>
  </w:style>
  <w:style w:type="character" w:styleId="Hyperlink">
    <w:name w:val="Hyperlink"/>
    <w:basedOn w:val="Fontepargpadro"/>
    <w:qFormat/>
    <w:rsid w:val="00504706"/>
    <w:rPr>
      <w:color w:val="0000FF"/>
      <w:u w:val="single"/>
    </w:rPr>
  </w:style>
  <w:style w:type="paragraph" w:styleId="Corpodetexto">
    <w:name w:val="Body Text"/>
    <w:basedOn w:val="Normal"/>
    <w:link w:val="CorpodetextoChar1"/>
    <w:qFormat/>
    <w:rsid w:val="005047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
    <w:name w:val="Corpo de texto Char"/>
    <w:basedOn w:val="Fontepargpadro"/>
    <w:uiPriority w:val="99"/>
    <w:semiHidden/>
    <w:rsid w:val="00504706"/>
    <w:rPr>
      <w:rFonts w:ascii="Calibri" w:eastAsia="SimSun" w:hAnsi="Calibri" w:cs="F"/>
      <w:kern w:val="3"/>
    </w:rPr>
  </w:style>
  <w:style w:type="character" w:customStyle="1" w:styleId="CorpodetextoChar1">
    <w:name w:val="Corpo de texto Char1"/>
    <w:basedOn w:val="Fontepargpadro"/>
    <w:link w:val="Corpodetexto"/>
    <w:rsid w:val="00504706"/>
    <w:rPr>
      <w:rFonts w:ascii="Times New Roman" w:eastAsia="Times New Roman" w:hAnsi="Times New Roman" w:cs="Times New Roman"/>
      <w:sz w:val="24"/>
      <w:szCs w:val="24"/>
      <w:lang w:eastAsia="pt-BR"/>
    </w:rPr>
  </w:style>
  <w:style w:type="character" w:styleId="Forte">
    <w:name w:val="Strong"/>
    <w:basedOn w:val="Fontepargpadro"/>
    <w:uiPriority w:val="22"/>
    <w:qFormat/>
    <w:rsid w:val="00504706"/>
    <w:rPr>
      <w:b/>
      <w:bCs/>
    </w:rPr>
  </w:style>
  <w:style w:type="paragraph" w:customStyle="1" w:styleId="TableParagraph">
    <w:name w:val="Table Paragraph"/>
    <w:basedOn w:val="Normal"/>
    <w:uiPriority w:val="1"/>
    <w:qFormat/>
    <w:rsid w:val="005047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504706"/>
    <w:pPr>
      <w:widowControl/>
      <w:numPr>
        <w:numId w:val="1"/>
      </w:numPr>
      <w:tabs>
        <w:tab w:val="left" w:pos="567"/>
      </w:tabs>
      <w:suppressAutoHyphens w:val="0"/>
      <w:autoSpaceDN/>
      <w:jc w:val="both"/>
      <w:textAlignment w:val="auto"/>
    </w:pPr>
    <w:rPr>
      <w:rFonts w:ascii="Ecofont_Spranq_eco_Sans" w:hAnsi="Ecofont_Spranq_eco_Sans" w:cs="Times New Roman"/>
      <w:b/>
      <w:bCs/>
      <w:color w:val="000000"/>
      <w:kern w:val="0"/>
      <w:sz w:val="20"/>
      <w:szCs w:val="20"/>
      <w:lang w:eastAsia="pt-BR"/>
    </w:rPr>
  </w:style>
  <w:style w:type="character" w:customStyle="1" w:styleId="Nivel01Char">
    <w:name w:val="Nivel 01 Char"/>
    <w:basedOn w:val="Fontepargpadro"/>
    <w:link w:val="Nivel01"/>
    <w:qFormat/>
    <w:rsid w:val="00504706"/>
    <w:rPr>
      <w:rFonts w:ascii="Ecofont_Spranq_eco_Sans" w:eastAsiaTheme="majorEastAsia" w:hAnsi="Ecofont_Spranq_eco_Sans" w:cs="Times New Roman"/>
      <w:b/>
      <w:bCs/>
      <w:color w:val="000000"/>
      <w:sz w:val="20"/>
      <w:szCs w:val="20"/>
      <w:lang w:eastAsia="pt-BR"/>
    </w:rPr>
  </w:style>
  <w:style w:type="paragraph" w:customStyle="1" w:styleId="Nivel2">
    <w:name w:val="Nivel 2"/>
    <w:basedOn w:val="Normal"/>
    <w:link w:val="Nivel2Char"/>
    <w:qFormat/>
    <w:rsid w:val="005047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qFormat/>
    <w:locked/>
    <w:rsid w:val="00504706"/>
    <w:rPr>
      <w:rFonts w:ascii="Arial" w:eastAsiaTheme="minorEastAsia" w:hAnsi="Arial" w:cs="Arial"/>
      <w:color w:val="000000"/>
      <w:sz w:val="20"/>
      <w:szCs w:val="20"/>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1"/>
    <w:qFormat/>
    <w:rsid w:val="00504706"/>
    <w:rPr>
      <w:rFonts w:ascii="Times New Roman" w:eastAsia="Times New Roman" w:hAnsi="Times New Roman" w:cs="Times New Roman"/>
      <w:kern w:val="3"/>
      <w:sz w:val="24"/>
      <w:szCs w:val="24"/>
      <w:lang w:eastAsia="pt-BR"/>
    </w:rPr>
  </w:style>
  <w:style w:type="character" w:customStyle="1" w:styleId="Ttulo2Char1">
    <w:name w:val="Título 2 Char1"/>
    <w:basedOn w:val="Fontepargpadro"/>
    <w:link w:val="Ttulo2"/>
    <w:rsid w:val="00504706"/>
    <w:rPr>
      <w:rFonts w:asciiTheme="majorHAnsi" w:eastAsiaTheme="majorEastAsia" w:hAnsiTheme="majorHAnsi" w:cstheme="majorBidi"/>
      <w:color w:val="2E74B5" w:themeColor="accent1" w:themeShade="BF"/>
      <w:kern w:val="3"/>
      <w:sz w:val="26"/>
      <w:szCs w:val="26"/>
    </w:rPr>
  </w:style>
  <w:style w:type="paragraph" w:customStyle="1" w:styleId="Nvel1-SemNum">
    <w:name w:val="Nível 1-Sem Num"/>
    <w:basedOn w:val="Nivel01"/>
    <w:link w:val="Nvel1-SemNumChar"/>
    <w:qFormat/>
    <w:rsid w:val="005047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504706"/>
    <w:rPr>
      <w:rFonts w:ascii="Arial" w:eastAsia="MS Gothic" w:hAnsi="Arial" w:cs="Arial"/>
      <w:b/>
      <w:bCs/>
      <w:color w:val="FF0000"/>
      <w:sz w:val="20"/>
      <w:szCs w:val="20"/>
      <w:lang w:eastAsia="pt-BR"/>
    </w:rPr>
  </w:style>
  <w:style w:type="character" w:customStyle="1" w:styleId="Ttulo1Char">
    <w:name w:val="Título 1 Char"/>
    <w:basedOn w:val="Fontepargpadro"/>
    <w:link w:val="Ttulo1"/>
    <w:uiPriority w:val="9"/>
    <w:rsid w:val="00504706"/>
    <w:rPr>
      <w:rFonts w:asciiTheme="majorHAnsi" w:eastAsiaTheme="majorEastAsia" w:hAnsiTheme="majorHAnsi" w:cstheme="majorBidi"/>
      <w:color w:val="2E74B5" w:themeColor="accent1" w:themeShade="BF"/>
      <w:kern w:val="3"/>
      <w:sz w:val="32"/>
      <w:szCs w:val="32"/>
    </w:rPr>
  </w:style>
  <w:style w:type="paragraph" w:styleId="Cabealho">
    <w:name w:val="header"/>
    <w:aliases w:val="Cabeçalho superior,Heading 1a,h,he,HeaderNN"/>
    <w:basedOn w:val="Normal"/>
    <w:link w:val="CabealhoChar"/>
    <w:unhideWhenUsed/>
    <w:qFormat/>
    <w:rsid w:val="00504706"/>
    <w:pPr>
      <w:tabs>
        <w:tab w:val="center" w:pos="4252"/>
        <w:tab w:val="right" w:pos="8504"/>
      </w:tabs>
    </w:pPr>
  </w:style>
  <w:style w:type="character" w:customStyle="1" w:styleId="CabealhoChar">
    <w:name w:val="Cabeçalho Char"/>
    <w:basedOn w:val="Fontepargpadro"/>
    <w:link w:val="Cabealho"/>
    <w:uiPriority w:val="99"/>
    <w:rsid w:val="00504706"/>
    <w:rPr>
      <w:rFonts w:ascii="Calibri" w:eastAsia="SimSun" w:hAnsi="Calibri" w:cs="F"/>
      <w:kern w:val="3"/>
    </w:rPr>
  </w:style>
  <w:style w:type="paragraph" w:styleId="Rodap">
    <w:name w:val="footer"/>
    <w:basedOn w:val="Normal"/>
    <w:link w:val="RodapChar"/>
    <w:uiPriority w:val="99"/>
    <w:unhideWhenUsed/>
    <w:rsid w:val="00504706"/>
    <w:pPr>
      <w:tabs>
        <w:tab w:val="center" w:pos="4252"/>
        <w:tab w:val="right" w:pos="8504"/>
      </w:tabs>
    </w:pPr>
  </w:style>
  <w:style w:type="character" w:customStyle="1" w:styleId="RodapChar">
    <w:name w:val="Rodapé Char"/>
    <w:basedOn w:val="Fontepargpadro"/>
    <w:link w:val="Rodap"/>
    <w:uiPriority w:val="99"/>
    <w:rsid w:val="00504706"/>
    <w:rPr>
      <w:rFonts w:ascii="Calibri" w:eastAsia="SimSun" w:hAnsi="Calibri" w:cs="F"/>
      <w:kern w:val="3"/>
    </w:rPr>
  </w:style>
  <w:style w:type="character" w:customStyle="1" w:styleId="CabealhoChar1">
    <w:name w:val="Cabeçalho Char1"/>
    <w:aliases w:val="Cabeçalho superior Char1,Heading 1a Char1,h Char1,he Char1,HeaderNN Char1"/>
    <w:basedOn w:val="Fontepargpadro"/>
    <w:rsid w:val="00504706"/>
    <w:rPr>
      <w:rFonts w:ascii="Calibri" w:eastAsia="SimSun" w:hAnsi="Calibri" w:cs="F"/>
      <w:kern w:val="3"/>
      <w:lang w:val="pt-BR"/>
    </w:rPr>
  </w:style>
  <w:style w:type="paragraph" w:styleId="Textodebalo">
    <w:name w:val="Balloon Text"/>
    <w:basedOn w:val="Normal"/>
    <w:link w:val="TextodebaloChar"/>
    <w:uiPriority w:val="99"/>
    <w:semiHidden/>
    <w:unhideWhenUsed/>
    <w:rsid w:val="008C3DD1"/>
    <w:rPr>
      <w:rFonts w:ascii="Segoe UI" w:hAnsi="Segoe UI" w:cs="Segoe UI"/>
      <w:sz w:val="18"/>
      <w:szCs w:val="18"/>
    </w:rPr>
  </w:style>
  <w:style w:type="character" w:customStyle="1" w:styleId="TextodebaloChar">
    <w:name w:val="Texto de balão Char"/>
    <w:basedOn w:val="Fontepargpadro"/>
    <w:link w:val="Textodebalo"/>
    <w:uiPriority w:val="99"/>
    <w:semiHidden/>
    <w:rsid w:val="008C3DD1"/>
    <w:rPr>
      <w:rFonts w:ascii="Segoe UI" w:eastAsia="SimSun" w:hAnsi="Segoe UI" w:cs="Segoe U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3338</Words>
  <Characters>18027</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1</cp:revision>
  <cp:lastPrinted>2025-05-26T12:35:00Z</cp:lastPrinted>
  <dcterms:created xsi:type="dcterms:W3CDTF">2025-05-26T12:07:00Z</dcterms:created>
  <dcterms:modified xsi:type="dcterms:W3CDTF">2025-05-26T12:36:00Z</dcterms:modified>
</cp:coreProperties>
</file>