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9F115" w14:textId="7B0E1FEE" w:rsidR="001A5C90" w:rsidRPr="004357C8" w:rsidRDefault="001A5C90" w:rsidP="00530F5E">
      <w:pPr>
        <w:pStyle w:val="Corpodetexto"/>
        <w:spacing w:line="360" w:lineRule="auto"/>
        <w:rPr>
          <w:rFonts w:cs="Calibri Light"/>
          <w:sz w:val="20"/>
        </w:rPr>
      </w:pPr>
    </w:p>
    <w:p w14:paraId="0F7E14E6" w14:textId="5E5987B5" w:rsidR="004F3C0D" w:rsidRPr="00562A80" w:rsidRDefault="00562A80" w:rsidP="007B729F">
      <w:pPr>
        <w:spacing w:line="360" w:lineRule="auto"/>
        <w:jc w:val="center"/>
        <w:rPr>
          <w:rFonts w:cs="Calibri Light"/>
          <w:b/>
          <w:bCs/>
          <w:sz w:val="28"/>
          <w:szCs w:val="28"/>
        </w:rPr>
      </w:pPr>
      <w:r w:rsidRPr="00562A80">
        <w:rPr>
          <w:rFonts w:cs="Calibri Light"/>
          <w:b/>
          <w:bCs/>
          <w:sz w:val="28"/>
          <w:szCs w:val="28"/>
        </w:rPr>
        <w:t>QUADRO DE COMPOSIÇÃO DO BDI</w:t>
      </w:r>
    </w:p>
    <w:p w14:paraId="4D363128" w14:textId="77777777" w:rsidR="00562A80" w:rsidRDefault="00562A80" w:rsidP="0010278F">
      <w:pPr>
        <w:ind w:firstLine="720"/>
        <w:jc w:val="center"/>
        <w:rPr>
          <w:rFonts w:cs="Calibri Light"/>
          <w:b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9833"/>
      </w:tblGrid>
      <w:tr w:rsidR="00562A80" w14:paraId="64566B3A" w14:textId="77777777" w:rsidTr="00562A80">
        <w:tc>
          <w:tcPr>
            <w:tcW w:w="9833" w:type="dxa"/>
          </w:tcPr>
          <w:p w14:paraId="7C870EF9" w14:textId="29858661" w:rsidR="00562A80" w:rsidRDefault="00562A80" w:rsidP="00562A80">
            <w:pPr>
              <w:jc w:val="left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APELIDO DO EMPREENDIMENTO / DESCRIÇÃO</w:t>
            </w:r>
          </w:p>
        </w:tc>
      </w:tr>
      <w:tr w:rsidR="00562A80" w14:paraId="135427E6" w14:textId="77777777" w:rsidTr="00562A80">
        <w:tc>
          <w:tcPr>
            <w:tcW w:w="9833" w:type="dxa"/>
          </w:tcPr>
          <w:p w14:paraId="625C8B2D" w14:textId="2D29D5D7" w:rsidR="00562A80" w:rsidRPr="00562A80" w:rsidRDefault="00562A80" w:rsidP="00562A80">
            <w:pPr>
              <w:jc w:val="left"/>
              <w:rPr>
                <w:rFonts w:cs="Calibri Light"/>
                <w:bCs/>
              </w:rPr>
            </w:pPr>
            <w:r>
              <w:rPr>
                <w:rFonts w:cs="Calibri Light"/>
                <w:bCs/>
              </w:rPr>
              <w:t>Reforma e Ampliação Sede DPE rua Washington Luiz, Porto Alegre/RS</w:t>
            </w:r>
          </w:p>
        </w:tc>
      </w:tr>
    </w:tbl>
    <w:p w14:paraId="70CDBBE0" w14:textId="77777777" w:rsidR="00562A80" w:rsidRDefault="00562A80" w:rsidP="0010278F">
      <w:pPr>
        <w:ind w:firstLine="720"/>
        <w:jc w:val="center"/>
        <w:rPr>
          <w:rFonts w:cs="Calibri Light"/>
          <w:b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8717"/>
        <w:gridCol w:w="1116"/>
      </w:tblGrid>
      <w:tr w:rsidR="00562A80" w14:paraId="79087A0D" w14:textId="77777777" w:rsidTr="00562A80">
        <w:tc>
          <w:tcPr>
            <w:tcW w:w="8717" w:type="dxa"/>
          </w:tcPr>
          <w:p w14:paraId="414FBA63" w14:textId="5BE68CCC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>
              <w:rPr>
                <w:rFonts w:cs="Calibri Light"/>
                <w:bCs/>
              </w:rPr>
              <w:t>Conforme legislação tributária municipal, definir estimativa de percentual da base de cálculo para o ISS</w:t>
            </w:r>
          </w:p>
        </w:tc>
        <w:tc>
          <w:tcPr>
            <w:tcW w:w="1116" w:type="dxa"/>
          </w:tcPr>
          <w:p w14:paraId="2AAE3A8A" w14:textId="46D521EB" w:rsidR="00562A80" w:rsidRDefault="00562A80" w:rsidP="0010278F">
            <w:pPr>
              <w:jc w:val="center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50,00%</w:t>
            </w:r>
          </w:p>
        </w:tc>
      </w:tr>
      <w:tr w:rsidR="00562A80" w14:paraId="02E04F17" w14:textId="77777777" w:rsidTr="00562A80">
        <w:tc>
          <w:tcPr>
            <w:tcW w:w="8717" w:type="dxa"/>
          </w:tcPr>
          <w:p w14:paraId="553F2E39" w14:textId="5A6B90DF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>
              <w:rPr>
                <w:rFonts w:cs="Calibri Light"/>
                <w:bCs/>
              </w:rPr>
              <w:t>Sobre a base de cálculo, definir a respectiva alíquota do ISS (entre 2% e 5%)</w:t>
            </w:r>
          </w:p>
        </w:tc>
        <w:tc>
          <w:tcPr>
            <w:tcW w:w="1116" w:type="dxa"/>
          </w:tcPr>
          <w:p w14:paraId="73DD10F4" w14:textId="3A0F350A" w:rsidR="00562A80" w:rsidRDefault="00FC5629" w:rsidP="0010278F">
            <w:pPr>
              <w:jc w:val="center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2,50</w:t>
            </w:r>
            <w:r w:rsidR="00562A80">
              <w:rPr>
                <w:rFonts w:cs="Calibri Light"/>
                <w:b/>
              </w:rPr>
              <w:t>%</w:t>
            </w:r>
          </w:p>
        </w:tc>
      </w:tr>
    </w:tbl>
    <w:p w14:paraId="6CB6F086" w14:textId="77777777" w:rsidR="00562A80" w:rsidRDefault="00562A80" w:rsidP="0010278F">
      <w:pPr>
        <w:ind w:firstLine="720"/>
        <w:jc w:val="center"/>
        <w:rPr>
          <w:rFonts w:cs="Calibri Light"/>
          <w:b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9833"/>
      </w:tblGrid>
      <w:tr w:rsidR="00562A80" w14:paraId="77B89918" w14:textId="77777777" w:rsidTr="00562A80">
        <w:tc>
          <w:tcPr>
            <w:tcW w:w="9833" w:type="dxa"/>
          </w:tcPr>
          <w:p w14:paraId="4AA003A4" w14:textId="249197D6" w:rsidR="00562A80" w:rsidRDefault="00562A80" w:rsidP="0010278F">
            <w:pPr>
              <w:jc w:val="center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BDI 1 – PADRÃO (NÃO DESONERADO)</w:t>
            </w:r>
          </w:p>
        </w:tc>
      </w:tr>
    </w:tbl>
    <w:p w14:paraId="5A567FEA" w14:textId="77777777" w:rsidR="00562A80" w:rsidRDefault="00562A80" w:rsidP="0010278F">
      <w:pPr>
        <w:ind w:firstLine="720"/>
        <w:jc w:val="center"/>
        <w:rPr>
          <w:rFonts w:cs="Calibri Light"/>
          <w:b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9833"/>
      </w:tblGrid>
      <w:tr w:rsidR="00562A80" w14:paraId="1EF6EF4C" w14:textId="77777777" w:rsidTr="00562A80">
        <w:tc>
          <w:tcPr>
            <w:tcW w:w="9833" w:type="dxa"/>
          </w:tcPr>
          <w:p w14:paraId="7344517C" w14:textId="38F756D7" w:rsidR="00562A80" w:rsidRDefault="00562A80" w:rsidP="00562A80">
            <w:pPr>
              <w:jc w:val="left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TIPO DE OBRA</w:t>
            </w:r>
          </w:p>
        </w:tc>
      </w:tr>
      <w:tr w:rsidR="00562A80" w14:paraId="780D42F3" w14:textId="77777777" w:rsidTr="00562A80">
        <w:tc>
          <w:tcPr>
            <w:tcW w:w="9833" w:type="dxa"/>
          </w:tcPr>
          <w:p w14:paraId="0246FAB9" w14:textId="38D04118" w:rsidR="00562A80" w:rsidRPr="00562A80" w:rsidRDefault="00562A80" w:rsidP="00562A80">
            <w:pPr>
              <w:jc w:val="left"/>
              <w:rPr>
                <w:rFonts w:cs="Calibri Light"/>
                <w:bCs/>
              </w:rPr>
            </w:pPr>
            <w:r>
              <w:rPr>
                <w:rFonts w:cs="Calibri Light"/>
                <w:bCs/>
              </w:rPr>
              <w:t>Construção e Reforma de Edifícios</w:t>
            </w:r>
          </w:p>
        </w:tc>
      </w:tr>
    </w:tbl>
    <w:p w14:paraId="231DAE15" w14:textId="77777777" w:rsidR="00562A80" w:rsidRDefault="00562A80" w:rsidP="0010278F">
      <w:pPr>
        <w:ind w:firstLine="720"/>
        <w:jc w:val="center"/>
        <w:rPr>
          <w:rFonts w:cs="Calibri Light"/>
          <w:b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7867"/>
        <w:gridCol w:w="992"/>
        <w:gridCol w:w="975"/>
      </w:tblGrid>
      <w:tr w:rsidR="00562A80" w14:paraId="51E01E9E" w14:textId="77777777" w:rsidTr="00562A80">
        <w:tc>
          <w:tcPr>
            <w:tcW w:w="7867" w:type="dxa"/>
          </w:tcPr>
          <w:p w14:paraId="6515CAC0" w14:textId="7A556925" w:rsidR="00562A80" w:rsidRDefault="00562A80" w:rsidP="0010278F">
            <w:pPr>
              <w:jc w:val="center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Itens</w:t>
            </w:r>
          </w:p>
        </w:tc>
        <w:tc>
          <w:tcPr>
            <w:tcW w:w="992" w:type="dxa"/>
          </w:tcPr>
          <w:p w14:paraId="10101C31" w14:textId="7334C431" w:rsidR="00562A80" w:rsidRDefault="00562A80" w:rsidP="0010278F">
            <w:pPr>
              <w:jc w:val="center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Siglas</w:t>
            </w:r>
          </w:p>
        </w:tc>
        <w:tc>
          <w:tcPr>
            <w:tcW w:w="975" w:type="dxa"/>
          </w:tcPr>
          <w:p w14:paraId="5516419E" w14:textId="6F724133" w:rsidR="00562A80" w:rsidRDefault="00562A80" w:rsidP="0010278F">
            <w:pPr>
              <w:jc w:val="center"/>
              <w:rPr>
                <w:rFonts w:cs="Calibri Light"/>
                <w:b/>
              </w:rPr>
            </w:pPr>
            <w:r>
              <w:rPr>
                <w:rFonts w:cs="Calibri Light"/>
                <w:b/>
              </w:rPr>
              <w:t>% Adotado</w:t>
            </w:r>
          </w:p>
        </w:tc>
      </w:tr>
      <w:tr w:rsidR="00562A80" w14:paraId="13E756D4" w14:textId="77777777" w:rsidTr="00A41476">
        <w:tc>
          <w:tcPr>
            <w:tcW w:w="7867" w:type="dxa"/>
          </w:tcPr>
          <w:p w14:paraId="1E037389" w14:textId="4103F698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Administração Central</w:t>
            </w:r>
          </w:p>
        </w:tc>
        <w:tc>
          <w:tcPr>
            <w:tcW w:w="992" w:type="dxa"/>
          </w:tcPr>
          <w:p w14:paraId="057403F9" w14:textId="40BDF55C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AC</w:t>
            </w:r>
          </w:p>
        </w:tc>
        <w:tc>
          <w:tcPr>
            <w:tcW w:w="975" w:type="dxa"/>
            <w:shd w:val="clear" w:color="auto" w:fill="FFFF00"/>
          </w:tcPr>
          <w:p w14:paraId="4EC91995" w14:textId="0BB0CF26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6392B3F3" w14:textId="77777777" w:rsidTr="00A41476">
        <w:tc>
          <w:tcPr>
            <w:tcW w:w="7867" w:type="dxa"/>
          </w:tcPr>
          <w:p w14:paraId="2CFAB37F" w14:textId="407CFD17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Seguro e Garantia</w:t>
            </w:r>
          </w:p>
        </w:tc>
        <w:tc>
          <w:tcPr>
            <w:tcW w:w="992" w:type="dxa"/>
          </w:tcPr>
          <w:p w14:paraId="28C4D69F" w14:textId="0536C7BB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SG</w:t>
            </w:r>
          </w:p>
        </w:tc>
        <w:tc>
          <w:tcPr>
            <w:tcW w:w="975" w:type="dxa"/>
            <w:shd w:val="clear" w:color="auto" w:fill="FFFF00"/>
          </w:tcPr>
          <w:p w14:paraId="226A502E" w14:textId="1907AE63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1B5F02D2" w14:textId="77777777" w:rsidTr="00A41476">
        <w:tc>
          <w:tcPr>
            <w:tcW w:w="7867" w:type="dxa"/>
          </w:tcPr>
          <w:p w14:paraId="0E0E56CF" w14:textId="3CF8E354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Risco</w:t>
            </w:r>
          </w:p>
        </w:tc>
        <w:tc>
          <w:tcPr>
            <w:tcW w:w="992" w:type="dxa"/>
          </w:tcPr>
          <w:p w14:paraId="5724FB65" w14:textId="3335DE11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R</w:t>
            </w:r>
          </w:p>
        </w:tc>
        <w:tc>
          <w:tcPr>
            <w:tcW w:w="975" w:type="dxa"/>
            <w:shd w:val="clear" w:color="auto" w:fill="FFFF00"/>
          </w:tcPr>
          <w:p w14:paraId="40CD345F" w14:textId="56B9CDAD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04D7F8E0" w14:textId="77777777" w:rsidTr="00A41476">
        <w:tc>
          <w:tcPr>
            <w:tcW w:w="7867" w:type="dxa"/>
          </w:tcPr>
          <w:p w14:paraId="26FBF1C1" w14:textId="3FC26B81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Despesas Financeiras</w:t>
            </w:r>
          </w:p>
        </w:tc>
        <w:tc>
          <w:tcPr>
            <w:tcW w:w="992" w:type="dxa"/>
          </w:tcPr>
          <w:p w14:paraId="2A764D2F" w14:textId="2AB8FF69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DF</w:t>
            </w:r>
          </w:p>
        </w:tc>
        <w:tc>
          <w:tcPr>
            <w:tcW w:w="975" w:type="dxa"/>
            <w:shd w:val="clear" w:color="auto" w:fill="FFFF00"/>
          </w:tcPr>
          <w:p w14:paraId="177BD646" w14:textId="31144B27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785355EB" w14:textId="77777777" w:rsidTr="00A41476">
        <w:tc>
          <w:tcPr>
            <w:tcW w:w="7867" w:type="dxa"/>
          </w:tcPr>
          <w:p w14:paraId="6C735AC0" w14:textId="6E8559C9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Lucro</w:t>
            </w:r>
          </w:p>
        </w:tc>
        <w:tc>
          <w:tcPr>
            <w:tcW w:w="992" w:type="dxa"/>
          </w:tcPr>
          <w:p w14:paraId="206D6C7E" w14:textId="0CD26970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L</w:t>
            </w:r>
          </w:p>
        </w:tc>
        <w:tc>
          <w:tcPr>
            <w:tcW w:w="975" w:type="dxa"/>
            <w:shd w:val="clear" w:color="auto" w:fill="FFFF00"/>
          </w:tcPr>
          <w:p w14:paraId="20E7D140" w14:textId="7293E0D2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2AB97DBA" w14:textId="77777777" w:rsidTr="00A41476">
        <w:tc>
          <w:tcPr>
            <w:tcW w:w="7867" w:type="dxa"/>
          </w:tcPr>
          <w:p w14:paraId="22F94E28" w14:textId="4B39A84D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Tributos (impostos COFINS 3%, e PIS 0,65%)</w:t>
            </w:r>
          </w:p>
        </w:tc>
        <w:tc>
          <w:tcPr>
            <w:tcW w:w="992" w:type="dxa"/>
          </w:tcPr>
          <w:p w14:paraId="513826A7" w14:textId="08D65575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CP</w:t>
            </w:r>
          </w:p>
        </w:tc>
        <w:tc>
          <w:tcPr>
            <w:tcW w:w="975" w:type="dxa"/>
            <w:shd w:val="clear" w:color="auto" w:fill="FFFF00"/>
          </w:tcPr>
          <w:p w14:paraId="722FB180" w14:textId="2E24C756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5706EA30" w14:textId="77777777" w:rsidTr="00A41476">
        <w:tc>
          <w:tcPr>
            <w:tcW w:w="7867" w:type="dxa"/>
          </w:tcPr>
          <w:p w14:paraId="2DA9D5F2" w14:textId="102BC69E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Tributos (ISS, variável de acordo com o município)</w:t>
            </w:r>
          </w:p>
        </w:tc>
        <w:tc>
          <w:tcPr>
            <w:tcW w:w="992" w:type="dxa"/>
          </w:tcPr>
          <w:p w14:paraId="67817A1B" w14:textId="47910829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ISS</w:t>
            </w:r>
          </w:p>
        </w:tc>
        <w:tc>
          <w:tcPr>
            <w:tcW w:w="975" w:type="dxa"/>
            <w:shd w:val="clear" w:color="auto" w:fill="FFFF00"/>
          </w:tcPr>
          <w:p w14:paraId="6D364BCD" w14:textId="53FFE936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  <w:tr w:rsidR="00562A80" w14:paraId="66CC5BDE" w14:textId="77777777" w:rsidTr="00A41476">
        <w:tc>
          <w:tcPr>
            <w:tcW w:w="7867" w:type="dxa"/>
          </w:tcPr>
          <w:p w14:paraId="58FFFFCB" w14:textId="316C99CD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Tributos (Contribuição Previdenciária sobre a Receita Bruta – Lei 12.546 de 14/12/2011 – Desoneração)</w:t>
            </w:r>
          </w:p>
        </w:tc>
        <w:tc>
          <w:tcPr>
            <w:tcW w:w="992" w:type="dxa"/>
          </w:tcPr>
          <w:p w14:paraId="7004F83E" w14:textId="3D9BC68A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CPRB</w:t>
            </w:r>
          </w:p>
        </w:tc>
        <w:tc>
          <w:tcPr>
            <w:tcW w:w="975" w:type="dxa"/>
            <w:shd w:val="clear" w:color="auto" w:fill="FFFF00"/>
          </w:tcPr>
          <w:p w14:paraId="09B45923" w14:textId="1BA29496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  <w:bookmarkStart w:id="0" w:name="_GoBack"/>
        <w:bookmarkEnd w:id="0"/>
      </w:tr>
      <w:tr w:rsidR="00562A80" w14:paraId="27249C68" w14:textId="77777777" w:rsidTr="00A41476">
        <w:tc>
          <w:tcPr>
            <w:tcW w:w="7867" w:type="dxa"/>
          </w:tcPr>
          <w:p w14:paraId="0C971006" w14:textId="3FC21808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BDI SEM desoneração (Fórmula Acórdão TCU)</w:t>
            </w:r>
          </w:p>
        </w:tc>
        <w:tc>
          <w:tcPr>
            <w:tcW w:w="992" w:type="dxa"/>
          </w:tcPr>
          <w:p w14:paraId="1A4E67DC" w14:textId="249B5B21" w:rsidR="00562A80" w:rsidRPr="00562A80" w:rsidRDefault="00562A80" w:rsidP="0010278F">
            <w:pPr>
              <w:jc w:val="center"/>
              <w:rPr>
                <w:rFonts w:cs="Calibri Light"/>
                <w:bCs/>
              </w:rPr>
            </w:pPr>
            <w:r w:rsidRPr="00562A80">
              <w:rPr>
                <w:rFonts w:cs="Calibri Light"/>
                <w:bCs/>
              </w:rPr>
              <w:t>BDI PAD</w:t>
            </w:r>
          </w:p>
        </w:tc>
        <w:tc>
          <w:tcPr>
            <w:tcW w:w="975" w:type="dxa"/>
            <w:shd w:val="clear" w:color="auto" w:fill="FFFF00"/>
          </w:tcPr>
          <w:p w14:paraId="4CF326CE" w14:textId="472AFB69" w:rsidR="00562A80" w:rsidRPr="00A41476" w:rsidRDefault="00562A80" w:rsidP="0010278F">
            <w:pPr>
              <w:jc w:val="center"/>
              <w:rPr>
                <w:rFonts w:cs="Calibri Light"/>
                <w:b/>
              </w:rPr>
            </w:pPr>
          </w:p>
        </w:tc>
      </w:tr>
    </w:tbl>
    <w:p w14:paraId="3C9026B9" w14:textId="77777777" w:rsidR="00562A80" w:rsidRDefault="00562A80" w:rsidP="0010278F">
      <w:pPr>
        <w:ind w:firstLine="720"/>
        <w:jc w:val="center"/>
        <w:rPr>
          <w:rFonts w:cs="Calibri Light"/>
          <w:b/>
        </w:rPr>
      </w:pPr>
    </w:p>
    <w:p w14:paraId="5275140C" w14:textId="3B30961D" w:rsidR="00562A80" w:rsidRDefault="00562A80" w:rsidP="0010278F">
      <w:pPr>
        <w:ind w:firstLine="720"/>
        <w:jc w:val="center"/>
        <w:rPr>
          <w:rFonts w:cs="Calibri Light"/>
          <w:bCs/>
        </w:rPr>
      </w:pPr>
      <w:r>
        <w:rPr>
          <w:rFonts w:cs="Calibri Light"/>
          <w:bCs/>
        </w:rPr>
        <w:t>Os valores de BDI foram calculados com o emprego da fórmula:</w:t>
      </w:r>
    </w:p>
    <w:p w14:paraId="345B57C7" w14:textId="77777777" w:rsidR="00562A80" w:rsidRDefault="00562A80" w:rsidP="0010278F">
      <w:pPr>
        <w:ind w:firstLine="720"/>
        <w:jc w:val="center"/>
        <w:rPr>
          <w:rFonts w:cs="Calibri Light"/>
          <w:bCs/>
        </w:rPr>
      </w:pPr>
    </w:p>
    <w:p w14:paraId="3C8548C2" w14:textId="06E11F94" w:rsidR="00562A80" w:rsidRPr="00562A80" w:rsidRDefault="00562A80" w:rsidP="0010278F">
      <w:pPr>
        <w:ind w:firstLine="720"/>
        <w:jc w:val="center"/>
        <w:rPr>
          <w:rFonts w:cs="Calibri Light"/>
          <w:bCs/>
        </w:rPr>
      </w:pPr>
      <m:oMathPara>
        <m:oMath>
          <m:r>
            <w:rPr>
              <w:rFonts w:ascii="Cambria Math" w:hAnsi="Cambria Math" w:cs="Calibri Light"/>
            </w:rPr>
            <m:t>BDI=</m:t>
          </m:r>
          <m:f>
            <m:fPr>
              <m:ctrlPr>
                <w:rPr>
                  <w:rFonts w:ascii="Cambria Math" w:hAnsi="Cambria Math" w:cs="Calibri Light"/>
                  <w:bCs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Calibri Light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="Calibri Light"/>
                    </w:rPr>
                    <m:t>1+AC+S+R+G</m:t>
                  </m:r>
                </m:e>
              </m:d>
              <m:r>
                <w:rPr>
                  <w:rFonts w:ascii="Cambria Math" w:hAnsi="Cambria Math" w:cs="Calibri Light"/>
                </w:rPr>
                <m:t>*</m:t>
              </m:r>
              <m:d>
                <m:dPr>
                  <m:ctrlPr>
                    <w:rPr>
                      <w:rFonts w:ascii="Cambria Math" w:hAnsi="Cambria Math" w:cs="Calibri Light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="Calibri Light"/>
                    </w:rPr>
                    <m:t>1+DF</m:t>
                  </m:r>
                </m:e>
              </m:d>
              <m:r>
                <w:rPr>
                  <w:rFonts w:ascii="Cambria Math" w:hAnsi="Cambria Math" w:cs="Calibri Light"/>
                </w:rPr>
                <m:t>*</m:t>
              </m:r>
              <m:d>
                <m:dPr>
                  <m:ctrlPr>
                    <w:rPr>
                      <w:rFonts w:ascii="Cambria Math" w:hAnsi="Cambria Math" w:cs="Calibri Light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="Calibri Light"/>
                    </w:rPr>
                    <m:t>1+L</m:t>
                  </m:r>
                </m:e>
              </m:d>
            </m:num>
            <m:den>
              <m:r>
                <w:rPr>
                  <w:rFonts w:ascii="Cambria Math" w:hAnsi="Cambria Math" w:cs="Calibri Light"/>
                </w:rPr>
                <m:t>1-CP-ISS-CPRB</m:t>
              </m:r>
            </m:den>
          </m:f>
          <m:r>
            <w:rPr>
              <w:rFonts w:ascii="Cambria Math" w:hAnsi="Cambria Math" w:cs="Calibri Light"/>
            </w:rPr>
            <m:t>-1</m:t>
          </m:r>
        </m:oMath>
      </m:oMathPara>
    </w:p>
    <w:p w14:paraId="5AF1AC27" w14:textId="77777777" w:rsidR="00562A80" w:rsidRDefault="00562A80" w:rsidP="007B729F">
      <w:pPr>
        <w:ind w:firstLine="720"/>
        <w:rPr>
          <w:rFonts w:cs="Calibri Light"/>
          <w:bCs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9833"/>
      </w:tblGrid>
      <w:tr w:rsidR="00562A80" w14:paraId="278DE34F" w14:textId="77777777" w:rsidTr="00562A80">
        <w:tc>
          <w:tcPr>
            <w:tcW w:w="9833" w:type="dxa"/>
          </w:tcPr>
          <w:p w14:paraId="00B7D5B3" w14:textId="71C2A635" w:rsidR="00562A80" w:rsidRDefault="00562A80" w:rsidP="00FC5629">
            <w:pPr>
              <w:rPr>
                <w:rFonts w:cs="Calibri Light"/>
                <w:bCs/>
              </w:rPr>
            </w:pPr>
            <w:r>
              <w:rPr>
                <w:rFonts w:cs="Calibri Light"/>
                <w:bCs/>
              </w:rPr>
              <w:t xml:space="preserve">Declaro para os devidos fins que, conforme legislação tributária municipal, a base de cálculo deste tipo de obra corresponde à 50%, com a respectiva alíquota de </w:t>
            </w:r>
            <w:r w:rsidR="00FC5629">
              <w:rPr>
                <w:rFonts w:cs="Calibri Light"/>
                <w:bCs/>
              </w:rPr>
              <w:t>2</w:t>
            </w:r>
            <w:r w:rsidR="007533BB">
              <w:rPr>
                <w:rFonts w:cs="Calibri Light"/>
                <w:bCs/>
              </w:rPr>
              <w:t>,50</w:t>
            </w:r>
            <w:r>
              <w:rPr>
                <w:rFonts w:cs="Calibri Light"/>
                <w:bCs/>
              </w:rPr>
              <w:t>%.</w:t>
            </w:r>
          </w:p>
        </w:tc>
      </w:tr>
    </w:tbl>
    <w:p w14:paraId="61FF51DE" w14:textId="5ADDEC0A" w:rsidR="00562A80" w:rsidRDefault="00562A80" w:rsidP="00562A80">
      <w:pPr>
        <w:ind w:firstLine="720"/>
        <w:jc w:val="left"/>
        <w:rPr>
          <w:rFonts w:cs="Calibri Light"/>
          <w:bCs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9833"/>
      </w:tblGrid>
      <w:tr w:rsidR="00562A80" w14:paraId="5BC33602" w14:textId="77777777" w:rsidTr="00562A80">
        <w:tc>
          <w:tcPr>
            <w:tcW w:w="9833" w:type="dxa"/>
          </w:tcPr>
          <w:p w14:paraId="4FC88C82" w14:textId="199A2031" w:rsidR="00562A80" w:rsidRDefault="00562A80" w:rsidP="007B729F">
            <w:pPr>
              <w:rPr>
                <w:rFonts w:cs="Calibri Light"/>
                <w:bCs/>
              </w:rPr>
            </w:pPr>
            <w:r>
              <w:rPr>
                <w:rFonts w:cs="Calibri Light"/>
                <w:bCs/>
              </w:rPr>
              <w:t>Declaro para os devidos fins que o regime de Contribuição Previdenciária sobre a Receita bruta adotado para elaboração do orçamento foi SEM desoneração, e que esta é a alternativa mais adequada para a Administração Pública</w:t>
            </w:r>
          </w:p>
        </w:tc>
      </w:tr>
    </w:tbl>
    <w:p w14:paraId="2F5EA67D" w14:textId="77777777" w:rsidR="00562A80" w:rsidRDefault="00562A80" w:rsidP="00562A80">
      <w:pPr>
        <w:ind w:firstLine="720"/>
        <w:jc w:val="left"/>
        <w:rPr>
          <w:rFonts w:cs="Calibri Light"/>
          <w:bCs/>
        </w:rPr>
      </w:pPr>
    </w:p>
    <w:p w14:paraId="1E911E2E" w14:textId="396C52CA" w:rsidR="007B729F" w:rsidRDefault="007B729F" w:rsidP="007B729F">
      <w:pPr>
        <w:ind w:firstLine="720"/>
        <w:jc w:val="right"/>
        <w:rPr>
          <w:rFonts w:cs="Calibri Light"/>
          <w:bCs/>
        </w:rPr>
      </w:pPr>
      <w:r>
        <w:rPr>
          <w:rFonts w:cs="Calibri Light"/>
          <w:bCs/>
        </w:rPr>
        <w:t xml:space="preserve">Porto Alegre/RS, </w:t>
      </w:r>
    </w:p>
    <w:p w14:paraId="06406050" w14:textId="77777777" w:rsidR="007B729F" w:rsidRDefault="007B729F" w:rsidP="007B729F">
      <w:pPr>
        <w:ind w:firstLine="720"/>
        <w:jc w:val="right"/>
        <w:rPr>
          <w:rFonts w:cs="Calibri Light"/>
          <w:bCs/>
        </w:rPr>
      </w:pPr>
    </w:p>
    <w:p w14:paraId="36CF7740" w14:textId="77777777" w:rsidR="00562A80" w:rsidRDefault="00562A80" w:rsidP="007B729F">
      <w:pPr>
        <w:jc w:val="center"/>
        <w:rPr>
          <w:rFonts w:cs="Calibri Light"/>
          <w:b/>
        </w:rPr>
      </w:pPr>
    </w:p>
    <w:p w14:paraId="56CAACBA" w14:textId="34683585" w:rsidR="004F3C0D" w:rsidRPr="004357C8" w:rsidRDefault="00A41476" w:rsidP="007B729F">
      <w:pPr>
        <w:jc w:val="center"/>
        <w:rPr>
          <w:rFonts w:cs="Calibri Light"/>
          <w:b/>
        </w:rPr>
      </w:pPr>
      <w:r>
        <w:rPr>
          <w:rFonts w:cs="Calibri Light"/>
          <w:b/>
        </w:rPr>
        <w:t>Responsável Legal</w:t>
      </w:r>
    </w:p>
    <w:p w14:paraId="6055F37B" w14:textId="53CC7731" w:rsidR="0010278F" w:rsidRPr="004357C8" w:rsidRDefault="00A41476" w:rsidP="007B729F">
      <w:pPr>
        <w:jc w:val="center"/>
        <w:rPr>
          <w:rFonts w:cs="Calibri Light"/>
        </w:rPr>
      </w:pPr>
      <w:r>
        <w:rPr>
          <w:rFonts w:cs="Calibri Light"/>
        </w:rPr>
        <w:t>XXXXXXXXXXX</w:t>
      </w:r>
    </w:p>
    <w:p w14:paraId="03F5CDC5" w14:textId="78DFB694" w:rsidR="00A55BBC" w:rsidRPr="004357C8" w:rsidRDefault="0010278F" w:rsidP="007B729F">
      <w:pPr>
        <w:jc w:val="center"/>
        <w:rPr>
          <w:rFonts w:cs="Calibri Light"/>
        </w:rPr>
      </w:pPr>
      <w:r w:rsidRPr="004357C8">
        <w:rPr>
          <w:rFonts w:cs="Calibri Light"/>
        </w:rPr>
        <w:t xml:space="preserve">CNPJ: </w:t>
      </w:r>
      <w:r w:rsidR="00A41476">
        <w:rPr>
          <w:rFonts w:cs="Calibri Light"/>
        </w:rPr>
        <w:t>XXXXXXXXX</w:t>
      </w:r>
    </w:p>
    <w:sectPr w:rsidR="00A55BBC" w:rsidRPr="004357C8" w:rsidSect="00F61870">
      <w:headerReference w:type="even" r:id="rId9"/>
      <w:headerReference w:type="default" r:id="rId10"/>
      <w:headerReference w:type="first" r:id="rId11"/>
      <w:type w:val="continuous"/>
      <w:pgSz w:w="11910" w:h="16850"/>
      <w:pgMar w:top="1701" w:right="1077" w:bottom="1537" w:left="1140" w:header="142" w:footer="3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AB3E35" w14:textId="77777777" w:rsidR="00653C28" w:rsidRDefault="00653C28" w:rsidP="00383BC2">
      <w:r>
        <w:separator/>
      </w:r>
    </w:p>
  </w:endnote>
  <w:endnote w:type="continuationSeparator" w:id="0">
    <w:p w14:paraId="5355D340" w14:textId="77777777" w:rsidR="00653C28" w:rsidRDefault="00653C28" w:rsidP="0038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3C20560t00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7D3D02" w14:textId="77777777" w:rsidR="00653C28" w:rsidRDefault="00653C28" w:rsidP="00383BC2">
      <w:r>
        <w:separator/>
      </w:r>
    </w:p>
  </w:footnote>
  <w:footnote w:type="continuationSeparator" w:id="0">
    <w:p w14:paraId="474E828B" w14:textId="77777777" w:rsidR="00653C28" w:rsidRDefault="00653C28" w:rsidP="00383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3C5D53" w14:textId="74EA98DD" w:rsidR="000752A8" w:rsidRDefault="000752A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A92C9B" w14:textId="35C9F8AE" w:rsidR="000752A8" w:rsidRDefault="009A56E3" w:rsidP="0043067C">
    <w:pPr>
      <w:pStyle w:val="Cabealho"/>
      <w:ind w:left="-1080"/>
    </w:pPr>
    <w:sdt>
      <w:sdtPr>
        <w:id w:val="-988094021"/>
        <w:docPartObj>
          <w:docPartGallery w:val="Page Numbers (Margins)"/>
          <w:docPartUnique/>
        </w:docPartObj>
      </w:sdtPr>
      <w:sdtEndPr/>
      <w:sdtContent/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FD206" w14:textId="722447FD" w:rsidR="000752A8" w:rsidRDefault="000752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6143D"/>
    <w:multiLevelType w:val="hybridMultilevel"/>
    <w:tmpl w:val="1F86CFF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7866E6A"/>
    <w:multiLevelType w:val="hybridMultilevel"/>
    <w:tmpl w:val="DE74866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D217E47"/>
    <w:multiLevelType w:val="multilevel"/>
    <w:tmpl w:val="9AEA9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1"/>
      <w:lvlText w:val="%1.%2.%3.%4.%5.%6.%7.%8.%9."/>
      <w:lvlJc w:val="left"/>
      <w:pPr>
        <w:ind w:left="5268" w:hanging="1440"/>
      </w:pPr>
      <w:rPr>
        <w:rFonts w:hint="default"/>
      </w:rPr>
    </w:lvl>
  </w:abstractNum>
  <w:abstractNum w:abstractNumId="3">
    <w:nsid w:val="46475AD2"/>
    <w:multiLevelType w:val="hybridMultilevel"/>
    <w:tmpl w:val="F98C023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0B4814"/>
    <w:multiLevelType w:val="hybridMultilevel"/>
    <w:tmpl w:val="C1E4FE5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A25BD7"/>
    <w:multiLevelType w:val="hybridMultilevel"/>
    <w:tmpl w:val="41EA14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236943"/>
    <w:multiLevelType w:val="hybridMultilevel"/>
    <w:tmpl w:val="1B108F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AC48D3"/>
    <w:multiLevelType w:val="hybridMultilevel"/>
    <w:tmpl w:val="296A55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AF051E"/>
    <w:multiLevelType w:val="hybridMultilevel"/>
    <w:tmpl w:val="1E4465D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64903C9B"/>
    <w:multiLevelType w:val="hybridMultilevel"/>
    <w:tmpl w:val="7FE4B3FA"/>
    <w:lvl w:ilvl="0" w:tplc="0416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10">
    <w:nsid w:val="6E5C7B99"/>
    <w:multiLevelType w:val="hybridMultilevel"/>
    <w:tmpl w:val="FEFE179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F636BDA"/>
    <w:multiLevelType w:val="hybridMultilevel"/>
    <w:tmpl w:val="B5621A6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24D3845"/>
    <w:multiLevelType w:val="hybridMultilevel"/>
    <w:tmpl w:val="419A1876"/>
    <w:lvl w:ilvl="0" w:tplc="FB6A96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6771031"/>
    <w:multiLevelType w:val="hybridMultilevel"/>
    <w:tmpl w:val="0DD4F238"/>
    <w:lvl w:ilvl="0" w:tplc="B36499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1"/>
  </w:num>
  <w:num w:numId="5">
    <w:abstractNumId w:val="8"/>
  </w:num>
  <w:num w:numId="6">
    <w:abstractNumId w:val="11"/>
  </w:num>
  <w:num w:numId="7">
    <w:abstractNumId w:val="9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"/>
  </w:num>
  <w:num w:numId="12">
    <w:abstractNumId w:val="5"/>
  </w:num>
  <w:num w:numId="13">
    <w:abstractNumId w:val="13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2"/>
  </w:num>
  <w:num w:numId="22">
    <w:abstractNumId w:val="2"/>
  </w:num>
  <w:num w:numId="23">
    <w:abstractNumId w:val="10"/>
  </w:num>
  <w:num w:numId="24">
    <w:abstractNumId w:val="0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C90"/>
    <w:rsid w:val="0000155F"/>
    <w:rsid w:val="00005191"/>
    <w:rsid w:val="00006B8B"/>
    <w:rsid w:val="000461DE"/>
    <w:rsid w:val="000752A8"/>
    <w:rsid w:val="00083543"/>
    <w:rsid w:val="000A27EC"/>
    <w:rsid w:val="000A31FC"/>
    <w:rsid w:val="000A3669"/>
    <w:rsid w:val="000C681D"/>
    <w:rsid w:val="000E2ABB"/>
    <w:rsid w:val="000F1C32"/>
    <w:rsid w:val="0010127A"/>
    <w:rsid w:val="0010278F"/>
    <w:rsid w:val="00110176"/>
    <w:rsid w:val="00127907"/>
    <w:rsid w:val="00156E15"/>
    <w:rsid w:val="00157C12"/>
    <w:rsid w:val="001A5C90"/>
    <w:rsid w:val="002310A4"/>
    <w:rsid w:val="002739F0"/>
    <w:rsid w:val="002A1341"/>
    <w:rsid w:val="002B2FBE"/>
    <w:rsid w:val="002C08FF"/>
    <w:rsid w:val="002C47BB"/>
    <w:rsid w:val="002E2553"/>
    <w:rsid w:val="002E6C79"/>
    <w:rsid w:val="002F30EC"/>
    <w:rsid w:val="00316A97"/>
    <w:rsid w:val="00372F95"/>
    <w:rsid w:val="00383BC2"/>
    <w:rsid w:val="003A6EEA"/>
    <w:rsid w:val="00402CA5"/>
    <w:rsid w:val="00416FCE"/>
    <w:rsid w:val="0043067C"/>
    <w:rsid w:val="00430AF4"/>
    <w:rsid w:val="004357C8"/>
    <w:rsid w:val="004B369E"/>
    <w:rsid w:val="004B4BAE"/>
    <w:rsid w:val="004C4AB0"/>
    <w:rsid w:val="004C69B9"/>
    <w:rsid w:val="004D4199"/>
    <w:rsid w:val="004F07AE"/>
    <w:rsid w:val="004F3C0D"/>
    <w:rsid w:val="004F46D2"/>
    <w:rsid w:val="0050259A"/>
    <w:rsid w:val="005105C5"/>
    <w:rsid w:val="00520189"/>
    <w:rsid w:val="005308F4"/>
    <w:rsid w:val="00530F5E"/>
    <w:rsid w:val="00540715"/>
    <w:rsid w:val="0055206F"/>
    <w:rsid w:val="00557CC2"/>
    <w:rsid w:val="00562A80"/>
    <w:rsid w:val="00562BDD"/>
    <w:rsid w:val="005C0C39"/>
    <w:rsid w:val="005E7061"/>
    <w:rsid w:val="005F503E"/>
    <w:rsid w:val="00605A62"/>
    <w:rsid w:val="006341B8"/>
    <w:rsid w:val="00653C28"/>
    <w:rsid w:val="006961ED"/>
    <w:rsid w:val="006A7013"/>
    <w:rsid w:val="006A7E5A"/>
    <w:rsid w:val="006B12C8"/>
    <w:rsid w:val="006B3CD1"/>
    <w:rsid w:val="006C532C"/>
    <w:rsid w:val="006E2432"/>
    <w:rsid w:val="006E2D62"/>
    <w:rsid w:val="006F3096"/>
    <w:rsid w:val="00702486"/>
    <w:rsid w:val="00720BC6"/>
    <w:rsid w:val="0072500A"/>
    <w:rsid w:val="0073224B"/>
    <w:rsid w:val="00745308"/>
    <w:rsid w:val="007533BB"/>
    <w:rsid w:val="00760CD7"/>
    <w:rsid w:val="00771CE7"/>
    <w:rsid w:val="0079166E"/>
    <w:rsid w:val="00792B5F"/>
    <w:rsid w:val="007B729F"/>
    <w:rsid w:val="007D1857"/>
    <w:rsid w:val="00831EF3"/>
    <w:rsid w:val="00847BC6"/>
    <w:rsid w:val="008933F3"/>
    <w:rsid w:val="0089400F"/>
    <w:rsid w:val="008A2893"/>
    <w:rsid w:val="008A3574"/>
    <w:rsid w:val="008A4D27"/>
    <w:rsid w:val="008E28AD"/>
    <w:rsid w:val="00910B10"/>
    <w:rsid w:val="009313D5"/>
    <w:rsid w:val="009345D9"/>
    <w:rsid w:val="009A5665"/>
    <w:rsid w:val="009A56E3"/>
    <w:rsid w:val="009B1255"/>
    <w:rsid w:val="009B1DFD"/>
    <w:rsid w:val="009C2E01"/>
    <w:rsid w:val="009D6C98"/>
    <w:rsid w:val="009F0C75"/>
    <w:rsid w:val="00A23494"/>
    <w:rsid w:val="00A31825"/>
    <w:rsid w:val="00A41476"/>
    <w:rsid w:val="00A52777"/>
    <w:rsid w:val="00A55BBC"/>
    <w:rsid w:val="00A83FB8"/>
    <w:rsid w:val="00AA7CAA"/>
    <w:rsid w:val="00B150CA"/>
    <w:rsid w:val="00B2667A"/>
    <w:rsid w:val="00B57215"/>
    <w:rsid w:val="00B60CEA"/>
    <w:rsid w:val="00B6744D"/>
    <w:rsid w:val="00BA2272"/>
    <w:rsid w:val="00C00CE1"/>
    <w:rsid w:val="00C07BC3"/>
    <w:rsid w:val="00C10EB5"/>
    <w:rsid w:val="00C271F0"/>
    <w:rsid w:val="00C50D96"/>
    <w:rsid w:val="00C56CAA"/>
    <w:rsid w:val="00C6116E"/>
    <w:rsid w:val="00C7304E"/>
    <w:rsid w:val="00C8043D"/>
    <w:rsid w:val="00C8184A"/>
    <w:rsid w:val="00CB17C2"/>
    <w:rsid w:val="00D25BEF"/>
    <w:rsid w:val="00D30A84"/>
    <w:rsid w:val="00D36F3C"/>
    <w:rsid w:val="00D42A04"/>
    <w:rsid w:val="00D537B4"/>
    <w:rsid w:val="00D7435B"/>
    <w:rsid w:val="00D7491D"/>
    <w:rsid w:val="00DA54E7"/>
    <w:rsid w:val="00DC3156"/>
    <w:rsid w:val="00DE2F30"/>
    <w:rsid w:val="00DF0B7C"/>
    <w:rsid w:val="00E13161"/>
    <w:rsid w:val="00E56B90"/>
    <w:rsid w:val="00E5700B"/>
    <w:rsid w:val="00E6172A"/>
    <w:rsid w:val="00E81FF7"/>
    <w:rsid w:val="00EE1523"/>
    <w:rsid w:val="00EE48AF"/>
    <w:rsid w:val="00EF27A7"/>
    <w:rsid w:val="00EF37A7"/>
    <w:rsid w:val="00F231A4"/>
    <w:rsid w:val="00F26FBD"/>
    <w:rsid w:val="00F45515"/>
    <w:rsid w:val="00F543F3"/>
    <w:rsid w:val="00F61870"/>
    <w:rsid w:val="00F64CC8"/>
    <w:rsid w:val="00F719B4"/>
    <w:rsid w:val="00F9398E"/>
    <w:rsid w:val="00FA4224"/>
    <w:rsid w:val="00FA51E4"/>
    <w:rsid w:val="00FC5629"/>
    <w:rsid w:val="00FE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446E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17D6"/>
    <w:pPr>
      <w:jc w:val="both"/>
    </w:pPr>
    <w:rPr>
      <w:rFonts w:ascii="Calibri Light" w:eastAsia="Tahoma" w:hAnsi="Calibri Light" w:cs="Tahoma"/>
      <w:lang w:val="pt-BR"/>
    </w:rPr>
  </w:style>
  <w:style w:type="paragraph" w:styleId="Ttulo1">
    <w:name w:val="heading 1"/>
    <w:basedOn w:val="Ttulo"/>
    <w:next w:val="Normal"/>
    <w:link w:val="Ttulo1Char"/>
    <w:autoRedefine/>
    <w:uiPriority w:val="9"/>
    <w:qFormat/>
    <w:rsid w:val="00760CD7"/>
    <w:pPr>
      <w:keepNext/>
      <w:keepLines/>
      <w:numPr>
        <w:ilvl w:val="8"/>
        <w:numId w:val="11"/>
      </w:numPr>
      <w:spacing w:before="240"/>
      <w:outlineLvl w:val="0"/>
    </w:pPr>
    <w:rPr>
      <w:rFonts w:eastAsiaTheme="majorEastAsia" w:cstheme="majorBidi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F45515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83B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BC2"/>
    <w:rPr>
      <w:rFonts w:ascii="Tahoma" w:eastAsia="Tahoma" w:hAnsi="Tahoma" w:cs="Tahoma"/>
    </w:rPr>
  </w:style>
  <w:style w:type="paragraph" w:styleId="Rodap">
    <w:name w:val="footer"/>
    <w:basedOn w:val="Normal"/>
    <w:link w:val="RodapChar"/>
    <w:uiPriority w:val="99"/>
    <w:unhideWhenUsed/>
    <w:rsid w:val="00383B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3BC2"/>
    <w:rPr>
      <w:rFonts w:ascii="Tahoma" w:eastAsia="Tahoma" w:hAnsi="Tahoma" w:cs="Tahom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3067C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uiPriority w:val="10"/>
    <w:qFormat/>
    <w:rsid w:val="00FE17D6"/>
    <w:pPr>
      <w:ind w:left="2091" w:right="2108"/>
    </w:pPr>
    <w:rPr>
      <w:rFonts w:eastAsia="Calibri" w:cs="Calibri"/>
      <w:b/>
      <w:bCs/>
      <w:sz w:val="24"/>
      <w:szCs w:val="28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FE17D6"/>
    <w:rPr>
      <w:rFonts w:ascii="Calibri Light" w:eastAsia="Calibri" w:hAnsi="Calibri Light" w:cs="Calibri"/>
      <w:b/>
      <w:bCs/>
      <w:sz w:val="24"/>
      <w:szCs w:val="28"/>
      <w:lang w:val="pt-PT"/>
    </w:rPr>
  </w:style>
  <w:style w:type="table" w:styleId="Tabelacomgrade">
    <w:name w:val="Table Grid"/>
    <w:basedOn w:val="Tabelanormal"/>
    <w:uiPriority w:val="39"/>
    <w:rsid w:val="00231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5C0C39"/>
    <w:rPr>
      <w:rFonts w:ascii="Tahoma" w:eastAsia="Tahoma" w:hAnsi="Tahoma" w:cs="Tahoma"/>
      <w:sz w:val="15"/>
      <w:szCs w:val="15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31825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60CD7"/>
    <w:rPr>
      <w:rFonts w:ascii="Calibri Light" w:eastAsiaTheme="majorEastAsia" w:hAnsi="Calibri Light" w:cstheme="majorBidi"/>
      <w:b/>
      <w:bCs/>
      <w:sz w:val="24"/>
      <w:szCs w:val="3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A23494"/>
    <w:pPr>
      <w:widowControl/>
      <w:autoSpaceDE/>
      <w:autoSpaceDN/>
      <w:spacing w:line="259" w:lineRule="auto"/>
      <w:jc w:val="left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F3C0D"/>
    <w:pPr>
      <w:spacing w:after="100"/>
    </w:pPr>
  </w:style>
  <w:style w:type="paragraph" w:styleId="ndicedeilustraes">
    <w:name w:val="table of figures"/>
    <w:basedOn w:val="Normal"/>
    <w:next w:val="Normal"/>
    <w:uiPriority w:val="99"/>
    <w:unhideWhenUsed/>
    <w:rsid w:val="00C7304E"/>
  </w:style>
  <w:style w:type="character" w:styleId="Nmerodepgina">
    <w:name w:val="page number"/>
    <w:basedOn w:val="Fontepargpadro"/>
    <w:uiPriority w:val="99"/>
    <w:unhideWhenUsed/>
    <w:rsid w:val="009B1DFD"/>
  </w:style>
  <w:style w:type="paragraph" w:styleId="Textodebalo">
    <w:name w:val="Balloon Text"/>
    <w:basedOn w:val="Normal"/>
    <w:link w:val="TextodebaloChar"/>
    <w:uiPriority w:val="99"/>
    <w:semiHidden/>
    <w:unhideWhenUsed/>
    <w:rsid w:val="006E2432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432"/>
    <w:rPr>
      <w:rFonts w:ascii="Tahoma" w:eastAsia="Tahoma" w:hAnsi="Tahoma" w:cs="Tahoma"/>
      <w:sz w:val="16"/>
      <w:szCs w:val="16"/>
      <w:lang w:val="pt-BR"/>
    </w:rPr>
  </w:style>
  <w:style w:type="paragraph" w:customStyle="1" w:styleId="Contedodatabela">
    <w:name w:val="Conteúdo da tabela"/>
    <w:rsid w:val="00F61870"/>
    <w:pPr>
      <w:widowControl/>
      <w:autoSpaceDE/>
      <w:autoSpaceDN/>
      <w:spacing w:after="200" w:line="276" w:lineRule="auto"/>
    </w:pPr>
    <w:rPr>
      <w:rFonts w:ascii="Arial" w:eastAsiaTheme="majorEastAsia" w:hAnsi="Arial" w:cs="Arial"/>
      <w:sz w:val="18"/>
      <w:lang w:val="pt-BR" w:eastAsia="pt-BR"/>
    </w:rPr>
  </w:style>
  <w:style w:type="paragraph" w:customStyle="1" w:styleId="Ttulo11">
    <w:name w:val="Título 11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b/>
      <w:sz w:val="28"/>
      <w:lang w:val="pt-BR" w:eastAsia="pt-BR"/>
    </w:rPr>
  </w:style>
  <w:style w:type="paragraph" w:customStyle="1" w:styleId="Ttulo21">
    <w:name w:val="Título 21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b/>
      <w:sz w:val="24"/>
      <w:lang w:val="pt-BR" w:eastAsia="pt-BR"/>
    </w:rPr>
  </w:style>
  <w:style w:type="paragraph" w:customStyle="1" w:styleId="Corpodotexto">
    <w:name w:val="Corpo do texto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sz w:val="24"/>
      <w:lang w:val="pt-BR" w:eastAsia="pt-BR"/>
    </w:rPr>
  </w:style>
  <w:style w:type="paragraph" w:customStyle="1" w:styleId="Ttulodetabela">
    <w:name w:val="Título de tabela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b/>
      <w:sz w:val="18"/>
      <w:lang w:val="pt-BR" w:eastAsia="pt-BR"/>
    </w:rPr>
  </w:style>
  <w:style w:type="character" w:customStyle="1" w:styleId="fontstyle01">
    <w:name w:val="fontstyle01"/>
    <w:basedOn w:val="Fontepargpadro"/>
    <w:rsid w:val="00CB17C2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A52777"/>
    <w:rPr>
      <w:rFonts w:ascii="TTE3C20560t00" w:hAnsi="TTE3C20560t00" w:hint="default"/>
      <w:b w:val="0"/>
      <w:bCs w:val="0"/>
      <w:i w:val="0"/>
      <w:iCs w:val="0"/>
      <w:color w:val="000000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rsid w:val="00562A80"/>
    <w:rPr>
      <w:color w:val="66666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E17D6"/>
    <w:pPr>
      <w:jc w:val="both"/>
    </w:pPr>
    <w:rPr>
      <w:rFonts w:ascii="Calibri Light" w:eastAsia="Tahoma" w:hAnsi="Calibri Light" w:cs="Tahoma"/>
      <w:lang w:val="pt-BR"/>
    </w:rPr>
  </w:style>
  <w:style w:type="paragraph" w:styleId="Ttulo1">
    <w:name w:val="heading 1"/>
    <w:basedOn w:val="Ttulo"/>
    <w:next w:val="Normal"/>
    <w:link w:val="Ttulo1Char"/>
    <w:autoRedefine/>
    <w:uiPriority w:val="9"/>
    <w:qFormat/>
    <w:rsid w:val="00760CD7"/>
    <w:pPr>
      <w:keepNext/>
      <w:keepLines/>
      <w:numPr>
        <w:ilvl w:val="8"/>
        <w:numId w:val="11"/>
      </w:numPr>
      <w:spacing w:before="240"/>
      <w:outlineLvl w:val="0"/>
    </w:pPr>
    <w:rPr>
      <w:rFonts w:eastAsiaTheme="majorEastAsia" w:cstheme="majorBidi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F45515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83B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BC2"/>
    <w:rPr>
      <w:rFonts w:ascii="Tahoma" w:eastAsia="Tahoma" w:hAnsi="Tahoma" w:cs="Tahoma"/>
    </w:rPr>
  </w:style>
  <w:style w:type="paragraph" w:styleId="Rodap">
    <w:name w:val="footer"/>
    <w:basedOn w:val="Normal"/>
    <w:link w:val="RodapChar"/>
    <w:uiPriority w:val="99"/>
    <w:unhideWhenUsed/>
    <w:rsid w:val="00383B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3BC2"/>
    <w:rPr>
      <w:rFonts w:ascii="Tahoma" w:eastAsia="Tahoma" w:hAnsi="Tahoma" w:cs="Tahom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3067C"/>
    <w:rPr>
      <w:color w:val="605E5C"/>
      <w:shd w:val="clear" w:color="auto" w:fill="E1DFDD"/>
    </w:rPr>
  </w:style>
  <w:style w:type="paragraph" w:styleId="Ttulo">
    <w:name w:val="Title"/>
    <w:basedOn w:val="Normal"/>
    <w:link w:val="TtuloChar"/>
    <w:uiPriority w:val="10"/>
    <w:qFormat/>
    <w:rsid w:val="00FE17D6"/>
    <w:pPr>
      <w:ind w:left="2091" w:right="2108"/>
    </w:pPr>
    <w:rPr>
      <w:rFonts w:eastAsia="Calibri" w:cs="Calibri"/>
      <w:b/>
      <w:bCs/>
      <w:sz w:val="24"/>
      <w:szCs w:val="28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FE17D6"/>
    <w:rPr>
      <w:rFonts w:ascii="Calibri Light" w:eastAsia="Calibri" w:hAnsi="Calibri Light" w:cs="Calibri"/>
      <w:b/>
      <w:bCs/>
      <w:sz w:val="24"/>
      <w:szCs w:val="28"/>
      <w:lang w:val="pt-PT"/>
    </w:rPr>
  </w:style>
  <w:style w:type="table" w:styleId="Tabelacomgrade">
    <w:name w:val="Table Grid"/>
    <w:basedOn w:val="Tabelanormal"/>
    <w:uiPriority w:val="39"/>
    <w:rsid w:val="00231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5C0C39"/>
    <w:rPr>
      <w:rFonts w:ascii="Tahoma" w:eastAsia="Tahoma" w:hAnsi="Tahoma" w:cs="Tahoma"/>
      <w:sz w:val="15"/>
      <w:szCs w:val="15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31825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60CD7"/>
    <w:rPr>
      <w:rFonts w:ascii="Calibri Light" w:eastAsiaTheme="majorEastAsia" w:hAnsi="Calibri Light" w:cstheme="majorBidi"/>
      <w:b/>
      <w:bCs/>
      <w:sz w:val="24"/>
      <w:szCs w:val="3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A23494"/>
    <w:pPr>
      <w:widowControl/>
      <w:autoSpaceDE/>
      <w:autoSpaceDN/>
      <w:spacing w:line="259" w:lineRule="auto"/>
      <w:jc w:val="left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F3C0D"/>
    <w:pPr>
      <w:spacing w:after="100"/>
    </w:pPr>
  </w:style>
  <w:style w:type="paragraph" w:styleId="ndicedeilustraes">
    <w:name w:val="table of figures"/>
    <w:basedOn w:val="Normal"/>
    <w:next w:val="Normal"/>
    <w:uiPriority w:val="99"/>
    <w:unhideWhenUsed/>
    <w:rsid w:val="00C7304E"/>
  </w:style>
  <w:style w:type="character" w:styleId="Nmerodepgina">
    <w:name w:val="page number"/>
    <w:basedOn w:val="Fontepargpadro"/>
    <w:uiPriority w:val="99"/>
    <w:unhideWhenUsed/>
    <w:rsid w:val="009B1DFD"/>
  </w:style>
  <w:style w:type="paragraph" w:styleId="Textodebalo">
    <w:name w:val="Balloon Text"/>
    <w:basedOn w:val="Normal"/>
    <w:link w:val="TextodebaloChar"/>
    <w:uiPriority w:val="99"/>
    <w:semiHidden/>
    <w:unhideWhenUsed/>
    <w:rsid w:val="006E2432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432"/>
    <w:rPr>
      <w:rFonts w:ascii="Tahoma" w:eastAsia="Tahoma" w:hAnsi="Tahoma" w:cs="Tahoma"/>
      <w:sz w:val="16"/>
      <w:szCs w:val="16"/>
      <w:lang w:val="pt-BR"/>
    </w:rPr>
  </w:style>
  <w:style w:type="paragraph" w:customStyle="1" w:styleId="Contedodatabela">
    <w:name w:val="Conteúdo da tabela"/>
    <w:rsid w:val="00F61870"/>
    <w:pPr>
      <w:widowControl/>
      <w:autoSpaceDE/>
      <w:autoSpaceDN/>
      <w:spacing w:after="200" w:line="276" w:lineRule="auto"/>
    </w:pPr>
    <w:rPr>
      <w:rFonts w:ascii="Arial" w:eastAsiaTheme="majorEastAsia" w:hAnsi="Arial" w:cs="Arial"/>
      <w:sz w:val="18"/>
      <w:lang w:val="pt-BR" w:eastAsia="pt-BR"/>
    </w:rPr>
  </w:style>
  <w:style w:type="paragraph" w:customStyle="1" w:styleId="Ttulo11">
    <w:name w:val="Título 11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b/>
      <w:sz w:val="28"/>
      <w:lang w:val="pt-BR" w:eastAsia="pt-BR"/>
    </w:rPr>
  </w:style>
  <w:style w:type="paragraph" w:customStyle="1" w:styleId="Ttulo21">
    <w:name w:val="Título 21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b/>
      <w:sz w:val="24"/>
      <w:lang w:val="pt-BR" w:eastAsia="pt-BR"/>
    </w:rPr>
  </w:style>
  <w:style w:type="paragraph" w:customStyle="1" w:styleId="Corpodotexto">
    <w:name w:val="Corpo do texto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sz w:val="24"/>
      <w:lang w:val="pt-BR" w:eastAsia="pt-BR"/>
    </w:rPr>
  </w:style>
  <w:style w:type="paragraph" w:customStyle="1" w:styleId="Ttulodetabela">
    <w:name w:val="Título de tabela"/>
    <w:rsid w:val="004357C8"/>
    <w:pPr>
      <w:widowControl/>
      <w:autoSpaceDE/>
      <w:autoSpaceDN/>
      <w:spacing w:after="200" w:line="276" w:lineRule="auto"/>
    </w:pPr>
    <w:rPr>
      <w:rFonts w:ascii="Arial" w:eastAsiaTheme="majorEastAsia" w:hAnsi="Arial" w:cs="Arial"/>
      <w:b/>
      <w:sz w:val="18"/>
      <w:lang w:val="pt-BR" w:eastAsia="pt-BR"/>
    </w:rPr>
  </w:style>
  <w:style w:type="character" w:customStyle="1" w:styleId="fontstyle01">
    <w:name w:val="fontstyle01"/>
    <w:basedOn w:val="Fontepargpadro"/>
    <w:rsid w:val="00CB17C2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ontepargpadro"/>
    <w:rsid w:val="00A52777"/>
    <w:rPr>
      <w:rFonts w:ascii="TTE3C20560t00" w:hAnsi="TTE3C20560t00" w:hint="default"/>
      <w:b w:val="0"/>
      <w:bCs w:val="0"/>
      <w:i w:val="0"/>
      <w:iCs w:val="0"/>
      <w:color w:val="000000"/>
      <w:sz w:val="22"/>
      <w:szCs w:val="22"/>
    </w:rPr>
  </w:style>
  <w:style w:type="character" w:styleId="TextodoEspaoReservado">
    <w:name w:val="Placeholder Text"/>
    <w:basedOn w:val="Fontepargpadro"/>
    <w:uiPriority w:val="99"/>
    <w:semiHidden/>
    <w:rsid w:val="00562A8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2A21C-E8C8-46FE-90E7-E7EE1A25B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Advogado Engenheiro Clínica Minimalista</vt:lpstr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Advogado Engenheiro Clínica Minimalista</dc:title>
  <dc:creator>Suellin Andrighi</dc:creator>
  <cp:keywords>DAFeZHyqsq0,BAFXdpQg3K4</cp:keywords>
  <cp:lastModifiedBy>Thais Braga Frota</cp:lastModifiedBy>
  <cp:revision>7</cp:revision>
  <cp:lastPrinted>2026-04-11T19:42:00Z</cp:lastPrinted>
  <dcterms:created xsi:type="dcterms:W3CDTF">2026-01-20T17:03:00Z</dcterms:created>
  <dcterms:modified xsi:type="dcterms:W3CDTF">2026-04-30T17:31:00Z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2023-03-27T00:00:00Z</vt:filetime>
  </property>
  <property fmtid="{D5CDD505-2E9C-101B-9397-08002B2CF9AE}" pid="3" name="Creator">
    <vt:lpwstr>Canva</vt:lpwstr>
  </property>
  <property fmtid="{D5CDD505-2E9C-101B-9397-08002B2CF9AE}" pid="4" name="LastSaved">
    <vt:filetime>2023-03-27T00:00:00Z</vt:filetime>
  </property>
</Properties>
</file>