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 w:rsidP="00CD492F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5838EE6E" w:rsidR="000855DD" w:rsidRPr="00E25E4D" w:rsidRDefault="009D1BF9" w:rsidP="00CD492F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05/2026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 w:rsidP="00CD492F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2D504F5B" w:rsidR="000855DD" w:rsidRPr="00E25E4D" w:rsidRDefault="009D1BF9" w:rsidP="00CD492F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133/2026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5FE51931">
                <wp:extent cx="4857750" cy="2053883"/>
                <wp:effectExtent l="0" t="0" r="0" b="3810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053883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691F2B06" w:rsidR="007F5CF0" w:rsidRDefault="007F5CF0" w:rsidP="009F6A43">
                            <w:pPr>
                              <w:ind w:left="426" w:right="666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 de empresa para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</w:t>
                            </w:r>
                            <w:r w:rsidR="0017452A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gráficos</w:t>
                            </w:r>
                            <w:r w:rsidR="00B75986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para imp</w:t>
                            </w:r>
                            <w:r w:rsidR="000B3BA6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ressão</w:t>
                            </w:r>
                            <w:r w:rsidR="0005550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em off</w:t>
                            </w:r>
                            <w:r w:rsidR="00F77C0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set de quinze mil unidades do Guia de Tend</w:t>
                            </w:r>
                            <w:r w:rsidR="00123037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ê</w:t>
                            </w:r>
                            <w:r w:rsidR="00F77C0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ncias 2026 para o projeto de</w:t>
                            </w:r>
                            <w:r w:rsidR="006136D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054AD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tendências</w:t>
                            </w:r>
                            <w:r w:rsidR="00776203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7C0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SEBRAE/PR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053883;413658,0;4857750,0;4377337,2053883;0,2053883" o:connectangles="0,0,0,0,0" textboxrect="0,0,8878,10000"/>
                <v:textbox>
                  <w:txbxContent>
                    <w:p w14:paraId="122514DC" w14:textId="691F2B06" w:rsidR="007F5CF0" w:rsidRDefault="007F5CF0" w:rsidP="009F6A43">
                      <w:pPr>
                        <w:ind w:left="426" w:right="666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 de empresa para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</w:t>
                      </w:r>
                      <w:r w:rsidR="0017452A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gráficos</w:t>
                      </w:r>
                      <w:r w:rsidR="00B75986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para imp</w:t>
                      </w:r>
                      <w:r w:rsidR="000B3BA6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ressão</w:t>
                      </w:r>
                      <w:r w:rsidR="0005550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em off</w:t>
                      </w:r>
                      <w:r w:rsidR="00F77C0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set de quinze mil unidades do Guia de Tend</w:t>
                      </w:r>
                      <w:r w:rsidR="00123037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ê</w:t>
                      </w:r>
                      <w:r w:rsidR="00F77C0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ncias 2026 para o projeto de</w:t>
                      </w:r>
                      <w:r w:rsidR="006136D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4054AD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tendências</w:t>
                      </w:r>
                      <w:r w:rsidR="00776203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F77C0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SEBRAE/PR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p w14:paraId="11A21C96" w14:textId="068D799B" w:rsidR="007A6D2B" w:rsidRDefault="007A6D2B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B727D">
        <w:tc>
          <w:tcPr>
            <w:tcW w:w="1843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6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493/2024)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9509"/>
      </w:tblGrid>
      <w:tr w:rsidR="00384594" w:rsidRPr="00BA7469" w14:paraId="45929E91" w14:textId="77777777" w:rsidTr="00384594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>
        <w:trPr>
          <w:jc w:val="center"/>
        </w:trPr>
        <w:tc>
          <w:tcPr>
            <w:tcW w:w="10291" w:type="dxa"/>
            <w:gridSpan w:val="2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4FDC8136" w14:textId="7455BA89" w:rsidR="00D00654" w:rsidRPr="00D00654" w:rsidRDefault="00D00654" w:rsidP="00D00654">
            <w:pPr>
              <w:pStyle w:val="Corpodetexto"/>
              <w:numPr>
                <w:ilvl w:val="1"/>
                <w:numId w:val="0"/>
              </w:numPr>
              <w:spacing w:after="160"/>
              <w:ind w:left="316" w:firstLine="44"/>
              <w:contextualSpacing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D00654">
              <w:rPr>
                <w:rFonts w:ascii="Aptos Narrow" w:hAnsi="Aptos Narrow"/>
                <w:sz w:val="22"/>
                <w:szCs w:val="22"/>
              </w:rPr>
              <w:t>Prestação de serviços gráficos para impressão em offset de quinze mil unidades do Guia de Tendências 2026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Pr="00D00654">
              <w:rPr>
                <w:rFonts w:ascii="Aptos Narrow" w:hAnsi="Aptos Narrow"/>
                <w:sz w:val="22"/>
                <w:szCs w:val="22"/>
              </w:rPr>
              <w:t>para o projeto de tendências do SEBRAE/PR.</w:t>
            </w:r>
          </w:p>
          <w:p w14:paraId="78FB17BC" w14:textId="655A2F7B" w:rsidR="00384594" w:rsidRPr="00D217BA" w:rsidRDefault="00384594" w:rsidP="00D217BA">
            <w:pPr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978B20F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A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8953D1" w:rsidRPr="007C287B" w14:paraId="798326E5" w14:textId="77777777" w:rsidTr="004936E3">
        <w:trPr>
          <w:trHeight w:val="490"/>
        </w:trPr>
        <w:tc>
          <w:tcPr>
            <w:tcW w:w="993" w:type="dxa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263598A0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B9076E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43DD45C5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B9076E">
                <w:rPr>
                  <w:rStyle w:val="Hyperlink"/>
                  <w:rFonts w:ascii="Aptos Narrow" w:hAnsi="Aptos Narrow" w:cs="Calibri"/>
                  <w:b/>
                  <w:bCs/>
                </w:rPr>
                <w:t>RESOLUÇÃO CDN Nº 493/2024</w:t>
              </w:r>
            </w:hyperlink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859"/>
        <w:gridCol w:w="3686"/>
        <w:gridCol w:w="2964"/>
      </w:tblGrid>
      <w:tr w:rsidR="00EB727D" w:rsidRPr="00BA7469" w14:paraId="4C530BA5" w14:textId="77777777" w:rsidTr="007A243F">
        <w:trPr>
          <w:trHeight w:val="340"/>
          <w:jc w:val="center"/>
        </w:trPr>
        <w:tc>
          <w:tcPr>
            <w:tcW w:w="680" w:type="dxa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3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131948" w:rsidRPr="00BA7469" w14:paraId="37B41B7C" w14:textId="77777777" w:rsidTr="00097F88">
        <w:trPr>
          <w:jc w:val="center"/>
        </w:trPr>
        <w:tc>
          <w:tcPr>
            <w:tcW w:w="3539" w:type="dxa"/>
            <w:gridSpan w:val="2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6D32F871" w:rsidR="006F6326" w:rsidRPr="00EB727D" w:rsidRDefault="007D5DA8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="00F80513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04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9076E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13H00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7416FEBB" w:rsidR="006F6326" w:rsidRPr="00D806A2" w:rsidRDefault="00F80513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AA48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13H00</w:t>
            </w:r>
          </w:p>
        </w:tc>
        <w:tc>
          <w:tcPr>
            <w:tcW w:w="2964" w:type="dxa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1E2474F8" w:rsidR="006F6326" w:rsidRPr="00D806A2" w:rsidRDefault="00F80513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04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AA48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13H01</w:t>
            </w:r>
          </w:p>
        </w:tc>
      </w:tr>
    </w:tbl>
    <w:p w14:paraId="3DBD1527" w14:textId="77777777" w:rsidR="002E2BAD" w:rsidRPr="00BA7469" w:rsidRDefault="002E2BAD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150"/>
        <w:gridCol w:w="7335"/>
        <w:gridCol w:w="24"/>
      </w:tblGrid>
      <w:tr w:rsidR="002B15F7" w:rsidRPr="00BA7469" w14:paraId="524D5B90" w14:textId="77777777" w:rsidTr="00E96326">
        <w:trPr>
          <w:gridAfter w:val="1"/>
          <w:wAfter w:w="24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2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E96326">
        <w:tc>
          <w:tcPr>
            <w:tcW w:w="2830" w:type="dxa"/>
            <w:gridSpan w:val="2"/>
          </w:tcPr>
          <w:p w14:paraId="21707301" w14:textId="77777777" w:rsidR="001D3B44" w:rsidRPr="00D806A2" w:rsidRDefault="001D3B44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715A8942" w:rsidR="001D3B44" w:rsidRPr="00D806A2" w:rsidRDefault="001D3B44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R$ </w:t>
            </w:r>
            <w:r w:rsidR="00CE0C6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73.</w:t>
            </w:r>
            <w:r w:rsidR="0077427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950,00</w:t>
            </w:r>
          </w:p>
        </w:tc>
        <w:tc>
          <w:tcPr>
            <w:tcW w:w="7359" w:type="dxa"/>
            <w:gridSpan w:val="2"/>
          </w:tcPr>
          <w:p w14:paraId="32F8AEEB" w14:textId="1F66D3D7" w:rsidR="001D3B44" w:rsidRPr="00E96326" w:rsidRDefault="00E96326" w:rsidP="00E96326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E96326" w:rsidRPr="00BA7469" w14:paraId="6D8CD99F" w14:textId="77777777" w:rsidTr="00E96326">
        <w:tc>
          <w:tcPr>
            <w:tcW w:w="2830" w:type="dxa"/>
            <w:gridSpan w:val="2"/>
          </w:tcPr>
          <w:p w14:paraId="2793B5E3" w14:textId="77777777" w:rsidR="00E96326" w:rsidRPr="00D806A2" w:rsidRDefault="00E96326" w:rsidP="00E96326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1B355891" w:rsidR="00E96326" w:rsidRPr="00D806A2" w:rsidRDefault="00B21A8F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20 DIAS</w:t>
            </w:r>
          </w:p>
        </w:tc>
        <w:tc>
          <w:tcPr>
            <w:tcW w:w="7359" w:type="dxa"/>
            <w:gridSpan w:val="2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487F784" w14:textId="77777777" w:rsidR="001D3B44" w:rsidRPr="00BA7469" w:rsidRDefault="001D3B44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3686"/>
        <w:gridCol w:w="2964"/>
      </w:tblGrid>
      <w:tr w:rsidR="00515D0A" w:rsidRPr="00BA7469" w14:paraId="197C78FD" w14:textId="77777777" w:rsidTr="00A76F5D">
        <w:tc>
          <w:tcPr>
            <w:tcW w:w="680" w:type="dxa"/>
          </w:tcPr>
          <w:p w14:paraId="5C4734DA" w14:textId="77777777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3"/>
          </w:tcPr>
          <w:p w14:paraId="116CE43B" w14:textId="018349EF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131948" w:rsidRPr="00BA7469" w14:paraId="3EB78E52" w14:textId="77777777" w:rsidTr="00A76F5D">
        <w:tc>
          <w:tcPr>
            <w:tcW w:w="3539" w:type="dxa"/>
            <w:gridSpan w:val="2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0B848471" w:rsidR="00017B95" w:rsidRPr="00BA7469" w:rsidRDefault="006D5AC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MAIOR DESCONTO</w:t>
            </w:r>
          </w:p>
        </w:tc>
        <w:tc>
          <w:tcPr>
            <w:tcW w:w="3686" w:type="dxa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41E71BC4" w:rsidR="00017B95" w:rsidRPr="00BA7469" w:rsidRDefault="00017B95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SIM</w:t>
            </w:r>
          </w:p>
        </w:tc>
      </w:tr>
    </w:tbl>
    <w:p w14:paraId="4497DF96" w14:textId="77777777" w:rsidR="002032C0" w:rsidRDefault="002032C0" w:rsidP="006C5851">
      <w:pPr>
        <w:jc w:val="both"/>
        <w:rPr>
          <w:rFonts w:ascii="Aptos Narrow" w:hAnsi="Aptos Narrow"/>
          <w:b/>
          <w:bCs/>
          <w:color w:val="FFFFFF" w:themeColor="background1"/>
          <w:sz w:val="28"/>
          <w:szCs w:val="28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684791" w:rsidRPr="00BA7469" w14:paraId="15B816F8" w14:textId="77777777" w:rsidTr="18FC5272">
        <w:trPr>
          <w:trHeight w:val="490"/>
        </w:trPr>
        <w:tc>
          <w:tcPr>
            <w:tcW w:w="993" w:type="dxa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20A119F7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CANAL DO FORNECEDOR</w:t>
              </w:r>
            </w:hyperlink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1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5D4A55D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3D78B0">
        <w:rPr>
          <w:b/>
          <w:bCs/>
          <w:sz w:val="24"/>
          <w:szCs w:val="24"/>
        </w:rPr>
        <w:t>6.</w:t>
      </w:r>
      <w:r w:rsidRPr="003D78B0">
        <w:rPr>
          <w:b/>
          <w:bCs/>
          <w:sz w:val="24"/>
          <w:szCs w:val="24"/>
        </w:rPr>
        <w:tab/>
      </w:r>
      <w:r w:rsidR="000E4B0E" w:rsidRPr="000E4B0E">
        <w:rPr>
          <w:color w:val="auto"/>
          <w:sz w:val="24"/>
          <w:szCs w:val="24"/>
        </w:rPr>
        <w:t>AMOSTRAS</w:t>
      </w:r>
    </w:p>
    <w:p w14:paraId="30A3BBDE" w14:textId="0C87059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7.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4C7CD8" w:rsidRPr="004C7CD8">
          <w:rPr>
            <w:rStyle w:val="Hyperlink"/>
            <w:color w:val="auto"/>
            <w:sz w:val="24"/>
            <w:szCs w:val="24"/>
          </w:rPr>
          <w:t>R</w:t>
        </w:r>
        <w:r w:rsidRPr="004C7CD8">
          <w:rPr>
            <w:rStyle w:val="Hyperlink"/>
            <w:color w:val="auto"/>
            <w:sz w:val="24"/>
            <w:szCs w:val="24"/>
          </w:rPr>
          <w:t>E</w:t>
        </w:r>
        <w:r w:rsidR="004C7CD8" w:rsidRPr="004C7CD8">
          <w:rPr>
            <w:rStyle w:val="Hyperlink"/>
            <w:color w:val="auto"/>
            <w:sz w:val="24"/>
            <w:szCs w:val="24"/>
          </w:rPr>
          <w:t>CURSOS</w:t>
        </w:r>
      </w:hyperlink>
    </w:p>
    <w:p w14:paraId="146AF870" w14:textId="6EC6B464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8.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AF1052" w:rsidRPr="00AF1052">
          <w:rPr>
            <w:rStyle w:val="Hyperlink"/>
            <w:color w:val="auto"/>
            <w:sz w:val="24"/>
            <w:szCs w:val="24"/>
          </w:rPr>
          <w:t>PENALIDADES</w:t>
        </w:r>
      </w:hyperlink>
    </w:p>
    <w:p w14:paraId="66C98A6C" w14:textId="12857063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9.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02141F" w:rsidRPr="0002141F">
          <w:rPr>
            <w:rStyle w:val="Hyperlink"/>
            <w:color w:val="auto"/>
            <w:sz w:val="24"/>
            <w:szCs w:val="24"/>
          </w:rPr>
          <w:t>HOMOLOGAÇÃO</w:t>
        </w:r>
      </w:hyperlink>
    </w:p>
    <w:p w14:paraId="5CD031BE" w14:textId="6E7B22F0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10.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</w:t>
        </w:r>
        <w:r w:rsidR="00131948">
          <w:rPr>
            <w:rStyle w:val="Hyperlink"/>
            <w:color w:val="000000" w:themeColor="text1"/>
            <w:sz w:val="24"/>
            <w:szCs w:val="24"/>
          </w:rPr>
          <w:t xml:space="preserve">  </w:t>
        </w:r>
        <w:r w:rsidRPr="00DE167E">
          <w:rPr>
            <w:rStyle w:val="Hyperlink"/>
            <w:color w:val="000000" w:themeColor="text1"/>
            <w:sz w:val="24"/>
            <w:szCs w:val="24"/>
          </w:rPr>
          <w:t>O</w:t>
        </w:r>
        <w:r w:rsidR="00BC60A2">
          <w:rPr>
            <w:rStyle w:val="Hyperlink"/>
            <w:color w:val="000000" w:themeColor="text1"/>
            <w:sz w:val="24"/>
            <w:szCs w:val="24"/>
          </w:rPr>
          <w:t>RDEM DE COMPRA</w:t>
        </w:r>
      </w:hyperlink>
    </w:p>
    <w:p w14:paraId="3A111E11" w14:textId="26EE4CBF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8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 xml:space="preserve">11. </w:t>
        </w:r>
        <w:r w:rsidRPr="00DE167E">
          <w:rPr>
            <w:rStyle w:val="Hyperlink"/>
            <w:color w:val="000000" w:themeColor="text1"/>
            <w:sz w:val="24"/>
            <w:szCs w:val="24"/>
          </w:rPr>
          <w:t>DISPOSIÇÕES GERAIS</w:t>
        </w:r>
      </w:hyperlink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32F6838D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4" w:history="1">
              <w:r w:rsidRPr="001265BA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BA7469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7" w:history="1">
              <w:r w:rsidRPr="00D04EEF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deve </w:t>
      </w:r>
      <w:r w:rsidRPr="00BA7469">
        <w:rPr>
          <w:rFonts w:ascii="Aptos Narrow" w:hAnsi="Aptos Narrow"/>
          <w:b/>
          <w:bCs/>
        </w:rPr>
        <w:t>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BA7469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18A2C53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</w:t>
            </w:r>
            <w:r w:rsidR="00681635" w:rsidRPr="00F701DF">
              <w:rPr>
                <w:rFonts w:ascii="Aptos Narrow" w:hAnsi="Aptos Narrow" w:cstheme="minorHAnsi"/>
              </w:rPr>
              <w:t xml:space="preserve">art. 73 da Resolução CDN nº </w:t>
            </w:r>
            <w:r w:rsidR="00F701DF" w:rsidRPr="00F701DF">
              <w:rPr>
                <w:rFonts w:ascii="Aptos Narrow" w:hAnsi="Aptos Narrow" w:cstheme="minorHAnsi"/>
              </w:rPr>
              <w:t>493</w:t>
            </w:r>
            <w:r w:rsidR="00681635" w:rsidRPr="00F701DF">
              <w:rPr>
                <w:rFonts w:ascii="Aptos Narrow" w:hAnsi="Aptos Narrow" w:cstheme="minorHAnsi"/>
              </w:rPr>
              <w:t>/202</w:t>
            </w:r>
            <w:r w:rsidR="00F701DF" w:rsidRPr="00F701DF">
              <w:rPr>
                <w:rFonts w:ascii="Aptos Narrow" w:hAnsi="Aptos Narrow" w:cstheme="minorHAnsi"/>
              </w:rPr>
              <w:t>4</w:t>
            </w:r>
            <w:r w:rsidR="00681635" w:rsidRPr="00F701DF">
              <w:rPr>
                <w:rFonts w:ascii="Aptos Narrow" w:hAnsi="Aptos Narrow" w:cstheme="minorHAnsi"/>
              </w:rPr>
              <w:t xml:space="preserve"> – RLCSS</w:t>
            </w:r>
            <w:r w:rsidRPr="00F701DF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5FC2CD7A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</w:t>
            </w:r>
            <w:r w:rsidR="002C35DB" w:rsidRPr="00BA7469">
              <w:rPr>
                <w:rFonts w:ascii="Aptos Narrow" w:hAnsi="Aptos Narrow" w:cstheme="minorHAnsi"/>
              </w:rPr>
              <w:t>SEBRAE/PR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BF1B72">
      <w:pPr>
        <w:ind w:left="426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1C95CABB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PORTAL DE CO</w:t>
            </w:r>
            <w:r w:rsidR="00181F6C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MPRAS</w:t>
            </w: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8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lastRenderedPageBreak/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30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BC60A2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36761CA6" w14:textId="52C8E829" w:rsidR="00007A0A" w:rsidRPr="00BA7469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bookmarkStart w:id="12" w:name="_Hlk211870635"/>
      <w:r w:rsidR="002B5F64">
        <w:rPr>
          <w:rFonts w:ascii="Aptos Narrow" w:hAnsi="Aptos Narrow" w:cs="Calibri"/>
          <w:color w:val="000000" w:themeColor="text1"/>
          <w:sz w:val="22"/>
          <w:szCs w:val="22"/>
        </w:rPr>
        <w:t xml:space="preserve">percentual de desconto sobre o </w:t>
      </w:r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valor </w:t>
      </w:r>
      <w:r w:rsidR="002B5F64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máximo </w:t>
      </w:r>
      <w:r w:rsidR="00A5310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apresentado neste edital</w:t>
      </w:r>
      <w:r w:rsidR="002C437C" w:rsidRPr="00BA7469">
        <w:rPr>
          <w:rFonts w:ascii="Aptos Narrow" w:hAnsi="Aptos Narrow" w:cs="Calibri"/>
          <w:color w:val="000000" w:themeColor="text1"/>
          <w:sz w:val="22"/>
          <w:szCs w:val="22"/>
        </w:rPr>
        <w:t>, conforme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 a tabela abaixo:</w:t>
      </w:r>
    </w:p>
    <w:tbl>
      <w:tblPr>
        <w:tblStyle w:val="Tabelacomgrade"/>
        <w:tblW w:w="9644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1848"/>
        <w:gridCol w:w="1229"/>
        <w:gridCol w:w="1527"/>
        <w:gridCol w:w="1355"/>
        <w:gridCol w:w="2977"/>
      </w:tblGrid>
      <w:tr w:rsidR="003D78B0" w:rsidRPr="00BA7469" w14:paraId="70198892" w14:textId="0338F1E9" w:rsidTr="00123BE7">
        <w:tc>
          <w:tcPr>
            <w:tcW w:w="708" w:type="dxa"/>
            <w:vAlign w:val="center"/>
          </w:tcPr>
          <w:p w14:paraId="0AEBE6FB" w14:textId="3B1F646A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ITEM</w:t>
            </w:r>
          </w:p>
        </w:tc>
        <w:tc>
          <w:tcPr>
            <w:tcW w:w="1848" w:type="dxa"/>
            <w:vAlign w:val="center"/>
          </w:tcPr>
          <w:p w14:paraId="1708F42B" w14:textId="0121AC80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DESCRIÇÃO</w:t>
            </w:r>
          </w:p>
        </w:tc>
        <w:tc>
          <w:tcPr>
            <w:tcW w:w="1229" w:type="dxa"/>
            <w:vAlign w:val="center"/>
          </w:tcPr>
          <w:p w14:paraId="4D8BC5F3" w14:textId="3C846540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QUANTIDADE</w:t>
            </w:r>
          </w:p>
        </w:tc>
        <w:tc>
          <w:tcPr>
            <w:tcW w:w="1527" w:type="dxa"/>
            <w:vAlign w:val="center"/>
          </w:tcPr>
          <w:p w14:paraId="0635DB30" w14:textId="7ECA4CF7" w:rsidR="00123BE7" w:rsidRPr="001258CE" w:rsidRDefault="00123BE7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VALOR </w:t>
            </w: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UNITÁRIO </w:t>
            </w: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MÁXIMO</w:t>
            </w:r>
          </w:p>
        </w:tc>
        <w:tc>
          <w:tcPr>
            <w:tcW w:w="1355" w:type="dxa"/>
            <w:vAlign w:val="center"/>
          </w:tcPr>
          <w:p w14:paraId="5B268718" w14:textId="6B55B981" w:rsidR="00123BE7" w:rsidRPr="001258CE" w:rsidRDefault="00123BE7" w:rsidP="002E6E20">
            <w:pPr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VALOR </w:t>
            </w: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TOTAL </w:t>
            </w: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MÁXIMO</w:t>
            </w:r>
          </w:p>
        </w:tc>
        <w:tc>
          <w:tcPr>
            <w:tcW w:w="2977" w:type="dxa"/>
          </w:tcPr>
          <w:p w14:paraId="3AA53696" w14:textId="1CEFC4C7" w:rsidR="00123BE7" w:rsidRPr="001258CE" w:rsidRDefault="00123BE7" w:rsidP="002E6E20">
            <w:pPr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PERCENTUAL DE DESCONTO </w:t>
            </w:r>
          </w:p>
        </w:tc>
      </w:tr>
      <w:tr w:rsidR="003D78B0" w:rsidRPr="00BA7469" w14:paraId="372AA949" w14:textId="7FB2B299" w:rsidTr="00123BE7">
        <w:tc>
          <w:tcPr>
            <w:tcW w:w="708" w:type="dxa"/>
          </w:tcPr>
          <w:p w14:paraId="1E99359D" w14:textId="77777777" w:rsidR="00123BE7" w:rsidRPr="00BA7469" w:rsidRDefault="00123BE7" w:rsidP="009510B3">
            <w:pPr>
              <w:tabs>
                <w:tab w:val="left" w:pos="607"/>
              </w:tabs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1848" w:type="dxa"/>
          </w:tcPr>
          <w:p w14:paraId="76AA8327" w14:textId="063F7E0A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Impressão Guia de Tendências</w:t>
            </w:r>
          </w:p>
        </w:tc>
        <w:tc>
          <w:tcPr>
            <w:tcW w:w="1229" w:type="dxa"/>
          </w:tcPr>
          <w:p w14:paraId="06765513" w14:textId="121252B4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15.000</w:t>
            </w:r>
          </w:p>
        </w:tc>
        <w:tc>
          <w:tcPr>
            <w:tcW w:w="1527" w:type="dxa"/>
          </w:tcPr>
          <w:p w14:paraId="04AA6E95" w14:textId="22345BBF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4,93</w:t>
            </w:r>
          </w:p>
        </w:tc>
        <w:tc>
          <w:tcPr>
            <w:tcW w:w="1355" w:type="dxa"/>
          </w:tcPr>
          <w:p w14:paraId="1960F1D8" w14:textId="60AA1D9C" w:rsidR="00123BE7" w:rsidRPr="00BA7469" w:rsidRDefault="00123BE7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R$ 73.950,00</w:t>
            </w:r>
          </w:p>
        </w:tc>
        <w:tc>
          <w:tcPr>
            <w:tcW w:w="2977" w:type="dxa"/>
          </w:tcPr>
          <w:p w14:paraId="057A8FC6" w14:textId="60D6018F" w:rsidR="00123BE7" w:rsidRDefault="009510B3" w:rsidP="009510B3">
            <w:pPr>
              <w:spacing w:after="240"/>
              <w:jc w:val="center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%</w:t>
            </w:r>
          </w:p>
        </w:tc>
      </w:tr>
      <w:tr w:rsidR="003D78B0" w:rsidRPr="00BA7469" w14:paraId="344037E1" w14:textId="344867FE" w:rsidTr="00123BE7">
        <w:tc>
          <w:tcPr>
            <w:tcW w:w="708" w:type="dxa"/>
          </w:tcPr>
          <w:p w14:paraId="69AF0F9E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48" w:type="dxa"/>
          </w:tcPr>
          <w:p w14:paraId="7BF71E46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229" w:type="dxa"/>
          </w:tcPr>
          <w:p w14:paraId="525169A0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527" w:type="dxa"/>
          </w:tcPr>
          <w:p w14:paraId="184E0541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355" w:type="dxa"/>
          </w:tcPr>
          <w:p w14:paraId="042C5832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8CA538A" w14:textId="77777777" w:rsidR="00123BE7" w:rsidRPr="00BA7469" w:rsidRDefault="00123BE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1E1E1C8C" w14:textId="77777777" w:rsidR="00F80005" w:rsidRDefault="00F80005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34341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34341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4B6573C3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>maior desconto ofertado</w:t>
            </w:r>
            <w:r w:rsidR="009510B3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="00BE3816">
              <w:rPr>
                <w:rFonts w:ascii="Aptos Narrow" w:hAnsi="Aptos Narrow" w:cs="Calibri"/>
                <w:b/>
                <w:bCs/>
                <w:sz w:val="22"/>
                <w:szCs w:val="22"/>
              </w:rPr>
              <w:t>sobre o valor total máximo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na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261A5D60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Os </w:t>
            </w:r>
            <w:r w:rsidR="00BE3816">
              <w:rPr>
                <w:rFonts w:ascii="Aptos Narrow" w:hAnsi="Aptos Narrow" w:cs="Calibri"/>
                <w:sz w:val="22"/>
                <w:szCs w:val="22"/>
              </w:rPr>
              <w:t xml:space="preserve">percentuais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devem ser apresentados com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BA7469" w:rsidRDefault="0098044F" w:rsidP="006C5851">
      <w:pPr>
        <w:jc w:val="both"/>
        <w:rPr>
          <w:rFonts w:ascii="Aptos Narrow" w:hAnsi="Aptos Narrow"/>
        </w:rPr>
      </w:pPr>
    </w:p>
    <w:p w14:paraId="03083531" w14:textId="292FBFD1" w:rsidR="0019786F" w:rsidRPr="007A4056" w:rsidRDefault="00D97F70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7A4056">
        <w:rPr>
          <w:rFonts w:ascii="Aptos Narrow" w:hAnsi="Aptos Narrow"/>
          <w:color w:val="8274DF"/>
        </w:rPr>
        <w:t xml:space="preserve"> </w:t>
      </w:r>
      <w:r w:rsidR="0019786F" w:rsidRPr="007A4056">
        <w:rPr>
          <w:rFonts w:ascii="Aptos Narrow" w:hAnsi="Aptos Narrow"/>
          <w:color w:val="8274DF"/>
        </w:rPr>
        <w:t xml:space="preserve">ENVIO DA PROPOSTA FINAL </w:t>
      </w:r>
      <w:r w:rsidR="004B4632" w:rsidRPr="007A4056">
        <w:rPr>
          <w:rFonts w:ascii="Aptos Narrow" w:hAnsi="Aptos Narrow"/>
          <w:color w:val="8274DF"/>
        </w:rPr>
        <w:t>| APÓS</w:t>
      </w:r>
      <w:r w:rsidR="0019786F" w:rsidRPr="007A4056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74D5FE42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3" w:history="1">
              <w:r w:rsidRPr="00737416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737416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37037" w:rsidRDefault="00437037" w:rsidP="006C5851">
      <w:pPr>
        <w:jc w:val="both"/>
      </w:pPr>
    </w:p>
    <w:p w14:paraId="7F8D2E72" w14:textId="77777777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47ADD0BD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C67ED3">
        <w:rPr>
          <w:rFonts w:ascii="Aptos Narrow" w:hAnsi="Aptos Narrow"/>
          <w:sz w:val="22"/>
          <w:szCs w:val="22"/>
        </w:rPr>
        <w:t xml:space="preserve">insumos e </w:t>
      </w:r>
      <w:r w:rsidR="007C5933">
        <w:rPr>
          <w:rFonts w:ascii="Aptos Narrow" w:hAnsi="Aptos Narrow"/>
          <w:sz w:val="22"/>
          <w:szCs w:val="22"/>
        </w:rPr>
        <w:t>materiais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302CA539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>Propostas que não cumprirem as exigências técnicas, prazos ou condições do edital</w:t>
      </w:r>
      <w:r w:rsidR="00485423">
        <w:rPr>
          <w:rFonts w:ascii="Aptos Narrow" w:hAnsi="Aptos Narrow"/>
        </w:rPr>
        <w:t>.</w:t>
      </w:r>
      <w:r w:rsidR="00852FE3">
        <w:rPr>
          <w:rFonts w:ascii="Aptos Narrow" w:hAnsi="Aptos Narrow"/>
        </w:rPr>
        <w:t xml:space="preserve"> </w:t>
      </w:r>
      <w:r w:rsidRPr="00213B66">
        <w:rPr>
          <w:rFonts w:ascii="Aptos Narrow" w:hAnsi="Aptos Narrow"/>
        </w:rPr>
        <w:t xml:space="preserve">A desclassificação será </w:t>
      </w:r>
      <w:r w:rsidRPr="00213B66">
        <w:rPr>
          <w:rFonts w:ascii="Aptos Narrow" w:hAnsi="Aptos Narrow"/>
          <w:b/>
          <w:bCs/>
        </w:rPr>
        <w:t>sempre fundamentada e registrada</w:t>
      </w:r>
      <w:r w:rsidRPr="00213B66">
        <w:rPr>
          <w:rFonts w:ascii="Aptos Narrow" w:hAnsi="Aptos Narrow"/>
        </w:rPr>
        <w:t xml:space="preserve"> pela Comissão.</w:t>
      </w:r>
    </w:p>
    <w:p w14:paraId="5BDB8063" w14:textId="77777777" w:rsidR="005655A1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Default="00553FD9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Serão desclassificadas as propostas</w:t>
      </w:r>
      <w:r w:rsidR="005655A1">
        <w:rPr>
          <w:rFonts w:ascii="Aptos Narrow" w:hAnsi="Aptos Narrow"/>
        </w:rPr>
        <w:t>:</w:t>
      </w:r>
    </w:p>
    <w:p w14:paraId="035A9AD0" w14:textId="2BF94F2B" w:rsidR="005655A1" w:rsidRDefault="005655A1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a) Cujo objeto não atenda </w:t>
      </w:r>
      <w:proofErr w:type="gramStart"/>
      <w:r>
        <w:rPr>
          <w:rFonts w:ascii="Aptos Narrow" w:hAnsi="Aptos Narrow"/>
        </w:rPr>
        <w:t>à</w:t>
      </w:r>
      <w:proofErr w:type="gramEnd"/>
      <w:r>
        <w:rPr>
          <w:rFonts w:ascii="Aptos Narrow" w:hAnsi="Aptos Narrow"/>
        </w:rPr>
        <w:t xml:space="preserve"> especificações, </w:t>
      </w:r>
      <w:r w:rsidR="00A936DA">
        <w:rPr>
          <w:rFonts w:ascii="Aptos Narrow" w:hAnsi="Aptos Narrow"/>
        </w:rPr>
        <w:t>prazos e condições fixadas no edital.</w:t>
      </w:r>
    </w:p>
    <w:p w14:paraId="530A60EC" w14:textId="19D6E02C" w:rsidR="00A936DA" w:rsidRDefault="00A936DA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b) Que apresentem valores inexequíveis.</w:t>
      </w:r>
    </w:p>
    <w:p w14:paraId="34EB23DC" w14:textId="77777777" w:rsidR="004A732E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Default="004A732E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Considera-se </w:t>
      </w:r>
      <w:r w:rsidR="004A3B4C">
        <w:rPr>
          <w:rFonts w:ascii="Aptos Narrow" w:hAnsi="Aptos Narrow"/>
        </w:rPr>
        <w:t>inexequível a proposta que não venha a ter demonstrada sua viabilidade por meio de documentação que comprove</w:t>
      </w:r>
      <w:r w:rsidR="00960083">
        <w:rPr>
          <w:rFonts w:ascii="Aptos Narrow" w:hAnsi="Aptos Narrow"/>
        </w:rPr>
        <w:t xml:space="preserve"> que os custos envolvidos na </w:t>
      </w:r>
      <w:r w:rsidR="00BB706E">
        <w:rPr>
          <w:rFonts w:ascii="Aptos Narrow" w:hAnsi="Aptos Narrow"/>
        </w:rPr>
        <w:t>contratação</w:t>
      </w:r>
      <w:r w:rsidR="00D32DDB">
        <w:rPr>
          <w:rFonts w:ascii="Aptos Narrow" w:hAnsi="Aptos Narrow"/>
        </w:rPr>
        <w:t xml:space="preserve"> são coerentes com os de mercado</w:t>
      </w:r>
      <w:r w:rsidR="00110782">
        <w:rPr>
          <w:rFonts w:ascii="Aptos Narrow" w:hAnsi="Aptos Narrow"/>
        </w:rPr>
        <w:t>,</w:t>
      </w:r>
      <w:r w:rsidR="00D32DDB">
        <w:rPr>
          <w:rFonts w:ascii="Aptos Narrow" w:hAnsi="Aptos Narrow"/>
        </w:rPr>
        <w:t xml:space="preserve"> objeto deste pregão.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lastRenderedPageBreak/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5">
                            <a:extLst>
                              <a:ext uri="{96DAC541-7B7A-43D3-8B79-37D633B846F1}">
                                <asvg:svgBlip xmlns:asvg="http://schemas.microsoft.com/office/drawing/2016/SVG/main" r:embe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2121946A" w:rsidR="00270552" w:rsidRPr="00270552" w:rsidRDefault="00DE00EF" w:rsidP="00DE00EF">
      <w:pPr>
        <w:numPr>
          <w:ilvl w:val="0"/>
          <w:numId w:val="13"/>
        </w:numPr>
        <w:ind w:right="425"/>
        <w:jc w:val="both"/>
        <w:rPr>
          <w:rFonts w:ascii="Aptos Narrow" w:hAnsi="Aptos Narrow"/>
          <w:color w:val="000000" w:themeColor="text1"/>
        </w:rPr>
      </w:pPr>
      <w:r w:rsidRPr="00DE00EF">
        <w:rPr>
          <w:rFonts w:ascii="Aptos Narrow" w:hAnsi="Aptos Narrow"/>
          <w:color w:val="000000" w:themeColor="text1"/>
        </w:rPr>
        <w:t>Deverão corresponder a percentuais de desconto progressivamente maiores em relação ao último lance ofertado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297E26BE" w14:textId="2109DE6F" w:rsidR="00270552" w:rsidRPr="00270552" w:rsidRDefault="00270552" w:rsidP="00F31254">
      <w:pPr>
        <w:numPr>
          <w:ilvl w:val="0"/>
          <w:numId w:val="13"/>
        </w:numPr>
        <w:ind w:right="284"/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 </w:t>
      </w:r>
      <w:r w:rsidR="00D076BD">
        <w:rPr>
          <w:rFonts w:ascii="Aptos Narrow" w:hAnsi="Aptos Narrow"/>
          <w:b/>
          <w:bCs/>
          <w:color w:val="000000" w:themeColor="text1"/>
        </w:rPr>
        <w:t>superior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Pr="00270552">
        <w:rPr>
          <w:rFonts w:ascii="Aptos Narrow" w:hAnsi="Aptos Narrow"/>
          <w:color w:val="000000" w:themeColor="text1"/>
        </w:rPr>
        <w:t>o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percentual </w:t>
      </w:r>
      <w:r w:rsidRPr="00270552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270552">
        <w:rPr>
          <w:rFonts w:ascii="Aptos Narrow" w:hAnsi="Aptos Narrow"/>
          <w:color w:val="000000" w:themeColor="text1"/>
        </w:rPr>
        <w:t>;</w:t>
      </w:r>
    </w:p>
    <w:p w14:paraId="67A0FD45" w14:textId="78354018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iguais ou </w:t>
      </w:r>
      <w:r w:rsidR="00716BAF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7AD77F1D" w14:textId="77777777" w:rsidR="00DC1EC4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411537E7" w14:textId="77777777" w:rsidR="004F69C5" w:rsidRPr="004F69C5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F69C5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F452C5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14:paraId="653B91FC" w14:textId="77777777" w:rsidTr="00277D06">
        <w:tc>
          <w:tcPr>
            <w:tcW w:w="9780" w:type="dxa"/>
          </w:tcPr>
          <w:p w14:paraId="5F8BB656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Default="004F69C5" w:rsidP="006C5851">
            <w:pPr>
              <w:spacing w:after="240"/>
              <w:jc w:val="both"/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14:paraId="2830A083" w14:textId="77777777" w:rsidTr="00277D06">
        <w:tc>
          <w:tcPr>
            <w:tcW w:w="9780" w:type="dxa"/>
          </w:tcPr>
          <w:p w14:paraId="66D780EC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F69C5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659CC48C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BA5EA7">
              <w:rPr>
                <w:rFonts w:ascii="Aptos Narrow" w:hAnsi="Aptos Narrow"/>
              </w:rPr>
              <w:t>maior desconto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6F3E9BC0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7" w:history="1">
              <w:r w:rsidR="009E4E28" w:rsidRPr="006D1ABB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0A0849F9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8" w:history="1">
              <w:r w:rsidR="009E4E28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1598728F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  <w:r w:rsidR="00A17BDA" w:rsidRPr="00A17BDA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10CFE2CF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9" w:history="1">
              <w:r w:rsidRPr="004077A2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5E3667" w:rsidRPr="004077A2">
                <w:rPr>
                  <w:rStyle w:val="Hyperlink"/>
                  <w:rFonts w:ascii="Aptos Narrow" w:hAnsi="Aptos Narrow"/>
                  <w:sz w:val="22"/>
                  <w:szCs w:val="22"/>
                </w:rPr>
                <w:t>VII</w:t>
              </w:r>
            </w:hyperlink>
            <w:r w:rsidR="004077A2">
              <w:rPr>
                <w:rFonts w:ascii="Aptos Narrow" w:hAnsi="Aptos Narrow"/>
                <w:sz w:val="22"/>
                <w:szCs w:val="22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131948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40">
                            <a:extLs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2">
                            <a:extLst>
                              <a:ext uri="{96DAC541-7B7A-43D3-8B79-37D633B846F1}">
                                <asvg:svgBlip xmlns:asvg="http://schemas.microsoft.com/office/drawing/2016/SVG/main" r:embe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4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89277D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77777777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Repetir o procedimento até encontrar uma proposta </w:t>
      </w:r>
      <w:r w:rsidRPr="00B85450">
        <w:rPr>
          <w:rFonts w:ascii="Aptos Narrow" w:hAnsi="Aptos Narrow"/>
          <w:b/>
          <w:bCs/>
        </w:rPr>
        <w:t>totalmente válida</w:t>
      </w:r>
      <w:r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proofErr w:type="gramStart"/>
            <w:r>
              <w:rPr>
                <w:rFonts w:ascii="Aptos Narrow" w:hAnsi="Aptos Narrow"/>
              </w:rPr>
              <w:t>Resultado final</w:t>
            </w:r>
            <w:proofErr w:type="gramEnd"/>
          </w:p>
        </w:tc>
        <w:tc>
          <w:tcPr>
            <w:tcW w:w="7796" w:type="dxa"/>
          </w:tcPr>
          <w:p w14:paraId="75096840" w14:textId="040D4F6B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 xml:space="preserve">Se a proposta e a documentação 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 vencedora da licitação.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 xml:space="preserve">A fase de habilitação confirma se o licitante tem condições legais de contratar, por meio de documentos que atestam sua regularidade e existência legal.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P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F44393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 xml:space="preserve">Certidão </w:t>
      </w:r>
      <w:r w:rsidR="00CA63BB">
        <w:rPr>
          <w:rFonts w:ascii="Aptos Narrow" w:hAnsi="Aptos Narrow"/>
          <w:b/>
          <w:bCs/>
        </w:rPr>
        <w:t xml:space="preserve">Negativa </w:t>
      </w:r>
      <w:r w:rsidR="00E61670">
        <w:rPr>
          <w:rFonts w:ascii="Aptos Narrow" w:hAnsi="Aptos Narrow"/>
          <w:b/>
          <w:bCs/>
        </w:rPr>
        <w:t xml:space="preserve">de </w:t>
      </w:r>
      <w:r w:rsidR="00184C2A">
        <w:rPr>
          <w:rFonts w:ascii="Aptos Narrow" w:hAnsi="Aptos Narrow"/>
          <w:b/>
          <w:bCs/>
        </w:rPr>
        <w:t>Débitos Relativos</w:t>
      </w:r>
      <w:r w:rsidR="00E61670">
        <w:rPr>
          <w:rFonts w:ascii="Aptos Narrow" w:hAnsi="Aptos Narrow"/>
          <w:b/>
          <w:bCs/>
        </w:rPr>
        <w:t xml:space="preserve"> aos Tributos Federais e Dívida Ativa da União</w:t>
      </w:r>
      <w:r w:rsidRPr="00F44393">
        <w:rPr>
          <w:rFonts w:ascii="Aptos Narrow" w:hAnsi="Aptos Narrow"/>
        </w:rPr>
        <w:t>;</w:t>
      </w:r>
    </w:p>
    <w:p w14:paraId="17E2B157" w14:textId="7777777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2148BA00" w:rsidR="00F44393" w:rsidRPr="00F44393" w:rsidRDefault="00F44393" w:rsidP="001A6360">
      <w:pPr>
        <w:jc w:val="both"/>
        <w:rPr>
          <w:rFonts w:ascii="Aptos Narrow" w:hAnsi="Aptos Narrow"/>
        </w:rPr>
      </w:pPr>
    </w:p>
    <w:p w14:paraId="625EDDFE" w14:textId="244EFB52" w:rsidR="005968AE" w:rsidRDefault="00F44393" w:rsidP="007603E1">
      <w:pPr>
        <w:pStyle w:val="PargrafodaLista"/>
        <w:numPr>
          <w:ilvl w:val="0"/>
          <w:numId w:val="29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7603E1">
      <w:pPr>
        <w:pStyle w:val="PargrafodaLista"/>
        <w:numPr>
          <w:ilvl w:val="0"/>
          <w:numId w:val="29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1A6360">
              <w:rPr>
                <w:rStyle w:val="Forte"/>
                <w:rFonts w:ascii="Aptos Narrow" w:hAnsi="Aptos Narrow" w:cs="Calibri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 w:rsidTr="00CD492F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5">
                                  <a:extLst>
                                    <a:ext uri="{96DAC541-7B7A-43D3-8B79-37D633B846F1}">
                                      <asvg:svgBlip xmlns:asvg="http://schemas.microsoft.com/office/drawing/2016/SVG/main" r:embe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BA7469">
        <w:rPr>
          <w:rFonts w:ascii="Aptos Narrow" w:hAnsi="Aptos Narrow"/>
        </w:rPr>
        <w:t>QUALIFICAÇÃO TÉCNICA</w:t>
      </w:r>
      <w:bookmarkEnd w:id="27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781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704"/>
        <w:gridCol w:w="8793"/>
        <w:gridCol w:w="142"/>
      </w:tblGrid>
      <w:tr w:rsidR="00CD492F" w:rsidRPr="00BA7469" w14:paraId="330333E3" w14:textId="77777777" w:rsidTr="00697DE6">
        <w:trPr>
          <w:gridAfter w:val="1"/>
          <w:wAfter w:w="142" w:type="dxa"/>
        </w:trPr>
        <w:tc>
          <w:tcPr>
            <w:tcW w:w="846" w:type="dxa"/>
            <w:gridSpan w:val="2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519B73BB" w:rsidR="0068543C" w:rsidRPr="00BA7469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197A71">
              <w:rPr>
                <w:rFonts w:ascii="Aptos Narrow" w:hAnsi="Aptos Narrow"/>
              </w:rPr>
              <w:t xml:space="preserve">Utilize o modelo sugerido no </w:t>
            </w:r>
            <w:hyperlink r:id="rId47" w:history="1">
              <w:r w:rsidRPr="00285481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D045E">
                <w:rPr>
                  <w:rStyle w:val="Hyperlink"/>
                  <w:rFonts w:ascii="Aptos Narrow" w:hAnsi="Aptos Narrow"/>
                  <w:b/>
                  <w:bCs/>
                </w:rPr>
                <w:t>III</w:t>
              </w:r>
            </w:hyperlink>
            <w:r w:rsidRPr="00197A71">
              <w:rPr>
                <w:rFonts w:ascii="Aptos Narrow" w:hAnsi="Aptos Narrow"/>
                <w:b/>
                <w:bCs/>
              </w:rPr>
              <w:t>.</w:t>
            </w:r>
          </w:p>
        </w:tc>
      </w:tr>
      <w:tr w:rsidR="005D14FB" w14:paraId="5EDDFD21" w14:textId="77777777" w:rsidTr="00697DE6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1" w:type="dxa"/>
            <w:gridSpan w:val="4"/>
          </w:tcPr>
          <w:p w14:paraId="1D64DE97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Atestado de Capacidade Técnica</w:t>
            </w:r>
          </w:p>
          <w:p w14:paraId="41BBFF94" w14:textId="601B5841" w:rsidR="005D14FB" w:rsidRPr="00216AAC" w:rsidRDefault="005D14F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</w:t>
            </w:r>
            <w:r w:rsidR="00216AAC" w:rsidRPr="00216AAC">
              <w:rPr>
                <w:rStyle w:val="Forte"/>
                <w:rFonts w:ascii="Aptos Narrow" w:hAnsi="Aptos Narrow" w:cstheme="minorHAnsi"/>
                <w:color w:val="081D4B"/>
              </w:rPr>
              <w:t>,</w:t>
            </w:r>
            <w:r w:rsidR="00216AAC"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4FE8CEF5" w14:textId="65DDA188" w:rsidR="005D14FB" w:rsidRPr="001A6360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="00F7531F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com assinatura eletrônica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1587575" w14:textId="77777777" w:rsidR="005D14FB" w:rsidRPr="001A6360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299EC4EC" w14:textId="433D1631" w:rsidR="005D14FB" w:rsidRDefault="005D14FB" w:rsidP="007603E1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</w:t>
            </w:r>
            <w:r w:rsidR="006406E6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serviços compatíveis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com o objeto licitad</w:t>
            </w:r>
            <w:r w:rsidR="00B27C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o, ou seja, </w:t>
            </w:r>
            <w:r w:rsidR="006A1942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realização de impressão </w:t>
            </w:r>
            <w:r w:rsidR="00860E62">
              <w:rPr>
                <w:rFonts w:ascii="Aptos Narrow" w:hAnsi="Aptos Narrow" w:cstheme="minorHAnsi"/>
                <w:color w:val="081D4B"/>
                <w:sz w:val="22"/>
                <w:szCs w:val="22"/>
              </w:rPr>
              <w:t>e</w:t>
            </w:r>
            <w:r w:rsidR="006A1942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encadernação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4AF56D26" w14:textId="77777777" w:rsidR="005D14FB" w:rsidRPr="001A6360" w:rsidRDefault="005D14FB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4469155C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informar:</w:t>
            </w:r>
          </w:p>
          <w:p w14:paraId="0E653A00" w14:textId="2315FFBC" w:rsidR="005D14FB" w:rsidRPr="00FC408D" w:rsidRDefault="005D14FB" w:rsidP="007603E1">
            <w:pPr>
              <w:pStyle w:val="PargrafodaLista"/>
              <w:numPr>
                <w:ilvl w:val="0"/>
                <w:numId w:val="27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A </w:t>
            </w:r>
            <w:r w:rsidRPr="00FC408D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quantidade de </w:t>
            </w:r>
            <w:r w:rsidR="00540A9A" w:rsidRPr="00540A9A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7.500</w:t>
            </w:r>
            <w:r w:rsidR="00540A9A">
              <w:rPr>
                <w:rStyle w:val="Forte"/>
                <w:rFonts w:cstheme="minorHAnsi"/>
                <w:b w:val="0"/>
                <w:bCs w:val="0"/>
                <w:color w:val="081D4B"/>
              </w:rPr>
              <w:t xml:space="preserve"> </w:t>
            </w:r>
            <w:r w:rsidR="0030626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impressões</w:t>
            </w:r>
            <w:r w:rsidR="00567AC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 </w:t>
            </w:r>
            <w:r w:rsidR="005662E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e</w:t>
            </w:r>
            <w:r w:rsidR="00567AC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 encadernações realizadas</w:t>
            </w:r>
            <w:r w:rsidRPr="00FC408D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200AF176" w14:textId="388BE89E" w:rsidR="005D14FB" w:rsidRPr="00567AC5" w:rsidRDefault="005D14FB" w:rsidP="00567AC5">
            <w:pPr>
              <w:spacing w:after="240"/>
              <w:ind w:left="36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  <w:tr w:rsidR="008F7222" w14:paraId="4C5BB472" w14:textId="77777777" w:rsidTr="00697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  <w:gridSpan w:val="3"/>
          </w:tcPr>
          <w:p w14:paraId="343E1295" w14:textId="77777777" w:rsidR="008F7222" w:rsidRPr="00E41840" w:rsidRDefault="008F7222" w:rsidP="00E409BD">
            <w:pPr>
              <w:pStyle w:val="Ttulo4"/>
              <w:spacing w:before="0"/>
              <w:ind w:left="720"/>
              <w:jc w:val="both"/>
            </w:pPr>
          </w:p>
        </w:tc>
      </w:tr>
      <w:tr w:rsidR="008F7222" w14:paraId="414A3834" w14:textId="77777777" w:rsidTr="00697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  <w:gridSpan w:val="3"/>
          </w:tcPr>
          <w:p w14:paraId="75265CD7" w14:textId="77777777" w:rsidR="008F7222" w:rsidRPr="005D14FB" w:rsidRDefault="008F7222" w:rsidP="00CD492F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 w:rsidP="00CD492F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1A636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1A6360" w:rsidRDefault="008F7222" w:rsidP="007603E1">
            <w:pPr>
              <w:pStyle w:val="PargrafodaLista"/>
              <w:numPr>
                <w:ilvl w:val="0"/>
                <w:numId w:val="28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 w:rsidP="007603E1">
            <w:pPr>
              <w:pStyle w:val="PargrafodaLista"/>
              <w:numPr>
                <w:ilvl w:val="0"/>
                <w:numId w:val="28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Default="008F7222" w:rsidP="007603E1">
            <w:pPr>
              <w:pStyle w:val="PargrafodaLista"/>
              <w:numPr>
                <w:ilvl w:val="0"/>
                <w:numId w:val="28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040AC831" w:rsidR="00E96DB1" w:rsidRPr="00736751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 xml:space="preserve">, como fotos, relatório de dados, notas fiscais, </w:t>
            </w:r>
            <w:proofErr w:type="gramStart"/>
            <w:r w:rsidR="00E96DB1" w:rsidRPr="00736751">
              <w:rPr>
                <w:rFonts w:ascii="Aptos Narrow" w:hAnsi="Aptos Narrow" w:cstheme="minorHAnsi"/>
                <w:color w:val="081D4B"/>
              </w:rPr>
              <w:t>contratos, etc.</w:t>
            </w:r>
            <w:proofErr w:type="gramEnd"/>
          </w:p>
          <w:p w14:paraId="45CD2673" w14:textId="77777777" w:rsidR="00736751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21291CFF" w14:textId="76B9826A" w:rsidR="00E96DB1" w:rsidRPr="00736751" w:rsidRDefault="00E96DB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736751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736751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736751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736751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736751">
              <w:rPr>
                <w:color w:val="081D4B"/>
              </w:rPr>
              <w:t>.</w:t>
            </w:r>
          </w:p>
        </w:tc>
      </w:tr>
    </w:tbl>
    <w:p w14:paraId="63244AFC" w14:textId="77777777" w:rsidR="008F7222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42334925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8" w:history="1">
              <w:r w:rsidRPr="00696B5C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732BF0">
                <w:rPr>
                  <w:rStyle w:val="Hyperlink"/>
                  <w:rFonts w:ascii="Aptos Narrow" w:hAnsi="Aptos Narrow"/>
                  <w:b/>
                  <w:bCs/>
                </w:rPr>
                <w:t>I</w:t>
              </w:r>
              <w:r w:rsidR="0AFC5127" w:rsidRPr="00696B5C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  <w:r w:rsidRPr="00696B5C">
                <w:rPr>
                  <w:rStyle w:val="Hyperlink"/>
                  <w:rFonts w:ascii="Aptos Narrow" w:hAnsi="Aptos Narrow"/>
                  <w:b/>
                  <w:bCs/>
                </w:rPr>
                <w:t>.</w:t>
              </w:r>
            </w:hyperlink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6876B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6876B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6876B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102D17F6" w:rsidR="000948F5" w:rsidRPr="006876B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06876B0">
              <w:rPr>
                <w:rFonts w:ascii="Aptos Narrow" w:hAnsi="Aptos Narrow" w:cstheme="minorBidi"/>
                <w:color w:val="081D4B"/>
              </w:rPr>
              <w:t xml:space="preserve">A empresa </w:t>
            </w:r>
            <w:r w:rsidR="006876B0" w:rsidRPr="006876B0">
              <w:rPr>
                <w:rFonts w:ascii="Aptos Narrow" w:hAnsi="Aptos Narrow" w:cstheme="minorBidi"/>
                <w:color w:val="081D4B"/>
              </w:rPr>
              <w:t>h</w:t>
            </w:r>
            <w:r w:rsidR="006876B0" w:rsidRPr="006876B0">
              <w:rPr>
                <w:rFonts w:ascii="Aptos Narrow" w:hAnsi="Aptos Narrow" w:cstheme="minorBidi"/>
              </w:rPr>
              <w:t>abilitada</w:t>
            </w:r>
            <w:r w:rsidRPr="006876B0">
              <w:rPr>
                <w:rFonts w:ascii="Aptos Narrow" w:hAnsi="Aptos Narrow" w:cstheme="minorBidi"/>
                <w:color w:val="081D4B"/>
              </w:rPr>
              <w:t xml:space="preserve"> deverá enviar todos os documentos acima </w:t>
            </w:r>
            <w:r w:rsidRPr="006876B0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06876B0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06876B0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6876B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00923636" w14:textId="78DC8D55" w:rsidR="006A5803" w:rsidRDefault="006C357F" w:rsidP="0099133B">
      <w:pPr>
        <w:pStyle w:val="Ttulo"/>
        <w:ind w:right="567"/>
        <w:jc w:val="both"/>
        <w:rPr>
          <w:rFonts w:ascii="Aptos Narrow" w:hAnsi="Aptos Narrow"/>
          <w:sz w:val="22"/>
          <w:szCs w:val="22"/>
        </w:rPr>
      </w:pPr>
      <w:r w:rsidRPr="006C357F">
        <w:rPr>
          <w:rFonts w:ascii="Aptos Narrow" w:hAnsi="Aptos Narrow"/>
          <w:sz w:val="22"/>
          <w:szCs w:val="22"/>
        </w:rPr>
        <w:t>AMOSTRAS</w:t>
      </w:r>
    </w:p>
    <w:p w14:paraId="33D5AB62" w14:textId="71711B1C" w:rsidR="009065FD" w:rsidRPr="00EF07DB" w:rsidRDefault="00977693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697DE6" w:rsidRPr="00EF07DB">
        <w:rPr>
          <w:rFonts w:ascii="Aptos Narrow" w:hAnsi="Aptos Narrow" w:cstheme="minorHAnsi"/>
          <w:color w:val="081D4B"/>
        </w:rPr>
        <w:t xml:space="preserve">.1 </w:t>
      </w:r>
      <w:r w:rsidR="009065FD" w:rsidRPr="00EF07DB">
        <w:rPr>
          <w:rFonts w:ascii="Aptos Narrow" w:hAnsi="Aptos Narrow" w:cstheme="minorHAnsi"/>
          <w:color w:val="081D4B"/>
        </w:rPr>
        <w:t>Concluída a fase de habilitação, a licitante declarada habilitada (parcialmente vencedora), deverá apresentar uma amostra em offset de material com as características semelhantes do material descrito no item 3.2 d</w:t>
      </w:r>
      <w:r w:rsidR="00D02D5B" w:rsidRPr="00EF07DB">
        <w:rPr>
          <w:rFonts w:ascii="Aptos Narrow" w:hAnsi="Aptos Narrow" w:cstheme="minorHAnsi"/>
          <w:color w:val="081D4B"/>
        </w:rPr>
        <w:t>o</w:t>
      </w:r>
      <w:r w:rsidR="009065FD" w:rsidRPr="00EF07DB">
        <w:rPr>
          <w:rFonts w:ascii="Aptos Narrow" w:hAnsi="Aptos Narrow" w:cstheme="minorHAnsi"/>
          <w:color w:val="081D4B"/>
        </w:rPr>
        <w:t xml:space="preserve"> Termo de Referência, sem custo adicional, no prazo máximo de 3 (três) dias úteis, contados da convocação.</w:t>
      </w:r>
    </w:p>
    <w:p w14:paraId="271CA6B8" w14:textId="15E60B61" w:rsidR="009065FD" w:rsidRPr="00EF07DB" w:rsidRDefault="00D02D5B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9065FD" w:rsidRPr="00EF07DB">
        <w:rPr>
          <w:rFonts w:ascii="Aptos Narrow" w:hAnsi="Aptos Narrow" w:cstheme="minorHAnsi"/>
          <w:color w:val="081D4B"/>
        </w:rPr>
        <w:t>.2 A amostra deverá seguir as especificações técnicas informadas na descrição dos itens deste Termo de Referência.</w:t>
      </w:r>
    </w:p>
    <w:p w14:paraId="1134ABB3" w14:textId="706A4640" w:rsidR="009065FD" w:rsidRPr="00EF07DB" w:rsidRDefault="00D02D5B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9065FD" w:rsidRPr="00EF07DB">
        <w:rPr>
          <w:rFonts w:ascii="Aptos Narrow" w:hAnsi="Aptos Narrow" w:cstheme="minorHAnsi"/>
          <w:color w:val="081D4B"/>
        </w:rPr>
        <w:t>.3 A amostra deverá ser entregue em meio físico, no SEBRAE/PR na Rua Caeté, 150 – Prado Velho – Curitiba.</w:t>
      </w:r>
    </w:p>
    <w:p w14:paraId="2CABB71D" w14:textId="532DDA57" w:rsidR="009065FD" w:rsidRPr="00EF07DB" w:rsidRDefault="0099133B" w:rsidP="00EF07DB">
      <w:pPr>
        <w:spacing w:after="120" w:line="276" w:lineRule="auto"/>
        <w:contextualSpacing/>
        <w:jc w:val="both"/>
        <w:rPr>
          <w:rFonts w:ascii="Aptos Narrow" w:hAnsi="Aptos Narrow" w:cstheme="minorHAnsi"/>
          <w:color w:val="081D4B"/>
        </w:rPr>
      </w:pPr>
      <w:r w:rsidRPr="00EF07DB">
        <w:rPr>
          <w:rFonts w:ascii="Aptos Narrow" w:hAnsi="Aptos Narrow" w:cstheme="minorHAnsi"/>
          <w:color w:val="081D4B"/>
        </w:rPr>
        <w:t>6</w:t>
      </w:r>
      <w:r w:rsidR="009065FD" w:rsidRPr="00EF07DB">
        <w:rPr>
          <w:rFonts w:ascii="Aptos Narrow" w:hAnsi="Aptos Narrow" w:cstheme="minorHAnsi"/>
          <w:color w:val="081D4B"/>
        </w:rPr>
        <w:t>.4 A amostra será analisada tecnicamente e julgada a posteriori, exclusivamente pela Unidade de Marketing e Comunicação do SEBRAE/PR, conforme especificações técnicas descrit</w:t>
      </w:r>
      <w:r w:rsidR="00482F69">
        <w:rPr>
          <w:rFonts w:ascii="Aptos Narrow" w:hAnsi="Aptos Narrow" w:cstheme="minorHAnsi"/>
          <w:color w:val="081D4B"/>
        </w:rPr>
        <w:t>as</w:t>
      </w:r>
      <w:r w:rsidR="009065FD" w:rsidRPr="00EF07DB">
        <w:rPr>
          <w:rFonts w:ascii="Aptos Narrow" w:hAnsi="Aptos Narrow" w:cstheme="minorHAnsi"/>
          <w:color w:val="081D4B"/>
        </w:rPr>
        <w:t xml:space="preserve"> no item 3 deste termo de referência, avaliando a qualidade do produto, em até 03 (três) dias úteis, contados da data do recebimento da amostra.</w:t>
      </w:r>
    </w:p>
    <w:p w14:paraId="529C9925" w14:textId="15B51768" w:rsidR="009065FD" w:rsidRDefault="0099133B" w:rsidP="00697DE6">
      <w:pPr>
        <w:pStyle w:val="Ttulo"/>
        <w:numPr>
          <w:ilvl w:val="0"/>
          <w:numId w:val="0"/>
        </w:numPr>
        <w:ind w:left="720" w:hanging="11"/>
        <w:jc w:val="both"/>
        <w:rPr>
          <w:rFonts w:ascii="Aptos Narrow" w:hAnsi="Aptos Narrow"/>
          <w:b w:val="0"/>
          <w:bCs w:val="0"/>
          <w:color w:val="auto"/>
          <w:sz w:val="22"/>
          <w:szCs w:val="22"/>
        </w:rPr>
      </w:pPr>
      <w:r>
        <w:rPr>
          <w:rFonts w:ascii="Aptos Narrow" w:hAnsi="Aptos Narrow"/>
          <w:b w:val="0"/>
          <w:bCs w:val="0"/>
          <w:color w:val="auto"/>
          <w:sz w:val="22"/>
          <w:szCs w:val="22"/>
        </w:rPr>
        <w:t>6</w:t>
      </w:r>
      <w:r w:rsidR="009065FD" w:rsidRPr="005450EB">
        <w:rPr>
          <w:rFonts w:ascii="Aptos Narrow" w:hAnsi="Aptos Narrow"/>
          <w:b w:val="0"/>
          <w:bCs w:val="0"/>
          <w:color w:val="auto"/>
          <w:sz w:val="22"/>
          <w:szCs w:val="22"/>
        </w:rPr>
        <w:t>.5 Critérios de avaliação das amostras:</w:t>
      </w:r>
    </w:p>
    <w:p w14:paraId="407E9AFD" w14:textId="77777777" w:rsidR="00697DE6" w:rsidRPr="00697DE6" w:rsidRDefault="00697DE6" w:rsidP="00697DE6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396"/>
        <w:gridCol w:w="3396"/>
        <w:gridCol w:w="2701"/>
      </w:tblGrid>
      <w:tr w:rsidR="005922EA" w:rsidRPr="005922EA" w14:paraId="429E923F" w14:textId="77777777" w:rsidTr="00F16E73">
        <w:trPr>
          <w:jc w:val="center"/>
        </w:trPr>
        <w:tc>
          <w:tcPr>
            <w:tcW w:w="9493" w:type="dxa"/>
            <w:gridSpan w:val="3"/>
            <w:shd w:val="clear" w:color="auto" w:fill="DAE9F7" w:themeFill="text2" w:themeFillTint="1A"/>
            <w:vAlign w:val="center"/>
          </w:tcPr>
          <w:p w14:paraId="05B317A4" w14:textId="77777777" w:rsidR="005922EA" w:rsidRPr="00F16E73" w:rsidRDefault="005922EA" w:rsidP="005922EA">
            <w:pPr>
              <w:pStyle w:val="Ttulo"/>
              <w:numPr>
                <w:ilvl w:val="0"/>
                <w:numId w:val="0"/>
              </w:numPr>
              <w:ind w:left="720" w:right="567"/>
              <w:jc w:val="both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CRITÉRIOS DE AVALIAÇÃO QUE ACARRETARÃO A DESCLASSIFICAÇÃO DA LICITANTE</w:t>
            </w:r>
          </w:p>
        </w:tc>
      </w:tr>
      <w:tr w:rsidR="005922EA" w:rsidRPr="005922EA" w14:paraId="7938BB44" w14:textId="77777777" w:rsidTr="00F16E73">
        <w:trPr>
          <w:jc w:val="center"/>
        </w:trPr>
        <w:tc>
          <w:tcPr>
            <w:tcW w:w="3396" w:type="dxa"/>
            <w:shd w:val="clear" w:color="auto" w:fill="DAE9F7" w:themeFill="text2" w:themeFillTint="1A"/>
            <w:vAlign w:val="center"/>
          </w:tcPr>
          <w:p w14:paraId="585D400B" w14:textId="77777777" w:rsidR="005922EA" w:rsidRPr="005922EA" w:rsidRDefault="005922EA" w:rsidP="005922EA">
            <w:pPr>
              <w:pStyle w:val="Ttulo"/>
              <w:numPr>
                <w:ilvl w:val="0"/>
                <w:numId w:val="0"/>
              </w:numPr>
              <w:ind w:left="720" w:right="567"/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Critério</w:t>
            </w:r>
          </w:p>
        </w:tc>
        <w:tc>
          <w:tcPr>
            <w:tcW w:w="3396" w:type="dxa"/>
            <w:shd w:val="clear" w:color="auto" w:fill="DAE9F7" w:themeFill="text2" w:themeFillTint="1A"/>
            <w:vAlign w:val="center"/>
          </w:tcPr>
          <w:p w14:paraId="0C6ED8F1" w14:textId="71D0FE31" w:rsidR="005922EA" w:rsidRPr="00F16E73" w:rsidRDefault="002365D5" w:rsidP="002365D5">
            <w:pPr>
              <w:pStyle w:val="Ttulo"/>
              <w:numPr>
                <w:ilvl w:val="0"/>
                <w:numId w:val="0"/>
              </w:numPr>
              <w:ind w:left="720" w:right="171" w:hanging="360"/>
              <w:jc w:val="both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Condição para desclassificação</w:t>
            </w:r>
          </w:p>
        </w:tc>
        <w:tc>
          <w:tcPr>
            <w:tcW w:w="2701" w:type="dxa"/>
            <w:shd w:val="clear" w:color="auto" w:fill="DAE9F7" w:themeFill="text2" w:themeFillTint="1A"/>
            <w:vAlign w:val="center"/>
          </w:tcPr>
          <w:p w14:paraId="13853B18" w14:textId="77777777" w:rsidR="005922EA" w:rsidRPr="00F16E73" w:rsidRDefault="005922EA" w:rsidP="005922EA">
            <w:pPr>
              <w:pStyle w:val="Ttulo"/>
              <w:numPr>
                <w:ilvl w:val="0"/>
                <w:numId w:val="0"/>
              </w:numPr>
              <w:ind w:left="720" w:right="567" w:hanging="360"/>
              <w:jc w:val="center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F16E73">
              <w:rPr>
                <w:rFonts w:ascii="Aptos Narrow" w:hAnsi="Aptos Narrow"/>
                <w:color w:val="auto"/>
                <w:sz w:val="20"/>
                <w:szCs w:val="20"/>
              </w:rPr>
              <w:t>Atendeu o Critério</w:t>
            </w:r>
          </w:p>
        </w:tc>
      </w:tr>
      <w:tr w:rsidR="005922EA" w:rsidRPr="005922EA" w14:paraId="0F1D81EE" w14:textId="77777777" w:rsidTr="005922EA">
        <w:trPr>
          <w:jc w:val="center"/>
        </w:trPr>
        <w:tc>
          <w:tcPr>
            <w:tcW w:w="3396" w:type="dxa"/>
            <w:vAlign w:val="center"/>
          </w:tcPr>
          <w:p w14:paraId="10751EB6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Resolução, Nitidez da impressão e Papel</w:t>
            </w:r>
          </w:p>
        </w:tc>
        <w:tc>
          <w:tcPr>
            <w:tcW w:w="3396" w:type="dxa"/>
            <w:vAlign w:val="center"/>
          </w:tcPr>
          <w:p w14:paraId="7827DB18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Impressão fora de registro, papel e gramatura de acordo com a especificação.</w:t>
            </w:r>
          </w:p>
        </w:tc>
        <w:tc>
          <w:tcPr>
            <w:tcW w:w="2701" w:type="dxa"/>
            <w:vAlign w:val="center"/>
          </w:tcPr>
          <w:p w14:paraId="2C0D23A7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Sim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Não</w:t>
            </w:r>
          </w:p>
        </w:tc>
      </w:tr>
      <w:tr w:rsidR="005922EA" w:rsidRPr="005922EA" w14:paraId="4BC2E36E" w14:textId="77777777" w:rsidTr="005922EA">
        <w:trPr>
          <w:jc w:val="center"/>
        </w:trPr>
        <w:tc>
          <w:tcPr>
            <w:tcW w:w="3396" w:type="dxa"/>
            <w:vAlign w:val="center"/>
          </w:tcPr>
          <w:p w14:paraId="7A0E4D24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Corte/Refile/Faca especial</w:t>
            </w:r>
          </w:p>
        </w:tc>
        <w:tc>
          <w:tcPr>
            <w:tcW w:w="3396" w:type="dxa"/>
            <w:vAlign w:val="center"/>
          </w:tcPr>
          <w:p w14:paraId="11B25B70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Cortes imperfeitos (não centralizados, fora de esquadro – quando for o caso), com lascas/fragmentos, rebarbas.</w:t>
            </w:r>
          </w:p>
        </w:tc>
        <w:tc>
          <w:tcPr>
            <w:tcW w:w="2701" w:type="dxa"/>
            <w:vAlign w:val="center"/>
          </w:tcPr>
          <w:p w14:paraId="026A86D2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Sim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Não</w:t>
            </w:r>
          </w:p>
        </w:tc>
      </w:tr>
      <w:tr w:rsidR="005922EA" w:rsidRPr="005922EA" w14:paraId="700376BF" w14:textId="77777777" w:rsidTr="005922EA">
        <w:trPr>
          <w:jc w:val="center"/>
        </w:trPr>
        <w:tc>
          <w:tcPr>
            <w:tcW w:w="3396" w:type="dxa"/>
            <w:vAlign w:val="center"/>
          </w:tcPr>
          <w:p w14:paraId="0E9BD533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Encadernação lombada quadrada e capa com orelhas</w:t>
            </w:r>
          </w:p>
        </w:tc>
        <w:tc>
          <w:tcPr>
            <w:tcW w:w="3396" w:type="dxa"/>
            <w:vAlign w:val="center"/>
          </w:tcPr>
          <w:p w14:paraId="0B4EAEAB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 xml:space="preserve">Linha de dobra/vinco com rachaduras; grampeamento insuficiente para o número de páginas; grampo amassado. Soltar facilmente as páginas / folhas. </w:t>
            </w:r>
            <w:r w:rsidRPr="005922EA">
              <w:rPr>
                <w:rFonts w:ascii="Aptos Narrow" w:hAnsi="Aptos Narrow"/>
                <w:b/>
                <w:bCs/>
                <w:sz w:val="20"/>
                <w:szCs w:val="20"/>
              </w:rPr>
              <w:t>Vinco da orelha</w:t>
            </w:r>
            <w:r w:rsidRPr="005922EA">
              <w:rPr>
                <w:rFonts w:ascii="Aptos Narrow" w:hAnsi="Aptos Narrow"/>
                <w:sz w:val="20"/>
                <w:szCs w:val="20"/>
              </w:rPr>
              <w:t xml:space="preserve">: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>bem marcado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, sem rachaduras ou desgaste. </w:t>
            </w:r>
            <w:r w:rsidRPr="005922EA">
              <w:rPr>
                <w:rFonts w:ascii="Aptos Narrow" w:hAnsi="Aptos Narrow"/>
                <w:b/>
                <w:bCs/>
                <w:sz w:val="20"/>
                <w:szCs w:val="20"/>
              </w:rPr>
              <w:t>Fixação da orelha</w:t>
            </w:r>
            <w:r w:rsidRPr="005922EA">
              <w:rPr>
                <w:rFonts w:ascii="Aptos Narrow" w:hAnsi="Aptos Narrow"/>
                <w:sz w:val="20"/>
                <w:szCs w:val="20"/>
              </w:rPr>
              <w:t xml:space="preserve">: permanece firme após várias dobras. </w:t>
            </w:r>
            <w:r w:rsidRPr="005922EA">
              <w:rPr>
                <w:rFonts w:ascii="Aptos Narrow" w:hAnsi="Aptos Narrow"/>
                <w:b/>
                <w:bCs/>
                <w:sz w:val="20"/>
                <w:szCs w:val="20"/>
              </w:rPr>
              <w:t>Precisão de corte e dobra orelha</w:t>
            </w:r>
            <w:r w:rsidRPr="005922EA">
              <w:rPr>
                <w:rFonts w:ascii="Aptos Narrow" w:hAnsi="Aptos Narrow"/>
                <w:sz w:val="20"/>
                <w:szCs w:val="20"/>
              </w:rPr>
              <w:t>: alinhamento correto.</w:t>
            </w:r>
          </w:p>
        </w:tc>
        <w:tc>
          <w:tcPr>
            <w:tcW w:w="2701" w:type="dxa"/>
            <w:vAlign w:val="center"/>
          </w:tcPr>
          <w:p w14:paraId="648F7EE1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Sim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Não</w:t>
            </w:r>
          </w:p>
        </w:tc>
      </w:tr>
      <w:tr w:rsidR="005922EA" w:rsidRPr="005922EA" w14:paraId="29B627D0" w14:textId="77777777" w:rsidTr="005922EA">
        <w:trPr>
          <w:jc w:val="center"/>
        </w:trPr>
        <w:tc>
          <w:tcPr>
            <w:tcW w:w="3396" w:type="dxa"/>
            <w:vAlign w:val="center"/>
          </w:tcPr>
          <w:p w14:paraId="4FEF64A3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Laminação</w:t>
            </w:r>
          </w:p>
        </w:tc>
        <w:tc>
          <w:tcPr>
            <w:tcW w:w="3396" w:type="dxa"/>
            <w:vAlign w:val="center"/>
          </w:tcPr>
          <w:p w14:paraId="2DF4A6BE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Deslocamento da laminação plástica do papel nas extremidades do material, bolhas e imperfeições.</w:t>
            </w:r>
          </w:p>
        </w:tc>
        <w:tc>
          <w:tcPr>
            <w:tcW w:w="2701" w:type="dxa"/>
            <w:vAlign w:val="center"/>
          </w:tcPr>
          <w:p w14:paraId="1DADA596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Sim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Não</w:t>
            </w:r>
          </w:p>
        </w:tc>
      </w:tr>
      <w:tr w:rsidR="005922EA" w:rsidRPr="005922EA" w14:paraId="1D9CA4B6" w14:textId="77777777" w:rsidTr="005922EA">
        <w:trPr>
          <w:jc w:val="center"/>
        </w:trPr>
        <w:tc>
          <w:tcPr>
            <w:tcW w:w="3396" w:type="dxa"/>
            <w:vAlign w:val="center"/>
          </w:tcPr>
          <w:p w14:paraId="4C221281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Verniz IR</w:t>
            </w:r>
          </w:p>
        </w:tc>
        <w:tc>
          <w:tcPr>
            <w:tcW w:w="3396" w:type="dxa"/>
            <w:vAlign w:val="center"/>
          </w:tcPr>
          <w:p w14:paraId="522CC4B1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5922EA">
              <w:rPr>
                <w:rFonts w:ascii="Aptos Narrow" w:hAnsi="Aptos Narrow"/>
                <w:sz w:val="20"/>
                <w:szCs w:val="20"/>
              </w:rPr>
              <w:t>Transferência de tinta ao manusear o material.</w:t>
            </w:r>
          </w:p>
        </w:tc>
        <w:tc>
          <w:tcPr>
            <w:tcW w:w="2701" w:type="dxa"/>
            <w:vAlign w:val="center"/>
          </w:tcPr>
          <w:p w14:paraId="1A828E5F" w14:textId="77777777" w:rsidR="005922EA" w:rsidRPr="005922EA" w:rsidRDefault="005922EA" w:rsidP="00CD492F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Sim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(  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</w:t>
            </w:r>
            <w:proofErr w:type="gramStart"/>
            <w:r w:rsidRPr="005922EA">
              <w:rPr>
                <w:rFonts w:ascii="Aptos Narrow" w:hAnsi="Aptos Narrow"/>
                <w:sz w:val="20"/>
                <w:szCs w:val="20"/>
              </w:rPr>
              <w:t xml:space="preserve">  )</w:t>
            </w:r>
            <w:proofErr w:type="gramEnd"/>
            <w:r w:rsidRPr="005922EA">
              <w:rPr>
                <w:rFonts w:ascii="Aptos Narrow" w:hAnsi="Aptos Narrow"/>
                <w:sz w:val="20"/>
                <w:szCs w:val="20"/>
              </w:rPr>
              <w:t xml:space="preserve"> Não</w:t>
            </w:r>
          </w:p>
        </w:tc>
      </w:tr>
    </w:tbl>
    <w:p w14:paraId="4B2F87F5" w14:textId="6E875BCE" w:rsidR="00BF55FC" w:rsidRDefault="00977693" w:rsidP="00D4178E">
      <w:pPr>
        <w:ind w:left="709" w:right="567"/>
        <w:jc w:val="both"/>
        <w:rPr>
          <w:rFonts w:ascii="Aptos Narrow" w:hAnsi="Aptos Narrow"/>
        </w:rPr>
      </w:pPr>
      <w:r w:rsidRPr="00BF55FC">
        <w:rPr>
          <w:rFonts w:ascii="Aptos Narrow" w:hAnsi="Aptos Narrow"/>
        </w:rPr>
        <w:t>6.</w:t>
      </w:r>
      <w:r w:rsidR="00CB4413" w:rsidRPr="00BF55FC">
        <w:rPr>
          <w:rFonts w:ascii="Aptos Narrow" w:hAnsi="Aptos Narrow"/>
        </w:rPr>
        <w:t>6</w:t>
      </w:r>
      <w:r w:rsidRPr="00BF55FC">
        <w:rPr>
          <w:rFonts w:ascii="Aptos Narrow" w:hAnsi="Aptos Narrow"/>
          <w:b/>
          <w:bCs/>
        </w:rPr>
        <w:t xml:space="preserve"> </w:t>
      </w:r>
      <w:r w:rsidR="00BF55FC" w:rsidRPr="00BF55FC">
        <w:rPr>
          <w:rFonts w:ascii="Aptos Narrow" w:hAnsi="Aptos Narrow"/>
        </w:rPr>
        <w:t xml:space="preserve">A análise da amostra será conclusiva e caso a amostra não esteja de acordo com os critérios do item </w:t>
      </w:r>
      <w:r w:rsidR="00D4178E">
        <w:rPr>
          <w:rFonts w:ascii="Aptos Narrow" w:hAnsi="Aptos Narrow"/>
        </w:rPr>
        <w:t>6</w:t>
      </w:r>
      <w:r w:rsidR="00BF55FC" w:rsidRPr="00BF55FC">
        <w:rPr>
          <w:rFonts w:ascii="Aptos Narrow" w:hAnsi="Aptos Narrow"/>
        </w:rPr>
        <w:t xml:space="preserve">.5, que serão avaliados pela equipe avaliadora da Unidade de Marketing e Comunicação, o comitê de análise desclassificará a licitante e solicitará as amostras para o segundo colocado, e assim sucessivamente, até que a equipe avaliadora aprove a qualidade da empresa licitante ou fruste a licitação. </w:t>
      </w:r>
    </w:p>
    <w:p w14:paraId="62908EE5" w14:textId="019E890B" w:rsidR="006559AB" w:rsidRDefault="006559AB" w:rsidP="00D4178E">
      <w:pPr>
        <w:ind w:left="709" w:right="567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6.7 Por ocasião da apresentação da amostra a licitante deverá enviar juntamente com o material a ser avaliado a Nota Fiscal que deu origem a amostra em Offset.  </w:t>
      </w:r>
    </w:p>
    <w:p w14:paraId="76D9472C" w14:textId="77777777" w:rsidR="00821CA0" w:rsidRPr="00BF55FC" w:rsidRDefault="00821CA0" w:rsidP="00821CA0">
      <w:pPr>
        <w:ind w:left="709" w:right="567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6.8 </w:t>
      </w:r>
      <w:r w:rsidRPr="00EB0A78">
        <w:rPr>
          <w:rFonts w:ascii="Aptos Narrow" w:hAnsi="Aptos Narrow"/>
        </w:rPr>
        <w:t>A exigência de amostra justifica-se pela necessidade de verificação prévia da qualidade técnica do material, considerando a relevância do padrão de impressão para o atendimento do objeto contratado.</w:t>
      </w:r>
    </w:p>
    <w:p w14:paraId="775E087D" w14:textId="5000A876" w:rsidR="00A521CE" w:rsidRPr="00BF55FC" w:rsidRDefault="00A521CE" w:rsidP="00D4178E">
      <w:pPr>
        <w:ind w:left="709" w:right="567"/>
        <w:jc w:val="both"/>
        <w:rPr>
          <w:rFonts w:ascii="Aptos Narrow" w:hAnsi="Aptos Narrow"/>
        </w:rPr>
      </w:pPr>
    </w:p>
    <w:p w14:paraId="191B4353" w14:textId="797F970B" w:rsidR="00977693" w:rsidRPr="005450EB" w:rsidRDefault="00977693" w:rsidP="00CB4413">
      <w:pPr>
        <w:pStyle w:val="Ttulo"/>
        <w:numPr>
          <w:ilvl w:val="0"/>
          <w:numId w:val="0"/>
        </w:numPr>
        <w:ind w:left="720" w:hanging="11"/>
        <w:jc w:val="both"/>
        <w:rPr>
          <w:rFonts w:ascii="Aptos Narrow" w:hAnsi="Aptos Narrow"/>
          <w:b w:val="0"/>
          <w:bCs w:val="0"/>
          <w:color w:val="auto"/>
          <w:sz w:val="22"/>
          <w:szCs w:val="22"/>
        </w:rPr>
      </w:pPr>
    </w:p>
    <w:p w14:paraId="2D56AAA3" w14:textId="21D1BC5B" w:rsidR="0019786F" w:rsidRPr="006C357F" w:rsidRDefault="0019786F" w:rsidP="006C5851">
      <w:pPr>
        <w:pStyle w:val="Ttulo"/>
        <w:spacing w:line="240" w:lineRule="auto"/>
        <w:jc w:val="both"/>
        <w:rPr>
          <w:rFonts w:ascii="Aptos Narrow" w:hAnsi="Aptos Narrow"/>
          <w:sz w:val="22"/>
          <w:szCs w:val="22"/>
        </w:rPr>
      </w:pPr>
      <w:bookmarkStart w:id="28" w:name="_Toc199444676"/>
      <w:bookmarkStart w:id="29" w:name="_Toc202372943"/>
      <w:r w:rsidRPr="006C357F">
        <w:rPr>
          <w:rFonts w:ascii="Aptos Narrow" w:hAnsi="Aptos Narrow"/>
          <w:sz w:val="22"/>
          <w:szCs w:val="22"/>
        </w:rPr>
        <w:t>RECURSOS</w:t>
      </w:r>
      <w:bookmarkEnd w:id="28"/>
      <w:bookmarkEnd w:id="29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9">
                            <a:extLst>
                              <a:ext uri="{96DAC541-7B7A-43D3-8B79-37D633B846F1}">
                                <asvg:svgBlip xmlns:asvg="http://schemas.microsoft.com/office/drawing/2016/SVG/main" r:embed="rId5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lastRenderedPageBreak/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202372944"/>
      <w:r w:rsidRPr="00521D6F">
        <w:rPr>
          <w:rFonts w:ascii="Aptos Narrow" w:hAnsi="Aptos Narrow"/>
        </w:rPr>
        <w:t>PENALIDADES</w:t>
      </w:r>
      <w:bookmarkEnd w:id="30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1" w:name="_Toc202372089"/>
      <w:r w:rsidRPr="00184E9E">
        <w:rPr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184E9E">
        <w:rPr>
          <w:b/>
          <w:bCs/>
          <w:i w:val="0"/>
          <w:iCs w:val="0"/>
          <w:color w:val="000000" w:themeColor="text1"/>
        </w:rPr>
        <w:t>desclassificação da empresa</w:t>
      </w:r>
      <w:r w:rsidRPr="00184E9E">
        <w:rPr>
          <w:i w:val="0"/>
          <w:iCs w:val="0"/>
          <w:color w:val="000000" w:themeColor="text1"/>
        </w:rPr>
        <w:t xml:space="preserve"> e na aplicação das </w:t>
      </w:r>
      <w:r w:rsidRPr="00184E9E">
        <w:rPr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1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630DD415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</w:t>
      </w:r>
      <w:r w:rsidR="002E5A1B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e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 </w:t>
      </w:r>
      <w:r w:rsidR="002D061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recebera Ordem </w:t>
      </w:r>
      <w:proofErr w:type="gramStart"/>
      <w:r w:rsidR="002D061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  Compra</w:t>
      </w:r>
      <w:proofErr w:type="gramEnd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2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111E7F5F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recusar, sem justificativa, a </w:t>
      </w:r>
      <w:r w:rsidR="007E5438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receber a Ordem de Compra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3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4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7"/>
      <w:bookmarkStart w:id="36" w:name="_Toc202372945"/>
      <w:r w:rsidRPr="00BA7469">
        <w:rPr>
          <w:rFonts w:ascii="Aptos Narrow" w:hAnsi="Aptos Narrow"/>
        </w:rPr>
        <w:t>HOMOLOGAÇÃO</w:t>
      </w:r>
      <w:bookmarkEnd w:id="35"/>
      <w:bookmarkEnd w:id="36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0FDEABFE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8"/>
      <w:bookmarkStart w:id="38" w:name="_Toc202372946"/>
      <w:r w:rsidRPr="00BA7469">
        <w:rPr>
          <w:rFonts w:ascii="Aptos Narrow" w:hAnsi="Aptos Narrow"/>
        </w:rPr>
        <w:t>O</w:t>
      </w:r>
      <w:r w:rsidR="00BE7B9F">
        <w:rPr>
          <w:rFonts w:ascii="Aptos Narrow" w:hAnsi="Aptos Narrow"/>
        </w:rPr>
        <w:t>RDEM DE COMPRA</w:t>
      </w:r>
      <w:bookmarkEnd w:id="37"/>
      <w:bookmarkEnd w:id="38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6C3971D7" w:rsidR="00FB0330" w:rsidRPr="003B2058" w:rsidRDefault="00BE7B9F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>
              <w:rPr>
                <w:rFonts w:ascii="Aptos Narrow" w:hAnsi="Aptos Narrow"/>
                <w:b/>
                <w:bCs/>
                <w:color w:val="9285F9"/>
                <w:u w:val="single"/>
              </w:rPr>
              <w:t>Ordem de Compra</w:t>
            </w:r>
          </w:p>
          <w:p w14:paraId="3ED344AE" w14:textId="7DB26D76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</w:t>
            </w:r>
            <w:r w:rsidR="00057BDB">
              <w:rPr>
                <w:rFonts w:ascii="Aptos Narrow" w:hAnsi="Aptos Narrow"/>
                <w:b/>
                <w:bCs/>
              </w:rPr>
              <w:t>a Ordem de Compra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hyperlink r:id="rId51" w:history="1">
              <w:r w:rsidRPr="00767829">
                <w:rPr>
                  <w:rStyle w:val="Hyperlink"/>
                  <w:rFonts w:ascii="Aptos Narrow" w:hAnsi="Aptos Narrow"/>
                  <w:b/>
                  <w:bCs/>
                </w:rPr>
                <w:t>Anexo V</w:t>
              </w:r>
              <w:r w:rsidRPr="00767829">
                <w:rPr>
                  <w:rStyle w:val="Hyperlink"/>
                  <w:rFonts w:ascii="Aptos Narrow" w:hAnsi="Aptos Narrow"/>
                </w:rPr>
                <w:t>.</w:t>
              </w:r>
            </w:hyperlink>
            <w:r>
              <w:rPr>
                <w:rFonts w:ascii="Aptos Narrow" w:hAnsi="Aptos Narrow"/>
              </w:rPr>
              <w:t xml:space="preserve">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6E2E75D6" w14:textId="1B84C71C" w:rsidR="00E02F54" w:rsidRPr="005145E4" w:rsidRDefault="00E02F54" w:rsidP="007603E1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</w:t>
      </w:r>
      <w:r w:rsidR="00057BDB">
        <w:rPr>
          <w:rFonts w:ascii="Aptos Narrow" w:hAnsi="Aptos Narrow" w:cs="Calibri"/>
          <w:sz w:val="22"/>
          <w:szCs w:val="22"/>
        </w:rPr>
        <w:t xml:space="preserve">recebimento </w:t>
      </w:r>
      <w:r w:rsidRPr="005145E4">
        <w:rPr>
          <w:rFonts w:ascii="Aptos Narrow" w:hAnsi="Aptos Narrow" w:cs="Calibri"/>
          <w:sz w:val="22"/>
          <w:szCs w:val="22"/>
        </w:rPr>
        <w:t>d</w:t>
      </w:r>
      <w:r w:rsidR="00057BDB">
        <w:rPr>
          <w:rFonts w:ascii="Aptos Narrow" w:hAnsi="Aptos Narrow" w:cs="Calibri"/>
          <w:sz w:val="22"/>
          <w:szCs w:val="22"/>
        </w:rPr>
        <w:t>a</w:t>
      </w:r>
      <w:r w:rsidRPr="005145E4">
        <w:rPr>
          <w:rFonts w:ascii="Aptos Narrow" w:hAnsi="Aptos Narrow" w:cs="Calibri"/>
          <w:sz w:val="22"/>
          <w:szCs w:val="22"/>
        </w:rPr>
        <w:t xml:space="preserve"> </w:t>
      </w:r>
      <w:r w:rsidR="00057BDB">
        <w:rPr>
          <w:rFonts w:ascii="Aptos Narrow" w:hAnsi="Aptos Narrow" w:cs="Calibri"/>
          <w:sz w:val="22"/>
          <w:szCs w:val="22"/>
        </w:rPr>
        <w:t>Ordem de Compra</w:t>
      </w:r>
      <w:r w:rsidRPr="005145E4">
        <w:rPr>
          <w:rFonts w:ascii="Aptos Narrow" w:hAnsi="Aptos Narrow" w:cs="Calibri"/>
          <w:sz w:val="22"/>
          <w:szCs w:val="22"/>
        </w:rPr>
        <w:t xml:space="preserve">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52715ED3" w:rsidR="00E02F54" w:rsidRPr="005145E4" w:rsidRDefault="00E02F54" w:rsidP="007603E1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Farão parte d</w:t>
      </w:r>
      <w:r w:rsidR="00C80E4C">
        <w:rPr>
          <w:rFonts w:ascii="Aptos Narrow" w:hAnsi="Aptos Narrow" w:cs="Calibri"/>
          <w:sz w:val="22"/>
          <w:szCs w:val="22"/>
        </w:rPr>
        <w:t>a Ordem de Compra</w:t>
      </w:r>
      <w:r w:rsidRPr="005145E4">
        <w:rPr>
          <w:rFonts w:ascii="Aptos Narrow" w:hAnsi="Aptos Narrow" w:cs="Calibri"/>
          <w:sz w:val="22"/>
          <w:szCs w:val="22"/>
        </w:rPr>
        <w:t xml:space="preserve">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39" w:name="_Toc199444679"/>
      <w:bookmarkStart w:id="40" w:name="_Toc202372948"/>
      <w:r w:rsidRPr="00356CA0">
        <w:rPr>
          <w:rFonts w:ascii="Aptos Narrow" w:hAnsi="Aptos Narrow"/>
        </w:rPr>
        <w:t>DISPOSIÇÕES GERAIS</w:t>
      </w:r>
      <w:bookmarkEnd w:id="39"/>
      <w:bookmarkEnd w:id="40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1" w:name="_Toc202372112"/>
      <w:r w:rsidRPr="00BA7469">
        <w:rPr>
          <w:rFonts w:ascii="Aptos Narrow" w:hAnsi="Aptos Narrow"/>
        </w:rPr>
        <w:t>COMPROMISSO COM A SUSTENTABILIDADE</w:t>
      </w:r>
      <w:bookmarkEnd w:id="41"/>
    </w:p>
    <w:p w14:paraId="02D363D1" w14:textId="77777777" w:rsidR="009842D3" w:rsidRPr="009842D3" w:rsidRDefault="009842D3" w:rsidP="008B3672">
      <w:pPr>
        <w:ind w:right="284"/>
        <w:jc w:val="both"/>
      </w:pPr>
    </w:p>
    <w:p w14:paraId="7E141C6F" w14:textId="4ADE4E65" w:rsidR="00D4160C" w:rsidRDefault="00900550" w:rsidP="008B3672">
      <w:pPr>
        <w:ind w:left="360" w:right="284"/>
        <w:jc w:val="both"/>
        <w:rPr>
          <w:rFonts w:ascii="Aptos Narrow" w:hAnsi="Aptos Narrow"/>
        </w:rPr>
      </w:pPr>
      <w:r>
        <w:rPr>
          <w:rStyle w:val="Forte"/>
          <w:rFonts w:ascii="Aptos Narrow" w:hAnsi="Aptos Narrow"/>
        </w:rPr>
        <w:t>T</w:t>
      </w:r>
      <w:r w:rsidR="00D4160C" w:rsidRPr="00DA4D5A">
        <w:rPr>
          <w:rStyle w:val="Forte"/>
          <w:rFonts w:ascii="Aptos Narrow" w:hAnsi="Aptos Narrow"/>
        </w:rPr>
        <w:t xml:space="preserve">emos um </w:t>
      </w:r>
      <w:r w:rsidR="00D4160C" w:rsidRPr="00DA4D5A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DA4D5A">
        <w:rPr>
          <w:rFonts w:ascii="Aptos Narrow" w:hAnsi="Aptos Narrow" w:cs="Calibri"/>
        </w:rPr>
        <w:t>e</w:t>
      </w:r>
      <w:r w:rsidR="00D4160C" w:rsidRPr="00DA4D5A">
        <w:rPr>
          <w:rFonts w:ascii="Aptos Narrow" w:hAnsi="Aptos Narrow"/>
        </w:rPr>
        <w:t xml:space="preserve"> O SEBRAE/PR, seguindo os princípios de </w:t>
      </w:r>
      <w:r w:rsidR="00D4160C" w:rsidRPr="00DA4D5A">
        <w:rPr>
          <w:rStyle w:val="Forte"/>
          <w:rFonts w:ascii="Aptos Narrow" w:hAnsi="Aptos Narrow"/>
        </w:rPr>
        <w:t>ESG</w:t>
      </w:r>
      <w:r w:rsidR="00D4160C" w:rsidRPr="00DA4D5A">
        <w:rPr>
          <w:rFonts w:ascii="Aptos Narrow" w:hAnsi="Aptos Narrow"/>
        </w:rPr>
        <w:t xml:space="preserve"> (ambiental, social e governança) e os </w:t>
      </w:r>
      <w:r w:rsidR="00D4160C" w:rsidRPr="00DA4D5A">
        <w:rPr>
          <w:rStyle w:val="Forte"/>
          <w:rFonts w:ascii="Aptos Narrow" w:hAnsi="Aptos Narrow"/>
        </w:rPr>
        <w:t>Objetivos de Desenvolvimento Sustentável (ODS)</w:t>
      </w:r>
      <w:r w:rsidR="00D4160C" w:rsidRPr="00DA4D5A">
        <w:rPr>
          <w:rFonts w:ascii="Aptos Narrow" w:hAnsi="Aptos Narrow"/>
        </w:rPr>
        <w:t xml:space="preserve"> da ONU. Esse compromisso é reforçado com o </w:t>
      </w:r>
      <w:r w:rsidR="00D4160C" w:rsidRPr="00DA4D5A">
        <w:rPr>
          <w:rStyle w:val="Forte"/>
          <w:rFonts w:ascii="Aptos Narrow" w:hAnsi="Aptos Narrow"/>
        </w:rPr>
        <w:t>incentivo às boas práticas por parte dos fornecedores</w:t>
      </w:r>
      <w:r w:rsidR="00D4160C" w:rsidRPr="00DA4D5A">
        <w:rPr>
          <w:rFonts w:ascii="Aptos Narrow" w:hAnsi="Aptos Narrow"/>
        </w:rPr>
        <w:t xml:space="preserve">. Espera-se que as empresas adotem ações que </w:t>
      </w:r>
      <w:r w:rsidR="00D4160C" w:rsidRPr="00DA4D5A">
        <w:rPr>
          <w:rStyle w:val="Forte"/>
          <w:rFonts w:ascii="Aptos Narrow" w:hAnsi="Aptos Narrow"/>
        </w:rPr>
        <w:t>reduzam impactos ambientais</w:t>
      </w:r>
      <w:r w:rsidR="00D4160C" w:rsidRPr="00DA4D5A">
        <w:rPr>
          <w:rFonts w:ascii="Aptos Narrow" w:hAnsi="Aptos Narrow"/>
        </w:rPr>
        <w:t xml:space="preserve"> e contribuam para um </w:t>
      </w:r>
      <w:r w:rsidR="00D4160C" w:rsidRPr="00DA4D5A">
        <w:rPr>
          <w:rStyle w:val="Forte"/>
          <w:rFonts w:ascii="Aptos Narrow" w:hAnsi="Aptos Narrow"/>
        </w:rPr>
        <w:t>desenvolvimento mais sustentável</w:t>
      </w:r>
      <w:r w:rsidR="00D4160C" w:rsidRPr="00DA4D5A">
        <w:rPr>
          <w:rFonts w:ascii="Aptos Narrow" w:hAnsi="Aptos Narrow"/>
        </w:rPr>
        <w:t xml:space="preserve">, promovendo uma </w:t>
      </w:r>
      <w:r w:rsidR="00D4160C" w:rsidRPr="00DA4D5A">
        <w:rPr>
          <w:rStyle w:val="Forte"/>
          <w:rFonts w:ascii="Aptos Narrow" w:hAnsi="Aptos Narrow"/>
        </w:rPr>
        <w:t>economia mais verde e responsável</w:t>
      </w:r>
      <w:r w:rsidR="00D4160C" w:rsidRPr="00DA4D5A">
        <w:rPr>
          <w:rFonts w:ascii="Aptos Narrow" w:hAnsi="Aptos Narrow"/>
        </w:rPr>
        <w:t>.</w:t>
      </w:r>
    </w:p>
    <w:p w14:paraId="276C32A8" w14:textId="77777777" w:rsidR="009842D3" w:rsidRPr="00DA4D5A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6493BF77" w14:textId="3C797AE4" w:rsidR="00D4160C" w:rsidRPr="00DA4D5A" w:rsidRDefault="00D4160C" w:rsidP="008B3672">
      <w:pPr>
        <w:ind w:left="360" w:right="284"/>
        <w:jc w:val="both"/>
        <w:rPr>
          <w:rFonts w:ascii="Aptos Narrow" w:hAnsi="Aptos Narrow"/>
        </w:rPr>
      </w:pPr>
      <w:r w:rsidRPr="00DA4D5A">
        <w:rPr>
          <w:rFonts w:ascii="Aptos Narrow" w:hAnsi="Aptos Narrow"/>
        </w:rPr>
        <w:t xml:space="preserve">A </w:t>
      </w:r>
      <w:r w:rsidRPr="00DA4D5A">
        <w:rPr>
          <w:rStyle w:val="Forte"/>
          <w:rFonts w:ascii="Aptos Narrow" w:hAnsi="Aptos Narrow"/>
        </w:rPr>
        <w:t>educação ambiental</w:t>
      </w:r>
      <w:r w:rsidRPr="00DA4D5A">
        <w:rPr>
          <w:rFonts w:ascii="Aptos Narrow" w:hAnsi="Aptos Narrow"/>
        </w:rPr>
        <w:t xml:space="preserve"> é um dos pilares do Plano de Sustentabilidade do SEBRAE/PR. Durante </w:t>
      </w:r>
      <w:r w:rsidR="00ED3BF4">
        <w:rPr>
          <w:rFonts w:ascii="Aptos Narrow" w:hAnsi="Aptos Narrow"/>
        </w:rPr>
        <w:t>a execução do objeto</w:t>
      </w:r>
      <w:r w:rsidRPr="00DA4D5A">
        <w:rPr>
          <w:rFonts w:ascii="Aptos Narrow" w:hAnsi="Aptos Narrow"/>
        </w:rPr>
        <w:t>, poderão ser realizadas:</w:t>
      </w:r>
    </w:p>
    <w:p w14:paraId="13251CB6" w14:textId="77777777" w:rsidR="00D4160C" w:rsidRPr="00DA4D5A" w:rsidRDefault="00D4160C" w:rsidP="007603E1">
      <w:pPr>
        <w:pStyle w:val="PargrafodaLista"/>
        <w:numPr>
          <w:ilvl w:val="0"/>
          <w:numId w:val="24"/>
        </w:numPr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Campanhas e treinamentos</w:t>
      </w:r>
      <w:r w:rsidRPr="00DA4D5A">
        <w:rPr>
          <w:rFonts w:ascii="Aptos Narrow" w:hAnsi="Aptos Narrow"/>
          <w:sz w:val="22"/>
          <w:szCs w:val="22"/>
        </w:rPr>
        <w:t xml:space="preserve"> para conscientizar os fornecedores sobre práticas sustentáveis;</w:t>
      </w:r>
    </w:p>
    <w:p w14:paraId="55BA0C49" w14:textId="7047A33D" w:rsidR="00773981" w:rsidRDefault="00D4160C" w:rsidP="007603E1">
      <w:pPr>
        <w:pStyle w:val="PargrafodaLista"/>
        <w:numPr>
          <w:ilvl w:val="0"/>
          <w:numId w:val="24"/>
        </w:numPr>
        <w:tabs>
          <w:tab w:val="num" w:pos="720"/>
        </w:tabs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Consultorias gratuitas</w:t>
      </w:r>
      <w:r w:rsidRPr="00DA4D5A">
        <w:rPr>
          <w:rFonts w:ascii="Aptos Narrow" w:hAnsi="Aptos Narrow"/>
          <w:sz w:val="22"/>
          <w:szCs w:val="22"/>
        </w:rPr>
        <w:t xml:space="preserve"> por meio do </w:t>
      </w:r>
      <w:r w:rsidRPr="00DA4D5A">
        <w:rPr>
          <w:rStyle w:val="Forte"/>
          <w:rFonts w:ascii="Aptos Narrow" w:hAnsi="Aptos Narrow"/>
          <w:sz w:val="22"/>
          <w:szCs w:val="22"/>
        </w:rPr>
        <w:t>Programa de Desenvolvimento de Fornecedores</w:t>
      </w:r>
      <w:r w:rsidRPr="00DA4D5A">
        <w:rPr>
          <w:rFonts w:ascii="Aptos Narrow" w:hAnsi="Aptos Narrow"/>
          <w:sz w:val="22"/>
          <w:szCs w:val="22"/>
        </w:rPr>
        <w:t>, com foco em sustentabilidade.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2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42"/>
    </w:p>
    <w:p w14:paraId="606ABAB1" w14:textId="77777777" w:rsidR="00773981" w:rsidRDefault="00773981" w:rsidP="008B3672">
      <w:pPr>
        <w:ind w:right="284"/>
        <w:jc w:val="both"/>
      </w:pPr>
    </w:p>
    <w:p w14:paraId="206C9707" w14:textId="67F174BB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  <w:r w:rsidR="0023164B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9E68383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</w:t>
      </w:r>
      <w:r w:rsidR="00DF2413">
        <w:rPr>
          <w:rFonts w:ascii="Aptos Narrow" w:hAnsi="Aptos Narrow"/>
          <w:sz w:val="22"/>
          <w:szCs w:val="22"/>
        </w:rPr>
        <w:t>o envio da Ordem de Compra</w:t>
      </w:r>
      <w:r w:rsidRPr="00B70194">
        <w:rPr>
          <w:rFonts w:ascii="Aptos Narrow" w:hAnsi="Aptos Narrow"/>
          <w:sz w:val="22"/>
          <w:szCs w:val="22"/>
        </w:rPr>
        <w:t xml:space="preserve">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1E03BF2F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recusar </w:t>
      </w:r>
      <w:r w:rsidR="00D82272">
        <w:rPr>
          <w:rFonts w:ascii="Aptos Narrow" w:hAnsi="Aptos Narrow"/>
          <w:b/>
          <w:bCs/>
          <w:sz w:val="22"/>
          <w:szCs w:val="22"/>
        </w:rPr>
        <w:t xml:space="preserve">em receber a Ordem </w:t>
      </w:r>
      <w:r w:rsidR="006A775D">
        <w:rPr>
          <w:rFonts w:ascii="Aptos Narrow" w:hAnsi="Aptos Narrow"/>
          <w:b/>
          <w:bCs/>
          <w:sz w:val="22"/>
          <w:szCs w:val="22"/>
        </w:rPr>
        <w:t>de Compra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7603E1">
      <w:pPr>
        <w:pStyle w:val="PargrafodaLista"/>
        <w:numPr>
          <w:ilvl w:val="0"/>
          <w:numId w:val="30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4785F5E8" w:rsidR="00DA4D5A" w:rsidRPr="00B06C0D" w:rsidRDefault="00DA4D5A" w:rsidP="00F74A86">
      <w:pPr>
        <w:ind w:firstLine="360"/>
        <w:rPr>
          <w:rFonts w:ascii="Aptos Narrow" w:hAnsi="Aptos Narrow"/>
          <w:b/>
          <w:bCs/>
        </w:rPr>
      </w:pPr>
      <w:r w:rsidRPr="00B06C0D">
        <w:rPr>
          <w:rFonts w:ascii="Aptos Narrow" w:hAnsi="Aptos Narrow"/>
          <w:b/>
          <w:bCs/>
        </w:rPr>
        <w:t xml:space="preserve">Curitiba, </w:t>
      </w:r>
      <w:r w:rsidR="00593CE8">
        <w:rPr>
          <w:rFonts w:ascii="Aptos Narrow" w:hAnsi="Aptos Narrow"/>
          <w:b/>
          <w:bCs/>
        </w:rPr>
        <w:t>15</w:t>
      </w:r>
      <w:r w:rsidRPr="00B06C0D">
        <w:rPr>
          <w:rFonts w:ascii="Aptos Narrow" w:hAnsi="Aptos Narrow"/>
          <w:b/>
          <w:bCs/>
        </w:rPr>
        <w:t xml:space="preserve"> de </w:t>
      </w:r>
      <w:r w:rsidR="004E5E45">
        <w:rPr>
          <w:rFonts w:ascii="Aptos Narrow" w:hAnsi="Aptos Narrow"/>
          <w:b/>
          <w:bCs/>
        </w:rPr>
        <w:t>abril</w:t>
      </w:r>
      <w:r w:rsidRPr="00B06C0D">
        <w:rPr>
          <w:rFonts w:ascii="Aptos Narrow" w:hAnsi="Aptos Narrow"/>
          <w:b/>
          <w:bCs/>
        </w:rPr>
        <w:t xml:space="preserve"> de 202</w:t>
      </w:r>
      <w:r w:rsidR="004E5E45">
        <w:rPr>
          <w:rFonts w:ascii="Aptos Narrow" w:hAnsi="Aptos Narrow"/>
          <w:b/>
          <w:bCs/>
        </w:rPr>
        <w:t>6</w:t>
      </w:r>
      <w:r w:rsidRPr="00B06C0D">
        <w:rPr>
          <w:rFonts w:ascii="Aptos Narrow" w:hAnsi="Aptos Narrow"/>
          <w:b/>
          <w:bCs/>
        </w:rPr>
        <w:t>.</w:t>
      </w:r>
    </w:p>
    <w:p w14:paraId="72072212" w14:textId="77777777" w:rsidR="00CD0299" w:rsidRPr="00B06C0D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10F36B37" w:rsidR="00DA4D5A" w:rsidRPr="00B06C0D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B06C0D">
        <w:rPr>
          <w:rFonts w:ascii="Aptos Narrow" w:hAnsi="Aptos Narrow" w:cs="Arial"/>
          <w:b/>
          <w:color w:val="3B4AFF"/>
        </w:rPr>
        <w:t xml:space="preserve">Mara </w:t>
      </w:r>
      <w:r w:rsidR="004E5E45">
        <w:rPr>
          <w:rFonts w:ascii="Aptos Narrow" w:hAnsi="Aptos Narrow" w:cs="Arial"/>
          <w:b/>
          <w:color w:val="3B4AFF"/>
        </w:rPr>
        <w:t>Sílvia Alves Fernandes</w:t>
      </w:r>
    </w:p>
    <w:p w14:paraId="66CF628E" w14:textId="261A2D0B" w:rsidR="0019786F" w:rsidRPr="00BA7469" w:rsidRDefault="00DA4D5A" w:rsidP="004E5E45">
      <w:pPr>
        <w:ind w:left="360" w:right="12"/>
        <w:jc w:val="both"/>
        <w:rPr>
          <w:rFonts w:ascii="Aptos Narrow" w:hAnsi="Aptos Narrow"/>
        </w:rPr>
      </w:pPr>
      <w:r w:rsidRPr="00B06C0D">
        <w:rPr>
          <w:rFonts w:ascii="Aptos Narrow" w:hAnsi="Aptos Narrow" w:cs="Arial"/>
        </w:rPr>
        <w:t>PREGOEIRA DO SEBRAE/PR</w:t>
      </w:r>
    </w:p>
    <w:sectPr w:rsidR="0019786F" w:rsidRPr="00BA7469" w:rsidSect="005E7089">
      <w:footerReference w:type="even" r:id="rId52"/>
      <w:footerReference w:type="default" r:id="rId53"/>
      <w:headerReference w:type="first" r:id="rId54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01C82" w14:textId="77777777" w:rsidR="00371881" w:rsidRDefault="00371881" w:rsidP="005C10EC">
      <w:r>
        <w:separator/>
      </w:r>
    </w:p>
  </w:endnote>
  <w:endnote w:type="continuationSeparator" w:id="0">
    <w:p w14:paraId="3670A8BE" w14:textId="77777777" w:rsidR="00371881" w:rsidRDefault="00371881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EF132" w14:textId="77777777" w:rsidR="00371881" w:rsidRDefault="00371881" w:rsidP="005C10EC">
      <w:r>
        <w:separator/>
      </w:r>
    </w:p>
  </w:footnote>
  <w:footnote w:type="continuationSeparator" w:id="0">
    <w:p w14:paraId="30DC3ED2" w14:textId="77777777" w:rsidR="00371881" w:rsidRDefault="00371881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Default="00E25E4D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7077F"/>
    <w:multiLevelType w:val="hybridMultilevel"/>
    <w:tmpl w:val="E2BA9386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2E3A8F"/>
    <w:multiLevelType w:val="hybridMultilevel"/>
    <w:tmpl w:val="993E8038"/>
    <w:lvl w:ilvl="0" w:tplc="7AD0FD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9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2D2588E"/>
    <w:multiLevelType w:val="hybridMultilevel"/>
    <w:tmpl w:val="EB801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2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D35842"/>
    <w:multiLevelType w:val="hybridMultilevel"/>
    <w:tmpl w:val="3F588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3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6" w15:restartNumberingAfterBreak="0">
    <w:nsid w:val="654F5999"/>
    <w:multiLevelType w:val="multilevel"/>
    <w:tmpl w:val="D53CED9C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8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9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3AC5A45"/>
    <w:multiLevelType w:val="hybridMultilevel"/>
    <w:tmpl w:val="8408A520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30"/>
  </w:num>
  <w:num w:numId="2" w16cid:durableId="2047174784">
    <w:abstractNumId w:val="0"/>
  </w:num>
  <w:num w:numId="3" w16cid:durableId="603419891">
    <w:abstractNumId w:val="36"/>
  </w:num>
  <w:num w:numId="4" w16cid:durableId="635330635">
    <w:abstractNumId w:val="15"/>
  </w:num>
  <w:num w:numId="5" w16cid:durableId="13113138">
    <w:abstractNumId w:val="23"/>
  </w:num>
  <w:num w:numId="6" w16cid:durableId="162821194">
    <w:abstractNumId w:val="16"/>
  </w:num>
  <w:num w:numId="7" w16cid:durableId="1840802962">
    <w:abstractNumId w:val="27"/>
  </w:num>
  <w:num w:numId="8" w16cid:durableId="1971324135">
    <w:abstractNumId w:val="28"/>
  </w:num>
  <w:num w:numId="9" w16cid:durableId="903024777">
    <w:abstractNumId w:val="10"/>
  </w:num>
  <w:num w:numId="10" w16cid:durableId="1936011987">
    <w:abstractNumId w:val="1"/>
  </w:num>
  <w:num w:numId="11" w16cid:durableId="69889461">
    <w:abstractNumId w:val="34"/>
  </w:num>
  <w:num w:numId="12" w16cid:durableId="105347156">
    <w:abstractNumId w:val="38"/>
  </w:num>
  <w:num w:numId="13" w16cid:durableId="1475413812">
    <w:abstractNumId w:val="19"/>
  </w:num>
  <w:num w:numId="14" w16cid:durableId="95254210">
    <w:abstractNumId w:val="35"/>
  </w:num>
  <w:num w:numId="15" w16cid:durableId="1332101480">
    <w:abstractNumId w:val="37"/>
  </w:num>
  <w:num w:numId="16" w16cid:durableId="582228320">
    <w:abstractNumId w:val="14"/>
  </w:num>
  <w:num w:numId="17" w16cid:durableId="1336419809">
    <w:abstractNumId w:val="32"/>
  </w:num>
  <w:num w:numId="18" w16cid:durableId="263078025">
    <w:abstractNumId w:val="5"/>
  </w:num>
  <w:num w:numId="19" w16cid:durableId="18774898">
    <w:abstractNumId w:val="9"/>
  </w:num>
  <w:num w:numId="20" w16cid:durableId="270017576">
    <w:abstractNumId w:val="26"/>
  </w:num>
  <w:num w:numId="21" w16cid:durableId="1337878594">
    <w:abstractNumId w:val="41"/>
  </w:num>
  <w:num w:numId="22" w16cid:durableId="2103452073">
    <w:abstractNumId w:val="4"/>
  </w:num>
  <w:num w:numId="23" w16cid:durableId="359818777">
    <w:abstractNumId w:val="8"/>
  </w:num>
  <w:num w:numId="24" w16cid:durableId="1106541957">
    <w:abstractNumId w:val="25"/>
  </w:num>
  <w:num w:numId="25" w16cid:durableId="1655380127">
    <w:abstractNumId w:val="22"/>
  </w:num>
  <w:num w:numId="26" w16cid:durableId="1630820454">
    <w:abstractNumId w:val="7"/>
  </w:num>
  <w:num w:numId="27" w16cid:durableId="394593681">
    <w:abstractNumId w:val="20"/>
  </w:num>
  <w:num w:numId="28" w16cid:durableId="1264260846">
    <w:abstractNumId w:val="39"/>
  </w:num>
  <w:num w:numId="29" w16cid:durableId="251939378">
    <w:abstractNumId w:val="21"/>
  </w:num>
  <w:num w:numId="30" w16cid:durableId="1849756040">
    <w:abstractNumId w:val="33"/>
  </w:num>
  <w:num w:numId="31" w16cid:durableId="10942045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8569602">
    <w:abstractNumId w:val="12"/>
  </w:num>
  <w:num w:numId="33" w16cid:durableId="821773703">
    <w:abstractNumId w:val="11"/>
  </w:num>
  <w:num w:numId="34" w16cid:durableId="775170825">
    <w:abstractNumId w:val="24"/>
  </w:num>
  <w:num w:numId="35" w16cid:durableId="156531707">
    <w:abstractNumId w:val="13"/>
  </w:num>
  <w:num w:numId="36" w16cid:durableId="399669520">
    <w:abstractNumId w:val="17"/>
  </w:num>
  <w:num w:numId="37" w16cid:durableId="1342120908">
    <w:abstractNumId w:val="3"/>
  </w:num>
  <w:num w:numId="38" w16cid:durableId="1492140766">
    <w:abstractNumId w:val="42"/>
  </w:num>
  <w:num w:numId="39" w16cid:durableId="210962624">
    <w:abstractNumId w:val="31"/>
  </w:num>
  <w:num w:numId="40" w16cid:durableId="318534009">
    <w:abstractNumId w:val="6"/>
  </w:num>
  <w:num w:numId="41" w16cid:durableId="1700230905">
    <w:abstractNumId w:val="2"/>
  </w:num>
  <w:num w:numId="42" w16cid:durableId="1587806627">
    <w:abstractNumId w:val="40"/>
  </w:num>
  <w:num w:numId="43" w16cid:durableId="1615012537">
    <w:abstractNumId w:val="29"/>
  </w:num>
  <w:num w:numId="44" w16cid:durableId="17958996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4A10"/>
    <w:rsid w:val="000168BE"/>
    <w:rsid w:val="000169EA"/>
    <w:rsid w:val="00017B95"/>
    <w:rsid w:val="0002141F"/>
    <w:rsid w:val="00027B45"/>
    <w:rsid w:val="00030A30"/>
    <w:rsid w:val="000503D0"/>
    <w:rsid w:val="00052FCF"/>
    <w:rsid w:val="00055501"/>
    <w:rsid w:val="00057BDB"/>
    <w:rsid w:val="00057D81"/>
    <w:rsid w:val="00065D1A"/>
    <w:rsid w:val="00065EDD"/>
    <w:rsid w:val="00066E9E"/>
    <w:rsid w:val="00070095"/>
    <w:rsid w:val="00073F83"/>
    <w:rsid w:val="000770AA"/>
    <w:rsid w:val="00077782"/>
    <w:rsid w:val="00081FFF"/>
    <w:rsid w:val="000855DD"/>
    <w:rsid w:val="00087DFF"/>
    <w:rsid w:val="00093774"/>
    <w:rsid w:val="000948F5"/>
    <w:rsid w:val="00096395"/>
    <w:rsid w:val="00096EF6"/>
    <w:rsid w:val="00097F88"/>
    <w:rsid w:val="000A0F4F"/>
    <w:rsid w:val="000A4773"/>
    <w:rsid w:val="000B3BA6"/>
    <w:rsid w:val="000B6EFE"/>
    <w:rsid w:val="000C4D94"/>
    <w:rsid w:val="000C78F6"/>
    <w:rsid w:val="000D20BE"/>
    <w:rsid w:val="000D30CA"/>
    <w:rsid w:val="000D7AB7"/>
    <w:rsid w:val="000E4B0E"/>
    <w:rsid w:val="000E5856"/>
    <w:rsid w:val="000F43F2"/>
    <w:rsid w:val="000F6571"/>
    <w:rsid w:val="00104AA8"/>
    <w:rsid w:val="00105CEC"/>
    <w:rsid w:val="0011073A"/>
    <w:rsid w:val="00110782"/>
    <w:rsid w:val="00111B67"/>
    <w:rsid w:val="00114EF8"/>
    <w:rsid w:val="00123037"/>
    <w:rsid w:val="00123BE7"/>
    <w:rsid w:val="001258CE"/>
    <w:rsid w:val="001265BA"/>
    <w:rsid w:val="00131948"/>
    <w:rsid w:val="00136465"/>
    <w:rsid w:val="00145A9B"/>
    <w:rsid w:val="0014753C"/>
    <w:rsid w:val="001475DC"/>
    <w:rsid w:val="00150D7D"/>
    <w:rsid w:val="00153BAE"/>
    <w:rsid w:val="00156059"/>
    <w:rsid w:val="00156DF9"/>
    <w:rsid w:val="00157363"/>
    <w:rsid w:val="00157AEC"/>
    <w:rsid w:val="0016661A"/>
    <w:rsid w:val="0017452A"/>
    <w:rsid w:val="001810DC"/>
    <w:rsid w:val="00181F6C"/>
    <w:rsid w:val="001820EE"/>
    <w:rsid w:val="00184C2A"/>
    <w:rsid w:val="00184E9E"/>
    <w:rsid w:val="00185663"/>
    <w:rsid w:val="00190B84"/>
    <w:rsid w:val="00192B70"/>
    <w:rsid w:val="00197348"/>
    <w:rsid w:val="0019786F"/>
    <w:rsid w:val="00197A71"/>
    <w:rsid w:val="001A0EEE"/>
    <w:rsid w:val="001A6360"/>
    <w:rsid w:val="001A753B"/>
    <w:rsid w:val="001B0FC9"/>
    <w:rsid w:val="001B6A26"/>
    <w:rsid w:val="001C253B"/>
    <w:rsid w:val="001C5EAD"/>
    <w:rsid w:val="001D1A6A"/>
    <w:rsid w:val="001D258C"/>
    <w:rsid w:val="001D3B44"/>
    <w:rsid w:val="001E5C64"/>
    <w:rsid w:val="001E61EA"/>
    <w:rsid w:val="001F2A9D"/>
    <w:rsid w:val="001F2AAE"/>
    <w:rsid w:val="001F2F71"/>
    <w:rsid w:val="0020120F"/>
    <w:rsid w:val="00201F9B"/>
    <w:rsid w:val="002032C0"/>
    <w:rsid w:val="002100B1"/>
    <w:rsid w:val="002109B2"/>
    <w:rsid w:val="00211F8B"/>
    <w:rsid w:val="00213905"/>
    <w:rsid w:val="00213A5E"/>
    <w:rsid w:val="00213B66"/>
    <w:rsid w:val="00216AAC"/>
    <w:rsid w:val="00225A00"/>
    <w:rsid w:val="00225F67"/>
    <w:rsid w:val="0023164B"/>
    <w:rsid w:val="002365D5"/>
    <w:rsid w:val="00246FA4"/>
    <w:rsid w:val="00247839"/>
    <w:rsid w:val="00270552"/>
    <w:rsid w:val="002717FF"/>
    <w:rsid w:val="00277D06"/>
    <w:rsid w:val="0028127E"/>
    <w:rsid w:val="00282BE9"/>
    <w:rsid w:val="00283831"/>
    <w:rsid w:val="00285481"/>
    <w:rsid w:val="0028757E"/>
    <w:rsid w:val="00291925"/>
    <w:rsid w:val="00292A17"/>
    <w:rsid w:val="00293E46"/>
    <w:rsid w:val="00297BF6"/>
    <w:rsid w:val="002A2CE8"/>
    <w:rsid w:val="002A4414"/>
    <w:rsid w:val="002A4DDD"/>
    <w:rsid w:val="002B15F7"/>
    <w:rsid w:val="002B20F8"/>
    <w:rsid w:val="002B5BCA"/>
    <w:rsid w:val="002B5F64"/>
    <w:rsid w:val="002B6DC2"/>
    <w:rsid w:val="002C1CC2"/>
    <w:rsid w:val="002C35DB"/>
    <w:rsid w:val="002C437C"/>
    <w:rsid w:val="002C61F2"/>
    <w:rsid w:val="002C78AF"/>
    <w:rsid w:val="002C7B1D"/>
    <w:rsid w:val="002D0610"/>
    <w:rsid w:val="002D25BE"/>
    <w:rsid w:val="002D4A8E"/>
    <w:rsid w:val="002D609A"/>
    <w:rsid w:val="002D69ED"/>
    <w:rsid w:val="002E2BAD"/>
    <w:rsid w:val="002E2C48"/>
    <w:rsid w:val="002E4790"/>
    <w:rsid w:val="002E5A1B"/>
    <w:rsid w:val="002E6E20"/>
    <w:rsid w:val="002E737E"/>
    <w:rsid w:val="002E7C0C"/>
    <w:rsid w:val="002F2934"/>
    <w:rsid w:val="002F66D1"/>
    <w:rsid w:val="0030088A"/>
    <w:rsid w:val="00304218"/>
    <w:rsid w:val="0030626B"/>
    <w:rsid w:val="003143D9"/>
    <w:rsid w:val="00324892"/>
    <w:rsid w:val="00324BB8"/>
    <w:rsid w:val="00331BC5"/>
    <w:rsid w:val="003363B4"/>
    <w:rsid w:val="00341B4D"/>
    <w:rsid w:val="00344593"/>
    <w:rsid w:val="00346D52"/>
    <w:rsid w:val="00351B84"/>
    <w:rsid w:val="00356CA0"/>
    <w:rsid w:val="00361D9D"/>
    <w:rsid w:val="00371881"/>
    <w:rsid w:val="00374EE4"/>
    <w:rsid w:val="00376B77"/>
    <w:rsid w:val="00377D87"/>
    <w:rsid w:val="0038136D"/>
    <w:rsid w:val="00381929"/>
    <w:rsid w:val="00384594"/>
    <w:rsid w:val="0039003B"/>
    <w:rsid w:val="003A0CB4"/>
    <w:rsid w:val="003A0D03"/>
    <w:rsid w:val="003A66F0"/>
    <w:rsid w:val="003B04E6"/>
    <w:rsid w:val="003B2058"/>
    <w:rsid w:val="003B302A"/>
    <w:rsid w:val="003C2F1F"/>
    <w:rsid w:val="003C7632"/>
    <w:rsid w:val="003D78B0"/>
    <w:rsid w:val="003E0C6D"/>
    <w:rsid w:val="003E181F"/>
    <w:rsid w:val="003E47AD"/>
    <w:rsid w:val="003E6859"/>
    <w:rsid w:val="003F1C5B"/>
    <w:rsid w:val="003F3CD2"/>
    <w:rsid w:val="003F6DE7"/>
    <w:rsid w:val="004054AD"/>
    <w:rsid w:val="004077A2"/>
    <w:rsid w:val="004147C3"/>
    <w:rsid w:val="004163A0"/>
    <w:rsid w:val="00416EE9"/>
    <w:rsid w:val="00425CC4"/>
    <w:rsid w:val="00430241"/>
    <w:rsid w:val="00430AAE"/>
    <w:rsid w:val="00434341"/>
    <w:rsid w:val="00434F09"/>
    <w:rsid w:val="00437037"/>
    <w:rsid w:val="00442C60"/>
    <w:rsid w:val="00456032"/>
    <w:rsid w:val="004613FF"/>
    <w:rsid w:val="00467DA4"/>
    <w:rsid w:val="00473240"/>
    <w:rsid w:val="00473253"/>
    <w:rsid w:val="00476231"/>
    <w:rsid w:val="00482F69"/>
    <w:rsid w:val="00484581"/>
    <w:rsid w:val="00485423"/>
    <w:rsid w:val="004867C0"/>
    <w:rsid w:val="00486843"/>
    <w:rsid w:val="00487890"/>
    <w:rsid w:val="004911B1"/>
    <w:rsid w:val="004936E3"/>
    <w:rsid w:val="00496BD2"/>
    <w:rsid w:val="004A3B4C"/>
    <w:rsid w:val="004A5D2E"/>
    <w:rsid w:val="004A7274"/>
    <w:rsid w:val="004A732E"/>
    <w:rsid w:val="004A7A4A"/>
    <w:rsid w:val="004B0CA2"/>
    <w:rsid w:val="004B276C"/>
    <w:rsid w:val="004B38C5"/>
    <w:rsid w:val="004B4632"/>
    <w:rsid w:val="004B481C"/>
    <w:rsid w:val="004C7CD8"/>
    <w:rsid w:val="004D20C9"/>
    <w:rsid w:val="004E4691"/>
    <w:rsid w:val="004E5360"/>
    <w:rsid w:val="004E5E45"/>
    <w:rsid w:val="004E5ECC"/>
    <w:rsid w:val="004F1242"/>
    <w:rsid w:val="004F69C5"/>
    <w:rsid w:val="005145E4"/>
    <w:rsid w:val="00515D0A"/>
    <w:rsid w:val="00517E3F"/>
    <w:rsid w:val="00521D6F"/>
    <w:rsid w:val="005235D3"/>
    <w:rsid w:val="00525717"/>
    <w:rsid w:val="00525876"/>
    <w:rsid w:val="005367D2"/>
    <w:rsid w:val="00537009"/>
    <w:rsid w:val="005378E5"/>
    <w:rsid w:val="00537CE8"/>
    <w:rsid w:val="00540A9A"/>
    <w:rsid w:val="00542F04"/>
    <w:rsid w:val="005450EB"/>
    <w:rsid w:val="0055270D"/>
    <w:rsid w:val="00552CDE"/>
    <w:rsid w:val="00553FD9"/>
    <w:rsid w:val="005655A1"/>
    <w:rsid w:val="005662E5"/>
    <w:rsid w:val="00567AC5"/>
    <w:rsid w:val="0057104E"/>
    <w:rsid w:val="005727F5"/>
    <w:rsid w:val="00573966"/>
    <w:rsid w:val="00576598"/>
    <w:rsid w:val="005771EB"/>
    <w:rsid w:val="005773D5"/>
    <w:rsid w:val="00580F92"/>
    <w:rsid w:val="00581ED4"/>
    <w:rsid w:val="005922EA"/>
    <w:rsid w:val="00593280"/>
    <w:rsid w:val="00593CE8"/>
    <w:rsid w:val="00594921"/>
    <w:rsid w:val="00595285"/>
    <w:rsid w:val="005968AE"/>
    <w:rsid w:val="005A32C0"/>
    <w:rsid w:val="005A5FF6"/>
    <w:rsid w:val="005A7ED7"/>
    <w:rsid w:val="005B13FF"/>
    <w:rsid w:val="005B1817"/>
    <w:rsid w:val="005B4523"/>
    <w:rsid w:val="005B5A23"/>
    <w:rsid w:val="005C06CE"/>
    <w:rsid w:val="005C10EC"/>
    <w:rsid w:val="005C506A"/>
    <w:rsid w:val="005C7FDD"/>
    <w:rsid w:val="005D1286"/>
    <w:rsid w:val="005D14FB"/>
    <w:rsid w:val="005D1BDF"/>
    <w:rsid w:val="005D2C67"/>
    <w:rsid w:val="005E07C5"/>
    <w:rsid w:val="005E0EA1"/>
    <w:rsid w:val="005E3667"/>
    <w:rsid w:val="005E4A6B"/>
    <w:rsid w:val="005E6A1F"/>
    <w:rsid w:val="005E7089"/>
    <w:rsid w:val="005F0B75"/>
    <w:rsid w:val="005F6917"/>
    <w:rsid w:val="0060158B"/>
    <w:rsid w:val="0060517A"/>
    <w:rsid w:val="00607EF7"/>
    <w:rsid w:val="006101E4"/>
    <w:rsid w:val="00610712"/>
    <w:rsid w:val="006136DB"/>
    <w:rsid w:val="00616A9F"/>
    <w:rsid w:val="006179C4"/>
    <w:rsid w:val="006217B5"/>
    <w:rsid w:val="00623CFC"/>
    <w:rsid w:val="006254A0"/>
    <w:rsid w:val="00626159"/>
    <w:rsid w:val="00635DB8"/>
    <w:rsid w:val="006406E6"/>
    <w:rsid w:val="00641104"/>
    <w:rsid w:val="00644097"/>
    <w:rsid w:val="006457C7"/>
    <w:rsid w:val="00647FA3"/>
    <w:rsid w:val="00652B06"/>
    <w:rsid w:val="00653811"/>
    <w:rsid w:val="006553C5"/>
    <w:rsid w:val="006559AB"/>
    <w:rsid w:val="006565F6"/>
    <w:rsid w:val="00673591"/>
    <w:rsid w:val="006751AA"/>
    <w:rsid w:val="00677E4B"/>
    <w:rsid w:val="00681635"/>
    <w:rsid w:val="006845AA"/>
    <w:rsid w:val="00684791"/>
    <w:rsid w:val="0068543C"/>
    <w:rsid w:val="00686228"/>
    <w:rsid w:val="006876B0"/>
    <w:rsid w:val="0069440A"/>
    <w:rsid w:val="00694EC2"/>
    <w:rsid w:val="00696B5C"/>
    <w:rsid w:val="0069736D"/>
    <w:rsid w:val="00697DE6"/>
    <w:rsid w:val="006A1942"/>
    <w:rsid w:val="006A5803"/>
    <w:rsid w:val="006A775D"/>
    <w:rsid w:val="006B10D5"/>
    <w:rsid w:val="006B6926"/>
    <w:rsid w:val="006C357F"/>
    <w:rsid w:val="006C5851"/>
    <w:rsid w:val="006D0D6C"/>
    <w:rsid w:val="006D1ABB"/>
    <w:rsid w:val="006D5AC7"/>
    <w:rsid w:val="006D7D63"/>
    <w:rsid w:val="006F5E0F"/>
    <w:rsid w:val="006F6326"/>
    <w:rsid w:val="00703BDF"/>
    <w:rsid w:val="00711125"/>
    <w:rsid w:val="00713C39"/>
    <w:rsid w:val="00715832"/>
    <w:rsid w:val="00715B37"/>
    <w:rsid w:val="00716BAF"/>
    <w:rsid w:val="007173C5"/>
    <w:rsid w:val="00717BBC"/>
    <w:rsid w:val="00722D7E"/>
    <w:rsid w:val="00723F6D"/>
    <w:rsid w:val="007269A1"/>
    <w:rsid w:val="007300D7"/>
    <w:rsid w:val="00732BF0"/>
    <w:rsid w:val="00734572"/>
    <w:rsid w:val="00735A0A"/>
    <w:rsid w:val="00736751"/>
    <w:rsid w:val="00737416"/>
    <w:rsid w:val="00742124"/>
    <w:rsid w:val="007461FC"/>
    <w:rsid w:val="00756B1B"/>
    <w:rsid w:val="007603E1"/>
    <w:rsid w:val="00762343"/>
    <w:rsid w:val="0076254D"/>
    <w:rsid w:val="00767829"/>
    <w:rsid w:val="00772EB0"/>
    <w:rsid w:val="00773981"/>
    <w:rsid w:val="00774279"/>
    <w:rsid w:val="00776203"/>
    <w:rsid w:val="007775F6"/>
    <w:rsid w:val="00793EFA"/>
    <w:rsid w:val="007A243F"/>
    <w:rsid w:val="007A4056"/>
    <w:rsid w:val="007A5BED"/>
    <w:rsid w:val="007A6D2B"/>
    <w:rsid w:val="007B07B2"/>
    <w:rsid w:val="007B5EFB"/>
    <w:rsid w:val="007C287B"/>
    <w:rsid w:val="007C5933"/>
    <w:rsid w:val="007C7E9F"/>
    <w:rsid w:val="007D3BEC"/>
    <w:rsid w:val="007D5C12"/>
    <w:rsid w:val="007D5DA8"/>
    <w:rsid w:val="007E5438"/>
    <w:rsid w:val="007E5E9F"/>
    <w:rsid w:val="007E6936"/>
    <w:rsid w:val="007F5CF0"/>
    <w:rsid w:val="00803409"/>
    <w:rsid w:val="008103B1"/>
    <w:rsid w:val="00816C78"/>
    <w:rsid w:val="00816E11"/>
    <w:rsid w:val="0082032F"/>
    <w:rsid w:val="00821179"/>
    <w:rsid w:val="00821CA0"/>
    <w:rsid w:val="0082329C"/>
    <w:rsid w:val="00831E62"/>
    <w:rsid w:val="00837B86"/>
    <w:rsid w:val="00842252"/>
    <w:rsid w:val="008428DD"/>
    <w:rsid w:val="008440C6"/>
    <w:rsid w:val="00846240"/>
    <w:rsid w:val="00846ABE"/>
    <w:rsid w:val="008523B0"/>
    <w:rsid w:val="00852FE3"/>
    <w:rsid w:val="00854B19"/>
    <w:rsid w:val="00860C6F"/>
    <w:rsid w:val="00860E62"/>
    <w:rsid w:val="008655F8"/>
    <w:rsid w:val="00870E2C"/>
    <w:rsid w:val="0089277D"/>
    <w:rsid w:val="008930C9"/>
    <w:rsid w:val="008953D1"/>
    <w:rsid w:val="008A2001"/>
    <w:rsid w:val="008A7ED7"/>
    <w:rsid w:val="008B1099"/>
    <w:rsid w:val="008B1D0D"/>
    <w:rsid w:val="008B3672"/>
    <w:rsid w:val="008B768F"/>
    <w:rsid w:val="008C6357"/>
    <w:rsid w:val="008C6DCF"/>
    <w:rsid w:val="008C76FC"/>
    <w:rsid w:val="008D20D2"/>
    <w:rsid w:val="008D4A51"/>
    <w:rsid w:val="008E08E6"/>
    <w:rsid w:val="008F7222"/>
    <w:rsid w:val="00900550"/>
    <w:rsid w:val="009041F2"/>
    <w:rsid w:val="00905279"/>
    <w:rsid w:val="009065FD"/>
    <w:rsid w:val="00906A0E"/>
    <w:rsid w:val="00911160"/>
    <w:rsid w:val="009126F9"/>
    <w:rsid w:val="00912FBA"/>
    <w:rsid w:val="00921DF0"/>
    <w:rsid w:val="009226B1"/>
    <w:rsid w:val="00935414"/>
    <w:rsid w:val="00940B45"/>
    <w:rsid w:val="009454C1"/>
    <w:rsid w:val="009510B3"/>
    <w:rsid w:val="00956168"/>
    <w:rsid w:val="00957321"/>
    <w:rsid w:val="00960083"/>
    <w:rsid w:val="00960708"/>
    <w:rsid w:val="00963D10"/>
    <w:rsid w:val="0097003E"/>
    <w:rsid w:val="00971F9E"/>
    <w:rsid w:val="00976BDE"/>
    <w:rsid w:val="00977693"/>
    <w:rsid w:val="0098044F"/>
    <w:rsid w:val="00982515"/>
    <w:rsid w:val="009842D3"/>
    <w:rsid w:val="009852BE"/>
    <w:rsid w:val="0099133B"/>
    <w:rsid w:val="009917D0"/>
    <w:rsid w:val="00992840"/>
    <w:rsid w:val="009A7D12"/>
    <w:rsid w:val="009B64F3"/>
    <w:rsid w:val="009B7080"/>
    <w:rsid w:val="009C0461"/>
    <w:rsid w:val="009C3D4F"/>
    <w:rsid w:val="009C4AA5"/>
    <w:rsid w:val="009D1BF9"/>
    <w:rsid w:val="009D1CA4"/>
    <w:rsid w:val="009D22BE"/>
    <w:rsid w:val="009D60D2"/>
    <w:rsid w:val="009E4E28"/>
    <w:rsid w:val="009E5BA7"/>
    <w:rsid w:val="009F6934"/>
    <w:rsid w:val="009F6A43"/>
    <w:rsid w:val="00A03A3E"/>
    <w:rsid w:val="00A067DA"/>
    <w:rsid w:val="00A06E56"/>
    <w:rsid w:val="00A14FCB"/>
    <w:rsid w:val="00A17441"/>
    <w:rsid w:val="00A17BDA"/>
    <w:rsid w:val="00A21CD4"/>
    <w:rsid w:val="00A23F44"/>
    <w:rsid w:val="00A35342"/>
    <w:rsid w:val="00A46E92"/>
    <w:rsid w:val="00A5169A"/>
    <w:rsid w:val="00A521CE"/>
    <w:rsid w:val="00A5310A"/>
    <w:rsid w:val="00A542CC"/>
    <w:rsid w:val="00A576D9"/>
    <w:rsid w:val="00A576DB"/>
    <w:rsid w:val="00A61F93"/>
    <w:rsid w:val="00A64376"/>
    <w:rsid w:val="00A64B7E"/>
    <w:rsid w:val="00A6638E"/>
    <w:rsid w:val="00A731B9"/>
    <w:rsid w:val="00A76F5D"/>
    <w:rsid w:val="00A801A5"/>
    <w:rsid w:val="00A85810"/>
    <w:rsid w:val="00A90233"/>
    <w:rsid w:val="00A90FEF"/>
    <w:rsid w:val="00A936DA"/>
    <w:rsid w:val="00A96C25"/>
    <w:rsid w:val="00A97125"/>
    <w:rsid w:val="00AA057C"/>
    <w:rsid w:val="00AA4817"/>
    <w:rsid w:val="00AA6907"/>
    <w:rsid w:val="00AA69B7"/>
    <w:rsid w:val="00AA6EB5"/>
    <w:rsid w:val="00AB1157"/>
    <w:rsid w:val="00AB370F"/>
    <w:rsid w:val="00AB6CE3"/>
    <w:rsid w:val="00AC1709"/>
    <w:rsid w:val="00AC3D17"/>
    <w:rsid w:val="00AE7C90"/>
    <w:rsid w:val="00AF1052"/>
    <w:rsid w:val="00AF4A5E"/>
    <w:rsid w:val="00B06C0D"/>
    <w:rsid w:val="00B12641"/>
    <w:rsid w:val="00B15DBE"/>
    <w:rsid w:val="00B17263"/>
    <w:rsid w:val="00B214EA"/>
    <w:rsid w:val="00B21A8F"/>
    <w:rsid w:val="00B222C1"/>
    <w:rsid w:val="00B27C21"/>
    <w:rsid w:val="00B27DFA"/>
    <w:rsid w:val="00B31082"/>
    <w:rsid w:val="00B34A8C"/>
    <w:rsid w:val="00B35741"/>
    <w:rsid w:val="00B36EEA"/>
    <w:rsid w:val="00B37CD7"/>
    <w:rsid w:val="00B40A32"/>
    <w:rsid w:val="00B41B21"/>
    <w:rsid w:val="00B43DA3"/>
    <w:rsid w:val="00B5533F"/>
    <w:rsid w:val="00B56DB3"/>
    <w:rsid w:val="00B62C80"/>
    <w:rsid w:val="00B63BA2"/>
    <w:rsid w:val="00B70194"/>
    <w:rsid w:val="00B70BA8"/>
    <w:rsid w:val="00B71862"/>
    <w:rsid w:val="00B73C1A"/>
    <w:rsid w:val="00B74582"/>
    <w:rsid w:val="00B75986"/>
    <w:rsid w:val="00B85450"/>
    <w:rsid w:val="00B86B0A"/>
    <w:rsid w:val="00B9076E"/>
    <w:rsid w:val="00B92B23"/>
    <w:rsid w:val="00B93BE2"/>
    <w:rsid w:val="00B9621E"/>
    <w:rsid w:val="00BA3998"/>
    <w:rsid w:val="00BA56DA"/>
    <w:rsid w:val="00BA57FB"/>
    <w:rsid w:val="00BA5EA7"/>
    <w:rsid w:val="00BA7469"/>
    <w:rsid w:val="00BB01CC"/>
    <w:rsid w:val="00BB0E6B"/>
    <w:rsid w:val="00BB4073"/>
    <w:rsid w:val="00BB706E"/>
    <w:rsid w:val="00BC474F"/>
    <w:rsid w:val="00BC60A2"/>
    <w:rsid w:val="00BC6F48"/>
    <w:rsid w:val="00BD2E87"/>
    <w:rsid w:val="00BD4E3F"/>
    <w:rsid w:val="00BD657B"/>
    <w:rsid w:val="00BD6F56"/>
    <w:rsid w:val="00BD6FCA"/>
    <w:rsid w:val="00BE3816"/>
    <w:rsid w:val="00BE4BD6"/>
    <w:rsid w:val="00BE7B9F"/>
    <w:rsid w:val="00BF0F47"/>
    <w:rsid w:val="00BF1989"/>
    <w:rsid w:val="00BF1B72"/>
    <w:rsid w:val="00BF3BA0"/>
    <w:rsid w:val="00BF55FC"/>
    <w:rsid w:val="00C02066"/>
    <w:rsid w:val="00C101FC"/>
    <w:rsid w:val="00C12936"/>
    <w:rsid w:val="00C213C7"/>
    <w:rsid w:val="00C30B61"/>
    <w:rsid w:val="00C30E5D"/>
    <w:rsid w:val="00C36234"/>
    <w:rsid w:val="00C3639C"/>
    <w:rsid w:val="00C40AB2"/>
    <w:rsid w:val="00C422AF"/>
    <w:rsid w:val="00C533A6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7BEA"/>
    <w:rsid w:val="00C80E4C"/>
    <w:rsid w:val="00C92B11"/>
    <w:rsid w:val="00C92D80"/>
    <w:rsid w:val="00C94D97"/>
    <w:rsid w:val="00CA63BB"/>
    <w:rsid w:val="00CA7C8D"/>
    <w:rsid w:val="00CB398A"/>
    <w:rsid w:val="00CB4413"/>
    <w:rsid w:val="00CB4820"/>
    <w:rsid w:val="00CC4678"/>
    <w:rsid w:val="00CC4CD3"/>
    <w:rsid w:val="00CC554A"/>
    <w:rsid w:val="00CC5C22"/>
    <w:rsid w:val="00CC6486"/>
    <w:rsid w:val="00CD0299"/>
    <w:rsid w:val="00CD2818"/>
    <w:rsid w:val="00CD492F"/>
    <w:rsid w:val="00CD493F"/>
    <w:rsid w:val="00CE0102"/>
    <w:rsid w:val="00CE0968"/>
    <w:rsid w:val="00CE0C67"/>
    <w:rsid w:val="00CE42E3"/>
    <w:rsid w:val="00CF2672"/>
    <w:rsid w:val="00CF3F38"/>
    <w:rsid w:val="00CF4E4E"/>
    <w:rsid w:val="00CF51F5"/>
    <w:rsid w:val="00D00654"/>
    <w:rsid w:val="00D007E8"/>
    <w:rsid w:val="00D02D5B"/>
    <w:rsid w:val="00D076BD"/>
    <w:rsid w:val="00D1245B"/>
    <w:rsid w:val="00D2159B"/>
    <w:rsid w:val="00D217BA"/>
    <w:rsid w:val="00D231DD"/>
    <w:rsid w:val="00D24FF6"/>
    <w:rsid w:val="00D32DDB"/>
    <w:rsid w:val="00D33BED"/>
    <w:rsid w:val="00D33EAA"/>
    <w:rsid w:val="00D37A7C"/>
    <w:rsid w:val="00D4160C"/>
    <w:rsid w:val="00D4178E"/>
    <w:rsid w:val="00D427E9"/>
    <w:rsid w:val="00D47802"/>
    <w:rsid w:val="00D547B4"/>
    <w:rsid w:val="00D57402"/>
    <w:rsid w:val="00D60BB2"/>
    <w:rsid w:val="00D61478"/>
    <w:rsid w:val="00D678BD"/>
    <w:rsid w:val="00D753CE"/>
    <w:rsid w:val="00D806A2"/>
    <w:rsid w:val="00D81C6C"/>
    <w:rsid w:val="00D82272"/>
    <w:rsid w:val="00D90204"/>
    <w:rsid w:val="00D90E51"/>
    <w:rsid w:val="00D91344"/>
    <w:rsid w:val="00D94113"/>
    <w:rsid w:val="00D97F70"/>
    <w:rsid w:val="00DA1495"/>
    <w:rsid w:val="00DA240B"/>
    <w:rsid w:val="00DA3480"/>
    <w:rsid w:val="00DA4481"/>
    <w:rsid w:val="00DA4D5A"/>
    <w:rsid w:val="00DB32EC"/>
    <w:rsid w:val="00DC1EC4"/>
    <w:rsid w:val="00DC388C"/>
    <w:rsid w:val="00DC440C"/>
    <w:rsid w:val="00DD4AF6"/>
    <w:rsid w:val="00DD4D8F"/>
    <w:rsid w:val="00DD54B9"/>
    <w:rsid w:val="00DE00EF"/>
    <w:rsid w:val="00DE167E"/>
    <w:rsid w:val="00DE7D38"/>
    <w:rsid w:val="00DF2413"/>
    <w:rsid w:val="00E02AED"/>
    <w:rsid w:val="00E02F54"/>
    <w:rsid w:val="00E03B4D"/>
    <w:rsid w:val="00E13432"/>
    <w:rsid w:val="00E1678B"/>
    <w:rsid w:val="00E21D05"/>
    <w:rsid w:val="00E25E4D"/>
    <w:rsid w:val="00E35E48"/>
    <w:rsid w:val="00E409BD"/>
    <w:rsid w:val="00E41840"/>
    <w:rsid w:val="00E455EB"/>
    <w:rsid w:val="00E47603"/>
    <w:rsid w:val="00E61670"/>
    <w:rsid w:val="00E675C1"/>
    <w:rsid w:val="00E72248"/>
    <w:rsid w:val="00E7351B"/>
    <w:rsid w:val="00E73D98"/>
    <w:rsid w:val="00E91B32"/>
    <w:rsid w:val="00E92D3C"/>
    <w:rsid w:val="00E945D4"/>
    <w:rsid w:val="00E96326"/>
    <w:rsid w:val="00E964F8"/>
    <w:rsid w:val="00E96DB1"/>
    <w:rsid w:val="00EA03BF"/>
    <w:rsid w:val="00EA0C5B"/>
    <w:rsid w:val="00EA0DE9"/>
    <w:rsid w:val="00EB727D"/>
    <w:rsid w:val="00EB75B6"/>
    <w:rsid w:val="00ED045E"/>
    <w:rsid w:val="00ED3BF4"/>
    <w:rsid w:val="00ED3CED"/>
    <w:rsid w:val="00EE2D01"/>
    <w:rsid w:val="00EE381B"/>
    <w:rsid w:val="00EE383B"/>
    <w:rsid w:val="00EE42D3"/>
    <w:rsid w:val="00EE7ECC"/>
    <w:rsid w:val="00EF07DB"/>
    <w:rsid w:val="00EF1088"/>
    <w:rsid w:val="00EF44A7"/>
    <w:rsid w:val="00F005AA"/>
    <w:rsid w:val="00F0329B"/>
    <w:rsid w:val="00F04FA1"/>
    <w:rsid w:val="00F10E9C"/>
    <w:rsid w:val="00F14E8E"/>
    <w:rsid w:val="00F1665D"/>
    <w:rsid w:val="00F16E73"/>
    <w:rsid w:val="00F26B8B"/>
    <w:rsid w:val="00F31254"/>
    <w:rsid w:val="00F32158"/>
    <w:rsid w:val="00F3251C"/>
    <w:rsid w:val="00F3594D"/>
    <w:rsid w:val="00F370EA"/>
    <w:rsid w:val="00F404FB"/>
    <w:rsid w:val="00F44393"/>
    <w:rsid w:val="00F452C5"/>
    <w:rsid w:val="00F52C2F"/>
    <w:rsid w:val="00F54740"/>
    <w:rsid w:val="00F5634E"/>
    <w:rsid w:val="00F56BCF"/>
    <w:rsid w:val="00F61062"/>
    <w:rsid w:val="00F6358B"/>
    <w:rsid w:val="00F65D8E"/>
    <w:rsid w:val="00F668F9"/>
    <w:rsid w:val="00F67167"/>
    <w:rsid w:val="00F701DF"/>
    <w:rsid w:val="00F7181F"/>
    <w:rsid w:val="00F71B45"/>
    <w:rsid w:val="00F74A86"/>
    <w:rsid w:val="00F7531F"/>
    <w:rsid w:val="00F771F3"/>
    <w:rsid w:val="00F77C0B"/>
    <w:rsid w:val="00F80005"/>
    <w:rsid w:val="00F80513"/>
    <w:rsid w:val="00F82206"/>
    <w:rsid w:val="00F87DA8"/>
    <w:rsid w:val="00F9281B"/>
    <w:rsid w:val="00F92BF1"/>
    <w:rsid w:val="00F9320D"/>
    <w:rsid w:val="00F934CA"/>
    <w:rsid w:val="00F938B8"/>
    <w:rsid w:val="00F9481F"/>
    <w:rsid w:val="00FA23F3"/>
    <w:rsid w:val="00FA4C1F"/>
    <w:rsid w:val="00FB0330"/>
    <w:rsid w:val="00FB32CD"/>
    <w:rsid w:val="00FB7930"/>
    <w:rsid w:val="00FC408D"/>
    <w:rsid w:val="00FC4553"/>
    <w:rsid w:val="00FE32B8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A3189F92-C2B1-43AB-B411-55BD844D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image" Target="media/image12.svg"/><Relationship Id="rId39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II%20-%20TERMO%20DE%20DECLARAC&#807;A&#771;O.docx" TargetMode="Externa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20.png"/><Relationship Id="rId47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IV%20-%20ATESTADO%20DE%20CAPACIDADE%20TE%CC%81CNICA.docx?web=1" TargetMode="External"/><Relationship Id="rId50" Type="http://schemas.openxmlformats.org/officeDocument/2006/relationships/image" Target="media/image25.svg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TR%20Licita&#231;&#227;o%20Pontual%20Gr&#225;fica%20-%20Guia-Manifesto.pdf" TargetMode="External"/><Relationship Id="rId29" Type="http://schemas.openxmlformats.org/officeDocument/2006/relationships/hyperlink" Target="http://www.scf3.sebrae.com.br/portalcf" TargetMode="External"/><Relationship Id="rId11" Type="http://schemas.openxmlformats.org/officeDocument/2006/relationships/image" Target="media/image2.svg"/><Relationship Id="rId24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TR%20Licita&#231;&#227;o%20Pontual%20Gr&#225;fica%20-%20Guia-Manifesto.pdf" TargetMode="External"/><Relationship Id="rId32" Type="http://schemas.openxmlformats.org/officeDocument/2006/relationships/image" Target="media/image14.svg"/><Relationship Id="rId37" Type="http://schemas.openxmlformats.org/officeDocument/2006/relationships/hyperlink" Target="https://sebraepr.sharepoint.com/sites/pr_ucf/Documentos2022/3%20-%20Compras/Licita%C3%A7%C3%B5es/LICITA%C3%87%C3%95ES/Preg%C3%A3o%20Eletr%C3%B4nico/2026/05%20-%20133_2026%20-%20GUIA%20DE%20TEND%C3%8ANCIAS/Sebrae_ANEXO%20II%20-%20PROPOSTA%20COMERCIAL.docx?web=1" TargetMode="External"/><Relationship Id="rId40" Type="http://schemas.openxmlformats.org/officeDocument/2006/relationships/image" Target="media/image18.png"/><Relationship Id="rId45" Type="http://schemas.openxmlformats.org/officeDocument/2006/relationships/image" Target="media/image22.png"/><Relationship Id="rId53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3.png"/><Relationship Id="rId44" Type="http://schemas.openxmlformats.org/officeDocument/2006/relationships/hyperlink" Target="http://www.portaldecompraspublicas.com.br/" TargetMode="External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://www.portaldecompraspublicas.com.br" TargetMode="External"/><Relationship Id="rId30" Type="http://schemas.openxmlformats.org/officeDocument/2006/relationships/hyperlink" Target="mailto:licitacoes@pr.sebrae.com.br" TargetMode="External"/><Relationship Id="rId35" Type="http://schemas.openxmlformats.org/officeDocument/2006/relationships/image" Target="media/image16.png"/><Relationship Id="rId43" Type="http://schemas.openxmlformats.org/officeDocument/2006/relationships/image" Target="media/image21.svg"/><Relationship Id="rId48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IV%20-%20FORMULA&#769;RIO%20DE%20LICITAC&#807;A&#771;O.docx" TargetMode="External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%20-%20Ordem%20de%20Compra%20Guia%20Tend&#234;ncia_Preg&#227;o%2005_2026.xlsx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&#186;%20493%20-%202024%20-%20Revis&#227;o%20do%20Regulamento%20de%20Licita&#231;&#245;es%20e%20Contratos.pdf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sebraepr.sharepoint.com/sites/pr_ucf/Documentos2022/3%20-%20Compras/Licita%C3%A7%C3%B5es/LICITA%C3%87%C3%95ES/Preg%C3%A3o%20Eletr%C3%B4nico/2026/05%20-%20133_2026%20-%20GUIA%20DE%20TEND%C3%8ANCIAS/Sebrae_ANEXO%20II%20-%20PROPOSTA%20COMERCIAL.docx?web=1" TargetMode="External"/><Relationship Id="rId38" Type="http://schemas.openxmlformats.org/officeDocument/2006/relationships/hyperlink" Target="https://sebraepr.sharepoint.com/sites/pr_ucf/Documentos2022/3%20-%20Compras/Licita&#231;&#245;es/LICITA&#199;&#213;ES/Preg&#227;o%20Eletr&#244;nico/2026/05%20-%20133_2026%20-%20GUIA%20DE%20TEND&#202;NCIAS/Sebrae_ANEXO%20VI%20-%20TERMO%20DE%20DECLARAC&#807;A&#771;O%20PARA%20ME%20E%20EPP.docx" TargetMode="External"/><Relationship Id="rId46" Type="http://schemas.openxmlformats.org/officeDocument/2006/relationships/image" Target="media/image23.svg"/><Relationship Id="rId20" Type="http://schemas.openxmlformats.org/officeDocument/2006/relationships/hyperlink" Target="http://www.sfc3.sebrae.com.br/portalcf" TargetMode="External"/><Relationship Id="rId41" Type="http://schemas.openxmlformats.org/officeDocument/2006/relationships/image" Target="media/image19.sv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image" Target="media/image10.svg"/><Relationship Id="rId28" Type="http://schemas.openxmlformats.org/officeDocument/2006/relationships/hyperlink" Target="http://www.portaldecompraspublicas.com.br" TargetMode="External"/><Relationship Id="rId36" Type="http://schemas.openxmlformats.org/officeDocument/2006/relationships/image" Target="media/image17.svg"/><Relationship Id="rId49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DD6E6-78EF-4A14-83CE-0BD8980B7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13</Pages>
  <Words>3431</Words>
  <Characters>19364</Characters>
  <Application>Microsoft Office Word</Application>
  <DocSecurity>0</DocSecurity>
  <Lines>657</Lines>
  <Paragraphs>326</Paragraphs>
  <ScaleCrop>false</ScaleCrop>
  <Company/>
  <LinksUpToDate>false</LinksUpToDate>
  <CharactersWithSpaces>22599</CharactersWithSpaces>
  <SharedDoc>false</SharedDoc>
  <HLinks>
    <vt:vector size="162" baseType="variant">
      <vt:variant>
        <vt:i4>3276825</vt:i4>
      </vt:variant>
      <vt:variant>
        <vt:i4>81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Eletr%C3%B4nico/2025/14 - 484_2025 - COPIAS CASCAVEL/Sebrae_ANEXO VI - MINUTA DO CONTRATO.docx?web=1</vt:lpwstr>
      </vt:variant>
      <vt:variant>
        <vt:lpwstr/>
      </vt:variant>
      <vt:variant>
        <vt:i4>58720361</vt:i4>
      </vt:variant>
      <vt:variant>
        <vt:i4>78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IV - FORMULÁRIO DE LICITAÇÃO.docx</vt:lpwstr>
      </vt:variant>
      <vt:variant>
        <vt:lpwstr/>
      </vt:variant>
      <vt:variant>
        <vt:i4>107</vt:i4>
      </vt:variant>
      <vt:variant>
        <vt:i4>75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Eletr%C3%B4nico/2025/14 - 484_2025 - COPIAS CASCAVEL/Sebrae_ANEXO IV - ATESTADO DE CAPACIDADE TE%CC%81CNICA.docx?web=1</vt:lpwstr>
      </vt:variant>
      <vt:variant>
        <vt:lpwstr/>
      </vt:variant>
      <vt:variant>
        <vt:i4>6881339</vt:i4>
      </vt:variant>
      <vt:variant>
        <vt:i4>72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11862057</vt:i4>
      </vt:variant>
      <vt:variant>
        <vt:i4>69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VII - TERMO DE DECLARAÇÃO.docx</vt:lpwstr>
      </vt:variant>
      <vt:variant>
        <vt:lpwstr/>
      </vt:variant>
      <vt:variant>
        <vt:i4>10944544</vt:i4>
      </vt:variant>
      <vt:variant>
        <vt:i4>66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TENDÊNCIAS/Sebrae_ANEXO VI - TERMO DE DECLARAÇÃO PARA ME E EPP.docx</vt:lpwstr>
      </vt:variant>
      <vt:variant>
        <vt:lpwstr/>
      </vt:variant>
      <vt:variant>
        <vt:i4>6684757</vt:i4>
      </vt:variant>
      <vt:variant>
        <vt:i4>63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Eletr%C3%B4nico/2026/05 - 133_2026 - GUIA DE TEND%C3%8ANCIAS/Sebrae_ANEXO II - PROPOSTA COMERCIAL.docx?web=1</vt:lpwstr>
      </vt:variant>
      <vt:variant>
        <vt:lpwstr/>
      </vt:variant>
      <vt:variant>
        <vt:i4>6684757</vt:i4>
      </vt:variant>
      <vt:variant>
        <vt:i4>60</vt:i4>
      </vt:variant>
      <vt:variant>
        <vt:i4>0</vt:i4>
      </vt:variant>
      <vt:variant>
        <vt:i4>5</vt:i4>
      </vt:variant>
      <vt:variant>
        <vt:lpwstr>https://sebraepr.sharepoint.com/sites/pr_ucf/Documentos2022/3 - Compras/Licita%C3%A7%C3%B5es/LICITA%C3%87%C3%95ES/Preg%C3%A3o Eletr%C3%B4nico/2026/05 - 133_2026 - GUIA DE TEND%C3%8ANCIAS/Sebrae_ANEXO II - PROPOSTA COMERCIAL.docx?web=1</vt:lpwstr>
      </vt:variant>
      <vt:variant>
        <vt:lpwstr/>
      </vt:variant>
      <vt:variant>
        <vt:i4>4194423</vt:i4>
      </vt:variant>
      <vt:variant>
        <vt:i4>57</vt:i4>
      </vt:variant>
      <vt:variant>
        <vt:i4>0</vt:i4>
      </vt:variant>
      <vt:variant>
        <vt:i4>5</vt:i4>
      </vt:variant>
      <vt:variant>
        <vt:lpwstr>mailto:licitacoes@pr.sebrae.com.br</vt:lpwstr>
      </vt:variant>
      <vt:variant>
        <vt:lpwstr/>
      </vt:variant>
      <vt:variant>
        <vt:i4>3145837</vt:i4>
      </vt:variant>
      <vt:variant>
        <vt:i4>54</vt:i4>
      </vt:variant>
      <vt:variant>
        <vt:i4>0</vt:i4>
      </vt:variant>
      <vt:variant>
        <vt:i4>5</vt:i4>
      </vt:variant>
      <vt:variant>
        <vt:lpwstr>http://www.scf3.sebrae.com.br/portalcf</vt:lpwstr>
      </vt:variant>
      <vt:variant>
        <vt:lpwstr/>
      </vt:variant>
      <vt:variant>
        <vt:i4>6881339</vt:i4>
      </vt:variant>
      <vt:variant>
        <vt:i4>51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16187568</vt:i4>
      </vt:variant>
      <vt:variant>
        <vt:i4>45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TENDÊNCIAS/TR Licitação Pontual Gráfica - Guia-Manifesto.pdf</vt:lpwstr>
      </vt:variant>
      <vt:variant>
        <vt:lpwstr/>
      </vt:variant>
      <vt:variant>
        <vt:i4>1179710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_Toc202372948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_Toc202372947</vt:lpwstr>
      </vt:variant>
      <vt:variant>
        <vt:i4>1179710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_Toc202372946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_Toc202372945</vt:lpwstr>
      </vt:variant>
      <vt:variant>
        <vt:i4>1179710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_Toc202372944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_Toc202372942</vt:lpwstr>
      </vt:variant>
      <vt:variant>
        <vt:i4>1179710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_Toc202372941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_Toc202372940</vt:lpwstr>
      </vt:variant>
      <vt:variant>
        <vt:i4>1376318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_Toc202372939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_Toc202372938</vt:lpwstr>
      </vt:variant>
      <vt:variant>
        <vt:i4>6881339</vt:i4>
      </vt:variant>
      <vt:variant>
        <vt:i4>9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3473512</vt:i4>
      </vt:variant>
      <vt:variant>
        <vt:i4>6</vt:i4>
      </vt:variant>
      <vt:variant>
        <vt:i4>0</vt:i4>
      </vt:variant>
      <vt:variant>
        <vt:i4>5</vt:i4>
      </vt:variant>
      <vt:variant>
        <vt:lpwstr>http://www.sfc3.sebrae.com.br/portalcf</vt:lpwstr>
      </vt:variant>
      <vt:variant>
        <vt:lpwstr/>
      </vt:variant>
      <vt:variant>
        <vt:i4>5701751</vt:i4>
      </vt:variant>
      <vt:variant>
        <vt:i4>3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Compras/Licitações/LICITAÇÕES/RESOLUÇÕES E MANUAIS/RESOLUÇÕES/RESOLUÇÃO CDN Nº 493 - 2024 - Revisão do Regulamento de Licitações e Contratos.pdf</vt:lpwstr>
      </vt:variant>
      <vt:variant>
        <vt:lpwstr/>
      </vt:variant>
      <vt:variant>
        <vt:i4>16187568</vt:i4>
      </vt:variant>
      <vt:variant>
        <vt:i4>0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Eletrônico/2026/05 - 133_2026 - GUIA DE TENDÊNCIAS/TR Licitação Pontual Gráfica - Guia-Manifesto.pdf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112</cp:revision>
  <dcterms:created xsi:type="dcterms:W3CDTF">2026-04-08T17:45:00Z</dcterms:created>
  <dcterms:modified xsi:type="dcterms:W3CDTF">2026-04-16T12:47:00Z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