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737273C9" w:rsidR="000855DD" w:rsidRPr="00E25E4D" w:rsidRDefault="00577E93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08/2026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1E2C8610" w:rsidR="000855DD" w:rsidRPr="00E25E4D" w:rsidRDefault="005537F7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114</w:t>
            </w:r>
            <w:r w:rsidR="000855DD" w:rsidRPr="18FC5272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797ABB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2F1E98D0">
                <wp:extent cx="4857750" cy="2378497"/>
                <wp:effectExtent l="0" t="0" r="0" b="3175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378497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0A8412B4" w:rsidR="007F5CF0" w:rsidRDefault="007F5CF0" w:rsidP="00B208A8">
                            <w:pPr>
                              <w:ind w:left="709" w:right="666" w:firstLine="142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,</w:t>
                            </w: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F46EA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por lote</w:t>
                            </w:r>
                            <w:r w:rsidR="00B76B97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s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, de </w:t>
                            </w: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empresa</w:t>
                            </w:r>
                            <w:r w:rsidR="00B76B97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s</w:t>
                            </w:r>
                            <w:r w:rsidR="006B08F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especializadas</w:t>
                            </w: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B08F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na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C692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</w:t>
                            </w:r>
                            <w:r w:rsidR="00F07407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técnicos e operacionais </w:t>
                            </w:r>
                            <w:r w:rsidR="006B08F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relacionados </w:t>
                            </w:r>
                            <w:r w:rsidR="005D5889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à execução do processo de vendas, </w:t>
                            </w:r>
                            <w:r w:rsidR="00DC30CD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incluindo </w:t>
                            </w:r>
                            <w:r w:rsidR="005D5889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condução do funil de conversão</w:t>
                            </w:r>
                            <w:r w:rsidR="008F671D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, atendimento consultivo, suporte multicanal</w:t>
                            </w:r>
                            <w:r w:rsidR="00406975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, estruturação operacional e sucesso do cliente</w:t>
                            </w:r>
                            <w:r w:rsidR="000F14F7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, por meio de unidades de </w:t>
                            </w:r>
                            <w:r w:rsidR="00C23CE7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capacidade operacional</w:t>
                            </w:r>
                            <w:r w:rsidR="00FE5731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, para atende o </w:t>
                            </w:r>
                            <w:r w:rsidR="00763BCE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SEBRAE/PR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8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378497;413658,0;4857750,0;4377337,2378497;0,2378497" o:connectangles="0,0,0,0,0" textboxrect="0,0,8878,10000"/>
                <v:textbox>
                  <w:txbxContent>
                    <w:p w14:paraId="122514DC" w14:textId="0A8412B4" w:rsidR="007F5CF0" w:rsidRDefault="007F5CF0" w:rsidP="00B208A8">
                      <w:pPr>
                        <w:ind w:left="709" w:right="666" w:firstLine="142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,</w:t>
                      </w: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DF46EA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por lote</w:t>
                      </w:r>
                      <w:r w:rsidR="00B76B97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s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, de </w:t>
                      </w: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empresa</w:t>
                      </w:r>
                      <w:r w:rsidR="00B76B97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s</w:t>
                      </w:r>
                      <w:r w:rsidR="006B08F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especializadas</w:t>
                      </w: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6B08F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na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2C692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</w:t>
                      </w:r>
                      <w:r w:rsidR="00F07407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técnicos e operacionais </w:t>
                      </w:r>
                      <w:r w:rsidR="006B08F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relacionados </w:t>
                      </w:r>
                      <w:r w:rsidR="005D5889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à execução do processo de vendas, </w:t>
                      </w:r>
                      <w:r w:rsidR="00DC30CD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incluindo </w:t>
                      </w:r>
                      <w:r w:rsidR="005D5889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condução do funil de conversão</w:t>
                      </w:r>
                      <w:r w:rsidR="008F671D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atendimento consultivo, suporte multicanal</w:t>
                      </w:r>
                      <w:r w:rsidR="00406975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estruturação operacional e sucesso do cliente</w:t>
                      </w:r>
                      <w:r w:rsidR="000F14F7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, por meio de unidades de </w:t>
                      </w:r>
                      <w:r w:rsidR="00C23CE7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capacidade operacional</w:t>
                      </w:r>
                      <w:r w:rsidR="00FE5731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, para atende o </w:t>
                      </w:r>
                      <w:r w:rsidR="00763BCE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SEBRAE/PR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F0C96">
        <w:tc>
          <w:tcPr>
            <w:tcW w:w="2415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5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78E8DFCD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</w:t>
            </w:r>
            <w:r w:rsidR="0016499C">
              <w:rPr>
                <w:rFonts w:ascii="Aptos Narrow" w:hAnsi="Aptos Narrow" w:cs="Calibri"/>
                <w:color w:val="000000" w:themeColor="text1"/>
              </w:rPr>
              <w:t>641/202</w:t>
            </w:r>
            <w:r w:rsidR="0051448E">
              <w:rPr>
                <w:rFonts w:ascii="Aptos Narrow" w:hAnsi="Aptos Narrow" w:cs="Calibri"/>
                <w:color w:val="000000" w:themeColor="text1"/>
              </w:rPr>
              <w:t>6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>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11"/>
        <w:gridCol w:w="3685"/>
        <w:gridCol w:w="5528"/>
        <w:gridCol w:w="85"/>
      </w:tblGrid>
      <w:tr w:rsidR="00384594" w:rsidRPr="00BA7469" w14:paraId="45929E91" w14:textId="77777777" w:rsidTr="00CC0DCC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4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 w:rsidTr="00CC0DCC">
        <w:trPr>
          <w:jc w:val="center"/>
        </w:trPr>
        <w:tc>
          <w:tcPr>
            <w:tcW w:w="10291" w:type="dxa"/>
            <w:gridSpan w:val="5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4435D9EE" w14:textId="72888B67" w:rsidR="00FA6615" w:rsidRPr="00FA6615" w:rsidRDefault="00FA6615" w:rsidP="00FA6615">
            <w:pPr>
              <w:suppressAutoHyphens/>
              <w:autoSpaceDN w:val="0"/>
              <w:spacing w:after="120" w:line="276" w:lineRule="auto"/>
              <w:jc w:val="both"/>
              <w:textAlignment w:val="baseline"/>
              <w:rPr>
                <w:rFonts w:ascii="Aptos Narrow" w:hAnsi="Aptos Narrow" w:cs="Calibri"/>
              </w:rPr>
            </w:pPr>
            <w:r w:rsidRPr="00FA6615">
              <w:rPr>
                <w:rFonts w:ascii="Aptos Narrow" w:hAnsi="Aptos Narrow" w:cs="Calibri"/>
              </w:rPr>
              <w:t xml:space="preserve">Prestação de serviços técnicos e operacionais relacionadas à execução do processo de vendas, incluindo condução do funil de conversão, atendimento consultivo, suporte multicanal e estruturação operacional, mediante fornecimento de unidades de capacidade operacional, com autonomia de gestão e responsabilidade integral da contratada pelos recursos humanos, tecnológicos, gerenciais e estruturais necessários à execução dos serviços, conforme as especificações deste documento. </w:t>
            </w:r>
          </w:p>
          <w:p w14:paraId="78FB17BC" w14:textId="220D3309" w:rsidR="00384594" w:rsidRPr="00D217BA" w:rsidRDefault="00FA6615" w:rsidP="00CC0DCC">
            <w:pPr>
              <w:spacing w:after="120"/>
              <w:jc w:val="both"/>
              <w:rPr>
                <w:rFonts w:ascii="Aptos Narrow" w:hAnsi="Aptos Narrow"/>
                <w:color w:val="3B4AFF"/>
              </w:rPr>
            </w:pPr>
            <w:r w:rsidRPr="00FA6615">
              <w:rPr>
                <w:rFonts w:ascii="Aptos Narrow" w:hAnsi="Aptos Narrow" w:cs="Calibri"/>
              </w:rPr>
              <w:t>Referida contratação será realizada por meio de licitação única, dividida em dois lotes distintos, visando maior eficiência, transparência e competitividade.</w:t>
            </w:r>
          </w:p>
        </w:tc>
      </w:tr>
      <w:tr w:rsidR="008953D1" w:rsidRPr="007C287B" w14:paraId="798326E5" w14:textId="77777777" w:rsidTr="00CC0DCC">
        <w:tblPrEx>
          <w:jc w:val="left"/>
          <w:tblBorders>
            <w:top w:val="none" w:sz="0" w:space="0" w:color="auto"/>
          </w:tblBorders>
          <w:shd w:val="clear" w:color="auto" w:fill="9285FA"/>
        </w:tblPrEx>
        <w:trPr>
          <w:gridAfter w:val="1"/>
          <w:wAfter w:w="85" w:type="dxa"/>
          <w:trHeight w:val="490"/>
        </w:trPr>
        <w:tc>
          <w:tcPr>
            <w:tcW w:w="993" w:type="dxa"/>
            <w:gridSpan w:val="2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6CB04923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B964FB">
                <w:rPr>
                  <w:rStyle w:val="Hyperlink"/>
                  <w:rFonts w:ascii="Aptos Narrow" w:hAnsi="Aptos Narrow"/>
                  <w:b/>
                  <w:bCs/>
                </w:rPr>
                <w:t>TER</w:t>
              </w:r>
              <w:r w:rsidR="004320FE">
                <w:rPr>
                  <w:rStyle w:val="Hyperlink"/>
                  <w:rFonts w:ascii="Aptos Narrow" w:hAnsi="Aptos Narrow"/>
                  <w:b/>
                  <w:bCs/>
                </w:rPr>
                <w:t xml:space="preserve"> </w:t>
              </w:r>
              <w:r w:rsidRPr="00B964FB">
                <w:rPr>
                  <w:rStyle w:val="Hyperlink"/>
                  <w:rFonts w:ascii="Aptos Narrow" w:hAnsi="Aptos Narrow"/>
                  <w:b/>
                  <w:bCs/>
                </w:rPr>
                <w:t>MO DE REFERÊNCIA</w:t>
              </w:r>
            </w:hyperlink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19079AD3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CF45A0">
                <w:rPr>
                  <w:rStyle w:val="Hyperlink"/>
                  <w:rFonts w:ascii="Aptos Narrow" w:hAnsi="Aptos Narrow" w:cs="Calibri"/>
                  <w:b/>
                  <w:bCs/>
                </w:rPr>
                <w:t xml:space="preserve">RESOLUÇÃO CDN Nº </w:t>
              </w:r>
              <w:r w:rsidR="00DC69AA" w:rsidRPr="00CF45A0">
                <w:rPr>
                  <w:rStyle w:val="Hyperlink"/>
                  <w:rFonts w:ascii="Aptos Narrow" w:hAnsi="Aptos Narrow" w:cs="Calibri"/>
                  <w:b/>
                  <w:bCs/>
                </w:rPr>
                <w:t>641/2026</w:t>
              </w:r>
            </w:hyperlink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102"/>
        <w:gridCol w:w="2048"/>
        <w:gridCol w:w="811"/>
        <w:gridCol w:w="3686"/>
        <w:gridCol w:w="2838"/>
        <w:gridCol w:w="24"/>
        <w:gridCol w:w="102"/>
      </w:tblGrid>
      <w:tr w:rsidR="00EB727D" w:rsidRPr="00BA7469" w14:paraId="4C530BA5" w14:textId="77777777" w:rsidTr="008C4205">
        <w:trPr>
          <w:trHeight w:val="340"/>
          <w:jc w:val="center"/>
        </w:trPr>
        <w:tc>
          <w:tcPr>
            <w:tcW w:w="782" w:type="dxa"/>
            <w:gridSpan w:val="2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6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BA7469" w14:paraId="37B41B7C" w14:textId="77777777" w:rsidTr="008C4205">
        <w:trPr>
          <w:jc w:val="center"/>
        </w:trPr>
        <w:tc>
          <w:tcPr>
            <w:tcW w:w="3641" w:type="dxa"/>
            <w:gridSpan w:val="4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68E2EBBE" w:rsidR="006F6326" w:rsidRPr="00EB727D" w:rsidRDefault="00AB5D77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08</w:t>
            </w:r>
            <w:r w:rsidR="00335B4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</w:t>
            </w:r>
            <w:r w:rsidR="001C2EB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1C2EB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1E63CBFB" w:rsidR="006F6326" w:rsidRPr="00D806A2" w:rsidRDefault="00AB5D77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08</w:t>
            </w:r>
            <w:r w:rsidR="003D367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</w:t>
            </w:r>
            <w:r w:rsidR="001C2EB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3D367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1C2EB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H0</w:t>
            </w:r>
            <w:r w:rsidR="003D367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964" w:type="dxa"/>
            <w:gridSpan w:val="3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7871EA90" w:rsidR="006F6326" w:rsidRPr="00D806A2" w:rsidRDefault="00AB5D77" w:rsidP="00A00A69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08</w:t>
            </w:r>
            <w:r w:rsidR="003D367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</w:t>
            </w:r>
            <w:r w:rsidR="001C2EB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1C2EB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H01</w:t>
            </w:r>
          </w:p>
        </w:tc>
      </w:tr>
      <w:tr w:rsidR="002B15F7" w:rsidRPr="00BA7469" w14:paraId="524D5B90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2"/>
          <w:wAfter w:w="126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5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1707301" w14:textId="77777777" w:rsidR="001D3B44" w:rsidRPr="00D806A2" w:rsidRDefault="001D3B44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08477A44" w:rsidR="001D3B44" w:rsidRPr="00D806A2" w:rsidRDefault="00E91BE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LOTE 1: </w:t>
            </w:r>
            <w:r w:rsidR="001D3B44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R$ </w:t>
            </w:r>
            <w:r w:rsidR="003D7B4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3.781.400,00</w:t>
            </w:r>
          </w:p>
        </w:tc>
        <w:tc>
          <w:tcPr>
            <w:tcW w:w="7359" w:type="dxa"/>
            <w:gridSpan w:val="4"/>
          </w:tcPr>
          <w:p w14:paraId="32F8AEEB" w14:textId="1F66D3D7" w:rsidR="001D3B44" w:rsidRPr="00E96326" w:rsidRDefault="00E96326" w:rsidP="00691F1E">
            <w:pPr>
              <w:spacing w:before="12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E96326" w:rsidRPr="00BA7469" w14:paraId="6D8CD99F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1ACE88F" w14:textId="457396B4" w:rsidR="003D7B48" w:rsidRPr="003D7B48" w:rsidRDefault="003D7B48" w:rsidP="00FA6615">
            <w:pPr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3D7B4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LOTE 2: </w:t>
            </w:r>
            <w:r w:rsidR="006C6F4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R$ 2.104.000,00</w:t>
            </w:r>
          </w:p>
          <w:p w14:paraId="2793B5E3" w14:textId="392A2A7E" w:rsidR="00E96326" w:rsidRPr="00D806A2" w:rsidRDefault="00E96326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6FEA5087" w:rsidR="00E96326" w:rsidRPr="00D806A2" w:rsidRDefault="006D5AC7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60</w:t>
            </w:r>
            <w:r w:rsidR="00E9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MESES</w:t>
            </w:r>
          </w:p>
        </w:tc>
        <w:tc>
          <w:tcPr>
            <w:tcW w:w="7359" w:type="dxa"/>
            <w:gridSpan w:val="4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59E38752" w14:textId="77777777" w:rsidR="00FA6615" w:rsidRPr="00BA7469" w:rsidRDefault="00FA6615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313"/>
        <w:gridCol w:w="2546"/>
        <w:gridCol w:w="1139"/>
        <w:gridCol w:w="2547"/>
        <w:gridCol w:w="2964"/>
        <w:gridCol w:w="17"/>
      </w:tblGrid>
      <w:tr w:rsidR="00515D0A" w:rsidRPr="00BA7469" w14:paraId="197C78FD" w14:textId="77777777" w:rsidTr="00CC0DCC">
        <w:trPr>
          <w:gridAfter w:val="1"/>
          <w:wAfter w:w="17" w:type="dxa"/>
        </w:trPr>
        <w:tc>
          <w:tcPr>
            <w:tcW w:w="680" w:type="dxa"/>
          </w:tcPr>
          <w:p w14:paraId="5C4734DA" w14:textId="77777777" w:rsidR="00515D0A" w:rsidRPr="00DB32EC" w:rsidRDefault="00515D0A" w:rsidP="008C4205">
            <w:pPr>
              <w:ind w:firstLine="34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5"/>
          </w:tcPr>
          <w:p w14:paraId="116CE43B" w14:textId="018349EF" w:rsidR="00515D0A" w:rsidRPr="00DB32EC" w:rsidRDefault="00515D0A" w:rsidP="009B7CEE">
            <w:pPr>
              <w:ind w:firstLine="34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BA7469" w14:paraId="3EB78E52" w14:textId="77777777" w:rsidTr="00CC0DCC">
        <w:trPr>
          <w:gridAfter w:val="1"/>
          <w:wAfter w:w="17" w:type="dxa"/>
        </w:trPr>
        <w:tc>
          <w:tcPr>
            <w:tcW w:w="3539" w:type="dxa"/>
            <w:gridSpan w:val="3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0A5F095F" w:rsidR="00017B95" w:rsidRPr="00BA7469" w:rsidRDefault="006C27EB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PERCENTUAL DE DESCONTO</w:t>
            </w:r>
          </w:p>
        </w:tc>
        <w:tc>
          <w:tcPr>
            <w:tcW w:w="3686" w:type="dxa"/>
            <w:gridSpan w:val="2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1353C5C" w:rsidR="00017B95" w:rsidRPr="00BA7469" w:rsidRDefault="00545B1E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  <w:tr w:rsidR="00684791" w:rsidRPr="00BA7469" w14:paraId="15B816F8" w14:textId="77777777" w:rsidTr="00CC0DCC">
        <w:tblPrEx>
          <w:tblBorders>
            <w:top w:val="none" w:sz="0" w:space="0" w:color="auto"/>
          </w:tblBorders>
          <w:shd w:val="clear" w:color="auto" w:fill="F2F2F2" w:themeFill="background1" w:themeFillShade="F2"/>
        </w:tblPrEx>
        <w:trPr>
          <w:trHeight w:val="490"/>
        </w:trPr>
        <w:tc>
          <w:tcPr>
            <w:tcW w:w="993" w:type="dxa"/>
            <w:gridSpan w:val="2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gridSpan w:val="3"/>
            <w:shd w:val="clear" w:color="auto" w:fill="F2F2F2" w:themeFill="background1" w:themeFillShade="F2"/>
          </w:tcPr>
          <w:p w14:paraId="20A119F7" w14:textId="58E47A7F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355F0F">
              <w:rPr>
                <w:rFonts w:ascii="Aptos Narrow" w:hAnsi="Aptos Narrow"/>
                <w:b/>
                <w:bCs/>
              </w:rPr>
              <w:t>CANAL DO FORNECEDOR</w:t>
            </w:r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232F8272" w14:textId="15CAFDEA" w:rsidR="00D5093A" w:rsidRDefault="00156059" w:rsidP="00D5093A">
      <w:pPr>
        <w:pStyle w:val="Ttulo"/>
        <w:numPr>
          <w:ilvl w:val="0"/>
          <w:numId w:val="0"/>
        </w:numPr>
      </w:pPr>
      <w:r>
        <w:fldChar w:fldCharType="begin"/>
      </w:r>
      <w:r>
        <w:instrText>HYPERLINK \l "_Toc202372943"</w:instrText>
      </w:r>
      <w:r>
        <w:fldChar w:fldCharType="separate"/>
      </w:r>
      <w:r w:rsidRPr="00DE167E">
        <w:rPr>
          <w:rStyle w:val="Hyperlink"/>
          <w:color w:val="9285FA"/>
        </w:rPr>
        <w:t>6.</w:t>
      </w:r>
      <w:r w:rsidR="00D5093A">
        <w:rPr>
          <w:rStyle w:val="Hyperlink"/>
          <w:color w:val="9285FA"/>
        </w:rPr>
        <w:t xml:space="preserve">     </w:t>
      </w:r>
      <w:r w:rsidR="00D5093A" w:rsidRPr="005D291D">
        <w:rPr>
          <w:rStyle w:val="Hyperlink"/>
          <w:rFonts w:ascii="Aptos Narrow" w:hAnsi="Aptos Narrow"/>
          <w:b w:val="0"/>
          <w:bCs w:val="0"/>
          <w:noProof/>
          <w:color w:val="000000" w:themeColor="text1"/>
        </w:rPr>
        <w:t>PROVA CONCEITO</w:t>
      </w:r>
    </w:p>
    <w:p w14:paraId="377F7B23" w14:textId="2926E320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5D291D">
        <w:rPr>
          <w:rStyle w:val="Hyperlink"/>
          <w:b/>
          <w:bCs/>
          <w:color w:val="9285FA"/>
          <w:sz w:val="24"/>
          <w:szCs w:val="24"/>
        </w:rPr>
        <w:t>7.</w:t>
      </w:r>
      <w:r>
        <w:rPr>
          <w:rStyle w:val="Hyperlink"/>
          <w:color w:val="000000" w:themeColor="text1"/>
          <w:sz w:val="24"/>
          <w:szCs w:val="24"/>
        </w:rPr>
        <w:t xml:space="preserve">       </w:t>
      </w:r>
      <w:r w:rsidR="00156059" w:rsidRPr="00DE167E">
        <w:rPr>
          <w:rStyle w:val="Hyperlink"/>
          <w:color w:val="000000" w:themeColor="text1"/>
          <w:sz w:val="24"/>
          <w:szCs w:val="24"/>
        </w:rPr>
        <w:t>RECURSOS</w:t>
      </w:r>
      <w:r w:rsidR="00156059">
        <w:fldChar w:fldCharType="end"/>
      </w:r>
    </w:p>
    <w:p w14:paraId="30A3BBDE" w14:textId="7086BA03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>
          <w:rPr>
            <w:rStyle w:val="Hyperlink"/>
            <w:b/>
            <w:bCs/>
            <w:color w:val="9285FA"/>
            <w:sz w:val="24"/>
            <w:szCs w:val="24"/>
          </w:rPr>
          <w:t>8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PENALIDADES</w:t>
        </w:r>
      </w:hyperlink>
    </w:p>
    <w:p w14:paraId="146AF870" w14:textId="048E86ED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>
          <w:rPr>
            <w:rStyle w:val="Hyperlink"/>
            <w:b/>
            <w:bCs/>
            <w:color w:val="9285FA"/>
            <w:sz w:val="24"/>
            <w:szCs w:val="24"/>
          </w:rPr>
          <w:t>9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HOMOLOGAÇÃO</w:t>
        </w:r>
      </w:hyperlink>
    </w:p>
    <w:p w14:paraId="66C98A6C" w14:textId="557741D1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>
          <w:rPr>
            <w:rStyle w:val="Hyperlink"/>
            <w:b/>
            <w:bCs/>
            <w:color w:val="9285FA"/>
            <w:sz w:val="24"/>
            <w:szCs w:val="24"/>
          </w:rPr>
          <w:t>10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CONTRATO | ASSINATURA E GARANTIAS</w:t>
        </w:r>
      </w:hyperlink>
    </w:p>
    <w:p w14:paraId="3A111E11" w14:textId="2C78530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</w:t>
        </w:r>
        <w:r w:rsidR="005D291D">
          <w:rPr>
            <w:rStyle w:val="Hyperlink"/>
            <w:b/>
            <w:bCs/>
            <w:color w:val="9285FA"/>
            <w:sz w:val="24"/>
            <w:szCs w:val="24"/>
          </w:rPr>
          <w:t>1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</w:t>
        </w:r>
        <w:r w:rsidR="00595C44">
          <w:rPr>
            <w:rStyle w:val="Hyperlink"/>
            <w:color w:val="000000" w:themeColor="text1"/>
            <w:sz w:val="24"/>
            <w:szCs w:val="24"/>
          </w:rPr>
          <w:tab/>
        </w:r>
      </w:hyperlink>
      <w:r w:rsidR="00A83348">
        <w:rPr>
          <w:color w:val="auto"/>
          <w:sz w:val="24"/>
          <w:szCs w:val="24"/>
        </w:rPr>
        <w:t>DISPOSIÇÕES GERAIS</w:t>
      </w:r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5EBF2F47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3" w:history="1">
              <w:r w:rsidRPr="00EC69B4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BA7469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6" w:history="1">
              <w:r w:rsidRPr="00D04EEF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deve </w:t>
      </w:r>
      <w:r w:rsidRPr="00BA7469">
        <w:rPr>
          <w:rFonts w:ascii="Aptos Narrow" w:hAnsi="Aptos Narrow"/>
          <w:b/>
          <w:bCs/>
        </w:rPr>
        <w:t>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BA7469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519D8943" w:rsidR="00681635" w:rsidRPr="00BA7469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</w:t>
            </w:r>
            <w:r w:rsidR="00681635" w:rsidRPr="00F701DF">
              <w:rPr>
                <w:rFonts w:ascii="Aptos Narrow" w:hAnsi="Aptos Narrow" w:cstheme="minorHAnsi"/>
              </w:rPr>
              <w:t xml:space="preserve">art. 73 da Resolução CDN nº </w:t>
            </w:r>
            <w:r w:rsidR="0051448E">
              <w:rPr>
                <w:rFonts w:ascii="Aptos Narrow" w:hAnsi="Aptos Narrow" w:cstheme="minorHAnsi"/>
              </w:rPr>
              <w:t>641/2026</w:t>
            </w:r>
            <w:r w:rsidR="00681635" w:rsidRPr="00F701DF">
              <w:rPr>
                <w:rFonts w:ascii="Aptos Narrow" w:hAnsi="Aptos Narrow" w:cstheme="minorHAnsi"/>
              </w:rPr>
              <w:t>– RLCSS</w:t>
            </w:r>
            <w:r w:rsidRPr="00F701DF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BA7469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383A215E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S</w:t>
            </w:r>
            <w:r w:rsidR="002926A6">
              <w:rPr>
                <w:rFonts w:ascii="Aptos Narrow" w:hAnsi="Aptos Narrow" w:cstheme="minorHAnsi"/>
              </w:rPr>
              <w:t>EBRAE</w:t>
            </w:r>
            <w:r w:rsidR="00681635" w:rsidRPr="00BA7469">
              <w:rPr>
                <w:rFonts w:ascii="Aptos Narrow" w:hAnsi="Aptos Narrow" w:cstheme="minorHAnsi"/>
              </w:rPr>
              <w:t>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854304">
      <w:pPr>
        <w:ind w:left="426" w:right="284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07DA0555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PORTAL DE CONTAS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7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lastRenderedPageBreak/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8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66FABE4D" w14:textId="6D15B22F" w:rsidR="00A363C5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</w:t>
      </w:r>
      <w:r w:rsidR="00892C29">
        <w:rPr>
          <w:rFonts w:ascii="Aptos Narrow" w:hAnsi="Aptos Narrow" w:cs="Calibri"/>
          <w:color w:val="000000" w:themeColor="text1"/>
          <w:sz w:val="22"/>
          <w:szCs w:val="22"/>
        </w:rPr>
        <w:t xml:space="preserve">percentuais de desconto </w:t>
      </w:r>
      <w:r w:rsidR="008C52CA">
        <w:rPr>
          <w:rFonts w:ascii="Aptos Narrow" w:hAnsi="Aptos Narrow" w:cs="Calibri"/>
          <w:color w:val="000000" w:themeColor="text1"/>
          <w:sz w:val="22"/>
          <w:szCs w:val="22"/>
        </w:rPr>
        <w:t xml:space="preserve">sobre o </w:t>
      </w:r>
      <w:r w:rsidR="00B1669A">
        <w:rPr>
          <w:rFonts w:ascii="Aptos Narrow" w:hAnsi="Aptos Narrow" w:cs="Calibri"/>
          <w:color w:val="000000" w:themeColor="text1"/>
          <w:sz w:val="22"/>
          <w:szCs w:val="22"/>
        </w:rPr>
        <w:t xml:space="preserve">total do </w:t>
      </w:r>
      <w:r w:rsidR="008C52CA">
        <w:rPr>
          <w:rFonts w:ascii="Aptos Narrow" w:hAnsi="Aptos Narrow" w:cs="Calibri"/>
          <w:color w:val="000000" w:themeColor="text1"/>
          <w:sz w:val="22"/>
          <w:szCs w:val="22"/>
        </w:rPr>
        <w:t>valor máximo estabelecido em</w:t>
      </w:r>
      <w:r w:rsidR="00A363C5">
        <w:rPr>
          <w:rFonts w:ascii="Aptos Narrow" w:hAnsi="Aptos Narrow" w:cs="Calibri"/>
          <w:color w:val="000000" w:themeColor="text1"/>
          <w:sz w:val="22"/>
          <w:szCs w:val="22"/>
        </w:rPr>
        <w:t xml:space="preserve">: </w:t>
      </w:r>
    </w:p>
    <w:p w14:paraId="36761CA6" w14:textId="53B9CC9F" w:rsidR="00007A0A" w:rsidRPr="00F61E8E" w:rsidRDefault="00A363C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F61E8E">
        <w:rPr>
          <w:rFonts w:ascii="Aptos Narrow" w:hAnsi="Aptos Narrow"/>
          <w:b/>
          <w:bCs/>
          <w:color w:val="auto"/>
          <w:sz w:val="22"/>
          <w:szCs w:val="22"/>
        </w:rPr>
        <w:t>Lote 1:</w:t>
      </w:r>
      <w:r w:rsidRPr="00F61E8E">
        <w:rPr>
          <w:rFonts w:ascii="Aptos Narrow" w:hAnsi="Aptos Narrow"/>
          <w:color w:val="auto"/>
          <w:sz w:val="22"/>
          <w:szCs w:val="22"/>
        </w:rPr>
        <w:t xml:space="preserve"> apresentar percentua</w:t>
      </w:r>
      <w:r w:rsidR="001A0282" w:rsidRPr="00F61E8E">
        <w:rPr>
          <w:rFonts w:ascii="Aptos Narrow" w:hAnsi="Aptos Narrow"/>
          <w:color w:val="auto"/>
          <w:sz w:val="22"/>
          <w:szCs w:val="22"/>
        </w:rPr>
        <w:t>l</w:t>
      </w:r>
      <w:r w:rsidRPr="00F61E8E">
        <w:rPr>
          <w:rFonts w:ascii="Aptos Narrow" w:hAnsi="Aptos Narrow"/>
          <w:color w:val="auto"/>
          <w:sz w:val="22"/>
          <w:szCs w:val="22"/>
        </w:rPr>
        <w:t xml:space="preserve"> de desconto sobre o </w:t>
      </w:r>
      <w:r w:rsidR="001A0282" w:rsidRPr="00F61E8E">
        <w:rPr>
          <w:rFonts w:ascii="Aptos Narrow" w:hAnsi="Aptos Narrow"/>
          <w:color w:val="auto"/>
          <w:sz w:val="22"/>
          <w:szCs w:val="22"/>
        </w:rPr>
        <w:t xml:space="preserve">total do </w:t>
      </w:r>
      <w:r w:rsidRPr="00F61E8E">
        <w:rPr>
          <w:rFonts w:ascii="Aptos Narrow" w:hAnsi="Aptos Narrow"/>
          <w:color w:val="auto"/>
          <w:sz w:val="22"/>
          <w:szCs w:val="22"/>
        </w:rPr>
        <w:t>valor máximo</w:t>
      </w:r>
      <w:r w:rsidR="008439E8" w:rsidRPr="00F61E8E">
        <w:rPr>
          <w:rFonts w:ascii="Aptos Narrow" w:hAnsi="Aptos Narrow"/>
          <w:color w:val="auto"/>
          <w:sz w:val="22"/>
          <w:szCs w:val="22"/>
        </w:rPr>
        <w:t xml:space="preserve"> estabelecido em </w:t>
      </w:r>
      <w:r w:rsidRPr="00F61E8E">
        <w:rPr>
          <w:rFonts w:ascii="Aptos Narrow" w:hAnsi="Aptos Narrow"/>
          <w:color w:val="auto"/>
          <w:sz w:val="22"/>
          <w:szCs w:val="22"/>
        </w:rPr>
        <w:t>R$ 33.130,00 (trinta e três mil cento e trinta reais)</w:t>
      </w:r>
      <w:bookmarkStart w:id="12" w:name="_Hlk211870635"/>
      <w:r w:rsidR="00534392" w:rsidRPr="00F61E8E">
        <w:rPr>
          <w:rFonts w:ascii="Aptos Narrow" w:hAnsi="Aptos Narrow" w:cs="Calibri"/>
          <w:color w:val="000000" w:themeColor="text1"/>
          <w:sz w:val="22"/>
          <w:szCs w:val="22"/>
        </w:rPr>
        <w:t xml:space="preserve">, </w:t>
      </w:r>
      <w:r w:rsidR="002C437C" w:rsidRPr="00F61E8E">
        <w:rPr>
          <w:rFonts w:ascii="Aptos Narrow" w:hAnsi="Aptos Narrow" w:cs="Calibri"/>
          <w:color w:val="000000" w:themeColor="text1"/>
          <w:sz w:val="22"/>
          <w:szCs w:val="22"/>
        </w:rPr>
        <w:t>conforme</w:t>
      </w:r>
      <w:r w:rsidR="00F80005" w:rsidRPr="00F61E8E">
        <w:rPr>
          <w:rFonts w:ascii="Aptos Narrow" w:hAnsi="Aptos Narrow" w:cs="Calibri"/>
          <w:color w:val="000000" w:themeColor="text1"/>
          <w:sz w:val="22"/>
          <w:szCs w:val="22"/>
        </w:rPr>
        <w:t xml:space="preserve"> a tabela abaixo</w:t>
      </w:r>
      <w:r w:rsidR="00CD5931" w:rsidRPr="00F61E8E">
        <w:rPr>
          <w:rFonts w:ascii="Aptos Narrow" w:hAnsi="Aptos Narrow" w:cs="Calibri"/>
          <w:color w:val="000000" w:themeColor="text1"/>
          <w:sz w:val="22"/>
          <w:szCs w:val="22"/>
        </w:rPr>
        <w:t>, bem como as especificações técnicas descritas no Termo de Referência:</w:t>
      </w:r>
    </w:p>
    <w:tbl>
      <w:tblPr>
        <w:tblStyle w:val="Tabelacomgrade2"/>
        <w:tblW w:w="0" w:type="auto"/>
        <w:tblInd w:w="421" w:type="dxa"/>
        <w:tblLook w:val="04A0" w:firstRow="1" w:lastRow="0" w:firstColumn="1" w:lastColumn="0" w:noHBand="0" w:noVBand="1"/>
      </w:tblPr>
      <w:tblGrid>
        <w:gridCol w:w="9768"/>
      </w:tblGrid>
      <w:tr w:rsidR="00E74DEC" w:rsidRPr="00094476" w14:paraId="614538B6" w14:textId="77777777" w:rsidTr="00E74DEC">
        <w:tc>
          <w:tcPr>
            <w:tcW w:w="9768" w:type="dxa"/>
            <w:shd w:val="clear" w:color="auto" w:fill="A5C9EB" w:themeFill="text2" w:themeFillTint="40"/>
            <w:vAlign w:val="center"/>
          </w:tcPr>
          <w:p w14:paraId="1370965D" w14:textId="77777777" w:rsidR="00E74DEC" w:rsidRPr="00094476" w:rsidRDefault="00E74DEC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094476">
              <w:rPr>
                <w:rFonts w:ascii="Aptos Narrow" w:hAnsi="Aptos Narrow"/>
                <w:b/>
                <w:bCs/>
                <w:sz w:val="20"/>
                <w:szCs w:val="20"/>
              </w:rPr>
              <w:t>Lote 1 -</w:t>
            </w:r>
            <w:r w:rsidRPr="00094476">
              <w:rPr>
                <w:rFonts w:ascii="Aptos Narrow" w:hAnsi="Aptos Narrow"/>
                <w:sz w:val="20"/>
                <w:szCs w:val="20"/>
              </w:rPr>
              <w:t xml:space="preserve"> </w:t>
            </w:r>
            <w:r w:rsidRPr="00094476">
              <w:rPr>
                <w:rFonts w:ascii="Aptos Narrow" w:hAnsi="Aptos Narrow"/>
                <w:b/>
                <w:bCs/>
                <w:sz w:val="20"/>
                <w:szCs w:val="20"/>
              </w:rPr>
              <w:t>Comercialização de Soluções Pagas e Apoio a Plataformas e Canais de Relacionamento</w:t>
            </w:r>
          </w:p>
        </w:tc>
      </w:tr>
    </w:tbl>
    <w:tbl>
      <w:tblPr>
        <w:tblStyle w:val="Tabelacomgrade1"/>
        <w:tblW w:w="9780" w:type="dxa"/>
        <w:tblInd w:w="421" w:type="dxa"/>
        <w:tblLook w:val="04A0" w:firstRow="1" w:lastRow="0" w:firstColumn="1" w:lastColumn="0" w:noHBand="0" w:noVBand="1"/>
      </w:tblPr>
      <w:tblGrid>
        <w:gridCol w:w="605"/>
        <w:gridCol w:w="4072"/>
        <w:gridCol w:w="3686"/>
        <w:gridCol w:w="1417"/>
      </w:tblGrid>
      <w:tr w:rsidR="00077E1B" w:rsidRPr="00094476" w14:paraId="668120CF" w14:textId="71E31A52" w:rsidTr="00E74DEC">
        <w:tc>
          <w:tcPr>
            <w:tcW w:w="605" w:type="dxa"/>
            <w:vAlign w:val="center"/>
          </w:tcPr>
          <w:p w14:paraId="419FC509" w14:textId="77777777" w:rsidR="00077E1B" w:rsidRPr="00094476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Item</w:t>
            </w:r>
          </w:p>
        </w:tc>
        <w:tc>
          <w:tcPr>
            <w:tcW w:w="4072" w:type="dxa"/>
            <w:vAlign w:val="center"/>
          </w:tcPr>
          <w:p w14:paraId="2956BE6A" w14:textId="77777777" w:rsidR="00077E1B" w:rsidRPr="00094476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Descrição</w:t>
            </w:r>
          </w:p>
        </w:tc>
        <w:tc>
          <w:tcPr>
            <w:tcW w:w="3686" w:type="dxa"/>
            <w:vAlign w:val="center"/>
          </w:tcPr>
          <w:p w14:paraId="7FD3C1AB" w14:textId="77777777" w:rsidR="00077E1B" w:rsidRPr="00094476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9B9C32A" w14:textId="4D258386" w:rsidR="00077E1B" w:rsidRPr="00094476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Valor Unitário</w:t>
            </w:r>
            <w:r w:rsidR="00E74DEC"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 xml:space="preserve"> </w:t>
            </w:r>
            <w:r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Máximo</w:t>
            </w:r>
          </w:p>
        </w:tc>
      </w:tr>
      <w:tr w:rsidR="00077E1B" w:rsidRPr="00094476" w14:paraId="4BB513F8" w14:textId="6B28D816" w:rsidTr="00E74DEC">
        <w:tc>
          <w:tcPr>
            <w:tcW w:w="605" w:type="dxa"/>
            <w:vAlign w:val="center"/>
          </w:tcPr>
          <w:p w14:paraId="02D49D77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4072" w:type="dxa"/>
            <w:vAlign w:val="center"/>
          </w:tcPr>
          <w:p w14:paraId="31A97FCD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Comercialização de Soluções Pagas</w:t>
            </w:r>
          </w:p>
        </w:tc>
        <w:tc>
          <w:tcPr>
            <w:tcW w:w="3686" w:type="dxa"/>
            <w:vAlign w:val="center"/>
          </w:tcPr>
          <w:p w14:paraId="4E989D56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15 dias (8 horas diárias)</w:t>
            </w:r>
          </w:p>
        </w:tc>
        <w:tc>
          <w:tcPr>
            <w:tcW w:w="1417" w:type="dxa"/>
            <w:vAlign w:val="center"/>
          </w:tcPr>
          <w:p w14:paraId="4FD8D01F" w14:textId="305FE889" w:rsidR="00077E1B" w:rsidRPr="00094476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R$ 6.496,67</w:t>
            </w:r>
          </w:p>
        </w:tc>
      </w:tr>
      <w:tr w:rsidR="00077E1B" w:rsidRPr="00094476" w14:paraId="0741D8C7" w14:textId="0032EF16" w:rsidTr="00E74DEC">
        <w:tc>
          <w:tcPr>
            <w:tcW w:w="605" w:type="dxa"/>
            <w:vAlign w:val="center"/>
          </w:tcPr>
          <w:p w14:paraId="7CCC01B5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4072" w:type="dxa"/>
            <w:vAlign w:val="center"/>
          </w:tcPr>
          <w:p w14:paraId="396A7D2F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Comercialização de Soluções Pagas</w:t>
            </w:r>
          </w:p>
        </w:tc>
        <w:tc>
          <w:tcPr>
            <w:tcW w:w="3686" w:type="dxa"/>
            <w:vAlign w:val="center"/>
          </w:tcPr>
          <w:p w14:paraId="45513470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30 dias (8 horas diárias)</w:t>
            </w:r>
          </w:p>
        </w:tc>
        <w:tc>
          <w:tcPr>
            <w:tcW w:w="1417" w:type="dxa"/>
            <w:vAlign w:val="center"/>
          </w:tcPr>
          <w:p w14:paraId="575587A6" w14:textId="36447E0C" w:rsidR="00077E1B" w:rsidRPr="00094476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R$ 11.200,00</w:t>
            </w:r>
          </w:p>
        </w:tc>
      </w:tr>
      <w:tr w:rsidR="00077E1B" w:rsidRPr="00094476" w14:paraId="5ED51DD2" w14:textId="751A6C83" w:rsidTr="00E74DEC">
        <w:tc>
          <w:tcPr>
            <w:tcW w:w="605" w:type="dxa"/>
            <w:vAlign w:val="center"/>
          </w:tcPr>
          <w:p w14:paraId="04260C3C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4072" w:type="dxa"/>
            <w:vAlign w:val="center"/>
          </w:tcPr>
          <w:p w14:paraId="42B00747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Apoio a plataformas e canais de relacionamento</w:t>
            </w:r>
          </w:p>
        </w:tc>
        <w:tc>
          <w:tcPr>
            <w:tcW w:w="3686" w:type="dxa"/>
            <w:vAlign w:val="center"/>
          </w:tcPr>
          <w:p w14:paraId="76141272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15 dias (8 horas diárias)</w:t>
            </w:r>
          </w:p>
        </w:tc>
        <w:tc>
          <w:tcPr>
            <w:tcW w:w="1417" w:type="dxa"/>
            <w:vAlign w:val="center"/>
          </w:tcPr>
          <w:p w14:paraId="7B148F94" w14:textId="69EA4299" w:rsidR="00077E1B" w:rsidRPr="00094476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R$ 5.700,00</w:t>
            </w:r>
          </w:p>
        </w:tc>
      </w:tr>
      <w:tr w:rsidR="00077E1B" w:rsidRPr="00094476" w14:paraId="334E57C5" w14:textId="77599922" w:rsidTr="00E74DEC">
        <w:tc>
          <w:tcPr>
            <w:tcW w:w="605" w:type="dxa"/>
            <w:tcBorders>
              <w:bottom w:val="single" w:sz="4" w:space="0" w:color="auto"/>
            </w:tcBorders>
            <w:vAlign w:val="center"/>
          </w:tcPr>
          <w:p w14:paraId="30E5E146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vAlign w:val="center"/>
          </w:tcPr>
          <w:p w14:paraId="7E00080D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Apoio a plataformas e canais de relacionamento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14:paraId="6241E1D1" w14:textId="77777777" w:rsidR="00077E1B" w:rsidRPr="00094476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30 dias (8 horas diárias)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480FBF3" w14:textId="1D2C8E0C" w:rsidR="00077E1B" w:rsidRPr="00094476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R$ 9.733,33</w:t>
            </w:r>
          </w:p>
        </w:tc>
      </w:tr>
      <w:tr w:rsidR="00077E1B" w:rsidRPr="00094476" w14:paraId="3690912D" w14:textId="184B50FB" w:rsidTr="00E74DEC"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5F89E6C6" w14:textId="77777777" w:rsidR="00077E1B" w:rsidRPr="00094476" w:rsidRDefault="00077E1B" w:rsidP="00E74DEC">
            <w:pPr>
              <w:spacing w:line="259" w:lineRule="auto"/>
              <w:jc w:val="right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Total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8671B56" w14:textId="32144742" w:rsidR="00077E1B" w:rsidRPr="00094476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094476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R$ 33.130,00</w:t>
            </w:r>
          </w:p>
        </w:tc>
      </w:tr>
    </w:tbl>
    <w:p w14:paraId="06EE91B9" w14:textId="77777777" w:rsidR="00A945F1" w:rsidRDefault="00A945F1" w:rsidP="00A945F1"/>
    <w:p w14:paraId="2B56BB56" w14:textId="105AA851" w:rsidR="00680F36" w:rsidRDefault="00680F36" w:rsidP="00680F36">
      <w:pPr>
        <w:ind w:left="426"/>
        <w:rPr>
          <w:rFonts w:ascii="Aptos Narrow" w:hAnsi="Aptos Narrow"/>
          <w:b/>
          <w:bCs/>
        </w:rPr>
      </w:pPr>
      <w:r>
        <w:rPr>
          <w:rFonts w:ascii="Aptos Narrow" w:hAnsi="Aptos Narrow"/>
          <w:b/>
          <w:bCs/>
        </w:rPr>
        <w:t>O</w:t>
      </w:r>
      <w:r w:rsidR="009A7897">
        <w:rPr>
          <w:rFonts w:ascii="Aptos Narrow" w:hAnsi="Aptos Narrow"/>
          <w:b/>
          <w:bCs/>
        </w:rPr>
        <w:t>BS.</w:t>
      </w:r>
      <w:r>
        <w:rPr>
          <w:rFonts w:ascii="Aptos Narrow" w:hAnsi="Aptos Narrow"/>
          <w:b/>
          <w:bCs/>
        </w:rPr>
        <w:t xml:space="preserve">: </w:t>
      </w:r>
      <w:r w:rsidRPr="00915714">
        <w:rPr>
          <w:rFonts w:ascii="Aptos Narrow" w:hAnsi="Aptos Narrow"/>
          <w:b/>
          <w:bCs/>
        </w:rPr>
        <w:t xml:space="preserve">o </w:t>
      </w:r>
      <w:r>
        <w:rPr>
          <w:rFonts w:ascii="Aptos Narrow" w:hAnsi="Aptos Narrow"/>
          <w:b/>
          <w:bCs/>
        </w:rPr>
        <w:t xml:space="preserve">percentual de </w:t>
      </w:r>
      <w:r w:rsidRPr="00915714">
        <w:rPr>
          <w:rFonts w:ascii="Aptos Narrow" w:hAnsi="Aptos Narrow"/>
          <w:b/>
          <w:bCs/>
        </w:rPr>
        <w:t xml:space="preserve">desconto aplicado no </w:t>
      </w:r>
      <w:r>
        <w:rPr>
          <w:rFonts w:ascii="Aptos Narrow" w:hAnsi="Aptos Narrow"/>
          <w:b/>
          <w:bCs/>
        </w:rPr>
        <w:t xml:space="preserve">total do </w:t>
      </w:r>
      <w:r w:rsidRPr="00915714">
        <w:rPr>
          <w:rFonts w:ascii="Aptos Narrow" w:hAnsi="Aptos Narrow"/>
          <w:b/>
          <w:bCs/>
        </w:rPr>
        <w:t>valor máximo será deduzido linearmente em cada um dos itens que compõe este lote</w:t>
      </w:r>
      <w:r w:rsidR="009A7897">
        <w:rPr>
          <w:rFonts w:ascii="Aptos Narrow" w:hAnsi="Aptos Narrow"/>
          <w:b/>
          <w:bCs/>
        </w:rPr>
        <w:t xml:space="preserve"> 1</w:t>
      </w:r>
      <w:r>
        <w:rPr>
          <w:rFonts w:ascii="Aptos Narrow" w:hAnsi="Aptos Narrow"/>
          <w:b/>
          <w:bCs/>
        </w:rPr>
        <w:t>.</w:t>
      </w:r>
    </w:p>
    <w:p w14:paraId="1AF91B04" w14:textId="77777777" w:rsidR="00680F36" w:rsidRDefault="00680F36" w:rsidP="00680F36">
      <w:pPr>
        <w:ind w:left="426"/>
      </w:pPr>
    </w:p>
    <w:p w14:paraId="097C7D01" w14:textId="4B73437B" w:rsidR="0058021A" w:rsidRPr="0058021A" w:rsidRDefault="0058021A" w:rsidP="00F63F6B">
      <w:pPr>
        <w:pStyle w:val="Corpodetexto"/>
        <w:ind w:left="426" w:right="284"/>
        <w:jc w:val="both"/>
        <w:rPr>
          <w:rFonts w:ascii="Aptos Narrow" w:hAnsi="Aptos Narrow"/>
          <w:sz w:val="22"/>
          <w:szCs w:val="22"/>
        </w:rPr>
      </w:pPr>
      <w:r w:rsidRPr="0058021A">
        <w:rPr>
          <w:rFonts w:ascii="Aptos Narrow" w:hAnsi="Aptos Narrow"/>
          <w:b/>
          <w:bCs/>
          <w:sz w:val="22"/>
          <w:szCs w:val="22"/>
        </w:rPr>
        <w:t xml:space="preserve">Lote 2: </w:t>
      </w:r>
      <w:r w:rsidRPr="0058021A">
        <w:rPr>
          <w:rFonts w:ascii="Aptos Narrow" w:hAnsi="Aptos Narrow"/>
          <w:sz w:val="22"/>
          <w:szCs w:val="22"/>
        </w:rPr>
        <w:t>apresentar percentu</w:t>
      </w:r>
      <w:r w:rsidR="00166ADA">
        <w:rPr>
          <w:rFonts w:ascii="Aptos Narrow" w:hAnsi="Aptos Narrow"/>
          <w:sz w:val="22"/>
          <w:szCs w:val="22"/>
        </w:rPr>
        <w:t>al</w:t>
      </w:r>
      <w:r w:rsidRPr="0058021A">
        <w:rPr>
          <w:rFonts w:ascii="Aptos Narrow" w:hAnsi="Aptos Narrow"/>
          <w:sz w:val="22"/>
          <w:szCs w:val="22"/>
        </w:rPr>
        <w:t xml:space="preserve"> de desconto sobre o </w:t>
      </w:r>
      <w:r w:rsidR="00B1669A">
        <w:rPr>
          <w:rFonts w:ascii="Aptos Narrow" w:hAnsi="Aptos Narrow"/>
          <w:sz w:val="22"/>
          <w:szCs w:val="22"/>
        </w:rPr>
        <w:t xml:space="preserve">total do </w:t>
      </w:r>
      <w:r w:rsidRPr="0058021A">
        <w:rPr>
          <w:rFonts w:ascii="Aptos Narrow" w:hAnsi="Aptos Narrow"/>
          <w:sz w:val="22"/>
          <w:szCs w:val="22"/>
        </w:rPr>
        <w:t xml:space="preserve">valor máximo </w:t>
      </w:r>
      <w:r w:rsidR="00166ADA">
        <w:rPr>
          <w:rFonts w:ascii="Aptos Narrow" w:hAnsi="Aptos Narrow"/>
          <w:sz w:val="22"/>
          <w:szCs w:val="22"/>
        </w:rPr>
        <w:t xml:space="preserve">estabelecido em </w:t>
      </w:r>
      <w:r w:rsidRPr="0058021A">
        <w:rPr>
          <w:rFonts w:ascii="Aptos Narrow" w:hAnsi="Aptos Narrow"/>
          <w:sz w:val="22"/>
          <w:szCs w:val="22"/>
        </w:rPr>
        <w:t>R$ 14.833,33 (quatorze mil oitocentos e trinta e três reais e trinta e três centavos).</w:t>
      </w:r>
    </w:p>
    <w:p w14:paraId="63749377" w14:textId="77777777" w:rsidR="007A5358" w:rsidRDefault="007A5358" w:rsidP="00A945F1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402"/>
        <w:gridCol w:w="2977"/>
        <w:gridCol w:w="2126"/>
      </w:tblGrid>
      <w:tr w:rsidR="0058021A" w:rsidRPr="00E74DEC" w14:paraId="45FC565C" w14:textId="2E780977" w:rsidTr="0058021A">
        <w:trPr>
          <w:jc w:val="center"/>
        </w:trPr>
        <w:tc>
          <w:tcPr>
            <w:tcW w:w="9209" w:type="dxa"/>
            <w:gridSpan w:val="4"/>
            <w:shd w:val="clear" w:color="auto" w:fill="007BB8"/>
            <w:vAlign w:val="center"/>
          </w:tcPr>
          <w:p w14:paraId="43F5C110" w14:textId="77777777" w:rsidR="0058021A" w:rsidRPr="00E74DEC" w:rsidRDefault="0058021A" w:rsidP="00707425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color w:val="FFFFFF" w:themeColor="background1"/>
                <w:sz w:val="20"/>
                <w:szCs w:val="20"/>
                <w:lang w:eastAsia="ja-JP"/>
              </w:rPr>
            </w:pPr>
            <w:r w:rsidRPr="00E74DEC">
              <w:rPr>
                <w:rFonts w:ascii="Aptos Narrow" w:eastAsiaTheme="minorHAnsi" w:hAnsi="Aptos Narrow" w:cstheme="minorBidi"/>
                <w:b/>
                <w:bCs/>
                <w:color w:val="FFFFFF" w:themeColor="background1"/>
                <w:sz w:val="20"/>
                <w:szCs w:val="20"/>
                <w:lang w:eastAsia="ja-JP"/>
              </w:rPr>
              <w:t>Lote 2 - Oferta de eventos, soluções gratuitas e confirmação de presença</w:t>
            </w:r>
          </w:p>
        </w:tc>
      </w:tr>
      <w:tr w:rsidR="0058021A" w:rsidRPr="00DC21F5" w14:paraId="0942D55D" w14:textId="05C22E94" w:rsidTr="0058021A">
        <w:trPr>
          <w:jc w:val="center"/>
        </w:trPr>
        <w:tc>
          <w:tcPr>
            <w:tcW w:w="704" w:type="dxa"/>
            <w:vAlign w:val="center"/>
          </w:tcPr>
          <w:p w14:paraId="7C89CF33" w14:textId="77777777" w:rsidR="0058021A" w:rsidRPr="00DC21F5" w:rsidRDefault="0058021A">
            <w:pPr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02" w:type="dxa"/>
            <w:vAlign w:val="center"/>
          </w:tcPr>
          <w:p w14:paraId="4DDED82E" w14:textId="781B020B" w:rsidR="0058021A" w:rsidRPr="00DC21F5" w:rsidRDefault="0058021A" w:rsidP="006A54BE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color w:val="FFFFFF" w:themeColor="background1"/>
                <w:sz w:val="20"/>
                <w:szCs w:val="20"/>
                <w:u w:val="single"/>
                <w:lang w:eastAsia="ja-JP"/>
              </w:rPr>
            </w:pPr>
            <w:r w:rsidRPr="00DC21F5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Descrição</w:t>
            </w:r>
          </w:p>
        </w:tc>
        <w:tc>
          <w:tcPr>
            <w:tcW w:w="2977" w:type="dxa"/>
            <w:vAlign w:val="center"/>
          </w:tcPr>
          <w:p w14:paraId="791831E7" w14:textId="77777777" w:rsidR="0058021A" w:rsidRPr="00DC21F5" w:rsidRDefault="0058021A">
            <w:pPr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2126" w:type="dxa"/>
            <w:vAlign w:val="center"/>
          </w:tcPr>
          <w:p w14:paraId="303F58EA" w14:textId="77777777" w:rsidR="0058021A" w:rsidRPr="00DC21F5" w:rsidRDefault="0058021A">
            <w:pPr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Valor Unitário Máximo</w:t>
            </w:r>
          </w:p>
        </w:tc>
      </w:tr>
      <w:tr w:rsidR="0058021A" w:rsidRPr="00DC21F5" w14:paraId="6F7648BD" w14:textId="4E695070" w:rsidTr="0058021A">
        <w:trPr>
          <w:jc w:val="center"/>
        </w:trPr>
        <w:tc>
          <w:tcPr>
            <w:tcW w:w="704" w:type="dxa"/>
            <w:vAlign w:val="center"/>
          </w:tcPr>
          <w:p w14:paraId="640007C8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14:paraId="703769EE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Oferta de eventos, soluções gratuitas e confirmação de presença</w:t>
            </w:r>
          </w:p>
        </w:tc>
        <w:tc>
          <w:tcPr>
            <w:tcW w:w="2977" w:type="dxa"/>
            <w:vAlign w:val="center"/>
          </w:tcPr>
          <w:p w14:paraId="18E7CD58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Unidade de Capacidade Operacional (UCO) – 15 dias (8 horas diárias)</w:t>
            </w:r>
          </w:p>
        </w:tc>
        <w:tc>
          <w:tcPr>
            <w:tcW w:w="2126" w:type="dxa"/>
            <w:vAlign w:val="center"/>
          </w:tcPr>
          <w:p w14:paraId="0FBD6271" w14:textId="2BDD9B2B" w:rsidR="0058021A" w:rsidRPr="00DC21F5" w:rsidRDefault="0058021A">
            <w:pPr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R$</w:t>
            </w:r>
            <w:r w:rsidR="00FD5AD0">
              <w:rPr>
                <w:rFonts w:ascii="Aptos Narrow" w:hAnsi="Aptos Narrow"/>
                <w:sz w:val="20"/>
                <w:szCs w:val="20"/>
              </w:rPr>
              <w:t xml:space="preserve"> </w:t>
            </w:r>
            <w:r w:rsidR="00F63F6B">
              <w:rPr>
                <w:rFonts w:ascii="Aptos Narrow" w:hAnsi="Aptos Narrow"/>
                <w:sz w:val="20"/>
                <w:szCs w:val="20"/>
              </w:rPr>
              <w:t>5.400,00</w:t>
            </w:r>
          </w:p>
        </w:tc>
      </w:tr>
      <w:tr w:rsidR="0058021A" w:rsidRPr="00DC21F5" w14:paraId="69700BEF" w14:textId="63431B2F" w:rsidTr="0058021A">
        <w:trPr>
          <w:jc w:val="center"/>
        </w:trPr>
        <w:tc>
          <w:tcPr>
            <w:tcW w:w="704" w:type="dxa"/>
            <w:vAlign w:val="center"/>
          </w:tcPr>
          <w:p w14:paraId="27D163A3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14:paraId="26E82A20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Oferta de eventos, soluções gratuitas e confirmação de presença</w:t>
            </w:r>
          </w:p>
        </w:tc>
        <w:tc>
          <w:tcPr>
            <w:tcW w:w="2977" w:type="dxa"/>
            <w:vAlign w:val="center"/>
          </w:tcPr>
          <w:p w14:paraId="33A4D329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Unidade de Capacidade Operacional (UCO) – 30 dias (8 horas diárias)</w:t>
            </w:r>
          </w:p>
        </w:tc>
        <w:tc>
          <w:tcPr>
            <w:tcW w:w="2126" w:type="dxa"/>
            <w:vAlign w:val="center"/>
          </w:tcPr>
          <w:p w14:paraId="554594F3" w14:textId="1B7D0699" w:rsidR="0058021A" w:rsidRPr="00DC21F5" w:rsidRDefault="0058021A">
            <w:pPr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R$</w:t>
            </w:r>
            <w:r w:rsidR="00F63F6B">
              <w:rPr>
                <w:rFonts w:ascii="Aptos Narrow" w:hAnsi="Aptos Narrow"/>
                <w:sz w:val="20"/>
                <w:szCs w:val="20"/>
              </w:rPr>
              <w:t xml:space="preserve"> 9.433,33</w:t>
            </w:r>
          </w:p>
        </w:tc>
      </w:tr>
      <w:tr w:rsidR="0058021A" w:rsidRPr="00DC21F5" w14:paraId="2CA2CE87" w14:textId="6C0FF553" w:rsidTr="0058021A">
        <w:trPr>
          <w:jc w:val="center"/>
        </w:trPr>
        <w:tc>
          <w:tcPr>
            <w:tcW w:w="7083" w:type="dxa"/>
            <w:gridSpan w:val="3"/>
            <w:vAlign w:val="center"/>
          </w:tcPr>
          <w:p w14:paraId="0A86D1FA" w14:textId="77777777" w:rsidR="0058021A" w:rsidRPr="00DC21F5" w:rsidRDefault="0058021A" w:rsidP="00F63F6B">
            <w:pPr>
              <w:jc w:val="right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126" w:type="dxa"/>
            <w:vAlign w:val="center"/>
          </w:tcPr>
          <w:p w14:paraId="71322ADA" w14:textId="4690966A" w:rsidR="0058021A" w:rsidRPr="00DC21F5" w:rsidRDefault="0058021A" w:rsidP="00665348">
            <w:pPr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R$</w:t>
            </w:r>
            <w:r w:rsidR="00F63F6B">
              <w:rPr>
                <w:rFonts w:ascii="Aptos Narrow" w:hAnsi="Aptos Narrow"/>
                <w:b/>
                <w:bCs/>
                <w:sz w:val="20"/>
                <w:szCs w:val="20"/>
              </w:rPr>
              <w:t xml:space="preserve"> 14.833,33</w:t>
            </w:r>
          </w:p>
        </w:tc>
      </w:tr>
    </w:tbl>
    <w:p w14:paraId="59B305E3" w14:textId="66F28350" w:rsidR="007A5358" w:rsidRDefault="009A7897" w:rsidP="00907A4E">
      <w:pPr>
        <w:ind w:left="426"/>
      </w:pPr>
      <w:r>
        <w:rPr>
          <w:rFonts w:ascii="Aptos Narrow" w:hAnsi="Aptos Narrow"/>
          <w:b/>
          <w:bCs/>
        </w:rPr>
        <w:lastRenderedPageBreak/>
        <w:t xml:space="preserve">OBS.: </w:t>
      </w:r>
      <w:r w:rsidRPr="00915714">
        <w:rPr>
          <w:rFonts w:ascii="Aptos Narrow" w:hAnsi="Aptos Narrow"/>
          <w:b/>
          <w:bCs/>
        </w:rPr>
        <w:t xml:space="preserve">o </w:t>
      </w:r>
      <w:r>
        <w:rPr>
          <w:rFonts w:ascii="Aptos Narrow" w:hAnsi="Aptos Narrow"/>
          <w:b/>
          <w:bCs/>
        </w:rPr>
        <w:t xml:space="preserve">percentual de </w:t>
      </w:r>
      <w:r w:rsidRPr="00915714">
        <w:rPr>
          <w:rFonts w:ascii="Aptos Narrow" w:hAnsi="Aptos Narrow"/>
          <w:b/>
          <w:bCs/>
        </w:rPr>
        <w:t xml:space="preserve">desconto aplicado no </w:t>
      </w:r>
      <w:r>
        <w:rPr>
          <w:rFonts w:ascii="Aptos Narrow" w:hAnsi="Aptos Narrow"/>
          <w:b/>
          <w:bCs/>
        </w:rPr>
        <w:t xml:space="preserve">total do </w:t>
      </w:r>
      <w:r w:rsidRPr="00915714">
        <w:rPr>
          <w:rFonts w:ascii="Aptos Narrow" w:hAnsi="Aptos Narrow"/>
          <w:b/>
          <w:bCs/>
        </w:rPr>
        <w:t>valor máximo será deduzido linearmente em cada um dos itens que compõe este lote</w:t>
      </w:r>
      <w:r w:rsidR="00907A4E">
        <w:rPr>
          <w:rFonts w:ascii="Aptos Narrow" w:hAnsi="Aptos Narrow"/>
          <w:b/>
          <w:bCs/>
        </w:rPr>
        <w:t xml:space="preserve"> 2</w:t>
      </w:r>
      <w:r>
        <w:rPr>
          <w:rFonts w:ascii="Aptos Narrow" w:hAnsi="Aptos Narrow"/>
          <w:b/>
          <w:bCs/>
        </w:rPr>
        <w:t>.</w:t>
      </w:r>
    </w:p>
    <w:p w14:paraId="3992F7D0" w14:textId="77777777" w:rsidR="00A945F1" w:rsidRDefault="00A945F1" w:rsidP="00A945F1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34341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34341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7E27738A" w:rsidR="00B27DFA" w:rsidRPr="00B27DFA" w:rsidRDefault="00B27DFA" w:rsidP="00F63F6B">
            <w:pPr>
              <w:pStyle w:val="PargrafodaLista"/>
              <w:numPr>
                <w:ilvl w:val="0"/>
                <w:numId w:val="8"/>
              </w:numPr>
              <w:ind w:right="316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maior </w:t>
            </w:r>
            <w:r w:rsidR="00F237A6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percentual de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>desconto ofertado na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6A21F6BA" w:rsidR="00B27DFA" w:rsidRPr="00B27DFA" w:rsidRDefault="006203AB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Os valores unitários</w:t>
            </w:r>
            <w:r>
              <w:rPr>
                <w:rFonts w:ascii="Aptos Narrow" w:hAnsi="Aptos Narrow" w:cs="Calibri"/>
                <w:sz w:val="22"/>
                <w:szCs w:val="22"/>
              </w:rPr>
              <w:t xml:space="preserve"> após 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 deve</w:t>
            </w:r>
            <w:r>
              <w:rPr>
                <w:rFonts w:ascii="Aptos Narrow" w:hAnsi="Aptos Narrow" w:cs="Calibri"/>
                <w:sz w:val="22"/>
                <w:szCs w:val="22"/>
              </w:rPr>
              <w:t>rão</w:t>
            </w:r>
            <w:r w:rsidR="00B27DFA" w:rsidRPr="00B27DFA">
              <w:rPr>
                <w:rFonts w:ascii="Aptos Narrow" w:hAnsi="Aptos Narrow" w:cs="Calibri"/>
                <w:sz w:val="22"/>
                <w:szCs w:val="22"/>
              </w:rPr>
              <w:t xml:space="preserve"> ser apresentado</w:t>
            </w:r>
            <w:r>
              <w:rPr>
                <w:rFonts w:ascii="Aptos Narrow" w:hAnsi="Aptos Narrow" w:cs="Calibri"/>
                <w:sz w:val="22"/>
                <w:szCs w:val="22"/>
              </w:rPr>
              <w:t>s</w:t>
            </w:r>
            <w:r w:rsidR="00B27DFA" w:rsidRPr="00B27DFA">
              <w:rPr>
                <w:rFonts w:ascii="Aptos Narrow" w:hAnsi="Aptos Narrow" w:cs="Calibri"/>
                <w:sz w:val="22"/>
                <w:szCs w:val="22"/>
              </w:rPr>
              <w:t xml:space="preserve"> com </w:t>
            </w:r>
            <w:r w:rsidR="00B27DFA"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="00B27DFA"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Default="0098044F" w:rsidP="006C5851">
      <w:pPr>
        <w:jc w:val="both"/>
        <w:rPr>
          <w:rFonts w:ascii="Aptos Narrow" w:hAnsi="Aptos Narrow"/>
        </w:rPr>
      </w:pPr>
    </w:p>
    <w:p w14:paraId="68892377" w14:textId="28DE721A" w:rsidR="006203AB" w:rsidRDefault="006203AB" w:rsidP="006203AB">
      <w:pPr>
        <w:pStyle w:val="Ttulo2"/>
        <w:numPr>
          <w:ilvl w:val="2"/>
          <w:numId w:val="3"/>
        </w:numPr>
        <w:jc w:val="both"/>
        <w:rPr>
          <w:rFonts w:ascii="Aptos Narrow" w:hAnsi="Aptos Narrow"/>
          <w:color w:val="8274DF"/>
        </w:rPr>
      </w:pPr>
      <w:r w:rsidRPr="001258CE">
        <w:rPr>
          <w:rFonts w:ascii="Aptos Narrow" w:hAnsi="Aptos Narrow"/>
          <w:color w:val="8274DF"/>
        </w:rPr>
        <w:t>COMO PREENCHER A PROPOSTA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5516"/>
      </w:tblGrid>
      <w:tr w:rsidR="00915714" w:rsidRPr="00915714" w14:paraId="06A56CD9" w14:textId="77777777" w:rsidTr="00915714">
        <w:tc>
          <w:tcPr>
            <w:tcW w:w="4673" w:type="dxa"/>
            <w:shd w:val="clear" w:color="auto" w:fill="A5C9EB" w:themeFill="text2" w:themeFillTint="40"/>
            <w:vAlign w:val="center"/>
          </w:tcPr>
          <w:p w14:paraId="5009C841" w14:textId="77777777" w:rsidR="00915714" w:rsidRPr="00915714" w:rsidRDefault="00915714">
            <w:pPr>
              <w:jc w:val="center"/>
              <w:rPr>
                <w:rFonts w:ascii="Aptos Narrow" w:hAnsi="Aptos Narrow"/>
                <w:b/>
                <w:bCs/>
              </w:rPr>
            </w:pPr>
            <w:r w:rsidRPr="00915714">
              <w:rPr>
                <w:rFonts w:ascii="Aptos Narrow" w:hAnsi="Aptos Narrow"/>
                <w:b/>
                <w:bCs/>
              </w:rPr>
              <w:t>Item</w:t>
            </w:r>
          </w:p>
        </w:tc>
        <w:tc>
          <w:tcPr>
            <w:tcW w:w="5516" w:type="dxa"/>
            <w:shd w:val="clear" w:color="auto" w:fill="A5C9EB" w:themeFill="text2" w:themeFillTint="40"/>
            <w:vAlign w:val="center"/>
          </w:tcPr>
          <w:p w14:paraId="22543F88" w14:textId="32AA4684" w:rsidR="00915714" w:rsidRPr="00915714" w:rsidRDefault="00915714">
            <w:pPr>
              <w:jc w:val="center"/>
              <w:rPr>
                <w:rFonts w:ascii="Aptos Narrow" w:hAnsi="Aptos Narrow"/>
                <w:b/>
                <w:bCs/>
              </w:rPr>
            </w:pPr>
            <w:r w:rsidRPr="00915714">
              <w:rPr>
                <w:rFonts w:ascii="Aptos Narrow" w:hAnsi="Aptos Narrow"/>
                <w:b/>
                <w:bCs/>
              </w:rPr>
              <w:t>Percentual de desconto proposto sobre o</w:t>
            </w:r>
            <w:r w:rsidR="00C2123E">
              <w:rPr>
                <w:rFonts w:ascii="Aptos Narrow" w:hAnsi="Aptos Narrow"/>
                <w:b/>
                <w:bCs/>
              </w:rPr>
              <w:t xml:space="preserve"> total do</w:t>
            </w:r>
            <w:r w:rsidRPr="00915714">
              <w:rPr>
                <w:rFonts w:ascii="Aptos Narrow" w:hAnsi="Aptos Narrow"/>
                <w:b/>
                <w:bCs/>
              </w:rPr>
              <w:t xml:space="preserve"> valor máximo</w:t>
            </w:r>
          </w:p>
          <w:p w14:paraId="1515F6B0" w14:textId="58D93367" w:rsidR="00915714" w:rsidRPr="00915714" w:rsidRDefault="00915714">
            <w:pPr>
              <w:jc w:val="center"/>
              <w:rPr>
                <w:rFonts w:ascii="Aptos Narrow" w:hAnsi="Aptos Narrow"/>
                <w:b/>
                <w:bCs/>
              </w:rPr>
            </w:pPr>
            <w:r w:rsidRPr="00915714">
              <w:rPr>
                <w:rFonts w:ascii="Aptos Narrow" w:hAnsi="Aptos Narrow"/>
                <w:b/>
                <w:bCs/>
              </w:rPr>
              <w:t xml:space="preserve">(Ressaltamos que o desconto aplicado no </w:t>
            </w:r>
            <w:r w:rsidR="00C2123E">
              <w:rPr>
                <w:rFonts w:ascii="Aptos Narrow" w:hAnsi="Aptos Narrow"/>
                <w:b/>
                <w:bCs/>
              </w:rPr>
              <w:t xml:space="preserve">total do </w:t>
            </w:r>
            <w:r w:rsidRPr="00915714">
              <w:rPr>
                <w:rFonts w:ascii="Aptos Narrow" w:hAnsi="Aptos Narrow"/>
                <w:b/>
                <w:bCs/>
              </w:rPr>
              <w:t>valor máximo será deduzido linearmente em cada um dos itens que compõe este lote).</w:t>
            </w:r>
          </w:p>
        </w:tc>
      </w:tr>
      <w:tr w:rsidR="00915714" w:rsidRPr="00915714" w14:paraId="6132264D" w14:textId="77777777" w:rsidTr="00915714">
        <w:tc>
          <w:tcPr>
            <w:tcW w:w="4673" w:type="dxa"/>
            <w:vAlign w:val="center"/>
          </w:tcPr>
          <w:p w14:paraId="134D6912" w14:textId="77777777" w:rsidR="00915714" w:rsidRPr="00915714" w:rsidRDefault="00915714">
            <w:pPr>
              <w:jc w:val="center"/>
              <w:rPr>
                <w:rFonts w:ascii="Aptos Narrow" w:hAnsi="Aptos Narrow"/>
              </w:rPr>
            </w:pPr>
            <w:r w:rsidRPr="00915714">
              <w:rPr>
                <w:rFonts w:ascii="Aptos Narrow" w:hAnsi="Aptos Narrow"/>
              </w:rPr>
              <w:t>Lote 1 - Comercialização de Soluções Pagas e Apoio a Plataformas e Canais de Relacionamento</w:t>
            </w:r>
          </w:p>
        </w:tc>
        <w:tc>
          <w:tcPr>
            <w:tcW w:w="5516" w:type="dxa"/>
            <w:vAlign w:val="center"/>
          </w:tcPr>
          <w:p w14:paraId="1BC49FC6" w14:textId="77777777" w:rsidR="00915714" w:rsidRPr="00915714" w:rsidRDefault="00915714">
            <w:pPr>
              <w:jc w:val="center"/>
              <w:rPr>
                <w:rFonts w:ascii="Aptos Narrow" w:hAnsi="Aptos Narrow"/>
              </w:rPr>
            </w:pPr>
            <w:r w:rsidRPr="00915714">
              <w:rPr>
                <w:rFonts w:ascii="Aptos Narrow" w:hAnsi="Aptos Narrow"/>
              </w:rPr>
              <w:t>% (números inteiros)</w:t>
            </w:r>
          </w:p>
        </w:tc>
      </w:tr>
    </w:tbl>
    <w:p w14:paraId="15113422" w14:textId="77777777" w:rsidR="00915714" w:rsidRPr="00915714" w:rsidRDefault="00915714" w:rsidP="00915714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5516"/>
      </w:tblGrid>
      <w:tr w:rsidR="00C92F38" w:rsidRPr="00C92F38" w14:paraId="689FFFB3" w14:textId="77777777" w:rsidTr="00C92F38">
        <w:trPr>
          <w:trHeight w:val="1537"/>
        </w:trPr>
        <w:tc>
          <w:tcPr>
            <w:tcW w:w="4673" w:type="dxa"/>
            <w:shd w:val="clear" w:color="auto" w:fill="A5C9EB" w:themeFill="text2" w:themeFillTint="40"/>
            <w:vAlign w:val="center"/>
          </w:tcPr>
          <w:p w14:paraId="568BD768" w14:textId="77777777" w:rsidR="00C92F38" w:rsidRPr="00C92F38" w:rsidRDefault="00C92F38">
            <w:pPr>
              <w:jc w:val="center"/>
              <w:rPr>
                <w:rFonts w:ascii="Aptos Narrow" w:hAnsi="Aptos Narrow"/>
                <w:b/>
                <w:bCs/>
              </w:rPr>
            </w:pPr>
            <w:r w:rsidRPr="00C92F38">
              <w:rPr>
                <w:rFonts w:ascii="Aptos Narrow" w:hAnsi="Aptos Narrow"/>
                <w:b/>
                <w:bCs/>
              </w:rPr>
              <w:t>Item</w:t>
            </w:r>
          </w:p>
        </w:tc>
        <w:tc>
          <w:tcPr>
            <w:tcW w:w="5516" w:type="dxa"/>
            <w:shd w:val="clear" w:color="auto" w:fill="A5C9EB" w:themeFill="text2" w:themeFillTint="40"/>
            <w:vAlign w:val="center"/>
          </w:tcPr>
          <w:p w14:paraId="4DD39389" w14:textId="77777777" w:rsidR="00C92F38" w:rsidRPr="00C92F38" w:rsidRDefault="00C92F38">
            <w:pPr>
              <w:jc w:val="center"/>
              <w:rPr>
                <w:rFonts w:ascii="Aptos Narrow" w:hAnsi="Aptos Narrow"/>
                <w:b/>
                <w:bCs/>
              </w:rPr>
            </w:pPr>
            <w:r w:rsidRPr="00C92F38">
              <w:rPr>
                <w:rFonts w:ascii="Aptos Narrow" w:hAnsi="Aptos Narrow"/>
                <w:b/>
                <w:bCs/>
              </w:rPr>
              <w:t>Percentual de desconto proposto sobre o valor máximo</w:t>
            </w:r>
          </w:p>
          <w:p w14:paraId="48CFD80B" w14:textId="77777777" w:rsidR="00C92F38" w:rsidRPr="00C92F38" w:rsidRDefault="00C92F38">
            <w:pPr>
              <w:jc w:val="center"/>
              <w:rPr>
                <w:rFonts w:ascii="Aptos Narrow" w:hAnsi="Aptos Narrow"/>
                <w:b/>
                <w:bCs/>
              </w:rPr>
            </w:pPr>
            <w:r w:rsidRPr="00C92F38">
              <w:rPr>
                <w:rFonts w:ascii="Aptos Narrow" w:hAnsi="Aptos Narrow"/>
                <w:b/>
                <w:bCs/>
              </w:rPr>
              <w:t>(Ressaltamos que o desconto aplicado no valor máximo será deduzido linearmente em cada um dos itens que compõe este lote).</w:t>
            </w:r>
          </w:p>
        </w:tc>
      </w:tr>
      <w:tr w:rsidR="00C92F38" w:rsidRPr="00C92F38" w14:paraId="029B2813" w14:textId="77777777" w:rsidTr="00C92F38">
        <w:tc>
          <w:tcPr>
            <w:tcW w:w="4673" w:type="dxa"/>
            <w:vAlign w:val="center"/>
          </w:tcPr>
          <w:p w14:paraId="5D2170D5" w14:textId="77777777" w:rsidR="00C92F38" w:rsidRPr="00C92F38" w:rsidRDefault="00C92F38">
            <w:pPr>
              <w:jc w:val="center"/>
              <w:rPr>
                <w:rFonts w:ascii="Aptos Narrow" w:hAnsi="Aptos Narrow"/>
              </w:rPr>
            </w:pPr>
            <w:r w:rsidRPr="00C92F38">
              <w:rPr>
                <w:rFonts w:ascii="Aptos Narrow" w:hAnsi="Aptos Narrow"/>
              </w:rPr>
              <w:t>Lote 2 - Oferta de eventos, soluções gratuitas e confirmação de presença</w:t>
            </w:r>
          </w:p>
        </w:tc>
        <w:tc>
          <w:tcPr>
            <w:tcW w:w="5516" w:type="dxa"/>
            <w:vAlign w:val="center"/>
          </w:tcPr>
          <w:p w14:paraId="66F2906A" w14:textId="77777777" w:rsidR="00C92F38" w:rsidRPr="00C92F38" w:rsidRDefault="00C92F38">
            <w:pPr>
              <w:jc w:val="center"/>
              <w:rPr>
                <w:rFonts w:ascii="Aptos Narrow" w:hAnsi="Aptos Narrow"/>
              </w:rPr>
            </w:pPr>
            <w:r w:rsidRPr="00C92F38">
              <w:rPr>
                <w:rFonts w:ascii="Aptos Narrow" w:hAnsi="Aptos Narrow"/>
              </w:rPr>
              <w:t>% (números inteiros)</w:t>
            </w:r>
          </w:p>
        </w:tc>
      </w:tr>
    </w:tbl>
    <w:p w14:paraId="791E20DA" w14:textId="77777777" w:rsidR="006203AB" w:rsidRDefault="006203AB" w:rsidP="006C5851">
      <w:pPr>
        <w:jc w:val="both"/>
        <w:rPr>
          <w:rFonts w:ascii="Aptos Narrow" w:hAnsi="Aptos Narrow"/>
        </w:rPr>
      </w:pPr>
    </w:p>
    <w:p w14:paraId="772E8774" w14:textId="77777777" w:rsidR="006203AB" w:rsidRPr="00BA7469" w:rsidRDefault="006203AB" w:rsidP="006C5851">
      <w:pPr>
        <w:jc w:val="both"/>
        <w:rPr>
          <w:rFonts w:ascii="Aptos Narrow" w:hAnsi="Aptos Narrow"/>
        </w:rPr>
      </w:pPr>
    </w:p>
    <w:p w14:paraId="03083531" w14:textId="389A1607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1258CE">
        <w:rPr>
          <w:rFonts w:ascii="Aptos Narrow" w:hAnsi="Aptos Narrow"/>
          <w:color w:val="8274DF"/>
        </w:rPr>
        <w:t xml:space="preserve">ENVIO DA PROPOSTA FINAL </w:t>
      </w:r>
      <w:r w:rsidR="004B4632" w:rsidRPr="001258CE">
        <w:rPr>
          <w:rFonts w:ascii="Aptos Narrow" w:hAnsi="Aptos Narrow"/>
          <w:color w:val="8274DF"/>
        </w:rPr>
        <w:t>| APÓS</w:t>
      </w:r>
      <w:r w:rsidRPr="001258CE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08CC8861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2" w:history="1">
              <w:r w:rsidRPr="009F1CF2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9F1CF2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37037" w:rsidRDefault="00437037" w:rsidP="006C5851">
      <w:pPr>
        <w:jc w:val="both"/>
      </w:pPr>
    </w:p>
    <w:p w14:paraId="7F8D2E72" w14:textId="77777777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47ADD0BD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C67ED3">
        <w:rPr>
          <w:rFonts w:ascii="Aptos Narrow" w:hAnsi="Aptos Narrow"/>
          <w:sz w:val="22"/>
          <w:szCs w:val="22"/>
        </w:rPr>
        <w:t xml:space="preserve">insumos e </w:t>
      </w:r>
      <w:r w:rsidR="007C5933">
        <w:rPr>
          <w:rFonts w:ascii="Aptos Narrow" w:hAnsi="Aptos Narrow"/>
          <w:sz w:val="22"/>
          <w:szCs w:val="22"/>
        </w:rPr>
        <w:t>materiais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lastRenderedPageBreak/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45408D4C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>Propostas que não cumprirem as exigências técnicas, prazos ou condições do edital</w:t>
      </w:r>
      <w:r w:rsidR="00485423">
        <w:rPr>
          <w:rFonts w:ascii="Aptos Narrow" w:hAnsi="Aptos Narrow"/>
        </w:rPr>
        <w:t>.</w:t>
      </w:r>
      <w:r w:rsidR="00852FE3">
        <w:rPr>
          <w:rFonts w:ascii="Aptos Narrow" w:hAnsi="Aptos Narrow"/>
        </w:rPr>
        <w:t xml:space="preserve"> </w:t>
      </w:r>
      <w:r w:rsidRPr="00213B66">
        <w:rPr>
          <w:rFonts w:ascii="Aptos Narrow" w:hAnsi="Aptos Narrow"/>
        </w:rPr>
        <w:t xml:space="preserve">A desclassificação será </w:t>
      </w:r>
      <w:r w:rsidRPr="00213B66">
        <w:rPr>
          <w:rFonts w:ascii="Aptos Narrow" w:hAnsi="Aptos Narrow"/>
          <w:b/>
          <w:bCs/>
        </w:rPr>
        <w:t>sempre fundamentada e registrada</w:t>
      </w:r>
      <w:r w:rsidRPr="00213B66">
        <w:rPr>
          <w:rFonts w:ascii="Aptos Narrow" w:hAnsi="Aptos Narrow"/>
        </w:rPr>
        <w:t xml:space="preserve"> pela Comissão.</w:t>
      </w:r>
    </w:p>
    <w:p w14:paraId="5BDB8063" w14:textId="77777777" w:rsidR="005655A1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Default="00553FD9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Serão desclassificadas as propostas</w:t>
      </w:r>
      <w:r w:rsidR="005655A1">
        <w:rPr>
          <w:rFonts w:ascii="Aptos Narrow" w:hAnsi="Aptos Narrow"/>
        </w:rPr>
        <w:t>:</w:t>
      </w:r>
    </w:p>
    <w:p w14:paraId="035A9AD0" w14:textId="72C45655" w:rsidR="005655A1" w:rsidRDefault="005655A1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a) Cujo objeto não atenda </w:t>
      </w:r>
      <w:r w:rsidR="009F1CF2">
        <w:rPr>
          <w:rFonts w:ascii="Aptos Narrow" w:hAnsi="Aptos Narrow"/>
        </w:rPr>
        <w:t>às</w:t>
      </w:r>
      <w:r>
        <w:rPr>
          <w:rFonts w:ascii="Aptos Narrow" w:hAnsi="Aptos Narrow"/>
        </w:rPr>
        <w:t xml:space="preserve"> especificações, </w:t>
      </w:r>
      <w:r w:rsidR="00A936DA">
        <w:rPr>
          <w:rFonts w:ascii="Aptos Narrow" w:hAnsi="Aptos Narrow"/>
        </w:rPr>
        <w:t>prazos e condições fixadas no edital.</w:t>
      </w:r>
    </w:p>
    <w:p w14:paraId="530A60EC" w14:textId="19D6E02C" w:rsidR="00A936DA" w:rsidRDefault="00A936DA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b) Que apresentem valores inexequíveis.</w:t>
      </w:r>
    </w:p>
    <w:p w14:paraId="34EB23DC" w14:textId="77777777" w:rsidR="004A732E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Default="004A732E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Considera-se </w:t>
      </w:r>
      <w:r w:rsidR="004A3B4C">
        <w:rPr>
          <w:rFonts w:ascii="Aptos Narrow" w:hAnsi="Aptos Narrow"/>
        </w:rPr>
        <w:t>inexequível a proposta que não venha a ter demonstrada sua viabilidade por meio de documentação que comprove</w:t>
      </w:r>
      <w:r w:rsidR="00960083">
        <w:rPr>
          <w:rFonts w:ascii="Aptos Narrow" w:hAnsi="Aptos Narrow"/>
        </w:rPr>
        <w:t xml:space="preserve"> que os custos envolvidos na </w:t>
      </w:r>
      <w:r w:rsidR="00BB706E">
        <w:rPr>
          <w:rFonts w:ascii="Aptos Narrow" w:hAnsi="Aptos Narrow"/>
        </w:rPr>
        <w:t>contratação</w:t>
      </w:r>
      <w:r w:rsidR="00D32DDB">
        <w:rPr>
          <w:rFonts w:ascii="Aptos Narrow" w:hAnsi="Aptos Narrow"/>
        </w:rPr>
        <w:t xml:space="preserve"> são coerentes com os de mercado</w:t>
      </w:r>
      <w:r w:rsidR="00110782">
        <w:rPr>
          <w:rFonts w:ascii="Aptos Narrow" w:hAnsi="Aptos Narrow"/>
        </w:rPr>
        <w:t>,</w:t>
      </w:r>
      <w:r w:rsidR="00D32DDB">
        <w:rPr>
          <w:rFonts w:ascii="Aptos Narrow" w:hAnsi="Aptos Narrow"/>
        </w:rPr>
        <w:t xml:space="preserve"> objeto deste pregão.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4">
                            <a:extLs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7BC6573C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Serem 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em </w:t>
      </w:r>
      <w:r w:rsidR="00FE6761">
        <w:rPr>
          <w:rFonts w:ascii="Aptos Narrow" w:hAnsi="Aptos Narrow"/>
          <w:b/>
          <w:bCs/>
          <w:color w:val="000000" w:themeColor="text1"/>
        </w:rPr>
        <w:t>percentuais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</w:t>
      </w:r>
      <w:r w:rsidR="00FE6761">
        <w:rPr>
          <w:rFonts w:ascii="Aptos Narrow" w:hAnsi="Aptos Narrow"/>
          <w:b/>
          <w:bCs/>
          <w:color w:val="000000" w:themeColor="text1"/>
        </w:rPr>
        <w:t>maiores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que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o proposto </w:t>
      </w:r>
      <w:r w:rsidRPr="00270552">
        <w:rPr>
          <w:rFonts w:ascii="Aptos Narrow" w:hAnsi="Aptos Narrow"/>
          <w:b/>
          <w:bCs/>
          <w:color w:val="000000" w:themeColor="text1"/>
        </w:rPr>
        <w:t>atual</w:t>
      </w:r>
      <w:r w:rsidRPr="00270552">
        <w:rPr>
          <w:rFonts w:ascii="Aptos Narrow" w:hAnsi="Aptos Narrow"/>
          <w:color w:val="000000" w:themeColor="text1"/>
        </w:rPr>
        <w:t>;</w:t>
      </w:r>
    </w:p>
    <w:p w14:paraId="297E26BE" w14:textId="2109DE6F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 </w:t>
      </w:r>
      <w:r w:rsidR="00D076BD">
        <w:rPr>
          <w:rFonts w:ascii="Aptos Narrow" w:hAnsi="Aptos Narrow"/>
          <w:b/>
          <w:bCs/>
          <w:color w:val="000000" w:themeColor="text1"/>
        </w:rPr>
        <w:t>superior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Pr="00270552">
        <w:rPr>
          <w:rFonts w:ascii="Aptos Narrow" w:hAnsi="Aptos Narrow"/>
          <w:color w:val="000000" w:themeColor="text1"/>
        </w:rPr>
        <w:t>o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percentual </w:t>
      </w:r>
      <w:r w:rsidRPr="00270552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270552">
        <w:rPr>
          <w:rFonts w:ascii="Aptos Narrow" w:hAnsi="Aptos Narrow"/>
          <w:color w:val="000000" w:themeColor="text1"/>
        </w:rPr>
        <w:t>;</w:t>
      </w:r>
    </w:p>
    <w:p w14:paraId="67A0FD45" w14:textId="78354018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lastRenderedPageBreak/>
        <w:t xml:space="preserve">Não são permitidos lances iguais ou </w:t>
      </w:r>
      <w:r w:rsidR="00716BAF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7AD77F1D" w14:textId="77777777" w:rsidR="00DC1EC4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411537E7" w14:textId="77777777" w:rsidR="004F69C5" w:rsidRPr="004F69C5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F69C5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F452C5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14:paraId="653B91FC" w14:textId="77777777" w:rsidTr="00277D06">
        <w:tc>
          <w:tcPr>
            <w:tcW w:w="9780" w:type="dxa"/>
          </w:tcPr>
          <w:p w14:paraId="5F8BB656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Default="004F69C5" w:rsidP="006C5851">
            <w:pPr>
              <w:spacing w:after="240"/>
              <w:jc w:val="both"/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14:paraId="2830A083" w14:textId="77777777" w:rsidTr="00277D06">
        <w:tc>
          <w:tcPr>
            <w:tcW w:w="9780" w:type="dxa"/>
          </w:tcPr>
          <w:p w14:paraId="66D780EC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F69C5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659CC48C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BA5EA7">
              <w:rPr>
                <w:rFonts w:ascii="Aptos Narrow" w:hAnsi="Aptos Narrow"/>
              </w:rPr>
              <w:t>maior desconto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2659C863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r w:rsidR="009E4E28" w:rsidRPr="001B3AEA">
              <w:rPr>
                <w:rFonts w:ascii="Aptos Narrow" w:hAnsi="Aptos Narrow"/>
                <w:b/>
                <w:bCs/>
                <w:sz w:val="22"/>
                <w:szCs w:val="22"/>
              </w:rPr>
              <w:t>Anexo II</w:t>
            </w:r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6A5A2F51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6" w:history="1">
              <w:r w:rsidR="009E4E28" w:rsidRPr="00CE6FFA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800296" w:rsidRPr="00CE6FFA">
                <w:rPr>
                  <w:rStyle w:val="Hyperlink"/>
                  <w:rFonts w:ascii="Aptos Narrow" w:hAnsi="Aptos Narrow"/>
                  <w:sz w:val="22"/>
                  <w:szCs w:val="22"/>
                </w:rPr>
                <w:t>III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30E5B203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7" w:history="1">
              <w:r w:rsidRPr="00B050DE">
                <w:rPr>
                  <w:rStyle w:val="Hyperlink"/>
                  <w:rFonts w:ascii="Aptos Narrow" w:hAnsi="Aptos Narrow"/>
                  <w:sz w:val="22"/>
                  <w:szCs w:val="22"/>
                </w:rPr>
                <w:t>Anexo</w:t>
              </w:r>
              <w:r w:rsidR="0013605C" w:rsidRPr="00B050DE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 IV</w:t>
              </w:r>
            </w:hyperlink>
            <w:r w:rsidR="0013605C" w:rsidRPr="00CE6FFA">
              <w:rPr>
                <w:rFonts w:ascii="Aptos Narrow" w:hAnsi="Aptos Narrow"/>
                <w:sz w:val="22"/>
                <w:szCs w:val="22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38">
                            <a:extLst>
                              <a:ext uri="{96DAC541-7B7A-43D3-8B79-37D633B846F1}">
                                <asvg:svgBlip xmlns:asvg="http://schemas.microsoft.com/office/drawing/2016/SVG/main" r:embe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0">
                            <a:extLs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2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Default="00715832" w:rsidP="006C5851">
      <w:pPr>
        <w:jc w:val="both"/>
        <w:rPr>
          <w:rFonts w:ascii="Aptos Narrow" w:hAnsi="Aptos Narrow"/>
        </w:rPr>
      </w:pPr>
    </w:p>
    <w:p w14:paraId="2AD9EAA2" w14:textId="77777777" w:rsidR="00B050DE" w:rsidRDefault="00B050DE" w:rsidP="006C5851">
      <w:pPr>
        <w:jc w:val="both"/>
        <w:rPr>
          <w:rFonts w:ascii="Aptos Narrow" w:hAnsi="Aptos Narrow"/>
        </w:rPr>
      </w:pPr>
    </w:p>
    <w:p w14:paraId="13116216" w14:textId="77777777" w:rsidR="00B050DE" w:rsidRDefault="00B050DE" w:rsidP="006C5851">
      <w:pPr>
        <w:jc w:val="both"/>
        <w:rPr>
          <w:rFonts w:ascii="Aptos Narrow" w:hAnsi="Aptos Narrow"/>
        </w:rPr>
      </w:pPr>
    </w:p>
    <w:p w14:paraId="0E99BFEA" w14:textId="77777777" w:rsidR="00B050DE" w:rsidRPr="0089277D" w:rsidRDefault="00B050DE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lastRenderedPageBreak/>
        <w:t>CASO A PRIMEIRA COLOCADA NÃO ATENDA ÀS EXIGÊNCIAS</w:t>
      </w:r>
      <w:bookmarkEnd w:id="21"/>
    </w:p>
    <w:p w14:paraId="68DFAC1A" w14:textId="77777777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Repetir o procedimento até encontrar uma proposta </w:t>
      </w:r>
      <w:r w:rsidRPr="00B85450">
        <w:rPr>
          <w:rFonts w:ascii="Aptos Narrow" w:hAnsi="Aptos Narrow"/>
          <w:b/>
          <w:bCs/>
        </w:rPr>
        <w:t>totalmente válida</w:t>
      </w:r>
      <w:r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1DFEE40A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 xml:space="preserve">Se a proposta e a documentação </w:t>
            </w:r>
            <w:r w:rsidR="005D63BC">
              <w:rPr>
                <w:rFonts w:ascii="Aptos Narrow" w:hAnsi="Aptos Narrow" w:cstheme="minorHAnsi"/>
              </w:rPr>
              <w:t>de habi</w:t>
            </w:r>
            <w:r w:rsidR="00B9631A">
              <w:rPr>
                <w:rFonts w:ascii="Aptos Narrow" w:hAnsi="Aptos Narrow" w:cstheme="minorHAnsi"/>
              </w:rPr>
              <w:t xml:space="preserve">litação </w:t>
            </w:r>
            <w:r w:rsidRPr="00241489">
              <w:rPr>
                <w:rFonts w:ascii="Aptos Narrow" w:hAnsi="Aptos Narrow" w:cstheme="minorHAnsi"/>
              </w:rPr>
              <w:t xml:space="preserve">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</w:t>
            </w:r>
            <w:r w:rsidR="00B9631A">
              <w:rPr>
                <w:rStyle w:val="Forte"/>
                <w:rFonts w:ascii="Aptos Narrow" w:hAnsi="Aptos Narrow" w:cstheme="minorHAnsi"/>
              </w:rPr>
              <w:t xml:space="preserve"> vencedora desta licitação</w:t>
            </w:r>
            <w:r w:rsidRPr="00241489">
              <w:rPr>
                <w:rStyle w:val="Forte"/>
                <w:rFonts w:ascii="Aptos Narrow" w:hAnsi="Aptos Narrow" w:cstheme="minorHAnsi"/>
              </w:rPr>
              <w:t>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 xml:space="preserve">A fase de habilitação confirma se o licitante tem condições legais de contratar, por meio de documentos que atestam sua regularidade e existência legal.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F44393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 xml:space="preserve">Certidão </w:t>
      </w:r>
      <w:r w:rsidR="00CA63BB">
        <w:rPr>
          <w:rFonts w:ascii="Aptos Narrow" w:hAnsi="Aptos Narrow"/>
          <w:b/>
          <w:bCs/>
        </w:rPr>
        <w:t xml:space="preserve">Negativa </w:t>
      </w:r>
      <w:r w:rsidR="00E61670">
        <w:rPr>
          <w:rFonts w:ascii="Aptos Narrow" w:hAnsi="Aptos Narrow"/>
          <w:b/>
          <w:bCs/>
        </w:rPr>
        <w:t xml:space="preserve">de </w:t>
      </w:r>
      <w:r w:rsidR="00184C2A">
        <w:rPr>
          <w:rFonts w:ascii="Aptos Narrow" w:hAnsi="Aptos Narrow"/>
          <w:b/>
          <w:bCs/>
        </w:rPr>
        <w:t>Débitos Relativos</w:t>
      </w:r>
      <w:r w:rsidR="00E61670">
        <w:rPr>
          <w:rFonts w:ascii="Aptos Narrow" w:hAnsi="Aptos Narrow"/>
          <w:b/>
          <w:bCs/>
        </w:rPr>
        <w:t xml:space="preserve"> aos Tributos Federais e Dívida Ativa da União</w:t>
      </w:r>
      <w:r w:rsidRPr="00F44393">
        <w:rPr>
          <w:rFonts w:ascii="Aptos Narrow" w:hAnsi="Aptos Narrow"/>
        </w:rPr>
        <w:t>;</w:t>
      </w:r>
    </w:p>
    <w:p w14:paraId="17E2B157" w14:textId="7777777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2148BA00" w:rsidR="00F44393" w:rsidRDefault="00F44393" w:rsidP="001A6360">
      <w:pPr>
        <w:jc w:val="both"/>
        <w:rPr>
          <w:rFonts w:ascii="Aptos Narrow" w:hAnsi="Aptos Narrow"/>
        </w:rPr>
      </w:pPr>
    </w:p>
    <w:p w14:paraId="23DCB2E4" w14:textId="77777777" w:rsidR="00FB0D15" w:rsidRPr="00F44393" w:rsidRDefault="00FB0D15" w:rsidP="001A6360">
      <w:pPr>
        <w:jc w:val="both"/>
        <w:rPr>
          <w:rFonts w:ascii="Aptos Narrow" w:hAnsi="Aptos Narrow"/>
        </w:rPr>
      </w:pPr>
    </w:p>
    <w:p w14:paraId="625EDDFE" w14:textId="244EFB52" w:rsidR="005968AE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1A6360">
              <w:rPr>
                <w:rStyle w:val="Forte"/>
                <w:rFonts w:ascii="Aptos Narrow" w:hAnsi="Aptos Narrow" w:cs="Calibri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4">
                                  <a:extLst>
                                    <a:ext uri="{96DAC541-7B7A-43D3-8B79-37D633B846F1}">
                                      <asvg:svgBlip xmlns:asvg="http://schemas.microsoft.com/office/drawing/2016/SVG/main" r:embed="rId3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BA7469">
        <w:rPr>
          <w:rFonts w:ascii="Aptos Narrow" w:hAnsi="Aptos Narrow"/>
        </w:rPr>
        <w:t>QUALIFICAÇÃO TÉCNICA</w:t>
      </w:r>
      <w:bookmarkEnd w:id="27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639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68543C" w:rsidRPr="00BA7469" w14:paraId="330333E3" w14:textId="77777777" w:rsidTr="18FC5272">
        <w:tc>
          <w:tcPr>
            <w:tcW w:w="846" w:type="dxa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001349AC" w:rsidR="0068543C" w:rsidRPr="00BA7469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197A71">
              <w:rPr>
                <w:rFonts w:ascii="Aptos Narrow" w:hAnsi="Aptos Narrow"/>
              </w:rPr>
              <w:t xml:space="preserve">Utilize o modelo sugerido no </w:t>
            </w:r>
            <w:hyperlink r:id="rId45" w:history="1">
              <w:r w:rsidRPr="006F64EA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6F64EA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</w:hyperlink>
            <w:r w:rsidRPr="006F64EA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7C295CDB" w14:textId="77777777" w:rsidR="0068543C" w:rsidRDefault="0068543C"/>
    <w:tbl>
      <w:tblPr>
        <w:tblStyle w:val="Tabelacomgrade"/>
        <w:tblW w:w="9781" w:type="dxa"/>
        <w:tblInd w:w="284" w:type="dxa"/>
        <w:tblBorders>
          <w:top w:val="none" w:sz="0" w:space="0" w:color="auto"/>
          <w:left w:val="none" w:sz="0" w:space="0" w:color="auto"/>
          <w:bottom w:val="single" w:sz="4" w:space="0" w:color="9285F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9639"/>
      </w:tblGrid>
      <w:tr w:rsidR="005D14FB" w14:paraId="5EDDFD21" w14:textId="77777777" w:rsidTr="00F26B8B">
        <w:tc>
          <w:tcPr>
            <w:tcW w:w="9780" w:type="dxa"/>
            <w:gridSpan w:val="2"/>
          </w:tcPr>
          <w:p w14:paraId="1D64DE97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Atestado de Capacidade Técnica</w:t>
            </w:r>
          </w:p>
          <w:p w14:paraId="41BBFF94" w14:textId="601B5841" w:rsidR="005D14FB" w:rsidRPr="00216AAC" w:rsidRDefault="005D14F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</w:t>
            </w:r>
            <w:r w:rsidR="00216AAC" w:rsidRPr="00216AAC">
              <w:rPr>
                <w:rStyle w:val="Forte"/>
                <w:rFonts w:ascii="Aptos Narrow" w:hAnsi="Aptos Narrow" w:cstheme="minorHAnsi"/>
                <w:color w:val="081D4B"/>
              </w:rPr>
              <w:t>,</w:t>
            </w:r>
            <w:r w:rsidR="00216AAC"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4FE8CEF5" w14:textId="65DDA188" w:rsidR="005D14FB" w:rsidRPr="001A6360" w:rsidRDefault="005D14FB" w:rsidP="00BC3BC0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="00F7531F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com assinatura eletrônica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1587575" w14:textId="77777777" w:rsidR="005D14FB" w:rsidRPr="001A6360" w:rsidRDefault="005D14FB" w:rsidP="00BC3BC0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4AF56D26" w14:textId="1571AB64" w:rsidR="005D14FB" w:rsidRDefault="005D14FB" w:rsidP="00903D3F">
            <w:pPr>
              <w:pStyle w:val="PargrafodaLista"/>
              <w:numPr>
                <w:ilvl w:val="0"/>
                <w:numId w:val="26"/>
              </w:numPr>
              <w:ind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8E4621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</w:t>
            </w:r>
            <w:r w:rsidR="006406E6" w:rsidRPr="008E4621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serviços compatíveis</w:t>
            </w:r>
            <w:r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com o objeto licitad</w:t>
            </w:r>
            <w:r w:rsidR="00B27C21"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o, ou seja, </w:t>
            </w:r>
            <w:r w:rsidR="005766C2"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prestação </w:t>
            </w:r>
            <w:r w:rsidR="008E4621"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>de serviços técnicos e operacionais relacionados à execução do processo de vendas</w:t>
            </w:r>
            <w:r w:rsid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6AB1D877" w14:textId="77777777" w:rsidR="008E4621" w:rsidRPr="008E4621" w:rsidRDefault="008E4621" w:rsidP="008E4621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4469155C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informar:</w:t>
            </w:r>
          </w:p>
          <w:p w14:paraId="6B9D8C94" w14:textId="4F11D7B7" w:rsidR="005A60C9" w:rsidRDefault="005A60C9" w:rsidP="005A60C9">
            <w:pPr>
              <w:jc w:val="both"/>
              <w:rPr>
                <w:rFonts w:ascii="Aptos Narrow" w:eastAsia="Aptos Narrow" w:hAnsi="Aptos Narrow" w:cs="Aptos Narrow"/>
              </w:rPr>
            </w:pPr>
            <w:r>
              <w:rPr>
                <w:rFonts w:ascii="Aptos Narrow" w:eastAsia="Aptos Narrow" w:hAnsi="Aptos Narrow" w:cs="Aptos Narrow"/>
              </w:rPr>
              <w:t>Que</w:t>
            </w:r>
            <w:r w:rsidRPr="706E4320">
              <w:rPr>
                <w:rFonts w:ascii="Aptos Narrow" w:eastAsia="Aptos Narrow" w:hAnsi="Aptos Narrow" w:cs="Aptos Narrow"/>
              </w:rPr>
              <w:t xml:space="preserve"> executou quantitativos correspondentes a </w:t>
            </w:r>
            <w:r w:rsidRPr="706E4320">
              <w:rPr>
                <w:rFonts w:ascii="Aptos Narrow" w:eastAsia="Aptos Narrow" w:hAnsi="Aptos Narrow" w:cs="Aptos Narrow"/>
                <w:b/>
                <w:bCs/>
              </w:rPr>
              <w:t>no mínimo 50% dos quantitativos estimados para o respectivo lote</w:t>
            </w:r>
            <w:r w:rsidR="008E4621">
              <w:rPr>
                <w:rFonts w:ascii="Aptos Narrow" w:eastAsia="Aptos Narrow" w:hAnsi="Aptos Narrow" w:cs="Aptos Narrow"/>
                <w:b/>
                <w:bCs/>
              </w:rPr>
              <w:t xml:space="preserve"> </w:t>
            </w:r>
            <w:r w:rsidR="008A4F6D">
              <w:rPr>
                <w:rFonts w:ascii="Aptos Narrow" w:eastAsia="Aptos Narrow" w:hAnsi="Aptos Narrow" w:cs="Aptos Narrow"/>
                <w:b/>
                <w:bCs/>
              </w:rPr>
              <w:t xml:space="preserve">1 ou 2 </w:t>
            </w:r>
            <w:r w:rsidR="008E4621">
              <w:rPr>
                <w:rFonts w:ascii="Aptos Narrow" w:eastAsia="Aptos Narrow" w:hAnsi="Aptos Narrow" w:cs="Aptos Narrow"/>
                <w:b/>
                <w:bCs/>
              </w:rPr>
              <w:t>que estiver participando</w:t>
            </w:r>
            <w:r w:rsidRPr="706E4320">
              <w:rPr>
                <w:rFonts w:ascii="Aptos Narrow" w:eastAsia="Aptos Narrow" w:hAnsi="Aptos Narrow" w:cs="Aptos Narrow"/>
              </w:rPr>
              <w:t>, conforme abaixo:</w:t>
            </w:r>
            <w:r w:rsidR="006478CB">
              <w:rPr>
                <w:rFonts w:ascii="Aptos Narrow" w:eastAsia="Aptos Narrow" w:hAnsi="Aptos Narrow" w:cs="Aptos Narrow"/>
              </w:rPr>
              <w:t xml:space="preserve"> </w:t>
            </w:r>
          </w:p>
          <w:p w14:paraId="3DE3258E" w14:textId="77777777" w:rsidR="006C47B5" w:rsidRDefault="006C47B5" w:rsidP="005A60C9">
            <w:pPr>
              <w:jc w:val="both"/>
              <w:rPr>
                <w:rFonts w:ascii="Aptos Narrow" w:hAnsi="Aptos Narrow" w:cs="Calibri"/>
                <w:color w:val="EE0000"/>
              </w:rPr>
            </w:pPr>
          </w:p>
          <w:p w14:paraId="68B997CE" w14:textId="14CFF3BA" w:rsidR="006C47B5" w:rsidRPr="006C47B5" w:rsidRDefault="006C47B5" w:rsidP="005A60C9">
            <w:pPr>
              <w:jc w:val="both"/>
              <w:rPr>
                <w:rFonts w:ascii="Aptos Narrow" w:hAnsi="Aptos Narrow" w:cs="Calibri"/>
              </w:rPr>
            </w:pPr>
            <w:r w:rsidRPr="006C47B5">
              <w:rPr>
                <w:rFonts w:ascii="Aptos Narrow" w:hAnsi="Aptos Narrow" w:cs="Calibri"/>
              </w:rPr>
              <w:t>Será permitido o somatório de atestados para comprovação dos quantitativos mínimos exigidos, desde que os documentos apresentados comprovem a execução de serviços compatíveis com o objeto desta contratação, podendo os quantitativos ser acumulados entre atestados distintos.</w:t>
            </w:r>
          </w:p>
          <w:p w14:paraId="1626F42B" w14:textId="77777777" w:rsidR="005A60C9" w:rsidRDefault="005A60C9" w:rsidP="005A60C9">
            <w:pPr>
              <w:spacing w:before="240" w:after="240"/>
              <w:jc w:val="both"/>
            </w:pPr>
            <w:r w:rsidRPr="706E4320">
              <w:rPr>
                <w:rFonts w:ascii="Aptos Narrow" w:eastAsia="Aptos Narrow" w:hAnsi="Aptos Narrow" w:cs="Aptos Narrow"/>
                <w:b/>
                <w:bCs/>
              </w:rPr>
              <w:t>LOTE 1 – Comercialização de Soluções Pagas e Apoio a Plataformas e Canais de Relacionamento</w:t>
            </w:r>
          </w:p>
          <w:p w14:paraId="6F71C666" w14:textId="77777777" w:rsidR="005A60C9" w:rsidRDefault="005A60C9" w:rsidP="00BC3BC0">
            <w:pPr>
              <w:pStyle w:val="PargrafodaLista"/>
              <w:numPr>
                <w:ilvl w:val="0"/>
                <w:numId w:val="36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30 dias (8h/dia) – Mensal: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150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7AD51A68" w14:textId="77777777" w:rsidR="005A60C9" w:rsidRDefault="005A60C9" w:rsidP="00BC3BC0">
            <w:pPr>
              <w:pStyle w:val="PargrafodaLista"/>
              <w:numPr>
                <w:ilvl w:val="0"/>
                <w:numId w:val="36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15 dias (8h/dia) – Eventual: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90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5C630296" w14:textId="77777777" w:rsidR="005A60C9" w:rsidRDefault="005A60C9" w:rsidP="005A60C9">
            <w:pPr>
              <w:spacing w:before="240" w:after="240"/>
              <w:jc w:val="both"/>
            </w:pPr>
            <w:r w:rsidRPr="706E4320">
              <w:rPr>
                <w:rFonts w:ascii="Aptos Narrow" w:eastAsia="Aptos Narrow" w:hAnsi="Aptos Narrow" w:cs="Aptos Narrow"/>
              </w:rPr>
              <w:t>(Quantitativos resultantes de 50% dos estimados: 180 + 120 + 120 + 60)</w:t>
            </w:r>
          </w:p>
          <w:p w14:paraId="7DFEC441" w14:textId="717FA2E0" w:rsidR="006478CB" w:rsidRPr="006478CB" w:rsidRDefault="005A60C9" w:rsidP="006478CB">
            <w:pPr>
              <w:jc w:val="both"/>
              <w:rPr>
                <w:rFonts w:ascii="Aptos Narrow" w:hAnsi="Aptos Narrow" w:cs="Calibri"/>
                <w:color w:val="EE0000"/>
              </w:rPr>
            </w:pPr>
            <w:r w:rsidRPr="706E4320">
              <w:rPr>
                <w:rFonts w:ascii="Aptos Narrow" w:eastAsia="Aptos Narrow" w:hAnsi="Aptos Narrow" w:cs="Aptos Narrow"/>
                <w:b/>
                <w:bCs/>
              </w:rPr>
              <w:t>LOTE 2 – Oferta de Eventos, Soluções Gratuitas e Confirmação de Presenç</w:t>
            </w:r>
            <w:r w:rsidR="006C47B5">
              <w:rPr>
                <w:rFonts w:ascii="Aptos Narrow" w:eastAsia="Aptos Narrow" w:hAnsi="Aptos Narrow" w:cs="Aptos Narrow"/>
                <w:b/>
                <w:bCs/>
              </w:rPr>
              <w:t>a</w:t>
            </w:r>
          </w:p>
          <w:p w14:paraId="59B3F57A" w14:textId="77777777" w:rsidR="005A60C9" w:rsidRDefault="005A60C9" w:rsidP="00BC3BC0">
            <w:pPr>
              <w:pStyle w:val="PargrafodaLista"/>
              <w:numPr>
                <w:ilvl w:val="0"/>
                <w:numId w:val="35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30 dias (8h/dia) – Mensal: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90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67DD1ED0" w14:textId="77777777" w:rsidR="005A60C9" w:rsidRDefault="005A60C9" w:rsidP="00BC3BC0">
            <w:pPr>
              <w:pStyle w:val="PargrafodaLista"/>
              <w:numPr>
                <w:ilvl w:val="0"/>
                <w:numId w:val="35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15 dias (8h/dia) – Eventual: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60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200AF176" w14:textId="4B408D8C" w:rsidR="005D14FB" w:rsidRPr="00567AC5" w:rsidRDefault="005A60C9" w:rsidP="005A60C9">
            <w:pPr>
              <w:spacing w:before="240" w:after="240"/>
              <w:jc w:val="both"/>
              <w:rPr>
                <w:rFonts w:ascii="Aptos Narrow" w:hAnsi="Aptos Narrow" w:cstheme="minorHAnsi"/>
                <w:color w:val="081D4B"/>
              </w:rPr>
            </w:pPr>
            <w:r w:rsidRPr="706E4320">
              <w:rPr>
                <w:rFonts w:ascii="Aptos Narrow" w:eastAsia="Aptos Narrow" w:hAnsi="Aptos Narrow" w:cs="Aptos Narrow"/>
              </w:rPr>
              <w:t>(Quantitativos resultantes de 50% dos estimados: 180 + 120)</w:t>
            </w:r>
          </w:p>
        </w:tc>
      </w:tr>
      <w:tr w:rsidR="008F7222" w14:paraId="4C5BB472" w14:textId="77777777" w:rsidTr="00F26B8B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</w:tcPr>
          <w:p w14:paraId="343E1295" w14:textId="77777777" w:rsidR="008F7222" w:rsidRPr="00E41840" w:rsidRDefault="008F7222" w:rsidP="00E409BD">
            <w:pPr>
              <w:pStyle w:val="Ttulo4"/>
              <w:spacing w:before="0"/>
              <w:ind w:left="720"/>
              <w:jc w:val="both"/>
            </w:pPr>
          </w:p>
        </w:tc>
      </w:tr>
      <w:tr w:rsidR="008F7222" w14:paraId="414A3834" w14:textId="77777777" w:rsidTr="00F26B8B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</w:tcPr>
          <w:p w14:paraId="75265CD7" w14:textId="77777777" w:rsidR="008F7222" w:rsidRPr="005D14FB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1A636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1A636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Default="008F7222" w:rsidP="00BC3BC0">
            <w:pPr>
              <w:pStyle w:val="PargrafodaLista"/>
              <w:numPr>
                <w:ilvl w:val="0"/>
                <w:numId w:val="27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040AC831" w:rsidR="00E96DB1" w:rsidRPr="00736751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>, como fotos, relatório de dados, notas fiscais, contratos, etc.</w:t>
            </w:r>
          </w:p>
          <w:p w14:paraId="45CD2673" w14:textId="77777777" w:rsidR="00736751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21291CFF" w14:textId="76B9826A" w:rsidR="00E96DB1" w:rsidRPr="00736751" w:rsidRDefault="00E96DB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736751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736751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736751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736751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736751">
              <w:rPr>
                <w:color w:val="081D4B"/>
              </w:rPr>
              <w:t>.</w:t>
            </w:r>
          </w:p>
        </w:tc>
      </w:tr>
    </w:tbl>
    <w:p w14:paraId="63244AFC" w14:textId="77777777" w:rsidR="008F7222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0711C62A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6" w:history="1">
              <w:r w:rsidRPr="007D44BD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7D44BD">
                <w:rPr>
                  <w:rStyle w:val="Hyperlink"/>
                  <w:rFonts w:ascii="Aptos Narrow" w:hAnsi="Aptos Narrow"/>
                  <w:b/>
                  <w:bCs/>
                </w:rPr>
                <w:t>VI</w:t>
              </w:r>
            </w:hyperlink>
            <w:r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1A636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77777777" w:rsidR="000948F5" w:rsidRPr="001A636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38A27B2">
              <w:rPr>
                <w:rFonts w:ascii="Aptos Narrow" w:hAnsi="Aptos Narrow" w:cstheme="minorBidi"/>
                <w:color w:val="081D4B"/>
              </w:rPr>
              <w:t xml:space="preserve">A empresa vencedora deverá enviar todos os documentos acima </w:t>
            </w:r>
            <w:r w:rsidRPr="038A27B2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38A27B2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38A27B2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6C708750" w14:textId="6E936507" w:rsidR="007A626A" w:rsidRDefault="005B475D" w:rsidP="00125003">
      <w:pPr>
        <w:pStyle w:val="Ttulo"/>
      </w:pPr>
      <w:r>
        <w:t xml:space="preserve">PROVA </w:t>
      </w:r>
      <w:r w:rsidR="00AA54B3">
        <w:t>CONCEITO</w:t>
      </w:r>
    </w:p>
    <w:p w14:paraId="27F7D1F8" w14:textId="56D8EDEA" w:rsidR="00EC7BC3" w:rsidRPr="006A5E2A" w:rsidRDefault="006A5E2A" w:rsidP="00E65B4A">
      <w:pPr>
        <w:pStyle w:val="Corpodetexto"/>
        <w:spacing w:line="276" w:lineRule="auto"/>
        <w:ind w:left="357" w:right="567"/>
        <w:jc w:val="both"/>
        <w:rPr>
          <w:rFonts w:ascii="Aptos Narrow" w:hAnsi="Aptos Narrow"/>
          <w:sz w:val="22"/>
          <w:szCs w:val="22"/>
        </w:rPr>
      </w:pPr>
      <w:r w:rsidRPr="00AC2F79">
        <w:rPr>
          <w:rFonts w:ascii="Aptos Narrow" w:hAnsi="Aptos Narrow" w:cstheme="minorHAnsi"/>
          <w:b/>
          <w:bCs/>
          <w:sz w:val="22"/>
          <w:szCs w:val="22"/>
        </w:rPr>
        <w:t>6</w:t>
      </w:r>
      <w:r w:rsidR="00EC7BC3" w:rsidRPr="00AC2F79">
        <w:rPr>
          <w:rFonts w:ascii="Aptos Narrow" w:hAnsi="Aptos Narrow" w:cstheme="minorHAnsi"/>
          <w:b/>
          <w:bCs/>
          <w:sz w:val="22"/>
          <w:szCs w:val="22"/>
        </w:rPr>
        <w:t>.1</w:t>
      </w:r>
      <w:r w:rsidR="00EC7BC3" w:rsidRPr="006A5E2A">
        <w:rPr>
          <w:rFonts w:ascii="Aptos Narrow" w:hAnsi="Aptos Narrow" w:cstheme="minorHAnsi"/>
          <w:sz w:val="22"/>
          <w:szCs w:val="22"/>
        </w:rPr>
        <w:t xml:space="preserve"> A licitante declarada habilitada (parcialmente vencedora), </w:t>
      </w:r>
      <w:r w:rsidR="00373678">
        <w:rPr>
          <w:rFonts w:ascii="Aptos Narrow" w:hAnsi="Aptos Narrow" w:cstheme="minorHAnsi"/>
          <w:sz w:val="22"/>
          <w:szCs w:val="22"/>
        </w:rPr>
        <w:t xml:space="preserve">especificamente para o Lote </w:t>
      </w:r>
      <w:r w:rsidR="004665E0">
        <w:rPr>
          <w:rFonts w:ascii="Aptos Narrow" w:hAnsi="Aptos Narrow" w:cstheme="minorHAnsi"/>
          <w:sz w:val="22"/>
          <w:szCs w:val="22"/>
        </w:rPr>
        <w:t xml:space="preserve">1, </w:t>
      </w:r>
      <w:r w:rsidR="00EC7BC3" w:rsidRPr="006A5E2A">
        <w:rPr>
          <w:rFonts w:ascii="Aptos Narrow" w:hAnsi="Aptos Narrow" w:cstheme="minorHAnsi"/>
          <w:sz w:val="22"/>
          <w:szCs w:val="22"/>
        </w:rPr>
        <w:t xml:space="preserve">será convocada pela comissão de licitação para realizar a Prova de Conceito (POC), no prazo de até 05 (cinco) </w:t>
      </w:r>
      <w:r w:rsidR="00EC7BC3" w:rsidRPr="006A5E2A">
        <w:rPr>
          <w:rFonts w:ascii="Aptos Narrow" w:hAnsi="Aptos Narrow"/>
          <w:sz w:val="22"/>
          <w:szCs w:val="22"/>
        </w:rPr>
        <w:t>dias úteis</w:t>
      </w:r>
      <w:r w:rsidR="00547A81">
        <w:rPr>
          <w:rFonts w:ascii="Aptos Narrow" w:hAnsi="Aptos Narrow"/>
          <w:sz w:val="22"/>
          <w:szCs w:val="22"/>
        </w:rPr>
        <w:t xml:space="preserve">, </w:t>
      </w:r>
      <w:hyperlink r:id="rId47" w:history="1">
        <w:r w:rsidR="00547A81" w:rsidRPr="00547A81">
          <w:rPr>
            <w:rStyle w:val="Hyperlink"/>
            <w:rFonts w:ascii="Aptos Narrow" w:hAnsi="Aptos Narrow"/>
            <w:sz w:val="22"/>
            <w:szCs w:val="22"/>
          </w:rPr>
          <w:t>Anexo VII</w:t>
        </w:r>
        <w:r w:rsidR="00EC7BC3" w:rsidRPr="00547A81">
          <w:rPr>
            <w:rStyle w:val="Hyperlink"/>
            <w:rFonts w:ascii="Aptos Narrow" w:hAnsi="Aptos Narrow"/>
            <w:sz w:val="22"/>
            <w:szCs w:val="22"/>
          </w:rPr>
          <w:t>.</w:t>
        </w:r>
      </w:hyperlink>
      <w:r w:rsidR="00EC7BC3" w:rsidRPr="006A5E2A">
        <w:rPr>
          <w:rFonts w:ascii="Aptos Narrow" w:hAnsi="Aptos Narrow"/>
          <w:sz w:val="22"/>
          <w:szCs w:val="22"/>
        </w:rPr>
        <w:t xml:space="preserve"> </w:t>
      </w:r>
    </w:p>
    <w:p w14:paraId="693EDE6C" w14:textId="77777777" w:rsidR="00EC7BC3" w:rsidRPr="006A5E2A" w:rsidRDefault="00EC7BC3" w:rsidP="00E65B4A">
      <w:pPr>
        <w:pStyle w:val="Corpodetexto"/>
        <w:spacing w:line="276" w:lineRule="auto"/>
        <w:ind w:left="360" w:right="567"/>
        <w:jc w:val="both"/>
        <w:rPr>
          <w:rFonts w:ascii="Aptos Narrow" w:hAnsi="Aptos Narrow"/>
          <w:sz w:val="22"/>
          <w:szCs w:val="22"/>
        </w:rPr>
      </w:pPr>
    </w:p>
    <w:p w14:paraId="2BE7D271" w14:textId="68B52816" w:rsidR="00EC7BC3" w:rsidRPr="006A5E2A" w:rsidRDefault="006A5E2A" w:rsidP="00E65B4A">
      <w:pPr>
        <w:pStyle w:val="Corpodetexto"/>
        <w:spacing w:line="276" w:lineRule="auto"/>
        <w:ind w:left="360" w:right="567"/>
        <w:jc w:val="both"/>
        <w:rPr>
          <w:rFonts w:ascii="Aptos Narrow" w:hAnsi="Aptos Narrow" w:cstheme="minorHAnsi"/>
          <w:sz w:val="22"/>
          <w:szCs w:val="22"/>
        </w:rPr>
      </w:pPr>
      <w:r w:rsidRPr="00AC2F79">
        <w:rPr>
          <w:rFonts w:ascii="Aptos Narrow" w:hAnsi="Aptos Narrow" w:cstheme="minorHAnsi"/>
          <w:b/>
          <w:bCs/>
          <w:sz w:val="22"/>
          <w:szCs w:val="22"/>
        </w:rPr>
        <w:t>6</w:t>
      </w:r>
      <w:r w:rsidR="00EC7BC3" w:rsidRPr="00AC2F79">
        <w:rPr>
          <w:rFonts w:ascii="Aptos Narrow" w:hAnsi="Aptos Narrow" w:cstheme="minorHAnsi"/>
          <w:b/>
          <w:bCs/>
          <w:sz w:val="22"/>
          <w:szCs w:val="22"/>
        </w:rPr>
        <w:t>.1.1</w:t>
      </w:r>
      <w:r w:rsidR="00EC7BC3" w:rsidRPr="006A5E2A">
        <w:rPr>
          <w:rFonts w:ascii="Aptos Narrow" w:hAnsi="Aptos Narrow" w:cstheme="minorHAnsi"/>
          <w:sz w:val="22"/>
          <w:szCs w:val="22"/>
        </w:rPr>
        <w:t xml:space="preserve"> O SEBRAE/PR disponibilizará links informativos e descrição sobre o produto e a marca, que devem ser utilizados na elaboração da POC no anexo I, deste termo de referência.</w:t>
      </w:r>
    </w:p>
    <w:p w14:paraId="77810088" w14:textId="77777777" w:rsidR="00EC7BC3" w:rsidRPr="006A5E2A" w:rsidRDefault="00EC7BC3" w:rsidP="00B606E5">
      <w:pPr>
        <w:pStyle w:val="Corpodetexto"/>
        <w:spacing w:line="276" w:lineRule="auto"/>
        <w:ind w:left="360" w:right="567"/>
        <w:rPr>
          <w:rFonts w:ascii="Aptos Narrow" w:hAnsi="Aptos Narrow" w:cstheme="minorHAnsi"/>
          <w:sz w:val="22"/>
          <w:szCs w:val="22"/>
        </w:rPr>
      </w:pPr>
    </w:p>
    <w:p w14:paraId="2AFE4630" w14:textId="264BE803" w:rsidR="00EC7BC3" w:rsidRPr="00AC2F79" w:rsidRDefault="006A5E2A" w:rsidP="00B606E5">
      <w:pPr>
        <w:pStyle w:val="Corpodetexto"/>
        <w:spacing w:line="276" w:lineRule="auto"/>
        <w:ind w:left="360" w:right="567"/>
        <w:rPr>
          <w:rFonts w:ascii="Aptos Narrow" w:hAnsi="Aptos Narrow"/>
          <w:b/>
          <w:bCs/>
          <w:sz w:val="22"/>
          <w:szCs w:val="22"/>
        </w:rPr>
      </w:pPr>
      <w:r w:rsidRPr="00AC2F79">
        <w:rPr>
          <w:rFonts w:ascii="Aptos Narrow" w:hAnsi="Aptos Narrow"/>
          <w:b/>
          <w:bCs/>
          <w:sz w:val="22"/>
          <w:szCs w:val="22"/>
        </w:rPr>
        <w:t>6</w:t>
      </w:r>
      <w:r w:rsidR="00EC7BC3" w:rsidRPr="00AC2F79">
        <w:rPr>
          <w:rFonts w:ascii="Aptos Narrow" w:hAnsi="Aptos Narrow"/>
          <w:b/>
          <w:bCs/>
          <w:sz w:val="22"/>
          <w:szCs w:val="22"/>
        </w:rPr>
        <w:t xml:space="preserve">.1.2 Equipe avaliadora: </w:t>
      </w:r>
    </w:p>
    <w:p w14:paraId="1C5AD840" w14:textId="77777777" w:rsidR="00EC7BC3" w:rsidRPr="006A5E2A" w:rsidRDefault="00EC7BC3" w:rsidP="00BC3BC0">
      <w:pPr>
        <w:pStyle w:val="Corpodetexto"/>
        <w:numPr>
          <w:ilvl w:val="0"/>
          <w:numId w:val="34"/>
        </w:numPr>
        <w:spacing w:line="276" w:lineRule="auto"/>
        <w:ind w:left="108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 xml:space="preserve">Jonathan de Oliveira Leal </w:t>
      </w:r>
    </w:p>
    <w:p w14:paraId="6426C353" w14:textId="77777777" w:rsidR="00EC7BC3" w:rsidRPr="006A5E2A" w:rsidRDefault="00EC7BC3" w:rsidP="00BC3BC0">
      <w:pPr>
        <w:pStyle w:val="Corpodetexto"/>
        <w:numPr>
          <w:ilvl w:val="0"/>
          <w:numId w:val="34"/>
        </w:numPr>
        <w:spacing w:line="276" w:lineRule="auto"/>
        <w:ind w:left="108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 xml:space="preserve">Emanuel Campigotto Sandri </w:t>
      </w:r>
    </w:p>
    <w:p w14:paraId="3E202A35" w14:textId="77777777" w:rsidR="00EC7BC3" w:rsidRPr="006A5E2A" w:rsidRDefault="00EC7BC3" w:rsidP="00BC3BC0">
      <w:pPr>
        <w:pStyle w:val="Corpodetexto"/>
        <w:numPr>
          <w:ilvl w:val="0"/>
          <w:numId w:val="34"/>
        </w:numPr>
        <w:spacing w:line="276" w:lineRule="auto"/>
        <w:ind w:left="108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>Daniel Arias Zierhut</w:t>
      </w:r>
    </w:p>
    <w:p w14:paraId="73001209" w14:textId="77777777" w:rsidR="00EC7BC3" w:rsidRPr="006A5E2A" w:rsidRDefault="00EC7BC3" w:rsidP="00B606E5">
      <w:pPr>
        <w:pStyle w:val="Corpodetexto"/>
        <w:spacing w:line="276" w:lineRule="auto"/>
        <w:ind w:left="360" w:right="567"/>
        <w:rPr>
          <w:rFonts w:ascii="Aptos Narrow" w:hAnsi="Aptos Narrow"/>
          <w:sz w:val="22"/>
          <w:szCs w:val="22"/>
        </w:rPr>
      </w:pPr>
    </w:p>
    <w:p w14:paraId="64C0DADA" w14:textId="1AB890F3" w:rsidR="00EC7BC3" w:rsidRPr="006A5E2A" w:rsidRDefault="006A5E2A" w:rsidP="00B606E5">
      <w:pPr>
        <w:pStyle w:val="Corpodetexto"/>
        <w:spacing w:line="276" w:lineRule="auto"/>
        <w:ind w:left="360" w:right="567"/>
        <w:rPr>
          <w:rFonts w:ascii="Aptos Narrow" w:hAnsi="Aptos Narrow"/>
          <w:b/>
          <w:bCs/>
          <w:sz w:val="22"/>
          <w:szCs w:val="22"/>
        </w:rPr>
      </w:pPr>
      <w:r w:rsidRPr="006A5E2A">
        <w:rPr>
          <w:rFonts w:ascii="Aptos Narrow" w:hAnsi="Aptos Narrow"/>
          <w:b/>
          <w:bCs/>
          <w:sz w:val="22"/>
          <w:szCs w:val="22"/>
        </w:rPr>
        <w:t>6</w:t>
      </w:r>
      <w:r w:rsidR="00EC7BC3" w:rsidRPr="006A5E2A">
        <w:rPr>
          <w:rFonts w:ascii="Aptos Narrow" w:hAnsi="Aptos Narrow"/>
          <w:b/>
          <w:bCs/>
          <w:sz w:val="22"/>
          <w:szCs w:val="22"/>
        </w:rPr>
        <w:t xml:space="preserve">.1.3 Objetivo </w:t>
      </w:r>
    </w:p>
    <w:p w14:paraId="5598D980" w14:textId="77777777" w:rsidR="00EC7BC3" w:rsidRPr="006A5E2A" w:rsidRDefault="00EC7BC3" w:rsidP="00BC3BC0">
      <w:pPr>
        <w:pStyle w:val="PargrafodaLista"/>
        <w:numPr>
          <w:ilvl w:val="0"/>
          <w:numId w:val="30"/>
        </w:numPr>
        <w:tabs>
          <w:tab w:val="clear" w:pos="720"/>
          <w:tab w:val="num" w:pos="1080"/>
        </w:tabs>
        <w:spacing w:after="120" w:line="276" w:lineRule="auto"/>
        <w:ind w:left="1077" w:right="567" w:hanging="35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>Comprovar a capacidade técnica da empresa para estruturar e documentar fluxo de vendas e script comercial, com aplicação de metodologias de vendas consultivas reconhecidas, em conformidade com as diretrizes do SEBRAE/PR.</w:t>
      </w:r>
    </w:p>
    <w:p w14:paraId="63DCEA73" w14:textId="734359E3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  <w:b/>
          <w:bCs/>
        </w:rPr>
      </w:pPr>
      <w:r w:rsidRPr="006A5E2A">
        <w:rPr>
          <w:rFonts w:ascii="Aptos Narrow" w:hAnsi="Aptos Narrow"/>
          <w:b/>
          <w:bCs/>
        </w:rPr>
        <w:t>6</w:t>
      </w:r>
      <w:r w:rsidR="00EC7BC3" w:rsidRPr="006A5E2A">
        <w:rPr>
          <w:rFonts w:ascii="Aptos Narrow" w:hAnsi="Aptos Narrow"/>
          <w:b/>
          <w:bCs/>
        </w:rPr>
        <w:t xml:space="preserve">.1.4 Escopo </w:t>
      </w:r>
    </w:p>
    <w:p w14:paraId="2D1B2DA6" w14:textId="12EAA395" w:rsidR="00EC7BC3" w:rsidRPr="006A5E2A" w:rsidRDefault="006A5E2A" w:rsidP="00E65B4A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 xml:space="preserve">.1.4.1 A POC consistirá </w:t>
      </w:r>
      <w:r w:rsidR="00EC7BC3" w:rsidRPr="006A5E2A">
        <w:rPr>
          <w:rFonts w:ascii="Aptos Narrow" w:hAnsi="Aptos Narrow"/>
          <w:b/>
          <w:bCs/>
        </w:rPr>
        <w:t>exclusivamente na entrega documental</w:t>
      </w:r>
      <w:r w:rsidR="00EC7BC3" w:rsidRPr="006A5E2A">
        <w:rPr>
          <w:rFonts w:ascii="Aptos Narrow" w:hAnsi="Aptos Narrow"/>
        </w:rPr>
        <w:t>, sem execução prática, contemplando:</w:t>
      </w:r>
    </w:p>
    <w:p w14:paraId="06B2F40D" w14:textId="77777777" w:rsidR="00EC7BC3" w:rsidRPr="006A5E2A" w:rsidRDefault="00EC7BC3" w:rsidP="00B606E5">
      <w:pPr>
        <w:spacing w:line="276" w:lineRule="auto"/>
        <w:ind w:left="360" w:right="567"/>
        <w:rPr>
          <w:rFonts w:ascii="Aptos Narrow" w:hAnsi="Aptos Narrow"/>
        </w:rPr>
      </w:pPr>
      <w:r w:rsidRPr="006A5E2A">
        <w:rPr>
          <w:rFonts w:ascii="Aptos Narrow" w:hAnsi="Aptos Narrow"/>
        </w:rPr>
        <w:t>a) Fluxo de vendas do produto indicado pela CONTRATANTE;</w:t>
      </w:r>
      <w:r w:rsidRPr="006A5E2A">
        <w:rPr>
          <w:rFonts w:ascii="Aptos Narrow" w:hAnsi="Aptos Narrow"/>
        </w:rPr>
        <w:br/>
        <w:t>b) Script comercial de abordagem consultiva;</w:t>
      </w:r>
      <w:r w:rsidRPr="006A5E2A">
        <w:rPr>
          <w:rFonts w:ascii="Aptos Narrow" w:hAnsi="Aptos Narrow"/>
        </w:rPr>
        <w:br/>
        <w:t>c) Aplicação explícita das metodologias SPIN Selling e BANT;</w:t>
      </w:r>
      <w:r w:rsidRPr="006A5E2A">
        <w:rPr>
          <w:rFonts w:ascii="Aptos Narrow" w:hAnsi="Aptos Narrow"/>
          <w:highlight w:val="yellow"/>
        </w:rPr>
        <w:br/>
      </w:r>
      <w:r w:rsidRPr="006A5E2A">
        <w:rPr>
          <w:rFonts w:ascii="Aptos Narrow" w:hAnsi="Aptos Narrow"/>
        </w:rPr>
        <w:t xml:space="preserve">d) Demonstração de domínio do produto e da marca da CONTRATANTE. </w:t>
      </w:r>
    </w:p>
    <w:p w14:paraId="1A4959C9" w14:textId="77777777" w:rsidR="00EC7BC3" w:rsidRPr="006A5E2A" w:rsidRDefault="00EC7BC3" w:rsidP="00B606E5">
      <w:pPr>
        <w:pStyle w:val="Corpodetexto"/>
        <w:spacing w:line="276" w:lineRule="auto"/>
        <w:ind w:left="360" w:right="567"/>
        <w:rPr>
          <w:rFonts w:ascii="Aptos Narrow" w:hAnsi="Aptos Narrow"/>
          <w:sz w:val="22"/>
          <w:szCs w:val="22"/>
        </w:rPr>
      </w:pPr>
    </w:p>
    <w:p w14:paraId="0B063D4E" w14:textId="5B9550B0" w:rsidR="00EC7BC3" w:rsidRPr="006A5E2A" w:rsidRDefault="006A5E2A" w:rsidP="00B606E5">
      <w:pPr>
        <w:pStyle w:val="Corpodetexto"/>
        <w:spacing w:line="276" w:lineRule="auto"/>
        <w:ind w:left="360" w:right="567"/>
        <w:rPr>
          <w:rFonts w:ascii="Aptos Narrow" w:hAnsi="Aptos Narrow"/>
          <w:b/>
          <w:bCs/>
          <w:sz w:val="22"/>
          <w:szCs w:val="22"/>
        </w:rPr>
      </w:pPr>
      <w:r w:rsidRPr="006A5E2A">
        <w:rPr>
          <w:rFonts w:ascii="Aptos Narrow" w:hAnsi="Aptos Narrow"/>
          <w:b/>
          <w:bCs/>
          <w:sz w:val="22"/>
          <w:szCs w:val="22"/>
        </w:rPr>
        <w:t>6</w:t>
      </w:r>
      <w:r w:rsidR="00EC7BC3" w:rsidRPr="006A5E2A">
        <w:rPr>
          <w:rFonts w:ascii="Aptos Narrow" w:hAnsi="Aptos Narrow"/>
          <w:b/>
          <w:bCs/>
          <w:sz w:val="22"/>
          <w:szCs w:val="22"/>
        </w:rPr>
        <w:t xml:space="preserve">.1.5 Entregas </w:t>
      </w:r>
    </w:p>
    <w:p w14:paraId="096A7F2E" w14:textId="1EADAEA8" w:rsidR="00EC7BC3" w:rsidRPr="006A5E2A" w:rsidRDefault="006A5E2A" w:rsidP="00AC2F79">
      <w:pPr>
        <w:spacing w:after="120" w:line="276" w:lineRule="auto"/>
        <w:ind w:left="357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 xml:space="preserve">.1.5.1 A LICITANTE deverá apresentar </w:t>
      </w:r>
      <w:r w:rsidR="00EC7BC3" w:rsidRPr="006A5E2A">
        <w:rPr>
          <w:rFonts w:ascii="Aptos Narrow" w:hAnsi="Aptos Narrow"/>
          <w:b/>
          <w:bCs/>
        </w:rPr>
        <w:t>um único documento</w:t>
      </w:r>
      <w:r w:rsidR="00EC7BC3" w:rsidRPr="006A5E2A">
        <w:rPr>
          <w:rFonts w:ascii="Aptos Narrow" w:hAnsi="Aptos Narrow"/>
        </w:rPr>
        <w:t>, contendo obrigatoriamente:</w:t>
      </w:r>
    </w:p>
    <w:p w14:paraId="559DB0C5" w14:textId="3D125B91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>.1.5.1 .1 Fluxo de Vendas</w:t>
      </w:r>
    </w:p>
    <w:p w14:paraId="1D936417" w14:textId="77777777" w:rsidR="00EC7BC3" w:rsidRPr="006A5E2A" w:rsidRDefault="00EC7BC3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Descrição sequencial das etapas mínimas:</w:t>
      </w:r>
    </w:p>
    <w:p w14:paraId="3A7376C3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Entrada do lead;</w:t>
      </w:r>
    </w:p>
    <w:p w14:paraId="7A9FD75A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Qualificação;</w:t>
      </w:r>
    </w:p>
    <w:p w14:paraId="61158098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Diagnóstico;</w:t>
      </w:r>
    </w:p>
    <w:p w14:paraId="10F32C73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Apresentação de valor;</w:t>
      </w:r>
    </w:p>
    <w:p w14:paraId="5BFCFA76" w14:textId="77777777" w:rsidR="00EC7BC3" w:rsidRPr="006A5E2A" w:rsidRDefault="00EC7BC3" w:rsidP="00BC3BC0">
      <w:pPr>
        <w:numPr>
          <w:ilvl w:val="0"/>
          <w:numId w:val="31"/>
        </w:numPr>
        <w:spacing w:after="120" w:line="276" w:lineRule="auto"/>
        <w:ind w:left="1077" w:right="567" w:hanging="35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Encaminhamento para fechamento da venda.</w:t>
      </w:r>
    </w:p>
    <w:p w14:paraId="13217409" w14:textId="7C5DE659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>.1.5.1.2 Script Comercial</w:t>
      </w:r>
    </w:p>
    <w:p w14:paraId="056D37B8" w14:textId="77777777" w:rsidR="00EC7BC3" w:rsidRPr="006A5E2A" w:rsidRDefault="00EC7BC3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Script estruturado contendo, no mínimo:</w:t>
      </w:r>
    </w:p>
    <w:p w14:paraId="49FF3508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Abertura;</w:t>
      </w:r>
    </w:p>
    <w:p w14:paraId="5EA24DAB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lastRenderedPageBreak/>
        <w:t>Perguntas de diagnóstico;</w:t>
      </w:r>
    </w:p>
    <w:p w14:paraId="138A8A31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Exploração de necessidades;</w:t>
      </w:r>
    </w:p>
    <w:p w14:paraId="44E430F3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Apresentação da solução;</w:t>
      </w:r>
    </w:p>
    <w:p w14:paraId="0136A822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after="120" w:line="276" w:lineRule="auto"/>
        <w:ind w:left="1077" w:right="567" w:hanging="35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Fechamento da venda;</w:t>
      </w:r>
    </w:p>
    <w:p w14:paraId="28DCC944" w14:textId="6F31EB30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>.1.5.1.3 Aplicação das Metodologias</w:t>
      </w:r>
    </w:p>
    <w:p w14:paraId="3921EFED" w14:textId="77777777" w:rsidR="00EC7BC3" w:rsidRPr="006A5E2A" w:rsidRDefault="00EC7BC3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Identificação objetiva da aplicação de:</w:t>
      </w:r>
    </w:p>
    <w:p w14:paraId="65FE1B3E" w14:textId="77777777" w:rsidR="00EC7BC3" w:rsidRPr="006A5E2A" w:rsidRDefault="00EC7BC3" w:rsidP="00BC3BC0">
      <w:pPr>
        <w:numPr>
          <w:ilvl w:val="0"/>
          <w:numId w:val="33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  <w:b/>
          <w:bCs/>
        </w:rPr>
        <w:t>SPIN Selling</w:t>
      </w:r>
      <w:r w:rsidRPr="006A5E2A">
        <w:rPr>
          <w:rFonts w:ascii="Aptos Narrow" w:hAnsi="Aptos Narrow"/>
        </w:rPr>
        <w:t xml:space="preserve"> (Situação, Problema, Implicação, Necessidade);</w:t>
      </w:r>
    </w:p>
    <w:p w14:paraId="60680E43" w14:textId="77777777" w:rsidR="00EC7BC3" w:rsidRPr="006A5E2A" w:rsidRDefault="00EC7BC3" w:rsidP="00BC3BC0">
      <w:pPr>
        <w:numPr>
          <w:ilvl w:val="0"/>
          <w:numId w:val="33"/>
        </w:numPr>
        <w:tabs>
          <w:tab w:val="clear" w:pos="720"/>
          <w:tab w:val="num" w:pos="1080"/>
        </w:tabs>
        <w:spacing w:after="120" w:line="276" w:lineRule="auto"/>
        <w:ind w:left="1077" w:right="567" w:hanging="357"/>
        <w:jc w:val="both"/>
        <w:rPr>
          <w:rFonts w:ascii="Aptos Narrow" w:hAnsi="Aptos Narrow"/>
        </w:rPr>
      </w:pPr>
      <w:r w:rsidRPr="006A5E2A">
        <w:rPr>
          <w:rFonts w:ascii="Aptos Narrow" w:hAnsi="Aptos Narrow"/>
          <w:b/>
          <w:bCs/>
        </w:rPr>
        <w:t>BANT</w:t>
      </w:r>
      <w:r w:rsidRPr="006A5E2A">
        <w:rPr>
          <w:rFonts w:ascii="Aptos Narrow" w:hAnsi="Aptos Narrow"/>
        </w:rPr>
        <w:t xml:space="preserve"> (Orçamento, Autoridade, necessidade e prazo).</w:t>
      </w:r>
    </w:p>
    <w:p w14:paraId="29DC9843" w14:textId="04B9CB44" w:rsidR="00434851" w:rsidRPr="006A5E2A" w:rsidRDefault="006A5E2A" w:rsidP="00AC2F79">
      <w:pPr>
        <w:spacing w:line="276" w:lineRule="auto"/>
        <w:ind w:left="357" w:right="567"/>
        <w:jc w:val="both"/>
        <w:rPr>
          <w:rFonts w:ascii="Aptos Narrow" w:hAnsi="Aptos Narrow"/>
          <w:b/>
          <w:bCs/>
        </w:rPr>
      </w:pPr>
      <w:r w:rsidRPr="006A5E2A">
        <w:rPr>
          <w:rFonts w:ascii="Aptos Narrow" w:hAnsi="Aptos Narrow"/>
          <w:b/>
          <w:bCs/>
        </w:rPr>
        <w:t>6</w:t>
      </w:r>
      <w:r w:rsidR="00EC7BC3" w:rsidRPr="006A5E2A">
        <w:rPr>
          <w:rFonts w:ascii="Aptos Narrow" w:hAnsi="Aptos Narrow"/>
          <w:b/>
          <w:bCs/>
        </w:rPr>
        <w:t>.1.</w:t>
      </w:r>
      <w:r w:rsidR="004665E0">
        <w:rPr>
          <w:rFonts w:ascii="Aptos Narrow" w:hAnsi="Aptos Narrow"/>
          <w:b/>
          <w:bCs/>
        </w:rPr>
        <w:t>6</w:t>
      </w:r>
      <w:r w:rsidR="00EC7BC3" w:rsidRPr="006A5E2A">
        <w:rPr>
          <w:rFonts w:ascii="Aptos Narrow" w:hAnsi="Aptos Narrow"/>
          <w:b/>
          <w:bCs/>
        </w:rPr>
        <w:t xml:space="preserve"> Critérios de Avalição</w:t>
      </w:r>
    </w:p>
    <w:tbl>
      <w:tblPr>
        <w:tblStyle w:val="Tabelacomgrade"/>
        <w:tblpPr w:leftFromText="141" w:rightFromText="141" w:vertAnchor="text" w:horzAnchor="margin" w:tblpXSpec="center" w:tblpY="546"/>
        <w:tblW w:w="4191" w:type="pct"/>
        <w:tblLook w:val="04A0" w:firstRow="1" w:lastRow="0" w:firstColumn="1" w:lastColumn="0" w:noHBand="0" w:noVBand="1"/>
      </w:tblPr>
      <w:tblGrid>
        <w:gridCol w:w="1837"/>
        <w:gridCol w:w="3686"/>
        <w:gridCol w:w="1562"/>
        <w:gridCol w:w="1699"/>
      </w:tblGrid>
      <w:tr w:rsidR="006A5E2A" w:rsidRPr="006A5E2A" w14:paraId="311FE1A4" w14:textId="77777777" w:rsidTr="006A5E2A">
        <w:trPr>
          <w:trHeight w:val="383"/>
        </w:trPr>
        <w:tc>
          <w:tcPr>
            <w:tcW w:w="1046" w:type="pct"/>
            <w:shd w:val="clear" w:color="auto" w:fill="A5C9EB" w:themeFill="text2" w:themeFillTint="40"/>
            <w:vAlign w:val="center"/>
          </w:tcPr>
          <w:p w14:paraId="4E3FC8A4" w14:textId="77777777" w:rsidR="00EC7BC3" w:rsidRPr="006A5E2A" w:rsidRDefault="00EC7BC3" w:rsidP="00AC2F79">
            <w:pPr>
              <w:ind w:right="567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Critério</w:t>
            </w:r>
          </w:p>
        </w:tc>
        <w:tc>
          <w:tcPr>
            <w:tcW w:w="2098" w:type="pct"/>
            <w:shd w:val="clear" w:color="auto" w:fill="A5C9EB" w:themeFill="text2" w:themeFillTint="40"/>
            <w:vAlign w:val="center"/>
          </w:tcPr>
          <w:p w14:paraId="00011D37" w14:textId="77777777" w:rsidR="00EC7BC3" w:rsidRPr="006A5E2A" w:rsidRDefault="00EC7BC3" w:rsidP="00230F6C">
            <w:pPr>
              <w:ind w:right="567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Forma de Verificação</w:t>
            </w:r>
          </w:p>
        </w:tc>
        <w:tc>
          <w:tcPr>
            <w:tcW w:w="889" w:type="pct"/>
            <w:shd w:val="clear" w:color="auto" w:fill="A5C9EB" w:themeFill="text2" w:themeFillTint="40"/>
            <w:vAlign w:val="center"/>
          </w:tcPr>
          <w:p w14:paraId="45CA6E18" w14:textId="77777777" w:rsidR="00EC7BC3" w:rsidRPr="006A5E2A" w:rsidRDefault="00EC7BC3" w:rsidP="00230F6C">
            <w:pPr>
              <w:ind w:right="567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Atendeu o critério</w:t>
            </w:r>
          </w:p>
        </w:tc>
        <w:tc>
          <w:tcPr>
            <w:tcW w:w="967" w:type="pct"/>
            <w:shd w:val="clear" w:color="auto" w:fill="A5C9EB" w:themeFill="text2" w:themeFillTint="40"/>
            <w:vAlign w:val="center"/>
          </w:tcPr>
          <w:p w14:paraId="01EE6185" w14:textId="08462730" w:rsidR="00EC7BC3" w:rsidRPr="006A5E2A" w:rsidRDefault="00EC7BC3" w:rsidP="00230F6C">
            <w:pPr>
              <w:ind w:right="458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Justific</w:t>
            </w:r>
            <w:r w:rsidR="00230F6C">
              <w:rPr>
                <w:rFonts w:ascii="Aptos Narrow" w:hAnsi="Aptos Narrow"/>
                <w:b/>
                <w:bCs/>
                <w:sz w:val="20"/>
                <w:szCs w:val="20"/>
              </w:rPr>
              <w:t>a</w:t>
            </w: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tiva</w:t>
            </w:r>
          </w:p>
        </w:tc>
      </w:tr>
      <w:tr w:rsidR="006A5E2A" w:rsidRPr="006A5E2A" w14:paraId="6C294780" w14:textId="77777777" w:rsidTr="006A5E2A">
        <w:trPr>
          <w:trHeight w:val="383"/>
        </w:trPr>
        <w:tc>
          <w:tcPr>
            <w:tcW w:w="1046" w:type="pct"/>
            <w:vAlign w:val="center"/>
          </w:tcPr>
          <w:p w14:paraId="2F201E82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Aderência ao SPIN Selling</w:t>
            </w:r>
          </w:p>
        </w:tc>
        <w:tc>
          <w:tcPr>
            <w:tcW w:w="2098" w:type="pct"/>
            <w:vAlign w:val="center"/>
          </w:tcPr>
          <w:p w14:paraId="7E3F281B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Evidência documental da aplicação dos quatro elementos</w:t>
            </w:r>
          </w:p>
        </w:tc>
        <w:tc>
          <w:tcPr>
            <w:tcW w:w="889" w:type="pct"/>
            <w:vAlign w:val="center"/>
          </w:tcPr>
          <w:p w14:paraId="57F28D91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0F2DD3F6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302037B3" w14:textId="77777777" w:rsidTr="006A5E2A">
        <w:trPr>
          <w:trHeight w:val="634"/>
        </w:trPr>
        <w:tc>
          <w:tcPr>
            <w:tcW w:w="1046" w:type="pct"/>
            <w:vAlign w:val="center"/>
          </w:tcPr>
          <w:p w14:paraId="06A8F01E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Aderência ao BANT</w:t>
            </w:r>
          </w:p>
        </w:tc>
        <w:tc>
          <w:tcPr>
            <w:tcW w:w="2098" w:type="pct"/>
            <w:vAlign w:val="center"/>
          </w:tcPr>
          <w:p w14:paraId="1A1050B2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Evidência documental dos critérios (Orçamento, Autoridade, necessidade e prazo)</w:t>
            </w:r>
          </w:p>
        </w:tc>
        <w:tc>
          <w:tcPr>
            <w:tcW w:w="889" w:type="pct"/>
            <w:vAlign w:val="center"/>
          </w:tcPr>
          <w:p w14:paraId="7EF46D10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02090C0E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40031B8A" w14:textId="77777777" w:rsidTr="006A5E2A">
        <w:trPr>
          <w:trHeight w:val="389"/>
        </w:trPr>
        <w:tc>
          <w:tcPr>
            <w:tcW w:w="1046" w:type="pct"/>
            <w:vAlign w:val="center"/>
          </w:tcPr>
          <w:p w14:paraId="5F0593DC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Domínio do produto e da marca</w:t>
            </w:r>
          </w:p>
        </w:tc>
        <w:tc>
          <w:tcPr>
            <w:tcW w:w="2098" w:type="pct"/>
            <w:vAlign w:val="center"/>
          </w:tcPr>
          <w:p w14:paraId="74065ADA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Coerência e alinhamento técnico do conteúdo</w:t>
            </w:r>
          </w:p>
        </w:tc>
        <w:tc>
          <w:tcPr>
            <w:tcW w:w="889" w:type="pct"/>
            <w:vAlign w:val="center"/>
          </w:tcPr>
          <w:p w14:paraId="32D847AB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(    ) Não</w:t>
            </w:r>
          </w:p>
        </w:tc>
        <w:tc>
          <w:tcPr>
            <w:tcW w:w="967" w:type="pct"/>
            <w:vAlign w:val="center"/>
          </w:tcPr>
          <w:p w14:paraId="2E42494F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46D52D3A" w14:textId="77777777" w:rsidTr="006A5E2A">
        <w:trPr>
          <w:trHeight w:val="383"/>
        </w:trPr>
        <w:tc>
          <w:tcPr>
            <w:tcW w:w="1046" w:type="pct"/>
            <w:vAlign w:val="center"/>
          </w:tcPr>
          <w:p w14:paraId="52444DAE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Estrutura do fluxo de vendas</w:t>
            </w:r>
          </w:p>
        </w:tc>
        <w:tc>
          <w:tcPr>
            <w:tcW w:w="2098" w:type="pct"/>
            <w:vAlign w:val="center"/>
          </w:tcPr>
          <w:p w14:paraId="2164F02B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Completude das etapas</w:t>
            </w:r>
          </w:p>
        </w:tc>
        <w:tc>
          <w:tcPr>
            <w:tcW w:w="889" w:type="pct"/>
            <w:vAlign w:val="center"/>
          </w:tcPr>
          <w:p w14:paraId="385E60F0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17B99D53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65630332" w14:textId="77777777" w:rsidTr="006A5E2A">
        <w:trPr>
          <w:trHeight w:val="518"/>
        </w:trPr>
        <w:tc>
          <w:tcPr>
            <w:tcW w:w="1046" w:type="pct"/>
            <w:vAlign w:val="center"/>
          </w:tcPr>
          <w:p w14:paraId="7B34ED1F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Estrutura do script de atendimento</w:t>
            </w:r>
          </w:p>
        </w:tc>
        <w:tc>
          <w:tcPr>
            <w:tcW w:w="2098" w:type="pct"/>
            <w:vAlign w:val="center"/>
          </w:tcPr>
          <w:p w14:paraId="3879C369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Aderência à abordagem e objetividade</w:t>
            </w:r>
          </w:p>
        </w:tc>
        <w:tc>
          <w:tcPr>
            <w:tcW w:w="889" w:type="pct"/>
            <w:vAlign w:val="center"/>
          </w:tcPr>
          <w:p w14:paraId="324A6471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6AFC1FF6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227E857C" w14:textId="77777777" w:rsidR="00EC7BC3" w:rsidRPr="006A5E2A" w:rsidRDefault="00EC7BC3" w:rsidP="006A5E2A">
      <w:pPr>
        <w:ind w:left="360" w:right="567"/>
        <w:jc w:val="both"/>
        <w:rPr>
          <w:rFonts w:ascii="Aptos Narrow" w:hAnsi="Aptos Narrow"/>
          <w:sz w:val="20"/>
          <w:szCs w:val="20"/>
        </w:rPr>
      </w:pPr>
    </w:p>
    <w:p w14:paraId="3276D654" w14:textId="77777777" w:rsidR="00387816" w:rsidRDefault="00387816" w:rsidP="006A5E2A">
      <w:pPr>
        <w:pStyle w:val="Default"/>
        <w:spacing w:after="258"/>
        <w:ind w:left="360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3ACEFE13" w14:textId="77777777" w:rsidR="00387816" w:rsidRDefault="00387816" w:rsidP="006A5E2A">
      <w:pPr>
        <w:pStyle w:val="Default"/>
        <w:spacing w:after="258"/>
        <w:ind w:left="360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5B311655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0514F3C1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69A1B5EC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0271652E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57FC80DE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4D9C0D1F" w14:textId="77777777" w:rsidR="00372024" w:rsidRDefault="00372024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618786B8" w14:textId="77777777" w:rsidR="00372024" w:rsidRDefault="00372024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1681C2BD" w14:textId="77777777" w:rsidR="00372024" w:rsidRDefault="00372024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6AD3A43C" w14:textId="30B94DD4" w:rsidR="00EC7BC3" w:rsidRDefault="006A5E2A" w:rsidP="004665E0">
      <w:pPr>
        <w:pStyle w:val="Default"/>
        <w:spacing w:before="240"/>
        <w:ind w:left="357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.1.</w:t>
      </w:r>
      <w:r w:rsidR="004665E0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.1</w:t>
      </w:r>
      <w:r w:rsidR="00EC7BC3" w:rsidRPr="006A5E2A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="00EC7BC3" w:rsidRPr="006A5E2A">
        <w:rPr>
          <w:rFonts w:ascii="Aptos Narrow" w:hAnsi="Aptos Narrow"/>
          <w:sz w:val="22"/>
          <w:szCs w:val="22"/>
        </w:rPr>
        <w:t>O SEBRAER/PR terá um prazo de 5 (cinco) dias úteis para avaliação da prova conceito.</w:t>
      </w:r>
    </w:p>
    <w:p w14:paraId="0C0188CA" w14:textId="77777777" w:rsidR="00434851" w:rsidRPr="006A5E2A" w:rsidRDefault="00434851" w:rsidP="00315109">
      <w:pPr>
        <w:pStyle w:val="Default"/>
        <w:ind w:left="357" w:right="567"/>
        <w:jc w:val="both"/>
        <w:rPr>
          <w:rFonts w:ascii="Aptos Narrow" w:hAnsi="Aptos Narrow"/>
          <w:sz w:val="22"/>
          <w:szCs w:val="22"/>
        </w:rPr>
      </w:pPr>
    </w:p>
    <w:p w14:paraId="545088DB" w14:textId="1AE5CCFA" w:rsidR="00EC7BC3" w:rsidRPr="006A5E2A" w:rsidRDefault="006A5E2A" w:rsidP="006A5E2A">
      <w:pPr>
        <w:pStyle w:val="Default"/>
        <w:ind w:left="36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.1.</w:t>
      </w:r>
      <w:r w:rsidR="004665E0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.2</w:t>
      </w:r>
      <w:r w:rsidR="00EC7BC3" w:rsidRPr="006A5E2A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="00EC7BC3" w:rsidRPr="006A5E2A">
        <w:rPr>
          <w:rFonts w:ascii="Aptos Narrow" w:hAnsi="Aptos Narrow"/>
          <w:sz w:val="22"/>
          <w:szCs w:val="22"/>
        </w:rPr>
        <w:t xml:space="preserve">Caso a prova conceito não cumpra todos os critérios de avaliação, ou seja, 100% dos critérios do item </w:t>
      </w:r>
      <w:r w:rsidRPr="006A5E2A">
        <w:rPr>
          <w:rFonts w:ascii="Aptos Narrow" w:hAnsi="Aptos Narrow"/>
          <w:sz w:val="22"/>
          <w:szCs w:val="22"/>
        </w:rPr>
        <w:t>6</w:t>
      </w:r>
      <w:r w:rsidR="00EC7BC3" w:rsidRPr="006A5E2A">
        <w:rPr>
          <w:rFonts w:ascii="Aptos Narrow" w:hAnsi="Aptos Narrow"/>
          <w:sz w:val="22"/>
          <w:szCs w:val="22"/>
        </w:rPr>
        <w:t>.1.6 e cumprimento do prazo de entrega da POC em até 5 (cinco) dias úteis após a convocação pelo SEBRAE/PR, o comitê desclassificará a licitante e convocará o segundo colocado, até que a equipe avaliadora aprove a licitante ou fruste a licitação.</w:t>
      </w:r>
    </w:p>
    <w:p w14:paraId="309F2B87" w14:textId="77777777" w:rsidR="00EC7BC3" w:rsidRPr="006A5E2A" w:rsidRDefault="00EC7BC3" w:rsidP="006A5E2A">
      <w:pPr>
        <w:pStyle w:val="Default"/>
        <w:ind w:left="360" w:right="567"/>
        <w:jc w:val="both"/>
        <w:rPr>
          <w:rFonts w:ascii="Aptos Narrow" w:hAnsi="Aptos Narrow"/>
          <w:sz w:val="22"/>
          <w:szCs w:val="22"/>
        </w:rPr>
      </w:pPr>
    </w:p>
    <w:p w14:paraId="65559815" w14:textId="50BFF4AE" w:rsidR="00EC7BC3" w:rsidRPr="006A5E2A" w:rsidRDefault="006A5E2A" w:rsidP="00D5093A">
      <w:pPr>
        <w:pStyle w:val="Default"/>
        <w:ind w:left="357" w:right="567"/>
        <w:jc w:val="both"/>
        <w:rPr>
          <w:rFonts w:ascii="Aptos Narrow" w:hAnsi="Aptos Narrow"/>
          <w:sz w:val="22"/>
          <w:szCs w:val="22"/>
        </w:rPr>
      </w:pPr>
      <w:r w:rsidRPr="00D5093A">
        <w:rPr>
          <w:rFonts w:ascii="Aptos Narrow" w:eastAsia="Batang" w:hAnsi="Aptos Narrow" w:cs="Arial"/>
          <w:b/>
          <w:bCs/>
          <w:iCs/>
          <w:sz w:val="22"/>
          <w:szCs w:val="22"/>
        </w:rPr>
        <w:t>6</w:t>
      </w:r>
      <w:r w:rsidR="00EC7BC3" w:rsidRPr="00D5093A">
        <w:rPr>
          <w:rFonts w:ascii="Aptos Narrow" w:eastAsia="Batang" w:hAnsi="Aptos Narrow" w:cs="Arial"/>
          <w:b/>
          <w:bCs/>
          <w:iCs/>
          <w:sz w:val="22"/>
          <w:szCs w:val="22"/>
        </w:rPr>
        <w:t>.1.</w:t>
      </w:r>
      <w:r w:rsidR="004665E0">
        <w:rPr>
          <w:rFonts w:ascii="Aptos Narrow" w:eastAsia="Batang" w:hAnsi="Aptos Narrow" w:cs="Arial"/>
          <w:b/>
          <w:bCs/>
          <w:iCs/>
          <w:sz w:val="22"/>
          <w:szCs w:val="22"/>
        </w:rPr>
        <w:t>7</w:t>
      </w:r>
      <w:r w:rsidR="00EC7BC3" w:rsidRPr="006A5E2A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="00EC7BC3" w:rsidRPr="006A5E2A">
        <w:rPr>
          <w:rFonts w:ascii="Aptos Narrow" w:hAnsi="Aptos Narrow"/>
          <w:sz w:val="22"/>
          <w:szCs w:val="22"/>
        </w:rPr>
        <w:t>A critério da equipe técnica do SEBRAE/PR, poderão ser requisitadas comprovações adicionais para dirimir eventuais dúvidas quanto ao atendimento de quaisquer outros requisitos técnicos especificados neste termo de referência.</w:t>
      </w:r>
    </w:p>
    <w:p w14:paraId="1FB846C1" w14:textId="77777777" w:rsidR="00EC7BC3" w:rsidRPr="006A5E2A" w:rsidRDefault="00EC7BC3" w:rsidP="006A5E2A">
      <w:pPr>
        <w:pStyle w:val="Default"/>
        <w:ind w:left="360" w:right="567"/>
        <w:jc w:val="both"/>
        <w:rPr>
          <w:rFonts w:ascii="Aptos Narrow" w:hAnsi="Aptos Narrow"/>
          <w:sz w:val="22"/>
          <w:szCs w:val="22"/>
        </w:rPr>
      </w:pPr>
    </w:p>
    <w:p w14:paraId="7B7F2DE1" w14:textId="690D7376" w:rsidR="00EC7BC3" w:rsidRPr="006A5E2A" w:rsidRDefault="006A5E2A" w:rsidP="006A5E2A">
      <w:pPr>
        <w:tabs>
          <w:tab w:val="left" w:pos="1134"/>
        </w:tabs>
        <w:autoSpaceDE w:val="0"/>
        <w:autoSpaceDN w:val="0"/>
        <w:adjustRightInd w:val="0"/>
        <w:ind w:left="360" w:right="567"/>
        <w:jc w:val="both"/>
        <w:rPr>
          <w:rFonts w:ascii="Aptos Narrow" w:eastAsia="Batang" w:hAnsi="Aptos Narrow" w:cs="Arial"/>
          <w:iCs/>
        </w:rPr>
      </w:pPr>
      <w:r w:rsidRPr="00D5093A">
        <w:rPr>
          <w:rFonts w:ascii="Aptos Narrow" w:eastAsia="Batang" w:hAnsi="Aptos Narrow" w:cs="Arial"/>
          <w:b/>
          <w:bCs/>
          <w:iCs/>
        </w:rPr>
        <w:t>6</w:t>
      </w:r>
      <w:r w:rsidR="00EC7BC3" w:rsidRPr="00D5093A">
        <w:rPr>
          <w:rFonts w:ascii="Aptos Narrow" w:eastAsia="Batang" w:hAnsi="Aptos Narrow" w:cs="Arial"/>
          <w:b/>
          <w:bCs/>
          <w:iCs/>
        </w:rPr>
        <w:t>.1.</w:t>
      </w:r>
      <w:r w:rsidR="004665E0">
        <w:rPr>
          <w:rFonts w:ascii="Aptos Narrow" w:eastAsia="Batang" w:hAnsi="Aptos Narrow" w:cs="Arial"/>
          <w:b/>
          <w:bCs/>
          <w:iCs/>
        </w:rPr>
        <w:t>8</w:t>
      </w:r>
      <w:r w:rsidR="00EC7BC3" w:rsidRPr="006A5E2A">
        <w:rPr>
          <w:rFonts w:ascii="Aptos Narrow" w:eastAsia="Batang" w:hAnsi="Aptos Narrow" w:cs="Arial"/>
          <w:iCs/>
        </w:rPr>
        <w:t xml:space="preserve"> Será declarada vencedora do certame o licitante que atender integralmente os critérios indicados no item </w:t>
      </w:r>
      <w:r w:rsidRPr="006A5E2A">
        <w:rPr>
          <w:rFonts w:ascii="Aptos Narrow" w:eastAsia="Batang" w:hAnsi="Aptos Narrow" w:cs="Arial"/>
          <w:iCs/>
        </w:rPr>
        <w:t>6</w:t>
      </w:r>
      <w:r w:rsidR="00EC7BC3" w:rsidRPr="006A5E2A">
        <w:rPr>
          <w:rFonts w:ascii="Aptos Narrow" w:eastAsia="Batang" w:hAnsi="Aptos Narrow" w:cs="Arial"/>
          <w:iCs/>
        </w:rPr>
        <w:t>.1.6, caso contrário será convocado o licitante em segundo lugar e assim sucessivamente.</w:t>
      </w:r>
    </w:p>
    <w:p w14:paraId="64A2B71B" w14:textId="77777777" w:rsidR="006A5E2A" w:rsidRPr="00D5093A" w:rsidRDefault="006A5E2A" w:rsidP="006A5E2A">
      <w:pPr>
        <w:tabs>
          <w:tab w:val="left" w:pos="1134"/>
        </w:tabs>
        <w:autoSpaceDE w:val="0"/>
        <w:autoSpaceDN w:val="0"/>
        <w:adjustRightInd w:val="0"/>
        <w:ind w:left="360" w:right="567"/>
        <w:jc w:val="both"/>
        <w:rPr>
          <w:rFonts w:ascii="Aptos Narrow" w:eastAsia="Batang" w:hAnsi="Aptos Narrow" w:cs="Arial"/>
          <w:b/>
          <w:bCs/>
          <w:iCs/>
        </w:rPr>
      </w:pPr>
    </w:p>
    <w:p w14:paraId="591013C9" w14:textId="6EE535B1" w:rsidR="00EC7BC3" w:rsidRPr="006A5E2A" w:rsidRDefault="006A5E2A" w:rsidP="006A5E2A">
      <w:pPr>
        <w:tabs>
          <w:tab w:val="left" w:pos="1134"/>
        </w:tabs>
        <w:autoSpaceDE w:val="0"/>
        <w:autoSpaceDN w:val="0"/>
        <w:adjustRightInd w:val="0"/>
        <w:ind w:left="360" w:right="567"/>
        <w:jc w:val="both"/>
        <w:rPr>
          <w:rFonts w:ascii="Aptos Narrow" w:eastAsia="Batang" w:hAnsi="Aptos Narrow" w:cs="Arial"/>
          <w:iCs/>
        </w:rPr>
      </w:pPr>
      <w:r w:rsidRPr="00D5093A">
        <w:rPr>
          <w:rFonts w:ascii="Aptos Narrow" w:eastAsia="Batang" w:hAnsi="Aptos Narrow" w:cs="Arial"/>
          <w:b/>
          <w:bCs/>
          <w:iCs/>
        </w:rPr>
        <w:t>6</w:t>
      </w:r>
      <w:r w:rsidR="00EC7BC3" w:rsidRPr="00D5093A">
        <w:rPr>
          <w:rFonts w:ascii="Aptos Narrow" w:eastAsia="Batang" w:hAnsi="Aptos Narrow" w:cs="Arial"/>
          <w:b/>
          <w:bCs/>
          <w:iCs/>
        </w:rPr>
        <w:t>.1.</w:t>
      </w:r>
      <w:r w:rsidR="004665E0">
        <w:rPr>
          <w:rFonts w:ascii="Aptos Narrow" w:eastAsia="Batang" w:hAnsi="Aptos Narrow" w:cs="Arial"/>
          <w:b/>
          <w:bCs/>
          <w:iCs/>
        </w:rPr>
        <w:t>9</w:t>
      </w:r>
      <w:r w:rsidR="00EC7BC3" w:rsidRPr="006A5E2A">
        <w:rPr>
          <w:rFonts w:ascii="Aptos Narrow" w:eastAsia="Batang" w:hAnsi="Aptos Narrow" w:cs="Arial"/>
          <w:iCs/>
        </w:rPr>
        <w:t xml:space="preserve"> Apenas após a aprovação na prova de conceito, o Sr. Pregoeiro e a Comissão de Licitação declararão a licitante vencedora </w:t>
      </w:r>
      <w:r w:rsidR="00702575">
        <w:rPr>
          <w:rFonts w:ascii="Aptos Narrow" w:eastAsia="Batang" w:hAnsi="Aptos Narrow" w:cs="Arial"/>
          <w:iCs/>
        </w:rPr>
        <w:t xml:space="preserve">do Lote 1, </w:t>
      </w:r>
      <w:r w:rsidR="00EC7BC3" w:rsidRPr="006A5E2A">
        <w:rPr>
          <w:rFonts w:ascii="Aptos Narrow" w:eastAsia="Batang" w:hAnsi="Aptos Narrow" w:cs="Arial"/>
          <w:iCs/>
        </w:rPr>
        <w:t>do presente pregão.</w:t>
      </w:r>
    </w:p>
    <w:p w14:paraId="087913C3" w14:textId="77777777" w:rsidR="00EC7BC3" w:rsidRPr="00EC7BC3" w:rsidRDefault="00EC7BC3" w:rsidP="00EC7BC3"/>
    <w:p w14:paraId="2D56AAA3" w14:textId="21D1BC5B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8" w:name="_Toc199444676"/>
      <w:bookmarkStart w:id="29" w:name="_Toc202372943"/>
      <w:r w:rsidRPr="00BA7469">
        <w:rPr>
          <w:rFonts w:ascii="Aptos Narrow" w:hAnsi="Aptos Narrow"/>
        </w:rPr>
        <w:t>RECURSOS</w:t>
      </w:r>
      <w:bookmarkEnd w:id="28"/>
      <w:bookmarkEnd w:id="29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lastRenderedPageBreak/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8">
                            <a:extLst>
                              <a:ext uri="{96DAC541-7B7A-43D3-8B79-37D633B846F1}">
                                <asvg:svgBlip xmlns:asvg="http://schemas.microsoft.com/office/drawing/2016/SVG/main" r:embed="rId4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202372944"/>
      <w:r w:rsidRPr="00521D6F">
        <w:rPr>
          <w:rFonts w:ascii="Aptos Narrow" w:hAnsi="Aptos Narrow"/>
        </w:rPr>
        <w:t>PENALIDADES</w:t>
      </w:r>
      <w:bookmarkEnd w:id="30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1" w:name="_Toc202372089"/>
      <w:r w:rsidRPr="00184E9E">
        <w:rPr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184E9E">
        <w:rPr>
          <w:b/>
          <w:bCs/>
          <w:i w:val="0"/>
          <w:iCs w:val="0"/>
          <w:color w:val="000000" w:themeColor="text1"/>
        </w:rPr>
        <w:t>desclassificação da empresa</w:t>
      </w:r>
      <w:r w:rsidRPr="00184E9E">
        <w:rPr>
          <w:i w:val="0"/>
          <w:iCs w:val="0"/>
          <w:color w:val="000000" w:themeColor="text1"/>
        </w:rPr>
        <w:t xml:space="preserve"> e na aplicação das </w:t>
      </w:r>
      <w:r w:rsidRPr="00184E9E">
        <w:rPr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1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392F1353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2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3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4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7"/>
      <w:bookmarkStart w:id="36" w:name="_Toc202372945"/>
      <w:r w:rsidRPr="00BA7469">
        <w:rPr>
          <w:rFonts w:ascii="Aptos Narrow" w:hAnsi="Aptos Narrow"/>
        </w:rPr>
        <w:t>HOMOLOGAÇÃO</w:t>
      </w:r>
      <w:bookmarkEnd w:id="35"/>
      <w:bookmarkEnd w:id="36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5BECE10D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8"/>
      <w:bookmarkStart w:id="38" w:name="_Toc202372946"/>
      <w:r w:rsidRPr="00BA7469">
        <w:rPr>
          <w:rFonts w:ascii="Aptos Narrow" w:hAnsi="Aptos Narrow"/>
        </w:rPr>
        <w:t>CONTRATO | ASSINATURA E GARANTIAS</w:t>
      </w:r>
      <w:bookmarkEnd w:id="37"/>
      <w:bookmarkEnd w:id="38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3B2058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3B2058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06F30F92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do Contrato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r w:rsidRPr="003037B4">
              <w:rPr>
                <w:rFonts w:ascii="Aptos Narrow" w:hAnsi="Aptos Narrow"/>
                <w:b/>
                <w:bCs/>
              </w:rPr>
              <w:t>Anexo V</w:t>
            </w:r>
            <w:r w:rsidR="006A26CB" w:rsidRPr="003037B4">
              <w:rPr>
                <w:rFonts w:ascii="Aptos Narrow" w:hAnsi="Aptos Narrow"/>
                <w:b/>
                <w:bCs/>
              </w:rPr>
              <w:t>I</w:t>
            </w:r>
            <w:r w:rsidRPr="003037B4">
              <w:rPr>
                <w:rFonts w:ascii="Aptos Narrow" w:hAnsi="Aptos Narrow"/>
                <w:b/>
                <w:bCs/>
              </w:rPr>
              <w:t>I</w:t>
            </w:r>
            <w:r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13BEDAC9" w14:textId="60913D3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39" w:name="_Toc202372093"/>
      <w:r w:rsidRPr="00BA7469">
        <w:rPr>
          <w:rFonts w:ascii="Aptos Narrow" w:hAnsi="Aptos Narrow"/>
        </w:rPr>
        <w:t>ASSINATURAS</w:t>
      </w:r>
      <w:bookmarkEnd w:id="39"/>
    </w:p>
    <w:p w14:paraId="4CCAAA15" w14:textId="77777777" w:rsidR="00E02F54" w:rsidRPr="00E02F54" w:rsidRDefault="00E02F54" w:rsidP="002E4790">
      <w:pPr>
        <w:ind w:right="425"/>
        <w:jc w:val="both"/>
      </w:pPr>
    </w:p>
    <w:p w14:paraId="5B57EBF9" w14:textId="327EF71B" w:rsidR="007D5C12" w:rsidRPr="005145E4" w:rsidRDefault="007D5C12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5145E4">
        <w:rPr>
          <w:rFonts w:ascii="Aptos Narrow" w:hAnsi="Aptos Narrow"/>
          <w:sz w:val="22"/>
          <w:szCs w:val="22"/>
        </w:rPr>
        <w:t xml:space="preserve">A assinatura será feita de forma 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5145E4">
        <w:rPr>
          <w:rFonts w:ascii="Aptos Narrow" w:hAnsi="Aptos Narrow"/>
          <w:sz w:val="22"/>
          <w:szCs w:val="22"/>
        </w:rPr>
        <w:t>e a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</w:t>
      </w:r>
      <w:r w:rsidRPr="005145E4">
        <w:rPr>
          <w:rFonts w:ascii="Aptos Narrow" w:hAnsi="Aptos Narrow"/>
          <w:sz w:val="22"/>
          <w:szCs w:val="22"/>
        </w:rPr>
        <w:t xml:space="preserve">empresa vencedora deverá informar o </w:t>
      </w:r>
      <w:r w:rsidRPr="005145E4">
        <w:rPr>
          <w:rFonts w:ascii="Aptos Narrow" w:hAnsi="Aptos Narrow"/>
          <w:b/>
          <w:bCs/>
          <w:sz w:val="22"/>
          <w:szCs w:val="22"/>
        </w:rPr>
        <w:t>nome e o e-mail do representante legal</w:t>
      </w:r>
      <w:r w:rsidRPr="005145E4">
        <w:rPr>
          <w:rFonts w:ascii="Aptos Narrow" w:hAnsi="Aptos Narrow"/>
          <w:sz w:val="22"/>
          <w:szCs w:val="22"/>
        </w:rPr>
        <w:t>, para receber o link de assinatura.</w:t>
      </w:r>
    </w:p>
    <w:p w14:paraId="6AE82559" w14:textId="77777777" w:rsidR="005145E4" w:rsidRPr="005145E4" w:rsidRDefault="005145E4" w:rsidP="002E4790">
      <w:pPr>
        <w:ind w:left="360" w:right="425"/>
        <w:jc w:val="both"/>
        <w:rPr>
          <w:rFonts w:ascii="Aptos Narrow" w:hAnsi="Aptos Narrow"/>
        </w:rPr>
      </w:pPr>
    </w:p>
    <w:p w14:paraId="6E2E75D6" w14:textId="702BA461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5145E4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0078A0A4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Caso o contrato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5145E4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5145E4">
        <w:rPr>
          <w:rStyle w:val="Forte"/>
          <w:rFonts w:ascii="Aptos Narrow" w:hAnsi="Aptos Narrow"/>
          <w:sz w:val="22"/>
          <w:szCs w:val="22"/>
        </w:rPr>
        <w:t>I</w:t>
      </w:r>
      <w:r w:rsidRPr="005145E4">
        <w:rPr>
          <w:rStyle w:val="Forte"/>
          <w:rFonts w:ascii="Aptos Narrow" w:hAnsi="Aptos Narrow" w:cs="Calibri"/>
          <w:sz w:val="22"/>
          <w:szCs w:val="22"/>
        </w:rPr>
        <w:t>tem 7</w:t>
      </w:r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="00CD7117" w:rsidRPr="005145E4">
        <w:rPr>
          <w:rStyle w:val="Forte"/>
          <w:rFonts w:ascii="Aptos Narrow" w:hAnsi="Aptos Narrow" w:cs="Calibri"/>
          <w:sz w:val="22"/>
          <w:szCs w:val="22"/>
        </w:rPr>
        <w:t>| Penalidades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Pr="005145E4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40" w:name="_Toc199444679"/>
      <w:bookmarkStart w:id="41" w:name="_Toc202372948"/>
      <w:r w:rsidRPr="00356CA0">
        <w:rPr>
          <w:rFonts w:ascii="Aptos Narrow" w:hAnsi="Aptos Narrow"/>
        </w:rPr>
        <w:t>DISPOSIÇÕES GERAIS</w:t>
      </w:r>
      <w:bookmarkEnd w:id="40"/>
      <w:bookmarkEnd w:id="41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2" w:name="_Toc202372112"/>
      <w:r w:rsidRPr="00BA7469">
        <w:rPr>
          <w:rFonts w:ascii="Aptos Narrow" w:hAnsi="Aptos Narrow"/>
        </w:rPr>
        <w:t>COMPROMISSO COM A SUSTENTABILIDADE</w:t>
      </w:r>
      <w:bookmarkEnd w:id="42"/>
    </w:p>
    <w:p w14:paraId="02D363D1" w14:textId="77777777" w:rsidR="009842D3" w:rsidRPr="009842D3" w:rsidRDefault="009842D3" w:rsidP="008B3672">
      <w:pPr>
        <w:ind w:right="284"/>
        <w:jc w:val="both"/>
      </w:pPr>
    </w:p>
    <w:p w14:paraId="7E141C6F" w14:textId="4ADE4E65" w:rsidR="00D4160C" w:rsidRDefault="00900550" w:rsidP="008B3672">
      <w:pPr>
        <w:ind w:left="360" w:right="284"/>
        <w:jc w:val="both"/>
        <w:rPr>
          <w:rFonts w:ascii="Aptos Narrow" w:hAnsi="Aptos Narrow"/>
        </w:rPr>
      </w:pPr>
      <w:r>
        <w:rPr>
          <w:rStyle w:val="Forte"/>
          <w:rFonts w:ascii="Aptos Narrow" w:hAnsi="Aptos Narrow"/>
        </w:rPr>
        <w:t>T</w:t>
      </w:r>
      <w:r w:rsidR="00D4160C" w:rsidRPr="00DA4D5A">
        <w:rPr>
          <w:rStyle w:val="Forte"/>
          <w:rFonts w:ascii="Aptos Narrow" w:hAnsi="Aptos Narrow"/>
        </w:rPr>
        <w:t xml:space="preserve">emos um </w:t>
      </w:r>
      <w:r w:rsidR="00D4160C" w:rsidRPr="00DA4D5A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DA4D5A">
        <w:rPr>
          <w:rFonts w:ascii="Aptos Narrow" w:hAnsi="Aptos Narrow" w:cs="Calibri"/>
        </w:rPr>
        <w:t>e</w:t>
      </w:r>
      <w:r w:rsidR="00D4160C" w:rsidRPr="00DA4D5A">
        <w:rPr>
          <w:rFonts w:ascii="Aptos Narrow" w:hAnsi="Aptos Narrow"/>
        </w:rPr>
        <w:t xml:space="preserve"> O SEBRAE/PR, seguindo os princípios de </w:t>
      </w:r>
      <w:r w:rsidR="00D4160C" w:rsidRPr="00DA4D5A">
        <w:rPr>
          <w:rStyle w:val="Forte"/>
          <w:rFonts w:ascii="Aptos Narrow" w:hAnsi="Aptos Narrow"/>
        </w:rPr>
        <w:t>ESG</w:t>
      </w:r>
      <w:r w:rsidR="00D4160C" w:rsidRPr="00DA4D5A">
        <w:rPr>
          <w:rFonts w:ascii="Aptos Narrow" w:hAnsi="Aptos Narrow"/>
        </w:rPr>
        <w:t xml:space="preserve"> (ambiental, social e governança) e os </w:t>
      </w:r>
      <w:r w:rsidR="00D4160C" w:rsidRPr="00DA4D5A">
        <w:rPr>
          <w:rStyle w:val="Forte"/>
          <w:rFonts w:ascii="Aptos Narrow" w:hAnsi="Aptos Narrow"/>
        </w:rPr>
        <w:t>Objetivos de Desenvolvimento Sustentável (ODS)</w:t>
      </w:r>
      <w:r w:rsidR="00D4160C" w:rsidRPr="00DA4D5A">
        <w:rPr>
          <w:rFonts w:ascii="Aptos Narrow" w:hAnsi="Aptos Narrow"/>
        </w:rPr>
        <w:t xml:space="preserve"> da ONU. Esse compromisso é reforçado com o </w:t>
      </w:r>
      <w:r w:rsidR="00D4160C" w:rsidRPr="00DA4D5A">
        <w:rPr>
          <w:rStyle w:val="Forte"/>
          <w:rFonts w:ascii="Aptos Narrow" w:hAnsi="Aptos Narrow"/>
        </w:rPr>
        <w:t>incentivo às boas práticas por parte dos fornecedores</w:t>
      </w:r>
      <w:r w:rsidR="00D4160C" w:rsidRPr="00DA4D5A">
        <w:rPr>
          <w:rFonts w:ascii="Aptos Narrow" w:hAnsi="Aptos Narrow"/>
        </w:rPr>
        <w:t xml:space="preserve">. Espera-se que as empresas adotem ações que </w:t>
      </w:r>
      <w:r w:rsidR="00D4160C" w:rsidRPr="00DA4D5A">
        <w:rPr>
          <w:rStyle w:val="Forte"/>
          <w:rFonts w:ascii="Aptos Narrow" w:hAnsi="Aptos Narrow"/>
        </w:rPr>
        <w:t>reduzam impactos ambientais</w:t>
      </w:r>
      <w:r w:rsidR="00D4160C" w:rsidRPr="00DA4D5A">
        <w:rPr>
          <w:rFonts w:ascii="Aptos Narrow" w:hAnsi="Aptos Narrow"/>
        </w:rPr>
        <w:t xml:space="preserve"> e contribuam para um </w:t>
      </w:r>
      <w:r w:rsidR="00D4160C" w:rsidRPr="00DA4D5A">
        <w:rPr>
          <w:rStyle w:val="Forte"/>
          <w:rFonts w:ascii="Aptos Narrow" w:hAnsi="Aptos Narrow"/>
        </w:rPr>
        <w:t>desenvolvimento mais sustentável</w:t>
      </w:r>
      <w:r w:rsidR="00D4160C" w:rsidRPr="00DA4D5A">
        <w:rPr>
          <w:rFonts w:ascii="Aptos Narrow" w:hAnsi="Aptos Narrow"/>
        </w:rPr>
        <w:t xml:space="preserve">, promovendo uma </w:t>
      </w:r>
      <w:r w:rsidR="00D4160C" w:rsidRPr="00DA4D5A">
        <w:rPr>
          <w:rStyle w:val="Forte"/>
          <w:rFonts w:ascii="Aptos Narrow" w:hAnsi="Aptos Narrow"/>
        </w:rPr>
        <w:t>economia mais verde e responsável</w:t>
      </w:r>
      <w:r w:rsidR="00D4160C" w:rsidRPr="00DA4D5A">
        <w:rPr>
          <w:rFonts w:ascii="Aptos Narrow" w:hAnsi="Aptos Narrow"/>
        </w:rPr>
        <w:t>.</w:t>
      </w:r>
    </w:p>
    <w:p w14:paraId="276C32A8" w14:textId="77777777" w:rsidR="009842D3" w:rsidRPr="00DA4D5A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6493BF77" w14:textId="4D7265DD" w:rsidR="00D4160C" w:rsidRPr="00DA4D5A" w:rsidRDefault="00D4160C" w:rsidP="008B3672">
      <w:pPr>
        <w:ind w:left="360" w:right="284"/>
        <w:jc w:val="both"/>
        <w:rPr>
          <w:rFonts w:ascii="Aptos Narrow" w:hAnsi="Aptos Narrow"/>
        </w:rPr>
      </w:pPr>
      <w:r w:rsidRPr="00DA4D5A">
        <w:rPr>
          <w:rFonts w:ascii="Aptos Narrow" w:hAnsi="Aptos Narrow"/>
        </w:rPr>
        <w:t xml:space="preserve">A </w:t>
      </w:r>
      <w:r w:rsidRPr="00DA4D5A">
        <w:rPr>
          <w:rStyle w:val="Forte"/>
          <w:rFonts w:ascii="Aptos Narrow" w:hAnsi="Aptos Narrow"/>
        </w:rPr>
        <w:t>educação ambiental</w:t>
      </w:r>
      <w:r w:rsidRPr="00DA4D5A">
        <w:rPr>
          <w:rFonts w:ascii="Aptos Narrow" w:hAnsi="Aptos Narrow"/>
        </w:rPr>
        <w:t xml:space="preserve"> é um dos pilares do Plano de Sustentabilidade do SEBRAE/PR. Durante o contrato, poderão ser realizadas:</w:t>
      </w:r>
    </w:p>
    <w:p w14:paraId="13251CB6" w14:textId="77777777" w:rsidR="00D4160C" w:rsidRPr="00DA4D5A" w:rsidRDefault="00D4160C" w:rsidP="00BC3BC0">
      <w:pPr>
        <w:pStyle w:val="PargrafodaLista"/>
        <w:numPr>
          <w:ilvl w:val="0"/>
          <w:numId w:val="24"/>
        </w:numPr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Campanhas e treinamentos</w:t>
      </w:r>
      <w:r w:rsidRPr="00DA4D5A">
        <w:rPr>
          <w:rFonts w:ascii="Aptos Narrow" w:hAnsi="Aptos Narrow"/>
          <w:sz w:val="22"/>
          <w:szCs w:val="22"/>
        </w:rPr>
        <w:t xml:space="preserve"> para conscientizar os fornecedores sobre práticas sustentáveis;</w:t>
      </w:r>
    </w:p>
    <w:p w14:paraId="55BA0C49" w14:textId="7047A33D" w:rsidR="00773981" w:rsidRDefault="00D4160C" w:rsidP="00BC3BC0">
      <w:pPr>
        <w:pStyle w:val="PargrafodaLista"/>
        <w:numPr>
          <w:ilvl w:val="0"/>
          <w:numId w:val="24"/>
        </w:numPr>
        <w:tabs>
          <w:tab w:val="num" w:pos="720"/>
        </w:tabs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Consultorias gratuitas</w:t>
      </w:r>
      <w:r w:rsidRPr="00DA4D5A">
        <w:rPr>
          <w:rFonts w:ascii="Aptos Narrow" w:hAnsi="Aptos Narrow"/>
          <w:sz w:val="22"/>
          <w:szCs w:val="22"/>
        </w:rPr>
        <w:t xml:space="preserve"> por meio do </w:t>
      </w:r>
      <w:r w:rsidRPr="00DA4D5A">
        <w:rPr>
          <w:rStyle w:val="Forte"/>
          <w:rFonts w:ascii="Aptos Narrow" w:hAnsi="Aptos Narrow"/>
          <w:sz w:val="22"/>
          <w:szCs w:val="22"/>
        </w:rPr>
        <w:t>Programa de Desenvolvimento de Fornecedores</w:t>
      </w:r>
      <w:r w:rsidRPr="00DA4D5A">
        <w:rPr>
          <w:rFonts w:ascii="Aptos Narrow" w:hAnsi="Aptos Narrow"/>
          <w:sz w:val="22"/>
          <w:szCs w:val="22"/>
        </w:rPr>
        <w:t>, com foco em sustentabilidade.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3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43"/>
    </w:p>
    <w:p w14:paraId="606ABAB1" w14:textId="77777777" w:rsidR="00773981" w:rsidRDefault="00773981" w:rsidP="008B3672">
      <w:pPr>
        <w:ind w:right="284"/>
        <w:jc w:val="both"/>
      </w:pPr>
    </w:p>
    <w:p w14:paraId="206C9707" w14:textId="67F174BB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  <w:r w:rsidR="0023164B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lastRenderedPageBreak/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20AFB949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</w:rPr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61CE4F90" w:rsidR="00DA4D5A" w:rsidRPr="00B06C0D" w:rsidRDefault="00DA4D5A" w:rsidP="00F74A86">
      <w:pPr>
        <w:ind w:firstLine="360"/>
        <w:rPr>
          <w:rFonts w:ascii="Aptos Narrow" w:hAnsi="Aptos Narrow"/>
          <w:b/>
          <w:bCs/>
        </w:rPr>
      </w:pPr>
      <w:r w:rsidRPr="00B06C0D">
        <w:rPr>
          <w:rFonts w:ascii="Aptos Narrow" w:hAnsi="Aptos Narrow"/>
          <w:b/>
          <w:bCs/>
        </w:rPr>
        <w:t xml:space="preserve">Curitiba, </w:t>
      </w:r>
      <w:r w:rsidR="00543F6C">
        <w:rPr>
          <w:rFonts w:ascii="Aptos Narrow" w:hAnsi="Aptos Narrow"/>
          <w:b/>
          <w:bCs/>
        </w:rPr>
        <w:t>15</w:t>
      </w:r>
      <w:r w:rsidRPr="00B06C0D">
        <w:rPr>
          <w:rFonts w:ascii="Aptos Narrow" w:hAnsi="Aptos Narrow"/>
          <w:b/>
          <w:bCs/>
        </w:rPr>
        <w:t xml:space="preserve"> de </w:t>
      </w:r>
      <w:r w:rsidR="00543F6C">
        <w:rPr>
          <w:rFonts w:ascii="Aptos Narrow" w:hAnsi="Aptos Narrow"/>
          <w:b/>
          <w:bCs/>
        </w:rPr>
        <w:t>abril</w:t>
      </w:r>
      <w:r w:rsidRPr="00B06C0D">
        <w:rPr>
          <w:rFonts w:ascii="Aptos Narrow" w:hAnsi="Aptos Narrow"/>
          <w:b/>
          <w:bCs/>
        </w:rPr>
        <w:t xml:space="preserve"> de 202</w:t>
      </w:r>
      <w:r w:rsidR="00543F6C">
        <w:rPr>
          <w:rFonts w:ascii="Aptos Narrow" w:hAnsi="Aptos Narrow"/>
          <w:b/>
          <w:bCs/>
        </w:rPr>
        <w:t>6</w:t>
      </w:r>
      <w:r w:rsidRPr="00B06C0D">
        <w:rPr>
          <w:rFonts w:ascii="Aptos Narrow" w:hAnsi="Aptos Narrow"/>
          <w:b/>
          <w:bCs/>
        </w:rPr>
        <w:t>.</w:t>
      </w:r>
    </w:p>
    <w:p w14:paraId="72072212" w14:textId="77777777" w:rsidR="00CD0299" w:rsidRPr="00B06C0D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13C4F87F" w:rsidR="00DA4D5A" w:rsidRPr="00B06C0D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B06C0D">
        <w:rPr>
          <w:rFonts w:ascii="Aptos Narrow" w:hAnsi="Aptos Narrow" w:cs="Arial"/>
          <w:b/>
          <w:color w:val="3B4AFF"/>
        </w:rPr>
        <w:t xml:space="preserve">Mara </w:t>
      </w:r>
      <w:r w:rsidR="00543F6C">
        <w:rPr>
          <w:rFonts w:ascii="Aptos Narrow" w:hAnsi="Aptos Narrow" w:cs="Arial"/>
          <w:b/>
          <w:color w:val="3B4AFF"/>
        </w:rPr>
        <w:t>Silvia Alves Fernandes</w:t>
      </w:r>
    </w:p>
    <w:p w14:paraId="0D63A738" w14:textId="77777777" w:rsidR="00DA4D5A" w:rsidRPr="00B06C0D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B06C0D">
        <w:rPr>
          <w:rFonts w:ascii="Aptos Narrow" w:hAnsi="Aptos Narrow" w:cs="Arial"/>
        </w:rPr>
        <w:t>PREGOEIRA DO SEBRAE/PR</w:t>
      </w:r>
    </w:p>
    <w:p w14:paraId="16D4F435" w14:textId="77777777" w:rsidR="00773981" w:rsidRPr="00773981" w:rsidRDefault="00773981" w:rsidP="006C5851">
      <w:pPr>
        <w:jc w:val="both"/>
      </w:pPr>
    </w:p>
    <w:p w14:paraId="5937B5F9" w14:textId="77777777" w:rsidR="0019786F" w:rsidRPr="00BA7469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footerReference w:type="even" r:id="rId50"/>
      <w:footerReference w:type="default" r:id="rId51"/>
      <w:headerReference w:type="first" r:id="rId52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1A39E" w14:textId="77777777" w:rsidR="001E47B3" w:rsidRDefault="001E47B3" w:rsidP="005C10EC">
      <w:r>
        <w:separator/>
      </w:r>
    </w:p>
  </w:endnote>
  <w:endnote w:type="continuationSeparator" w:id="0">
    <w:p w14:paraId="26C6E733" w14:textId="77777777" w:rsidR="001E47B3" w:rsidRDefault="001E47B3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871DB" w14:textId="77777777" w:rsidR="001E47B3" w:rsidRDefault="001E47B3" w:rsidP="005C10EC">
      <w:r>
        <w:separator/>
      </w:r>
    </w:p>
  </w:footnote>
  <w:footnote w:type="continuationSeparator" w:id="0">
    <w:p w14:paraId="404F755F" w14:textId="77777777" w:rsidR="001E47B3" w:rsidRDefault="001E47B3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Default="00E25E4D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1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6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5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8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3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4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73428575">
    <w:abstractNumId w:val="23"/>
  </w:num>
  <w:num w:numId="2" w16cid:durableId="2047174784">
    <w:abstractNumId w:val="2"/>
  </w:num>
  <w:num w:numId="3" w16cid:durableId="603419891">
    <w:abstractNumId w:val="31"/>
  </w:num>
  <w:num w:numId="4" w16cid:durableId="635330635">
    <w:abstractNumId w:val="11"/>
  </w:num>
  <w:num w:numId="5" w16cid:durableId="13113138">
    <w:abstractNumId w:val="18"/>
  </w:num>
  <w:num w:numId="6" w16cid:durableId="162821194">
    <w:abstractNumId w:val="12"/>
  </w:num>
  <w:num w:numId="7" w16cid:durableId="1840802962">
    <w:abstractNumId w:val="21"/>
  </w:num>
  <w:num w:numId="8" w16cid:durableId="1971324135">
    <w:abstractNumId w:val="22"/>
  </w:num>
  <w:num w:numId="9" w16cid:durableId="903024777">
    <w:abstractNumId w:val="9"/>
  </w:num>
  <w:num w:numId="10" w16cid:durableId="1936011987">
    <w:abstractNumId w:val="3"/>
  </w:num>
  <w:num w:numId="11" w16cid:durableId="69889461">
    <w:abstractNumId w:val="26"/>
  </w:num>
  <w:num w:numId="12" w16cid:durableId="105347156">
    <w:abstractNumId w:val="33"/>
  </w:num>
  <w:num w:numId="13" w16cid:durableId="1475413812">
    <w:abstractNumId w:val="14"/>
  </w:num>
  <w:num w:numId="14" w16cid:durableId="95254210">
    <w:abstractNumId w:val="27"/>
  </w:num>
  <w:num w:numId="15" w16cid:durableId="1332101480">
    <w:abstractNumId w:val="32"/>
  </w:num>
  <w:num w:numId="16" w16cid:durableId="582228320">
    <w:abstractNumId w:val="10"/>
  </w:num>
  <w:num w:numId="17" w16cid:durableId="1336419809">
    <w:abstractNumId w:val="24"/>
  </w:num>
  <w:num w:numId="18" w16cid:durableId="263078025">
    <w:abstractNumId w:val="5"/>
  </w:num>
  <w:num w:numId="19" w16cid:durableId="18774898">
    <w:abstractNumId w:val="8"/>
  </w:num>
  <w:num w:numId="20" w16cid:durableId="270017576">
    <w:abstractNumId w:val="20"/>
  </w:num>
  <w:num w:numId="21" w16cid:durableId="1337878594">
    <w:abstractNumId w:val="35"/>
  </w:num>
  <w:num w:numId="22" w16cid:durableId="2103452073">
    <w:abstractNumId w:val="4"/>
  </w:num>
  <w:num w:numId="23" w16cid:durableId="359818777">
    <w:abstractNumId w:val="7"/>
  </w:num>
  <w:num w:numId="24" w16cid:durableId="1106541957">
    <w:abstractNumId w:val="19"/>
  </w:num>
  <w:num w:numId="25" w16cid:durableId="1655380127">
    <w:abstractNumId w:val="17"/>
  </w:num>
  <w:num w:numId="26" w16cid:durableId="1630820454">
    <w:abstractNumId w:val="6"/>
  </w:num>
  <w:num w:numId="27" w16cid:durableId="1264260846">
    <w:abstractNumId w:val="34"/>
  </w:num>
  <w:num w:numId="28" w16cid:durableId="251939378">
    <w:abstractNumId w:val="15"/>
  </w:num>
  <w:num w:numId="29" w16cid:durableId="1849756040">
    <w:abstractNumId w:val="25"/>
  </w:num>
  <w:num w:numId="30" w16cid:durableId="116533925">
    <w:abstractNumId w:val="16"/>
  </w:num>
  <w:num w:numId="31" w16cid:durableId="854733318">
    <w:abstractNumId w:val="29"/>
  </w:num>
  <w:num w:numId="32" w16cid:durableId="1574512600">
    <w:abstractNumId w:val="28"/>
  </w:num>
  <w:num w:numId="33" w16cid:durableId="1711876831">
    <w:abstractNumId w:val="1"/>
  </w:num>
  <w:num w:numId="34" w16cid:durableId="802425282">
    <w:abstractNumId w:val="0"/>
  </w:num>
  <w:num w:numId="35" w16cid:durableId="1401251531">
    <w:abstractNumId w:val="30"/>
  </w:num>
  <w:num w:numId="36" w16cid:durableId="1282960342">
    <w:abstractNumId w:val="1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68BE"/>
    <w:rsid w:val="00017B95"/>
    <w:rsid w:val="000260D7"/>
    <w:rsid w:val="00030A30"/>
    <w:rsid w:val="0003452F"/>
    <w:rsid w:val="000503D0"/>
    <w:rsid w:val="00052FCF"/>
    <w:rsid w:val="00057D81"/>
    <w:rsid w:val="00065D1A"/>
    <w:rsid w:val="00065EDD"/>
    <w:rsid w:val="00066E9E"/>
    <w:rsid w:val="00070095"/>
    <w:rsid w:val="00073F83"/>
    <w:rsid w:val="000770AA"/>
    <w:rsid w:val="00077E1B"/>
    <w:rsid w:val="00081FFF"/>
    <w:rsid w:val="000855DD"/>
    <w:rsid w:val="00087DFF"/>
    <w:rsid w:val="00094476"/>
    <w:rsid w:val="000948F5"/>
    <w:rsid w:val="00096EF6"/>
    <w:rsid w:val="00097556"/>
    <w:rsid w:val="00097F88"/>
    <w:rsid w:val="000A0CFA"/>
    <w:rsid w:val="000A4773"/>
    <w:rsid w:val="000B3BA6"/>
    <w:rsid w:val="000B6D64"/>
    <w:rsid w:val="000B6EFE"/>
    <w:rsid w:val="000C387C"/>
    <w:rsid w:val="000C4D94"/>
    <w:rsid w:val="000C78F6"/>
    <w:rsid w:val="000D20BE"/>
    <w:rsid w:val="000D30CA"/>
    <w:rsid w:val="000D7AB7"/>
    <w:rsid w:val="000E4907"/>
    <w:rsid w:val="000E5856"/>
    <w:rsid w:val="000F0D4A"/>
    <w:rsid w:val="000F14F7"/>
    <w:rsid w:val="000F43F2"/>
    <w:rsid w:val="00104AA8"/>
    <w:rsid w:val="0011073A"/>
    <w:rsid w:val="00110782"/>
    <w:rsid w:val="00111B67"/>
    <w:rsid w:val="00114EF8"/>
    <w:rsid w:val="00122659"/>
    <w:rsid w:val="00125003"/>
    <w:rsid w:val="001258CE"/>
    <w:rsid w:val="0013605C"/>
    <w:rsid w:val="00136465"/>
    <w:rsid w:val="00145A9B"/>
    <w:rsid w:val="0014753C"/>
    <w:rsid w:val="001475DC"/>
    <w:rsid w:val="00150D7D"/>
    <w:rsid w:val="00150F2B"/>
    <w:rsid w:val="00153BAE"/>
    <w:rsid w:val="00156059"/>
    <w:rsid w:val="00156DF9"/>
    <w:rsid w:val="00157363"/>
    <w:rsid w:val="00157AEC"/>
    <w:rsid w:val="0016499C"/>
    <w:rsid w:val="0016661A"/>
    <w:rsid w:val="00166ADA"/>
    <w:rsid w:val="001810DC"/>
    <w:rsid w:val="00184C2A"/>
    <w:rsid w:val="00184E9E"/>
    <w:rsid w:val="00185663"/>
    <w:rsid w:val="00190B84"/>
    <w:rsid w:val="00192B70"/>
    <w:rsid w:val="00197348"/>
    <w:rsid w:val="0019786F"/>
    <w:rsid w:val="00197A71"/>
    <w:rsid w:val="001A0282"/>
    <w:rsid w:val="001A0EEE"/>
    <w:rsid w:val="001A6360"/>
    <w:rsid w:val="001A753B"/>
    <w:rsid w:val="001B0FC9"/>
    <w:rsid w:val="001B3AEA"/>
    <w:rsid w:val="001B3E49"/>
    <w:rsid w:val="001B6A26"/>
    <w:rsid w:val="001C11E3"/>
    <w:rsid w:val="001C253B"/>
    <w:rsid w:val="001C2EB6"/>
    <w:rsid w:val="001C5EAD"/>
    <w:rsid w:val="001D1A6A"/>
    <w:rsid w:val="001D3B44"/>
    <w:rsid w:val="001E39BA"/>
    <w:rsid w:val="001E47B3"/>
    <w:rsid w:val="001E5C64"/>
    <w:rsid w:val="001E61EA"/>
    <w:rsid w:val="001F2A9D"/>
    <w:rsid w:val="001F2AAE"/>
    <w:rsid w:val="001F2F71"/>
    <w:rsid w:val="0020120F"/>
    <w:rsid w:val="00201F9B"/>
    <w:rsid w:val="002032C0"/>
    <w:rsid w:val="002100B1"/>
    <w:rsid w:val="002109B2"/>
    <w:rsid w:val="00211F8B"/>
    <w:rsid w:val="00213905"/>
    <w:rsid w:val="00213A5E"/>
    <w:rsid w:val="00213B66"/>
    <w:rsid w:val="00216AAC"/>
    <w:rsid w:val="00225A00"/>
    <w:rsid w:val="00225F67"/>
    <w:rsid w:val="00230F6C"/>
    <w:rsid w:val="0023164B"/>
    <w:rsid w:val="00246FA4"/>
    <w:rsid w:val="00247839"/>
    <w:rsid w:val="002623EA"/>
    <w:rsid w:val="00270552"/>
    <w:rsid w:val="002717FF"/>
    <w:rsid w:val="00277D06"/>
    <w:rsid w:val="002804D7"/>
    <w:rsid w:val="0028127E"/>
    <w:rsid w:val="00282BE9"/>
    <w:rsid w:val="00285481"/>
    <w:rsid w:val="0028757E"/>
    <w:rsid w:val="002926A6"/>
    <w:rsid w:val="00292A17"/>
    <w:rsid w:val="002A3464"/>
    <w:rsid w:val="002A4414"/>
    <w:rsid w:val="002A4DDD"/>
    <w:rsid w:val="002B15F7"/>
    <w:rsid w:val="002B20F8"/>
    <w:rsid w:val="002B6DC2"/>
    <w:rsid w:val="002C1CC2"/>
    <w:rsid w:val="002C437C"/>
    <w:rsid w:val="002C61F2"/>
    <w:rsid w:val="002C6920"/>
    <w:rsid w:val="002C701C"/>
    <w:rsid w:val="002C7B1D"/>
    <w:rsid w:val="002D25BE"/>
    <w:rsid w:val="002D4A8E"/>
    <w:rsid w:val="002D609A"/>
    <w:rsid w:val="002E2BAD"/>
    <w:rsid w:val="002E2C48"/>
    <w:rsid w:val="002E4790"/>
    <w:rsid w:val="002E6E20"/>
    <w:rsid w:val="002E737E"/>
    <w:rsid w:val="002F232E"/>
    <w:rsid w:val="002F2934"/>
    <w:rsid w:val="002F66D1"/>
    <w:rsid w:val="0030088A"/>
    <w:rsid w:val="003037B4"/>
    <w:rsid w:val="00304218"/>
    <w:rsid w:val="0030626B"/>
    <w:rsid w:val="003143D9"/>
    <w:rsid w:val="00315109"/>
    <w:rsid w:val="00324BB8"/>
    <w:rsid w:val="00331BC5"/>
    <w:rsid w:val="00333BEA"/>
    <w:rsid w:val="00335B47"/>
    <w:rsid w:val="003363B4"/>
    <w:rsid w:val="00341B4D"/>
    <w:rsid w:val="00344593"/>
    <w:rsid w:val="00346D52"/>
    <w:rsid w:val="00351B84"/>
    <w:rsid w:val="00355F0F"/>
    <w:rsid w:val="00356CA0"/>
    <w:rsid w:val="00361D9D"/>
    <w:rsid w:val="003664EF"/>
    <w:rsid w:val="00366656"/>
    <w:rsid w:val="00372024"/>
    <w:rsid w:val="00373678"/>
    <w:rsid w:val="00374EE4"/>
    <w:rsid w:val="00376B77"/>
    <w:rsid w:val="00377D87"/>
    <w:rsid w:val="0038136D"/>
    <w:rsid w:val="00381929"/>
    <w:rsid w:val="00384594"/>
    <w:rsid w:val="00387816"/>
    <w:rsid w:val="0039003B"/>
    <w:rsid w:val="003953D1"/>
    <w:rsid w:val="003A0CB4"/>
    <w:rsid w:val="003A0D03"/>
    <w:rsid w:val="003A66F0"/>
    <w:rsid w:val="003A69A9"/>
    <w:rsid w:val="003B04E6"/>
    <w:rsid w:val="003B2058"/>
    <w:rsid w:val="003B302A"/>
    <w:rsid w:val="003C2336"/>
    <w:rsid w:val="003C2F1F"/>
    <w:rsid w:val="003C4363"/>
    <w:rsid w:val="003D3676"/>
    <w:rsid w:val="003D7B48"/>
    <w:rsid w:val="003E0C6D"/>
    <w:rsid w:val="003E181F"/>
    <w:rsid w:val="003E47AD"/>
    <w:rsid w:val="003F1C5B"/>
    <w:rsid w:val="003F3CD2"/>
    <w:rsid w:val="003F52D7"/>
    <w:rsid w:val="004037D4"/>
    <w:rsid w:val="00406975"/>
    <w:rsid w:val="004147C3"/>
    <w:rsid w:val="004163A0"/>
    <w:rsid w:val="00416EE9"/>
    <w:rsid w:val="00425CC4"/>
    <w:rsid w:val="00430241"/>
    <w:rsid w:val="00430AAE"/>
    <w:rsid w:val="004320FE"/>
    <w:rsid w:val="00434341"/>
    <w:rsid w:val="00434851"/>
    <w:rsid w:val="00434F09"/>
    <w:rsid w:val="00437037"/>
    <w:rsid w:val="00440B1F"/>
    <w:rsid w:val="00442C60"/>
    <w:rsid w:val="00456032"/>
    <w:rsid w:val="004613FF"/>
    <w:rsid w:val="00466048"/>
    <w:rsid w:val="004665E0"/>
    <w:rsid w:val="004674DE"/>
    <w:rsid w:val="00467DA4"/>
    <w:rsid w:val="00473253"/>
    <w:rsid w:val="00475770"/>
    <w:rsid w:val="00476231"/>
    <w:rsid w:val="00484581"/>
    <w:rsid w:val="00485423"/>
    <w:rsid w:val="004867C0"/>
    <w:rsid w:val="00486843"/>
    <w:rsid w:val="00487890"/>
    <w:rsid w:val="004911B1"/>
    <w:rsid w:val="004936E3"/>
    <w:rsid w:val="00496BD2"/>
    <w:rsid w:val="004A3B4C"/>
    <w:rsid w:val="004A5D2E"/>
    <w:rsid w:val="004A7274"/>
    <w:rsid w:val="004A732E"/>
    <w:rsid w:val="004A7A4A"/>
    <w:rsid w:val="004B0CA2"/>
    <w:rsid w:val="004B276C"/>
    <w:rsid w:val="004B27F4"/>
    <w:rsid w:val="004B38C5"/>
    <w:rsid w:val="004B4632"/>
    <w:rsid w:val="004B481C"/>
    <w:rsid w:val="004B6F7F"/>
    <w:rsid w:val="004C3CB5"/>
    <w:rsid w:val="004D20C9"/>
    <w:rsid w:val="004E15E1"/>
    <w:rsid w:val="004E2115"/>
    <w:rsid w:val="004E4691"/>
    <w:rsid w:val="004E5360"/>
    <w:rsid w:val="004E5ECC"/>
    <w:rsid w:val="004F1242"/>
    <w:rsid w:val="004F69C5"/>
    <w:rsid w:val="0051448E"/>
    <w:rsid w:val="005145E4"/>
    <w:rsid w:val="00515D0A"/>
    <w:rsid w:val="00517E3F"/>
    <w:rsid w:val="00521C95"/>
    <w:rsid w:val="00521D6F"/>
    <w:rsid w:val="005235D3"/>
    <w:rsid w:val="00525717"/>
    <w:rsid w:val="00534392"/>
    <w:rsid w:val="005367D2"/>
    <w:rsid w:val="00537009"/>
    <w:rsid w:val="005378E5"/>
    <w:rsid w:val="00537CE8"/>
    <w:rsid w:val="00542F04"/>
    <w:rsid w:val="00543F6C"/>
    <w:rsid w:val="00545B1E"/>
    <w:rsid w:val="00547A81"/>
    <w:rsid w:val="0055270D"/>
    <w:rsid w:val="005537F7"/>
    <w:rsid w:val="00553FD9"/>
    <w:rsid w:val="0056086F"/>
    <w:rsid w:val="005655A1"/>
    <w:rsid w:val="00566E4A"/>
    <w:rsid w:val="00567AC5"/>
    <w:rsid w:val="005727F5"/>
    <w:rsid w:val="00573966"/>
    <w:rsid w:val="00576598"/>
    <w:rsid w:val="005766C2"/>
    <w:rsid w:val="005771EB"/>
    <w:rsid w:val="005773D5"/>
    <w:rsid w:val="00577E93"/>
    <w:rsid w:val="0058021A"/>
    <w:rsid w:val="00580F92"/>
    <w:rsid w:val="00581ED4"/>
    <w:rsid w:val="00593280"/>
    <w:rsid w:val="00594921"/>
    <w:rsid w:val="00595285"/>
    <w:rsid w:val="00595C44"/>
    <w:rsid w:val="005968AE"/>
    <w:rsid w:val="005A32C0"/>
    <w:rsid w:val="005A5FF6"/>
    <w:rsid w:val="005A60C9"/>
    <w:rsid w:val="005A6683"/>
    <w:rsid w:val="005A7ED7"/>
    <w:rsid w:val="005B13FF"/>
    <w:rsid w:val="005B41A0"/>
    <w:rsid w:val="005B4523"/>
    <w:rsid w:val="005B475D"/>
    <w:rsid w:val="005B5A23"/>
    <w:rsid w:val="005C06CE"/>
    <w:rsid w:val="005C10EC"/>
    <w:rsid w:val="005C4C29"/>
    <w:rsid w:val="005C506A"/>
    <w:rsid w:val="005C791B"/>
    <w:rsid w:val="005D1286"/>
    <w:rsid w:val="005D14FB"/>
    <w:rsid w:val="005D2414"/>
    <w:rsid w:val="005D291D"/>
    <w:rsid w:val="005D2C67"/>
    <w:rsid w:val="005D5889"/>
    <w:rsid w:val="005D63BC"/>
    <w:rsid w:val="005E0EA1"/>
    <w:rsid w:val="005E4A6B"/>
    <w:rsid w:val="005E7089"/>
    <w:rsid w:val="005F10E8"/>
    <w:rsid w:val="005F161C"/>
    <w:rsid w:val="005F5EB6"/>
    <w:rsid w:val="005F6917"/>
    <w:rsid w:val="005F7EB3"/>
    <w:rsid w:val="0060158B"/>
    <w:rsid w:val="0060517A"/>
    <w:rsid w:val="00607CED"/>
    <w:rsid w:val="00607EF7"/>
    <w:rsid w:val="006101E4"/>
    <w:rsid w:val="00610712"/>
    <w:rsid w:val="00611CBA"/>
    <w:rsid w:val="00616A9F"/>
    <w:rsid w:val="006179C4"/>
    <w:rsid w:val="006203AB"/>
    <w:rsid w:val="006217B5"/>
    <w:rsid w:val="00623CFC"/>
    <w:rsid w:val="00626159"/>
    <w:rsid w:val="00635DB8"/>
    <w:rsid w:val="006406E6"/>
    <w:rsid w:val="00641104"/>
    <w:rsid w:val="00644097"/>
    <w:rsid w:val="006457C7"/>
    <w:rsid w:val="006478CB"/>
    <w:rsid w:val="00651023"/>
    <w:rsid w:val="00652B06"/>
    <w:rsid w:val="00653811"/>
    <w:rsid w:val="006553C5"/>
    <w:rsid w:val="006565F6"/>
    <w:rsid w:val="00663378"/>
    <w:rsid w:val="00665348"/>
    <w:rsid w:val="00673591"/>
    <w:rsid w:val="006751AA"/>
    <w:rsid w:val="00677E4B"/>
    <w:rsid w:val="00680F36"/>
    <w:rsid w:val="00681635"/>
    <w:rsid w:val="006845AA"/>
    <w:rsid w:val="00684791"/>
    <w:rsid w:val="0068543C"/>
    <w:rsid w:val="00686228"/>
    <w:rsid w:val="00691F1E"/>
    <w:rsid w:val="0069440A"/>
    <w:rsid w:val="00694EC2"/>
    <w:rsid w:val="0069736D"/>
    <w:rsid w:val="006A1942"/>
    <w:rsid w:val="006A26CB"/>
    <w:rsid w:val="006A54BE"/>
    <w:rsid w:val="006A5E2A"/>
    <w:rsid w:val="006B08F1"/>
    <w:rsid w:val="006B6926"/>
    <w:rsid w:val="006C27EB"/>
    <w:rsid w:val="006C47B5"/>
    <w:rsid w:val="006C5851"/>
    <w:rsid w:val="006C6F41"/>
    <w:rsid w:val="006C7983"/>
    <w:rsid w:val="006D0D6C"/>
    <w:rsid w:val="006D5AC7"/>
    <w:rsid w:val="006D7D63"/>
    <w:rsid w:val="006E03E2"/>
    <w:rsid w:val="006F5E0F"/>
    <w:rsid w:val="006F6326"/>
    <w:rsid w:val="006F64EA"/>
    <w:rsid w:val="00702575"/>
    <w:rsid w:val="00707425"/>
    <w:rsid w:val="00713C39"/>
    <w:rsid w:val="00715832"/>
    <w:rsid w:val="00716BAF"/>
    <w:rsid w:val="007173C5"/>
    <w:rsid w:val="0071757B"/>
    <w:rsid w:val="00717BBC"/>
    <w:rsid w:val="00722D7E"/>
    <w:rsid w:val="00723F6D"/>
    <w:rsid w:val="007269A1"/>
    <w:rsid w:val="007300D7"/>
    <w:rsid w:val="00734572"/>
    <w:rsid w:val="00736751"/>
    <w:rsid w:val="00742124"/>
    <w:rsid w:val="00745C64"/>
    <w:rsid w:val="007461FC"/>
    <w:rsid w:val="007505E3"/>
    <w:rsid w:val="00756B1B"/>
    <w:rsid w:val="00762343"/>
    <w:rsid w:val="0076254D"/>
    <w:rsid w:val="00763BCE"/>
    <w:rsid w:val="007703F0"/>
    <w:rsid w:val="00771E3A"/>
    <w:rsid w:val="00773981"/>
    <w:rsid w:val="007775F6"/>
    <w:rsid w:val="00784F49"/>
    <w:rsid w:val="00793EFA"/>
    <w:rsid w:val="00797ABB"/>
    <w:rsid w:val="007A243F"/>
    <w:rsid w:val="007A5358"/>
    <w:rsid w:val="007A5BED"/>
    <w:rsid w:val="007A626A"/>
    <w:rsid w:val="007A6C59"/>
    <w:rsid w:val="007A6D2B"/>
    <w:rsid w:val="007B07B2"/>
    <w:rsid w:val="007B2B2D"/>
    <w:rsid w:val="007C287B"/>
    <w:rsid w:val="007C5933"/>
    <w:rsid w:val="007C7E9F"/>
    <w:rsid w:val="007D3BEC"/>
    <w:rsid w:val="007D44BD"/>
    <w:rsid w:val="007D5C12"/>
    <w:rsid w:val="007E327F"/>
    <w:rsid w:val="007E5E9F"/>
    <w:rsid w:val="007E6936"/>
    <w:rsid w:val="007F08D4"/>
    <w:rsid w:val="007F3CC7"/>
    <w:rsid w:val="007F5CF0"/>
    <w:rsid w:val="00800296"/>
    <w:rsid w:val="00803409"/>
    <w:rsid w:val="008103B1"/>
    <w:rsid w:val="0081191A"/>
    <w:rsid w:val="008158D2"/>
    <w:rsid w:val="00816C78"/>
    <w:rsid w:val="00816E11"/>
    <w:rsid w:val="0082032F"/>
    <w:rsid w:val="00821179"/>
    <w:rsid w:val="0082329C"/>
    <w:rsid w:val="008238AC"/>
    <w:rsid w:val="00831E62"/>
    <w:rsid w:val="00837B86"/>
    <w:rsid w:val="008407C4"/>
    <w:rsid w:val="00842252"/>
    <w:rsid w:val="008428DD"/>
    <w:rsid w:val="008439E8"/>
    <w:rsid w:val="008440C6"/>
    <w:rsid w:val="00846240"/>
    <w:rsid w:val="00846ABE"/>
    <w:rsid w:val="008523B0"/>
    <w:rsid w:val="00852FE3"/>
    <w:rsid w:val="00854304"/>
    <w:rsid w:val="00854B19"/>
    <w:rsid w:val="00860C6F"/>
    <w:rsid w:val="00860E62"/>
    <w:rsid w:val="008644AC"/>
    <w:rsid w:val="008655F8"/>
    <w:rsid w:val="00870E2C"/>
    <w:rsid w:val="00887156"/>
    <w:rsid w:val="0089277D"/>
    <w:rsid w:val="00892C29"/>
    <w:rsid w:val="008930C9"/>
    <w:rsid w:val="00894B26"/>
    <w:rsid w:val="008953D1"/>
    <w:rsid w:val="008A2001"/>
    <w:rsid w:val="008A4F6D"/>
    <w:rsid w:val="008B1099"/>
    <w:rsid w:val="008B1D0D"/>
    <w:rsid w:val="008B3672"/>
    <w:rsid w:val="008B768F"/>
    <w:rsid w:val="008C4205"/>
    <w:rsid w:val="008C52CA"/>
    <w:rsid w:val="008C6357"/>
    <w:rsid w:val="008C76FC"/>
    <w:rsid w:val="008D20D2"/>
    <w:rsid w:val="008D4A51"/>
    <w:rsid w:val="008D50FA"/>
    <w:rsid w:val="008E08E6"/>
    <w:rsid w:val="008E4621"/>
    <w:rsid w:val="008F0ED4"/>
    <w:rsid w:val="008F671D"/>
    <w:rsid w:val="008F7222"/>
    <w:rsid w:val="00900550"/>
    <w:rsid w:val="009041F2"/>
    <w:rsid w:val="00905279"/>
    <w:rsid w:val="00906A0E"/>
    <w:rsid w:val="00907A4E"/>
    <w:rsid w:val="00911160"/>
    <w:rsid w:val="009126F9"/>
    <w:rsid w:val="00912FBA"/>
    <w:rsid w:val="00915714"/>
    <w:rsid w:val="00921DF0"/>
    <w:rsid w:val="009226B1"/>
    <w:rsid w:val="00933AAB"/>
    <w:rsid w:val="00935414"/>
    <w:rsid w:val="00940B45"/>
    <w:rsid w:val="009454C1"/>
    <w:rsid w:val="009502B5"/>
    <w:rsid w:val="0095633E"/>
    <w:rsid w:val="009568EB"/>
    <w:rsid w:val="00957321"/>
    <w:rsid w:val="00960083"/>
    <w:rsid w:val="00960708"/>
    <w:rsid w:val="00963D10"/>
    <w:rsid w:val="0097003E"/>
    <w:rsid w:val="00971F9E"/>
    <w:rsid w:val="00976BDE"/>
    <w:rsid w:val="0098044F"/>
    <w:rsid w:val="00982515"/>
    <w:rsid w:val="009842D3"/>
    <w:rsid w:val="009852BE"/>
    <w:rsid w:val="00985B43"/>
    <w:rsid w:val="009917D0"/>
    <w:rsid w:val="00992840"/>
    <w:rsid w:val="009A7897"/>
    <w:rsid w:val="009A7D12"/>
    <w:rsid w:val="009B64F3"/>
    <w:rsid w:val="009B7CEE"/>
    <w:rsid w:val="009C0461"/>
    <w:rsid w:val="009C4AA5"/>
    <w:rsid w:val="009C5770"/>
    <w:rsid w:val="009D0C07"/>
    <w:rsid w:val="009D1CA4"/>
    <w:rsid w:val="009D22BE"/>
    <w:rsid w:val="009E4E28"/>
    <w:rsid w:val="009E5BA7"/>
    <w:rsid w:val="009F1CF2"/>
    <w:rsid w:val="009F6934"/>
    <w:rsid w:val="00A00A69"/>
    <w:rsid w:val="00A03A3E"/>
    <w:rsid w:val="00A06E56"/>
    <w:rsid w:val="00A14FCB"/>
    <w:rsid w:val="00A21CD4"/>
    <w:rsid w:val="00A23F44"/>
    <w:rsid w:val="00A35342"/>
    <w:rsid w:val="00A363C5"/>
    <w:rsid w:val="00A36E8B"/>
    <w:rsid w:val="00A46E92"/>
    <w:rsid w:val="00A5169A"/>
    <w:rsid w:val="00A542CC"/>
    <w:rsid w:val="00A55435"/>
    <w:rsid w:val="00A576D9"/>
    <w:rsid w:val="00A576DB"/>
    <w:rsid w:val="00A64376"/>
    <w:rsid w:val="00A64B7E"/>
    <w:rsid w:val="00A6638E"/>
    <w:rsid w:val="00A731B9"/>
    <w:rsid w:val="00A76F5D"/>
    <w:rsid w:val="00A801A5"/>
    <w:rsid w:val="00A83348"/>
    <w:rsid w:val="00A85810"/>
    <w:rsid w:val="00A860C7"/>
    <w:rsid w:val="00A90FEF"/>
    <w:rsid w:val="00A936DA"/>
    <w:rsid w:val="00A93C63"/>
    <w:rsid w:val="00A945F1"/>
    <w:rsid w:val="00A96C25"/>
    <w:rsid w:val="00A97125"/>
    <w:rsid w:val="00A97D27"/>
    <w:rsid w:val="00AA057C"/>
    <w:rsid w:val="00AA54B3"/>
    <w:rsid w:val="00AA6907"/>
    <w:rsid w:val="00AA69B7"/>
    <w:rsid w:val="00AA6EB5"/>
    <w:rsid w:val="00AB1157"/>
    <w:rsid w:val="00AB370F"/>
    <w:rsid w:val="00AB5D77"/>
    <w:rsid w:val="00AB6CE3"/>
    <w:rsid w:val="00AC1709"/>
    <w:rsid w:val="00AC2F79"/>
    <w:rsid w:val="00AC3D17"/>
    <w:rsid w:val="00AD1E58"/>
    <w:rsid w:val="00AE4797"/>
    <w:rsid w:val="00AE47EA"/>
    <w:rsid w:val="00AE7965"/>
    <w:rsid w:val="00AE7C90"/>
    <w:rsid w:val="00AF4A5E"/>
    <w:rsid w:val="00AF6A0D"/>
    <w:rsid w:val="00B050DE"/>
    <w:rsid w:val="00B06C0D"/>
    <w:rsid w:val="00B11146"/>
    <w:rsid w:val="00B12641"/>
    <w:rsid w:val="00B15DBE"/>
    <w:rsid w:val="00B1669A"/>
    <w:rsid w:val="00B17263"/>
    <w:rsid w:val="00B208A8"/>
    <w:rsid w:val="00B214EA"/>
    <w:rsid w:val="00B27C21"/>
    <w:rsid w:val="00B27DFA"/>
    <w:rsid w:val="00B31082"/>
    <w:rsid w:val="00B34A8C"/>
    <w:rsid w:val="00B35741"/>
    <w:rsid w:val="00B36EEA"/>
    <w:rsid w:val="00B37CD7"/>
    <w:rsid w:val="00B40A32"/>
    <w:rsid w:val="00B41B21"/>
    <w:rsid w:val="00B43DA3"/>
    <w:rsid w:val="00B47E31"/>
    <w:rsid w:val="00B5533F"/>
    <w:rsid w:val="00B56DB3"/>
    <w:rsid w:val="00B57A68"/>
    <w:rsid w:val="00B606E5"/>
    <w:rsid w:val="00B62C80"/>
    <w:rsid w:val="00B63BA2"/>
    <w:rsid w:val="00B70194"/>
    <w:rsid w:val="00B70BA8"/>
    <w:rsid w:val="00B73C1A"/>
    <w:rsid w:val="00B74582"/>
    <w:rsid w:val="00B76B97"/>
    <w:rsid w:val="00B85450"/>
    <w:rsid w:val="00B912DA"/>
    <w:rsid w:val="00B93BE2"/>
    <w:rsid w:val="00B9621E"/>
    <w:rsid w:val="00B9631A"/>
    <w:rsid w:val="00B964FB"/>
    <w:rsid w:val="00BA21D9"/>
    <w:rsid w:val="00BA3998"/>
    <w:rsid w:val="00BA56DA"/>
    <w:rsid w:val="00BA57FB"/>
    <w:rsid w:val="00BA5EA7"/>
    <w:rsid w:val="00BA7469"/>
    <w:rsid w:val="00BB01CC"/>
    <w:rsid w:val="00BB0E6B"/>
    <w:rsid w:val="00BB4073"/>
    <w:rsid w:val="00BB6F96"/>
    <w:rsid w:val="00BB706E"/>
    <w:rsid w:val="00BC3BC0"/>
    <w:rsid w:val="00BC474F"/>
    <w:rsid w:val="00BC6F48"/>
    <w:rsid w:val="00BD2E87"/>
    <w:rsid w:val="00BD4E3F"/>
    <w:rsid w:val="00BD657B"/>
    <w:rsid w:val="00BD6F56"/>
    <w:rsid w:val="00BD6FCA"/>
    <w:rsid w:val="00BE4BD6"/>
    <w:rsid w:val="00BF0F47"/>
    <w:rsid w:val="00BF1989"/>
    <w:rsid w:val="00BF1B72"/>
    <w:rsid w:val="00BF3BA0"/>
    <w:rsid w:val="00C02066"/>
    <w:rsid w:val="00C04738"/>
    <w:rsid w:val="00C101FC"/>
    <w:rsid w:val="00C122D6"/>
    <w:rsid w:val="00C12936"/>
    <w:rsid w:val="00C13AE9"/>
    <w:rsid w:val="00C2123E"/>
    <w:rsid w:val="00C23CE7"/>
    <w:rsid w:val="00C24375"/>
    <w:rsid w:val="00C30B61"/>
    <w:rsid w:val="00C30E5D"/>
    <w:rsid w:val="00C3154D"/>
    <w:rsid w:val="00C3639C"/>
    <w:rsid w:val="00C40AB2"/>
    <w:rsid w:val="00C422AF"/>
    <w:rsid w:val="00C533A6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7BEA"/>
    <w:rsid w:val="00C82E2F"/>
    <w:rsid w:val="00C92D80"/>
    <w:rsid w:val="00C92F38"/>
    <w:rsid w:val="00C94D97"/>
    <w:rsid w:val="00CA63BB"/>
    <w:rsid w:val="00CA7C8D"/>
    <w:rsid w:val="00CB2E39"/>
    <w:rsid w:val="00CB398A"/>
    <w:rsid w:val="00CB4820"/>
    <w:rsid w:val="00CC08CB"/>
    <w:rsid w:val="00CC0DCC"/>
    <w:rsid w:val="00CC42A2"/>
    <w:rsid w:val="00CC4678"/>
    <w:rsid w:val="00CC4CD3"/>
    <w:rsid w:val="00CC554A"/>
    <w:rsid w:val="00CC6486"/>
    <w:rsid w:val="00CD0299"/>
    <w:rsid w:val="00CD2818"/>
    <w:rsid w:val="00CD493F"/>
    <w:rsid w:val="00CD5931"/>
    <w:rsid w:val="00CD70AD"/>
    <w:rsid w:val="00CD7117"/>
    <w:rsid w:val="00CE0102"/>
    <w:rsid w:val="00CE0968"/>
    <w:rsid w:val="00CE42E3"/>
    <w:rsid w:val="00CE6124"/>
    <w:rsid w:val="00CE6FFA"/>
    <w:rsid w:val="00CF2672"/>
    <w:rsid w:val="00CF3F38"/>
    <w:rsid w:val="00CF45A0"/>
    <w:rsid w:val="00CF4E4E"/>
    <w:rsid w:val="00CF51F5"/>
    <w:rsid w:val="00D007E8"/>
    <w:rsid w:val="00D076BD"/>
    <w:rsid w:val="00D1245B"/>
    <w:rsid w:val="00D13985"/>
    <w:rsid w:val="00D20F54"/>
    <w:rsid w:val="00D2159B"/>
    <w:rsid w:val="00D217BA"/>
    <w:rsid w:val="00D231DD"/>
    <w:rsid w:val="00D235B4"/>
    <w:rsid w:val="00D24FF6"/>
    <w:rsid w:val="00D32DDB"/>
    <w:rsid w:val="00D33BED"/>
    <w:rsid w:val="00D33EAA"/>
    <w:rsid w:val="00D37A7C"/>
    <w:rsid w:val="00D4160C"/>
    <w:rsid w:val="00D4384B"/>
    <w:rsid w:val="00D47802"/>
    <w:rsid w:val="00D5093A"/>
    <w:rsid w:val="00D547B4"/>
    <w:rsid w:val="00D570CD"/>
    <w:rsid w:val="00D57402"/>
    <w:rsid w:val="00D60BB2"/>
    <w:rsid w:val="00D61478"/>
    <w:rsid w:val="00D678BD"/>
    <w:rsid w:val="00D74C88"/>
    <w:rsid w:val="00D753CE"/>
    <w:rsid w:val="00D806A2"/>
    <w:rsid w:val="00D81C6C"/>
    <w:rsid w:val="00D90204"/>
    <w:rsid w:val="00D90E51"/>
    <w:rsid w:val="00D91344"/>
    <w:rsid w:val="00D94113"/>
    <w:rsid w:val="00DA1495"/>
    <w:rsid w:val="00DA3480"/>
    <w:rsid w:val="00DA4481"/>
    <w:rsid w:val="00DA4D5A"/>
    <w:rsid w:val="00DB00B8"/>
    <w:rsid w:val="00DB32EC"/>
    <w:rsid w:val="00DC1EC4"/>
    <w:rsid w:val="00DC21F5"/>
    <w:rsid w:val="00DC30CD"/>
    <w:rsid w:val="00DC388C"/>
    <w:rsid w:val="00DC440C"/>
    <w:rsid w:val="00DC5C28"/>
    <w:rsid w:val="00DC69AA"/>
    <w:rsid w:val="00DD4AF6"/>
    <w:rsid w:val="00DD4D8F"/>
    <w:rsid w:val="00DD54B9"/>
    <w:rsid w:val="00DE167E"/>
    <w:rsid w:val="00DE36F2"/>
    <w:rsid w:val="00DE7D38"/>
    <w:rsid w:val="00DF262E"/>
    <w:rsid w:val="00DF46EA"/>
    <w:rsid w:val="00E02AED"/>
    <w:rsid w:val="00E02F54"/>
    <w:rsid w:val="00E03B4D"/>
    <w:rsid w:val="00E061F4"/>
    <w:rsid w:val="00E1278F"/>
    <w:rsid w:val="00E13432"/>
    <w:rsid w:val="00E1678B"/>
    <w:rsid w:val="00E21D05"/>
    <w:rsid w:val="00E2237A"/>
    <w:rsid w:val="00E25E4D"/>
    <w:rsid w:val="00E262AA"/>
    <w:rsid w:val="00E32901"/>
    <w:rsid w:val="00E35E48"/>
    <w:rsid w:val="00E35E70"/>
    <w:rsid w:val="00E409BD"/>
    <w:rsid w:val="00E41840"/>
    <w:rsid w:val="00E455EB"/>
    <w:rsid w:val="00E469AD"/>
    <w:rsid w:val="00E47603"/>
    <w:rsid w:val="00E531AE"/>
    <w:rsid w:val="00E61670"/>
    <w:rsid w:val="00E65B4A"/>
    <w:rsid w:val="00E675C1"/>
    <w:rsid w:val="00E72248"/>
    <w:rsid w:val="00E7351B"/>
    <w:rsid w:val="00E73D98"/>
    <w:rsid w:val="00E74DEC"/>
    <w:rsid w:val="00E91B32"/>
    <w:rsid w:val="00E91BE5"/>
    <w:rsid w:val="00E92D3C"/>
    <w:rsid w:val="00E945D4"/>
    <w:rsid w:val="00E96326"/>
    <w:rsid w:val="00E964F8"/>
    <w:rsid w:val="00E96DB1"/>
    <w:rsid w:val="00EA03BF"/>
    <w:rsid w:val="00EA0C5B"/>
    <w:rsid w:val="00EA0DE9"/>
    <w:rsid w:val="00EA614D"/>
    <w:rsid w:val="00EB5BF3"/>
    <w:rsid w:val="00EB727D"/>
    <w:rsid w:val="00EB75B6"/>
    <w:rsid w:val="00EC69B4"/>
    <w:rsid w:val="00EC7BC3"/>
    <w:rsid w:val="00ED0617"/>
    <w:rsid w:val="00ED3CED"/>
    <w:rsid w:val="00EE2D01"/>
    <w:rsid w:val="00EE381B"/>
    <w:rsid w:val="00EE383B"/>
    <w:rsid w:val="00EE4245"/>
    <w:rsid w:val="00EE7ECC"/>
    <w:rsid w:val="00EF08D2"/>
    <w:rsid w:val="00EF0C96"/>
    <w:rsid w:val="00EF1088"/>
    <w:rsid w:val="00EF44A7"/>
    <w:rsid w:val="00EF6411"/>
    <w:rsid w:val="00F005AA"/>
    <w:rsid w:val="00F0329B"/>
    <w:rsid w:val="00F04FA1"/>
    <w:rsid w:val="00F07407"/>
    <w:rsid w:val="00F10E9C"/>
    <w:rsid w:val="00F14E8E"/>
    <w:rsid w:val="00F1665D"/>
    <w:rsid w:val="00F237A6"/>
    <w:rsid w:val="00F26B8B"/>
    <w:rsid w:val="00F3594D"/>
    <w:rsid w:val="00F370EA"/>
    <w:rsid w:val="00F404FB"/>
    <w:rsid w:val="00F44393"/>
    <w:rsid w:val="00F452C5"/>
    <w:rsid w:val="00F52093"/>
    <w:rsid w:val="00F525A9"/>
    <w:rsid w:val="00F52C2F"/>
    <w:rsid w:val="00F54740"/>
    <w:rsid w:val="00F5634E"/>
    <w:rsid w:val="00F61062"/>
    <w:rsid w:val="00F61E8E"/>
    <w:rsid w:val="00F6358B"/>
    <w:rsid w:val="00F63F6B"/>
    <w:rsid w:val="00F65D8E"/>
    <w:rsid w:val="00F668F9"/>
    <w:rsid w:val="00F67167"/>
    <w:rsid w:val="00F701DF"/>
    <w:rsid w:val="00F7181F"/>
    <w:rsid w:val="00F74A86"/>
    <w:rsid w:val="00F7531F"/>
    <w:rsid w:val="00F771F3"/>
    <w:rsid w:val="00F80005"/>
    <w:rsid w:val="00F82206"/>
    <w:rsid w:val="00F87DA8"/>
    <w:rsid w:val="00F9281B"/>
    <w:rsid w:val="00F9320D"/>
    <w:rsid w:val="00F934CA"/>
    <w:rsid w:val="00F9481F"/>
    <w:rsid w:val="00FA4C1F"/>
    <w:rsid w:val="00FA6615"/>
    <w:rsid w:val="00FB0330"/>
    <w:rsid w:val="00FB0D15"/>
    <w:rsid w:val="00FB32CD"/>
    <w:rsid w:val="00FB7930"/>
    <w:rsid w:val="00FC408D"/>
    <w:rsid w:val="00FC4553"/>
    <w:rsid w:val="00FC6A30"/>
    <w:rsid w:val="00FD5AD0"/>
    <w:rsid w:val="00FE32B8"/>
    <w:rsid w:val="00FE5731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BD8A7F0C-E4F7-4EBB-98CB-49CD3CAA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  <w:style w:type="table" w:customStyle="1" w:styleId="Tabelacomgrade1">
    <w:name w:val="Tabela com grade1"/>
    <w:basedOn w:val="Tabelanormal"/>
    <w:next w:val="Tabelacomgrade"/>
    <w:uiPriority w:val="39"/>
    <w:rsid w:val="00A945F1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74DEC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7BC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hyperlink" Target="http://www.portaldecompraspublicas.com.br" TargetMode="External"/><Relationship Id="rId39" Type="http://schemas.openxmlformats.org/officeDocument/2006/relationships/image" Target="media/image19.svg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openxmlformats.org/officeDocument/2006/relationships/hyperlink" Target="http://www.portaldecompraspublicas.com.br/" TargetMode="External"/><Relationship Id="rId47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SEBRAE_ANEXO%20VII%20-%20PROVA%20CONCEITO.docx" TargetMode="External"/><Relationship Id="rId50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ANEXO%20I%20-%20TERMO%20DE%20REFER&#202;NCIA-Manifesto.pdf" TargetMode="External"/><Relationship Id="rId29" Type="http://schemas.openxmlformats.org/officeDocument/2006/relationships/hyperlink" Target="mailto:licitacoes@pr.sebrae.com.br" TargetMode="External"/><Relationship Id="rId11" Type="http://schemas.openxmlformats.org/officeDocument/2006/relationships/image" Target="media/image2.svg"/><Relationship Id="rId24" Type="http://schemas.openxmlformats.org/officeDocument/2006/relationships/image" Target="media/image11.png"/><Relationship Id="rId32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SEBRAE_ANEXO%20II%20-%20PROPOSTA%20COMERCIAL.docx" TargetMode="External"/><Relationship Id="rId37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SEBRAE_ANEXO%20IV%20-%20TERMO%20DE%20DECLARA&#199;&#195;O.docx" TargetMode="External"/><Relationship Id="rId40" Type="http://schemas.openxmlformats.org/officeDocument/2006/relationships/image" Target="media/image20.png"/><Relationship Id="rId45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SEBRAE_ANEXO%20V%20-%20ATESTADO%20DE%20CAPACIDADE%20T&#201;CNICA.docx" TargetMode="External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4.svg"/><Relationship Id="rId44" Type="http://schemas.openxmlformats.org/officeDocument/2006/relationships/image" Target="media/image23.svg"/><Relationship Id="rId52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0.svg"/><Relationship Id="rId27" Type="http://schemas.openxmlformats.org/officeDocument/2006/relationships/hyperlink" Target="http://www.portaldecompraspublicas.com.br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7.svg"/><Relationship Id="rId43" Type="http://schemas.openxmlformats.org/officeDocument/2006/relationships/image" Target="media/image22.png"/><Relationship Id="rId48" Type="http://schemas.openxmlformats.org/officeDocument/2006/relationships/image" Target="media/image24.png"/><Relationship Id="rId8" Type="http://schemas.openxmlformats.org/officeDocument/2006/relationships/footnotes" Target="footnotes.xml"/><Relationship Id="rId51" Type="http://schemas.openxmlformats.org/officeDocument/2006/relationships/footer" Target="footer2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.&#186;%20641_2026_Revisada.pdf" TargetMode="External"/><Relationship Id="rId25" Type="http://schemas.openxmlformats.org/officeDocument/2006/relationships/image" Target="media/image12.svg"/><Relationship Id="rId33" Type="http://schemas.openxmlformats.org/officeDocument/2006/relationships/image" Target="media/image15.png"/><Relationship Id="rId38" Type="http://schemas.openxmlformats.org/officeDocument/2006/relationships/image" Target="media/image18.png"/><Relationship Id="rId46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SEBRAE_ANEXO%20VI%20-%20FORMULA&#769;RIO%20DE%20LICITAC&#807;A&#771;O.docx" TargetMode="External"/><Relationship Id="rId20" Type="http://schemas.openxmlformats.org/officeDocument/2006/relationships/hyperlink" Target="http://www.portaldecompraspublicas.com.br/" TargetMode="External"/><Relationship Id="rId41" Type="http://schemas.openxmlformats.org/officeDocument/2006/relationships/image" Target="media/image21.sv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SEBRAE_ANEXO%20I%20-%20TERMO%20DE%20REFER&#202;NCIA%20vs2-Manifesto.docx" TargetMode="External"/><Relationship Id="rId28" Type="http://schemas.openxmlformats.org/officeDocument/2006/relationships/hyperlink" Target="http://www.scf3.sebrae.com.br/portalcf" TargetMode="External"/><Relationship Id="rId36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SEBRAE_ANEXO%20III%20-%20DECLARA&#199;&#195;O%20ME%20E%20EPP.docx" TargetMode="External"/><Relationship Id="rId49" Type="http://schemas.openxmlformats.org/officeDocument/2006/relationships/image" Target="media/image25.sv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C8514E-67F0-45EB-851B-5469758FE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16</Pages>
  <Words>4126</Words>
  <Characters>23315</Characters>
  <Application>Microsoft Office Word</Application>
  <DocSecurity>0</DocSecurity>
  <Lines>805</Lines>
  <Paragraphs>410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51</cp:revision>
  <dcterms:created xsi:type="dcterms:W3CDTF">2026-05-05T17:46:00Z</dcterms:created>
  <dcterms:modified xsi:type="dcterms:W3CDTF">2026-05-28T11:42:00Z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