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DD214" w14:textId="40799BD0" w:rsidR="000126F0" w:rsidRPr="0075044B" w:rsidRDefault="000126F0" w:rsidP="0075044B">
      <w:pPr>
        <w:spacing w:after="40"/>
        <w:jc w:val="center"/>
        <w:rPr>
          <w:rFonts w:cs="Arial"/>
          <w:b/>
          <w:bCs/>
          <w:spacing w:val="-2"/>
          <w:sz w:val="24"/>
          <w:szCs w:val="24"/>
          <w:lang w:val="pt-BR"/>
        </w:rPr>
      </w:pPr>
      <w:r w:rsidRPr="0075044B">
        <w:rPr>
          <w:rFonts w:cs="Arial"/>
          <w:b/>
          <w:bCs/>
          <w:spacing w:val="-2"/>
          <w:sz w:val="24"/>
          <w:szCs w:val="24"/>
          <w:lang w:val="pt-BR"/>
        </w:rPr>
        <w:t>TERMO DE REFERÊNCIA</w:t>
      </w:r>
    </w:p>
    <w:p w14:paraId="545123A1" w14:textId="77777777" w:rsidR="000126F0" w:rsidRPr="0075044B" w:rsidRDefault="000126F0" w:rsidP="0075044B">
      <w:pPr>
        <w:spacing w:after="40"/>
        <w:jc w:val="center"/>
        <w:rPr>
          <w:rFonts w:cs="Arial"/>
          <w:b/>
          <w:bCs/>
          <w:spacing w:val="-2"/>
          <w:sz w:val="24"/>
          <w:szCs w:val="24"/>
          <w:lang w:val="pt-BR"/>
        </w:rPr>
      </w:pPr>
    </w:p>
    <w:p w14:paraId="47D0B393" w14:textId="77777777" w:rsidR="000126F0" w:rsidRPr="0075044B" w:rsidRDefault="000126F0" w:rsidP="0075044B">
      <w:pPr>
        <w:pStyle w:val="Nivel01"/>
        <w:numPr>
          <w:ilvl w:val="0"/>
          <w:numId w:val="11"/>
        </w:numPr>
        <w:tabs>
          <w:tab w:val="num" w:pos="1440"/>
        </w:tabs>
        <w:spacing w:before="120" w:afterLines="120" w:after="288" w:line="276" w:lineRule="auto"/>
        <w:ind w:left="0" w:firstLine="0"/>
        <w:rPr>
          <w:sz w:val="24"/>
          <w:szCs w:val="24"/>
        </w:rPr>
      </w:pPr>
      <w:r w:rsidRPr="0075044B">
        <w:rPr>
          <w:sz w:val="24"/>
          <w:szCs w:val="24"/>
        </w:rPr>
        <w:t>CONDIÇÕES GERAIS DA CONTRATAÇÃO</w:t>
      </w:r>
    </w:p>
    <w:p w14:paraId="164CFCD5" w14:textId="77777777" w:rsidR="00E120A1" w:rsidRPr="00A560E7" w:rsidRDefault="00E120A1" w:rsidP="0075044B">
      <w:pPr>
        <w:pStyle w:val="Commarcadores"/>
        <w:numPr>
          <w:ilvl w:val="0"/>
          <w:numId w:val="0"/>
        </w:numPr>
        <w:spacing w:after="40"/>
        <w:jc w:val="both"/>
        <w:rPr>
          <w:rFonts w:cs="Arial"/>
          <w:sz w:val="24"/>
          <w:szCs w:val="24"/>
          <w:highlight w:val="yellow"/>
          <w:lang w:val="pt-BR" w:eastAsia="pt-BR"/>
        </w:rPr>
      </w:pPr>
      <w:r w:rsidRPr="00A560E7">
        <w:rPr>
          <w:rFonts w:cs="Arial"/>
          <w:sz w:val="24"/>
          <w:szCs w:val="24"/>
          <w:highlight w:val="yellow"/>
          <w:lang w:val="pt-BR" w:eastAsia="pt-BR"/>
        </w:rPr>
        <w:t>Contratação de empresa especializada na prestação de serviços de turismo para realização de 01 (um) passeio de Turismo Rural – Roteiro Caminhos da Uva, no Município de Marialva/PR, para 83 pessoas, sendo 75 pessoas idosas e 8 acompanhantes, destinado aos participantes das ações promovidas pela Secretaria Municipal de Assistência Social, no âmbito do Projeto Viaja Mais 60 – Fase III, com recursos oriundos da Deliberação nº 004/2026.</w:t>
      </w:r>
    </w:p>
    <w:p w14:paraId="7EE0224D" w14:textId="5EC982A6" w:rsidR="00E120A1" w:rsidRPr="00A560E7" w:rsidRDefault="00E120A1" w:rsidP="0075044B">
      <w:pPr>
        <w:pStyle w:val="Commarcadores"/>
        <w:numPr>
          <w:ilvl w:val="0"/>
          <w:numId w:val="0"/>
        </w:numPr>
        <w:spacing w:after="40"/>
        <w:jc w:val="both"/>
        <w:rPr>
          <w:rFonts w:cs="Arial"/>
          <w:sz w:val="24"/>
          <w:szCs w:val="24"/>
          <w:highlight w:val="yellow"/>
          <w:lang w:val="pt-BR" w:eastAsia="pt-BR"/>
        </w:rPr>
      </w:pPr>
      <w:r w:rsidRPr="00A560E7">
        <w:rPr>
          <w:rFonts w:cs="Arial"/>
          <w:sz w:val="24"/>
          <w:szCs w:val="24"/>
          <w:highlight w:val="yellow"/>
          <w:lang w:val="pt-BR" w:eastAsia="pt-BR"/>
        </w:rPr>
        <w:t>A contratação compreende a organização e execução do passeio, incluindo os serviços necessários à sua adequada realização, como transporte em 3 micro ônibus, ingressos de passeios, alimentação (Café da manhã e almoço com bebida), degustação na vinícola e open de uva na parreira, observando condições de segurança, conforto e atendimento compatíveis com o público participante, especialmente pessoas com 60 anos ou mais.</w:t>
      </w:r>
      <w:r w:rsidRPr="00A560E7">
        <w:rPr>
          <w:rFonts w:eastAsia="Times New Roman" w:cs="Arial"/>
          <w:sz w:val="24"/>
          <w:szCs w:val="24"/>
          <w:highlight w:val="yellow"/>
          <w:lang w:val="pt-BR" w:eastAsia="pt-BR"/>
        </w:rPr>
        <w:t xml:space="preserve"> </w:t>
      </w:r>
      <w:r w:rsidRPr="00A560E7">
        <w:rPr>
          <w:rFonts w:cs="Arial"/>
          <w:sz w:val="24"/>
          <w:szCs w:val="24"/>
          <w:highlight w:val="yellow"/>
          <w:lang w:val="pt-BR" w:eastAsia="pt-BR"/>
        </w:rPr>
        <w:t xml:space="preserve">A vigência da contratação será de 06 (seis) meses, contados da assinatura do contrato ou instrumento equivalente, sendo o passeio realizado em data previamente definida pela Secretaria Municipal de Assistência Social, dentro dos meses de outubro ou novembro de 2026 </w:t>
      </w:r>
    </w:p>
    <w:p w14:paraId="7790DC9B" w14:textId="77777777" w:rsidR="00E120A1" w:rsidRPr="0075044B" w:rsidRDefault="00E120A1" w:rsidP="0075044B">
      <w:pPr>
        <w:pStyle w:val="Commarcadores"/>
        <w:numPr>
          <w:ilvl w:val="0"/>
          <w:numId w:val="0"/>
        </w:numPr>
        <w:spacing w:after="40"/>
        <w:rPr>
          <w:rFonts w:cs="Arial"/>
          <w:sz w:val="24"/>
          <w:szCs w:val="24"/>
          <w:lang w:val="pt-BR" w:eastAsia="pt-BR"/>
        </w:rPr>
      </w:pPr>
      <w:r w:rsidRPr="00A560E7">
        <w:rPr>
          <w:rFonts w:cs="Arial"/>
          <w:sz w:val="24"/>
          <w:szCs w:val="24"/>
          <w:highlight w:val="yellow"/>
          <w:lang w:val="pt-BR" w:eastAsia="pt-BR"/>
        </w:rPr>
        <w:t>O valor da contratação será definido mediante pesquisa de preços, devendo contemplar todos os custos necessários à execução integral do serviço.</w:t>
      </w:r>
    </w:p>
    <w:p w14:paraId="66749BEC" w14:textId="0B6C113C" w:rsidR="00203699" w:rsidRPr="0075044B" w:rsidRDefault="00203699" w:rsidP="0075044B">
      <w:pPr>
        <w:pStyle w:val="Commarcadores"/>
        <w:numPr>
          <w:ilvl w:val="0"/>
          <w:numId w:val="0"/>
        </w:numPr>
        <w:spacing w:after="40"/>
        <w:rPr>
          <w:rFonts w:cs="Arial"/>
          <w:sz w:val="24"/>
          <w:szCs w:val="24"/>
          <w:lang w:val="pt-BR" w:eastAsia="pt-BR"/>
        </w:rPr>
      </w:pPr>
    </w:p>
    <w:p w14:paraId="75E48007" w14:textId="77777777" w:rsidR="000126F0" w:rsidRPr="0075044B" w:rsidRDefault="000126F0" w:rsidP="0075044B">
      <w:pPr>
        <w:pStyle w:val="Ttulo2"/>
        <w:rPr>
          <w:rFonts w:ascii="Arial" w:hAnsi="Arial" w:cs="Arial"/>
          <w:color w:val="auto"/>
          <w:szCs w:val="24"/>
          <w:lang w:val="pt-BR"/>
        </w:rPr>
      </w:pPr>
      <w:r w:rsidRPr="0075044B">
        <w:rPr>
          <w:rFonts w:ascii="Arial" w:hAnsi="Arial" w:cs="Arial"/>
          <w:color w:val="auto"/>
          <w:szCs w:val="24"/>
          <w:lang w:val="pt-BR"/>
        </w:rPr>
        <w:t>1.1. OBJETO</w:t>
      </w:r>
    </w:p>
    <w:p w14:paraId="528DEFF2" w14:textId="613F99FC" w:rsidR="00DA5671" w:rsidRDefault="00DA5671" w:rsidP="0075044B">
      <w:pPr>
        <w:jc w:val="both"/>
        <w:rPr>
          <w:rFonts w:cs="Arial"/>
          <w:sz w:val="24"/>
          <w:szCs w:val="24"/>
          <w:lang w:val="pt-PT" w:eastAsia="pt-BR"/>
        </w:rPr>
      </w:pPr>
      <w:r w:rsidRPr="0075044B">
        <w:rPr>
          <w:rFonts w:cs="Arial"/>
          <w:sz w:val="24"/>
          <w:szCs w:val="24"/>
          <w:lang w:val="pt-PT" w:eastAsia="pt-BR"/>
        </w:rPr>
        <w:t xml:space="preserve">Contratação de empresa especializada na prestação de serviços de turismo para a cidade de Marialva/PR com passeio de Turismo Rural Caminhos da Uva, em atendimento às ações promovidas pela Secretaria Municipal de Assistência Social, com recursos oriundos da </w:t>
      </w:r>
      <w:bookmarkStart w:id="0" w:name="_Hlk236812280"/>
      <w:r w:rsidRPr="0075044B">
        <w:rPr>
          <w:rFonts w:cs="Arial"/>
          <w:sz w:val="24"/>
          <w:szCs w:val="24"/>
          <w:lang w:val="pt-PT" w:eastAsia="pt-BR"/>
        </w:rPr>
        <w:t>Deliberação 004/2026 Projeto Viaja Mais 60 – Fase III</w:t>
      </w:r>
      <w:bookmarkEnd w:id="0"/>
      <w:r w:rsidR="0075044B">
        <w:rPr>
          <w:rFonts w:cs="Arial"/>
          <w:sz w:val="24"/>
          <w:szCs w:val="24"/>
          <w:lang w:val="pt-PT" w:eastAsia="pt-BR"/>
        </w:rPr>
        <w:t>.</w:t>
      </w:r>
    </w:p>
    <w:p w14:paraId="134BE291" w14:textId="77777777" w:rsidR="0075044B" w:rsidRPr="0075044B" w:rsidRDefault="0075044B" w:rsidP="0075044B">
      <w:pPr>
        <w:jc w:val="both"/>
        <w:rPr>
          <w:rFonts w:cs="Arial"/>
          <w:sz w:val="24"/>
          <w:szCs w:val="24"/>
          <w:lang w:val="pt-BR" w:eastAsia="pt-BR"/>
        </w:rPr>
      </w:pPr>
    </w:p>
    <w:p w14:paraId="534274C3" w14:textId="77777777" w:rsidR="00D574AE" w:rsidRPr="0075044B" w:rsidRDefault="003A54E9" w:rsidP="0075044B">
      <w:pPr>
        <w:pStyle w:val="Ttulo2"/>
        <w:rPr>
          <w:rFonts w:ascii="Arial" w:hAnsi="Arial" w:cs="Arial"/>
          <w:color w:val="auto"/>
          <w:szCs w:val="24"/>
          <w:lang w:val="pt-BR"/>
        </w:rPr>
      </w:pPr>
      <w:r w:rsidRPr="0075044B">
        <w:rPr>
          <w:rFonts w:ascii="Arial" w:hAnsi="Arial" w:cs="Arial"/>
          <w:color w:val="auto"/>
          <w:szCs w:val="24"/>
          <w:lang w:val="pt-BR"/>
        </w:rPr>
        <w:t>1.2. JUSTIFICATIVA</w:t>
      </w:r>
    </w:p>
    <w:p w14:paraId="425C6DF4" w14:textId="77777777" w:rsidR="00CE6086" w:rsidRPr="0075044B" w:rsidRDefault="00CE6086" w:rsidP="0075044B">
      <w:pPr>
        <w:pStyle w:val="Guide"/>
        <w:jc w:val="both"/>
        <w:rPr>
          <w:rFonts w:cs="Arial"/>
          <w:color w:val="auto"/>
          <w:sz w:val="24"/>
          <w:szCs w:val="24"/>
          <w:lang w:val="pt-BR"/>
        </w:rPr>
      </w:pPr>
      <w:r w:rsidRPr="0075044B">
        <w:rPr>
          <w:rFonts w:cs="Arial"/>
          <w:color w:val="auto"/>
          <w:sz w:val="24"/>
          <w:szCs w:val="24"/>
          <w:lang w:val="pt-BR"/>
        </w:rPr>
        <w:t xml:space="preserve">A Secretaria da Mulher, Igualdade Racial e Pessoa Idosa (SEMIPI) em parceria com a Secretaria de Estado do Turismo (SETU) e o Conselho Estadual dos Direitos da Pessoa Idosa (CEDIPI-PR), atenta a essas mudanças e em consonância com o Estatuto da Pessoa Idosa (Lei 10.741/2003) e ao 2º Plano Estadual dos Direitos da Pessoa Idosa do Paraná e demais legislações vigentes criaram o Projeto Viaja Mais 60, com o objetivo de efetivar os direitos fundamentais de promoção à cultura e ao lazer, por meio do turismo social e acessível para pessoas idosas. A ideia nasceu da escuta de pessoas idosas sobre o que elas desejavam nos próximos anos, e entre seus sonhos, estava viajar mais. Nessa perspectiva, o Paraná avança num projeto inovador, com recursos oriundos do Tesouro e do Fundo Estadual dos Direitos da </w:t>
      </w:r>
      <w:r w:rsidRPr="0075044B">
        <w:rPr>
          <w:rFonts w:cs="Arial"/>
          <w:color w:val="auto"/>
          <w:sz w:val="24"/>
          <w:szCs w:val="24"/>
          <w:lang w:val="pt-BR"/>
        </w:rPr>
        <w:lastRenderedPageBreak/>
        <w:t xml:space="preserve">Pessoa Idosa (FIPAR/PR) que são direcionados aos Fundos Municipais conforme critérios atendidos pelos municípios paranaenses. Dessa forma, é possível atender as demandas da população idosa, ampliar o turismo nas regiões do estado, fomentar o desenvolvimento e a inserção produtiva das pessoas e promover a estruturação e a qualidade dos destinos turísticos com atividades de forma responsável, inclusiva, acessível e sustentável para pessoas idosas. O PROGRAMA PARANÁ + VIAGEM se alinha às recomendações do Paraná Turístico 2026, especificamente aquela que trata da qualidade de vida da população local e tem como foco principal maximizar os impactos positivos da atividade turística ao elevar o fluxo turístico paranaense, utilizando o turismo rodoviário como instrumento de inclusão social para a população 60+. O projeto proposto em parceira com a Secretaria da Mulher, Igualdade Racial e Pessoa Idosa, denominada VIAJA MAIS 60 FASE III tem como objetivo potencializar a realização de viagens rodoviárias no Estado do Paraná voltadas para o público 60+, com um viés de Turismo Social ao possibilitar a inclusão de parcelas da população paranaense que têm menos oportunidade de fazer parte da movimentação turística estadual. </w:t>
      </w:r>
    </w:p>
    <w:p w14:paraId="3504330A" w14:textId="75CAB078" w:rsidR="00D574AE" w:rsidRDefault="00CE6086" w:rsidP="0075044B">
      <w:pPr>
        <w:pStyle w:val="Guide"/>
        <w:jc w:val="both"/>
        <w:rPr>
          <w:rFonts w:cs="Arial"/>
          <w:color w:val="auto"/>
          <w:sz w:val="24"/>
          <w:szCs w:val="24"/>
          <w:lang w:val="pt-BR"/>
        </w:rPr>
      </w:pPr>
      <w:r w:rsidRPr="0075044B">
        <w:rPr>
          <w:rFonts w:cs="Arial"/>
          <w:color w:val="auto"/>
          <w:sz w:val="24"/>
          <w:szCs w:val="24"/>
          <w:lang w:val="pt-BR"/>
        </w:rPr>
        <w:t xml:space="preserve">O Município de Rondon, através da Secretaria Municipal de Assistência Social desenvolve continuamente programas para melhoria da qualidade de vida, promoção da saúde física e mental e o fortalecimento dos vínculos sociais da população </w:t>
      </w:r>
      <w:proofErr w:type="spellStart"/>
      <w:r w:rsidRPr="0075044B">
        <w:rPr>
          <w:rFonts w:cs="Arial"/>
          <w:color w:val="auto"/>
          <w:sz w:val="24"/>
          <w:szCs w:val="24"/>
          <w:lang w:val="pt-BR"/>
        </w:rPr>
        <w:t>rondonense</w:t>
      </w:r>
      <w:proofErr w:type="spellEnd"/>
      <w:r w:rsidRPr="0075044B">
        <w:rPr>
          <w:rFonts w:cs="Arial"/>
          <w:color w:val="auto"/>
          <w:sz w:val="24"/>
          <w:szCs w:val="24"/>
          <w:lang w:val="pt-BR"/>
        </w:rPr>
        <w:t>. As atividades em grupo realizadas, sobretudo com as pessoas da terceira idade através dos grupos atendidos pelo Serviço de Convivência e Fortalecimento de Vínculos — SCFV e do Centro Dia do Idoso, proporcionam compartilhamento de conhecimentos, troca de vivências e vínculos afetivo entre os profissionais e os usuários envolvidos. Uma forma de proporcionar momentos de lazer, interação para melhoria do bem estar, considerando a importância da vivência em grupo, são os passeios ofertados pelo município de Rondon a estes grupos. Pretende-se, através da elaboração deste presente termo, contratar uma empresa para realizar viagem turística para a cidade de Marialva/PR com passeio de Turismo Rural com Caminhos da Uva. Assim, irá possibilitar aos usuários a oportunidade de usufruir de momentos únicos de lazer, principalmente para aqueles que, por muitas vezes em virtude da condição socioeconômica não lhes é permitido</w:t>
      </w:r>
      <w:r w:rsidR="0075044B">
        <w:rPr>
          <w:rFonts w:cs="Arial"/>
          <w:color w:val="auto"/>
          <w:sz w:val="24"/>
          <w:szCs w:val="24"/>
          <w:lang w:val="pt-BR"/>
        </w:rPr>
        <w:t>.</w:t>
      </w:r>
    </w:p>
    <w:p w14:paraId="7EE26181" w14:textId="77777777" w:rsidR="0075044B" w:rsidRPr="0075044B" w:rsidRDefault="0075044B" w:rsidP="0075044B">
      <w:pPr>
        <w:pStyle w:val="Guide"/>
        <w:jc w:val="both"/>
        <w:rPr>
          <w:rFonts w:cs="Arial"/>
          <w:sz w:val="24"/>
          <w:szCs w:val="24"/>
          <w:lang w:val="pt-BR"/>
        </w:rPr>
      </w:pPr>
    </w:p>
    <w:p w14:paraId="7D26CE1C" w14:textId="77777777" w:rsidR="00D574AE" w:rsidRPr="0075044B" w:rsidRDefault="003A54E9" w:rsidP="0075044B">
      <w:pPr>
        <w:pStyle w:val="Ttulo2"/>
        <w:rPr>
          <w:rFonts w:ascii="Arial" w:hAnsi="Arial" w:cs="Arial"/>
          <w:color w:val="auto"/>
          <w:szCs w:val="24"/>
          <w:lang w:val="pt-BR"/>
        </w:rPr>
      </w:pPr>
      <w:r w:rsidRPr="0075044B">
        <w:rPr>
          <w:rFonts w:ascii="Arial" w:hAnsi="Arial" w:cs="Arial"/>
          <w:color w:val="auto"/>
          <w:szCs w:val="24"/>
          <w:lang w:val="pt-BR"/>
        </w:rPr>
        <w:t>1.3. PLANILHA DE PREÇOS E QUANTIDADES</w:t>
      </w:r>
    </w:p>
    <w:p w14:paraId="65DCDC60" w14:textId="77777777" w:rsidR="00CE6086" w:rsidRPr="0075044B" w:rsidRDefault="00CE6086" w:rsidP="0075044B">
      <w:pPr>
        <w:spacing w:after="40"/>
        <w:rPr>
          <w:rFonts w:cs="Arial"/>
          <w:sz w:val="24"/>
          <w:szCs w:val="24"/>
          <w:lang w:val="pt-BR"/>
        </w:rPr>
      </w:pPr>
    </w:p>
    <w:p w14:paraId="6655E895" w14:textId="2D3BB008" w:rsidR="006C361B" w:rsidRPr="0075044B" w:rsidRDefault="006C361B" w:rsidP="0075044B">
      <w:pPr>
        <w:spacing w:after="40"/>
        <w:rPr>
          <w:rFonts w:cs="Arial"/>
          <w:sz w:val="24"/>
          <w:szCs w:val="24"/>
          <w:lang w:val="pt-BR"/>
        </w:rPr>
      </w:pPr>
      <w:r w:rsidRPr="0075044B">
        <w:rPr>
          <w:rFonts w:cs="Arial"/>
          <w:sz w:val="24"/>
          <w:szCs w:val="24"/>
          <w:lang w:val="pt-BR"/>
        </w:rPr>
        <w:t>Conforme documento/planilha em anexo.</w:t>
      </w:r>
    </w:p>
    <w:p w14:paraId="3D3F5188" w14:textId="77777777" w:rsidR="006C361B" w:rsidRPr="0075044B" w:rsidRDefault="006C361B" w:rsidP="0075044B">
      <w:pPr>
        <w:spacing w:after="40"/>
        <w:rPr>
          <w:rFonts w:cs="Arial"/>
          <w:sz w:val="24"/>
          <w:szCs w:val="24"/>
          <w:lang w:val="pt-BR"/>
        </w:rPr>
      </w:pPr>
    </w:p>
    <w:p w14:paraId="4C21DC35" w14:textId="64FF34ED" w:rsidR="00D574AE" w:rsidRPr="0075044B" w:rsidRDefault="006C361B" w:rsidP="0075044B">
      <w:pPr>
        <w:spacing w:after="40"/>
        <w:jc w:val="both"/>
        <w:rPr>
          <w:rFonts w:cs="Arial"/>
          <w:sz w:val="24"/>
          <w:szCs w:val="24"/>
          <w:shd w:val="clear" w:color="auto" w:fill="DBE5F1" w:themeFill="accent1" w:themeFillTint="33"/>
          <w:lang w:val="pt-BR"/>
        </w:rPr>
      </w:pPr>
      <w:r w:rsidRPr="0075044B">
        <w:rPr>
          <w:rFonts w:cs="Arial"/>
          <w:b/>
          <w:bCs/>
          <w:sz w:val="24"/>
          <w:szCs w:val="24"/>
          <w:lang w:val="pt-BR"/>
        </w:rPr>
        <w:t>1.4.</w:t>
      </w:r>
      <w:r w:rsidRPr="0075044B">
        <w:rPr>
          <w:rFonts w:cs="Arial"/>
          <w:sz w:val="24"/>
          <w:szCs w:val="24"/>
          <w:lang w:val="pt-BR"/>
        </w:rPr>
        <w:t xml:space="preserve"> O objeto desta contratação não se enquadra como sendo de bem de luxo, conforme Decreto nº 10.818, de 27 de setembro de 2021. </w:t>
      </w:r>
    </w:p>
    <w:p w14:paraId="61F7D81B" w14:textId="77777777" w:rsidR="00A82D13" w:rsidRPr="0075044B" w:rsidRDefault="00A82D13" w:rsidP="0075044B">
      <w:pPr>
        <w:spacing w:after="40"/>
        <w:jc w:val="both"/>
        <w:rPr>
          <w:rFonts w:cs="Arial"/>
          <w:sz w:val="24"/>
          <w:szCs w:val="24"/>
          <w:lang w:val="pt-BR"/>
        </w:rPr>
      </w:pPr>
    </w:p>
    <w:p w14:paraId="3004D3F0" w14:textId="1EBBA8C6" w:rsidR="00A82D13" w:rsidRPr="0075044B" w:rsidRDefault="00A82D13" w:rsidP="0075044B">
      <w:pPr>
        <w:spacing w:after="40"/>
        <w:jc w:val="both"/>
        <w:rPr>
          <w:rFonts w:cs="Arial"/>
          <w:sz w:val="24"/>
          <w:szCs w:val="24"/>
          <w:lang w:val="pt-BR"/>
        </w:rPr>
      </w:pPr>
      <w:r w:rsidRPr="0075044B">
        <w:rPr>
          <w:rFonts w:cs="Arial"/>
          <w:b/>
          <w:bCs/>
          <w:sz w:val="24"/>
          <w:szCs w:val="24"/>
          <w:lang w:val="pt-BR"/>
        </w:rPr>
        <w:lastRenderedPageBreak/>
        <w:t>1.5</w:t>
      </w:r>
      <w:r w:rsidRPr="0075044B">
        <w:rPr>
          <w:rFonts w:cs="Arial"/>
          <w:sz w:val="24"/>
          <w:szCs w:val="24"/>
          <w:lang w:val="pt-BR"/>
        </w:rPr>
        <w:t xml:space="preserve">. </w:t>
      </w:r>
      <w:r w:rsidRPr="0075044B">
        <w:rPr>
          <w:rFonts w:cs="Arial"/>
          <w:b/>
          <w:bCs/>
          <w:sz w:val="24"/>
          <w:szCs w:val="24"/>
          <w:lang w:val="pt-BR"/>
        </w:rPr>
        <w:t xml:space="preserve">O prazo de vigência da contratação será de </w:t>
      </w:r>
      <w:r w:rsidR="00CE6086" w:rsidRPr="0075044B">
        <w:rPr>
          <w:rFonts w:cs="Arial"/>
          <w:b/>
          <w:bCs/>
          <w:sz w:val="24"/>
          <w:szCs w:val="24"/>
          <w:lang w:val="pt-BR"/>
        </w:rPr>
        <w:t>06</w:t>
      </w:r>
      <w:r w:rsidRPr="0075044B">
        <w:rPr>
          <w:rFonts w:cs="Arial"/>
          <w:b/>
          <w:bCs/>
          <w:sz w:val="24"/>
          <w:szCs w:val="24"/>
          <w:lang w:val="pt-BR"/>
        </w:rPr>
        <w:t xml:space="preserve"> (</w:t>
      </w:r>
      <w:r w:rsidR="00CE6086" w:rsidRPr="0075044B">
        <w:rPr>
          <w:rFonts w:cs="Arial"/>
          <w:b/>
          <w:bCs/>
          <w:sz w:val="24"/>
          <w:szCs w:val="24"/>
          <w:lang w:val="pt-BR"/>
        </w:rPr>
        <w:t>seis</w:t>
      </w:r>
      <w:r w:rsidRPr="0075044B">
        <w:rPr>
          <w:rFonts w:cs="Arial"/>
          <w:b/>
          <w:bCs/>
          <w:sz w:val="24"/>
          <w:szCs w:val="24"/>
          <w:lang w:val="pt-BR"/>
        </w:rPr>
        <w:t>) meses</w:t>
      </w:r>
      <w:r w:rsidRPr="0075044B">
        <w:rPr>
          <w:rFonts w:cs="Arial"/>
          <w:sz w:val="24"/>
          <w:szCs w:val="24"/>
          <w:lang w:val="pt-BR"/>
        </w:rPr>
        <w:t xml:space="preserve">, contados do(a) assinatura do contrato, na forma do artigo 105 da Lei n° 14.133, de 2021. </w:t>
      </w:r>
    </w:p>
    <w:p w14:paraId="295B628E" w14:textId="77777777" w:rsidR="00D574AE" w:rsidRPr="0075044B" w:rsidRDefault="003A54E9" w:rsidP="0075044B">
      <w:pPr>
        <w:pStyle w:val="Ttulo1"/>
        <w:rPr>
          <w:rFonts w:ascii="Arial" w:hAnsi="Arial" w:cs="Arial"/>
          <w:color w:val="auto"/>
          <w:sz w:val="24"/>
          <w:szCs w:val="24"/>
          <w:lang w:val="pt-BR"/>
        </w:rPr>
      </w:pPr>
      <w:r w:rsidRPr="0075044B">
        <w:rPr>
          <w:rFonts w:ascii="Arial" w:hAnsi="Arial" w:cs="Arial"/>
          <w:color w:val="auto"/>
          <w:sz w:val="24"/>
          <w:szCs w:val="24"/>
          <w:lang w:val="pt-BR"/>
        </w:rPr>
        <w:t>2. FUNDAMENTAÇÃO E DESCRIÇÃO DA NECESSIDADE DA CONTRATAÇÃO</w:t>
      </w:r>
    </w:p>
    <w:p w14:paraId="24DBC298" w14:textId="2046684F" w:rsidR="00D574AE" w:rsidRPr="0075044B" w:rsidRDefault="00A82D13" w:rsidP="0075044B">
      <w:pPr>
        <w:spacing w:after="40"/>
        <w:jc w:val="both"/>
        <w:rPr>
          <w:rFonts w:cs="Arial"/>
          <w:sz w:val="24"/>
          <w:szCs w:val="24"/>
          <w:shd w:val="clear" w:color="auto" w:fill="DBE5F1" w:themeFill="accent1" w:themeFillTint="33"/>
          <w:lang w:val="pt-BR"/>
        </w:rPr>
      </w:pPr>
      <w:r w:rsidRPr="0075044B">
        <w:rPr>
          <w:rFonts w:cs="Arial"/>
          <w:sz w:val="24"/>
          <w:szCs w:val="24"/>
          <w:lang w:val="pt-BR"/>
        </w:rPr>
        <w:t xml:space="preserve">A Fundamentação da Contratação e de seus quantitativos encontra-se pormenorizada em Tópico específico dos Estudos Técnicos Preliminares, apêndice deste Termo de Referência. </w:t>
      </w:r>
    </w:p>
    <w:p w14:paraId="1DC503C2" w14:textId="77777777" w:rsidR="00D574AE" w:rsidRPr="0075044B" w:rsidRDefault="003A54E9" w:rsidP="0075044B">
      <w:pPr>
        <w:pStyle w:val="Ttulo1"/>
        <w:rPr>
          <w:rFonts w:ascii="Arial" w:hAnsi="Arial" w:cs="Arial"/>
          <w:color w:val="auto"/>
          <w:sz w:val="24"/>
          <w:szCs w:val="24"/>
          <w:lang w:val="pt-BR"/>
        </w:rPr>
      </w:pPr>
      <w:r w:rsidRPr="0075044B">
        <w:rPr>
          <w:rFonts w:ascii="Arial" w:hAnsi="Arial" w:cs="Arial"/>
          <w:color w:val="auto"/>
          <w:sz w:val="24"/>
          <w:szCs w:val="24"/>
          <w:lang w:val="pt-BR"/>
        </w:rPr>
        <w:t>3. REQUISITOS DA CONTRATAÇÃO</w:t>
      </w:r>
    </w:p>
    <w:p w14:paraId="5B5E3E9A" w14:textId="77777777" w:rsidR="00D744EC" w:rsidRPr="0075044B" w:rsidRDefault="00D744EC" w:rsidP="0075044B">
      <w:pPr>
        <w:pStyle w:val="Guide"/>
        <w:rPr>
          <w:rFonts w:cs="Arial"/>
          <w:b/>
          <w:color w:val="auto"/>
          <w:sz w:val="24"/>
          <w:szCs w:val="24"/>
          <w:lang w:val="pt-BR"/>
        </w:rPr>
      </w:pPr>
    </w:p>
    <w:p w14:paraId="0E2CE6B3" w14:textId="77777777" w:rsidR="00D574AE" w:rsidRPr="00A560E7" w:rsidRDefault="003A54E9" w:rsidP="0075044B">
      <w:pPr>
        <w:pStyle w:val="Ttulo2"/>
        <w:rPr>
          <w:rFonts w:ascii="Arial" w:hAnsi="Arial" w:cs="Arial"/>
          <w:color w:val="auto"/>
          <w:szCs w:val="24"/>
          <w:lang w:val="pt-BR"/>
        </w:rPr>
      </w:pPr>
      <w:r w:rsidRPr="00A560E7">
        <w:rPr>
          <w:rFonts w:ascii="Arial" w:hAnsi="Arial" w:cs="Arial"/>
          <w:color w:val="auto"/>
          <w:szCs w:val="24"/>
          <w:lang w:val="pt-BR"/>
        </w:rPr>
        <w:t>3.1. SUSTENTABILIDADE</w:t>
      </w:r>
    </w:p>
    <w:p w14:paraId="4959F4B0" w14:textId="49A6F90A" w:rsidR="00D574AE" w:rsidRPr="0075044B" w:rsidRDefault="00ED2FFC" w:rsidP="0075044B">
      <w:pPr>
        <w:spacing w:after="40"/>
        <w:jc w:val="both"/>
        <w:rPr>
          <w:rFonts w:cs="Arial"/>
          <w:sz w:val="24"/>
          <w:szCs w:val="24"/>
          <w:lang w:val="pt-BR"/>
        </w:rPr>
      </w:pPr>
      <w:r w:rsidRPr="0075044B">
        <w:rPr>
          <w:rFonts w:cs="Arial"/>
          <w:sz w:val="24"/>
          <w:szCs w:val="24"/>
          <w:lang w:val="pt-BR"/>
        </w:rPr>
        <w:t>3.1.1.</w:t>
      </w:r>
      <w:r w:rsidRPr="0075044B">
        <w:rPr>
          <w:rFonts w:cs="Arial"/>
          <w:sz w:val="24"/>
          <w:szCs w:val="24"/>
          <w:lang w:val="pt-BR"/>
        </w:rPr>
        <w:tab/>
        <w:t>Além dos critérios de sustentabilidade eventualmente inseridos na descrição do objeto, devem ser atendidos os s requisitos que se baseiam no Guia Nacional de Contratações Sustentáveis.</w:t>
      </w:r>
      <w:r w:rsidR="004D0E12" w:rsidRPr="0075044B">
        <w:rPr>
          <w:rFonts w:cs="Arial"/>
          <w:sz w:val="24"/>
          <w:szCs w:val="24"/>
          <w:lang w:val="pt-BR"/>
        </w:rPr>
        <w:t xml:space="preserve"> </w:t>
      </w:r>
    </w:p>
    <w:p w14:paraId="1B0CDB02" w14:textId="77777777" w:rsidR="00D574AE" w:rsidRPr="0075044B" w:rsidRDefault="003A54E9" w:rsidP="0075044B">
      <w:pPr>
        <w:pStyle w:val="Ttulo2"/>
        <w:rPr>
          <w:rFonts w:ascii="Arial" w:hAnsi="Arial" w:cs="Arial"/>
          <w:color w:val="auto"/>
          <w:szCs w:val="24"/>
          <w:lang w:val="pt-BR"/>
        </w:rPr>
      </w:pPr>
      <w:r w:rsidRPr="0075044B">
        <w:rPr>
          <w:rFonts w:ascii="Arial" w:hAnsi="Arial" w:cs="Arial"/>
          <w:color w:val="auto"/>
          <w:szCs w:val="24"/>
          <w:lang w:val="pt-BR"/>
        </w:rPr>
        <w:t>3.2. INDICAÇÃO DE MARCAS OU MODELOS</w:t>
      </w:r>
    </w:p>
    <w:p w14:paraId="0FAE70FD" w14:textId="25ACDBF6" w:rsidR="00D574AE" w:rsidRPr="0075044B" w:rsidRDefault="004D0E12" w:rsidP="0075044B">
      <w:pPr>
        <w:spacing w:after="40"/>
        <w:jc w:val="both"/>
        <w:rPr>
          <w:rFonts w:cs="Arial"/>
          <w:sz w:val="24"/>
          <w:szCs w:val="24"/>
          <w:lang w:val="pt-BR"/>
        </w:rPr>
      </w:pPr>
      <w:r w:rsidRPr="0075044B">
        <w:rPr>
          <w:rFonts w:cs="Arial"/>
          <w:sz w:val="24"/>
          <w:szCs w:val="24"/>
          <w:lang w:val="pt-BR"/>
        </w:rPr>
        <w:t xml:space="preserve">A(s) marca(s) indicada(s) nos descritivos nos itens servem como referência de qualidade e desempenho, admitindo-se produtos equivalentes, similares ou de melhor qualidade, desde que comprovado o atendimento integral às especificações técnicas exigidas no Termo de Referência. </w:t>
      </w:r>
    </w:p>
    <w:p w14:paraId="32314E96" w14:textId="77777777" w:rsidR="00D574AE" w:rsidRPr="0075044B" w:rsidRDefault="003A54E9" w:rsidP="0075044B">
      <w:pPr>
        <w:pStyle w:val="Ttulo2"/>
        <w:rPr>
          <w:rFonts w:ascii="Arial" w:hAnsi="Arial" w:cs="Arial"/>
          <w:color w:val="auto"/>
          <w:szCs w:val="24"/>
          <w:lang w:val="pt-BR"/>
        </w:rPr>
      </w:pPr>
      <w:r w:rsidRPr="0075044B">
        <w:rPr>
          <w:rFonts w:ascii="Arial" w:hAnsi="Arial" w:cs="Arial"/>
          <w:color w:val="auto"/>
          <w:szCs w:val="24"/>
          <w:lang w:val="pt-BR"/>
        </w:rPr>
        <w:t>3.3. AMOSTRAS</w:t>
      </w:r>
    </w:p>
    <w:p w14:paraId="0B67DC3A" w14:textId="77777777" w:rsidR="00B54D9A" w:rsidRPr="0075044B" w:rsidRDefault="00B54D9A" w:rsidP="0075044B">
      <w:pPr>
        <w:pStyle w:val="Guide"/>
        <w:rPr>
          <w:rFonts w:cs="Arial"/>
          <w:color w:val="auto"/>
          <w:sz w:val="24"/>
          <w:szCs w:val="24"/>
          <w:lang w:val="pt-BR"/>
        </w:rPr>
      </w:pPr>
      <w:r w:rsidRPr="0075044B">
        <w:rPr>
          <w:rFonts w:cs="Arial"/>
          <w:color w:val="auto"/>
          <w:sz w:val="24"/>
          <w:szCs w:val="24"/>
          <w:lang w:val="pt-BR"/>
        </w:rPr>
        <w:t xml:space="preserve">Não se aplica. </w:t>
      </w:r>
    </w:p>
    <w:p w14:paraId="4C837C3C" w14:textId="77777777" w:rsidR="00D574AE" w:rsidRPr="0075044B" w:rsidRDefault="003A54E9" w:rsidP="0075044B">
      <w:pPr>
        <w:pStyle w:val="Ttulo2"/>
        <w:rPr>
          <w:rFonts w:ascii="Arial" w:hAnsi="Arial" w:cs="Arial"/>
          <w:color w:val="auto"/>
          <w:szCs w:val="24"/>
          <w:lang w:val="pt-BR"/>
        </w:rPr>
      </w:pPr>
      <w:r w:rsidRPr="0075044B">
        <w:rPr>
          <w:rFonts w:ascii="Arial" w:hAnsi="Arial" w:cs="Arial"/>
          <w:color w:val="auto"/>
          <w:szCs w:val="24"/>
          <w:lang w:val="pt-BR"/>
        </w:rPr>
        <w:t>3.4. CATÁLOGOS / FOLDERS</w:t>
      </w:r>
    </w:p>
    <w:p w14:paraId="2925DDBC" w14:textId="77777777" w:rsidR="00FE5A33" w:rsidRPr="0075044B" w:rsidRDefault="00FE5A33" w:rsidP="0075044B">
      <w:pPr>
        <w:pStyle w:val="Guide"/>
        <w:spacing w:after="0"/>
        <w:rPr>
          <w:rFonts w:cs="Arial"/>
          <w:color w:val="auto"/>
          <w:sz w:val="24"/>
          <w:szCs w:val="24"/>
          <w:lang w:val="pt-BR"/>
        </w:rPr>
      </w:pPr>
    </w:p>
    <w:p w14:paraId="0EBF79C5" w14:textId="362E4BFC" w:rsidR="00717025" w:rsidRPr="0075044B" w:rsidRDefault="00717025" w:rsidP="0075044B">
      <w:pPr>
        <w:pStyle w:val="Guide"/>
        <w:rPr>
          <w:rFonts w:cs="Arial"/>
          <w:color w:val="auto"/>
          <w:sz w:val="24"/>
          <w:szCs w:val="24"/>
          <w:lang w:val="pt-BR"/>
        </w:rPr>
      </w:pPr>
      <w:r w:rsidRPr="0075044B">
        <w:rPr>
          <w:rFonts w:cs="Arial"/>
          <w:color w:val="auto"/>
          <w:sz w:val="24"/>
          <w:szCs w:val="24"/>
          <w:lang w:val="pt-BR"/>
        </w:rPr>
        <w:t xml:space="preserve">Não se aplica. </w:t>
      </w:r>
    </w:p>
    <w:p w14:paraId="5A9E57A6" w14:textId="77777777" w:rsidR="00D574AE" w:rsidRPr="0075044B" w:rsidRDefault="003A54E9" w:rsidP="0075044B">
      <w:pPr>
        <w:pStyle w:val="Ttulo2"/>
        <w:rPr>
          <w:rFonts w:ascii="Arial" w:hAnsi="Arial" w:cs="Arial"/>
          <w:color w:val="auto"/>
          <w:szCs w:val="24"/>
          <w:lang w:val="pt-BR"/>
        </w:rPr>
      </w:pPr>
      <w:r w:rsidRPr="0075044B">
        <w:rPr>
          <w:rFonts w:ascii="Arial" w:hAnsi="Arial" w:cs="Arial"/>
          <w:color w:val="auto"/>
          <w:szCs w:val="24"/>
          <w:lang w:val="pt-BR"/>
        </w:rPr>
        <w:t>3.5. GARANTIA DA CONTRATAÇÃO</w:t>
      </w:r>
    </w:p>
    <w:p w14:paraId="5205343A" w14:textId="2A786467" w:rsidR="00FD6AEE" w:rsidRPr="0075044B" w:rsidRDefault="00717025" w:rsidP="0075044B">
      <w:pPr>
        <w:spacing w:after="40"/>
        <w:jc w:val="both"/>
        <w:rPr>
          <w:rFonts w:cs="Arial"/>
          <w:sz w:val="24"/>
          <w:szCs w:val="24"/>
          <w:lang w:val="pt-BR"/>
        </w:rPr>
      </w:pPr>
      <w:r w:rsidRPr="0075044B">
        <w:rPr>
          <w:rFonts w:cs="Arial"/>
          <w:sz w:val="24"/>
          <w:szCs w:val="24"/>
          <w:lang w:val="pt-BR"/>
        </w:rPr>
        <w:t>O contrato oferece maior detalhamento das regras que serão aplicadas em relação à garantia da contratação.</w:t>
      </w:r>
      <w:r w:rsidR="00FD6AEE" w:rsidRPr="0075044B">
        <w:rPr>
          <w:rFonts w:cs="Arial"/>
          <w:sz w:val="24"/>
          <w:szCs w:val="24"/>
          <w:lang w:val="pt-BR"/>
        </w:rPr>
        <w:t xml:space="preserve"> </w:t>
      </w:r>
    </w:p>
    <w:p w14:paraId="5B0058C0" w14:textId="77777777" w:rsidR="00D574AE" w:rsidRPr="0075044B" w:rsidRDefault="003A54E9" w:rsidP="0075044B">
      <w:pPr>
        <w:pStyle w:val="Ttulo1"/>
        <w:rPr>
          <w:rFonts w:ascii="Arial" w:hAnsi="Arial" w:cs="Arial"/>
          <w:color w:val="auto"/>
          <w:sz w:val="24"/>
          <w:szCs w:val="24"/>
          <w:lang w:val="pt-BR"/>
        </w:rPr>
      </w:pPr>
      <w:r w:rsidRPr="0075044B">
        <w:rPr>
          <w:rFonts w:ascii="Arial" w:hAnsi="Arial" w:cs="Arial"/>
          <w:color w:val="auto"/>
          <w:sz w:val="24"/>
          <w:szCs w:val="24"/>
          <w:lang w:val="pt-BR"/>
        </w:rPr>
        <w:t>4. MODELO DE EXECUÇÃO DO OBJETO</w:t>
      </w:r>
    </w:p>
    <w:p w14:paraId="3BDB50D6" w14:textId="77777777" w:rsidR="00B54D9A" w:rsidRPr="00B54D9A" w:rsidRDefault="00B54D9A" w:rsidP="0075044B">
      <w:pPr>
        <w:widowControl w:val="0"/>
        <w:autoSpaceDE w:val="0"/>
        <w:autoSpaceDN w:val="0"/>
        <w:spacing w:after="0"/>
        <w:rPr>
          <w:rFonts w:eastAsia="Calibri" w:cs="Arial"/>
          <w:sz w:val="24"/>
          <w:szCs w:val="24"/>
          <w:lang w:val="pt-BR" w:eastAsia="pt-BR"/>
        </w:rPr>
      </w:pPr>
    </w:p>
    <w:p w14:paraId="67B8ECD1" w14:textId="556BA4DB" w:rsidR="00B54D9A" w:rsidRPr="0075044B" w:rsidRDefault="00B54D9A" w:rsidP="0075044B">
      <w:pPr>
        <w:pStyle w:val="PargrafodaLista"/>
        <w:keepNext/>
        <w:keepLines/>
        <w:widowControl w:val="0"/>
        <w:numPr>
          <w:ilvl w:val="1"/>
          <w:numId w:val="13"/>
        </w:numPr>
        <w:tabs>
          <w:tab w:val="left" w:pos="567"/>
        </w:tabs>
        <w:autoSpaceDE w:val="0"/>
        <w:autoSpaceDN w:val="0"/>
        <w:spacing w:before="120" w:afterLines="120" w:after="288"/>
        <w:jc w:val="both"/>
        <w:outlineLvl w:val="1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75044B">
        <w:rPr>
          <w:rFonts w:eastAsia="Times New Roman" w:cs="Arial"/>
          <w:b/>
          <w:bCs/>
          <w:color w:val="000000"/>
          <w:sz w:val="24"/>
          <w:szCs w:val="24"/>
          <w:lang w:val="pt-BR" w:eastAsia="pt-BR"/>
        </w:rPr>
        <w:t>C</w:t>
      </w:r>
      <w:r w:rsidRPr="0075044B">
        <w:rPr>
          <w:rFonts w:eastAsia="Times New Roman" w:cs="Arial"/>
          <w:b/>
          <w:bCs/>
          <w:sz w:val="24"/>
          <w:szCs w:val="24"/>
          <w:lang w:val="pt-BR" w:eastAsia="pt-BR"/>
        </w:rPr>
        <w:t>ondições de Entrega</w:t>
      </w:r>
    </w:p>
    <w:p w14:paraId="3C620E47" w14:textId="77777777" w:rsidR="00B54D9A" w:rsidRPr="00B54D9A" w:rsidRDefault="00B54D9A" w:rsidP="0075044B">
      <w:pPr>
        <w:widowControl w:val="0"/>
        <w:numPr>
          <w:ilvl w:val="2"/>
          <w:numId w:val="13"/>
        </w:numPr>
        <w:autoSpaceDE w:val="0"/>
        <w:autoSpaceDN w:val="0"/>
        <w:spacing w:before="120" w:afterLines="120" w:after="288"/>
        <w:ind w:left="567" w:right="567" w:firstLine="0"/>
        <w:jc w:val="both"/>
        <w:rPr>
          <w:rFonts w:eastAsia="Times New Roman" w:cs="Arial"/>
          <w:sz w:val="24"/>
          <w:szCs w:val="24"/>
          <w:lang w:val="pt-BR" w:eastAsia="pt-BR"/>
        </w:rPr>
      </w:pPr>
      <w:r w:rsidRPr="00B54D9A">
        <w:rPr>
          <w:rFonts w:eastAsia="Times New Roman" w:cs="Arial"/>
          <w:sz w:val="24"/>
          <w:szCs w:val="24"/>
          <w:lang w:val="pt-BR" w:eastAsia="pt-BR"/>
        </w:rPr>
        <w:t xml:space="preserve">O prazo de entrega dos serviços deverá ser data a definir pela Secretaria Municipal de Assistência Social, sendo uma viajem no mês de outubro ou </w:t>
      </w:r>
      <w:r w:rsidRPr="00B54D9A">
        <w:rPr>
          <w:rFonts w:eastAsia="Times New Roman" w:cs="Arial"/>
          <w:sz w:val="24"/>
          <w:szCs w:val="24"/>
          <w:lang w:val="pt-BR" w:eastAsia="pt-BR"/>
        </w:rPr>
        <w:lastRenderedPageBreak/>
        <w:t>novembro/2026.</w:t>
      </w:r>
    </w:p>
    <w:p w14:paraId="18CA9967" w14:textId="77777777" w:rsidR="00B54D9A" w:rsidRPr="00B54D9A" w:rsidRDefault="00B54D9A" w:rsidP="0075044B">
      <w:pPr>
        <w:widowControl w:val="0"/>
        <w:numPr>
          <w:ilvl w:val="2"/>
          <w:numId w:val="13"/>
        </w:numPr>
        <w:autoSpaceDE w:val="0"/>
        <w:autoSpaceDN w:val="0"/>
        <w:spacing w:before="120" w:afterLines="120" w:after="288"/>
        <w:ind w:left="567" w:right="567" w:firstLine="0"/>
        <w:jc w:val="both"/>
        <w:rPr>
          <w:rFonts w:eastAsia="Times New Roman" w:cs="Arial"/>
          <w:sz w:val="24"/>
          <w:szCs w:val="24"/>
          <w:lang w:val="pt-BR" w:eastAsia="pt-BR"/>
        </w:rPr>
      </w:pPr>
      <w:r w:rsidRPr="00B54D9A">
        <w:rPr>
          <w:rFonts w:eastAsia="Times New Roman" w:cs="Arial"/>
          <w:sz w:val="24"/>
          <w:szCs w:val="24"/>
          <w:lang w:val="pt-BR" w:eastAsia="pt-BR"/>
        </w:rPr>
        <w:t>Os serviços deverão ser executados da seguinte forma:</w:t>
      </w:r>
    </w:p>
    <w:p w14:paraId="2F6BD591" w14:textId="77777777" w:rsidR="00B54D9A" w:rsidRPr="00B54D9A" w:rsidRDefault="00B54D9A" w:rsidP="0075044B">
      <w:pPr>
        <w:spacing w:before="120" w:afterLines="120" w:after="288"/>
        <w:ind w:left="435" w:right="567"/>
        <w:jc w:val="both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B54D9A">
        <w:rPr>
          <w:rFonts w:eastAsia="Times New Roman" w:cs="Arial"/>
          <w:b/>
          <w:bCs/>
          <w:sz w:val="24"/>
          <w:szCs w:val="24"/>
          <w:lang w:val="pt-BR" w:eastAsia="pt-BR"/>
        </w:rPr>
        <w:t xml:space="preserve">Mês de Outubro ou </w:t>
      </w:r>
      <w:proofErr w:type="gramStart"/>
      <w:r w:rsidRPr="00B54D9A">
        <w:rPr>
          <w:rFonts w:eastAsia="Times New Roman" w:cs="Arial"/>
          <w:b/>
          <w:bCs/>
          <w:sz w:val="24"/>
          <w:szCs w:val="24"/>
          <w:lang w:val="pt-BR" w:eastAsia="pt-BR"/>
        </w:rPr>
        <w:t>Novembro</w:t>
      </w:r>
      <w:proofErr w:type="gramEnd"/>
      <w:r w:rsidRPr="00B54D9A">
        <w:rPr>
          <w:rFonts w:eastAsia="Times New Roman" w:cs="Arial"/>
          <w:b/>
          <w:bCs/>
          <w:sz w:val="24"/>
          <w:szCs w:val="24"/>
          <w:lang w:val="pt-BR" w:eastAsia="pt-BR"/>
        </w:rPr>
        <w:t xml:space="preserve"> (data a definir)</w:t>
      </w:r>
    </w:p>
    <w:p w14:paraId="56ECEAA6" w14:textId="77777777" w:rsidR="00B54D9A" w:rsidRPr="00B54D9A" w:rsidRDefault="00B54D9A" w:rsidP="0075044B">
      <w:pPr>
        <w:widowControl w:val="0"/>
        <w:numPr>
          <w:ilvl w:val="0"/>
          <w:numId w:val="15"/>
        </w:numPr>
        <w:autoSpaceDE w:val="0"/>
        <w:autoSpaceDN w:val="0"/>
        <w:spacing w:before="120" w:afterLines="120" w:after="288"/>
        <w:ind w:right="567"/>
        <w:jc w:val="both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B54D9A">
        <w:rPr>
          <w:rFonts w:eastAsia="Times New Roman" w:cs="Arial"/>
          <w:sz w:val="24"/>
          <w:szCs w:val="24"/>
          <w:lang w:val="pt-BR" w:eastAsia="pt-BR"/>
        </w:rPr>
        <w:t xml:space="preserve">VIAGEM PARA GRUPO DE </w:t>
      </w:r>
      <w:r w:rsidRPr="00B54D9A">
        <w:rPr>
          <w:rFonts w:eastAsia="Times New Roman" w:cs="Arial"/>
          <w:i/>
          <w:iCs/>
          <w:sz w:val="24"/>
          <w:szCs w:val="24"/>
          <w:lang w:val="pt-BR" w:eastAsia="pt-BR"/>
        </w:rPr>
        <w:t>83 PESSOAS COM SAIDA DO MUNICÍPIO DE RONDON/PR COM DESTINO AO MUNICIPIO DE MARIALVA/PR PARA FAZER O CAMINHOS DA UVA TURISMO RURAL.</w:t>
      </w:r>
    </w:p>
    <w:p w14:paraId="59F2CD60" w14:textId="77777777" w:rsidR="00B54D9A" w:rsidRPr="00B54D9A" w:rsidRDefault="00B54D9A" w:rsidP="0075044B">
      <w:pPr>
        <w:widowControl w:val="0"/>
        <w:numPr>
          <w:ilvl w:val="0"/>
          <w:numId w:val="15"/>
        </w:numPr>
        <w:autoSpaceDE w:val="0"/>
        <w:autoSpaceDN w:val="0"/>
        <w:spacing w:before="120" w:afterLines="120" w:after="288"/>
        <w:ind w:right="567"/>
        <w:jc w:val="both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B54D9A">
        <w:rPr>
          <w:rFonts w:eastAsia="Times New Roman" w:cs="Arial"/>
          <w:i/>
          <w:iCs/>
          <w:sz w:val="24"/>
          <w:szCs w:val="24"/>
          <w:lang w:val="pt-BR" w:eastAsia="pt-BR"/>
        </w:rPr>
        <w:t xml:space="preserve"> A CONTRATADA DEVERÁ: FORNECER O TRANSPORTE EM 3 MICRO ONIBUS, TOTALIZANDO 83 LUGARES, COM AR CONDICIONADO, POLTRONAS RECLINAVEIS, E ÁGUA DISPONIVEL, PARA FAZER O TRAJETO DE PASSEIO ENTRE RONDON A MARIALVA, LEVANDO AOS 5 PONTOS QUE ABRANGEM O PASSEIO, OS INGRESSOS: DEVERÃO ESTAR INCLUSOS NO PACOTE OS 83 INGRESSOS DE ENTRADA PARA TODA A PROGRAMAÇÃO DO PASSEIO “CAMINHOS DA UVA: TURISMO RURAL”.  </w:t>
      </w:r>
    </w:p>
    <w:p w14:paraId="52BDCB5E" w14:textId="77777777" w:rsidR="00B54D9A" w:rsidRPr="00B54D9A" w:rsidRDefault="00B54D9A" w:rsidP="0075044B">
      <w:pPr>
        <w:widowControl w:val="0"/>
        <w:numPr>
          <w:ilvl w:val="0"/>
          <w:numId w:val="15"/>
        </w:numPr>
        <w:autoSpaceDE w:val="0"/>
        <w:autoSpaceDN w:val="0"/>
        <w:spacing w:before="120" w:afterLines="120" w:after="288"/>
        <w:ind w:right="567"/>
        <w:jc w:val="both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B54D9A">
        <w:rPr>
          <w:rFonts w:eastAsia="Times New Roman" w:cs="Arial"/>
          <w:i/>
          <w:iCs/>
          <w:sz w:val="24"/>
          <w:szCs w:val="24"/>
          <w:lang w:val="pt-BR" w:eastAsia="pt-BR"/>
        </w:rPr>
        <w:t xml:space="preserve">ALIMENTAÇÃO: A EMPRESA DEVERÁ ARCAR COM OS 83 INGRESSOS INCLUSOS: CAFÉ DA MANHÃ, DEGUSTAÇÃO NA VINÍCOLA, OPEN DE UVA NA PARREIRA, ALMOÇO NO PESQUEIRO E UMA LATA DE REFRIGERANTE, DISPONIBILIZADOS NO PASSEIO. </w:t>
      </w:r>
    </w:p>
    <w:p w14:paraId="562FB9C7" w14:textId="77777777" w:rsidR="00B54D9A" w:rsidRPr="00B54D9A" w:rsidRDefault="00B54D9A" w:rsidP="0075044B">
      <w:pPr>
        <w:widowControl w:val="0"/>
        <w:numPr>
          <w:ilvl w:val="0"/>
          <w:numId w:val="15"/>
        </w:numPr>
        <w:autoSpaceDE w:val="0"/>
        <w:autoSpaceDN w:val="0"/>
        <w:spacing w:before="120" w:afterLines="120" w:after="288"/>
        <w:ind w:right="567"/>
        <w:jc w:val="both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B54D9A">
        <w:rPr>
          <w:rFonts w:eastAsia="Times New Roman" w:cs="Arial"/>
          <w:i/>
          <w:iCs/>
          <w:sz w:val="24"/>
          <w:szCs w:val="24"/>
          <w:lang w:val="pt-BR" w:eastAsia="pt-BR"/>
        </w:rPr>
        <w:t>SEGUE DESCRIÇÃO DO ITINERÁRIO COMPLETO:</w:t>
      </w:r>
    </w:p>
    <w:p w14:paraId="7FF6DEF5" w14:textId="77777777" w:rsidR="00B54D9A" w:rsidRPr="00B54D9A" w:rsidRDefault="00B54D9A" w:rsidP="0075044B">
      <w:pPr>
        <w:widowControl w:val="0"/>
        <w:numPr>
          <w:ilvl w:val="0"/>
          <w:numId w:val="15"/>
        </w:numPr>
        <w:autoSpaceDE w:val="0"/>
        <w:autoSpaceDN w:val="0"/>
        <w:spacing w:before="120" w:afterLines="120" w:after="288"/>
        <w:ind w:right="567"/>
        <w:jc w:val="both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B54D9A">
        <w:rPr>
          <w:rFonts w:eastAsia="Times New Roman" w:cs="Arial"/>
          <w:i/>
          <w:iCs/>
          <w:sz w:val="24"/>
          <w:szCs w:val="24"/>
          <w:lang w:val="pt-BR" w:eastAsia="pt-BR"/>
        </w:rPr>
        <w:t>1ª PARADA: CAFÉ COLONIAL COM MESA FARTA DE PÃES, BOLOS, EMPADAS, GELÉIAS ARTESANAIS, QUEIJO, CAFÉ E LEITE FRESCO</w:t>
      </w:r>
    </w:p>
    <w:p w14:paraId="3CD44AC6" w14:textId="77777777" w:rsidR="00B54D9A" w:rsidRPr="00B54D9A" w:rsidRDefault="00B54D9A" w:rsidP="0075044B">
      <w:pPr>
        <w:widowControl w:val="0"/>
        <w:numPr>
          <w:ilvl w:val="0"/>
          <w:numId w:val="15"/>
        </w:numPr>
        <w:autoSpaceDE w:val="0"/>
        <w:autoSpaceDN w:val="0"/>
        <w:spacing w:before="120" w:afterLines="120" w:after="288"/>
        <w:ind w:right="567"/>
        <w:jc w:val="both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B54D9A">
        <w:rPr>
          <w:rFonts w:eastAsia="Times New Roman" w:cs="Arial"/>
          <w:i/>
          <w:iCs/>
          <w:sz w:val="24"/>
          <w:szCs w:val="24"/>
          <w:lang w:val="pt-BR" w:eastAsia="pt-BR"/>
        </w:rPr>
        <w:t>2ª PARADA: DEGUSTAÇÃO NA VINÍCOLA ONDE SERÁ EXPLICADO O PROCESSO DE VINIFICAÇÃO, FAZENDO UM TOUR PELA ADEGA, ONDE OS VINHOS SÃO ARMAZENADOS E DEGUSTAÇÃO DE VINHO TINTO COLONIAL</w:t>
      </w:r>
    </w:p>
    <w:p w14:paraId="37456BD1" w14:textId="77777777" w:rsidR="00B54D9A" w:rsidRPr="00B54D9A" w:rsidRDefault="00B54D9A" w:rsidP="0075044B">
      <w:pPr>
        <w:widowControl w:val="0"/>
        <w:numPr>
          <w:ilvl w:val="0"/>
          <w:numId w:val="15"/>
        </w:numPr>
        <w:autoSpaceDE w:val="0"/>
        <w:autoSpaceDN w:val="0"/>
        <w:spacing w:before="120" w:afterLines="120" w:after="288"/>
        <w:ind w:right="567"/>
        <w:jc w:val="both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B54D9A">
        <w:rPr>
          <w:rFonts w:eastAsia="Times New Roman" w:cs="Arial"/>
          <w:i/>
          <w:iCs/>
          <w:sz w:val="24"/>
          <w:szCs w:val="24"/>
          <w:lang w:val="pt-BR" w:eastAsia="pt-BR"/>
        </w:rPr>
        <w:t>3ª PARADA: OPEN DE UVA NA PARREIRA COM UMA EXPERIÊNCIA DOCE E SABOROSA, COLHENDO E PROVANDO AS VARIEDADES PRODUZIDAS NA CAPITAL DA UVA FINA, DIRETO DO PARREIRAL</w:t>
      </w:r>
    </w:p>
    <w:p w14:paraId="7D45FB40" w14:textId="77777777" w:rsidR="00B54D9A" w:rsidRPr="00B54D9A" w:rsidRDefault="00B54D9A" w:rsidP="0075044B">
      <w:pPr>
        <w:widowControl w:val="0"/>
        <w:numPr>
          <w:ilvl w:val="0"/>
          <w:numId w:val="15"/>
        </w:numPr>
        <w:autoSpaceDE w:val="0"/>
        <w:autoSpaceDN w:val="0"/>
        <w:spacing w:before="120" w:afterLines="120" w:after="288"/>
        <w:ind w:right="567"/>
        <w:jc w:val="both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B54D9A">
        <w:rPr>
          <w:rFonts w:eastAsia="Times New Roman" w:cs="Arial"/>
          <w:i/>
          <w:iCs/>
          <w:sz w:val="24"/>
          <w:szCs w:val="24"/>
          <w:lang w:val="pt-BR" w:eastAsia="pt-BR"/>
        </w:rPr>
        <w:t>4ª PARADA: ALMOÇO NO PESQUEIRO COM COMIDA CASEIRA COM DELICIOSAS PORÇÕES (ARROZ, PIRÃO, TILÁPIA CROCANTE, BATATA FRITA E SALADA), COM DIREITO A UM REFRIGERANTE POR PESSOA</w:t>
      </w:r>
      <w:r w:rsidRPr="00B54D9A">
        <w:rPr>
          <w:rFonts w:eastAsia="Times New Roman" w:cs="Arial"/>
          <w:sz w:val="24"/>
          <w:szCs w:val="24"/>
          <w:lang w:val="pt-BR" w:eastAsia="pt-BR"/>
        </w:rPr>
        <w:t xml:space="preserve"> </w:t>
      </w:r>
    </w:p>
    <w:p w14:paraId="00C4CDA6" w14:textId="77777777" w:rsidR="00B54D9A" w:rsidRPr="00B54D9A" w:rsidRDefault="00B54D9A" w:rsidP="0075044B">
      <w:pPr>
        <w:widowControl w:val="0"/>
        <w:numPr>
          <w:ilvl w:val="0"/>
          <w:numId w:val="15"/>
        </w:numPr>
        <w:autoSpaceDE w:val="0"/>
        <w:autoSpaceDN w:val="0"/>
        <w:spacing w:before="120" w:afterLines="120" w:after="288"/>
        <w:ind w:right="567"/>
        <w:jc w:val="both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B54D9A">
        <w:rPr>
          <w:rFonts w:eastAsia="Times New Roman" w:cs="Arial"/>
          <w:i/>
          <w:iCs/>
          <w:sz w:val="24"/>
          <w:szCs w:val="24"/>
          <w:lang w:val="pt-BR" w:eastAsia="pt-BR"/>
        </w:rPr>
        <w:lastRenderedPageBreak/>
        <w:t>5ª PARADA: CONTATO COM A NATUREZA POR TRILHAS ECOLÓGICAS, PASSEIOS DE PEDALINHO E CAIAQUE, CONTATO COM OS CARNEIROS, LHAMAS, EMAS, PÔNEIS, PAVÃO, PATOS E PEIXES QUE VIVEM LIVREMENTE PELOS JARDINS</w:t>
      </w:r>
    </w:p>
    <w:p w14:paraId="1912157A" w14:textId="77777777" w:rsidR="00B54D9A" w:rsidRPr="0075044B" w:rsidRDefault="00B54D9A" w:rsidP="0075044B">
      <w:pPr>
        <w:widowControl w:val="0"/>
        <w:numPr>
          <w:ilvl w:val="0"/>
          <w:numId w:val="15"/>
        </w:numPr>
        <w:autoSpaceDE w:val="0"/>
        <w:autoSpaceDN w:val="0"/>
        <w:spacing w:before="120" w:afterLines="120" w:after="288"/>
        <w:ind w:right="567"/>
        <w:jc w:val="both"/>
        <w:rPr>
          <w:rFonts w:eastAsia="Times New Roman" w:cs="Arial"/>
          <w:b/>
          <w:bCs/>
          <w:sz w:val="24"/>
          <w:szCs w:val="24"/>
          <w:lang w:val="pt-BR" w:eastAsia="pt-BR"/>
        </w:rPr>
      </w:pPr>
      <w:r w:rsidRPr="00B54D9A">
        <w:rPr>
          <w:rFonts w:eastAsia="Times New Roman" w:cs="Arial"/>
          <w:i/>
          <w:iCs/>
          <w:sz w:val="24"/>
          <w:szCs w:val="24"/>
          <w:lang w:val="pt-BR" w:eastAsia="pt-BR"/>
        </w:rPr>
        <w:t>DETALHES: DESLOCAMENTO IDA E VOLTA ENTRE RONDON A MARIALVA A EMPRESA CONTRATA DEVERA FORNECER GUIA TURISTICO COM CADASTRO NO CADASTUR, E SEGURO VIAGEM PARA TODOS OS PASSAGEIROS. DATA A DEFINIR PELA SECRETARIA MUNICIPAL DE ASSISTÊNCIA SOCIAL, DEVENDO SER NO MÊS DE OUTUBRO OU NOVEMBRO DE 2026</w:t>
      </w:r>
    </w:p>
    <w:p w14:paraId="728EEB2C" w14:textId="77777777" w:rsidR="00B54D9A" w:rsidRPr="0075044B" w:rsidRDefault="00B54D9A" w:rsidP="0075044B">
      <w:pPr>
        <w:pStyle w:val="Nvel2-Red"/>
        <w:numPr>
          <w:ilvl w:val="1"/>
          <w:numId w:val="13"/>
        </w:numPr>
        <w:spacing w:afterLines="120" w:after="288"/>
        <w:ind w:right="567"/>
        <w:rPr>
          <w:b/>
          <w:bCs/>
          <w:i w:val="0"/>
          <w:iCs w:val="0"/>
          <w:color w:val="auto"/>
          <w:sz w:val="24"/>
          <w:szCs w:val="24"/>
        </w:rPr>
      </w:pPr>
      <w:r w:rsidRPr="0075044B">
        <w:rPr>
          <w:b/>
          <w:bCs/>
          <w:i w:val="0"/>
          <w:iCs w:val="0"/>
          <w:color w:val="auto"/>
          <w:sz w:val="24"/>
          <w:szCs w:val="24"/>
        </w:rPr>
        <w:t>Condições de para assinatura do contrato</w:t>
      </w:r>
    </w:p>
    <w:p w14:paraId="6FE0F430" w14:textId="77777777" w:rsidR="00B54D9A" w:rsidRPr="0075044B" w:rsidRDefault="00B54D9A" w:rsidP="0075044B">
      <w:pPr>
        <w:pStyle w:val="Nvel2-Red"/>
        <w:numPr>
          <w:ilvl w:val="2"/>
          <w:numId w:val="13"/>
        </w:numPr>
        <w:spacing w:afterLines="120" w:after="288"/>
        <w:ind w:right="567"/>
        <w:rPr>
          <w:i w:val="0"/>
          <w:iCs w:val="0"/>
          <w:color w:val="auto"/>
          <w:sz w:val="24"/>
          <w:szCs w:val="24"/>
        </w:rPr>
      </w:pPr>
      <w:r w:rsidRPr="0075044B">
        <w:rPr>
          <w:i w:val="0"/>
          <w:iCs w:val="0"/>
          <w:color w:val="auto"/>
          <w:sz w:val="24"/>
          <w:szCs w:val="24"/>
        </w:rPr>
        <w:t xml:space="preserve">Depois de declarado vencedor, licitante deverá apresentar no prazo máximo 05 (cinco) dias úteis os seguintes documentos solicitados para fins de contratação: </w:t>
      </w:r>
    </w:p>
    <w:p w14:paraId="2404C35C" w14:textId="77777777" w:rsidR="00B54D9A" w:rsidRPr="0075044B" w:rsidRDefault="00B54D9A" w:rsidP="0075044B">
      <w:pPr>
        <w:pStyle w:val="Nvel2-Red"/>
        <w:numPr>
          <w:ilvl w:val="0"/>
          <w:numId w:val="0"/>
        </w:numPr>
        <w:spacing w:afterLines="120" w:after="288"/>
        <w:ind w:left="1428" w:right="567"/>
        <w:rPr>
          <w:i w:val="0"/>
          <w:iCs w:val="0"/>
          <w:color w:val="auto"/>
          <w:sz w:val="24"/>
          <w:szCs w:val="24"/>
        </w:rPr>
      </w:pPr>
      <w:r w:rsidRPr="0075044B">
        <w:rPr>
          <w:i w:val="0"/>
          <w:iCs w:val="0"/>
          <w:color w:val="auto"/>
          <w:sz w:val="24"/>
          <w:szCs w:val="24"/>
        </w:rPr>
        <w:t xml:space="preserve">a) Certificado(s) de Registro Licenciamento do(s) veiculo(s) (caso o veículo seja de propriedade da empresa participante); </w:t>
      </w:r>
    </w:p>
    <w:p w14:paraId="65C765E1" w14:textId="77777777" w:rsidR="00B54D9A" w:rsidRPr="0075044B" w:rsidRDefault="00B54D9A" w:rsidP="0075044B">
      <w:pPr>
        <w:pStyle w:val="Nvel2-Red"/>
        <w:numPr>
          <w:ilvl w:val="0"/>
          <w:numId w:val="0"/>
        </w:numPr>
        <w:spacing w:afterLines="120" w:after="288"/>
        <w:ind w:left="1428" w:right="567"/>
        <w:rPr>
          <w:i w:val="0"/>
          <w:iCs w:val="0"/>
          <w:color w:val="auto"/>
          <w:sz w:val="24"/>
          <w:szCs w:val="24"/>
        </w:rPr>
      </w:pPr>
      <w:r w:rsidRPr="0075044B">
        <w:rPr>
          <w:i w:val="0"/>
          <w:iCs w:val="0"/>
          <w:color w:val="auto"/>
          <w:sz w:val="24"/>
          <w:szCs w:val="24"/>
        </w:rPr>
        <w:t xml:space="preserve"> a.1) Caso o veículo não seja de propriedade da empresa participante, o CRLV deverá vir acompanhado de documento original que comprove sua utilização pela empresa participante. </w:t>
      </w:r>
    </w:p>
    <w:p w14:paraId="2D9C5131" w14:textId="77777777" w:rsidR="00B54D9A" w:rsidRPr="0075044B" w:rsidRDefault="00B54D9A" w:rsidP="0075044B">
      <w:pPr>
        <w:pStyle w:val="Nvel2-Red"/>
        <w:numPr>
          <w:ilvl w:val="0"/>
          <w:numId w:val="0"/>
        </w:numPr>
        <w:spacing w:afterLines="120" w:after="288"/>
        <w:ind w:left="1428" w:right="567"/>
        <w:rPr>
          <w:i w:val="0"/>
          <w:iCs w:val="0"/>
          <w:color w:val="auto"/>
          <w:sz w:val="24"/>
          <w:szCs w:val="24"/>
        </w:rPr>
      </w:pPr>
      <w:r w:rsidRPr="0075044B">
        <w:rPr>
          <w:i w:val="0"/>
          <w:iCs w:val="0"/>
          <w:color w:val="auto"/>
          <w:sz w:val="24"/>
          <w:szCs w:val="24"/>
        </w:rPr>
        <w:t>b) Certificado de Inspeção Técnica, emitido pela entidade/empresa autorizada/credenciada pelo INMETRO.</w:t>
      </w:r>
    </w:p>
    <w:p w14:paraId="60E38038" w14:textId="77777777" w:rsidR="00B54D9A" w:rsidRPr="0075044B" w:rsidRDefault="00B54D9A" w:rsidP="0075044B">
      <w:pPr>
        <w:pStyle w:val="Nvel2-Red"/>
        <w:numPr>
          <w:ilvl w:val="0"/>
          <w:numId w:val="17"/>
        </w:numPr>
        <w:spacing w:afterLines="120" w:after="288"/>
        <w:ind w:right="567"/>
        <w:rPr>
          <w:i w:val="0"/>
          <w:iCs w:val="0"/>
          <w:color w:val="auto"/>
          <w:sz w:val="24"/>
          <w:szCs w:val="24"/>
        </w:rPr>
      </w:pPr>
      <w:r w:rsidRPr="0075044B">
        <w:rPr>
          <w:i w:val="0"/>
          <w:iCs w:val="0"/>
          <w:color w:val="auto"/>
          <w:sz w:val="24"/>
          <w:szCs w:val="24"/>
        </w:rPr>
        <w:t xml:space="preserve">Comprovante de que veículo possui seguro com cobertura para todos os Passageiros. </w:t>
      </w:r>
    </w:p>
    <w:p w14:paraId="12BABFC2" w14:textId="77777777" w:rsidR="00B54D9A" w:rsidRPr="0075044B" w:rsidRDefault="00B54D9A" w:rsidP="0075044B">
      <w:pPr>
        <w:pStyle w:val="Nvel2-Red"/>
        <w:numPr>
          <w:ilvl w:val="0"/>
          <w:numId w:val="17"/>
        </w:numPr>
        <w:spacing w:afterLines="120" w:after="288"/>
        <w:ind w:right="567"/>
        <w:rPr>
          <w:i w:val="0"/>
          <w:iCs w:val="0"/>
          <w:color w:val="auto"/>
          <w:sz w:val="24"/>
          <w:szCs w:val="24"/>
        </w:rPr>
      </w:pPr>
      <w:r w:rsidRPr="0075044B">
        <w:rPr>
          <w:i w:val="0"/>
          <w:iCs w:val="0"/>
          <w:color w:val="auto"/>
          <w:sz w:val="24"/>
          <w:szCs w:val="24"/>
        </w:rPr>
        <w:t>Carteira de Habilitação categoria D ou E do indicado para condutor do veículo, conforme CTB, art. 138, inciso Il, Idade mínima de 21 anos, conforme CTB, art. 138, inciso I;</w:t>
      </w:r>
    </w:p>
    <w:p w14:paraId="215B4008" w14:textId="77777777" w:rsidR="00B54D9A" w:rsidRPr="0075044B" w:rsidRDefault="00B54D9A" w:rsidP="0075044B">
      <w:pPr>
        <w:pStyle w:val="Nvel2-Red"/>
        <w:numPr>
          <w:ilvl w:val="0"/>
          <w:numId w:val="17"/>
        </w:numPr>
        <w:spacing w:afterLines="120" w:after="288"/>
        <w:ind w:right="567"/>
        <w:rPr>
          <w:i w:val="0"/>
          <w:iCs w:val="0"/>
          <w:color w:val="auto"/>
          <w:sz w:val="24"/>
          <w:szCs w:val="24"/>
        </w:rPr>
      </w:pPr>
      <w:r w:rsidRPr="0075044B">
        <w:rPr>
          <w:i w:val="0"/>
          <w:iCs w:val="0"/>
          <w:color w:val="auto"/>
          <w:sz w:val="24"/>
          <w:szCs w:val="24"/>
        </w:rPr>
        <w:t xml:space="preserve">Certificado de curso para condutores de veículos de transporte coletivo de passageiros; </w:t>
      </w:r>
    </w:p>
    <w:p w14:paraId="44B4427B" w14:textId="77777777" w:rsidR="00B54D9A" w:rsidRPr="0075044B" w:rsidRDefault="00B54D9A" w:rsidP="0075044B">
      <w:pPr>
        <w:pStyle w:val="Nvel2-Red"/>
        <w:numPr>
          <w:ilvl w:val="2"/>
          <w:numId w:val="13"/>
        </w:numPr>
        <w:spacing w:afterLines="120" w:after="288"/>
        <w:ind w:right="567"/>
        <w:rPr>
          <w:b/>
          <w:bCs/>
          <w:i w:val="0"/>
          <w:iCs w:val="0"/>
          <w:color w:val="auto"/>
          <w:sz w:val="24"/>
          <w:szCs w:val="24"/>
        </w:rPr>
      </w:pPr>
      <w:r w:rsidRPr="0075044B">
        <w:rPr>
          <w:i w:val="0"/>
          <w:iCs w:val="0"/>
          <w:color w:val="auto"/>
          <w:sz w:val="24"/>
          <w:szCs w:val="24"/>
        </w:rPr>
        <w:lastRenderedPageBreak/>
        <w:t>Comprovação de vínculo, entre o(s)s condutor(es) do(s) veiculo(s) e a proponente.</w:t>
      </w:r>
    </w:p>
    <w:p w14:paraId="6B125B78" w14:textId="77777777" w:rsidR="00D574AE" w:rsidRPr="0075044B" w:rsidRDefault="003A54E9" w:rsidP="0075044B">
      <w:pPr>
        <w:pStyle w:val="Ttulo1"/>
        <w:rPr>
          <w:rFonts w:ascii="Arial" w:hAnsi="Arial" w:cs="Arial"/>
          <w:color w:val="auto"/>
          <w:sz w:val="24"/>
          <w:szCs w:val="24"/>
          <w:lang w:val="pt-BR"/>
        </w:rPr>
      </w:pPr>
      <w:r w:rsidRPr="0075044B">
        <w:rPr>
          <w:rFonts w:ascii="Arial" w:hAnsi="Arial" w:cs="Arial"/>
          <w:color w:val="auto"/>
          <w:sz w:val="24"/>
          <w:szCs w:val="24"/>
          <w:lang w:val="pt-BR"/>
        </w:rPr>
        <w:t>5. CONDIÇÕES DE PAGAMENTO</w:t>
      </w:r>
    </w:p>
    <w:p w14:paraId="4347D8D0" w14:textId="77777777" w:rsidR="00355DAC" w:rsidRPr="0075044B" w:rsidRDefault="00355DAC" w:rsidP="0075044B">
      <w:pPr>
        <w:spacing w:after="40"/>
        <w:jc w:val="both"/>
        <w:rPr>
          <w:rFonts w:cs="Arial"/>
          <w:sz w:val="24"/>
          <w:szCs w:val="24"/>
          <w:lang w:val="pt-BR"/>
        </w:rPr>
      </w:pPr>
      <w:r w:rsidRPr="0075044B">
        <w:rPr>
          <w:rFonts w:cs="Arial"/>
          <w:sz w:val="24"/>
          <w:szCs w:val="24"/>
          <w:lang w:val="pt-BR"/>
        </w:rPr>
        <w:t>5.1.</w:t>
      </w:r>
      <w:r w:rsidRPr="0075044B">
        <w:rPr>
          <w:rFonts w:cs="Arial"/>
          <w:sz w:val="24"/>
          <w:szCs w:val="24"/>
          <w:lang w:val="pt-BR"/>
        </w:rPr>
        <w:tab/>
        <w:t>O pagamento será efetuado pela Prefeitura de Rondon, depois de homologado o procedimento licitatório, em até 30 dias após a execução dos serviços e apresentação da respectiva nota fiscal atestada pela Secretaria responsável.</w:t>
      </w:r>
    </w:p>
    <w:p w14:paraId="65835672" w14:textId="77777777" w:rsidR="00355DAC" w:rsidRPr="0075044B" w:rsidRDefault="00355DAC" w:rsidP="0075044B">
      <w:pPr>
        <w:spacing w:after="40"/>
        <w:rPr>
          <w:rFonts w:cs="Arial"/>
          <w:sz w:val="24"/>
          <w:szCs w:val="24"/>
          <w:lang w:val="pt-BR"/>
        </w:rPr>
      </w:pPr>
    </w:p>
    <w:p w14:paraId="6AB26132" w14:textId="77777777" w:rsidR="00D574AE" w:rsidRPr="0075044B" w:rsidRDefault="003A54E9" w:rsidP="0075044B">
      <w:pPr>
        <w:pStyle w:val="Ttulo1"/>
        <w:rPr>
          <w:rFonts w:ascii="Arial" w:hAnsi="Arial" w:cs="Arial"/>
          <w:color w:val="auto"/>
          <w:sz w:val="24"/>
          <w:szCs w:val="24"/>
          <w:lang w:val="pt-BR"/>
        </w:rPr>
      </w:pPr>
      <w:r w:rsidRPr="0075044B">
        <w:rPr>
          <w:rFonts w:ascii="Arial" w:hAnsi="Arial" w:cs="Arial"/>
          <w:color w:val="auto"/>
          <w:sz w:val="24"/>
          <w:szCs w:val="24"/>
          <w:lang w:val="pt-BR"/>
        </w:rPr>
        <w:t>6. FORMA E CRITÉRIOS DE SELEÇÃO DO FORNECEDOR</w:t>
      </w:r>
    </w:p>
    <w:p w14:paraId="0D810612" w14:textId="77777777" w:rsidR="0065037D" w:rsidRPr="0075044B" w:rsidRDefault="0065037D" w:rsidP="0075044B">
      <w:pPr>
        <w:pStyle w:val="Guide"/>
        <w:rPr>
          <w:rFonts w:cs="Arial"/>
          <w:b/>
          <w:color w:val="auto"/>
          <w:sz w:val="24"/>
          <w:szCs w:val="24"/>
          <w:lang w:val="pt-BR"/>
        </w:rPr>
      </w:pPr>
    </w:p>
    <w:p w14:paraId="60383318" w14:textId="77777777" w:rsidR="00355DAC" w:rsidRPr="0075044B" w:rsidRDefault="00355DAC" w:rsidP="0075044B">
      <w:pPr>
        <w:spacing w:after="40"/>
        <w:rPr>
          <w:rFonts w:cs="Arial"/>
          <w:b/>
          <w:bCs/>
          <w:sz w:val="24"/>
          <w:szCs w:val="24"/>
          <w:lang w:val="pt-BR"/>
        </w:rPr>
      </w:pPr>
      <w:r w:rsidRPr="0075044B">
        <w:rPr>
          <w:rFonts w:cs="Arial"/>
          <w:b/>
          <w:bCs/>
          <w:sz w:val="24"/>
          <w:szCs w:val="24"/>
          <w:lang w:val="pt-BR"/>
        </w:rPr>
        <w:t>6.1.</w:t>
      </w:r>
      <w:r w:rsidRPr="0075044B">
        <w:rPr>
          <w:rFonts w:cs="Arial"/>
          <w:b/>
          <w:bCs/>
          <w:sz w:val="24"/>
          <w:szCs w:val="24"/>
          <w:lang w:val="pt-BR"/>
        </w:rPr>
        <w:tab/>
        <w:t>Forma de seleção e critério de julgamento da proposta</w:t>
      </w:r>
    </w:p>
    <w:p w14:paraId="0C847833" w14:textId="1FBF7C2B" w:rsidR="00D574AE" w:rsidRPr="0075044B" w:rsidRDefault="00355DAC" w:rsidP="0075044B">
      <w:pPr>
        <w:spacing w:after="40"/>
        <w:jc w:val="both"/>
        <w:rPr>
          <w:rFonts w:cs="Arial"/>
          <w:sz w:val="24"/>
          <w:szCs w:val="24"/>
          <w:lang w:val="pt-BR"/>
        </w:rPr>
      </w:pPr>
      <w:r w:rsidRPr="0075044B">
        <w:rPr>
          <w:rFonts w:cs="Arial"/>
          <w:sz w:val="24"/>
          <w:szCs w:val="24"/>
          <w:lang w:val="pt-BR"/>
        </w:rPr>
        <w:t xml:space="preserve">O fornecedor será selecionado por meio da realização de procedimento de LICITAÇÃO, na modalidade </w:t>
      </w:r>
      <w:r w:rsidR="00B54D9A" w:rsidRPr="0075044B">
        <w:rPr>
          <w:rFonts w:cs="Arial"/>
          <w:sz w:val="24"/>
          <w:szCs w:val="24"/>
          <w:lang w:val="pt-BR"/>
        </w:rPr>
        <w:t>PREGÃO</w:t>
      </w:r>
      <w:r w:rsidRPr="0075044B">
        <w:rPr>
          <w:rFonts w:cs="Arial"/>
          <w:sz w:val="24"/>
          <w:szCs w:val="24"/>
          <w:lang w:val="pt-BR"/>
        </w:rPr>
        <w:t xml:space="preserve">, sob a forma ELETRÔNICA, com adoção do critério de julgamento pelo Menor Preço. </w:t>
      </w:r>
    </w:p>
    <w:p w14:paraId="436E33E0" w14:textId="77777777" w:rsidR="00355DAC" w:rsidRPr="0075044B" w:rsidRDefault="00355DAC" w:rsidP="0075044B">
      <w:pPr>
        <w:spacing w:after="40"/>
        <w:jc w:val="both"/>
        <w:rPr>
          <w:rFonts w:cs="Arial"/>
          <w:sz w:val="24"/>
          <w:szCs w:val="24"/>
          <w:lang w:val="pt-BR"/>
        </w:rPr>
      </w:pPr>
    </w:p>
    <w:p w14:paraId="5C6D173B" w14:textId="2A45C037" w:rsidR="00355DAC" w:rsidRPr="0075044B" w:rsidRDefault="00355DAC" w:rsidP="0075044B">
      <w:pPr>
        <w:spacing w:after="40"/>
        <w:jc w:val="both"/>
        <w:rPr>
          <w:rFonts w:cs="Arial"/>
          <w:b/>
          <w:bCs/>
          <w:sz w:val="24"/>
          <w:szCs w:val="24"/>
          <w:lang w:val="pt-BR"/>
        </w:rPr>
      </w:pPr>
      <w:r w:rsidRPr="0075044B">
        <w:rPr>
          <w:rFonts w:cs="Arial"/>
          <w:b/>
          <w:bCs/>
          <w:sz w:val="24"/>
          <w:szCs w:val="24"/>
          <w:lang w:val="pt-BR"/>
        </w:rPr>
        <w:t>6.2.</w:t>
      </w:r>
      <w:r w:rsidRPr="0075044B">
        <w:rPr>
          <w:rFonts w:cs="Arial"/>
          <w:b/>
          <w:bCs/>
          <w:sz w:val="24"/>
          <w:szCs w:val="24"/>
          <w:lang w:val="pt-BR"/>
        </w:rPr>
        <w:tab/>
        <w:t xml:space="preserve">Exigências de habilitação </w:t>
      </w:r>
    </w:p>
    <w:p w14:paraId="168BC423" w14:textId="100B4B7A" w:rsidR="00355DAC" w:rsidRDefault="00355DAC" w:rsidP="0075044B">
      <w:pPr>
        <w:spacing w:after="40"/>
        <w:jc w:val="both"/>
        <w:rPr>
          <w:rFonts w:cs="Arial"/>
          <w:sz w:val="24"/>
          <w:szCs w:val="24"/>
          <w:lang w:val="pt-BR"/>
        </w:rPr>
      </w:pPr>
      <w:r w:rsidRPr="0075044B">
        <w:rPr>
          <w:rFonts w:cs="Arial"/>
          <w:sz w:val="24"/>
          <w:szCs w:val="24"/>
          <w:lang w:val="pt-BR"/>
        </w:rPr>
        <w:t xml:space="preserve">Para fins de habilitação, o licitante deverá apresentar documentação comprobatória de regularidade jurídica, fiscal, trabalhista e econômico-financeira, conforme edital. </w:t>
      </w:r>
    </w:p>
    <w:p w14:paraId="63C45C8A" w14:textId="77777777" w:rsidR="0075044B" w:rsidRPr="0075044B" w:rsidRDefault="0075044B" w:rsidP="0075044B">
      <w:pPr>
        <w:spacing w:after="40"/>
        <w:jc w:val="both"/>
        <w:rPr>
          <w:rFonts w:cs="Arial"/>
          <w:sz w:val="24"/>
          <w:szCs w:val="24"/>
          <w:lang w:val="pt-BR"/>
        </w:rPr>
      </w:pPr>
    </w:p>
    <w:p w14:paraId="5104013C" w14:textId="6B35C6CC" w:rsidR="00D574AE" w:rsidRPr="0075044B" w:rsidRDefault="003A54E9" w:rsidP="0075044B">
      <w:pPr>
        <w:pStyle w:val="Ttulo2"/>
        <w:rPr>
          <w:rFonts w:ascii="Arial" w:hAnsi="Arial" w:cs="Arial"/>
          <w:color w:val="auto"/>
          <w:szCs w:val="24"/>
          <w:lang w:val="pt-BR"/>
        </w:rPr>
      </w:pPr>
      <w:r w:rsidRPr="0075044B">
        <w:rPr>
          <w:rFonts w:ascii="Arial" w:hAnsi="Arial" w:cs="Arial"/>
          <w:color w:val="auto"/>
          <w:szCs w:val="24"/>
          <w:lang w:val="pt-BR"/>
        </w:rPr>
        <w:t>6.</w:t>
      </w:r>
      <w:r w:rsidR="00F554B8" w:rsidRPr="0075044B">
        <w:rPr>
          <w:rFonts w:ascii="Arial" w:hAnsi="Arial" w:cs="Arial"/>
          <w:color w:val="auto"/>
          <w:szCs w:val="24"/>
          <w:lang w:val="pt-BR"/>
        </w:rPr>
        <w:t>3</w:t>
      </w:r>
      <w:r w:rsidRPr="0075044B">
        <w:rPr>
          <w:rFonts w:ascii="Arial" w:hAnsi="Arial" w:cs="Arial"/>
          <w:color w:val="auto"/>
          <w:szCs w:val="24"/>
          <w:lang w:val="pt-BR"/>
        </w:rPr>
        <w:t>. QUALIFICAÇÃO TÉCNICA</w:t>
      </w:r>
      <w:r w:rsidR="00355DAC" w:rsidRPr="0075044B">
        <w:rPr>
          <w:rFonts w:ascii="Arial" w:hAnsi="Arial" w:cs="Arial"/>
          <w:color w:val="auto"/>
          <w:szCs w:val="24"/>
          <w:lang w:val="pt-BR"/>
        </w:rPr>
        <w:t xml:space="preserve"> </w:t>
      </w:r>
    </w:p>
    <w:p w14:paraId="1DC2EFF1" w14:textId="6F9C91F2" w:rsidR="00B54D9A" w:rsidRPr="0075044B" w:rsidRDefault="00B54D9A" w:rsidP="0075044B">
      <w:pPr>
        <w:pStyle w:val="Ttulo1"/>
        <w:rPr>
          <w:rFonts w:ascii="Arial" w:eastAsiaTheme="minorEastAsia" w:hAnsi="Arial" w:cs="Arial"/>
          <w:b w:val="0"/>
          <w:bCs w:val="0"/>
          <w:color w:val="auto"/>
          <w:sz w:val="24"/>
          <w:szCs w:val="24"/>
          <w:lang w:val="pt-BR"/>
        </w:rPr>
      </w:pPr>
      <w:r w:rsidRPr="0075044B">
        <w:rPr>
          <w:rFonts w:ascii="Arial" w:eastAsiaTheme="minorEastAsia" w:hAnsi="Arial" w:cs="Arial"/>
          <w:b w:val="0"/>
          <w:bCs w:val="0"/>
          <w:color w:val="auto"/>
          <w:sz w:val="24"/>
          <w:szCs w:val="24"/>
          <w:lang w:val="pt-BR"/>
        </w:rPr>
        <w:t xml:space="preserve">a) Atestado, certidão ou declaração, fornecido por pessoa jurídica de direito público ou privado, comprovando ter o licitante lhe executado, de forma satisfatória, serviço compatível em características com o objeto desta licitação; </w:t>
      </w:r>
    </w:p>
    <w:p w14:paraId="5A7BBF73" w14:textId="77777777" w:rsidR="00B54D9A" w:rsidRPr="0075044B" w:rsidRDefault="00B54D9A" w:rsidP="0075044B">
      <w:pPr>
        <w:pStyle w:val="Ttulo1"/>
        <w:rPr>
          <w:rFonts w:ascii="Arial" w:eastAsiaTheme="minorEastAsia" w:hAnsi="Arial" w:cs="Arial"/>
          <w:b w:val="0"/>
          <w:bCs w:val="0"/>
          <w:color w:val="auto"/>
          <w:sz w:val="24"/>
          <w:szCs w:val="24"/>
          <w:lang w:val="pt-BR"/>
        </w:rPr>
      </w:pPr>
      <w:r w:rsidRPr="0075044B">
        <w:rPr>
          <w:rFonts w:ascii="Arial" w:eastAsiaTheme="minorEastAsia" w:hAnsi="Arial" w:cs="Arial"/>
          <w:b w:val="0"/>
          <w:bCs w:val="0"/>
          <w:color w:val="auto"/>
          <w:sz w:val="24"/>
          <w:szCs w:val="24"/>
          <w:lang w:val="pt-BR"/>
        </w:rPr>
        <w:t xml:space="preserve">b) </w:t>
      </w:r>
      <w:proofErr w:type="spellStart"/>
      <w:r w:rsidRPr="0075044B">
        <w:rPr>
          <w:rFonts w:ascii="Arial" w:eastAsiaTheme="minorEastAsia" w:hAnsi="Arial" w:cs="Arial"/>
          <w:b w:val="0"/>
          <w:bCs w:val="0"/>
          <w:color w:val="auto"/>
          <w:sz w:val="24"/>
          <w:szCs w:val="24"/>
          <w:lang w:val="pt-BR"/>
        </w:rPr>
        <w:t>Cadastur</w:t>
      </w:r>
      <w:proofErr w:type="spellEnd"/>
      <w:r w:rsidRPr="0075044B">
        <w:rPr>
          <w:rFonts w:ascii="Arial" w:eastAsiaTheme="minorEastAsia" w:hAnsi="Arial" w:cs="Arial"/>
          <w:b w:val="0"/>
          <w:bCs w:val="0"/>
          <w:color w:val="auto"/>
          <w:sz w:val="24"/>
          <w:szCs w:val="24"/>
          <w:lang w:val="pt-BR"/>
        </w:rPr>
        <w:t xml:space="preserve"> vigente;</w:t>
      </w:r>
    </w:p>
    <w:p w14:paraId="47B218CA" w14:textId="77777777" w:rsidR="00D574AE" w:rsidRPr="0075044B" w:rsidRDefault="003A54E9" w:rsidP="0075044B">
      <w:pPr>
        <w:pStyle w:val="Ttulo1"/>
        <w:rPr>
          <w:rFonts w:ascii="Arial" w:hAnsi="Arial" w:cs="Arial"/>
          <w:color w:val="auto"/>
          <w:sz w:val="24"/>
          <w:szCs w:val="24"/>
          <w:lang w:val="pt-BR"/>
        </w:rPr>
      </w:pPr>
      <w:r w:rsidRPr="0075044B">
        <w:rPr>
          <w:rFonts w:ascii="Arial" w:hAnsi="Arial" w:cs="Arial"/>
          <w:color w:val="auto"/>
          <w:sz w:val="24"/>
          <w:szCs w:val="24"/>
          <w:lang w:val="pt-BR"/>
        </w:rPr>
        <w:t>7. ESTIMATIVA DO VALOR DA CONTRATAÇÃO</w:t>
      </w:r>
    </w:p>
    <w:p w14:paraId="34779210" w14:textId="65A159AA" w:rsidR="0066593D" w:rsidRPr="0075044B" w:rsidRDefault="0066593D" w:rsidP="0075044B">
      <w:pPr>
        <w:jc w:val="both"/>
        <w:rPr>
          <w:rFonts w:cs="Arial"/>
          <w:bCs/>
          <w:sz w:val="24"/>
          <w:szCs w:val="24"/>
          <w:lang w:val="pt-BR"/>
        </w:rPr>
      </w:pPr>
      <w:r w:rsidRPr="0075044B">
        <w:rPr>
          <w:rFonts w:cs="Arial"/>
          <w:bCs/>
          <w:sz w:val="24"/>
          <w:szCs w:val="24"/>
          <w:lang w:val="pt-BR"/>
        </w:rPr>
        <w:t xml:space="preserve">O custo estimado total da contratação é de </w:t>
      </w:r>
      <w:r w:rsidR="0075044B" w:rsidRPr="00A560E7">
        <w:rPr>
          <w:rFonts w:cs="Arial"/>
          <w:sz w:val="24"/>
          <w:szCs w:val="24"/>
          <w:lang w:val="pt-BR"/>
        </w:rPr>
        <w:t>R$ 30.883,00 (trinta mil oitocentos e oitenta e três reais)</w:t>
      </w:r>
      <w:r w:rsidRPr="0075044B">
        <w:rPr>
          <w:rFonts w:cs="Arial"/>
          <w:bCs/>
          <w:sz w:val="24"/>
          <w:szCs w:val="24"/>
          <w:lang w:val="pt-BR"/>
        </w:rPr>
        <w:t>, conforme custos unitários apostos na tabela em anexo.</w:t>
      </w:r>
    </w:p>
    <w:p w14:paraId="130AF483" w14:textId="77777777" w:rsidR="00D574AE" w:rsidRPr="0075044B" w:rsidRDefault="003A54E9" w:rsidP="0075044B">
      <w:pPr>
        <w:pStyle w:val="Ttulo1"/>
        <w:rPr>
          <w:rFonts w:ascii="Arial" w:hAnsi="Arial" w:cs="Arial"/>
          <w:color w:val="auto"/>
          <w:sz w:val="24"/>
          <w:szCs w:val="24"/>
          <w:lang w:val="pt-BR"/>
        </w:rPr>
      </w:pPr>
      <w:r w:rsidRPr="0075044B">
        <w:rPr>
          <w:rFonts w:ascii="Arial" w:hAnsi="Arial" w:cs="Arial"/>
          <w:color w:val="auto"/>
          <w:sz w:val="24"/>
          <w:szCs w:val="24"/>
          <w:lang w:val="pt-BR"/>
        </w:rPr>
        <w:lastRenderedPageBreak/>
        <w:t>8. ADEQUAÇÃO ORÇAMENTÁRIA</w:t>
      </w:r>
    </w:p>
    <w:p w14:paraId="6E1258F6" w14:textId="165D43BA" w:rsidR="00F554B8" w:rsidRDefault="00F554B8" w:rsidP="0075044B">
      <w:pPr>
        <w:ind w:left="425"/>
        <w:jc w:val="both"/>
        <w:rPr>
          <w:rFonts w:eastAsia="Calibri" w:cs="Arial"/>
          <w:sz w:val="24"/>
          <w:szCs w:val="24"/>
          <w:lang w:val="pt-BR"/>
        </w:rPr>
      </w:pPr>
      <w:r w:rsidRPr="0075044B">
        <w:rPr>
          <w:rFonts w:eastAsia="Calibri" w:cs="Arial"/>
          <w:sz w:val="24"/>
          <w:szCs w:val="24"/>
          <w:lang w:val="pt-BR"/>
        </w:rPr>
        <w:t xml:space="preserve">8.1. As despesas decorrentes da presente contratação correrão à conta de recursos específicos consignados no orçamento vigente. </w:t>
      </w:r>
    </w:p>
    <w:p w14:paraId="7D0761BF" w14:textId="77777777" w:rsidR="0075044B" w:rsidRPr="0075044B" w:rsidRDefault="0075044B" w:rsidP="0075044B">
      <w:pPr>
        <w:ind w:left="425"/>
        <w:jc w:val="both"/>
        <w:rPr>
          <w:rFonts w:eastAsia="Calibri" w:cs="Arial"/>
          <w:sz w:val="24"/>
          <w:szCs w:val="24"/>
          <w:lang w:val="pt-BR"/>
        </w:rPr>
      </w:pPr>
    </w:p>
    <w:p w14:paraId="50EBBFFD" w14:textId="37FA3F5A" w:rsidR="00F554B8" w:rsidRPr="0075044B" w:rsidRDefault="00F554B8" w:rsidP="0075044B">
      <w:pPr>
        <w:jc w:val="both"/>
        <w:rPr>
          <w:rFonts w:eastAsia="Calibri" w:cs="Arial"/>
          <w:sz w:val="24"/>
          <w:szCs w:val="24"/>
          <w:lang w:val="pt-BR"/>
        </w:rPr>
      </w:pPr>
      <w:r w:rsidRPr="0075044B">
        <w:rPr>
          <w:rFonts w:eastAsia="Calibri" w:cs="Arial"/>
          <w:sz w:val="24"/>
          <w:szCs w:val="24"/>
          <w:lang w:val="pt-BR"/>
        </w:rPr>
        <w:t>8.2. A contratação será atendida pela seguinte dotação: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43"/>
        <w:gridCol w:w="544"/>
        <w:gridCol w:w="443"/>
        <w:gridCol w:w="220"/>
        <w:gridCol w:w="416"/>
        <w:gridCol w:w="2754"/>
        <w:gridCol w:w="1417"/>
        <w:gridCol w:w="2552"/>
        <w:gridCol w:w="992"/>
      </w:tblGrid>
      <w:tr w:rsidR="0075044B" w:rsidRPr="0075044B" w14:paraId="1950CFE5" w14:textId="77777777" w:rsidTr="0075044B">
        <w:trPr>
          <w:trHeight w:val="439"/>
          <w:jc w:val="center"/>
        </w:trPr>
        <w:tc>
          <w:tcPr>
            <w:tcW w:w="5382" w:type="dxa"/>
            <w:gridSpan w:val="7"/>
            <w:vAlign w:val="center"/>
          </w:tcPr>
          <w:p w14:paraId="4BAD37B7" w14:textId="77777777" w:rsidR="0075044B" w:rsidRPr="0075044B" w:rsidRDefault="0075044B" w:rsidP="0075044B">
            <w:pPr>
              <w:overflowPunct w:val="0"/>
              <w:adjustRightInd w:val="0"/>
              <w:jc w:val="center"/>
              <w:textAlignment w:val="baseline"/>
              <w:rPr>
                <w:rFonts w:cs="Arial"/>
                <w:b/>
                <w:bCs/>
                <w:spacing w:val="-4"/>
                <w:sz w:val="18"/>
                <w:szCs w:val="18"/>
              </w:rPr>
            </w:pPr>
            <w:r w:rsidRPr="0075044B">
              <w:rPr>
                <w:rFonts w:cs="Arial"/>
                <w:b/>
                <w:bCs/>
                <w:spacing w:val="-4"/>
                <w:sz w:val="18"/>
                <w:szCs w:val="18"/>
              </w:rPr>
              <w:t>UN.FUNÇÃO/SUB-FUN/PROG/DEST/PROJ-AT/NOME.PROJ-AT.</w:t>
            </w:r>
          </w:p>
        </w:tc>
        <w:tc>
          <w:tcPr>
            <w:tcW w:w="3969" w:type="dxa"/>
            <w:gridSpan w:val="2"/>
            <w:vAlign w:val="center"/>
          </w:tcPr>
          <w:p w14:paraId="4F3F577F" w14:textId="77777777" w:rsidR="0075044B" w:rsidRPr="0075044B" w:rsidRDefault="0075044B" w:rsidP="0075044B">
            <w:pPr>
              <w:keepNext/>
              <w:jc w:val="center"/>
              <w:outlineLvl w:val="6"/>
              <w:rPr>
                <w:rFonts w:cs="Arial"/>
                <w:b/>
                <w:bCs/>
                <w:spacing w:val="30"/>
                <w:sz w:val="18"/>
                <w:szCs w:val="18"/>
              </w:rPr>
            </w:pPr>
            <w:r w:rsidRPr="0075044B">
              <w:rPr>
                <w:rFonts w:cs="Arial"/>
                <w:b/>
                <w:bCs/>
                <w:spacing w:val="30"/>
                <w:sz w:val="18"/>
                <w:szCs w:val="18"/>
              </w:rPr>
              <w:t>CAT. ECON</w:t>
            </w:r>
          </w:p>
        </w:tc>
        <w:tc>
          <w:tcPr>
            <w:tcW w:w="992" w:type="dxa"/>
            <w:vAlign w:val="center"/>
          </w:tcPr>
          <w:p w14:paraId="4C0C922E" w14:textId="77777777" w:rsidR="0075044B" w:rsidRPr="0075044B" w:rsidRDefault="0075044B" w:rsidP="0075044B">
            <w:pPr>
              <w:keepNext/>
              <w:jc w:val="center"/>
              <w:outlineLvl w:val="6"/>
              <w:rPr>
                <w:rFonts w:cs="Arial"/>
                <w:b/>
                <w:bCs/>
                <w:spacing w:val="30"/>
                <w:sz w:val="18"/>
                <w:szCs w:val="18"/>
              </w:rPr>
            </w:pPr>
            <w:r w:rsidRPr="0075044B">
              <w:rPr>
                <w:rFonts w:cs="Arial"/>
                <w:b/>
                <w:bCs/>
                <w:spacing w:val="30"/>
                <w:sz w:val="18"/>
                <w:szCs w:val="18"/>
              </w:rPr>
              <w:t>FONTE</w:t>
            </w:r>
          </w:p>
        </w:tc>
      </w:tr>
      <w:tr w:rsidR="0075044B" w:rsidRPr="0075044B" w14:paraId="641D4909" w14:textId="77777777" w:rsidTr="0075044B">
        <w:trPr>
          <w:trHeight w:val="721"/>
          <w:jc w:val="center"/>
        </w:trPr>
        <w:tc>
          <w:tcPr>
            <w:tcW w:w="562" w:type="dxa"/>
            <w:vAlign w:val="center"/>
          </w:tcPr>
          <w:p w14:paraId="4C444E38" w14:textId="77777777" w:rsidR="0075044B" w:rsidRPr="0075044B" w:rsidRDefault="0075044B" w:rsidP="0075044B">
            <w:pPr>
              <w:overflowPunct w:val="0"/>
              <w:adjustRightInd w:val="0"/>
              <w:jc w:val="center"/>
              <w:textAlignment w:val="baseline"/>
              <w:rPr>
                <w:rFonts w:cs="Arial"/>
                <w:b/>
                <w:bCs/>
                <w:sz w:val="18"/>
                <w:szCs w:val="18"/>
              </w:rPr>
            </w:pPr>
            <w:r w:rsidRPr="0075044B">
              <w:rPr>
                <w:rFonts w:cs="Arial"/>
                <w:b/>
                <w:bCs/>
                <w:sz w:val="18"/>
                <w:szCs w:val="18"/>
              </w:rPr>
              <w:t>1300</w:t>
            </w:r>
          </w:p>
        </w:tc>
        <w:tc>
          <w:tcPr>
            <w:tcW w:w="443" w:type="dxa"/>
            <w:vAlign w:val="center"/>
          </w:tcPr>
          <w:p w14:paraId="7379A5DD" w14:textId="77777777" w:rsidR="0075044B" w:rsidRPr="0075044B" w:rsidRDefault="0075044B" w:rsidP="0075044B">
            <w:pPr>
              <w:overflowPunct w:val="0"/>
              <w:adjustRightInd w:val="0"/>
              <w:jc w:val="center"/>
              <w:textAlignment w:val="baseline"/>
              <w:rPr>
                <w:rFonts w:cs="Arial"/>
                <w:b/>
                <w:bCs/>
                <w:sz w:val="18"/>
                <w:szCs w:val="18"/>
              </w:rPr>
            </w:pPr>
            <w:r w:rsidRPr="0075044B">
              <w:rPr>
                <w:rFonts w:cs="Arial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544" w:type="dxa"/>
            <w:vAlign w:val="center"/>
          </w:tcPr>
          <w:p w14:paraId="1CDD023A" w14:textId="77777777" w:rsidR="0075044B" w:rsidRPr="0075044B" w:rsidRDefault="0075044B" w:rsidP="0075044B">
            <w:pPr>
              <w:overflowPunct w:val="0"/>
              <w:adjustRightInd w:val="0"/>
              <w:jc w:val="center"/>
              <w:textAlignment w:val="baseline"/>
              <w:rPr>
                <w:rFonts w:cs="Arial"/>
                <w:b/>
                <w:bCs/>
                <w:sz w:val="18"/>
                <w:szCs w:val="18"/>
              </w:rPr>
            </w:pPr>
            <w:r w:rsidRPr="0075044B">
              <w:rPr>
                <w:rFonts w:cs="Arial"/>
                <w:b/>
                <w:bCs/>
                <w:sz w:val="18"/>
                <w:szCs w:val="18"/>
              </w:rPr>
              <w:t>824</w:t>
            </w:r>
          </w:p>
        </w:tc>
        <w:tc>
          <w:tcPr>
            <w:tcW w:w="443" w:type="dxa"/>
            <w:vAlign w:val="center"/>
          </w:tcPr>
          <w:p w14:paraId="65AB371F" w14:textId="77777777" w:rsidR="0075044B" w:rsidRPr="0075044B" w:rsidRDefault="0075044B" w:rsidP="0075044B">
            <w:pPr>
              <w:overflowPunct w:val="0"/>
              <w:adjustRightInd w:val="0"/>
              <w:jc w:val="center"/>
              <w:textAlignment w:val="baseline"/>
              <w:rPr>
                <w:rFonts w:cs="Arial"/>
                <w:b/>
                <w:bCs/>
                <w:sz w:val="18"/>
                <w:szCs w:val="18"/>
              </w:rPr>
            </w:pPr>
            <w:r w:rsidRPr="0075044B">
              <w:rPr>
                <w:rFonts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20" w:type="dxa"/>
            <w:vAlign w:val="center"/>
          </w:tcPr>
          <w:p w14:paraId="746E881C" w14:textId="77777777" w:rsidR="0075044B" w:rsidRPr="0075044B" w:rsidRDefault="0075044B" w:rsidP="0075044B">
            <w:pPr>
              <w:overflowPunct w:val="0"/>
              <w:adjustRightInd w:val="0"/>
              <w:jc w:val="center"/>
              <w:textAlignment w:val="baseline"/>
              <w:rPr>
                <w:rFonts w:cs="Arial"/>
                <w:b/>
                <w:bCs/>
                <w:sz w:val="18"/>
                <w:szCs w:val="18"/>
              </w:rPr>
            </w:pPr>
            <w:r w:rsidRPr="0075044B">
              <w:rPr>
                <w:rFonts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16" w:type="dxa"/>
            <w:vAlign w:val="center"/>
          </w:tcPr>
          <w:p w14:paraId="4F6890EF" w14:textId="77777777" w:rsidR="0075044B" w:rsidRPr="0075044B" w:rsidRDefault="0075044B" w:rsidP="0075044B">
            <w:pPr>
              <w:overflowPunct w:val="0"/>
              <w:adjustRightInd w:val="0"/>
              <w:jc w:val="center"/>
              <w:textAlignment w:val="baseline"/>
              <w:rPr>
                <w:rFonts w:cs="Arial"/>
                <w:b/>
                <w:bCs/>
                <w:sz w:val="18"/>
                <w:szCs w:val="18"/>
              </w:rPr>
            </w:pPr>
            <w:r w:rsidRPr="0075044B">
              <w:rPr>
                <w:rFonts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2754" w:type="dxa"/>
            <w:vAlign w:val="center"/>
          </w:tcPr>
          <w:p w14:paraId="798CF6EA" w14:textId="77777777" w:rsidR="0075044B" w:rsidRPr="00A560E7" w:rsidRDefault="0075044B" w:rsidP="0075044B">
            <w:pPr>
              <w:overflowPunct w:val="0"/>
              <w:adjustRightInd w:val="0"/>
              <w:textAlignment w:val="baseline"/>
              <w:rPr>
                <w:rFonts w:cs="Arial"/>
                <w:b/>
                <w:bCs/>
                <w:sz w:val="18"/>
                <w:szCs w:val="18"/>
                <w:lang w:val="pt-BR"/>
              </w:rPr>
            </w:pPr>
            <w:r w:rsidRPr="00A560E7">
              <w:rPr>
                <w:rFonts w:cs="Arial"/>
                <w:b/>
                <w:bCs/>
                <w:sz w:val="18"/>
                <w:szCs w:val="18"/>
                <w:lang w:val="pt-BR"/>
              </w:rPr>
              <w:t xml:space="preserve">Manutenção do Atendimento </w:t>
            </w:r>
            <w:proofErr w:type="spellStart"/>
            <w:r w:rsidRPr="00A560E7">
              <w:rPr>
                <w:rFonts w:cs="Arial"/>
                <w:b/>
                <w:bCs/>
                <w:sz w:val="18"/>
                <w:szCs w:val="18"/>
                <w:lang w:val="pt-BR"/>
              </w:rPr>
              <w:t>a</w:t>
            </w:r>
            <w:proofErr w:type="spellEnd"/>
            <w:r w:rsidRPr="00A560E7">
              <w:rPr>
                <w:rFonts w:cs="Arial"/>
                <w:b/>
                <w:bCs/>
                <w:sz w:val="18"/>
                <w:szCs w:val="18"/>
                <w:lang w:val="pt-BR"/>
              </w:rPr>
              <w:t xml:space="preserve"> Pessoa Idosa</w:t>
            </w:r>
          </w:p>
        </w:tc>
        <w:tc>
          <w:tcPr>
            <w:tcW w:w="1417" w:type="dxa"/>
            <w:vAlign w:val="center"/>
          </w:tcPr>
          <w:p w14:paraId="2FE963E6" w14:textId="77777777" w:rsidR="0075044B" w:rsidRPr="0075044B" w:rsidRDefault="0075044B" w:rsidP="0075044B">
            <w:pPr>
              <w:overflowPunct w:val="0"/>
              <w:adjustRightInd w:val="0"/>
              <w:jc w:val="center"/>
              <w:textAlignment w:val="baseline"/>
              <w:rPr>
                <w:rFonts w:cs="Arial"/>
                <w:b/>
                <w:bCs/>
                <w:sz w:val="18"/>
                <w:szCs w:val="18"/>
              </w:rPr>
            </w:pPr>
            <w:r w:rsidRPr="0075044B">
              <w:rPr>
                <w:rFonts w:cs="Arial"/>
                <w:b/>
                <w:bCs/>
                <w:sz w:val="18"/>
                <w:szCs w:val="18"/>
              </w:rPr>
              <w:t>3.3.90.39.99.99</w:t>
            </w:r>
          </w:p>
        </w:tc>
        <w:tc>
          <w:tcPr>
            <w:tcW w:w="2552" w:type="dxa"/>
            <w:vAlign w:val="center"/>
          </w:tcPr>
          <w:p w14:paraId="27AA2FD2" w14:textId="77777777" w:rsidR="0075044B" w:rsidRPr="00A560E7" w:rsidRDefault="0075044B" w:rsidP="0075044B">
            <w:pPr>
              <w:overflowPunct w:val="0"/>
              <w:adjustRightInd w:val="0"/>
              <w:textAlignment w:val="baseline"/>
              <w:rPr>
                <w:rFonts w:cs="Arial"/>
                <w:b/>
                <w:bCs/>
                <w:sz w:val="18"/>
                <w:szCs w:val="18"/>
                <w:lang w:val="pt-BR"/>
              </w:rPr>
            </w:pPr>
            <w:r w:rsidRPr="00A560E7">
              <w:rPr>
                <w:rFonts w:cs="Arial"/>
                <w:b/>
                <w:bCs/>
                <w:sz w:val="18"/>
                <w:szCs w:val="18"/>
                <w:lang w:val="pt-BR"/>
              </w:rPr>
              <w:t xml:space="preserve">Demais Serviços de Terceiros, Pessoa </w:t>
            </w:r>
            <w:proofErr w:type="spellStart"/>
            <w:r w:rsidRPr="00A560E7">
              <w:rPr>
                <w:rFonts w:cs="Arial"/>
                <w:b/>
                <w:bCs/>
                <w:sz w:val="18"/>
                <w:szCs w:val="18"/>
                <w:lang w:val="pt-BR"/>
              </w:rPr>
              <w:t>Juridica</w:t>
            </w:r>
            <w:proofErr w:type="spellEnd"/>
          </w:p>
        </w:tc>
        <w:tc>
          <w:tcPr>
            <w:tcW w:w="992" w:type="dxa"/>
            <w:vAlign w:val="center"/>
          </w:tcPr>
          <w:p w14:paraId="46F946C8" w14:textId="77777777" w:rsidR="0075044B" w:rsidRPr="0075044B" w:rsidRDefault="0075044B" w:rsidP="0075044B">
            <w:pPr>
              <w:overflowPunct w:val="0"/>
              <w:adjustRightInd w:val="0"/>
              <w:jc w:val="center"/>
              <w:textAlignment w:val="baseline"/>
              <w:rPr>
                <w:rFonts w:cs="Arial"/>
                <w:b/>
                <w:bCs/>
                <w:sz w:val="18"/>
                <w:szCs w:val="18"/>
              </w:rPr>
            </w:pPr>
            <w:r w:rsidRPr="0075044B">
              <w:rPr>
                <w:rFonts w:cs="Arial"/>
                <w:b/>
                <w:bCs/>
                <w:sz w:val="18"/>
                <w:szCs w:val="18"/>
              </w:rPr>
              <w:t>26608</w:t>
            </w:r>
          </w:p>
        </w:tc>
      </w:tr>
    </w:tbl>
    <w:p w14:paraId="143EE816" w14:textId="73C6C497" w:rsidR="00393863" w:rsidRPr="0075044B" w:rsidRDefault="00625AE8" w:rsidP="0075044B">
      <w:pPr>
        <w:spacing w:after="40"/>
        <w:rPr>
          <w:rFonts w:cs="Arial"/>
          <w:b/>
          <w:sz w:val="24"/>
          <w:szCs w:val="24"/>
          <w:lang w:val="pt-BR"/>
        </w:rPr>
      </w:pPr>
      <w:r w:rsidRPr="0075044B">
        <w:rPr>
          <w:rFonts w:cs="Arial"/>
          <w:sz w:val="24"/>
          <w:szCs w:val="24"/>
          <w:lang w:val="pt-BR"/>
        </w:rPr>
        <w:t xml:space="preserve"> </w:t>
      </w:r>
    </w:p>
    <w:p w14:paraId="7F73A521" w14:textId="77777777" w:rsidR="0075044B" w:rsidRDefault="0075044B" w:rsidP="0075044B">
      <w:pPr>
        <w:spacing w:after="160"/>
        <w:jc w:val="center"/>
        <w:rPr>
          <w:rFonts w:cs="Arial"/>
          <w:b/>
          <w:sz w:val="24"/>
          <w:szCs w:val="24"/>
          <w:lang w:val="pt-BR"/>
        </w:rPr>
      </w:pPr>
    </w:p>
    <w:p w14:paraId="5E800A7C" w14:textId="260A97F0" w:rsidR="00393863" w:rsidRPr="0075044B" w:rsidRDefault="00393863" w:rsidP="0075044B">
      <w:pPr>
        <w:spacing w:after="160"/>
        <w:jc w:val="right"/>
        <w:rPr>
          <w:rFonts w:cs="Arial"/>
          <w:sz w:val="24"/>
          <w:szCs w:val="24"/>
          <w:lang w:val="pt-BR"/>
        </w:rPr>
      </w:pPr>
      <w:r w:rsidRPr="0075044B">
        <w:rPr>
          <w:rFonts w:cs="Arial"/>
          <w:b/>
          <w:sz w:val="24"/>
          <w:szCs w:val="24"/>
          <w:lang w:val="pt-BR"/>
        </w:rPr>
        <w:t xml:space="preserve">Rondon, </w:t>
      </w:r>
      <w:r w:rsidR="0075044B" w:rsidRPr="0075044B">
        <w:rPr>
          <w:rFonts w:cs="Arial"/>
          <w:sz w:val="24"/>
          <w:szCs w:val="24"/>
          <w:lang w:val="pt-BR"/>
        </w:rPr>
        <w:t xml:space="preserve">25 </w:t>
      </w:r>
      <w:r w:rsidRPr="0075044B">
        <w:rPr>
          <w:rFonts w:cs="Arial"/>
          <w:sz w:val="24"/>
          <w:szCs w:val="24"/>
          <w:lang w:val="pt-BR"/>
        </w:rPr>
        <w:t>de agosto de 2026.</w:t>
      </w:r>
    </w:p>
    <w:p w14:paraId="553D573A" w14:textId="77777777" w:rsidR="0075044B" w:rsidRDefault="0075044B" w:rsidP="0075044B">
      <w:pPr>
        <w:pStyle w:val="Corpodetexto"/>
        <w:jc w:val="center"/>
        <w:rPr>
          <w:rFonts w:cs="Arial"/>
          <w:b/>
          <w:sz w:val="24"/>
          <w:szCs w:val="24"/>
        </w:rPr>
      </w:pPr>
    </w:p>
    <w:p w14:paraId="2892BB95" w14:textId="77777777" w:rsidR="0075044B" w:rsidRPr="0075044B" w:rsidRDefault="0075044B" w:rsidP="0075044B">
      <w:pPr>
        <w:pStyle w:val="Corpodetexto"/>
        <w:jc w:val="center"/>
        <w:rPr>
          <w:rFonts w:cs="Arial"/>
          <w:b/>
          <w:sz w:val="24"/>
          <w:szCs w:val="24"/>
        </w:rPr>
      </w:pPr>
    </w:p>
    <w:p w14:paraId="2D482A2F" w14:textId="77777777" w:rsidR="0075044B" w:rsidRPr="0075044B" w:rsidRDefault="0075044B" w:rsidP="0075044B">
      <w:pPr>
        <w:pStyle w:val="Corpodetexto"/>
        <w:jc w:val="center"/>
        <w:rPr>
          <w:rFonts w:cs="Arial"/>
          <w:bCs/>
          <w:sz w:val="24"/>
          <w:szCs w:val="24"/>
        </w:rPr>
      </w:pPr>
      <w:bookmarkStart w:id="1" w:name="_Hlk205302796"/>
      <w:r w:rsidRPr="0075044B">
        <w:rPr>
          <w:rFonts w:cs="Arial"/>
          <w:sz w:val="24"/>
          <w:szCs w:val="24"/>
        </w:rPr>
        <w:t>_________________________________</w:t>
      </w:r>
    </w:p>
    <w:p w14:paraId="448705F2" w14:textId="77777777" w:rsidR="0075044B" w:rsidRPr="0075044B" w:rsidRDefault="0075044B" w:rsidP="0075044B">
      <w:pPr>
        <w:pStyle w:val="Corpodetexto"/>
        <w:jc w:val="center"/>
        <w:rPr>
          <w:rFonts w:cs="Arial"/>
          <w:bCs/>
          <w:sz w:val="24"/>
          <w:szCs w:val="24"/>
          <w:lang w:val="pt-BR"/>
        </w:rPr>
      </w:pPr>
      <w:r w:rsidRPr="0075044B">
        <w:rPr>
          <w:rFonts w:cs="Arial"/>
          <w:sz w:val="24"/>
          <w:szCs w:val="24"/>
        </w:rPr>
        <w:t>Cinthia Daniele Lorenzoni</w:t>
      </w:r>
    </w:p>
    <w:p w14:paraId="0AFBE996" w14:textId="77777777" w:rsidR="0075044B" w:rsidRPr="0075044B" w:rsidRDefault="0075044B" w:rsidP="0075044B">
      <w:pPr>
        <w:pStyle w:val="Corpodetexto"/>
        <w:jc w:val="center"/>
        <w:rPr>
          <w:rFonts w:cs="Arial"/>
          <w:bCs/>
          <w:sz w:val="24"/>
          <w:szCs w:val="24"/>
          <w:lang w:val="pt-BR"/>
        </w:rPr>
      </w:pPr>
      <w:r w:rsidRPr="00A560E7">
        <w:rPr>
          <w:rFonts w:cs="Arial"/>
          <w:sz w:val="24"/>
          <w:szCs w:val="24"/>
          <w:lang w:val="pt-BR"/>
        </w:rPr>
        <w:t>Dir. Depto Administrativo e de Gestão Social</w:t>
      </w:r>
    </w:p>
    <w:p w14:paraId="7D3CDCB5" w14:textId="77777777" w:rsidR="0075044B" w:rsidRPr="0075044B" w:rsidRDefault="0075044B" w:rsidP="0075044B">
      <w:pPr>
        <w:pStyle w:val="Corpodetexto"/>
        <w:jc w:val="center"/>
        <w:rPr>
          <w:rFonts w:cs="Arial"/>
          <w:bCs/>
          <w:sz w:val="24"/>
          <w:szCs w:val="24"/>
          <w:lang w:val="pt-BR"/>
        </w:rPr>
      </w:pPr>
    </w:p>
    <w:p w14:paraId="22EBF4F5" w14:textId="77777777" w:rsidR="0075044B" w:rsidRPr="0075044B" w:rsidRDefault="0075044B" w:rsidP="0075044B">
      <w:pPr>
        <w:pStyle w:val="Corpodetexto"/>
        <w:jc w:val="center"/>
        <w:rPr>
          <w:rFonts w:cs="Arial"/>
          <w:bCs/>
          <w:sz w:val="24"/>
          <w:szCs w:val="24"/>
          <w:lang w:val="pt-BR"/>
        </w:rPr>
      </w:pPr>
    </w:p>
    <w:p w14:paraId="51210F61" w14:textId="77777777" w:rsidR="0075044B" w:rsidRPr="0075044B" w:rsidRDefault="0075044B" w:rsidP="0075044B">
      <w:pPr>
        <w:pStyle w:val="Corpodetexto"/>
        <w:jc w:val="center"/>
        <w:rPr>
          <w:rFonts w:cs="Arial"/>
          <w:bCs/>
          <w:sz w:val="24"/>
          <w:szCs w:val="24"/>
          <w:lang w:val="pt-BR"/>
        </w:rPr>
      </w:pPr>
      <w:r w:rsidRPr="00A560E7">
        <w:rPr>
          <w:rFonts w:cs="Arial"/>
          <w:sz w:val="24"/>
          <w:szCs w:val="24"/>
          <w:lang w:val="pt-BR"/>
        </w:rPr>
        <w:t>_____________________________</w:t>
      </w:r>
    </w:p>
    <w:p w14:paraId="7C57D4CD" w14:textId="77777777" w:rsidR="0075044B" w:rsidRPr="0075044B" w:rsidRDefault="0075044B" w:rsidP="0075044B">
      <w:pPr>
        <w:pStyle w:val="Corpodetexto"/>
        <w:jc w:val="center"/>
        <w:rPr>
          <w:rFonts w:cs="Arial"/>
          <w:bCs/>
          <w:sz w:val="24"/>
          <w:szCs w:val="24"/>
          <w:lang w:val="pt-BR"/>
        </w:rPr>
      </w:pPr>
      <w:r w:rsidRPr="00A560E7">
        <w:rPr>
          <w:rFonts w:cs="Arial"/>
          <w:sz w:val="24"/>
          <w:szCs w:val="24"/>
          <w:lang w:val="pt-BR"/>
        </w:rPr>
        <w:t xml:space="preserve">Clotilde </w:t>
      </w:r>
      <w:proofErr w:type="spellStart"/>
      <w:r w:rsidRPr="00A560E7">
        <w:rPr>
          <w:rFonts w:cs="Arial"/>
          <w:sz w:val="24"/>
          <w:szCs w:val="24"/>
          <w:lang w:val="pt-BR"/>
        </w:rPr>
        <w:t>Sardeto</w:t>
      </w:r>
      <w:proofErr w:type="spellEnd"/>
    </w:p>
    <w:p w14:paraId="508BB123" w14:textId="77777777" w:rsidR="0075044B" w:rsidRPr="0075044B" w:rsidRDefault="0075044B" w:rsidP="0075044B">
      <w:pPr>
        <w:pStyle w:val="Corpodetexto"/>
        <w:jc w:val="center"/>
        <w:rPr>
          <w:rFonts w:cs="Arial"/>
          <w:bCs/>
          <w:sz w:val="24"/>
          <w:szCs w:val="24"/>
          <w:lang w:val="pt-BR"/>
        </w:rPr>
      </w:pPr>
      <w:r w:rsidRPr="00A560E7">
        <w:rPr>
          <w:rFonts w:cs="Arial"/>
          <w:sz w:val="24"/>
          <w:szCs w:val="24"/>
          <w:lang w:val="pt-BR"/>
        </w:rPr>
        <w:t>Secretária Municipal de Assistência Social</w:t>
      </w:r>
    </w:p>
    <w:bookmarkEnd w:id="1"/>
    <w:p w14:paraId="1A175E83" w14:textId="77777777" w:rsidR="0075044B" w:rsidRPr="00A560E7" w:rsidRDefault="0075044B" w:rsidP="0075044B">
      <w:pPr>
        <w:pStyle w:val="Corpodetexto"/>
        <w:jc w:val="center"/>
        <w:rPr>
          <w:rFonts w:cs="Arial"/>
          <w:b/>
          <w:sz w:val="24"/>
          <w:szCs w:val="24"/>
          <w:lang w:val="pt-BR"/>
        </w:rPr>
      </w:pPr>
    </w:p>
    <w:p w14:paraId="1C8EE376" w14:textId="4286E12C" w:rsidR="00625AE8" w:rsidRPr="0075044B" w:rsidRDefault="00625AE8" w:rsidP="0075044B">
      <w:pPr>
        <w:spacing w:after="40"/>
        <w:jc w:val="center"/>
        <w:rPr>
          <w:rFonts w:cs="Arial"/>
          <w:sz w:val="24"/>
          <w:szCs w:val="24"/>
          <w:lang w:val="pt-BR"/>
        </w:rPr>
      </w:pPr>
    </w:p>
    <w:sectPr w:rsidR="00625AE8" w:rsidRPr="0075044B" w:rsidSect="00857DE0">
      <w:headerReference w:type="default" r:id="rId8"/>
      <w:footerReference w:type="default" r:id="rId9"/>
      <w:headerReference w:type="first" r:id="rId10"/>
      <w:pgSz w:w="12240" w:h="15840"/>
      <w:pgMar w:top="2661" w:right="1134" w:bottom="90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3A27F" w14:textId="77777777" w:rsidR="00FE2789" w:rsidRDefault="00FE2789">
      <w:pPr>
        <w:spacing w:after="0" w:line="240" w:lineRule="auto"/>
      </w:pPr>
      <w:r>
        <w:separator/>
      </w:r>
    </w:p>
  </w:endnote>
  <w:endnote w:type="continuationSeparator" w:id="0">
    <w:p w14:paraId="6C056723" w14:textId="77777777" w:rsidR="00FE2789" w:rsidRDefault="00FE2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41899" w14:textId="737D91AF" w:rsidR="00D574AE" w:rsidRPr="00203699" w:rsidRDefault="003A54E9">
    <w:pPr>
      <w:pStyle w:val="Rodap"/>
      <w:jc w:val="center"/>
      <w:rPr>
        <w:lang w:val="pt-BR"/>
      </w:rPr>
    </w:pPr>
    <w:r w:rsidRPr="00203699">
      <w:rPr>
        <w:color w:val="808080"/>
        <w:sz w:val="16"/>
        <w:lang w:val="pt-BR"/>
      </w:rPr>
      <w:t>TERMO DE REFERÊNCIA | Prefeitura Municipal de Rondon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ABE6D" w14:textId="77777777" w:rsidR="00FE2789" w:rsidRDefault="00FE2789">
      <w:pPr>
        <w:spacing w:after="0" w:line="240" w:lineRule="auto"/>
      </w:pPr>
      <w:r>
        <w:separator/>
      </w:r>
    </w:p>
  </w:footnote>
  <w:footnote w:type="continuationSeparator" w:id="0">
    <w:p w14:paraId="6AFAB3FC" w14:textId="77777777" w:rsidR="00FE2789" w:rsidRDefault="00FE2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E011A" w14:textId="02223C46" w:rsidR="00B800C0" w:rsidRDefault="00B800C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66EF9D5" wp14:editId="59C1096D">
          <wp:simplePos x="0" y="0"/>
          <wp:positionH relativeFrom="margin">
            <wp:posOffset>3810</wp:posOffset>
          </wp:positionH>
          <wp:positionV relativeFrom="page">
            <wp:posOffset>66675</wp:posOffset>
          </wp:positionV>
          <wp:extent cx="6115050" cy="1391920"/>
          <wp:effectExtent l="0" t="0" r="0" b="0"/>
          <wp:wrapSquare wrapText="bothSides"/>
          <wp:docPr id="20512275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391920"/>
                  </a:xfrm>
                  <a:prstGeom prst="rect">
                    <a:avLst/>
                  </a:prstGeom>
                  <a:noFill/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60D28" w14:textId="3981C8B2" w:rsidR="00857DE0" w:rsidRDefault="00857DE0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2FD36D2" wp14:editId="432620A4">
          <wp:simplePos x="0" y="0"/>
          <wp:positionH relativeFrom="margin">
            <wp:align>right</wp:align>
          </wp:positionH>
          <wp:positionV relativeFrom="margin">
            <wp:posOffset>-1574800</wp:posOffset>
          </wp:positionV>
          <wp:extent cx="6332220" cy="1420495"/>
          <wp:effectExtent l="0" t="0" r="0" b="8255"/>
          <wp:wrapSquare wrapText="bothSides"/>
          <wp:docPr id="5668344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2220" cy="1420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DBC6F7F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5F04896"/>
    <w:multiLevelType w:val="hybridMultilevel"/>
    <w:tmpl w:val="4498D914"/>
    <w:lvl w:ilvl="0" w:tplc="FED27246">
      <w:start w:val="1"/>
      <w:numFmt w:val="lowerLetter"/>
      <w:lvlText w:val="%1)"/>
      <w:lvlJc w:val="left"/>
      <w:pPr>
        <w:ind w:left="119" w:hanging="247"/>
      </w:pPr>
      <w:rPr>
        <w:rFonts w:ascii="Calibri" w:eastAsia="Calibri" w:hAnsi="Calibri" w:cs="Calibri" w:hint="default"/>
        <w:b/>
        <w:bCs/>
        <w:i w:val="0"/>
        <w:iCs w:val="0"/>
        <w:color w:val="FF0000"/>
        <w:w w:val="99"/>
        <w:sz w:val="24"/>
        <w:szCs w:val="24"/>
        <w:lang w:val="pt-PT" w:eastAsia="en-US" w:bidi="ar-SA"/>
      </w:rPr>
    </w:lvl>
    <w:lvl w:ilvl="1" w:tplc="51C42242">
      <w:start w:val="1"/>
      <w:numFmt w:val="lowerLetter"/>
      <w:pStyle w:val="Nvel2-Red"/>
      <w:lvlText w:val="%2)"/>
      <w:lvlJc w:val="left"/>
      <w:pPr>
        <w:ind w:left="1195" w:hanging="247"/>
      </w:pPr>
      <w:rPr>
        <w:rFonts w:ascii="Arial" w:eastAsiaTheme="minorEastAsia" w:hAnsi="Arial" w:cs="Arial"/>
        <w:lang w:val="pt-PT" w:eastAsia="en-US" w:bidi="ar-SA"/>
      </w:rPr>
    </w:lvl>
    <w:lvl w:ilvl="2" w:tplc="C85C03B2">
      <w:numFmt w:val="bullet"/>
      <w:pStyle w:val="Nvel3-R"/>
      <w:lvlText w:val="•"/>
      <w:lvlJc w:val="left"/>
      <w:pPr>
        <w:ind w:left="2271" w:hanging="247"/>
      </w:pPr>
      <w:rPr>
        <w:rFonts w:hint="default"/>
        <w:lang w:val="pt-PT" w:eastAsia="en-US" w:bidi="ar-SA"/>
      </w:rPr>
    </w:lvl>
    <w:lvl w:ilvl="3" w:tplc="0E08CAE4">
      <w:numFmt w:val="bullet"/>
      <w:lvlText w:val="•"/>
      <w:lvlJc w:val="left"/>
      <w:pPr>
        <w:ind w:left="3347" w:hanging="247"/>
      </w:pPr>
      <w:rPr>
        <w:rFonts w:hint="default"/>
        <w:lang w:val="pt-PT" w:eastAsia="en-US" w:bidi="ar-SA"/>
      </w:rPr>
    </w:lvl>
    <w:lvl w:ilvl="4" w:tplc="09D0C4A0">
      <w:numFmt w:val="bullet"/>
      <w:lvlText w:val="•"/>
      <w:lvlJc w:val="left"/>
      <w:pPr>
        <w:ind w:left="4423" w:hanging="247"/>
      </w:pPr>
      <w:rPr>
        <w:rFonts w:hint="default"/>
        <w:lang w:val="pt-PT" w:eastAsia="en-US" w:bidi="ar-SA"/>
      </w:rPr>
    </w:lvl>
    <w:lvl w:ilvl="5" w:tplc="C406C48E">
      <w:numFmt w:val="bullet"/>
      <w:lvlText w:val="•"/>
      <w:lvlJc w:val="left"/>
      <w:pPr>
        <w:ind w:left="5499" w:hanging="247"/>
      </w:pPr>
      <w:rPr>
        <w:rFonts w:hint="default"/>
        <w:lang w:val="pt-PT" w:eastAsia="en-US" w:bidi="ar-SA"/>
      </w:rPr>
    </w:lvl>
    <w:lvl w:ilvl="6" w:tplc="35740BE8">
      <w:numFmt w:val="bullet"/>
      <w:lvlText w:val="•"/>
      <w:lvlJc w:val="left"/>
      <w:pPr>
        <w:ind w:left="6575" w:hanging="247"/>
      </w:pPr>
      <w:rPr>
        <w:rFonts w:hint="default"/>
        <w:lang w:val="pt-PT" w:eastAsia="en-US" w:bidi="ar-SA"/>
      </w:rPr>
    </w:lvl>
    <w:lvl w:ilvl="7" w:tplc="1CC299F8">
      <w:numFmt w:val="bullet"/>
      <w:lvlText w:val="•"/>
      <w:lvlJc w:val="left"/>
      <w:pPr>
        <w:ind w:left="7651" w:hanging="247"/>
      </w:pPr>
      <w:rPr>
        <w:rFonts w:hint="default"/>
        <w:lang w:val="pt-PT" w:eastAsia="en-US" w:bidi="ar-SA"/>
      </w:rPr>
    </w:lvl>
    <w:lvl w:ilvl="8" w:tplc="35A0C1C2">
      <w:numFmt w:val="bullet"/>
      <w:lvlText w:val="•"/>
      <w:lvlJc w:val="left"/>
      <w:pPr>
        <w:ind w:left="8727" w:hanging="247"/>
      </w:pPr>
      <w:rPr>
        <w:rFonts w:hint="default"/>
        <w:lang w:val="pt-PT" w:eastAsia="en-US" w:bidi="ar-SA"/>
      </w:rPr>
    </w:lvl>
  </w:abstractNum>
  <w:abstractNum w:abstractNumId="10" w15:restartNumberingAfterBreak="0">
    <w:nsid w:val="1D5C100D"/>
    <w:multiLevelType w:val="multilevel"/>
    <w:tmpl w:val="97F058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4522816"/>
    <w:multiLevelType w:val="multilevel"/>
    <w:tmpl w:val="AF12B5F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2007" w:hanging="720"/>
      </w:pPr>
    </w:lvl>
    <w:lvl w:ilvl="4">
      <w:start w:val="1"/>
      <w:numFmt w:val="decimal"/>
      <w:isLgl/>
      <w:lvlText w:val="%1.%2.%3.%4.%5."/>
      <w:lvlJc w:val="left"/>
      <w:pPr>
        <w:ind w:left="2367" w:hanging="1080"/>
      </w:pPr>
    </w:lvl>
    <w:lvl w:ilvl="5">
      <w:start w:val="1"/>
      <w:numFmt w:val="decimal"/>
      <w:isLgl/>
      <w:lvlText w:val="%1.%2.%3.%4.%5.%6."/>
      <w:lvlJc w:val="left"/>
      <w:pPr>
        <w:ind w:left="2367" w:hanging="1080"/>
      </w:pPr>
    </w:lvl>
    <w:lvl w:ilvl="6">
      <w:start w:val="1"/>
      <w:numFmt w:val="decimal"/>
      <w:isLgl/>
      <w:lvlText w:val="%1.%2.%3.%4.%5.%6.%7."/>
      <w:lvlJc w:val="left"/>
      <w:pPr>
        <w:ind w:left="2727" w:hanging="1440"/>
      </w:pPr>
    </w:lvl>
    <w:lvl w:ilvl="7">
      <w:start w:val="1"/>
      <w:numFmt w:val="decimal"/>
      <w:isLgl/>
      <w:lvlText w:val="%1.%2.%3.%4.%5.%6.%7.%8."/>
      <w:lvlJc w:val="left"/>
      <w:pPr>
        <w:ind w:left="2727" w:hanging="1440"/>
      </w:pPr>
    </w:lvl>
    <w:lvl w:ilvl="8">
      <w:start w:val="1"/>
      <w:numFmt w:val="decimal"/>
      <w:isLgl/>
      <w:lvlText w:val="%1.%2.%3.%4.%5.%6.%7.%8.%9."/>
      <w:lvlJc w:val="left"/>
      <w:pPr>
        <w:ind w:left="3087" w:hanging="1800"/>
      </w:pPr>
    </w:lvl>
  </w:abstractNum>
  <w:abstractNum w:abstractNumId="12" w15:restartNumberingAfterBreak="0">
    <w:nsid w:val="32953034"/>
    <w:multiLevelType w:val="multilevel"/>
    <w:tmpl w:val="CCF4674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9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3" w15:restartNumberingAfterBreak="0">
    <w:nsid w:val="42E16869"/>
    <w:multiLevelType w:val="hybridMultilevel"/>
    <w:tmpl w:val="5F0A79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83F92"/>
    <w:multiLevelType w:val="hybridMultilevel"/>
    <w:tmpl w:val="57724642"/>
    <w:lvl w:ilvl="0" w:tplc="945C1FEE">
      <w:start w:val="3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 w15:restartNumberingAfterBreak="0">
    <w:nsid w:val="6E0875E8"/>
    <w:multiLevelType w:val="multilevel"/>
    <w:tmpl w:val="9B687100"/>
    <w:lvl w:ilvl="0">
      <w:start w:val="3"/>
      <w:numFmt w:val="decimal"/>
      <w:lvlText w:val="%1"/>
      <w:lvlJc w:val="left"/>
      <w:pPr>
        <w:ind w:left="164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1800"/>
      </w:pPr>
      <w:rPr>
        <w:rFonts w:hint="default"/>
      </w:rPr>
    </w:lvl>
  </w:abstractNum>
  <w:num w:numId="1" w16cid:durableId="971978735">
    <w:abstractNumId w:val="8"/>
  </w:num>
  <w:num w:numId="2" w16cid:durableId="419521466">
    <w:abstractNumId w:val="6"/>
  </w:num>
  <w:num w:numId="3" w16cid:durableId="753434257">
    <w:abstractNumId w:val="5"/>
  </w:num>
  <w:num w:numId="4" w16cid:durableId="1996490102">
    <w:abstractNumId w:val="4"/>
  </w:num>
  <w:num w:numId="5" w16cid:durableId="321130822">
    <w:abstractNumId w:val="7"/>
  </w:num>
  <w:num w:numId="6" w16cid:durableId="79065069">
    <w:abstractNumId w:val="3"/>
  </w:num>
  <w:num w:numId="7" w16cid:durableId="2107142963">
    <w:abstractNumId w:val="2"/>
  </w:num>
  <w:num w:numId="8" w16cid:durableId="1128624662">
    <w:abstractNumId w:val="1"/>
  </w:num>
  <w:num w:numId="9" w16cid:durableId="848376962">
    <w:abstractNumId w:val="0"/>
  </w:num>
  <w:num w:numId="10" w16cid:durableId="1056860334">
    <w:abstractNumId w:val="10"/>
  </w:num>
  <w:num w:numId="11" w16cid:durableId="124892540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0010932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5436111">
    <w:abstractNumId w:val="12"/>
  </w:num>
  <w:num w:numId="14" w16cid:durableId="568619595">
    <w:abstractNumId w:val="15"/>
  </w:num>
  <w:num w:numId="15" w16cid:durableId="730151714">
    <w:abstractNumId w:val="13"/>
  </w:num>
  <w:num w:numId="16" w16cid:durableId="709721344">
    <w:abstractNumId w:val="9"/>
  </w:num>
  <w:num w:numId="17" w16cid:durableId="17463421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26F0"/>
    <w:rsid w:val="00034616"/>
    <w:rsid w:val="0006063C"/>
    <w:rsid w:val="00077763"/>
    <w:rsid w:val="0015074B"/>
    <w:rsid w:val="00203699"/>
    <w:rsid w:val="00237863"/>
    <w:rsid w:val="00270C30"/>
    <w:rsid w:val="0029639D"/>
    <w:rsid w:val="00326F90"/>
    <w:rsid w:val="00355DAC"/>
    <w:rsid w:val="00393863"/>
    <w:rsid w:val="003A54E9"/>
    <w:rsid w:val="004929A2"/>
    <w:rsid w:val="004D0E12"/>
    <w:rsid w:val="00517CB7"/>
    <w:rsid w:val="005B766C"/>
    <w:rsid w:val="005E5627"/>
    <w:rsid w:val="006004FF"/>
    <w:rsid w:val="00625AE8"/>
    <w:rsid w:val="0065037D"/>
    <w:rsid w:val="0066593D"/>
    <w:rsid w:val="006C361B"/>
    <w:rsid w:val="00707CC6"/>
    <w:rsid w:val="00717025"/>
    <w:rsid w:val="0075044B"/>
    <w:rsid w:val="007554E3"/>
    <w:rsid w:val="007852CC"/>
    <w:rsid w:val="007C1ACC"/>
    <w:rsid w:val="007D1AF5"/>
    <w:rsid w:val="00807046"/>
    <w:rsid w:val="00857DE0"/>
    <w:rsid w:val="008674F9"/>
    <w:rsid w:val="008D4D44"/>
    <w:rsid w:val="00915436"/>
    <w:rsid w:val="009F53C7"/>
    <w:rsid w:val="00A03362"/>
    <w:rsid w:val="00A560E7"/>
    <w:rsid w:val="00A82D13"/>
    <w:rsid w:val="00AA1D8D"/>
    <w:rsid w:val="00B375A4"/>
    <w:rsid w:val="00B47730"/>
    <w:rsid w:val="00B54D9A"/>
    <w:rsid w:val="00B800C0"/>
    <w:rsid w:val="00CB0664"/>
    <w:rsid w:val="00CD6686"/>
    <w:rsid w:val="00CE6086"/>
    <w:rsid w:val="00D574AE"/>
    <w:rsid w:val="00D744EC"/>
    <w:rsid w:val="00D860F6"/>
    <w:rsid w:val="00DA5671"/>
    <w:rsid w:val="00DF0DCB"/>
    <w:rsid w:val="00E120A1"/>
    <w:rsid w:val="00EA1C9E"/>
    <w:rsid w:val="00EB4429"/>
    <w:rsid w:val="00ED2FFC"/>
    <w:rsid w:val="00F03FCA"/>
    <w:rsid w:val="00F223BD"/>
    <w:rsid w:val="00F27FBA"/>
    <w:rsid w:val="00F447F0"/>
    <w:rsid w:val="00F554B8"/>
    <w:rsid w:val="00FC693F"/>
    <w:rsid w:val="00FD6AEE"/>
    <w:rsid w:val="00FE2789"/>
    <w:rsid w:val="00FE5A33"/>
    <w:rsid w:val="00FE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83AA1A7"/>
  <w14:defaultImageDpi w14:val="300"/>
  <w15:docId w15:val="{71ECFC08-BF61-488A-84EB-BA220CC5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F4E79"/>
      <w:sz w:val="30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F5597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04040"/>
      <w:sz w:val="2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40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Guide">
    <w:name w:val="Guide"/>
    <w:pPr>
      <w:spacing w:after="100"/>
    </w:pPr>
    <w:rPr>
      <w:rFonts w:ascii="Arial" w:hAnsi="Arial"/>
      <w:color w:val="404040"/>
      <w:sz w:val="19"/>
    </w:rPr>
  </w:style>
  <w:style w:type="paragraph" w:customStyle="1" w:styleId="Alert">
    <w:name w:val="Alert"/>
    <w:pPr>
      <w:spacing w:after="100"/>
    </w:pPr>
    <w:rPr>
      <w:rFonts w:ascii="Arial" w:hAnsi="Arial"/>
      <w:b/>
      <w:color w:val="9C6500"/>
      <w:sz w:val="19"/>
    </w:rPr>
  </w:style>
  <w:style w:type="paragraph" w:customStyle="1" w:styleId="Fixed">
    <w:name w:val="Fixed"/>
    <w:pPr>
      <w:spacing w:after="100"/>
    </w:pPr>
    <w:rPr>
      <w:rFonts w:ascii="Arial" w:hAnsi="Arial"/>
      <w:b/>
      <w:color w:val="1F4E79"/>
      <w:sz w:val="19"/>
    </w:rPr>
  </w:style>
  <w:style w:type="paragraph" w:customStyle="1" w:styleId="Example">
    <w:name w:val="Example"/>
    <w:pPr>
      <w:spacing w:after="100"/>
    </w:pPr>
    <w:rPr>
      <w:rFonts w:ascii="Arial" w:hAnsi="Arial"/>
      <w:color w:val="404040"/>
      <w:sz w:val="19"/>
    </w:rPr>
  </w:style>
  <w:style w:type="paragraph" w:customStyle="1" w:styleId="Nivel01">
    <w:name w:val="Nivel 01"/>
    <w:basedOn w:val="Ttulo1"/>
    <w:next w:val="Normal"/>
    <w:link w:val="Nivel01Char"/>
    <w:qFormat/>
    <w:rsid w:val="000126F0"/>
    <w:pPr>
      <w:numPr>
        <w:numId w:val="10"/>
      </w:numPr>
      <w:tabs>
        <w:tab w:val="left" w:pos="567"/>
      </w:tabs>
      <w:spacing w:before="240" w:line="240" w:lineRule="auto"/>
      <w:jc w:val="both"/>
    </w:pPr>
    <w:rPr>
      <w:rFonts w:ascii="Arial" w:hAnsi="Arial" w:cs="Arial"/>
      <w:color w:val="auto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0126F0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paragraph" w:customStyle="1" w:styleId="Nivel2">
    <w:name w:val="Nivel 2"/>
    <w:basedOn w:val="Normal"/>
    <w:qFormat/>
    <w:rsid w:val="000126F0"/>
    <w:pPr>
      <w:numPr>
        <w:ilvl w:val="1"/>
        <w:numId w:val="10"/>
      </w:numPr>
      <w:spacing w:before="120" w:after="120"/>
      <w:jc w:val="both"/>
    </w:pPr>
    <w:rPr>
      <w:rFonts w:cs="Arial"/>
      <w:color w:val="000000"/>
      <w:szCs w:val="20"/>
      <w:lang w:val="pt-BR" w:eastAsia="pt-BR"/>
    </w:rPr>
  </w:style>
  <w:style w:type="paragraph" w:customStyle="1" w:styleId="Nivel3">
    <w:name w:val="Nivel 3"/>
    <w:basedOn w:val="Normal"/>
    <w:qFormat/>
    <w:rsid w:val="000126F0"/>
    <w:pPr>
      <w:numPr>
        <w:ilvl w:val="2"/>
        <w:numId w:val="10"/>
      </w:numPr>
      <w:spacing w:before="120" w:after="120"/>
      <w:jc w:val="both"/>
    </w:pPr>
    <w:rPr>
      <w:rFonts w:cs="Arial"/>
      <w:color w:val="000000"/>
      <w:szCs w:val="20"/>
      <w:lang w:val="pt-BR" w:eastAsia="pt-BR"/>
    </w:rPr>
  </w:style>
  <w:style w:type="paragraph" w:customStyle="1" w:styleId="Nivel4">
    <w:name w:val="Nivel 4"/>
    <w:basedOn w:val="Nivel3"/>
    <w:qFormat/>
    <w:rsid w:val="000126F0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0126F0"/>
    <w:pPr>
      <w:numPr>
        <w:ilvl w:val="4"/>
      </w:numPr>
      <w:ind w:left="1276" w:firstLine="0"/>
    </w:pPr>
  </w:style>
  <w:style w:type="paragraph" w:customStyle="1" w:styleId="Nvel2-Red">
    <w:name w:val="Nível 2 -Red"/>
    <w:basedOn w:val="Nivel2"/>
    <w:link w:val="Nvel2-RedChar"/>
    <w:qFormat/>
    <w:rsid w:val="00B54D9A"/>
    <w:pPr>
      <w:numPr>
        <w:numId w:val="16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B54D9A"/>
    <w:rPr>
      <w:rFonts w:ascii="Arial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3-R">
    <w:name w:val="Nível 3-R"/>
    <w:basedOn w:val="Nivel3"/>
    <w:qFormat/>
    <w:rsid w:val="00B54D9A"/>
    <w:pPr>
      <w:numPr>
        <w:numId w:val="16"/>
      </w:numPr>
      <w:ind w:left="425" w:firstLine="0"/>
    </w:pPr>
    <w:rPr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1775</Words>
  <Characters>9585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11338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Josemery2</cp:lastModifiedBy>
  <cp:revision>6</cp:revision>
  <dcterms:created xsi:type="dcterms:W3CDTF">2026-08-24T14:20:00Z</dcterms:created>
  <dcterms:modified xsi:type="dcterms:W3CDTF">2026-08-25T17:07:00Z</dcterms:modified>
  <cp:category/>
</cp:coreProperties>
</file>