
<file path=[Content_Types].xml><?xml version="1.0" encoding="utf-8"?>
<Types xmlns="http://schemas.openxmlformats.org/package/2006/content-types">
  <Default Extension="rels" ContentType="application/vnd.openxmlformats-package.relationships+xml"/>
  <Default Extension="xml" ContentType="application/xml"/>
  <Default Extension="emf" ContentType="image/x-emf"/>
  <Default Extension="jpg" ContentType="image/jp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pPr>
        <w:jc w:val="center"/>
        <w:ind w:left="1350" w:right="1335"/>
        <w:spacing w:before="90"/>
      </w:pPr>
      <w:r>
        <w:rPr>
          <w:b/>
          <w:u w:val="single"/>
          <w:sz w:val="22"/>
        </w:rPr>
        <w:t>AVISO</w:t>
      </w:r>
      <w:r>
        <w:rPr>
          <w:b/>
          <w:u w:val="single"/>
          <w:sz w:val="22"/>
          <w:spacing w:val="-1"/>
        </w:rPr>
        <w:t xml:space="preserve"> </w:t>
      </w:r>
      <w:r>
        <w:rPr>
          <w:b/>
          <w:u w:val="single"/>
          <w:sz w:val="22"/>
        </w:rPr>
        <w:t>DE</w:t>
      </w:r>
      <w:r>
        <w:rPr>
          <w:b/>
          <w:u w:val="single"/>
          <w:sz w:val="22"/>
          <w:spacing w:val="-1"/>
        </w:rPr>
        <w:t xml:space="preserve"> LICITAÇÃO</w:t>
      </w:r>
    </w:p>
    <w:p>
      <w:r>
        <w:rPr>
          <w:sz w:val="22"/>
        </w:rPr>
        <w:t/>
      </w:r>
    </w:p>
    <w:p>
      <w:pPr>
        <w:jc w:val="center"/>
        <w:ind w:left="1335" w:right="1335"/>
        <w:spacing w:before="90"/>
      </w:pPr>
      <w:r>
        <w:rPr>
          <w:b/>
          <w:sz w:val="22"/>
        </w:rPr>
        <w:t>PROCESSO</w:t>
      </w:r>
      <w:r>
        <w:rPr>
          <w:b/>
          <w:sz w:val="22"/>
          <w:spacing w:val="-1"/>
        </w:rPr>
        <w:t xml:space="preserve"> </w:t>
      </w:r>
      <w:r>
        <w:rPr>
          <w:b/>
          <w:sz w:val="22"/>
        </w:rPr>
        <w:t>ADMINISTRATIVO</w:t>
      </w:r>
      <w:r>
        <w:rPr>
          <w:b/>
          <w:sz w:val="22"/>
          <w:spacing w:val="-1"/>
        </w:rPr>
        <w:t xml:space="preserve"> </w:t>
      </w:r>
      <w:r>
        <w:rPr>
          <w:b/>
          <w:sz w:val="22"/>
        </w:rPr>
        <w:t>N.° 23/2024</w:t>
      </w:r>
    </w:p>
    <w:p>
      <w:pPr>
        <w:jc w:val="center"/>
        <w:ind w:left="1335" w:right="1335"/>
        <w:spacing w:before="90"/>
      </w:pPr>
      <w:r>
        <w:rPr>
          <w:b/>
          <w:sz w:val="22"/>
        </w:rPr>
        <w:t>PREGÃO ELETRÔNICO RP N. 13/2024.</w:t>
      </w:r>
    </w:p>
    <w:p>
      <w:pPr>
        <w:jc w:val="center"/>
        <w:ind w:left="180" w:right="1335"/>
        <w:spacing w:before="90"/>
      </w:pPr>
      <w:r>
        <w:drawing>
          <wp:inline distT="0" distB="0" distL="0" distR="0">
            <wp:extent cx="6705600" cy="381000"/>
            <wp:effectExtent l="0" t="0" r="0" b="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emf"/>
                    <pic:cNvPicPr/>
                  </pic:nvPicPr>
                  <pic:blipFill>
                    <a:blip r:embed="prId1" cstate="print"/>
                    <a:stretch>
                      <a:fillRect/>
                    </a:stretch>
                  </pic:blipFill>
                  <pic:spPr>
                    <a:xfrm>
                      <a:off x="0" y="0"/>
                      <a:ext cx="6705600" cy="381000"/>
                    </a:xfrm>
                    <a:prstGeom prst="rect">
                      <a:avLst/>
                    </a:prstGeom>
                  </pic:spPr>
                </pic:pic>
              </a:graphicData>
            </a:graphic>
          </wp:inline>
        </w:drawing>
      </w:r>
    </w:p>
    <w:p>
      <w:r>
        <w:rPr>
          <w:b/>
          <w:sz w:val="22"/>
        </w:rPr>
        <w:t/>
      </w:r>
    </w:p>
    <w:p>
      <w:pPr>
        <w:jc w:val="both"/>
        <w:ind w:left="165" w:right="210"/>
        <w:spacing w:before="90" w:lineRule="auto" w:line="276"/>
      </w:pPr>
      <w:r>
        <w:rPr>
          <w:b/>
          <w:sz w:val="22"/>
        </w:rPr>
        <w:t>O MUNICÍPIO DE SÃO TOMÉ</w:t>
      </w:r>
      <w:r>
        <w:rPr>
          <w:sz w:val="22"/>
        </w:rPr>
        <w:t xml:space="preserve">, Estado do Paraná, torna público, para conhecimento de quem possa interessar, que realizará a licitação na modalidade </w:t>
      </w:r>
      <w:r>
        <w:rPr>
          <w:b/>
          <w:sz w:val="22"/>
        </w:rPr>
        <w:t>PREGÃO</w:t>
      </w:r>
      <w:r>
        <w:rPr>
          <w:sz w:val="22"/>
        </w:rPr>
        <w:t xml:space="preserve">, na forma </w:t>
      </w:r>
      <w:r>
        <w:rPr>
          <w:b/>
          <w:sz w:val="22"/>
        </w:rPr>
        <w:t>ELETRÔNICA</w:t>
      </w:r>
      <w:r>
        <w:rPr>
          <w:sz w:val="22"/>
        </w:rPr>
        <w:t xml:space="preserve">, com critério de julgamento </w:t>
      </w:r>
      <w:r>
        <w:rPr>
          <w:b/>
          <w:sz w:val="22"/>
        </w:rPr>
        <w:t>MENOR PREÇO POR ITEM - REGISTRO DE PREÇOS</w:t>
      </w:r>
      <w:r>
        <w:rPr>
          <w:sz w:val="22"/>
        </w:rPr>
        <w:t>, nos termos da Lei nº 14.133, de 1º de abril de 2021, da Instrução Normativa SEGES/ME nº 73/2022, das Leis Complementares nº 123/06, 147/2014 e 155/2016, demais legislações aplicáveis e das exigências estabelecidas neste aviso, conforme os critérios e procedimentos a seguir definidos, objetivando obter a melhor proposta, observadas as datas e horários discriminados a seguir:</w:t>
      </w:r>
    </w:p>
    <w:p>
      <w:pPr>
        <w:spacing w:before="15"/>
      </w:pPr>
      <w:r>
        <w:rPr>
          <w:sz w:val="22"/>
        </w:rPr>
        <w:t/>
      </w:r>
    </w:p>
    <w:p>
      <w:pPr>
        <w:jc w:val="both"/>
        <w:outlineLvl w:val="1"/>
        <w:ind w:left="225" w:right="210"/>
        <w:spacing w:lineRule="auto" w:line="276"/>
      </w:pPr>
      <w:r>
        <w:rPr>
          <w:b/>
          <w:sz w:val="22"/>
        </w:rPr>
        <w:t>OBJETO: AQUISIÇÃO DE KITS DE HIGIENE BUCAL, DESTINADOS A MANUTENÇÃO DO PROGRAMA SAÚDE NA ESCOLA E DOS SERVIÇOS ODONTOLÓGICOS NA UNIDADE DE SAÚDE DO MUNICÍPIO DE SÃO TOMÉ - PR.</w:t>
      </w:r>
    </w:p>
    <w:p>
      <w:pPr>
        <w:spacing w:before="15"/>
      </w:pPr>
      <w:r>
        <w:rPr>
          <w:b/>
          <w:sz w:val="22"/>
        </w:rPr>
        <w:t/>
      </w:r>
    </w:p>
    <w:p>
      <w:pPr>
        <w:ind w:left="225"/>
      </w:pPr>
      <w:r>
        <w:rPr>
          <w:b/>
          <w:sz w:val="22"/>
        </w:rPr>
        <w:t xml:space="preserve">RECEBIMENTO DAS PROPOSTAS DE PREÇOS: </w:t>
      </w:r>
      <w:r>
        <w:rPr>
          <w:sz w:val="22"/>
        </w:rPr>
        <w:t>Até às 09:00 horas do dia 25/04/2024.</w:t>
      </w:r>
    </w:p>
    <w:p>
      <w:pPr>
        <w:spacing w:before="15"/>
      </w:pPr>
      <w:r>
        <w:rPr>
          <w:sz w:val="22"/>
        </w:rPr>
        <w:t/>
      </w:r>
    </w:p>
    <w:p>
      <w:pPr>
        <w:ind w:left="165"/>
      </w:pPr>
      <w:r>
        <w:rPr>
          <w:b/>
          <w:sz w:val="22"/>
        </w:rPr>
        <w:t>ABERTURA E JULGAMENTO DAS PROPOSTAS:</w:t>
      </w:r>
      <w:r>
        <w:rPr>
          <w:sz w:val="22"/>
        </w:rPr>
        <w:t>às 09:01 horas do dia 25/04/2024</w:t>
      </w:r>
    </w:p>
    <w:p>
      <w:pPr>
        <w:ind w:left="165"/>
        <w:spacing w:before="150"/>
      </w:pPr>
      <w:r>
        <w:rPr>
          <w:b/>
          <w:sz w:val="22"/>
        </w:rPr>
        <w:t xml:space="preserve">INÍCIO DA SESSÃO DE DISPUTA DE PREÇOS: </w:t>
      </w:r>
      <w:r>
        <w:rPr>
          <w:sz w:val="22"/>
        </w:rPr>
        <w:t>às 09:01 horas do dia 25/04/2024.</w:t>
      </w:r>
    </w:p>
    <w:p>
      <w:pPr>
        <w:outlineLvl w:val="1"/>
        <w:ind w:left="165"/>
        <w:spacing w:before="150"/>
      </w:pPr>
      <w:r>
        <w:rPr>
          <w:b/>
          <w:sz w:val="22"/>
        </w:rPr>
        <w:t>CRITÉRIO DE JULGAMENTO</w:t>
      </w:r>
      <w:r>
        <w:rPr>
          <w:sz w:val="22"/>
        </w:rPr>
        <w:t xml:space="preserve">: </w:t>
      </w:r>
      <w:r>
        <w:rPr>
          <w:b/>
          <w:sz w:val="22"/>
        </w:rPr>
        <w:t>MENOR PREÇO POR ITEM</w:t>
      </w:r>
    </w:p>
    <w:p>
      <w:pPr>
        <w:ind w:left="165"/>
        <w:spacing w:before="150"/>
      </w:pPr>
      <w:r>
        <w:rPr>
          <w:b/>
          <w:sz w:val="22"/>
        </w:rPr>
        <w:t>MODO DE DISPUTA</w:t>
      </w:r>
      <w:r>
        <w:rPr>
          <w:sz w:val="22"/>
        </w:rPr>
        <w:t>: Aberto</w:t>
      </w:r>
    </w:p>
    <w:p>
      <w:pPr>
        <w:outlineLvl w:val="1"/>
        <w:ind w:left="165"/>
        <w:spacing w:before="150" w:lineRule="auto" w:line="264"/>
      </w:pPr>
      <w:r>
        <w:rPr>
          <w:b/>
          <w:sz w:val="22"/>
        </w:rPr>
        <w:t>VALOR</w:t>
      </w:r>
      <w:r>
        <w:rPr>
          <w:b/>
          <w:sz w:val="22"/>
          <w:spacing w:val="1"/>
        </w:rPr>
        <w:t xml:space="preserve"> </w:t>
      </w:r>
      <w:r>
        <w:rPr>
          <w:b/>
          <w:sz w:val="22"/>
        </w:rPr>
        <w:t>ESTIMADO</w:t>
      </w:r>
      <w:r>
        <w:rPr>
          <w:b/>
          <w:sz w:val="22"/>
          <w:spacing w:val="1"/>
        </w:rPr>
        <w:t xml:space="preserve"> </w:t>
      </w:r>
      <w:r>
        <w:rPr>
          <w:b/>
          <w:sz w:val="22"/>
        </w:rPr>
        <w:t>PARA</w:t>
      </w:r>
      <w:r>
        <w:rPr>
          <w:b/>
          <w:sz w:val="22"/>
          <w:spacing w:val="1"/>
        </w:rPr>
        <w:t xml:space="preserve"> </w:t>
      </w:r>
      <w:r>
        <w:rPr>
          <w:b/>
          <w:sz w:val="22"/>
        </w:rPr>
        <w:t>A LICITAÇÃO:</w:t>
      </w:r>
      <w:r>
        <w:rPr>
          <w:b/>
          <w:sz w:val="22"/>
          <w:spacing w:val="1"/>
        </w:rPr>
        <w:t xml:space="preserve"> </w:t>
      </w:r>
      <w:r>
        <w:rPr>
          <w:b/>
          <w:sz w:val="22"/>
        </w:rPr>
        <w:t>R$ 11.985,00 (Onze Mil, Novecentos e Oitenta e Cinco Reais).</w:t>
      </w:r>
    </w:p>
    <w:p>
      <w:pPr>
        <w:ind w:left="165"/>
        <w:spacing w:before="120"/>
      </w:pPr>
      <w:r>
        <w:rPr>
          <w:b/>
          <w:sz w:val="22"/>
        </w:rPr>
        <w:t xml:space="preserve">LINK PARA REALIZAÇÃO DA SESSÃO DA DISPUTA: </w:t>
      </w:r>
      <w:r>
        <w:rPr>
          <w:u w:val="single"/>
          <w:sz w:val="22"/>
        </w:rPr>
        <w:t>https://</w:t>
      </w:r>
      <w:hyperlink r:id="hrId1">
        <w:r>
          <w:rPr>
            <w:u w:val="single"/>
            <w:sz w:val="22"/>
          </w:rPr>
          <w:t>www.comprasbr.com.br</w:t>
        </w:r>
        <w:r>
          <w:rPr>
            <w:sz w:val="22"/>
          </w:rPr>
          <w:t>.</w:t>
        </w:r>
      </w:hyperlink>
    </w:p>
    <w:p>
      <w:pPr>
        <w:ind w:left="165"/>
        <w:spacing w:before="150"/>
      </w:pPr>
      <w:r>
        <w:rPr>
          <w:b/>
          <w:sz w:val="22"/>
        </w:rPr>
        <w:t xml:space="preserve">REFERÊNCIA DE HORÁRIO: </w:t>
      </w:r>
      <w:r>
        <w:rPr>
          <w:sz w:val="22"/>
        </w:rPr>
        <w:t>Horário de Brasília/DF.</w:t>
      </w:r>
    </w:p>
    <w:p>
      <w:pPr>
        <w:jc w:val="both"/>
        <w:ind w:left="165" w:right="210"/>
        <w:spacing w:before="150" w:lineRule="auto" w:line="276"/>
      </w:pPr>
      <w:r>
        <w:rPr>
          <w:b/>
          <w:sz w:val="22"/>
        </w:rPr>
        <w:t xml:space="preserve">O EDITAL FICARÁ DISPONÍVEL: No site do Município de São Tomé </w:t>
      </w:r>
      <w:r>
        <w:rPr>
          <w:sz w:val="22"/>
        </w:rPr>
        <w:t>(</w:t>
      </w:r>
      <w:r>
        <w:rPr>
          <w:u w:val="single"/>
          <w:sz w:val="22"/>
        </w:rPr>
        <w:t>www.saotome.pr.gov.br)</w:t>
      </w:r>
      <w:r>
        <w:rPr>
          <w:sz w:val="22"/>
        </w:rPr>
        <w:t xml:space="preserve">; </w:t>
      </w:r>
      <w:r>
        <w:rPr>
          <w:b/>
          <w:sz w:val="22"/>
        </w:rPr>
        <w:t xml:space="preserve">no Setor de Licitações da Prefeitura Municipal de São Tomé, situado à Praça Professor Pedro Fecchio, 248, Centro E/OU </w:t>
      </w:r>
      <w:r>
        <w:rPr>
          <w:sz w:val="22"/>
        </w:rPr>
        <w:t xml:space="preserve">no </w:t>
      </w:r>
      <w:r>
        <w:rPr>
          <w:b/>
          <w:sz w:val="22"/>
        </w:rPr>
        <w:t xml:space="preserve">Portal ComprasBR </w:t>
      </w:r>
      <w:r>
        <w:rPr>
          <w:sz w:val="22"/>
        </w:rPr>
        <w:t>(</w:t>
      </w:r>
      <w:r>
        <w:rPr>
          <w:u w:val="single"/>
          <w:sz w:val="22"/>
        </w:rPr>
        <w:t>http://www.comprasbr.com.br</w:t>
      </w:r>
      <w:r>
        <w:rPr>
          <w:sz w:val="22"/>
        </w:rPr>
        <w:t>).</w:t>
      </w:r>
    </w:p>
    <w:p>
      <w:pPr>
        <w:jc w:val="both"/>
        <w:ind w:left="165" w:right="210"/>
        <w:spacing w:before="120" w:lineRule="auto" w:line="264"/>
      </w:pPr>
      <w:r>
        <w:rPr>
          <w:sz w:val="22"/>
        </w:rPr>
        <w:t xml:space="preserve">Eventuais esclarecimentos poderão ser fornecidos diretamente ao Setor de Licitações, situada na Praça Professor Pedro Fecchio, 248 – São Tomé-Pr, </w:t>
      </w:r>
      <w:r>
        <w:rPr>
          <w:b/>
          <w:sz w:val="22"/>
        </w:rPr>
        <w:t xml:space="preserve">E/OU </w:t>
      </w:r>
      <w:r>
        <w:rPr>
          <w:sz w:val="22"/>
        </w:rPr>
        <w:t>por meio do Telefone (44) 3607-1280.</w:t>
      </w:r>
    </w:p>
    <w:p>
      <w:pPr>
        <w:jc w:val="both"/>
        <w:ind w:left="165" w:right="210"/>
        <w:spacing w:before="120" w:lineRule="auto" w:line="264"/>
      </w:pPr>
      <w:r>
        <w:rPr>
          <w:sz w:val="22"/>
        </w:rPr>
        <w:t/>
      </w:r>
    </w:p>
    <w:p>
      <w:pPr>
        <w:jc w:val="right"/>
        <w:ind w:left="3480"/>
        <w:spacing w:before="120"/>
      </w:pPr>
      <w:r>
        <w:rPr>
          <w:sz w:val="22"/>
        </w:rPr>
        <w:t>São Tomé/Pr,09 de abril de 2024.</w:t>
      </w:r>
    </w:p>
    <w:p>
      <w:r>
        <w:rPr>
          <w:sz w:val="22"/>
        </w:rPr>
        <w:t/>
      </w:r>
    </w:p>
    <w:p>
      <w:pPr>
        <w:spacing w:before="15"/>
      </w:pPr>
      <w:r>
        <w:rPr>
          <w:sz w:val="22"/>
        </w:rPr>
        <w:t/>
      </w:r>
    </w:p>
    <w:p>
      <w:pPr>
        <w:spacing w:before="15"/>
      </w:pPr>
      <w:r>
        <w:rPr>
          <w:sz w:val="22"/>
        </w:rPr>
        <w:t/>
      </w:r>
    </w:p>
    <w:p>
      <w:pPr>
        <w:spacing w:before="15"/>
      </w:pPr>
      <w:r>
        <w:rPr>
          <w:sz w:val="22"/>
        </w:rPr>
        <w:t/>
      </w:r>
    </w:p>
    <w:p>
      <w:pPr>
        <w:jc w:val="center"/>
        <w:outlineLvl w:val="1"/>
        <w:ind w:left="1335" w:right="1335"/>
      </w:pPr>
      <w:r>
        <w:rPr>
          <w:b/>
          <w:sz w:val="22"/>
        </w:rPr>
        <w:t>OCELIO FERREIRA LEITE</w:t>
      </w:r>
    </w:p>
    <w:p>
      <w:pPr>
        <w:jc w:val="center"/>
        <w:widowControl/>
      </w:pPr>
      <w:r>
        <w:rPr>
          <w:sz w:val="22"/>
        </w:rPr>
        <w:t>Prefeito Municipal</w:t>
      </w:r>
    </w:p>
    <w:p>
      <w:pPr>
        <w:jc w:val="center"/>
        <w:widowControl/>
      </w:pPr>
      <w:r>
        <w:rPr>
          <w:sz w:val="22"/>
        </w:rPr>
        <w:t/>
      </w:r>
    </w:p>
    <w:p>
      <w:r>
        <w:br w:type="page"/>
      </w:r>
    </w:p>
    <w:p>
      <w:pPr>
        <w:jc w:val="center"/>
        <w:widowControl/>
      </w:pPr>
      <w:r>
        <w:rPr>
          <w:sz w:val="22"/>
        </w:rPr>
        <w:t/>
      </w:r>
    </w:p>
    <w:p>
      <w:pPr>
        <w:jc w:val="center"/>
        <w:ind w:left="1335" w:right="1335"/>
      </w:pPr>
      <w:r>
        <w:rPr>
          <w:b/>
          <w:u w:val="single"/>
          <w:sz w:val="22"/>
        </w:rPr>
        <w:t>EDITAL DE LICITAÇÃO</w:t>
      </w:r>
    </w:p>
    <w:p>
      <w:r>
        <w:rPr>
          <w:sz w:val="22"/>
        </w:rPr>
        <w:t/>
      </w:r>
    </w:p>
    <w:p>
      <w:pPr>
        <w:jc w:val="center"/>
        <w:ind w:left="1335" w:right="1335"/>
        <w:spacing w:before="90"/>
      </w:pPr>
      <w:r>
        <w:rPr>
          <w:b/>
          <w:sz w:val="22"/>
        </w:rPr>
        <w:t>PROCESSO</w:t>
      </w:r>
      <w:r>
        <w:rPr>
          <w:b/>
          <w:sz w:val="22"/>
          <w:spacing w:val="-1"/>
        </w:rPr>
        <w:t xml:space="preserve"> </w:t>
      </w:r>
      <w:r>
        <w:rPr>
          <w:b/>
          <w:sz w:val="22"/>
        </w:rPr>
        <w:t>ADMINISTRATIVO</w:t>
      </w:r>
      <w:r>
        <w:rPr>
          <w:b/>
          <w:sz w:val="22"/>
          <w:spacing w:val="-1"/>
        </w:rPr>
        <w:t xml:space="preserve"> </w:t>
      </w:r>
      <w:r>
        <w:rPr>
          <w:b/>
          <w:sz w:val="22"/>
        </w:rPr>
        <w:t>N.° 23/2024</w:t>
      </w:r>
    </w:p>
    <w:p>
      <w:pPr>
        <w:jc w:val="center"/>
        <w:ind w:left="1335" w:right="1335"/>
        <w:spacing w:before="90"/>
      </w:pPr>
      <w:r>
        <w:rPr>
          <w:b/>
          <w:sz w:val="22"/>
        </w:rPr>
        <w:t>PREGÃO ELETRÔNICO RP N. 13/2024.</w:t>
      </w:r>
    </w:p>
    <w:p>
      <w:pPr>
        <w:jc w:val="center"/>
        <w:ind w:left="180" w:right="1335"/>
        <w:spacing w:before="90"/>
      </w:pPr>
      <w:r>
        <w:drawing>
          <wp:inline distT="0" distB="0" distL="0" distR="0">
            <wp:extent cx="6705600" cy="381000"/>
            <wp:effectExtent l="0" t="0" r="0" b="0"/>
            <wp:docPr id="3" name="P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emf"/>
                    <pic:cNvPicPr/>
                  </pic:nvPicPr>
                  <pic:blipFill>
                    <a:blip r:embed="prId2" cstate="print"/>
                    <a:stretch>
                      <a:fillRect/>
                    </a:stretch>
                  </pic:blipFill>
                  <pic:spPr>
                    <a:xfrm>
                      <a:off x="0" y="0"/>
                      <a:ext cx="6705600" cy="381000"/>
                    </a:xfrm>
                    <a:prstGeom prst="rect">
                      <a:avLst/>
                    </a:prstGeom>
                  </pic:spPr>
                </pic:pic>
              </a:graphicData>
            </a:graphic>
          </wp:inline>
        </w:drawing>
      </w:r>
    </w:p>
    <w:p>
      <w:pPr>
        <w:spacing w:before="15"/>
      </w:pPr>
      <w:r>
        <w:rPr>
          <w:b/>
          <w:sz w:val="22"/>
        </w:rPr>
        <w:t/>
      </w:r>
    </w:p>
    <w:p>
      <w:pPr>
        <w:jc w:val="both"/>
        <w:ind w:left="165" w:right="210"/>
        <w:spacing w:before="90" w:lineRule="auto" w:line="276"/>
      </w:pPr>
      <w:r>
        <w:rPr>
          <w:b/>
          <w:sz w:val="22"/>
        </w:rPr>
        <w:t>O MUNICÍPIO DE São Tomé</w:t>
      </w:r>
      <w:r>
        <w:rPr>
          <w:sz w:val="22"/>
        </w:rPr>
        <w:t xml:space="preserve">, Estado do Paraná, torna público, para conhecimento de quem possa interessar, que realizará a licitação na modalidade </w:t>
      </w:r>
      <w:r>
        <w:rPr>
          <w:b/>
          <w:sz w:val="22"/>
        </w:rPr>
        <w:t>PREGÃO</w:t>
      </w:r>
      <w:r>
        <w:rPr>
          <w:sz w:val="22"/>
        </w:rPr>
        <w:t xml:space="preserve">, na forma </w:t>
      </w:r>
      <w:r>
        <w:rPr>
          <w:b/>
          <w:sz w:val="22"/>
        </w:rPr>
        <w:t>ELETRÔNICA</w:t>
      </w:r>
      <w:r>
        <w:rPr>
          <w:sz w:val="22"/>
        </w:rPr>
        <w:t xml:space="preserve">, com critério de julgamento </w:t>
      </w:r>
      <w:r>
        <w:rPr>
          <w:b/>
          <w:sz w:val="22"/>
        </w:rPr>
        <w:t>MENOR PREÇO POR ITEM</w:t>
      </w:r>
      <w:r>
        <w:rPr>
          <w:sz w:val="22"/>
        </w:rPr>
        <w:t>, nos termos da Lei nº 14.133, de 1º de abril de 2021, da Instrução Normativa SEGES/ME nº 73/2022, das Leis Complementares nº 123/06, 147/2014 e 155/2016, demais legislações aplicáveis e das exigências estabelecidas neste edital, conforme os critérios e procedimentos a seguir definidos, objetivando obter a melhor proposta, observadas as datas e horários discriminados a seguir:</w:t>
      </w:r>
    </w:p>
    <w:p>
      <w:pPr>
        <w:spacing w:before="15"/>
      </w:pPr>
      <w:r>
        <w:rPr>
          <w:sz w:val="22"/>
        </w:rPr>
        <w:t/>
      </w:r>
    </w:p>
    <w:p>
      <w:pPr>
        <w:ind w:left="75"/>
        <w:spacing w:before="15"/>
      </w:pPr>
      <w:r>
        <w:drawing>
          <wp:inline distT="0" distB="0" distL="0" distR="0">
            <wp:extent cx="6772275" cy="200025"/>
            <wp:effectExtent l="0" t="0" r="0" b="0"/>
            <wp:docPr id="4" name="P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emf"/>
                    <pic:cNvPicPr/>
                  </pic:nvPicPr>
                  <pic:blipFill>
                    <a:blip r:embed="prId3" cstate="print"/>
                    <a:stretch>
                      <a:fillRect/>
                    </a:stretch>
                  </pic:blipFill>
                  <pic:spPr>
                    <a:xfrm>
                      <a:off x="0" y="0"/>
                      <a:ext cx="6772275" cy="200025"/>
                    </a:xfrm>
                    <a:prstGeom prst="rect">
                      <a:avLst/>
                    </a:prstGeom>
                  </pic:spPr>
                </pic:pic>
              </a:graphicData>
            </a:graphic>
          </wp:inline>
        </w:drawing>
      </w:r>
    </w:p>
    <w:p>
      <w:pPr>
        <w:jc w:val="both"/>
        <w:outlineLvl w:val="1"/>
        <w:ind w:right="210"/>
        <w:spacing w:before="90" w:lineRule="auto" w:line="276"/>
        <w:numPr>
          <w:ilvl w:val="1"/>
          <w:numId w:val="1"/>
        </w:numPr>
      </w:pPr>
      <w:r/>
      <w:r>
        <w:rPr>
          <w:b/>
          <w:sz w:val="22"/>
        </w:rPr>
        <w:t>OBJETO: AQUISIÇÃO DE KITS DE HIGIENE BUCAL, DESTINADOS A MANUTENÇÃO DO PROGRAMA SAÚDE NA ESCOLA E DOS SERVIÇOS ODONTOLÓGICOS NA UNIDADE DE SAÚDE DO MUNICÍPIO DE SÃO TOMÉ - PR</w:t>
      </w:r>
    </w:p>
    <w:p>
      <w:pPr>
        <w:spacing w:before="15"/>
      </w:pPr>
      <w:r>
        <w:rPr>
          <w:b/>
          <w:sz w:val="22"/>
        </w:rPr>
        <w:t/>
      </w:r>
    </w:p>
    <w:p>
      <w:pPr>
        <w:numPr>
          <w:ilvl w:val="1"/>
          <w:numId w:val="1"/>
        </w:numPr>
      </w:pPr>
      <w:r/>
      <w:r>
        <w:rPr>
          <w:b/>
          <w:sz w:val="22"/>
        </w:rPr>
        <w:t xml:space="preserve">RECEBIMENTO DAS PROPOSTAS DE PREÇOS: </w:t>
      </w:r>
      <w:r>
        <w:rPr>
          <w:sz w:val="22"/>
        </w:rPr>
        <w:t>Até às 09:00 horas do dia 25/04/2024.</w:t>
      </w:r>
    </w:p>
    <w:p>
      <w:r>
        <w:rPr>
          <w:sz w:val="22"/>
        </w:rPr>
        <w:t/>
      </w:r>
    </w:p>
    <w:p>
      <w:pPr>
        <w:numPr>
          <w:ilvl w:val="1"/>
          <w:numId w:val="1"/>
        </w:numPr>
      </w:pPr>
      <w:r/>
      <w:r>
        <w:rPr>
          <w:b/>
          <w:sz w:val="22"/>
        </w:rPr>
        <w:t xml:space="preserve">ABERTURA E JULGAMENTO DAS PROPOSTAS: </w:t>
      </w:r>
      <w:r>
        <w:rPr>
          <w:sz w:val="22"/>
        </w:rPr>
        <w:t>às 09:01 horas do dia 25/04/2024</w:t>
      </w:r>
    </w:p>
    <w:p>
      <w:pPr>
        <w:spacing w:before="150"/>
        <w:numPr>
          <w:ilvl w:val="1"/>
          <w:numId w:val="1"/>
        </w:numPr>
      </w:pPr>
      <w:r/>
      <w:r>
        <w:rPr>
          <w:b/>
          <w:sz w:val="22"/>
        </w:rPr>
        <w:t xml:space="preserve">INÍCIO DA SESSÃO DE DISPUTA DE PREÇOS: </w:t>
      </w:r>
      <w:r>
        <w:rPr>
          <w:sz w:val="22"/>
        </w:rPr>
        <w:t>às 09:01 horas do dia 25/04/2024.</w:t>
      </w:r>
    </w:p>
    <w:p>
      <w:pPr>
        <w:outlineLvl w:val="1"/>
        <w:spacing w:before="150"/>
        <w:numPr>
          <w:ilvl w:val="1"/>
          <w:numId w:val="1"/>
        </w:numPr>
      </w:pPr>
      <w:r/>
      <w:r>
        <w:rPr>
          <w:b/>
          <w:sz w:val="22"/>
        </w:rPr>
        <w:t>CRITÉRIO DE JULGAMENTO: MENOR PREÇO POR ITEM</w:t>
      </w:r>
    </w:p>
    <w:p>
      <w:pPr>
        <w:spacing w:before="150"/>
        <w:numPr>
          <w:ilvl w:val="1"/>
          <w:numId w:val="1"/>
        </w:numPr>
      </w:pPr>
      <w:r/>
      <w:r>
        <w:rPr>
          <w:b/>
          <w:sz w:val="22"/>
        </w:rPr>
        <w:t>MODO DE DISPUTA: ABERTO</w:t>
      </w:r>
    </w:p>
    <w:p>
      <w:pPr>
        <w:spacing w:before="150"/>
        <w:numPr>
          <w:ilvl w:val="1"/>
          <w:numId w:val="1"/>
        </w:numPr>
      </w:pPr>
      <w:r/>
      <w:r>
        <w:rPr>
          <w:b/>
          <w:sz w:val="22"/>
        </w:rPr>
        <w:t xml:space="preserve">LINK PARA REALIZAÇÃO DA SESSÃO DA DISPUTA: </w:t>
      </w:r>
      <w:r>
        <w:rPr>
          <w:u w:val="single"/>
          <w:sz w:val="22"/>
        </w:rPr>
        <w:t>https://</w:t>
      </w:r>
      <w:hyperlink r:id="hrId2">
        <w:r>
          <w:rPr>
            <w:u w:val="single"/>
            <w:sz w:val="22"/>
          </w:rPr>
          <w:t>www.comprasbr.com.br</w:t>
        </w:r>
        <w:r>
          <w:rPr>
            <w:sz w:val="22"/>
          </w:rPr>
          <w:t>.</w:t>
        </w:r>
      </w:hyperlink>
    </w:p>
    <w:p>
      <w:pPr>
        <w:spacing w:before="150"/>
        <w:numPr>
          <w:ilvl w:val="1"/>
          <w:numId w:val="1"/>
        </w:numPr>
      </w:pPr>
      <w:r/>
      <w:r>
        <w:rPr>
          <w:b/>
          <w:sz w:val="22"/>
        </w:rPr>
        <w:t xml:space="preserve">REFERÊNCIA DE HORÁRIO: </w:t>
      </w:r>
      <w:r>
        <w:rPr>
          <w:sz w:val="22"/>
        </w:rPr>
        <w:t>Horário de Brasília/DF.</w:t>
      </w:r>
    </w:p>
    <w:p>
      <w:pPr>
        <w:outlineLvl w:val="1"/>
        <w:spacing w:before="150"/>
        <w:numPr>
          <w:ilvl w:val="1"/>
          <w:numId w:val="1"/>
        </w:numPr>
      </w:pPr>
      <w:r/>
      <w:r>
        <w:rPr>
          <w:b/>
          <w:sz w:val="22"/>
        </w:rPr>
        <w:t>INFORMAÇÕES:</w:t>
      </w:r>
    </w:p>
    <w:p>
      <w:pPr>
        <w:jc w:val="both"/>
        <w:ind w:right="210"/>
        <w:spacing w:before="150" w:lineRule="auto" w:line="276"/>
        <w:tabs>
          <w:tab w:val="left" w:pos="1035"/>
        </w:tabs>
        <w:numPr>
          <w:ilvl w:val="2"/>
          <w:numId w:val="1"/>
        </w:numPr>
      </w:pPr>
      <w:r/>
      <w:r>
        <w:rPr>
          <w:sz w:val="22"/>
        </w:rPr>
        <w:t xml:space="preserve">Eventuais esclarecimentos poderão ser fornecidos diretamente no Setor de Licitações, situado na Praça Professor Pedro Fecchio, 248 – São Tomé-Pr </w:t>
      </w:r>
      <w:r>
        <w:rPr>
          <w:b/>
          <w:sz w:val="22"/>
        </w:rPr>
        <w:t xml:space="preserve">OU </w:t>
      </w:r>
      <w:r>
        <w:rPr>
          <w:sz w:val="22"/>
        </w:rPr>
        <w:t>por meio do Telefone (44) 3607-1280.</w:t>
      </w:r>
    </w:p>
    <w:p>
      <w:pPr>
        <w:jc w:val="both"/>
        <w:ind w:right="210"/>
        <w:spacing w:before="120" w:lineRule="auto" w:line="264"/>
        <w:numPr>
          <w:ilvl w:val="2"/>
          <w:numId w:val="1"/>
        </w:numPr>
      </w:pPr>
      <w:r/>
      <w:r>
        <w:rPr>
          <w:sz w:val="22"/>
        </w:rPr>
        <w:t>Para acompanhar o processo licitatório, o proponente deverá acessar o site comprasbr.com.br.</w:t>
      </w:r>
    </w:p>
    <w:p>
      <w:pPr>
        <w:outlineLvl w:val="1"/>
        <w:spacing w:before="120"/>
        <w:tabs>
          <w:tab w:val="left" w:pos="585"/>
        </w:tabs>
        <w:numPr>
          <w:ilvl w:val="1"/>
          <w:numId w:val="1"/>
        </w:numPr>
      </w:pPr>
      <w:r/>
      <w:r>
        <w:rPr>
          <w:b/>
          <w:sz w:val="22"/>
        </w:rPr>
        <w:t xml:space="preserve"> DISPOSIÇÕES</w:t>
      </w:r>
      <w:r>
        <w:rPr>
          <w:b/>
          <w:sz w:val="22"/>
          <w:spacing w:val="-1"/>
        </w:rPr>
        <w:t xml:space="preserve"> </w:t>
      </w:r>
      <w:r>
        <w:rPr>
          <w:b/>
          <w:sz w:val="22"/>
        </w:rPr>
        <w:t>PRELIMINARES:</w:t>
      </w:r>
    </w:p>
    <w:p>
      <w:pPr>
        <w:jc w:val="both"/>
        <w:ind w:right="210"/>
        <w:spacing w:before="150" w:lineRule="auto" w:line="276"/>
        <w:tabs>
          <w:tab w:val="left" w:pos="1095"/>
        </w:tabs>
        <w:numPr>
          <w:ilvl w:val="2"/>
          <w:numId w:val="1"/>
        </w:numPr>
      </w:pPr>
      <w:r/>
      <w:r>
        <w:rPr>
          <w:b/>
          <w:sz w:val="22"/>
        </w:rPr>
        <w:t xml:space="preserve"> O Pregão </w:t>
      </w:r>
      <w:r>
        <w:rPr>
          <w:sz w:val="22"/>
        </w:rPr>
        <w:t xml:space="preserve">será realizado em sessão pública, por meio da </w:t>
      </w:r>
      <w:r>
        <w:rPr>
          <w:b/>
          <w:sz w:val="22"/>
        </w:rPr>
        <w:t xml:space="preserve">INTERNET, </w:t>
      </w:r>
      <w:r>
        <w:rPr>
          <w:sz w:val="22"/>
        </w:rPr>
        <w:t xml:space="preserve">mediante condições de segurança – criptografia e autenticação – em todas as suas fases, por meio do </w:t>
      </w:r>
      <w:r>
        <w:rPr>
          <w:b/>
          <w:sz w:val="22"/>
        </w:rPr>
        <w:t>Sistema de Pregão, na Forma Eletrônica (licitações) do COMPRASBR</w:t>
      </w:r>
      <w:r>
        <w:rPr>
          <w:b/>
          <w:u w:val="single"/>
          <w:sz w:val="22"/>
        </w:rPr>
        <w:t>.</w:t>
      </w:r>
    </w:p>
    <w:p>
      <w:pPr>
        <w:jc w:val="both"/>
        <w:ind w:right="210"/>
        <w:spacing w:before="150" w:lineRule="auto" w:line="276"/>
        <w:tabs>
          <w:tab w:val="left" w:pos="1095"/>
        </w:tabs>
        <w:numPr>
          <w:ilvl w:val="2"/>
          <w:numId w:val="1"/>
        </w:numPr>
      </w:pPr>
      <w:r/>
      <w:r>
        <w:rPr>
          <w:sz w:val="22"/>
        </w:rPr>
        <w:t xml:space="preserve">. Os trabalhos serão conduzidos por </w:t>
      </w:r>
      <w:r>
        <w:rPr>
          <w:b/>
          <w:u w:val="single"/>
          <w:sz w:val="22"/>
        </w:rPr>
        <w:t>PREGOEIRO</w:t>
      </w:r>
      <w:r>
        <w:rPr>
          <w:b/>
          <w:sz w:val="22"/>
        </w:rPr>
        <w:t xml:space="preserve"> </w:t>
      </w:r>
      <w:r>
        <w:rPr>
          <w:sz w:val="22"/>
        </w:rPr>
        <w:t>do MUNICÍPIO DE SÃO TOMÉ – designado pela autoridade competente, mediante a inserção e monitoramento de dados gerados ou transferidos para o aplicativo constante da página eletrônica do COMPRASBR</w:t>
      </w:r>
      <w:r>
        <w:rPr>
          <w:b/>
          <w:u w:val="single"/>
          <w:sz w:val="22"/>
        </w:rPr>
        <w:t xml:space="preserve"> </w:t>
      </w:r>
      <w:r>
        <w:rPr>
          <w:u w:val="single"/>
          <w:sz w:val="22"/>
        </w:rPr>
        <w:t>(www.comprasbr.com.br).</w:t>
      </w:r>
    </w:p>
    <w:p>
      <w:pPr>
        <w:spacing w:before="15"/>
      </w:pPr>
      <w:r>
        <w:rPr>
          <w:sz w:val="22"/>
        </w:rPr>
        <w:t/>
      </w:r>
    </w:p>
    <w:p>
      <w:pPr>
        <w:spacing w:before="15"/>
      </w:pPr>
      <w:r>
        <w:drawing>
          <wp:inline distT="0" distB="0" distL="0" distR="0">
            <wp:extent cx="6838950" cy="200025"/>
            <wp:effectExtent l="0" t="0" r="0" b="0"/>
            <wp:docPr id="5" name="P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emf"/>
                    <pic:cNvPicPr/>
                  </pic:nvPicPr>
                  <pic:blipFill>
                    <a:blip r:embed="prId4" cstate="print"/>
                    <a:stretch>
                      <a:fillRect/>
                    </a:stretch>
                  </pic:blipFill>
                  <pic:spPr>
                    <a:xfrm>
                      <a:off x="0" y="0"/>
                      <a:ext cx="6838950" cy="200025"/>
                    </a:xfrm>
                    <a:prstGeom prst="rect">
                      <a:avLst/>
                    </a:prstGeom>
                  </pic:spPr>
                </pic:pic>
              </a:graphicData>
            </a:graphic>
          </wp:inline>
        </w:drawing>
      </w:r>
    </w:p>
    <w:p>
      <w:pPr>
        <w:jc w:val="both"/>
        <w:ind w:left="165" w:right="210"/>
        <w:spacing w:lineRule="auto" w:line="264"/>
      </w:pPr>
      <w:r>
        <w:rPr>
          <w:b/>
          <w:sz w:val="22"/>
        </w:rPr>
        <w:t/>
      </w:r>
    </w:p>
    <w:p>
      <w:pPr>
        <w:jc w:val="both"/>
        <w:ind w:left="165" w:right="210"/>
        <w:spacing w:lineRule="auto" w:line="264"/>
      </w:pPr>
      <w:r>
        <w:rPr>
          <w:b/>
          <w:sz w:val="22"/>
        </w:rPr>
        <w:t>EXCLUSIVO</w:t>
      </w:r>
    </w:p>
    <w:p>
      <w:pPr>
        <w:jc w:val="both"/>
        <w:ind w:left="165" w:right="210"/>
        <w:spacing w:lineRule="auto" w:line="264"/>
      </w:pPr>
      <w:r>
        <w:rPr>
          <w:b/>
          <w:sz w:val="22"/>
        </w:rPr>
        <w:t xml:space="preserve">2.1 </w:t>
      </w:r>
      <w:r>
        <w:rPr>
          <w:sz w:val="22"/>
        </w:rPr>
        <w:t>Poderão participar desta licitação apenas as microempresas, empresas de pequeno porte e microempreendedores individuais especializados do ramo (objeto contratual previsto no contrato social da empresa) que atendam às condições estabelecidas neste edital.</w:t>
      </w:r>
    </w:p>
    <w:p>
      <w:pPr>
        <w:widowControl/>
      </w:pPr>
      <w:r>
        <w:rPr>
          <w:sz w:val="22"/>
        </w:rPr>
        <w:t/>
      </w:r>
    </w:p>
    <w:p>
      <w:pPr>
        <w:jc w:val="both"/>
        <w:ind w:left="165" w:right="210"/>
        <w:spacing w:lineRule="auto" w:line="276"/>
      </w:pPr>
      <w:r>
        <w:rPr>
          <w:b/>
          <w:sz w:val="22"/>
        </w:rPr>
        <w:t xml:space="preserve">2.2. </w:t>
      </w:r>
      <w:r>
        <w:rPr>
          <w:sz w:val="22"/>
        </w:rPr>
        <w:t>Serão assegurados os benefícios da Lei Complementar nº 123, de 14/12/2006, em seu artigo 48, inciso I, alterado</w:t>
      </w:r>
      <w:r>
        <w:rPr>
          <w:sz w:val="22"/>
          <w:spacing w:val="-3"/>
        </w:rPr>
        <w:t xml:space="preserve"> </w:t>
      </w:r>
      <w:r>
        <w:rPr>
          <w:sz w:val="22"/>
        </w:rPr>
        <w:t xml:space="preserve">pela Lei Complementar nº 147, de 07/08/2014, às </w:t>
      </w:r>
      <w:r>
        <w:rPr>
          <w:b/>
          <w:sz w:val="22"/>
        </w:rPr>
        <w:t xml:space="preserve">MICROEMPRESAS (ME), EMPRESAS DE PEQUENO PORTE (EPP) </w:t>
      </w:r>
      <w:r>
        <w:rPr>
          <w:sz w:val="22"/>
        </w:rPr>
        <w:t xml:space="preserve">e aos </w:t>
      </w:r>
      <w:r>
        <w:rPr>
          <w:b/>
          <w:sz w:val="22"/>
        </w:rPr>
        <w:t>MICROEMPREENDEDORES INDIVIDUAIS (MEI)</w:t>
      </w:r>
      <w:r>
        <w:rPr>
          <w:sz w:val="22"/>
        </w:rPr>
        <w:t>, que declararem e comprovarem regularmente essa condição.</w:t>
      </w:r>
    </w:p>
    <w:p>
      <w:pPr>
        <w:spacing w:before="15"/>
      </w:pPr>
      <w:r>
        <w:rPr>
          <w:sz w:val="22"/>
        </w:rPr>
        <w:t/>
      </w:r>
    </w:p>
    <w:p>
      <w:pPr>
        <w:jc w:val="both"/>
        <w:outlineLvl w:val="1"/>
        <w:ind w:left="495" w:right="210"/>
        <w:spacing w:lineRule="auto" w:line="276"/>
      </w:pPr>
      <w:r>
        <w:rPr>
          <w:b/>
          <w:sz w:val="22"/>
        </w:rPr>
        <w:t>2.2.6. A obtenção do benefício a que se refere o item anterior fica limitada às microempresas e</w:t>
      </w:r>
      <w:r>
        <w:rPr>
          <w:b/>
          <w:sz w:val="22"/>
          <w:spacing w:val="3"/>
        </w:rPr>
        <w:t xml:space="preserve"> </w:t>
      </w:r>
      <w:r>
        <w:rPr>
          <w:b/>
          <w:sz w:val="22"/>
        </w:rPr>
        <w:t>às empresas de pequeno porte que, no ano-calendário de realização da licitação, ainda não tenham celebrado</w:t>
      </w:r>
      <w:r>
        <w:rPr>
          <w:b/>
          <w:sz w:val="22"/>
          <w:spacing w:val="-3"/>
        </w:rPr>
        <w:t xml:space="preserve"> </w:t>
      </w:r>
      <w:r>
        <w:rPr>
          <w:b/>
          <w:sz w:val="22"/>
        </w:rPr>
        <w:t>contratos com a Administração Pública cujos valores somados extrapolem a receita bruta</w:t>
      </w:r>
      <w:r>
        <w:rPr>
          <w:b/>
          <w:sz w:val="22"/>
          <w:spacing w:val="3"/>
        </w:rPr>
        <w:t xml:space="preserve"> </w:t>
      </w:r>
      <w:r>
        <w:rPr>
          <w:b/>
          <w:sz w:val="22"/>
        </w:rPr>
        <w:t>máxima admitida para fins de enquadramento como empresa de pequeno porte.</w:t>
      </w:r>
    </w:p>
    <w:p>
      <w:pPr>
        <w:jc w:val="both"/>
        <w:ind w:right="210"/>
        <w:spacing w:before="120" w:lineRule="auto" w:line="264"/>
        <w:numPr>
          <w:ilvl w:val="1"/>
          <w:numId w:val="2"/>
        </w:numPr>
      </w:pPr>
      <w:r/>
      <w:r>
        <w:rPr>
          <w:b/>
          <w:sz w:val="22"/>
        </w:rPr>
        <w:t xml:space="preserve">Os fornecedores deverão atender aos procedimentos previstos no endereço </w:t>
      </w:r>
      <w:r>
        <w:rPr>
          <w:b/>
          <w:u w:val="single"/>
          <w:sz w:val="22"/>
        </w:rPr>
        <w:t>https://www.comprasbr.com.br)</w:t>
      </w:r>
      <w:r>
        <w:rPr>
          <w:b/>
          <w:sz w:val="22"/>
        </w:rPr>
        <w:t>, para acesso</w:t>
      </w:r>
      <w:r>
        <w:rPr>
          <w:b/>
          <w:sz w:val="22"/>
          <w:spacing w:val="-1"/>
        </w:rPr>
        <w:t xml:space="preserve"> </w:t>
      </w:r>
      <w:r>
        <w:rPr>
          <w:b/>
          <w:sz w:val="22"/>
        </w:rPr>
        <w:t>ao</w:t>
      </w:r>
      <w:r>
        <w:rPr>
          <w:b/>
          <w:sz w:val="22"/>
          <w:spacing w:val="-1"/>
        </w:rPr>
        <w:t xml:space="preserve"> </w:t>
      </w:r>
      <w:r>
        <w:rPr>
          <w:b/>
          <w:sz w:val="22"/>
        </w:rPr>
        <w:t>sistemae operacionalização.</w:t>
      </w:r>
    </w:p>
    <w:p>
      <w:pPr>
        <w:jc w:val="both"/>
        <w:ind w:right="210"/>
        <w:spacing w:before="120" w:lineRule="auto" w:line="276"/>
        <w:numPr>
          <w:ilvl w:val="2"/>
          <w:numId w:val="2"/>
        </w:numPr>
      </w:pPr>
      <w:r/>
      <w:r>
        <w:rPr>
          <w:sz w:val="22"/>
        </w:rPr>
        <w:t xml:space="preserve">A ADMINISTRAÇÃO PÚBLICA MUNICIPAL NÃO SE RESPONSABILIZA POR PROBLEMAS TÉCNICOS QUE INVIABILIZEM O CADASTRO DO FORNECEDOR NA PLATAFORMA COMPRASBR A TEMPO DE PARTICIPAR DA LICITAÇÃO, BEM QUANTO AO USO DO SISTEMA. DESTE MODO, RECOMENDA-SE QUE OS INTERESSADOS EM PARTICIPAR DO PRESENTE CERTAME, EFETUEM O CADASTRO O MAIS BREVE POSSÍVEL, DE MODO A EVITAR TRANSTORNOS POR QUESTÕES RELATIVAS À INTERNET OU À INCOMPATIBILIDADE DE </w:t>
      </w:r>
      <w:r>
        <w:rPr>
          <w:i/>
          <w:sz w:val="22"/>
        </w:rPr>
        <w:t>HARDWARE</w:t>
      </w:r>
      <w:r>
        <w:rPr>
          <w:sz w:val="22"/>
        </w:rPr>
        <w:t xml:space="preserve">, </w:t>
      </w:r>
      <w:r>
        <w:rPr>
          <w:i/>
          <w:sz w:val="22"/>
        </w:rPr>
        <w:t xml:space="preserve">SOFTWARE </w:t>
      </w:r>
      <w:r>
        <w:rPr>
          <w:sz w:val="22"/>
        </w:rPr>
        <w:t>OU QUAISQUER OUTRAS QUESTÕES QUE POSSAM PREJUDICAR A PARTICIPAÇÃO DO LICITANTE. EM CASO DE DÚVIDA, O LICITANTE DEVERÁ ENTRAR EM CONTATO DIRETAMENTE COM A PLATAFORMA COMPRASBR.</w:t>
      </w:r>
    </w:p>
    <w:p>
      <w:pPr>
        <w:jc w:val="both"/>
        <w:outlineLvl w:val="1"/>
        <w:ind w:right="210"/>
        <w:spacing w:before="150" w:lineRule="auto" w:line="276"/>
        <w:tabs>
          <w:tab w:val="left" w:pos="1050"/>
        </w:tabs>
        <w:numPr>
          <w:ilvl w:val="2"/>
          <w:numId w:val="2"/>
        </w:numPr>
      </w:pPr>
      <w:r/>
      <w:r>
        <w:rPr>
          <w:b/>
          <w:sz w:val="22"/>
        </w:rPr>
        <w:t>O fornecedor é o responsável por qualquer transação efetuada – diretamente ou por seu representante – no Sistema de Pregão Eletrônico, não cabendo ao provedor do Sistema ou ao órgão entidade promotor do processo a responsabilidade por eventuais danos decorrentes de uso indevido da senha, ainda que por terceiros não autorizados.</w:t>
      </w:r>
    </w:p>
    <w:p>
      <w:pPr>
        <w:jc w:val="both"/>
        <w:spacing w:before="120"/>
        <w:numPr>
          <w:ilvl w:val="1"/>
          <w:numId w:val="2"/>
        </w:numPr>
      </w:pPr>
      <w:r/>
      <w:r>
        <w:rPr>
          <w:sz w:val="22"/>
        </w:rPr>
        <w:t>Não</w:t>
      </w:r>
      <w:r>
        <w:rPr>
          <w:sz w:val="22"/>
          <w:spacing w:val="-1"/>
        </w:rPr>
        <w:t xml:space="preserve"> </w:t>
      </w:r>
      <w:r>
        <w:rPr>
          <w:sz w:val="22"/>
        </w:rPr>
        <w:t>poderão participar</w:t>
      </w:r>
      <w:r>
        <w:rPr>
          <w:sz w:val="22"/>
          <w:spacing w:val="-1"/>
        </w:rPr>
        <w:t xml:space="preserve"> </w:t>
      </w:r>
      <w:r>
        <w:rPr>
          <w:sz w:val="22"/>
        </w:rPr>
        <w:t>desta</w:t>
      </w:r>
      <w:r>
        <w:rPr>
          <w:sz w:val="22"/>
          <w:spacing w:val="-1"/>
        </w:rPr>
        <w:t xml:space="preserve"> </w:t>
      </w:r>
      <w:r>
        <w:rPr>
          <w:sz w:val="22"/>
        </w:rPr>
        <w:t>Licitação</w:t>
      </w:r>
      <w:r>
        <w:rPr>
          <w:sz w:val="22"/>
          <w:spacing w:val="-1"/>
        </w:rPr>
        <w:t xml:space="preserve"> </w:t>
      </w:r>
      <w:r>
        <w:rPr>
          <w:sz w:val="22"/>
        </w:rPr>
        <w:t>os fornecedores:</w:t>
      </w:r>
    </w:p>
    <w:p>
      <w:pPr>
        <w:spacing w:before="150"/>
        <w:numPr>
          <w:ilvl w:val="2"/>
          <w:numId w:val="2"/>
        </w:numPr>
      </w:pPr>
      <w:r/>
      <w:r>
        <w:rPr>
          <w:sz w:val="22"/>
        </w:rPr>
        <w:t>Que não atendam às</w:t>
      </w:r>
      <w:r>
        <w:rPr>
          <w:sz w:val="22"/>
          <w:spacing w:val="-1"/>
        </w:rPr>
        <w:t xml:space="preserve"> </w:t>
      </w:r>
      <w:r>
        <w:rPr>
          <w:sz w:val="22"/>
        </w:rPr>
        <w:t>condições deste Edital de Licitação</w:t>
      </w:r>
      <w:r>
        <w:rPr>
          <w:sz w:val="22"/>
          <w:spacing w:val="-1"/>
        </w:rPr>
        <w:t xml:space="preserve"> </w:t>
      </w:r>
      <w:r>
        <w:rPr>
          <w:sz w:val="22"/>
        </w:rPr>
        <w:t>e seu (s) anexo</w:t>
      </w:r>
      <w:r>
        <w:rPr>
          <w:sz w:val="22"/>
          <w:spacing w:val="-1"/>
        </w:rPr>
        <w:t xml:space="preserve"> </w:t>
      </w:r>
      <w:r>
        <w:rPr>
          <w:sz w:val="22"/>
        </w:rPr>
        <w:t>(s);</w:t>
      </w:r>
    </w:p>
    <w:p>
      <w:pPr>
        <w:spacing w:before="150"/>
        <w:numPr>
          <w:ilvl w:val="2"/>
          <w:numId w:val="2"/>
        </w:numPr>
      </w:pPr>
      <w:r/>
      <w:r>
        <w:rPr>
          <w:sz w:val="22"/>
        </w:rPr>
        <w:t xml:space="preserve"> Estrangeiros</w:t>
      </w:r>
      <w:r>
        <w:rPr>
          <w:sz w:val="22"/>
          <w:spacing w:val="2"/>
        </w:rPr>
        <w:t xml:space="preserve"> </w:t>
      </w:r>
      <w:r>
        <w:rPr>
          <w:sz w:val="22"/>
        </w:rPr>
        <w:t>que</w:t>
      </w:r>
      <w:r>
        <w:rPr>
          <w:sz w:val="22"/>
          <w:spacing w:val="2"/>
        </w:rPr>
        <w:t xml:space="preserve"> </w:t>
      </w:r>
      <w:r>
        <w:rPr>
          <w:sz w:val="22"/>
        </w:rPr>
        <w:t>não</w:t>
      </w:r>
      <w:r>
        <w:rPr>
          <w:sz w:val="22"/>
          <w:spacing w:val="2"/>
        </w:rPr>
        <w:t xml:space="preserve"> </w:t>
      </w:r>
      <w:r>
        <w:rPr>
          <w:sz w:val="22"/>
        </w:rPr>
        <w:t>tenham</w:t>
      </w:r>
      <w:r>
        <w:rPr>
          <w:sz w:val="22"/>
          <w:spacing w:val="2"/>
        </w:rPr>
        <w:t xml:space="preserve"> </w:t>
      </w:r>
      <w:r>
        <w:rPr>
          <w:sz w:val="22"/>
        </w:rPr>
        <w:t>representação</w:t>
      </w:r>
      <w:r>
        <w:rPr>
          <w:sz w:val="22"/>
          <w:spacing w:val="2"/>
        </w:rPr>
        <w:t xml:space="preserve"> </w:t>
      </w:r>
      <w:r>
        <w:rPr>
          <w:sz w:val="22"/>
        </w:rPr>
        <w:t>legal</w:t>
      </w:r>
      <w:r>
        <w:rPr>
          <w:sz w:val="22"/>
          <w:spacing w:val="2"/>
        </w:rPr>
        <w:t xml:space="preserve"> </w:t>
      </w:r>
      <w:r>
        <w:rPr>
          <w:sz w:val="22"/>
        </w:rPr>
        <w:t>no</w:t>
      </w:r>
      <w:r>
        <w:rPr>
          <w:sz w:val="22"/>
          <w:spacing w:val="2"/>
        </w:rPr>
        <w:t xml:space="preserve"> </w:t>
      </w:r>
      <w:r>
        <w:rPr>
          <w:sz w:val="22"/>
        </w:rPr>
        <w:t>Brasil</w:t>
      </w:r>
      <w:r>
        <w:rPr>
          <w:sz w:val="22"/>
          <w:spacing w:val="2"/>
        </w:rPr>
        <w:t xml:space="preserve"> </w:t>
      </w:r>
      <w:r>
        <w:rPr>
          <w:sz w:val="22"/>
        </w:rPr>
        <w:t>com</w:t>
      </w:r>
      <w:r>
        <w:rPr>
          <w:sz w:val="22"/>
          <w:spacing w:val="2"/>
        </w:rPr>
        <w:t xml:space="preserve"> </w:t>
      </w:r>
      <w:r>
        <w:rPr>
          <w:sz w:val="22"/>
        </w:rPr>
        <w:t>poderes</w:t>
      </w:r>
      <w:r>
        <w:rPr>
          <w:sz w:val="22"/>
          <w:spacing w:val="2"/>
        </w:rPr>
        <w:t xml:space="preserve"> </w:t>
      </w:r>
      <w:r>
        <w:rPr>
          <w:sz w:val="22"/>
        </w:rPr>
        <w:t>expressos</w:t>
      </w:r>
      <w:r>
        <w:rPr>
          <w:sz w:val="22"/>
          <w:spacing w:val="2"/>
        </w:rPr>
        <w:t xml:space="preserve"> </w:t>
      </w:r>
      <w:r>
        <w:rPr>
          <w:sz w:val="22"/>
        </w:rPr>
        <w:t>para receber citação e responder administrativa ou judicialmente;</w:t>
      </w:r>
    </w:p>
    <w:p>
      <w:pPr>
        <w:spacing w:before="150"/>
        <w:numPr>
          <w:ilvl w:val="2"/>
          <w:numId w:val="2"/>
        </w:numPr>
      </w:pPr>
      <w:r/>
      <w:r>
        <w:rPr>
          <w:sz w:val="22"/>
        </w:rPr>
        <w:t>Que se</w:t>
      </w:r>
      <w:r>
        <w:rPr>
          <w:sz w:val="22"/>
          <w:spacing w:val="-1"/>
        </w:rPr>
        <w:t xml:space="preserve"> </w:t>
      </w:r>
      <w:r>
        <w:rPr>
          <w:sz w:val="22"/>
        </w:rPr>
        <w:t>enquadrem nas seguintes</w:t>
      </w:r>
      <w:r>
        <w:rPr>
          <w:sz w:val="22"/>
          <w:spacing w:val="-1"/>
        </w:rPr>
        <w:t xml:space="preserve"> </w:t>
      </w:r>
      <w:r>
        <w:rPr>
          <w:sz w:val="22"/>
        </w:rPr>
        <w:t>vedações:</w:t>
      </w:r>
    </w:p>
    <w:p>
      <w:pPr>
        <w:jc w:val="both"/>
        <w:ind w:right="210"/>
        <w:spacing w:before="150" w:lineRule="auto" w:line="264"/>
        <w:tabs>
          <w:tab w:val="left" w:pos="1065"/>
        </w:tabs>
        <w:numPr>
          <w:ilvl w:val="3"/>
          <w:numId w:val="3"/>
        </w:numPr>
      </w:pPr>
      <w:r/>
      <w:r>
        <w:rPr>
          <w:sz w:val="22"/>
        </w:rPr>
        <w:t>autor do anteprojeto, do projeto básico ou do projeto executivo, pessoa física ou jurídica, quando a contratação versar sobre obra, serviços ou fornecimento de bens a ele relacionados;</w:t>
      </w:r>
    </w:p>
    <w:p>
      <w:pPr>
        <w:jc w:val="both"/>
        <w:ind w:right="210"/>
        <w:spacing w:before="120" w:lineRule="auto" w:line="276"/>
        <w:tabs>
          <w:tab w:val="left" w:pos="1065"/>
        </w:tabs>
        <w:numPr>
          <w:ilvl w:val="3"/>
          <w:numId w:val="3"/>
        </w:numPr>
      </w:pPr>
      <w:r/>
      <w:r>
        <w:rPr>
          <w:sz w:val="22"/>
        </w:rPr>
        <w:t>empresa, isoladamente ou em consórcio, responsável pela elaboração do projeto básico ou do projeto executivo, ou empresa da qual o autor do projeto seja dirigente, gerente, controlador, acionista ou detentor de mais de 5%</w:t>
      </w:r>
      <w:r>
        <w:rPr>
          <w:sz w:val="22"/>
          <w:spacing w:val="-1"/>
        </w:rPr>
        <w:t xml:space="preserve"> </w:t>
      </w:r>
      <w:r>
        <w:rPr>
          <w:sz w:val="22"/>
        </w:rPr>
        <w:t>(cinco</w:t>
      </w:r>
      <w:r>
        <w:rPr>
          <w:sz w:val="22"/>
          <w:spacing w:val="-1"/>
        </w:rPr>
        <w:t xml:space="preserve"> </w:t>
      </w:r>
      <w:r>
        <w:rPr>
          <w:sz w:val="22"/>
        </w:rPr>
        <w:t>por</w:t>
      </w:r>
      <w:r>
        <w:rPr>
          <w:sz w:val="22"/>
          <w:spacing w:val="-1"/>
        </w:rPr>
        <w:t xml:space="preserve"> </w:t>
      </w:r>
      <w:r>
        <w:rPr>
          <w:sz w:val="22"/>
        </w:rPr>
        <w:t>cento)</w:t>
      </w:r>
      <w:r>
        <w:rPr>
          <w:sz w:val="22"/>
          <w:spacing w:val="-1"/>
        </w:rPr>
        <w:t xml:space="preserve"> </w:t>
      </w:r>
      <w:r>
        <w:rPr>
          <w:sz w:val="22"/>
        </w:rPr>
        <w:t>do</w:t>
      </w:r>
      <w:r>
        <w:rPr>
          <w:sz w:val="22"/>
          <w:spacing w:val="-1"/>
        </w:rPr>
        <w:t xml:space="preserve"> </w:t>
      </w:r>
      <w:r>
        <w:rPr>
          <w:sz w:val="22"/>
        </w:rPr>
        <w:t>capital</w:t>
      </w:r>
      <w:r>
        <w:rPr>
          <w:sz w:val="22"/>
          <w:spacing w:val="-1"/>
        </w:rPr>
        <w:t xml:space="preserve"> </w:t>
      </w:r>
      <w:r>
        <w:rPr>
          <w:sz w:val="22"/>
        </w:rPr>
        <w:t>com</w:t>
      </w:r>
      <w:r>
        <w:rPr>
          <w:sz w:val="22"/>
          <w:spacing w:val="-1"/>
        </w:rPr>
        <w:t xml:space="preserve"> </w:t>
      </w:r>
      <w:r>
        <w:rPr>
          <w:sz w:val="22"/>
        </w:rPr>
        <w:t>direito</w:t>
      </w:r>
      <w:r>
        <w:rPr>
          <w:sz w:val="22"/>
          <w:spacing w:val="-1"/>
        </w:rPr>
        <w:t xml:space="preserve"> </w:t>
      </w:r>
      <w:r>
        <w:rPr>
          <w:sz w:val="22"/>
        </w:rPr>
        <w:t>a</w:t>
      </w:r>
      <w:r>
        <w:rPr>
          <w:sz w:val="22"/>
          <w:spacing w:val="-1"/>
        </w:rPr>
        <w:t xml:space="preserve"> </w:t>
      </w:r>
      <w:r>
        <w:rPr>
          <w:sz w:val="22"/>
        </w:rPr>
        <w:t>voto, responsável;</w:t>
      </w:r>
    </w:p>
    <w:p>
      <w:pPr>
        <w:jc w:val="both"/>
        <w:ind w:right="210"/>
        <w:spacing w:before="120" w:lineRule="auto" w:line="264"/>
        <w:tabs>
          <w:tab w:val="left" w:pos="1065"/>
        </w:tabs>
        <w:numPr>
          <w:ilvl w:val="3"/>
          <w:numId w:val="3"/>
        </w:numPr>
      </w:pPr>
      <w:r/>
      <w:r>
        <w:rPr>
          <w:sz w:val="22"/>
        </w:rPr>
        <w:t>pessoa física ou jurídica que se encontre, ao tempo da contratação, impossibilitada de contratar em decorrência de sanção que lhe foi imposta;</w:t>
      </w:r>
    </w:p>
    <w:p>
      <w:pPr>
        <w:jc w:val="both"/>
        <w:ind w:right="210"/>
        <w:spacing w:before="120" w:lineRule="auto" w:line="276"/>
        <w:numPr>
          <w:ilvl w:val="3"/>
          <w:numId w:val="3"/>
        </w:numPr>
      </w:pPr>
      <w:r/>
      <w:r>
        <w:rPr>
          <w:sz w:val="22"/>
        </w:rPr>
        <w:t>aquele que mantenha vínculo de natureza técnica, comercial, econômica, financeira, trabalhista ou civil com dirigente do órgão ou entidade contratante ou com agente público que desempenhe função no processo licitatório ou atue na fiscalização ou na gestão do contrato/ata, ou que dele seja cônjuge, companheiro ou parente em linha reta, colateral ou por afinidade, até o terceiro grau;</w:t>
      </w:r>
    </w:p>
    <w:p>
      <w:pPr>
        <w:jc w:val="both"/>
        <w:ind w:right="210"/>
        <w:spacing w:before="120" w:lineRule="auto" w:line="276"/>
        <w:numPr>
          <w:ilvl w:val="3"/>
          <w:numId w:val="3"/>
        </w:numPr>
      </w:pPr>
      <w:r/>
      <w:r>
        <w:rPr>
          <w:sz w:val="22"/>
        </w:rPr>
        <w:t>empresas controladoras, controladas ou coligadas, nos termos da Lei nº 6.404, de 15 de dezembro de 1976,</w:t>
      </w:r>
      <w:r>
        <w:rPr>
          <w:sz w:val="22"/>
          <w:spacing w:val="-3"/>
        </w:rPr>
        <w:t xml:space="preserve"> </w:t>
      </w:r>
      <w:r>
        <w:rPr>
          <w:sz w:val="22"/>
        </w:rPr>
        <w:t>concorrendo entre si;</w:t>
      </w:r>
    </w:p>
    <w:p>
      <w:pPr>
        <w:jc w:val="both"/>
        <w:ind w:right="210"/>
        <w:spacing w:before="120" w:lineRule="auto" w:line="264"/>
        <w:numPr>
          <w:ilvl w:val="3"/>
          <w:numId w:val="3"/>
        </w:numPr>
      </w:pPr>
      <w:r/>
      <w:r>
        <w:rPr>
          <w:sz w:val="22"/>
        </w:rPr>
        <w:t>pessoa física ou jurídica que, nos 5 (cinco) anos anteriores à divulgação do aviso, tenha sido condenada judicialmente,</w:t>
      </w:r>
      <w:r>
        <w:rPr>
          <w:sz w:val="22"/>
          <w:spacing w:val="1"/>
        </w:rPr>
        <w:t xml:space="preserve"> </w:t>
      </w:r>
      <w:r>
        <w:rPr>
          <w:sz w:val="22"/>
        </w:rPr>
        <w:t>com</w:t>
      </w:r>
      <w:r>
        <w:rPr>
          <w:sz w:val="22"/>
          <w:spacing w:val="1"/>
        </w:rPr>
        <w:t xml:space="preserve"> </w:t>
      </w:r>
      <w:r>
        <w:rPr>
          <w:sz w:val="22"/>
        </w:rPr>
        <w:t>trânsito</w:t>
      </w:r>
      <w:r>
        <w:rPr>
          <w:sz w:val="22"/>
          <w:spacing w:val="1"/>
        </w:rPr>
        <w:t xml:space="preserve"> </w:t>
      </w:r>
      <w:r>
        <w:rPr>
          <w:sz w:val="22"/>
        </w:rPr>
        <w:t>em</w:t>
      </w:r>
      <w:r>
        <w:rPr>
          <w:sz w:val="22"/>
          <w:spacing w:val="1"/>
        </w:rPr>
        <w:t xml:space="preserve"> </w:t>
      </w:r>
      <w:r>
        <w:rPr>
          <w:sz w:val="22"/>
        </w:rPr>
        <w:t>julgado,</w:t>
      </w:r>
      <w:r>
        <w:rPr>
          <w:sz w:val="22"/>
          <w:spacing w:val="1"/>
        </w:rPr>
        <w:t xml:space="preserve"> </w:t>
      </w:r>
      <w:r>
        <w:rPr>
          <w:sz w:val="22"/>
        </w:rPr>
        <w:t>por</w:t>
      </w:r>
      <w:r>
        <w:rPr>
          <w:sz w:val="22"/>
          <w:spacing w:val="1"/>
        </w:rPr>
        <w:t xml:space="preserve"> </w:t>
      </w:r>
      <w:r>
        <w:rPr>
          <w:sz w:val="22"/>
        </w:rPr>
        <w:t>exploração</w:t>
      </w:r>
      <w:r>
        <w:rPr>
          <w:sz w:val="22"/>
          <w:spacing w:val="1"/>
        </w:rPr>
        <w:t xml:space="preserve"> </w:t>
      </w:r>
      <w:r>
        <w:rPr>
          <w:sz w:val="22"/>
        </w:rPr>
        <w:t>de</w:t>
      </w:r>
      <w:r>
        <w:rPr>
          <w:sz w:val="22"/>
          <w:spacing w:val="1"/>
        </w:rPr>
        <w:t xml:space="preserve"> </w:t>
      </w:r>
      <w:r>
        <w:rPr>
          <w:sz w:val="22"/>
        </w:rPr>
        <w:t>trabalho</w:t>
      </w:r>
      <w:r>
        <w:rPr>
          <w:sz w:val="22"/>
          <w:spacing w:val="1"/>
        </w:rPr>
        <w:t xml:space="preserve"> </w:t>
      </w:r>
      <w:r>
        <w:rPr>
          <w:sz w:val="22"/>
        </w:rPr>
        <w:t>infantil,</w:t>
      </w:r>
      <w:r>
        <w:rPr>
          <w:sz w:val="22"/>
          <w:spacing w:val="1"/>
        </w:rPr>
        <w:t xml:space="preserve"> </w:t>
      </w:r>
      <w:r>
        <w:rPr>
          <w:sz w:val="22"/>
        </w:rPr>
        <w:t>por</w:t>
      </w:r>
      <w:r>
        <w:rPr>
          <w:sz w:val="22"/>
          <w:spacing w:val="1"/>
        </w:rPr>
        <w:t xml:space="preserve"> </w:t>
      </w:r>
      <w:r>
        <w:rPr>
          <w:sz w:val="22"/>
        </w:rPr>
        <w:t>submissão</w:t>
      </w:r>
      <w:r>
        <w:rPr>
          <w:sz w:val="22"/>
          <w:spacing w:val="1"/>
        </w:rPr>
        <w:t xml:space="preserve"> </w:t>
      </w:r>
      <w:r>
        <w:rPr>
          <w:sz w:val="22"/>
        </w:rPr>
        <w:t>de</w:t>
      </w:r>
      <w:r>
        <w:rPr>
          <w:sz w:val="22"/>
          <w:spacing w:val="1"/>
        </w:rPr>
        <w:t xml:space="preserve"> </w:t>
      </w:r>
      <w:r>
        <w:rPr>
          <w:sz w:val="22"/>
        </w:rPr>
        <w:t>trabalhadores</w:t>
      </w:r>
      <w:r>
        <w:rPr>
          <w:sz w:val="22"/>
          <w:spacing w:val="1"/>
        </w:rPr>
        <w:t xml:space="preserve"> </w:t>
      </w:r>
      <w:r>
        <w:rPr>
          <w:sz w:val="22"/>
        </w:rPr>
        <w:t>a condições análogas às de escravo ou por contratação de adolescentes nos casos vedados pela legislação</w:t>
      </w:r>
      <w:r>
        <w:rPr>
          <w:sz w:val="22"/>
          <w:spacing w:val="-3"/>
        </w:rPr>
        <w:t xml:space="preserve"> </w:t>
      </w:r>
      <w:r>
        <w:rPr>
          <w:sz w:val="22"/>
        </w:rPr>
        <w:t>trabalhista;</w:t>
      </w:r>
    </w:p>
    <w:p>
      <w:pPr>
        <w:spacing w:before="120"/>
        <w:numPr>
          <w:ilvl w:val="3"/>
          <w:numId w:val="3"/>
        </w:numPr>
      </w:pPr>
      <w:r/>
      <w:r>
        <w:rPr>
          <w:sz w:val="22"/>
        </w:rPr>
        <w:t>agente público do órgão ou entidade licitante.</w:t>
      </w:r>
    </w:p>
    <w:p>
      <w:pPr>
        <w:jc w:val="both"/>
        <w:spacing w:before="150"/>
        <w:tabs>
          <w:tab w:val="left" w:pos="1710"/>
        </w:tabs>
        <w:numPr>
          <w:ilvl w:val="3"/>
          <w:numId w:val="4"/>
        </w:numPr>
      </w:pPr>
      <w:r/>
      <w:r>
        <w:rPr>
          <w:sz w:val="22"/>
        </w:rPr>
        <w:t>Equiparam-se aos autores do projeto, as empresas integrantes do mesmo grupo econômico;</w:t>
      </w:r>
    </w:p>
    <w:p>
      <w:pPr>
        <w:jc w:val="both"/>
        <w:ind w:right="210"/>
        <w:spacing w:before="150" w:lineRule="auto" w:line="276"/>
        <w:tabs>
          <w:tab w:val="left" w:pos="1725"/>
        </w:tabs>
        <w:numPr>
          <w:ilvl w:val="3"/>
          <w:numId w:val="4"/>
        </w:numPr>
      </w:pPr>
      <w:r/>
      <w:r>
        <w:rPr>
          <w:sz w:val="22"/>
        </w:rPr>
        <w:t>Aplica-se o disposto no item “c)” também ao fornecedor que atue em substituição a outra pessoa, física ou jurídica, com o intuito de burlar a efetividade da sanção a ela aplicada, inclusive a</w:t>
      </w:r>
      <w:r>
        <w:rPr>
          <w:sz w:val="22"/>
          <w:spacing w:val="3"/>
        </w:rPr>
        <w:t xml:space="preserve"> </w:t>
      </w:r>
      <w:r>
        <w:rPr>
          <w:sz w:val="22"/>
        </w:rPr>
        <w:t>sua controladora, controlada ou coligada, desde que devidamente comprovado o ilícito ou a utilização fraudulenta da</w:t>
      </w:r>
      <w:r>
        <w:rPr>
          <w:sz w:val="22"/>
          <w:spacing w:val="-1"/>
        </w:rPr>
        <w:t xml:space="preserve"> </w:t>
      </w:r>
      <w:r>
        <w:rPr>
          <w:sz w:val="22"/>
        </w:rPr>
        <w:t>personalidade jurídica do fornecedor.</w:t>
      </w:r>
    </w:p>
    <w:p>
      <w:pPr>
        <w:jc w:val="both"/>
        <w:ind w:right="210"/>
        <w:spacing w:before="120" w:lineRule="auto" w:line="276"/>
        <w:tabs>
          <w:tab w:val="left" w:pos="1710"/>
        </w:tabs>
        <w:numPr>
          <w:ilvl w:val="3"/>
          <w:numId w:val="4"/>
        </w:numPr>
      </w:pPr>
      <w:r/>
      <w:r>
        <w:rPr>
          <w:sz w:val="22"/>
        </w:rPr>
        <w:t>A vedação de que trata o item “g)” estende-se a terceiro que auxilie a condução da contratação na qualidade de integrante de equipe de apoio, profissional especializado ou funcionário ou representante de empresa que preste assessoria técnica.</w:t>
      </w:r>
    </w:p>
    <w:p>
      <w:pPr>
        <w:jc w:val="both"/>
        <w:ind w:left="495" w:right="210" w:firstLine="510"/>
        <w:spacing w:before="120" w:lineRule="auto" w:line="276"/>
        <w:tabs>
          <w:tab w:val="left" w:pos="1005"/>
          <w:tab w:val="left" w:pos="1020"/>
        </w:tabs>
      </w:pPr>
      <w:r>
        <w:rPr>
          <w:b/>
          <w:sz w:val="22"/>
        </w:rPr>
        <w:t>2.4.4</w:t>
      </w:r>
      <w:r>
        <w:rPr>
          <w:sz w:val="22"/>
        </w:rPr>
        <w:t>. Organizações da Sociedade Civil de Interesse Público – OSCIP, atuando nessa condição (Acórdão nº 746/2014-TCU-Plenário).</w:t>
      </w:r>
    </w:p>
    <w:p>
      <w:pPr>
        <w:jc w:val="both"/>
        <w:ind w:left="225" w:right="210" w:firstLine="330"/>
        <w:spacing w:before="120" w:lineRule="auto" w:line="276"/>
        <w:tabs>
          <w:tab w:val="left" w:pos="555"/>
        </w:tabs>
      </w:pPr>
      <w:r>
        <w:rPr>
          <w:b/>
          <w:sz w:val="22"/>
        </w:rPr>
        <w:t xml:space="preserve">2.5 </w:t>
      </w:r>
      <w:r>
        <w:rPr>
          <w:sz w:val="22"/>
        </w:rPr>
        <w:t>Será permitida a participação de cooperativas, desde que apresentem demonstrativo de atuação em regime cooperado,</w:t>
      </w:r>
      <w:r>
        <w:rPr>
          <w:sz w:val="22"/>
          <w:spacing w:val="-1"/>
        </w:rPr>
        <w:t xml:space="preserve"> </w:t>
      </w:r>
      <w:r>
        <w:rPr>
          <w:sz w:val="22"/>
        </w:rPr>
        <w:t>com</w:t>
      </w:r>
      <w:r>
        <w:rPr>
          <w:sz w:val="22"/>
          <w:spacing w:val="-1"/>
        </w:rPr>
        <w:t xml:space="preserve"> </w:t>
      </w:r>
      <w:r>
        <w:rPr>
          <w:sz w:val="22"/>
        </w:rPr>
        <w:t>repartição de receitas</w:t>
      </w:r>
      <w:r>
        <w:rPr>
          <w:sz w:val="22"/>
          <w:spacing w:val="-1"/>
        </w:rPr>
        <w:t xml:space="preserve"> </w:t>
      </w:r>
      <w:r>
        <w:rPr>
          <w:sz w:val="22"/>
        </w:rPr>
        <w:t>e despesas</w:t>
      </w:r>
      <w:r>
        <w:rPr>
          <w:sz w:val="22"/>
          <w:spacing w:val="-1"/>
        </w:rPr>
        <w:t xml:space="preserve"> </w:t>
      </w:r>
      <w:r>
        <w:rPr>
          <w:sz w:val="22"/>
        </w:rPr>
        <w:t>entre os cooperados</w:t>
      </w:r>
      <w:r>
        <w:rPr>
          <w:sz w:val="22"/>
          <w:spacing w:val="-1"/>
        </w:rPr>
        <w:t xml:space="preserve"> </w:t>
      </w:r>
      <w:r>
        <w:rPr>
          <w:sz w:val="22"/>
        </w:rPr>
        <w:t>e</w:t>
      </w:r>
      <w:r>
        <w:rPr>
          <w:sz w:val="22"/>
          <w:spacing w:val="-1"/>
        </w:rPr>
        <w:t xml:space="preserve"> </w:t>
      </w:r>
      <w:r>
        <w:rPr>
          <w:sz w:val="22"/>
        </w:rPr>
        <w:t>atendam</w:t>
      </w:r>
      <w:r>
        <w:rPr>
          <w:sz w:val="22"/>
          <w:spacing w:val="-1"/>
        </w:rPr>
        <w:t xml:space="preserve"> </w:t>
      </w:r>
      <w:r>
        <w:rPr>
          <w:sz w:val="22"/>
        </w:rPr>
        <w:t>ao art. 16,</w:t>
      </w:r>
      <w:r>
        <w:rPr>
          <w:sz w:val="22"/>
          <w:spacing w:val="-1"/>
        </w:rPr>
        <w:t xml:space="preserve"> </w:t>
      </w:r>
      <w:r>
        <w:rPr>
          <w:sz w:val="22"/>
        </w:rPr>
        <w:t>da Lei nº14.133/21.</w:t>
      </w:r>
    </w:p>
    <w:p>
      <w:pPr>
        <w:widowControl/>
      </w:pPr>
      <w:r>
        <w:rPr>
          <w:sz w:val="22"/>
        </w:rPr>
        <w:t>Em sendo permitida a participação de cooperativas, poderão ser estendidas a elas os benefícios previstos para as microempresas e empresas de pequeno porte, desde que atenderem ao disposto no art. 34 da Lei nº 11.488,</w:t>
      </w:r>
      <w:r>
        <w:rPr>
          <w:sz w:val="22"/>
          <w:spacing w:val="-1"/>
        </w:rPr>
        <w:t xml:space="preserve"> </w:t>
      </w:r>
      <w:r>
        <w:rPr>
          <w:sz w:val="22"/>
        </w:rPr>
        <w:t>de 15 de junho de 2007.</w:t>
      </w:r>
    </w:p>
    <w:p>
      <w:pPr>
        <w:widowControl/>
      </w:pPr>
      <w:r>
        <w:rPr>
          <w:sz w:val="22"/>
        </w:rPr>
        <w:t/>
      </w:r>
    </w:p>
    <w:p>
      <w:pPr>
        <w:spacing w:before="15"/>
      </w:pPr>
      <w:r>
        <w:drawing>
          <wp:inline distT="0" distB="0" distL="0" distR="0">
            <wp:extent cx="6838950" cy="200025"/>
            <wp:effectExtent l="0" t="0" r="0" b="0"/>
            <wp:docPr id="6" name="P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emf"/>
                    <pic:cNvPicPr/>
                  </pic:nvPicPr>
                  <pic:blipFill>
                    <a:blip r:embed="prId5" cstate="print"/>
                    <a:stretch>
                      <a:fillRect/>
                    </a:stretch>
                  </pic:blipFill>
                  <pic:spPr>
                    <a:xfrm>
                      <a:off x="0" y="0"/>
                      <a:ext cx="6838950" cy="200025"/>
                    </a:xfrm>
                    <a:prstGeom prst="rect">
                      <a:avLst/>
                    </a:prstGeom>
                  </pic:spPr>
                </pic:pic>
              </a:graphicData>
            </a:graphic>
          </wp:inline>
        </w:drawing>
      </w:r>
    </w:p>
    <w:p>
      <w:pPr>
        <w:spacing w:before="15"/>
      </w:pPr>
      <w:r>
        <w:rPr>
          <w:sz w:val="22"/>
        </w:rPr>
        <w:t/>
      </w:r>
    </w:p>
    <w:p>
      <w:pPr>
        <w:jc w:val="both"/>
        <w:ind w:right="210"/>
        <w:spacing w:before="90" w:lineRule="auto" w:line="276"/>
        <w:numPr>
          <w:ilvl w:val="1"/>
          <w:numId w:val="9"/>
        </w:numPr>
      </w:pPr>
      <w:r/>
      <w:r>
        <w:rPr>
          <w:sz w:val="22"/>
        </w:rPr>
        <w:t>O ingresso do fornecedor na</w:t>
      </w:r>
      <w:r>
        <w:rPr>
          <w:sz w:val="22"/>
          <w:spacing w:val="3"/>
        </w:rPr>
        <w:t xml:space="preserve"> </w:t>
      </w:r>
      <w:r>
        <w:rPr>
          <w:sz w:val="22"/>
        </w:rPr>
        <w:t>disputa do Pregão Eletrônico se dará com o cadastramento de sua proposta inicial, na forma desta</w:t>
      </w:r>
      <w:r>
        <w:rPr>
          <w:sz w:val="22"/>
          <w:spacing w:val="-1"/>
        </w:rPr>
        <w:t xml:space="preserve"> </w:t>
      </w:r>
      <w:r>
        <w:rPr>
          <w:sz w:val="22"/>
        </w:rPr>
        <w:t>Seção.</w:t>
      </w:r>
    </w:p>
    <w:p>
      <w:pPr>
        <w:jc w:val="both"/>
        <w:ind w:right="210"/>
        <w:spacing w:before="120" w:lineRule="auto" w:line="276"/>
        <w:numPr>
          <w:ilvl w:val="1"/>
          <w:numId w:val="9"/>
        </w:numPr>
      </w:pPr>
      <w:r/>
      <w:r>
        <w:rPr>
          <w:sz w:val="22"/>
        </w:rPr>
        <w:t>Após a divulgação do Edital de Pregão Eletrônico, o licitante interessado deverá encaminhar, exclusivamente por meio do Sistema Eletrônico, a proposta com a descrição do objeto ofertado, a marca/modelo do produto, quando for o caso, e o preço, até a data e o horário estabelecidos para abertura do procedimento.</w:t>
      </w:r>
    </w:p>
    <w:p>
      <w:pPr>
        <w:jc w:val="both"/>
        <w:spacing w:before="120"/>
        <w:numPr>
          <w:ilvl w:val="1"/>
          <w:numId w:val="9"/>
        </w:numPr>
      </w:pPr>
      <w:r/>
      <w:r>
        <w:rPr>
          <w:sz w:val="22"/>
        </w:rPr>
        <w:t>No cadastramento da proposta inicial, o licitante apresentará declaração de que:</w:t>
      </w:r>
    </w:p>
    <w:p>
      <w:pPr>
        <w:jc w:val="both"/>
        <w:ind w:right="210"/>
        <w:spacing w:before="150" w:lineRule="auto" w:line="276"/>
        <w:numPr>
          <w:ilvl w:val="2"/>
          <w:numId w:val="9"/>
        </w:numPr>
      </w:pPr>
      <w:r/>
      <w:r>
        <w:rPr>
          <w:sz w:val="22"/>
        </w:rPr>
        <w:t>A proposta compreende a integralidade dos custos para atendimento dos direitos trabalhistas assegurados na Constituição Federal, nas leis trabalhistas, nas normas infralegais, nas convenções coletivas de trabalho e nos termos</w:t>
      </w:r>
      <w:r>
        <w:rPr>
          <w:sz w:val="22"/>
          <w:spacing w:val="-1"/>
        </w:rPr>
        <w:t xml:space="preserve"> </w:t>
      </w:r>
      <w:r>
        <w:rPr>
          <w:sz w:val="22"/>
        </w:rPr>
        <w:t>de ajustamento</w:t>
      </w:r>
      <w:r>
        <w:rPr>
          <w:sz w:val="22"/>
          <w:spacing w:val="-1"/>
        </w:rPr>
        <w:t xml:space="preserve"> </w:t>
      </w:r>
      <w:r>
        <w:rPr>
          <w:sz w:val="22"/>
        </w:rPr>
        <w:t>de</w:t>
      </w:r>
      <w:r>
        <w:rPr>
          <w:sz w:val="22"/>
          <w:spacing w:val="-1"/>
        </w:rPr>
        <w:t xml:space="preserve"> </w:t>
      </w:r>
      <w:r>
        <w:rPr>
          <w:sz w:val="22"/>
        </w:rPr>
        <w:t>conduta</w:t>
      </w:r>
      <w:r>
        <w:rPr>
          <w:sz w:val="22"/>
          <w:spacing w:val="-1"/>
        </w:rPr>
        <w:t xml:space="preserve"> </w:t>
      </w:r>
      <w:r>
        <w:rPr>
          <w:sz w:val="22"/>
        </w:rPr>
        <w:t>vigentes</w:t>
      </w:r>
      <w:r>
        <w:rPr>
          <w:sz w:val="22"/>
          <w:spacing w:val="-1"/>
        </w:rPr>
        <w:t xml:space="preserve"> </w:t>
      </w:r>
      <w:r>
        <w:rPr>
          <w:sz w:val="22"/>
        </w:rPr>
        <w:t>na</w:t>
      </w:r>
      <w:r>
        <w:rPr>
          <w:sz w:val="22"/>
          <w:spacing w:val="-1"/>
        </w:rPr>
        <w:t xml:space="preserve"> </w:t>
      </w:r>
      <w:r>
        <w:rPr>
          <w:sz w:val="22"/>
        </w:rPr>
        <w:t>data de entrega das propostas.</w:t>
      </w:r>
    </w:p>
    <w:p>
      <w:pPr>
        <w:jc w:val="both"/>
        <w:ind w:right="210"/>
        <w:spacing w:before="120" w:lineRule="auto" w:line="276"/>
        <w:numPr>
          <w:ilvl w:val="2"/>
          <w:numId w:val="9"/>
        </w:numPr>
      </w:pPr>
      <w:r/>
      <w:r>
        <w:rPr>
          <w:sz w:val="22"/>
        </w:rPr>
        <w:t>Não emprega menor de 18 (dezoito) anos em trabalho noturno, perigoso ou insalubre e não emprega menor de 16 (dezesseis) anos, salvo menor, a partir de 14</w:t>
      </w:r>
      <w:r>
        <w:rPr>
          <w:sz w:val="22"/>
          <w:spacing w:val="3"/>
        </w:rPr>
        <w:t xml:space="preserve"> </w:t>
      </w:r>
      <w:r>
        <w:rPr>
          <w:sz w:val="22"/>
        </w:rPr>
        <w:t>(quatorze) anos, na condição de aprendiz, nos termos do artigo 7°, XXXIII, da Constituição;</w:t>
      </w:r>
    </w:p>
    <w:p>
      <w:pPr>
        <w:jc w:val="both"/>
        <w:ind w:right="210"/>
        <w:spacing w:before="120" w:lineRule="auto" w:line="276"/>
        <w:numPr>
          <w:ilvl w:val="2"/>
          <w:numId w:val="9"/>
        </w:numPr>
      </w:pPr>
      <w:r/>
      <w:r>
        <w:rPr>
          <w:sz w:val="22"/>
        </w:rPr>
        <w:t>Não possui empregados executando trabalho degradante ou forçado, observando o disposto nos incisos III e</w:t>
      </w:r>
      <w:r>
        <w:rPr>
          <w:sz w:val="22"/>
          <w:spacing w:val="-3"/>
        </w:rPr>
        <w:t xml:space="preserve"> </w:t>
      </w:r>
      <w:r>
        <w:rPr>
          <w:sz w:val="22"/>
        </w:rPr>
        <w:t>IV do art. 1º e no inciso III do art. 5º da Constituição Federal;</w:t>
      </w:r>
    </w:p>
    <w:p>
      <w:pPr>
        <w:jc w:val="both"/>
        <w:ind w:right="210"/>
        <w:spacing w:before="120" w:lineRule="auto" w:line="276"/>
        <w:numPr>
          <w:ilvl w:val="2"/>
          <w:numId w:val="9"/>
        </w:numPr>
      </w:pPr>
      <w:r/>
      <w:r>
        <w:rPr>
          <w:sz w:val="22"/>
        </w:rPr>
        <w:t>Cumpre as exigências de reserva de cargos para pessoa com deficiência e para reabilitado da Previdência Social, previstas em lei e em outras normas específicas.</w:t>
      </w:r>
    </w:p>
    <w:p>
      <w:pPr>
        <w:jc w:val="both"/>
        <w:ind w:right="210"/>
        <w:spacing w:before="120" w:lineRule="auto" w:line="276"/>
        <w:numPr>
          <w:ilvl w:val="1"/>
          <w:numId w:val="9"/>
        </w:numPr>
      </w:pPr>
      <w:r/>
      <w:r>
        <w:rPr>
          <w:sz w:val="22"/>
        </w:rPr>
        <w:t xml:space="preserve">O licitante organizado em </w:t>
      </w:r>
      <w:r>
        <w:rPr>
          <w:b/>
          <w:sz w:val="22"/>
        </w:rPr>
        <w:t xml:space="preserve">cooperativa </w:t>
      </w:r>
      <w:r>
        <w:rPr>
          <w:sz w:val="22"/>
        </w:rPr>
        <w:t>deverá declarar, ainda, que cumpre os requisitos estabelecidos no artigo 16, da Lei nº 14.133, de 2021.</w:t>
      </w:r>
    </w:p>
    <w:p>
      <w:pPr>
        <w:jc w:val="both"/>
        <w:ind w:right="210"/>
        <w:spacing w:before="120" w:lineRule="auto" w:line="276"/>
        <w:numPr>
          <w:ilvl w:val="1"/>
          <w:numId w:val="9"/>
        </w:numPr>
      </w:pPr>
      <w:r/>
      <w:r>
        <w:rPr>
          <w:sz w:val="22"/>
        </w:rPr>
        <w:t>O fornecedor enquadrado como ME, EPP, MEI ou Sociedade Cooperativa deverá declarar, ainda, que cumpre os requisitos estabelecidos no artigo 3°, da Lei Complementar nº 123, de 2006, estando apto a usufruir do tratamento favorecido estabelecido em seus arts. 42 a 49, observado o disposto nos §§ 1º ao 3º do art. 4º, da Lei n.º 14.133, de 2021.</w:t>
      </w:r>
    </w:p>
    <w:p>
      <w:pPr>
        <w:jc w:val="both"/>
        <w:spacing w:before="120"/>
        <w:numPr>
          <w:ilvl w:val="1"/>
          <w:numId w:val="9"/>
        </w:numPr>
      </w:pPr>
      <w:r/>
      <w:r>
        <w:rPr>
          <w:sz w:val="22"/>
        </w:rPr>
        <w:t>Todas as especificações do objeto</w:t>
      </w:r>
      <w:r>
        <w:rPr>
          <w:sz w:val="22"/>
          <w:spacing w:val="-1"/>
        </w:rPr>
        <w:t xml:space="preserve"> </w:t>
      </w:r>
      <w:r>
        <w:rPr>
          <w:sz w:val="22"/>
        </w:rPr>
        <w:t>contidas na</w:t>
      </w:r>
      <w:r>
        <w:rPr>
          <w:sz w:val="22"/>
          <w:spacing w:val="-1"/>
        </w:rPr>
        <w:t xml:space="preserve"> </w:t>
      </w:r>
      <w:r>
        <w:rPr>
          <w:sz w:val="22"/>
        </w:rPr>
        <w:t>proposta, em</w:t>
      </w:r>
      <w:r>
        <w:rPr>
          <w:sz w:val="22"/>
          <w:spacing w:val="-1"/>
        </w:rPr>
        <w:t xml:space="preserve"> </w:t>
      </w:r>
      <w:r>
        <w:rPr>
          <w:sz w:val="22"/>
        </w:rPr>
        <w:t>especial o</w:t>
      </w:r>
      <w:r>
        <w:rPr>
          <w:sz w:val="22"/>
          <w:spacing w:val="-1"/>
        </w:rPr>
        <w:t xml:space="preserve"> </w:t>
      </w:r>
      <w:r>
        <w:rPr>
          <w:sz w:val="22"/>
        </w:rPr>
        <w:t>preço, vinculam</w:t>
      </w:r>
      <w:r>
        <w:rPr>
          <w:sz w:val="22"/>
          <w:spacing w:val="-1"/>
        </w:rPr>
        <w:t xml:space="preserve"> </w:t>
      </w:r>
      <w:r>
        <w:rPr>
          <w:sz w:val="22"/>
        </w:rPr>
        <w:t>a Contratada.</w:t>
      </w:r>
    </w:p>
    <w:p>
      <w:pPr>
        <w:spacing w:before="15"/>
      </w:pPr>
      <w:r>
        <w:rPr>
          <w:sz w:val="22"/>
        </w:rPr>
        <w:t/>
      </w:r>
    </w:p>
    <w:p>
      <w:pPr>
        <w:jc w:val="both"/>
        <w:ind w:right="210"/>
        <w:spacing w:lineRule="auto" w:line="264"/>
        <w:tabs>
          <w:tab w:val="left" w:pos="525"/>
        </w:tabs>
        <w:numPr>
          <w:ilvl w:val="1"/>
          <w:numId w:val="9"/>
        </w:numPr>
      </w:pPr>
      <w:r/>
      <w:r>
        <w:rPr>
          <w:sz w:val="22"/>
        </w:rPr>
        <w:t>Nos valores propostos estarão inclusos todos os custos operacionais, encargos previdenciários, trabalhistas, tributários, comerciais</w:t>
      </w:r>
      <w:r>
        <w:rPr>
          <w:sz w:val="22"/>
          <w:spacing w:val="1"/>
        </w:rPr>
        <w:t xml:space="preserve"> </w:t>
      </w:r>
      <w:r>
        <w:rPr>
          <w:sz w:val="22"/>
        </w:rPr>
        <w:t>e</w:t>
      </w:r>
      <w:r>
        <w:rPr>
          <w:sz w:val="22"/>
          <w:spacing w:val="1"/>
        </w:rPr>
        <w:t xml:space="preserve"> </w:t>
      </w:r>
      <w:r>
        <w:rPr>
          <w:sz w:val="22"/>
        </w:rPr>
        <w:t>quaisquer outros</w:t>
      </w:r>
      <w:r>
        <w:rPr>
          <w:sz w:val="22"/>
          <w:spacing w:val="1"/>
        </w:rPr>
        <w:t xml:space="preserve"> </w:t>
      </w:r>
      <w:r>
        <w:rPr>
          <w:sz w:val="22"/>
        </w:rPr>
        <w:t>que</w:t>
      </w:r>
      <w:r>
        <w:rPr>
          <w:sz w:val="22"/>
          <w:spacing w:val="1"/>
        </w:rPr>
        <w:t xml:space="preserve"> </w:t>
      </w:r>
      <w:r>
        <w:rPr>
          <w:sz w:val="22"/>
        </w:rPr>
        <w:t>incidam direta ou indiretamente na prestação dos serviços.</w:t>
      </w:r>
    </w:p>
    <w:p>
      <w:pPr>
        <w:jc w:val="both"/>
        <w:ind w:right="210"/>
        <w:spacing w:before="120" w:lineRule="auto" w:line="276"/>
        <w:numPr>
          <w:ilvl w:val="2"/>
          <w:numId w:val="9"/>
        </w:numPr>
      </w:pPr>
      <w:r/>
      <w:r>
        <w:rPr>
          <w:sz w:val="22"/>
        </w:rPr>
        <w:t>Os preços</w:t>
      </w:r>
      <w:r>
        <w:rPr>
          <w:sz w:val="22"/>
          <w:spacing w:val="-1"/>
        </w:rPr>
        <w:t xml:space="preserve"> </w:t>
      </w:r>
      <w:r>
        <w:rPr>
          <w:sz w:val="22"/>
        </w:rPr>
        <w:t>ofertados,</w:t>
      </w:r>
      <w:r>
        <w:rPr>
          <w:sz w:val="22"/>
          <w:spacing w:val="-1"/>
        </w:rPr>
        <w:t xml:space="preserve"> </w:t>
      </w:r>
      <w:r>
        <w:rPr>
          <w:sz w:val="22"/>
        </w:rPr>
        <w:t>tanto</w:t>
      </w:r>
      <w:r>
        <w:rPr>
          <w:sz w:val="22"/>
          <w:spacing w:val="-1"/>
        </w:rPr>
        <w:t xml:space="preserve"> </w:t>
      </w:r>
      <w:r>
        <w:rPr>
          <w:sz w:val="22"/>
        </w:rPr>
        <w:t>na</w:t>
      </w:r>
      <w:r>
        <w:rPr>
          <w:sz w:val="22"/>
          <w:spacing w:val="-1"/>
        </w:rPr>
        <w:t xml:space="preserve"> </w:t>
      </w:r>
      <w:r>
        <w:rPr>
          <w:sz w:val="22"/>
        </w:rPr>
        <w:t>proposta</w:t>
      </w:r>
      <w:r>
        <w:rPr>
          <w:sz w:val="22"/>
          <w:spacing w:val="-1"/>
        </w:rPr>
        <w:t xml:space="preserve"> </w:t>
      </w:r>
      <w:r>
        <w:rPr>
          <w:sz w:val="22"/>
        </w:rPr>
        <w:t>inicial, quanto</w:t>
      </w:r>
      <w:r>
        <w:rPr>
          <w:sz w:val="22"/>
          <w:spacing w:val="-1"/>
        </w:rPr>
        <w:t xml:space="preserve"> </w:t>
      </w:r>
      <w:r>
        <w:rPr>
          <w:sz w:val="22"/>
        </w:rPr>
        <w:t>na</w:t>
      </w:r>
      <w:r>
        <w:rPr>
          <w:sz w:val="22"/>
          <w:spacing w:val="-1"/>
        </w:rPr>
        <w:t xml:space="preserve"> </w:t>
      </w:r>
      <w:r>
        <w:rPr>
          <w:sz w:val="22"/>
        </w:rPr>
        <w:t>etapa</w:t>
      </w:r>
      <w:r>
        <w:rPr>
          <w:sz w:val="22"/>
          <w:spacing w:val="-1"/>
        </w:rPr>
        <w:t xml:space="preserve"> </w:t>
      </w:r>
      <w:r>
        <w:rPr>
          <w:sz w:val="22"/>
        </w:rPr>
        <w:t>de</w:t>
      </w:r>
      <w:r>
        <w:rPr>
          <w:sz w:val="22"/>
          <w:spacing w:val="-1"/>
        </w:rPr>
        <w:t xml:space="preserve"> </w:t>
      </w:r>
      <w:r>
        <w:rPr>
          <w:sz w:val="22"/>
        </w:rPr>
        <w:t>lances, serão</w:t>
      </w:r>
      <w:r>
        <w:rPr>
          <w:sz w:val="22"/>
          <w:spacing w:val="-1"/>
        </w:rPr>
        <w:t xml:space="preserve"> </w:t>
      </w:r>
      <w:r>
        <w:rPr>
          <w:sz w:val="22"/>
        </w:rPr>
        <w:t>de exclusiva responsabilidade do fornecedor, não lhe assistindo o direito de pleitear qualquer alteração, sob alegação de erro, omissão ou qualquer outro pretexto.</w:t>
      </w:r>
    </w:p>
    <w:p>
      <w:pPr>
        <w:jc w:val="both"/>
        <w:ind w:right="210"/>
        <w:spacing w:before="120" w:lineRule="auto" w:line="264"/>
        <w:tabs>
          <w:tab w:val="left" w:pos="525"/>
        </w:tabs>
        <w:numPr>
          <w:ilvl w:val="1"/>
          <w:numId w:val="9"/>
        </w:numPr>
      </w:pPr>
      <w:r/>
      <w:r>
        <w:rPr>
          <w:sz w:val="22"/>
        </w:rPr>
        <w:t>Se o regime tributário da empresa implicar o recolhimento de tributos em percentuais variáveis, a cotação adequada</w:t>
      </w:r>
      <w:r>
        <w:rPr>
          <w:sz w:val="22"/>
          <w:spacing w:val="-1"/>
        </w:rPr>
        <w:t xml:space="preserve"> </w:t>
      </w:r>
      <w:r>
        <w:rPr>
          <w:sz w:val="22"/>
        </w:rPr>
        <w:t>será</w:t>
      </w:r>
      <w:r>
        <w:rPr>
          <w:sz w:val="22"/>
          <w:spacing w:val="-1"/>
        </w:rPr>
        <w:t xml:space="preserve"> </w:t>
      </w:r>
      <w:r>
        <w:rPr>
          <w:sz w:val="22"/>
        </w:rPr>
        <w:t>a</w:t>
      </w:r>
      <w:r>
        <w:rPr>
          <w:sz w:val="22"/>
          <w:spacing w:val="-1"/>
        </w:rPr>
        <w:t xml:space="preserve"> </w:t>
      </w:r>
      <w:r>
        <w:rPr>
          <w:sz w:val="22"/>
        </w:rPr>
        <w:t>que</w:t>
      </w:r>
      <w:r>
        <w:rPr>
          <w:sz w:val="22"/>
          <w:spacing w:val="-1"/>
        </w:rPr>
        <w:t xml:space="preserve"> </w:t>
      </w:r>
      <w:r>
        <w:rPr>
          <w:sz w:val="22"/>
        </w:rPr>
        <w:t>corresponde</w:t>
      </w:r>
      <w:r>
        <w:rPr>
          <w:sz w:val="22"/>
          <w:spacing w:val="-1"/>
        </w:rPr>
        <w:t xml:space="preserve"> </w:t>
      </w:r>
      <w:r>
        <w:rPr>
          <w:sz w:val="22"/>
        </w:rPr>
        <w:t>à</w:t>
      </w:r>
      <w:r>
        <w:rPr>
          <w:sz w:val="22"/>
          <w:spacing w:val="-1"/>
        </w:rPr>
        <w:t xml:space="preserve"> </w:t>
      </w:r>
      <w:r>
        <w:rPr>
          <w:sz w:val="22"/>
        </w:rPr>
        <w:t>média</w:t>
      </w:r>
      <w:r>
        <w:rPr>
          <w:sz w:val="22"/>
          <w:spacing w:val="-1"/>
        </w:rPr>
        <w:t xml:space="preserve"> </w:t>
      </w:r>
      <w:r>
        <w:rPr>
          <w:sz w:val="22"/>
        </w:rPr>
        <w:t>dos</w:t>
      </w:r>
      <w:r>
        <w:rPr>
          <w:sz w:val="22"/>
          <w:spacing w:val="-1"/>
        </w:rPr>
        <w:t xml:space="preserve"> </w:t>
      </w:r>
      <w:r>
        <w:rPr>
          <w:sz w:val="22"/>
        </w:rPr>
        <w:t>efetivos</w:t>
      </w:r>
      <w:r>
        <w:rPr>
          <w:sz w:val="22"/>
          <w:spacing w:val="-1"/>
        </w:rPr>
        <w:t xml:space="preserve"> </w:t>
      </w:r>
      <w:r>
        <w:rPr>
          <w:sz w:val="22"/>
        </w:rPr>
        <w:t>recolhimentos</w:t>
      </w:r>
      <w:r>
        <w:rPr>
          <w:sz w:val="22"/>
          <w:spacing w:val="-1"/>
        </w:rPr>
        <w:t xml:space="preserve"> </w:t>
      </w:r>
      <w:r>
        <w:rPr>
          <w:sz w:val="22"/>
        </w:rPr>
        <w:t>da</w:t>
      </w:r>
      <w:r>
        <w:rPr>
          <w:sz w:val="22"/>
          <w:spacing w:val="-1"/>
        </w:rPr>
        <w:t xml:space="preserve"> </w:t>
      </w:r>
      <w:r>
        <w:rPr>
          <w:sz w:val="22"/>
        </w:rPr>
        <w:t>empresa</w:t>
      </w:r>
      <w:r>
        <w:rPr>
          <w:sz w:val="22"/>
          <w:spacing w:val="-1"/>
        </w:rPr>
        <w:t xml:space="preserve"> </w:t>
      </w:r>
      <w:r>
        <w:rPr>
          <w:sz w:val="22"/>
        </w:rPr>
        <w:t>nos últimos</w:t>
      </w:r>
      <w:r>
        <w:rPr>
          <w:sz w:val="22"/>
          <w:spacing w:val="-1"/>
        </w:rPr>
        <w:t xml:space="preserve"> </w:t>
      </w:r>
      <w:r>
        <w:rPr>
          <w:sz w:val="22"/>
        </w:rPr>
        <w:t>doze meses.</w:t>
      </w:r>
    </w:p>
    <w:p>
      <w:pPr>
        <w:jc w:val="both"/>
        <w:ind w:right="210"/>
        <w:spacing w:before="120" w:lineRule="auto" w:line="276"/>
        <w:tabs>
          <w:tab w:val="left" w:pos="540"/>
        </w:tabs>
        <w:numPr>
          <w:ilvl w:val="1"/>
          <w:numId w:val="9"/>
        </w:numPr>
      </w:pPr>
      <w:r/>
      <w:r>
        <w:rPr>
          <w:sz w:val="22"/>
        </w:rPr>
        <w:t>Independentemente do percentual de tributo inserido na planilha, no pagamento serão retidos na fonte os percentuais</w:t>
      </w:r>
      <w:r>
        <w:rPr>
          <w:sz w:val="22"/>
          <w:spacing w:val="-1"/>
        </w:rPr>
        <w:t xml:space="preserve"> </w:t>
      </w:r>
      <w:r>
        <w:rPr>
          <w:sz w:val="22"/>
        </w:rPr>
        <w:t>estabelecidos</w:t>
      </w:r>
      <w:r>
        <w:rPr>
          <w:sz w:val="22"/>
          <w:spacing w:val="-1"/>
        </w:rPr>
        <w:t xml:space="preserve"> </w:t>
      </w:r>
      <w:r>
        <w:rPr>
          <w:sz w:val="22"/>
        </w:rPr>
        <w:t>na legislação vigente.</w:t>
      </w:r>
    </w:p>
    <w:p>
      <w:pPr>
        <w:jc w:val="both"/>
        <w:ind w:right="210"/>
        <w:spacing w:before="120" w:lineRule="auto" w:line="276"/>
        <w:tabs>
          <w:tab w:val="left" w:pos="615"/>
        </w:tabs>
        <w:numPr>
          <w:ilvl w:val="1"/>
          <w:numId w:val="9"/>
        </w:numPr>
      </w:pPr>
      <w:r/>
      <w:r>
        <w:rPr>
          <w:sz w:val="22"/>
        </w:rPr>
        <w:t xml:space="preserve"> Na presente licitação, a Microempresa e a Empresa de Pequeno Porte poderão se beneficiar do regime de tributação pelo Simples Nacional.</w:t>
      </w:r>
    </w:p>
    <w:p>
      <w:pPr>
        <w:jc w:val="both"/>
        <w:ind w:right="210"/>
        <w:spacing w:before="120" w:lineRule="auto" w:line="276"/>
        <w:tabs>
          <w:tab w:val="left" w:pos="630"/>
        </w:tabs>
        <w:numPr>
          <w:ilvl w:val="1"/>
          <w:numId w:val="9"/>
        </w:numPr>
      </w:pPr>
      <w:r/>
      <w:r>
        <w:rPr>
          <w:sz w:val="22"/>
        </w:rPr>
        <w:t xml:space="preserve"> A apresentação das propostas implica obrigatoriedade do cumprimento das disposições nelas contidas, em conformidade com o que dispõe no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jc w:val="both"/>
        <w:spacing w:before="120"/>
        <w:tabs>
          <w:tab w:val="left" w:pos="585"/>
        </w:tabs>
        <w:numPr>
          <w:ilvl w:val="1"/>
          <w:numId w:val="9"/>
        </w:numPr>
      </w:pPr>
      <w:r/>
      <w:r>
        <w:rPr>
          <w:sz w:val="22"/>
        </w:rPr>
        <w:t xml:space="preserve"> Uma vez enviada a proposta no sistema, os fornecedores NÃO poderão retirá-la, substituí-la ou modificá-la;</w:t>
      </w:r>
    </w:p>
    <w:p>
      <w:pPr>
        <w:jc w:val="both"/>
        <w:ind w:right="210"/>
        <w:spacing w:before="150" w:lineRule="auto" w:line="276"/>
        <w:tabs>
          <w:tab w:val="left" w:pos="615"/>
        </w:tabs>
        <w:numPr>
          <w:ilvl w:val="1"/>
          <w:numId w:val="9"/>
        </w:numPr>
      </w:pPr>
      <w:r/>
      <w:r>
        <w:rPr>
          <w:sz w:val="22"/>
        </w:rPr>
        <w:t xml:space="preserve"> Fica facultado ao fornecedor, ao cadastrar sua proposta inicial, a parametrização de valor final mínimo, com o registro do seu lance final aceitável (menor preço).</w:t>
      </w:r>
    </w:p>
    <w:p>
      <w:pPr>
        <w:jc w:val="both"/>
        <w:ind w:right="210"/>
        <w:spacing w:before="120" w:lineRule="auto" w:line="276"/>
        <w:tabs>
          <w:tab w:val="left" w:pos="1155"/>
        </w:tabs>
        <w:numPr>
          <w:ilvl w:val="2"/>
          <w:numId w:val="9"/>
        </w:numPr>
      </w:pPr>
      <w:r/>
      <w:r>
        <w:rPr>
          <w:sz w:val="22"/>
        </w:rPr>
        <w:t xml:space="preserve"> Feita essa opção, os lances serão enviados automaticamente pelo sistema, respeitados os limites cadastrados</w:t>
      </w:r>
      <w:r>
        <w:rPr>
          <w:sz w:val="22"/>
          <w:spacing w:val="-1"/>
        </w:rPr>
        <w:t xml:space="preserve"> </w:t>
      </w:r>
      <w:r>
        <w:rPr>
          <w:sz w:val="22"/>
        </w:rPr>
        <w:t>pelo fornecedor</w:t>
      </w:r>
      <w:r>
        <w:rPr>
          <w:sz w:val="22"/>
          <w:spacing w:val="-1"/>
        </w:rPr>
        <w:t xml:space="preserve"> </w:t>
      </w:r>
      <w:r>
        <w:rPr>
          <w:sz w:val="22"/>
        </w:rPr>
        <w:t>e o intervalo mínimo entre lances previsto neste edital.</w:t>
      </w:r>
    </w:p>
    <w:p>
      <w:pPr>
        <w:jc w:val="both"/>
        <w:ind w:right="210"/>
        <w:spacing w:before="120" w:lineRule="auto" w:line="264"/>
        <w:tabs>
          <w:tab w:val="left" w:pos="1815"/>
        </w:tabs>
        <w:numPr>
          <w:ilvl w:val="3"/>
          <w:numId w:val="9"/>
        </w:numPr>
      </w:pPr>
      <w:r/>
      <w:r>
        <w:rPr>
          <w:sz w:val="22"/>
        </w:rPr>
        <w:t>Sem prejuízo do disposto acima, os lances poderão ser enviados manualmente, na forma da seção</w:t>
      </w:r>
      <w:r>
        <w:rPr>
          <w:sz w:val="22"/>
          <w:spacing w:val="-3"/>
        </w:rPr>
        <w:t xml:space="preserve"> </w:t>
      </w:r>
      <w:r>
        <w:rPr>
          <w:sz w:val="22"/>
        </w:rPr>
        <w:t>respectiva</w:t>
      </w:r>
      <w:r>
        <w:rPr>
          <w:sz w:val="22"/>
          <w:spacing w:val="-1"/>
        </w:rPr>
        <w:t xml:space="preserve"> </w:t>
      </w:r>
      <w:r>
        <w:rPr>
          <w:sz w:val="22"/>
        </w:rPr>
        <w:t>deste Edital</w:t>
      </w:r>
      <w:r>
        <w:rPr>
          <w:sz w:val="22"/>
          <w:spacing w:val="-1"/>
        </w:rPr>
        <w:t xml:space="preserve"> </w:t>
      </w:r>
      <w:r>
        <w:rPr>
          <w:sz w:val="22"/>
        </w:rPr>
        <w:t>de Licitação;</w:t>
      </w:r>
    </w:p>
    <w:p>
      <w:pPr>
        <w:jc w:val="both"/>
        <w:ind w:right="210"/>
        <w:spacing w:before="120" w:lineRule="auto" w:line="276"/>
        <w:tabs>
          <w:tab w:val="left" w:pos="1095"/>
        </w:tabs>
        <w:numPr>
          <w:ilvl w:val="2"/>
          <w:numId w:val="9"/>
        </w:numPr>
      </w:pPr>
      <w:r/>
      <w:r>
        <w:rPr>
          <w:sz w:val="22"/>
        </w:rPr>
        <w:t xml:space="preserve"> O valor final mínimo poderá ser alterado pelo fornecedor durante a fase de disputa, desde que não assuma valor superior a lance já registrado por ele no sistema. </w:t>
      </w:r>
    </w:p>
    <w:p>
      <w:pPr>
        <w:jc w:val="both"/>
        <w:ind w:right="210"/>
        <w:spacing w:before="120" w:lineRule="auto" w:line="276"/>
        <w:tabs>
          <w:tab w:val="left" w:pos="1095"/>
        </w:tabs>
        <w:numPr>
          <w:ilvl w:val="2"/>
          <w:numId w:val="9"/>
        </w:numPr>
      </w:pPr>
      <w:r/>
      <w:r>
        <w:rPr>
          <w:sz w:val="22"/>
        </w:rPr>
        <w:t>O</w:t>
      </w:r>
      <w:r>
        <w:rPr>
          <w:sz w:val="22"/>
          <w:spacing w:val="-1"/>
        </w:rPr>
        <w:t xml:space="preserve"> </w:t>
      </w:r>
      <w:r>
        <w:rPr>
          <w:sz w:val="22"/>
        </w:rPr>
        <w:t>valor</w:t>
      </w:r>
      <w:r>
        <w:rPr>
          <w:sz w:val="22"/>
          <w:spacing w:val="-1"/>
        </w:rPr>
        <w:t xml:space="preserve"> </w:t>
      </w:r>
      <w:r>
        <w:rPr>
          <w:sz w:val="22"/>
        </w:rPr>
        <w:t>mínimo parametrizado possui</w:t>
      </w:r>
      <w:r>
        <w:rPr>
          <w:sz w:val="22"/>
          <w:spacing w:val="-1"/>
        </w:rPr>
        <w:t xml:space="preserve"> </w:t>
      </w:r>
      <w:r>
        <w:rPr>
          <w:sz w:val="22"/>
        </w:rPr>
        <w:t>caráter sigiloso</w:t>
      </w:r>
      <w:r>
        <w:rPr>
          <w:sz w:val="22"/>
          <w:spacing w:val="-1"/>
        </w:rPr>
        <w:t xml:space="preserve"> </w:t>
      </w:r>
      <w:r>
        <w:rPr>
          <w:sz w:val="22"/>
        </w:rPr>
        <w:t>aos</w:t>
      </w:r>
      <w:r>
        <w:rPr>
          <w:sz w:val="22"/>
          <w:spacing w:val="-1"/>
        </w:rPr>
        <w:t xml:space="preserve"> </w:t>
      </w:r>
      <w:r>
        <w:rPr>
          <w:sz w:val="22"/>
        </w:rPr>
        <w:t>demais participantes</w:t>
      </w:r>
      <w:r>
        <w:rPr>
          <w:sz w:val="22"/>
          <w:spacing w:val="-1"/>
        </w:rPr>
        <w:t xml:space="preserve"> </w:t>
      </w:r>
      <w:r>
        <w:rPr>
          <w:sz w:val="22"/>
        </w:rPr>
        <w:t>do certame e para o órgão ou entidade contratante. Apenas os lances efetivamente enviados poderão ser conhecidos</w:t>
      </w:r>
      <w:r>
        <w:rPr>
          <w:sz w:val="22"/>
          <w:spacing w:val="-1"/>
        </w:rPr>
        <w:t xml:space="preserve"> </w:t>
      </w:r>
      <w:r>
        <w:rPr>
          <w:sz w:val="22"/>
        </w:rPr>
        <w:t>dos fornecedores</w:t>
      </w:r>
      <w:r>
        <w:rPr>
          <w:sz w:val="22"/>
          <w:spacing w:val="-1"/>
        </w:rPr>
        <w:t xml:space="preserve"> </w:t>
      </w:r>
      <w:r>
        <w:rPr>
          <w:sz w:val="22"/>
        </w:rPr>
        <w:t>na</w:t>
      </w:r>
      <w:r>
        <w:rPr>
          <w:sz w:val="22"/>
          <w:spacing w:val="-1"/>
        </w:rPr>
        <w:t xml:space="preserve"> </w:t>
      </w:r>
      <w:r>
        <w:rPr>
          <w:sz w:val="22"/>
        </w:rPr>
        <w:t>forma da seção seguinte deste Edital.</w:t>
      </w:r>
    </w:p>
    <w:p>
      <w:pPr>
        <w:widowControl/>
      </w:pPr>
      <w:r>
        <w:rPr>
          <w:sz w:val="22"/>
        </w:rPr>
        <w:t/>
      </w:r>
    </w:p>
    <w:p>
      <w:pPr>
        <w:spacing w:before="15"/>
      </w:pPr>
      <w:r>
        <w:rPr>
          <w:sz w:val="22"/>
        </w:rPr>
        <w:t/>
      </w:r>
    </w:p>
    <w:p>
      <w:pPr>
        <w:spacing w:before="15"/>
      </w:pPr>
      <w:r>
        <w:drawing>
          <wp:inline distT="0" distB="0" distL="0" distR="0">
            <wp:extent cx="6791325" cy="200025"/>
            <wp:effectExtent l="0" t="0" r="0" b="0"/>
            <wp:docPr id="7" name="P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emf"/>
                    <pic:cNvPicPr/>
                  </pic:nvPicPr>
                  <pic:blipFill>
                    <a:blip r:embed="prId6" cstate="print"/>
                    <a:stretch>
                      <a:fillRect/>
                    </a:stretch>
                  </pic:blipFill>
                  <pic:spPr>
                    <a:xfrm>
                      <a:off x="0" y="0"/>
                      <a:ext cx="6791325" cy="200025"/>
                    </a:xfrm>
                    <a:prstGeom prst="rect">
                      <a:avLst/>
                    </a:prstGeom>
                  </pic:spPr>
                </pic:pic>
              </a:graphicData>
            </a:graphic>
          </wp:inline>
        </w:drawing>
      </w:r>
    </w:p>
    <w:p>
      <w:pPr>
        <w:spacing w:before="15"/>
      </w:pPr>
      <w:r>
        <w:rPr>
          <w:sz w:val="22"/>
        </w:rPr>
        <w:t xml:space="preserve"> </w:t>
      </w:r>
    </w:p>
    <w:p>
      <w:pPr>
        <w:jc w:val="both"/>
        <w:ind w:right="210"/>
        <w:spacing w:before="90" w:lineRule="auto" w:line="276"/>
        <w:numPr>
          <w:ilvl w:val="1"/>
          <w:numId w:val="10"/>
        </w:numPr>
      </w:pPr>
      <w:r/>
      <w:r>
        <w:rPr>
          <w:sz w:val="22"/>
        </w:rPr>
        <w:t>A abertura da</w:t>
      </w:r>
      <w:r>
        <w:rPr>
          <w:sz w:val="22"/>
          <w:spacing w:val="1"/>
        </w:rPr>
        <w:t xml:space="preserve"> </w:t>
      </w:r>
      <w:r>
        <w:rPr>
          <w:sz w:val="22"/>
        </w:rPr>
        <w:t>presente licitação dar-se-á automaticamente em sessão pública, por meio de sistema eletrônico, na data, horário e local indicados neste Edital.</w:t>
      </w:r>
    </w:p>
    <w:p>
      <w:pPr>
        <w:jc w:val="both"/>
        <w:ind w:right="210"/>
        <w:spacing w:before="120" w:lineRule="auto" w:line="276"/>
        <w:tabs>
          <w:tab w:val="left" w:pos="540"/>
        </w:tabs>
        <w:numPr>
          <w:ilvl w:val="1"/>
          <w:numId w:val="10"/>
        </w:numPr>
      </w:pPr>
      <w:r/>
      <w:r>
        <w:rPr>
          <w:sz w:val="22"/>
        </w:rPr>
        <w:t>Iniciada</w:t>
      </w:r>
      <w:r>
        <w:rPr>
          <w:sz w:val="22"/>
          <w:spacing w:val="3"/>
        </w:rPr>
        <w:t xml:space="preserve"> </w:t>
      </w:r>
      <w:r>
        <w:rPr>
          <w:sz w:val="22"/>
        </w:rPr>
        <w:t>a</w:t>
      </w:r>
      <w:r>
        <w:rPr>
          <w:sz w:val="22"/>
          <w:spacing w:val="3"/>
        </w:rPr>
        <w:t xml:space="preserve"> </w:t>
      </w:r>
      <w:r>
        <w:rPr>
          <w:sz w:val="22"/>
        </w:rPr>
        <w:t>etapa competitiva, os</w:t>
      </w:r>
      <w:r>
        <w:rPr>
          <w:sz w:val="22"/>
          <w:spacing w:val="3"/>
        </w:rPr>
        <w:t xml:space="preserve"> </w:t>
      </w:r>
      <w:r>
        <w:rPr>
          <w:sz w:val="22"/>
        </w:rPr>
        <w:t>licitantes</w:t>
      </w:r>
      <w:r>
        <w:rPr>
          <w:sz w:val="22"/>
          <w:spacing w:val="3"/>
        </w:rPr>
        <w:t xml:space="preserve"> </w:t>
      </w:r>
      <w:r>
        <w:rPr>
          <w:sz w:val="22"/>
        </w:rPr>
        <w:t>deverão encaminhar</w:t>
      </w:r>
      <w:r>
        <w:rPr>
          <w:sz w:val="22"/>
          <w:spacing w:val="3"/>
        </w:rPr>
        <w:t xml:space="preserve"> </w:t>
      </w:r>
      <w:r>
        <w:rPr>
          <w:sz w:val="22"/>
        </w:rPr>
        <w:t>lances exclusivamente por meio de</w:t>
      </w:r>
      <w:r>
        <w:rPr>
          <w:sz w:val="22"/>
          <w:spacing w:val="1"/>
        </w:rPr>
        <w:t xml:space="preserve"> </w:t>
      </w:r>
      <w:r>
        <w:rPr>
          <w:sz w:val="22"/>
        </w:rPr>
        <w:t>sistema eletrônico,</w:t>
      </w:r>
      <w:r>
        <w:rPr>
          <w:sz w:val="22"/>
          <w:spacing w:val="-1"/>
        </w:rPr>
        <w:t xml:space="preserve"> </w:t>
      </w:r>
      <w:r>
        <w:rPr>
          <w:sz w:val="22"/>
        </w:rPr>
        <w:t>sendo</w:t>
      </w:r>
      <w:r>
        <w:rPr>
          <w:sz w:val="22"/>
          <w:spacing w:val="-1"/>
        </w:rPr>
        <w:t xml:space="preserve"> </w:t>
      </w:r>
      <w:r>
        <w:rPr>
          <w:sz w:val="22"/>
        </w:rPr>
        <w:t>imediatamente</w:t>
      </w:r>
      <w:r>
        <w:rPr>
          <w:sz w:val="22"/>
          <w:spacing w:val="-1"/>
        </w:rPr>
        <w:t xml:space="preserve"> </w:t>
      </w:r>
      <w:r>
        <w:rPr>
          <w:sz w:val="22"/>
        </w:rPr>
        <w:t>informados</w:t>
      </w:r>
      <w:r>
        <w:rPr>
          <w:sz w:val="22"/>
          <w:spacing w:val="-1"/>
        </w:rPr>
        <w:t xml:space="preserve"> </w:t>
      </w:r>
      <w:r>
        <w:rPr>
          <w:sz w:val="22"/>
        </w:rPr>
        <w:t>do</w:t>
      </w:r>
      <w:r>
        <w:rPr>
          <w:sz w:val="22"/>
          <w:spacing w:val="-1"/>
        </w:rPr>
        <w:t xml:space="preserve"> </w:t>
      </w:r>
      <w:r>
        <w:rPr>
          <w:sz w:val="22"/>
        </w:rPr>
        <w:t>seu</w:t>
      </w:r>
      <w:r>
        <w:rPr>
          <w:sz w:val="22"/>
          <w:spacing w:val="-1"/>
        </w:rPr>
        <w:t xml:space="preserve"> </w:t>
      </w:r>
      <w:r>
        <w:rPr>
          <w:sz w:val="22"/>
        </w:rPr>
        <w:t>recebimento</w:t>
      </w:r>
      <w:r>
        <w:rPr>
          <w:sz w:val="22"/>
          <w:spacing w:val="-1"/>
        </w:rPr>
        <w:t xml:space="preserve"> </w:t>
      </w:r>
      <w:r>
        <w:rPr>
          <w:sz w:val="22"/>
        </w:rPr>
        <w:t>e</w:t>
      </w:r>
      <w:r>
        <w:rPr>
          <w:sz w:val="22"/>
          <w:spacing w:val="-1"/>
        </w:rPr>
        <w:t xml:space="preserve"> </w:t>
      </w:r>
      <w:r>
        <w:rPr>
          <w:sz w:val="22"/>
        </w:rPr>
        <w:t>do</w:t>
      </w:r>
      <w:r>
        <w:rPr>
          <w:sz w:val="22"/>
          <w:spacing w:val="-1"/>
        </w:rPr>
        <w:t xml:space="preserve"> </w:t>
      </w:r>
      <w:r>
        <w:rPr>
          <w:sz w:val="22"/>
        </w:rPr>
        <w:t>valor</w:t>
      </w:r>
      <w:r>
        <w:rPr>
          <w:sz w:val="22"/>
          <w:spacing w:val="-1"/>
        </w:rPr>
        <w:t xml:space="preserve"> </w:t>
      </w:r>
      <w:r>
        <w:rPr>
          <w:sz w:val="22"/>
        </w:rPr>
        <w:t>consignado</w:t>
      </w:r>
      <w:r>
        <w:rPr>
          <w:sz w:val="22"/>
          <w:spacing w:val="-1"/>
        </w:rPr>
        <w:t xml:space="preserve"> </w:t>
      </w:r>
      <w:r>
        <w:rPr>
          <w:sz w:val="22"/>
        </w:rPr>
        <w:t>no</w:t>
      </w:r>
      <w:r>
        <w:rPr>
          <w:sz w:val="22"/>
          <w:spacing w:val="-1"/>
        </w:rPr>
        <w:t xml:space="preserve"> </w:t>
      </w:r>
      <w:r>
        <w:rPr>
          <w:sz w:val="22"/>
        </w:rPr>
        <w:t>registro.</w:t>
      </w:r>
    </w:p>
    <w:p>
      <w:pPr>
        <w:spacing w:before="120"/>
        <w:numPr>
          <w:ilvl w:val="2"/>
          <w:numId w:val="10"/>
        </w:numPr>
      </w:pPr>
      <w:r/>
      <w:r>
        <w:rPr>
          <w:sz w:val="22"/>
        </w:rPr>
        <w:t>O lance deverá ser ofertado</w:t>
      </w:r>
      <w:r>
        <w:rPr>
          <w:sz w:val="22"/>
          <w:spacing w:val="-1"/>
        </w:rPr>
        <w:t xml:space="preserve"> </w:t>
      </w:r>
      <w:r>
        <w:rPr>
          <w:sz w:val="22"/>
        </w:rPr>
        <w:t xml:space="preserve">pelo </w:t>
      </w:r>
      <w:r>
        <w:rPr>
          <w:b/>
          <w:u w:val="single"/>
          <w:sz w:val="22"/>
        </w:rPr>
        <w:t>valor unitário do item.</w:t>
      </w:r>
    </w:p>
    <w:p>
      <w:pPr>
        <w:jc w:val="both"/>
        <w:ind w:right="210"/>
        <w:spacing w:before="150" w:lineRule="auto" w:line="264"/>
        <w:numPr>
          <w:ilvl w:val="1"/>
          <w:numId w:val="10"/>
        </w:numPr>
      </w:pPr>
      <w:r/>
      <w:r>
        <w:rPr>
          <w:sz w:val="22"/>
        </w:rPr>
        <w:t xml:space="preserve">O licitante somente poderá oferecer lance de </w:t>
      </w:r>
      <w:r>
        <w:rPr>
          <w:b/>
          <w:u w:val="single"/>
          <w:sz w:val="22"/>
        </w:rPr>
        <w:t>valor inferior</w:t>
      </w:r>
      <w:r>
        <w:rPr>
          <w:b/>
          <w:sz w:val="22"/>
        </w:rPr>
        <w:t xml:space="preserve"> </w:t>
      </w:r>
      <w:r>
        <w:rPr>
          <w:sz w:val="22"/>
        </w:rPr>
        <w:t>ou maior percentual de desconto em relação ao último lance por ele ofertado e registrado pelo sistema.</w:t>
      </w:r>
    </w:p>
    <w:p>
      <w:pPr>
        <w:jc w:val="both"/>
        <w:ind w:right="210"/>
        <w:spacing w:before="120" w:lineRule="auto" w:line="276"/>
        <w:tabs>
          <w:tab w:val="left" w:pos="990"/>
        </w:tabs>
        <w:numPr>
          <w:ilvl w:val="2"/>
          <w:numId w:val="10"/>
        </w:numPr>
      </w:pPr>
      <w:r/>
      <w:r>
        <w:rPr>
          <w:sz w:val="22"/>
        </w:rPr>
        <w:t xml:space="preserve">O licitante poderá oferecer lances sucessivos iguais ou superiores ao lance que esteja vencendo o certame, desde que inferiores ao menor por ele ofertado e registrado pelo sistema, sendo tais lances definidos como </w:t>
      </w:r>
      <w:r>
        <w:rPr>
          <w:b/>
          <w:sz w:val="22"/>
        </w:rPr>
        <w:t xml:space="preserve">“lances intermediários” </w:t>
      </w:r>
      <w:r>
        <w:rPr>
          <w:sz w:val="22"/>
        </w:rPr>
        <w:t>para os fins deste Edital de Licitação.</w:t>
      </w:r>
    </w:p>
    <w:p>
      <w:pPr>
        <w:jc w:val="both"/>
        <w:outlineLvl w:val="1"/>
        <w:ind w:right="210"/>
        <w:spacing w:before="120" w:lineRule="auto" w:line="276"/>
        <w:tabs>
          <w:tab w:val="left" w:pos="1005"/>
        </w:tabs>
        <w:numPr>
          <w:ilvl w:val="2"/>
          <w:numId w:val="10"/>
        </w:numPr>
      </w:pPr>
      <w:r/>
      <w:r>
        <w:rPr>
          <w:b/>
          <w:sz w:val="22"/>
        </w:rPr>
        <w:t>O intervalo mínimo de diferença de valores ou percentuais entre os lances, que incidirá tanto em relação aos lances intermediários quanto em relação ao que cobrir a melhor oferta é sem limites, os lances deverão ser apresentados com valor mínimo de 0,01 (um centavo de real)</w:t>
      </w:r>
      <w:r>
        <w:rPr>
          <w:sz w:val="22"/>
        </w:rPr>
        <w:t>.</w:t>
      </w:r>
    </w:p>
    <w:p>
      <w:pPr>
        <w:jc w:val="both"/>
        <w:ind w:right="210"/>
        <w:spacing w:before="120" w:lineRule="auto" w:line="276"/>
        <w:tabs>
          <w:tab w:val="left" w:pos="540"/>
        </w:tabs>
        <w:numPr>
          <w:ilvl w:val="1"/>
          <w:numId w:val="10"/>
        </w:numPr>
      </w:pPr>
      <w:r/>
      <w:r>
        <w:rPr>
          <w:sz w:val="22"/>
        </w:rPr>
        <w:t xml:space="preserve">Para o envio de lances, será adotado o modo de disputa </w:t>
      </w:r>
      <w:r>
        <w:rPr>
          <w:b/>
          <w:u w:val="single"/>
          <w:sz w:val="22"/>
        </w:rPr>
        <w:t>“aberto”</w:t>
      </w:r>
      <w:r>
        <w:rPr>
          <w:sz w:val="22"/>
        </w:rPr>
        <w:t>, em que os participantes apresentarão lances públicos e sucessivos.</w:t>
      </w:r>
    </w:p>
    <w:p>
      <w:pPr>
        <w:jc w:val="both"/>
        <w:ind w:right="210"/>
        <w:spacing w:before="120" w:lineRule="auto" w:line="276"/>
        <w:numPr>
          <w:ilvl w:val="1"/>
          <w:numId w:val="10"/>
        </w:numPr>
      </w:pPr>
      <w:r/>
      <w:r>
        <w:rPr>
          <w:sz w:val="22"/>
        </w:rPr>
        <w:t>Será utilizado o modo de disputa “ABERTO”, onde os licitantes apresentarão lances públicos e sucessivos, a etapa de envio de lances na sessão pública durará dez minutos e, após isso, será prorrogada automaticamente pelo sistema quando houver lance ofertado nos últimos dois minutos do período de duração da sessão pública.</w:t>
      </w:r>
    </w:p>
    <w:p>
      <w:pPr>
        <w:jc w:val="both"/>
        <w:ind w:right="210"/>
        <w:spacing w:before="120" w:lineRule="auto" w:line="276"/>
        <w:numPr>
          <w:ilvl w:val="1"/>
          <w:numId w:val="10"/>
        </w:numPr>
      </w:pPr>
      <w:r/>
      <w:r>
        <w:rPr>
          <w:sz w:val="22"/>
        </w:rPr>
        <w:t>A prorrogação automática da etapa de envio de lances, de que trata o caput, será de dois minutos e ocorrerá sucessivamente sempre que houver lances enviados nesse período de prorrogação, inclusive quando se tratar de lances intermediários.</w:t>
      </w:r>
    </w:p>
    <w:p>
      <w:pPr>
        <w:jc w:val="both"/>
        <w:ind w:right="210"/>
        <w:spacing w:before="120" w:lineRule="auto" w:line="276"/>
        <w:tabs>
          <w:tab w:val="left" w:pos="600"/>
        </w:tabs>
        <w:numPr>
          <w:ilvl w:val="1"/>
          <w:numId w:val="10"/>
        </w:numPr>
      </w:pPr>
      <w:r/>
      <w:r>
        <w:rPr>
          <w:sz w:val="22"/>
        </w:rPr>
        <w:t xml:space="preserve"> Não havendo novos lances na forma estabelecida nos itens anteriores, a sessão pública encerrar-se-á automaticamente.</w:t>
      </w:r>
    </w:p>
    <w:p>
      <w:pPr>
        <w:jc w:val="both"/>
        <w:ind w:right="210"/>
        <w:spacing w:before="120" w:lineRule="auto" w:line="276"/>
        <w:tabs>
          <w:tab w:val="left" w:pos="600"/>
        </w:tabs>
        <w:numPr>
          <w:ilvl w:val="1"/>
          <w:numId w:val="10"/>
        </w:numPr>
      </w:pPr>
      <w:r/>
      <w:r>
        <w:rPr>
          <w:sz w:val="22"/>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pPr>
        <w:jc w:val="both"/>
        <w:ind w:right="210"/>
        <w:spacing w:before="120" w:lineRule="auto" w:line="276"/>
        <w:tabs>
          <w:tab w:val="left" w:pos="600"/>
        </w:tabs>
        <w:numPr>
          <w:ilvl w:val="1"/>
          <w:numId w:val="10"/>
        </w:numPr>
      </w:pPr>
      <w:r/>
      <w:r>
        <w:rPr>
          <w:sz w:val="22"/>
        </w:rPr>
        <w:t xml:space="preserve"> Não serão aceitos dois ou mais lances de mesmo valor, prevalecendo aquele que for recebido e registrado em primeiro lugar.</w:t>
      </w:r>
    </w:p>
    <w:p>
      <w:pPr>
        <w:jc w:val="both"/>
        <w:ind w:right="210"/>
        <w:spacing w:before="120" w:lineRule="auto" w:line="276"/>
        <w:tabs>
          <w:tab w:val="left" w:pos="600"/>
        </w:tabs>
        <w:numPr>
          <w:ilvl w:val="1"/>
          <w:numId w:val="10"/>
        </w:numPr>
      </w:pPr>
      <w:r/>
      <w:r>
        <w:rPr>
          <w:sz w:val="22"/>
        </w:rPr>
        <w:t xml:space="preserve"> Durante o transcurso da sessão pública, os licitantes serão informados, em tempo real, do valor do menor lance registrado, vedada a identificação do licitante</w:t>
      </w:r>
    </w:p>
    <w:p>
      <w:pPr>
        <w:jc w:val="both"/>
        <w:ind w:right="210"/>
        <w:spacing w:before="120" w:lineRule="auto" w:line="264"/>
        <w:tabs>
          <w:tab w:val="left" w:pos="600"/>
        </w:tabs>
        <w:numPr>
          <w:ilvl w:val="1"/>
          <w:numId w:val="10"/>
        </w:numPr>
      </w:pPr>
      <w:r/>
      <w:r>
        <w:rPr>
          <w:sz w:val="22"/>
        </w:rPr>
        <w:t xml:space="preserve"> No caso de desconexão com o Pregoeiro, no decorrer da etapa competitiva da Licitação, o sistema eletrônico poderá permanecer acessível aos licitantes</w:t>
      </w:r>
      <w:r>
        <w:rPr>
          <w:sz w:val="22"/>
          <w:spacing w:val="-1"/>
        </w:rPr>
        <w:t xml:space="preserve"> </w:t>
      </w:r>
      <w:r>
        <w:rPr>
          <w:sz w:val="22"/>
        </w:rPr>
        <w:t>para a recepção dos lances.</w:t>
      </w:r>
    </w:p>
    <w:p>
      <w:pPr>
        <w:jc w:val="both"/>
        <w:ind w:right="210"/>
        <w:spacing w:before="120" w:lineRule="auto" w:line="276"/>
        <w:tabs>
          <w:tab w:val="left" w:pos="600"/>
        </w:tabs>
        <w:numPr>
          <w:ilvl w:val="1"/>
          <w:numId w:val="10"/>
        </w:numPr>
      </w:pPr>
      <w:r/>
      <w:r>
        <w:rPr>
          <w:sz w:val="22"/>
        </w:rPr>
        <w:t xml:space="preserve">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pPr>
        <w:jc w:val="both"/>
        <w:spacing w:before="120"/>
        <w:tabs>
          <w:tab w:val="left" w:pos="585"/>
        </w:tabs>
        <w:numPr>
          <w:ilvl w:val="1"/>
          <w:numId w:val="10"/>
        </w:numPr>
      </w:pPr>
      <w:r/>
      <w:r>
        <w:rPr>
          <w:sz w:val="22"/>
        </w:rPr>
        <w:t xml:space="preserve"> Caso o licitante não apresente lances,</w:t>
      </w:r>
      <w:r>
        <w:rPr>
          <w:sz w:val="22"/>
          <w:spacing w:val="-1"/>
        </w:rPr>
        <w:t xml:space="preserve"> </w:t>
      </w:r>
      <w:r>
        <w:rPr>
          <w:sz w:val="22"/>
        </w:rPr>
        <w:t>concorrerá com o valor de sua proposta.</w:t>
      </w:r>
    </w:p>
    <w:p>
      <w:pPr>
        <w:jc w:val="both"/>
        <w:ind w:right="210"/>
        <w:spacing w:before="150" w:lineRule="auto" w:line="276"/>
        <w:tabs>
          <w:tab w:val="left" w:pos="600"/>
        </w:tabs>
        <w:numPr>
          <w:ilvl w:val="1"/>
          <w:numId w:val="10"/>
        </w:numPr>
      </w:pPr>
      <w:r/>
      <w:r>
        <w:rPr>
          <w:sz w:val="22"/>
        </w:rPr>
        <w:t xml:space="preserve"> Imediatamente após o término do prazo estabelecido para a fase de lances, haverá o seu encerramento, com o ordenamento e divulgação dos lances, pelo sistema, em ordem crescente de classificação.</w:t>
      </w:r>
    </w:p>
    <w:p>
      <w:pPr>
        <w:spacing w:before="15"/>
      </w:pPr>
      <w:r>
        <w:rPr>
          <w:sz w:val="22"/>
        </w:rPr>
        <w:t/>
      </w:r>
    </w:p>
    <w:p>
      <w:pPr>
        <w:spacing w:before="15"/>
      </w:pPr>
      <w:r>
        <w:drawing>
          <wp:inline distT="0" distB="0" distL="0" distR="0">
            <wp:extent cx="6962775" cy="209550"/>
            <wp:effectExtent l="0" t="0" r="0" b="0"/>
            <wp:docPr id="8" name="P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8.emf"/>
                    <pic:cNvPicPr/>
                  </pic:nvPicPr>
                  <pic:blipFill>
                    <a:blip r:embed="prId7" cstate="print"/>
                    <a:stretch>
                      <a:fillRect/>
                    </a:stretch>
                  </pic:blipFill>
                  <pic:spPr>
                    <a:xfrm>
                      <a:off x="0" y="0"/>
                      <a:ext cx="6962775" cy="209550"/>
                    </a:xfrm>
                    <a:prstGeom prst="rect">
                      <a:avLst/>
                    </a:prstGeom>
                  </pic:spPr>
                </pic:pic>
              </a:graphicData>
            </a:graphic>
          </wp:inline>
        </w:drawing>
      </w:r>
    </w:p>
    <w:p>
      <w:pPr>
        <w:spacing w:before="15"/>
      </w:pPr>
      <w:r>
        <w:rPr>
          <w:sz w:val="22"/>
        </w:rPr>
        <w:t/>
      </w:r>
    </w:p>
    <w:p>
      <w:pPr>
        <w:jc w:val="both"/>
        <w:ind w:right="210"/>
        <w:spacing w:before="90" w:lineRule="auto" w:line="276"/>
        <w:numPr>
          <w:ilvl w:val="1"/>
          <w:numId w:val="11"/>
        </w:numPr>
      </w:pPr>
      <w:r/>
      <w:r>
        <w:rPr>
          <w:sz w:val="22"/>
        </w:rPr>
        <w:t>Encerrada</w:t>
      </w:r>
      <w:r>
        <w:rPr>
          <w:sz w:val="22"/>
          <w:spacing w:val="1"/>
        </w:rPr>
        <w:t xml:space="preserve"> </w:t>
      </w:r>
      <w:r>
        <w:rPr>
          <w:sz w:val="22"/>
        </w:rPr>
        <w:t>a</w:t>
      </w:r>
      <w:r>
        <w:rPr>
          <w:sz w:val="22"/>
          <w:spacing w:val="1"/>
        </w:rPr>
        <w:t xml:space="preserve"> </w:t>
      </w:r>
      <w:r>
        <w:rPr>
          <w:sz w:val="22"/>
        </w:rPr>
        <w:t>fase</w:t>
      </w:r>
      <w:r>
        <w:rPr>
          <w:sz w:val="22"/>
          <w:spacing w:val="1"/>
        </w:rPr>
        <w:t xml:space="preserve"> </w:t>
      </w:r>
      <w:r>
        <w:rPr>
          <w:sz w:val="22"/>
        </w:rPr>
        <w:t>de</w:t>
      </w:r>
      <w:r>
        <w:rPr>
          <w:sz w:val="22"/>
          <w:spacing w:val="1"/>
        </w:rPr>
        <w:t xml:space="preserve"> </w:t>
      </w:r>
      <w:r>
        <w:rPr>
          <w:sz w:val="22"/>
        </w:rPr>
        <w:t>lances,</w:t>
      </w:r>
      <w:r>
        <w:rPr>
          <w:sz w:val="22"/>
          <w:spacing w:val="1"/>
        </w:rPr>
        <w:t xml:space="preserve"> </w:t>
      </w:r>
      <w:r>
        <w:rPr>
          <w:sz w:val="22"/>
        </w:rPr>
        <w:t>será</w:t>
      </w:r>
      <w:r>
        <w:rPr>
          <w:sz w:val="22"/>
          <w:spacing w:val="1"/>
        </w:rPr>
        <w:t xml:space="preserve"> </w:t>
      </w:r>
      <w:r>
        <w:rPr>
          <w:sz w:val="22"/>
        </w:rPr>
        <w:t>verificada</w:t>
      </w:r>
      <w:r>
        <w:rPr>
          <w:sz w:val="22"/>
          <w:spacing w:val="1"/>
        </w:rPr>
        <w:t xml:space="preserve"> </w:t>
      </w:r>
      <w:r>
        <w:rPr>
          <w:sz w:val="22"/>
        </w:rPr>
        <w:t>a</w:t>
      </w:r>
      <w:r>
        <w:rPr>
          <w:sz w:val="22"/>
          <w:spacing w:val="1"/>
        </w:rPr>
        <w:t xml:space="preserve"> </w:t>
      </w:r>
      <w:r>
        <w:rPr>
          <w:sz w:val="22"/>
        </w:rPr>
        <w:t>conformidade</w:t>
      </w:r>
      <w:r>
        <w:rPr>
          <w:sz w:val="22"/>
          <w:spacing w:val="1"/>
        </w:rPr>
        <w:t xml:space="preserve"> </w:t>
      </w:r>
      <w:r>
        <w:rPr>
          <w:sz w:val="22"/>
        </w:rPr>
        <w:t>da</w:t>
      </w:r>
      <w:r>
        <w:rPr>
          <w:sz w:val="22"/>
          <w:spacing w:val="1"/>
        </w:rPr>
        <w:t xml:space="preserve"> </w:t>
      </w:r>
      <w:r>
        <w:rPr>
          <w:sz w:val="22"/>
        </w:rPr>
        <w:t>proposta</w:t>
      </w:r>
      <w:r>
        <w:rPr>
          <w:sz w:val="22"/>
          <w:spacing w:val="1"/>
        </w:rPr>
        <w:t xml:space="preserve"> </w:t>
      </w:r>
      <w:r>
        <w:rPr>
          <w:sz w:val="22"/>
        </w:rPr>
        <w:t>classificada</w:t>
      </w:r>
      <w:r>
        <w:rPr>
          <w:sz w:val="22"/>
          <w:spacing w:val="1"/>
        </w:rPr>
        <w:t xml:space="preserve"> </w:t>
      </w:r>
      <w:r>
        <w:rPr>
          <w:sz w:val="22"/>
        </w:rPr>
        <w:t>em</w:t>
      </w:r>
      <w:r>
        <w:rPr>
          <w:sz w:val="22"/>
          <w:spacing w:val="1"/>
        </w:rPr>
        <w:t xml:space="preserve"> </w:t>
      </w:r>
      <w:r>
        <w:rPr>
          <w:sz w:val="22"/>
        </w:rPr>
        <w:t>primeiro</w:t>
      </w:r>
      <w:r>
        <w:rPr>
          <w:sz w:val="22"/>
          <w:spacing w:val="1"/>
        </w:rPr>
        <w:t xml:space="preserve"> </w:t>
      </w:r>
      <w:r>
        <w:rPr>
          <w:sz w:val="22"/>
        </w:rPr>
        <w:t>lugar</w:t>
      </w:r>
      <w:r>
        <w:rPr>
          <w:sz w:val="22"/>
          <w:spacing w:val="-1"/>
        </w:rPr>
        <w:t xml:space="preserve"> </w:t>
      </w:r>
      <w:r>
        <w:rPr>
          <w:sz w:val="22"/>
        </w:rPr>
        <w:t>quanto</w:t>
      </w:r>
      <w:r>
        <w:rPr>
          <w:sz w:val="22"/>
          <w:spacing w:val="2"/>
        </w:rPr>
        <w:t xml:space="preserve"> </w:t>
      </w:r>
      <w:r>
        <w:rPr>
          <w:sz w:val="22"/>
        </w:rPr>
        <w:t>à adequação</w:t>
      </w:r>
      <w:r>
        <w:rPr>
          <w:sz w:val="22"/>
          <w:spacing w:val="-1"/>
        </w:rPr>
        <w:t xml:space="preserve"> </w:t>
      </w:r>
      <w:r>
        <w:rPr>
          <w:sz w:val="22"/>
        </w:rPr>
        <w:t>do objeto</w:t>
      </w:r>
      <w:r>
        <w:rPr>
          <w:sz w:val="22"/>
          <w:spacing w:val="-1"/>
        </w:rPr>
        <w:t xml:space="preserve"> </w:t>
      </w:r>
      <w:r>
        <w:rPr>
          <w:sz w:val="22"/>
        </w:rPr>
        <w:t>e à compatibilidade do preço</w:t>
      </w:r>
      <w:r>
        <w:rPr>
          <w:sz w:val="22"/>
          <w:spacing w:val="-1"/>
        </w:rPr>
        <w:t xml:space="preserve"> </w:t>
      </w:r>
      <w:r>
        <w:rPr>
          <w:sz w:val="22"/>
        </w:rPr>
        <w:t>em relação ao estipulado para a contratação.</w:t>
      </w:r>
    </w:p>
    <w:p>
      <w:pPr>
        <w:jc w:val="both"/>
        <w:ind w:right="210"/>
        <w:spacing w:before="105" w:lineRule="auto" w:line="276"/>
        <w:numPr>
          <w:ilvl w:val="1"/>
          <w:numId w:val="11"/>
        </w:numPr>
      </w:pPr>
      <w:r/>
      <w:r>
        <w:rPr>
          <w:sz w:val="22"/>
        </w:rPr>
        <w:t>No</w:t>
      </w:r>
      <w:r>
        <w:rPr>
          <w:sz w:val="22"/>
          <w:spacing w:val="-1"/>
        </w:rPr>
        <w:t xml:space="preserve"> </w:t>
      </w:r>
      <w:r>
        <w:rPr>
          <w:sz w:val="22"/>
        </w:rPr>
        <w:t>caso</w:t>
      </w:r>
      <w:r>
        <w:rPr>
          <w:sz w:val="22"/>
          <w:spacing w:val="-1"/>
        </w:rPr>
        <w:t xml:space="preserve"> </w:t>
      </w:r>
      <w:r>
        <w:rPr>
          <w:sz w:val="22"/>
        </w:rPr>
        <w:t>de</w:t>
      </w:r>
      <w:r>
        <w:rPr>
          <w:sz w:val="22"/>
          <w:spacing w:val="-1"/>
        </w:rPr>
        <w:t xml:space="preserve"> </w:t>
      </w:r>
      <w:r>
        <w:rPr>
          <w:sz w:val="22"/>
        </w:rPr>
        <w:t>o</w:t>
      </w:r>
      <w:r>
        <w:rPr>
          <w:sz w:val="22"/>
          <w:spacing w:val="-1"/>
        </w:rPr>
        <w:t xml:space="preserve"> </w:t>
      </w:r>
      <w:r>
        <w:rPr>
          <w:sz w:val="22"/>
        </w:rPr>
        <w:t>preço</w:t>
      </w:r>
      <w:r>
        <w:rPr>
          <w:sz w:val="22"/>
          <w:spacing w:val="-1"/>
        </w:rPr>
        <w:t xml:space="preserve"> </w:t>
      </w:r>
      <w:r>
        <w:rPr>
          <w:sz w:val="22"/>
        </w:rPr>
        <w:t>da</w:t>
      </w:r>
      <w:r>
        <w:rPr>
          <w:sz w:val="22"/>
          <w:spacing w:val="-1"/>
        </w:rPr>
        <w:t xml:space="preserve"> </w:t>
      </w:r>
      <w:r>
        <w:rPr>
          <w:sz w:val="22"/>
        </w:rPr>
        <w:t>proposta</w:t>
      </w:r>
      <w:r>
        <w:rPr>
          <w:sz w:val="22"/>
          <w:spacing w:val="-1"/>
        </w:rPr>
        <w:t xml:space="preserve"> </w:t>
      </w:r>
      <w:r>
        <w:rPr>
          <w:sz w:val="22"/>
        </w:rPr>
        <w:t>vencedora</w:t>
      </w:r>
      <w:r>
        <w:rPr>
          <w:sz w:val="22"/>
          <w:spacing w:val="-1"/>
        </w:rPr>
        <w:t xml:space="preserve"> </w:t>
      </w:r>
      <w:r>
        <w:rPr>
          <w:sz w:val="22"/>
        </w:rPr>
        <w:t>estar</w:t>
      </w:r>
      <w:r>
        <w:rPr>
          <w:sz w:val="22"/>
          <w:spacing w:val="-1"/>
        </w:rPr>
        <w:t xml:space="preserve"> </w:t>
      </w:r>
      <w:r>
        <w:rPr>
          <w:sz w:val="22"/>
        </w:rPr>
        <w:t>acima</w:t>
      </w:r>
      <w:r>
        <w:rPr>
          <w:sz w:val="22"/>
          <w:spacing w:val="-1"/>
        </w:rPr>
        <w:t xml:space="preserve"> </w:t>
      </w:r>
      <w:r>
        <w:rPr>
          <w:sz w:val="22"/>
        </w:rPr>
        <w:t>do estimado</w:t>
      </w:r>
      <w:r>
        <w:rPr>
          <w:sz w:val="22"/>
          <w:spacing w:val="-1"/>
        </w:rPr>
        <w:t xml:space="preserve"> </w:t>
      </w:r>
      <w:r>
        <w:rPr>
          <w:sz w:val="22"/>
        </w:rPr>
        <w:t>pela</w:t>
      </w:r>
      <w:r>
        <w:rPr>
          <w:sz w:val="22"/>
          <w:spacing w:val="-1"/>
        </w:rPr>
        <w:t xml:space="preserve"> </w:t>
      </w:r>
      <w:r>
        <w:rPr>
          <w:sz w:val="22"/>
        </w:rPr>
        <w:t>Administração, poderá haver negociação de condições mais vantajosas.</w:t>
      </w:r>
    </w:p>
    <w:p>
      <w:pPr>
        <w:jc w:val="both"/>
        <w:ind w:right="210"/>
        <w:spacing w:before="120" w:lineRule="auto" w:line="276"/>
        <w:tabs>
          <w:tab w:val="left" w:pos="990"/>
        </w:tabs>
        <w:numPr>
          <w:ilvl w:val="2"/>
          <w:numId w:val="11"/>
        </w:numPr>
      </w:pPr>
      <w:r/>
      <w:r>
        <w:rPr>
          <w:sz w:val="22"/>
        </w:rPr>
        <w:t>Neste caso, será encaminhada contraproposta ao licitante que</w:t>
      </w:r>
      <w:r>
        <w:rPr>
          <w:sz w:val="22"/>
          <w:spacing w:val="1"/>
        </w:rPr>
        <w:t xml:space="preserve"> </w:t>
      </w:r>
      <w:r>
        <w:rPr>
          <w:sz w:val="22"/>
        </w:rPr>
        <w:t>tenha apresentado o melhor</w:t>
      </w:r>
      <w:r>
        <w:rPr>
          <w:sz w:val="22"/>
          <w:spacing w:val="1"/>
        </w:rPr>
        <w:t xml:space="preserve"> </w:t>
      </w:r>
      <w:r>
        <w:rPr>
          <w:sz w:val="22"/>
        </w:rPr>
        <w:t>preço, para</w:t>
      </w:r>
      <w:r>
        <w:rPr>
          <w:sz w:val="22"/>
          <w:spacing w:val="1"/>
        </w:rPr>
        <w:t xml:space="preserve"> </w:t>
      </w:r>
      <w:r>
        <w:rPr>
          <w:sz w:val="22"/>
        </w:rPr>
        <w:t>que seja obtida melhor proposta com preço compatível ao estimado pela Administração.</w:t>
      </w:r>
    </w:p>
    <w:p>
      <w:pPr>
        <w:jc w:val="both"/>
        <w:spacing w:before="120"/>
        <w:tabs>
          <w:tab w:val="left" w:pos="1005"/>
        </w:tabs>
        <w:numPr>
          <w:ilvl w:val="2"/>
          <w:numId w:val="11"/>
        </w:numPr>
      </w:pPr>
      <w:r/>
      <w:r>
        <w:rPr>
          <w:sz w:val="22"/>
        </w:rPr>
        <w:t>A</w:t>
      </w:r>
      <w:r>
        <w:rPr>
          <w:sz w:val="22"/>
          <w:spacing w:val="1"/>
        </w:rPr>
        <w:t xml:space="preserve"> </w:t>
      </w:r>
      <w:r>
        <w:rPr>
          <w:sz w:val="22"/>
        </w:rPr>
        <w:t>negociação</w:t>
      </w:r>
      <w:r>
        <w:rPr>
          <w:sz w:val="22"/>
          <w:spacing w:val="1"/>
        </w:rPr>
        <w:t xml:space="preserve"> </w:t>
      </w:r>
      <w:r>
        <w:rPr>
          <w:sz w:val="22"/>
        </w:rPr>
        <w:t>poderá</w:t>
      </w:r>
      <w:r>
        <w:rPr>
          <w:sz w:val="22"/>
          <w:spacing w:val="1"/>
        </w:rPr>
        <w:t xml:space="preserve"> </w:t>
      </w:r>
      <w:r>
        <w:rPr>
          <w:sz w:val="22"/>
        </w:rPr>
        <w:t>ser</w:t>
      </w:r>
      <w:r>
        <w:rPr>
          <w:sz w:val="22"/>
          <w:spacing w:val="1"/>
        </w:rPr>
        <w:t xml:space="preserve"> </w:t>
      </w:r>
      <w:r>
        <w:rPr>
          <w:sz w:val="22"/>
        </w:rPr>
        <w:t>feita</w:t>
      </w:r>
      <w:r>
        <w:rPr>
          <w:sz w:val="22"/>
          <w:spacing w:val="1"/>
        </w:rPr>
        <w:t xml:space="preserve"> </w:t>
      </w:r>
      <w:r>
        <w:rPr>
          <w:sz w:val="22"/>
        </w:rPr>
        <w:t>com</w:t>
      </w:r>
      <w:r>
        <w:rPr>
          <w:sz w:val="22"/>
          <w:spacing w:val="1"/>
        </w:rPr>
        <w:t xml:space="preserve"> </w:t>
      </w:r>
      <w:r>
        <w:rPr>
          <w:sz w:val="22"/>
        </w:rPr>
        <w:t>os</w:t>
      </w:r>
      <w:r>
        <w:rPr>
          <w:sz w:val="22"/>
          <w:spacing w:val="1"/>
        </w:rPr>
        <w:t xml:space="preserve"> </w:t>
      </w:r>
      <w:r>
        <w:rPr>
          <w:sz w:val="22"/>
        </w:rPr>
        <w:t>demais</w:t>
      </w:r>
      <w:r>
        <w:rPr>
          <w:sz w:val="22"/>
          <w:spacing w:val="1"/>
        </w:rPr>
        <w:t xml:space="preserve"> </w:t>
      </w:r>
      <w:r>
        <w:rPr>
          <w:sz w:val="22"/>
        </w:rPr>
        <w:t>licitantes</w:t>
      </w:r>
      <w:r>
        <w:rPr>
          <w:sz w:val="22"/>
          <w:spacing w:val="1"/>
        </w:rPr>
        <w:t xml:space="preserve"> </w:t>
      </w:r>
      <w:r>
        <w:rPr>
          <w:sz w:val="22"/>
        </w:rPr>
        <w:t>classificados,</w:t>
      </w:r>
      <w:r>
        <w:rPr>
          <w:sz w:val="22"/>
          <w:spacing w:val="1"/>
        </w:rPr>
        <w:t xml:space="preserve"> </w:t>
      </w:r>
      <w:r>
        <w:rPr>
          <w:sz w:val="22"/>
        </w:rPr>
        <w:t>respeitada</w:t>
      </w:r>
      <w:r>
        <w:rPr>
          <w:sz w:val="22"/>
          <w:spacing w:val="1"/>
        </w:rPr>
        <w:t xml:space="preserve"> </w:t>
      </w:r>
      <w:r>
        <w:rPr>
          <w:sz w:val="22"/>
        </w:rPr>
        <w:t>a</w:t>
      </w:r>
      <w:r>
        <w:rPr>
          <w:sz w:val="22"/>
          <w:spacing w:val="1"/>
        </w:rPr>
        <w:t xml:space="preserve"> </w:t>
      </w:r>
      <w:r>
        <w:rPr>
          <w:sz w:val="22"/>
        </w:rPr>
        <w:t>ordem</w:t>
      </w:r>
      <w:r>
        <w:rPr>
          <w:sz w:val="22"/>
          <w:spacing w:val="-1"/>
        </w:rPr>
        <w:t xml:space="preserve"> </w:t>
      </w:r>
      <w:r>
        <w:rPr>
          <w:sz w:val="22"/>
        </w:rPr>
        <w:t>de</w:t>
      </w:r>
      <w:r>
        <w:rPr>
          <w:sz w:val="22"/>
          <w:spacing w:val="2"/>
        </w:rPr>
        <w:t xml:space="preserve"> </w:t>
      </w:r>
      <w:r>
        <w:rPr>
          <w:sz w:val="22"/>
        </w:rPr>
        <w:t>classificação, quando o primeiro colocado, mesmo após a negociação, for desclassificado em razão de sua</w:t>
      </w:r>
      <w:r>
        <w:rPr>
          <w:sz w:val="22"/>
          <w:spacing w:val="3"/>
        </w:rPr>
        <w:t xml:space="preserve"> </w:t>
      </w:r>
      <w:r>
        <w:rPr>
          <w:sz w:val="22"/>
        </w:rPr>
        <w:t>proposta permanecer acima do preço máximo definido</w:t>
      </w:r>
      <w:r>
        <w:rPr>
          <w:sz w:val="22"/>
          <w:spacing w:val="-1"/>
        </w:rPr>
        <w:t xml:space="preserve"> </w:t>
      </w:r>
      <w:r>
        <w:rPr>
          <w:sz w:val="22"/>
        </w:rPr>
        <w:t>para a contratação.</w:t>
      </w:r>
    </w:p>
    <w:p>
      <w:pPr>
        <w:jc w:val="both"/>
        <w:ind w:right="210"/>
        <w:spacing w:before="120" w:lineRule="auto" w:line="264"/>
        <w:tabs>
          <w:tab w:val="left" w:pos="990"/>
        </w:tabs>
        <w:numPr>
          <w:ilvl w:val="2"/>
          <w:numId w:val="11"/>
        </w:numPr>
      </w:pPr>
      <w:r/>
      <w:r>
        <w:rPr>
          <w:sz w:val="22"/>
        </w:rPr>
        <w:t>Em qualquer caso, concluída a negociação, o resultado será registrado na ata do procedimento do Pregão Eletrônico.</w:t>
      </w:r>
    </w:p>
    <w:p>
      <w:pPr>
        <w:jc w:val="both"/>
        <w:ind w:right="210"/>
        <w:spacing w:before="120" w:lineRule="auto" w:line="276"/>
        <w:tabs>
          <w:tab w:val="left" w:pos="555"/>
        </w:tabs>
        <w:numPr>
          <w:ilvl w:val="1"/>
          <w:numId w:val="11"/>
        </w:numPr>
      </w:pPr>
      <w:r/>
      <w:r>
        <w:rPr>
          <w:sz w:val="22"/>
        </w:rPr>
        <w:t xml:space="preserve">Estando o preço compatível, será solicitado o envio da proposta adequada ao último lance, por meio eletrônico, no prazo de 2 (duas) horas e, </w:t>
      </w:r>
      <w:r>
        <w:rPr>
          <w:b/>
          <w:sz w:val="22"/>
        </w:rPr>
        <w:t>se necessário</w:t>
      </w:r>
      <w:r>
        <w:rPr>
          <w:sz w:val="22"/>
        </w:rPr>
        <w:t xml:space="preserve">, poderá ser solicitado documentos complementares, </w:t>
      </w:r>
      <w:r>
        <w:rPr>
          <w:b/>
          <w:sz w:val="22"/>
        </w:rPr>
        <w:t>no prazo máximo de até 24 (vinte e quatro) horas,</w:t>
      </w:r>
      <w:r>
        <w:rPr>
          <w:b/>
          <w:sz w:val="22"/>
          <w:spacing w:val="3"/>
        </w:rPr>
        <w:t xml:space="preserve"> </w:t>
      </w:r>
      <w:r>
        <w:rPr>
          <w:b/>
          <w:sz w:val="22"/>
        </w:rPr>
        <w:t>após encerramento do certame.</w:t>
      </w:r>
    </w:p>
    <w:p>
      <w:pPr>
        <w:jc w:val="both"/>
        <w:ind w:right="210"/>
        <w:spacing w:before="120" w:lineRule="auto" w:line="276"/>
        <w:tabs>
          <w:tab w:val="left" w:pos="540"/>
        </w:tabs>
        <w:numPr>
          <w:ilvl w:val="1"/>
          <w:numId w:val="11"/>
        </w:numPr>
      </w:pPr>
      <w:r/>
      <w:r>
        <w:rPr>
          <w:sz w:val="22"/>
        </w:rPr>
        <w:t xml:space="preserve">O prazo de validade da proposta não será inferior a </w:t>
      </w:r>
      <w:r>
        <w:rPr>
          <w:b/>
          <w:sz w:val="22"/>
        </w:rPr>
        <w:t>60</w:t>
      </w:r>
      <w:r>
        <w:rPr>
          <w:b/>
          <w:sz w:val="22"/>
          <w:spacing w:val="3"/>
        </w:rPr>
        <w:t xml:space="preserve"> </w:t>
      </w:r>
      <w:r>
        <w:rPr>
          <w:b/>
          <w:sz w:val="22"/>
        </w:rPr>
        <w:t>(sessenta)</w:t>
      </w:r>
      <w:r>
        <w:rPr>
          <w:b/>
          <w:sz w:val="22"/>
          <w:spacing w:val="4"/>
        </w:rPr>
        <w:t xml:space="preserve"> </w:t>
      </w:r>
      <w:r>
        <w:rPr>
          <w:b/>
          <w:sz w:val="22"/>
        </w:rPr>
        <w:t>dias,</w:t>
      </w:r>
      <w:r>
        <w:rPr>
          <w:b/>
          <w:sz w:val="22"/>
          <w:spacing w:val="4"/>
        </w:rPr>
        <w:t xml:space="preserve"> </w:t>
      </w:r>
      <w:r>
        <w:rPr>
          <w:sz w:val="22"/>
        </w:rPr>
        <w:t>a</w:t>
      </w:r>
      <w:r>
        <w:rPr>
          <w:sz w:val="22"/>
          <w:spacing w:val="4"/>
        </w:rPr>
        <w:t xml:space="preserve"> </w:t>
      </w:r>
      <w:r>
        <w:rPr>
          <w:sz w:val="22"/>
        </w:rPr>
        <w:t>contar</w:t>
      </w:r>
      <w:r>
        <w:rPr>
          <w:sz w:val="22"/>
          <w:spacing w:val="3"/>
        </w:rPr>
        <w:t xml:space="preserve"> </w:t>
      </w:r>
      <w:r>
        <w:rPr>
          <w:sz w:val="22"/>
        </w:rPr>
        <w:t>da</w:t>
      </w:r>
      <w:r>
        <w:rPr>
          <w:sz w:val="22"/>
          <w:spacing w:val="4"/>
        </w:rPr>
        <w:t xml:space="preserve"> </w:t>
      </w:r>
      <w:r>
        <w:rPr>
          <w:sz w:val="22"/>
        </w:rPr>
        <w:t>data</w:t>
      </w:r>
      <w:r>
        <w:rPr>
          <w:sz w:val="22"/>
          <w:spacing w:val="4"/>
        </w:rPr>
        <w:t xml:space="preserve"> </w:t>
      </w:r>
      <w:r>
        <w:rPr>
          <w:sz w:val="22"/>
        </w:rPr>
        <w:t>de</w:t>
      </w:r>
      <w:r>
        <w:rPr>
          <w:sz w:val="22"/>
          <w:spacing w:val="4"/>
        </w:rPr>
        <w:t xml:space="preserve"> </w:t>
      </w:r>
      <w:r>
        <w:rPr>
          <w:sz w:val="22"/>
        </w:rPr>
        <w:t>sua apresentação</w:t>
      </w:r>
    </w:p>
    <w:p>
      <w:pPr>
        <w:jc w:val="both"/>
        <w:spacing w:before="120"/>
        <w:numPr>
          <w:ilvl w:val="1"/>
          <w:numId w:val="11"/>
        </w:numPr>
      </w:pPr>
      <w:r/>
      <w:r>
        <w:rPr>
          <w:sz w:val="22"/>
        </w:rPr>
        <w:t xml:space="preserve">Será </w:t>
      </w:r>
      <w:r>
        <w:rPr>
          <w:b/>
          <w:sz w:val="22"/>
        </w:rPr>
        <w:t>desclassificada</w:t>
      </w:r>
      <w:r>
        <w:rPr>
          <w:b/>
          <w:sz w:val="22"/>
          <w:spacing w:val="-1"/>
        </w:rPr>
        <w:t xml:space="preserve"> </w:t>
      </w:r>
      <w:r>
        <w:rPr>
          <w:sz w:val="22"/>
        </w:rPr>
        <w:t>a proposta</w:t>
      </w:r>
      <w:r>
        <w:rPr>
          <w:sz w:val="22"/>
          <w:spacing w:val="-1"/>
        </w:rPr>
        <w:t xml:space="preserve"> </w:t>
      </w:r>
      <w:r>
        <w:rPr>
          <w:sz w:val="22"/>
        </w:rPr>
        <w:t>vencedora</w:t>
      </w:r>
      <w:r>
        <w:rPr>
          <w:sz w:val="22"/>
          <w:spacing w:val="-1"/>
        </w:rPr>
        <w:t xml:space="preserve"> </w:t>
      </w:r>
      <w:r>
        <w:rPr>
          <w:sz w:val="22"/>
        </w:rPr>
        <w:t>que:</w:t>
      </w:r>
    </w:p>
    <w:p>
      <w:pPr>
        <w:jc w:val="both"/>
        <w:spacing w:before="150"/>
        <w:numPr>
          <w:ilvl w:val="2"/>
          <w:numId w:val="11"/>
        </w:numPr>
      </w:pPr>
      <w:r/>
      <w:r>
        <w:rPr>
          <w:sz w:val="22"/>
        </w:rPr>
        <w:t>Contiver</w:t>
      </w:r>
      <w:r>
        <w:rPr>
          <w:sz w:val="22"/>
          <w:spacing w:val="-1"/>
        </w:rPr>
        <w:t xml:space="preserve"> </w:t>
      </w:r>
      <w:r>
        <w:rPr>
          <w:sz w:val="22"/>
        </w:rPr>
        <w:t>vícios</w:t>
      </w:r>
      <w:r>
        <w:rPr>
          <w:sz w:val="22"/>
          <w:spacing w:val="-1"/>
        </w:rPr>
        <w:t xml:space="preserve"> </w:t>
      </w:r>
      <w:r>
        <w:rPr>
          <w:sz w:val="22"/>
        </w:rPr>
        <w:t>insanáveis;</w:t>
      </w:r>
    </w:p>
    <w:p>
      <w:pPr>
        <w:spacing w:before="150"/>
        <w:numPr>
          <w:ilvl w:val="2"/>
          <w:numId w:val="11"/>
        </w:numPr>
      </w:pPr>
      <w:r/>
      <w:r>
        <w:rPr>
          <w:sz w:val="22"/>
        </w:rPr>
        <w:t>Não obedecer às</w:t>
      </w:r>
      <w:r>
        <w:rPr>
          <w:sz w:val="22"/>
          <w:spacing w:val="-1"/>
        </w:rPr>
        <w:t xml:space="preserve"> </w:t>
      </w:r>
      <w:r>
        <w:rPr>
          <w:sz w:val="22"/>
        </w:rPr>
        <w:t>especificações técnicas</w:t>
      </w:r>
      <w:r>
        <w:rPr>
          <w:sz w:val="22"/>
          <w:spacing w:val="-1"/>
        </w:rPr>
        <w:t xml:space="preserve"> </w:t>
      </w:r>
      <w:r>
        <w:rPr>
          <w:sz w:val="22"/>
        </w:rPr>
        <w:t>pormenorizadas</w:t>
      </w:r>
      <w:r>
        <w:rPr>
          <w:sz w:val="22"/>
          <w:spacing w:val="-1"/>
        </w:rPr>
        <w:t xml:space="preserve"> </w:t>
      </w:r>
      <w:r>
        <w:rPr>
          <w:sz w:val="22"/>
        </w:rPr>
        <w:t>no aviso de licitação ou</w:t>
      </w:r>
      <w:r>
        <w:rPr>
          <w:sz w:val="22"/>
          <w:spacing w:val="-1"/>
        </w:rPr>
        <w:t xml:space="preserve"> </w:t>
      </w:r>
      <w:r>
        <w:rPr>
          <w:sz w:val="22"/>
        </w:rPr>
        <w:t>em seus anexos;</w:t>
      </w:r>
    </w:p>
    <w:p>
      <w:pPr>
        <w:spacing w:before="150"/>
        <w:numPr>
          <w:ilvl w:val="2"/>
          <w:numId w:val="11"/>
        </w:numPr>
      </w:pPr>
      <w:r/>
      <w:r>
        <w:rPr>
          <w:sz w:val="22"/>
        </w:rPr>
        <w:t>Apresentar preços inexequíveis ou permanecerem acima do preço máximo definido para acontratação;</w:t>
      </w:r>
    </w:p>
    <w:p>
      <w:pPr>
        <w:spacing w:before="150"/>
        <w:numPr>
          <w:ilvl w:val="2"/>
          <w:numId w:val="11"/>
        </w:numPr>
      </w:pPr>
      <w:r/>
      <w:r>
        <w:rPr>
          <w:sz w:val="22"/>
        </w:rPr>
        <w:t>Não</w:t>
      </w:r>
      <w:r>
        <w:rPr>
          <w:sz w:val="22"/>
          <w:spacing w:val="-1"/>
        </w:rPr>
        <w:t xml:space="preserve"> </w:t>
      </w:r>
      <w:r>
        <w:rPr>
          <w:sz w:val="22"/>
        </w:rPr>
        <w:t>tiverem</w:t>
      </w:r>
      <w:r>
        <w:rPr>
          <w:sz w:val="22"/>
          <w:spacing w:val="-1"/>
        </w:rPr>
        <w:t xml:space="preserve"> </w:t>
      </w:r>
      <w:r>
        <w:rPr>
          <w:sz w:val="22"/>
        </w:rPr>
        <w:t>sua exequibilidade</w:t>
      </w:r>
      <w:r>
        <w:rPr>
          <w:sz w:val="22"/>
          <w:spacing w:val="-1"/>
        </w:rPr>
        <w:t xml:space="preserve"> </w:t>
      </w:r>
      <w:r>
        <w:rPr>
          <w:sz w:val="22"/>
        </w:rPr>
        <w:t>demonstrada,</w:t>
      </w:r>
      <w:r>
        <w:rPr>
          <w:sz w:val="22"/>
          <w:spacing w:val="-1"/>
        </w:rPr>
        <w:t xml:space="preserve"> </w:t>
      </w:r>
      <w:r>
        <w:rPr>
          <w:sz w:val="22"/>
        </w:rPr>
        <w:t>quando</w:t>
      </w:r>
      <w:r>
        <w:rPr>
          <w:sz w:val="22"/>
          <w:spacing w:val="-1"/>
        </w:rPr>
        <w:t xml:space="preserve"> </w:t>
      </w:r>
      <w:r>
        <w:rPr>
          <w:sz w:val="22"/>
        </w:rPr>
        <w:t>exigido</w:t>
      </w:r>
      <w:r>
        <w:rPr>
          <w:sz w:val="22"/>
          <w:spacing w:val="-1"/>
        </w:rPr>
        <w:t xml:space="preserve"> </w:t>
      </w:r>
      <w:r>
        <w:rPr>
          <w:sz w:val="22"/>
        </w:rPr>
        <w:t>pela</w:t>
      </w:r>
      <w:r>
        <w:rPr>
          <w:sz w:val="22"/>
          <w:spacing w:val="-1"/>
        </w:rPr>
        <w:t xml:space="preserve"> </w:t>
      </w:r>
      <w:r>
        <w:rPr>
          <w:sz w:val="22"/>
        </w:rPr>
        <w:t>Administração;</w:t>
      </w:r>
    </w:p>
    <w:p>
      <w:pPr>
        <w:jc w:val="both"/>
        <w:ind w:right="210"/>
        <w:spacing w:before="150" w:lineRule="auto" w:line="264"/>
        <w:tabs>
          <w:tab w:val="left" w:pos="1020"/>
        </w:tabs>
        <w:numPr>
          <w:ilvl w:val="2"/>
          <w:numId w:val="11"/>
        </w:numPr>
      </w:pPr>
      <w:r/>
      <w:r>
        <w:rPr>
          <w:sz w:val="22"/>
        </w:rPr>
        <w:t>Apresentar desconformidade com quaisquer outras exigências deste edital ou seus anexos, desde que insanável.</w:t>
      </w:r>
    </w:p>
    <w:p>
      <w:pPr>
        <w:jc w:val="both"/>
        <w:ind w:right="210"/>
        <w:spacing w:before="120" w:lineRule="auto" w:line="264"/>
        <w:numPr>
          <w:ilvl w:val="1"/>
          <w:numId w:val="11"/>
        </w:numPr>
      </w:pPr>
      <w:r/>
      <w:r>
        <w:rPr>
          <w:sz w:val="22"/>
        </w:rPr>
        <w:t>Quando o licitante não conseguir comprovar que possui ou possuirá</w:t>
      </w:r>
      <w:r>
        <w:rPr>
          <w:sz w:val="22"/>
          <w:spacing w:val="3"/>
        </w:rPr>
        <w:t xml:space="preserve"> </w:t>
      </w:r>
      <w:r>
        <w:rPr>
          <w:sz w:val="22"/>
        </w:rPr>
        <w:t>recursos</w:t>
      </w:r>
      <w:r>
        <w:rPr>
          <w:sz w:val="22"/>
          <w:spacing w:val="4"/>
        </w:rPr>
        <w:t xml:space="preserve"> </w:t>
      </w:r>
      <w:r>
        <w:rPr>
          <w:sz w:val="22"/>
        </w:rPr>
        <w:t>suficientes</w:t>
      </w:r>
      <w:r>
        <w:rPr>
          <w:sz w:val="22"/>
          <w:spacing w:val="4"/>
        </w:rPr>
        <w:t xml:space="preserve"> </w:t>
      </w:r>
      <w:r>
        <w:rPr>
          <w:sz w:val="22"/>
        </w:rPr>
        <w:t>para executar a contento</w:t>
      </w:r>
      <w:r>
        <w:rPr>
          <w:sz w:val="22"/>
          <w:spacing w:val="-1"/>
        </w:rPr>
        <w:t xml:space="preserve"> </w:t>
      </w:r>
      <w:r>
        <w:rPr>
          <w:sz w:val="22"/>
        </w:rPr>
        <w:t>o objeto, será considerada</w:t>
      </w:r>
      <w:r>
        <w:rPr>
          <w:sz w:val="22"/>
          <w:spacing w:val="-1"/>
        </w:rPr>
        <w:t xml:space="preserve"> </w:t>
      </w:r>
      <w:r>
        <w:rPr>
          <w:sz w:val="22"/>
        </w:rPr>
        <w:t>inexequível a proposta de preços</w:t>
      </w:r>
      <w:r>
        <w:rPr>
          <w:sz w:val="22"/>
          <w:spacing w:val="-1"/>
        </w:rPr>
        <w:t xml:space="preserve"> </w:t>
      </w:r>
      <w:r>
        <w:rPr>
          <w:sz w:val="22"/>
        </w:rPr>
        <w:t>ou menor lance que:</w:t>
      </w:r>
    </w:p>
    <w:p>
      <w:pPr>
        <w:jc w:val="both"/>
        <w:ind w:right="210"/>
        <w:spacing w:before="120" w:lineRule="auto" w:line="276"/>
        <w:tabs>
          <w:tab w:val="left" w:pos="1035"/>
        </w:tabs>
        <w:numPr>
          <w:ilvl w:val="2"/>
          <w:numId w:val="11"/>
        </w:numPr>
      </w:pPr>
      <w:r/>
      <w:r>
        <w:rPr>
          <w:sz w:val="22"/>
        </w:rPr>
        <w:t>For insuficiente para a cobertura dos custos da contratação, apresente preços – global ou unitário – simbólicos, irrisórios ou de valor zero, incompatíveis com os preços dos insumos e salários de mercado, acrescidos</w:t>
      </w:r>
      <w:r>
        <w:rPr>
          <w:sz w:val="22"/>
          <w:spacing w:val="-3"/>
        </w:rPr>
        <w:t xml:space="preserve"> </w:t>
      </w:r>
      <w:r>
        <w:rPr>
          <w:sz w:val="22"/>
        </w:rPr>
        <w:t>dos respectivos encargos, ainda que o ato convocatório da licitação</w:t>
      </w:r>
      <w:r>
        <w:rPr>
          <w:sz w:val="22"/>
          <w:spacing w:val="3"/>
        </w:rPr>
        <w:t xml:space="preserve"> </w:t>
      </w:r>
      <w:r>
        <w:rPr>
          <w:sz w:val="22"/>
        </w:rPr>
        <w:t>não tenha estabelecido limites mínimos, exceto quando se referirem a materiais e instalações de propriedade do próprio fornecedor, para os quais ele renuncie a parcela ou à totalidade</w:t>
      </w:r>
      <w:r>
        <w:rPr>
          <w:sz w:val="22"/>
          <w:spacing w:val="-1"/>
        </w:rPr>
        <w:t xml:space="preserve"> </w:t>
      </w:r>
      <w:r>
        <w:rPr>
          <w:sz w:val="22"/>
        </w:rPr>
        <w:t>da remuneração.</w:t>
      </w:r>
    </w:p>
    <w:p>
      <w:pPr>
        <w:jc w:val="both"/>
        <w:ind w:right="210"/>
        <w:spacing w:before="120" w:lineRule="auto" w:line="276"/>
        <w:tabs>
          <w:tab w:val="left" w:pos="990"/>
        </w:tabs>
        <w:numPr>
          <w:ilvl w:val="2"/>
          <w:numId w:val="11"/>
        </w:numPr>
      </w:pPr>
      <w:r/>
      <w:r>
        <w:rPr>
          <w:sz w:val="22"/>
        </w:rPr>
        <w:t>Apresentar um ou mais valores da planilha de custo que sejam inferiores àqueles fixados em instrumentos de</w:t>
      </w:r>
      <w:r>
        <w:rPr>
          <w:sz w:val="22"/>
          <w:spacing w:val="-3"/>
        </w:rPr>
        <w:t xml:space="preserve"> </w:t>
      </w:r>
      <w:r>
        <w:rPr>
          <w:sz w:val="22"/>
        </w:rPr>
        <w:t>caráter normativo obrigatório, tais como leis, medidas provisórias e convenções coletivas de trabalho vigentes.</w:t>
      </w:r>
    </w:p>
    <w:p>
      <w:pPr>
        <w:jc w:val="both"/>
        <w:ind w:right="210"/>
        <w:spacing w:before="120" w:lineRule="auto" w:line="264"/>
        <w:numPr>
          <w:ilvl w:val="1"/>
          <w:numId w:val="11"/>
        </w:numPr>
      </w:pPr>
      <w:r/>
      <w:r>
        <w:rPr>
          <w:sz w:val="22"/>
        </w:rPr>
        <w:t>Se houver indícios de inexequibilidade da proposta de preço, ou em caso da necessidade de esclarecimentos complementares, poderão ser efetuadas diligências, para que a empresa comprove a exequibilidade da proposta.</w:t>
      </w:r>
    </w:p>
    <w:p>
      <w:pPr>
        <w:jc w:val="both"/>
        <w:ind w:right="210"/>
        <w:spacing w:before="120" w:lineRule="auto" w:line="300"/>
        <w:tabs>
          <w:tab w:val="left" w:pos="525"/>
        </w:tabs>
        <w:numPr>
          <w:ilvl w:val="1"/>
          <w:numId w:val="11"/>
        </w:numPr>
      </w:pPr>
      <w:r/>
      <w:r>
        <w:rPr>
          <w:sz w:val="22"/>
        </w:rPr>
        <w:t>Erros no preenchimento da planilha (quando for o caso) não constituem motivo para a desclassificação da proposta. A planilha</w:t>
      </w:r>
      <w:r>
        <w:rPr>
          <w:sz w:val="22"/>
          <w:spacing w:val="-1"/>
        </w:rPr>
        <w:t xml:space="preserve"> </w:t>
      </w:r>
      <w:r>
        <w:rPr>
          <w:sz w:val="22"/>
        </w:rPr>
        <w:t>poderá ser</w:t>
      </w:r>
      <w:r>
        <w:rPr>
          <w:sz w:val="22"/>
          <w:spacing w:val="-1"/>
        </w:rPr>
        <w:t xml:space="preserve"> </w:t>
      </w:r>
      <w:r>
        <w:rPr>
          <w:sz w:val="22"/>
        </w:rPr>
        <w:t>ajustada</w:t>
      </w:r>
      <w:r>
        <w:rPr>
          <w:sz w:val="22"/>
          <w:spacing w:val="-1"/>
        </w:rPr>
        <w:t xml:space="preserve"> </w:t>
      </w:r>
      <w:r>
        <w:rPr>
          <w:sz w:val="22"/>
        </w:rPr>
        <w:t>pelo</w:t>
      </w:r>
      <w:r>
        <w:rPr>
          <w:sz w:val="22"/>
          <w:spacing w:val="-1"/>
        </w:rPr>
        <w:t xml:space="preserve"> </w:t>
      </w:r>
      <w:r>
        <w:rPr>
          <w:sz w:val="22"/>
        </w:rPr>
        <w:t>licitante,</w:t>
      </w:r>
      <w:r>
        <w:rPr>
          <w:sz w:val="22"/>
          <w:spacing w:val="-1"/>
        </w:rPr>
        <w:t xml:space="preserve"> </w:t>
      </w:r>
      <w:r>
        <w:rPr>
          <w:sz w:val="22"/>
        </w:rPr>
        <w:t>no</w:t>
      </w:r>
      <w:r>
        <w:rPr>
          <w:sz w:val="22"/>
          <w:spacing w:val="-1"/>
        </w:rPr>
        <w:t xml:space="preserve"> </w:t>
      </w:r>
      <w:r>
        <w:rPr>
          <w:sz w:val="22"/>
        </w:rPr>
        <w:t>prazo</w:t>
      </w:r>
      <w:r>
        <w:rPr>
          <w:sz w:val="22"/>
          <w:spacing w:val="-1"/>
        </w:rPr>
        <w:t xml:space="preserve"> </w:t>
      </w:r>
      <w:r>
        <w:rPr>
          <w:sz w:val="22"/>
        </w:rPr>
        <w:t>indicado</w:t>
      </w:r>
      <w:r>
        <w:rPr>
          <w:sz w:val="22"/>
          <w:spacing w:val="-1"/>
        </w:rPr>
        <w:t xml:space="preserve"> </w:t>
      </w:r>
      <w:r>
        <w:rPr>
          <w:sz w:val="22"/>
        </w:rPr>
        <w:t>pelo</w:t>
      </w:r>
      <w:r>
        <w:rPr>
          <w:sz w:val="22"/>
          <w:spacing w:val="-1"/>
        </w:rPr>
        <w:t xml:space="preserve"> </w:t>
      </w:r>
      <w:r>
        <w:rPr>
          <w:sz w:val="22"/>
        </w:rPr>
        <w:t>sistema,</w:t>
      </w:r>
      <w:r>
        <w:rPr>
          <w:sz w:val="22"/>
          <w:spacing w:val="-1"/>
        </w:rPr>
        <w:t xml:space="preserve"> </w:t>
      </w:r>
      <w:r>
        <w:rPr>
          <w:sz w:val="22"/>
        </w:rPr>
        <w:t>desde</w:t>
      </w:r>
      <w:r>
        <w:rPr>
          <w:sz w:val="22"/>
          <w:spacing w:val="-1"/>
        </w:rPr>
        <w:t xml:space="preserve"> </w:t>
      </w:r>
      <w:r>
        <w:rPr>
          <w:sz w:val="22"/>
        </w:rPr>
        <w:t>que</w:t>
      </w:r>
      <w:r>
        <w:rPr>
          <w:sz w:val="22"/>
          <w:spacing w:val="-1"/>
        </w:rPr>
        <w:t xml:space="preserve"> </w:t>
      </w:r>
      <w:r>
        <w:rPr>
          <w:sz w:val="22"/>
        </w:rPr>
        <w:t>não</w:t>
      </w:r>
      <w:r>
        <w:rPr>
          <w:sz w:val="22"/>
          <w:spacing w:val="-1"/>
        </w:rPr>
        <w:t xml:space="preserve"> </w:t>
      </w:r>
      <w:r>
        <w:rPr>
          <w:sz w:val="22"/>
        </w:rPr>
        <w:t>haja</w:t>
      </w:r>
      <w:r>
        <w:rPr>
          <w:sz w:val="22"/>
          <w:spacing w:val="-1"/>
        </w:rPr>
        <w:t xml:space="preserve"> </w:t>
      </w:r>
      <w:r>
        <w:rPr>
          <w:sz w:val="22"/>
        </w:rPr>
        <w:t>majoração do preço.</w:t>
      </w:r>
    </w:p>
    <w:p>
      <w:pPr>
        <w:jc w:val="both"/>
        <w:ind w:right="210"/>
        <w:spacing w:before="105" w:lineRule="auto" w:line="276"/>
        <w:tabs>
          <w:tab w:val="left" w:pos="1005"/>
        </w:tabs>
        <w:numPr>
          <w:ilvl w:val="2"/>
          <w:numId w:val="11"/>
        </w:numPr>
      </w:pPr>
      <w:r/>
      <w:r>
        <w:rPr>
          <w:sz w:val="22"/>
        </w:rPr>
        <w:t>O ajuste de que trata este dispositivo se limita a sanar erros ou falhas que não alterem a substância das propostas;</w:t>
      </w:r>
    </w:p>
    <w:p>
      <w:pPr>
        <w:jc w:val="both"/>
        <w:ind w:right="210"/>
        <w:spacing w:before="120" w:lineRule="auto" w:line="276"/>
        <w:tabs>
          <w:tab w:val="left" w:pos="1020"/>
        </w:tabs>
        <w:numPr>
          <w:ilvl w:val="2"/>
          <w:numId w:val="11"/>
        </w:numPr>
      </w:pPr>
      <w:r/>
      <w:r>
        <w:rPr>
          <w:sz w:val="22"/>
        </w:rPr>
        <w:t>Considera-se erro no preenchimento da planilha passível de correção, a indicação de recolhimento de impostos</w:t>
      </w:r>
      <w:r>
        <w:rPr>
          <w:sz w:val="22"/>
          <w:spacing w:val="-1"/>
        </w:rPr>
        <w:t xml:space="preserve"> </w:t>
      </w:r>
      <w:r>
        <w:rPr>
          <w:sz w:val="22"/>
        </w:rPr>
        <w:t>e contribuições</w:t>
      </w:r>
      <w:r>
        <w:rPr>
          <w:sz w:val="22"/>
          <w:spacing w:val="-1"/>
        </w:rPr>
        <w:t xml:space="preserve"> </w:t>
      </w:r>
      <w:r>
        <w:rPr>
          <w:sz w:val="22"/>
        </w:rPr>
        <w:t>na forma do Simples Nacional,</w:t>
      </w:r>
      <w:r>
        <w:rPr>
          <w:sz w:val="22"/>
          <w:spacing w:val="-1"/>
        </w:rPr>
        <w:t xml:space="preserve"> </w:t>
      </w:r>
      <w:r>
        <w:rPr>
          <w:sz w:val="22"/>
        </w:rPr>
        <w:t>quando</w:t>
      </w:r>
      <w:r>
        <w:rPr>
          <w:sz w:val="22"/>
          <w:spacing w:val="-1"/>
        </w:rPr>
        <w:t xml:space="preserve"> </w:t>
      </w:r>
      <w:r>
        <w:rPr>
          <w:sz w:val="22"/>
        </w:rPr>
        <w:t>não cabível esse regime.</w:t>
      </w:r>
    </w:p>
    <w:p>
      <w:pPr>
        <w:jc w:val="both"/>
        <w:ind w:right="210"/>
        <w:spacing w:before="120" w:lineRule="auto" w:line="264"/>
        <w:numPr>
          <w:ilvl w:val="1"/>
          <w:numId w:val="11"/>
        </w:numPr>
      </w:pPr>
      <w:r/>
      <w:r>
        <w:rPr>
          <w:sz w:val="22"/>
        </w:rPr>
        <w:t>Para fins de análise da proposta quanto ao cumprimento das especificações do objeto, poderá ser colhida a manifestação escrita do setor requisitante do serviço ou da área especializada no objeto.</w:t>
      </w:r>
    </w:p>
    <w:p>
      <w:pPr>
        <w:jc w:val="both"/>
        <w:ind w:right="210"/>
        <w:spacing w:before="120" w:lineRule="auto" w:line="264"/>
        <w:tabs>
          <w:tab w:val="left" w:pos="600"/>
        </w:tabs>
        <w:numPr>
          <w:ilvl w:val="1"/>
          <w:numId w:val="11"/>
        </w:numPr>
      </w:pPr>
      <w:r/>
      <w:r>
        <w:rPr>
          <w:sz w:val="22"/>
        </w:rPr>
        <w:t xml:space="preserve"> Se</w:t>
      </w:r>
      <w:r>
        <w:rPr>
          <w:sz w:val="22"/>
          <w:spacing w:val="3"/>
        </w:rPr>
        <w:t xml:space="preserve"> </w:t>
      </w:r>
      <w:r>
        <w:rPr>
          <w:sz w:val="22"/>
        </w:rPr>
        <w:t>a</w:t>
      </w:r>
      <w:r>
        <w:rPr>
          <w:sz w:val="22"/>
          <w:spacing w:val="3"/>
        </w:rPr>
        <w:t xml:space="preserve"> </w:t>
      </w:r>
      <w:r>
        <w:rPr>
          <w:sz w:val="22"/>
        </w:rPr>
        <w:t>proposta</w:t>
      </w:r>
      <w:r>
        <w:rPr>
          <w:sz w:val="22"/>
          <w:spacing w:val="3"/>
        </w:rPr>
        <w:t xml:space="preserve"> </w:t>
      </w:r>
      <w:r>
        <w:rPr>
          <w:sz w:val="22"/>
        </w:rPr>
        <w:t>ou</w:t>
      </w:r>
      <w:r>
        <w:rPr>
          <w:sz w:val="22"/>
          <w:spacing w:val="3"/>
        </w:rPr>
        <w:t xml:space="preserve"> </w:t>
      </w:r>
      <w:r>
        <w:rPr>
          <w:sz w:val="22"/>
        </w:rPr>
        <w:t>lance</w:t>
      </w:r>
      <w:r>
        <w:rPr>
          <w:sz w:val="22"/>
          <w:spacing w:val="3"/>
        </w:rPr>
        <w:t xml:space="preserve"> </w:t>
      </w:r>
      <w:r>
        <w:rPr>
          <w:sz w:val="22"/>
        </w:rPr>
        <w:t>vencedor</w:t>
      </w:r>
      <w:r>
        <w:rPr>
          <w:sz w:val="22"/>
          <w:spacing w:val="3"/>
        </w:rPr>
        <w:t xml:space="preserve"> </w:t>
      </w:r>
      <w:r>
        <w:rPr>
          <w:sz w:val="22"/>
        </w:rPr>
        <w:t>for</w:t>
      </w:r>
      <w:r>
        <w:rPr>
          <w:sz w:val="22"/>
          <w:spacing w:val="3"/>
        </w:rPr>
        <w:t xml:space="preserve"> </w:t>
      </w:r>
      <w:r>
        <w:rPr>
          <w:sz w:val="22"/>
        </w:rPr>
        <w:t>desclassificado,</w:t>
      </w:r>
      <w:r>
        <w:rPr>
          <w:sz w:val="22"/>
          <w:spacing w:val="3"/>
        </w:rPr>
        <w:t xml:space="preserve"> </w:t>
      </w:r>
      <w:r>
        <w:rPr>
          <w:sz w:val="22"/>
        </w:rPr>
        <w:t>será</w:t>
      </w:r>
      <w:r>
        <w:rPr>
          <w:sz w:val="22"/>
          <w:spacing w:val="3"/>
        </w:rPr>
        <w:t xml:space="preserve"> </w:t>
      </w:r>
      <w:r>
        <w:rPr>
          <w:sz w:val="22"/>
        </w:rPr>
        <w:t>examinada</w:t>
      </w:r>
      <w:r>
        <w:rPr>
          <w:sz w:val="22"/>
          <w:spacing w:val="3"/>
        </w:rPr>
        <w:t xml:space="preserve"> </w:t>
      </w:r>
      <w:r>
        <w:rPr>
          <w:sz w:val="22"/>
        </w:rPr>
        <w:t>a</w:t>
      </w:r>
      <w:r>
        <w:rPr>
          <w:sz w:val="22"/>
          <w:spacing w:val="3"/>
        </w:rPr>
        <w:t xml:space="preserve"> </w:t>
      </w:r>
      <w:r>
        <w:rPr>
          <w:sz w:val="22"/>
        </w:rPr>
        <w:t>proposta</w:t>
      </w:r>
      <w:r>
        <w:rPr>
          <w:sz w:val="22"/>
          <w:spacing w:val="3"/>
        </w:rPr>
        <w:t xml:space="preserve"> </w:t>
      </w:r>
      <w:r>
        <w:rPr>
          <w:sz w:val="22"/>
        </w:rPr>
        <w:t>ou</w:t>
      </w:r>
      <w:r>
        <w:rPr>
          <w:sz w:val="22"/>
          <w:spacing w:val="3"/>
        </w:rPr>
        <w:t xml:space="preserve"> </w:t>
      </w:r>
      <w:r>
        <w:rPr>
          <w:sz w:val="22"/>
        </w:rPr>
        <w:t>lance subsequente,</w:t>
      </w:r>
      <w:r>
        <w:rPr>
          <w:sz w:val="22"/>
          <w:spacing w:val="1"/>
        </w:rPr>
        <w:t xml:space="preserve"> </w:t>
      </w:r>
      <w:r>
        <w:rPr>
          <w:sz w:val="22"/>
        </w:rPr>
        <w:t>e, assim sucessivamente, na ordem de classificação.</w:t>
      </w:r>
    </w:p>
    <w:p>
      <w:pPr>
        <w:jc w:val="both"/>
        <w:ind w:right="210"/>
        <w:spacing w:before="120" w:lineRule="auto" w:line="276"/>
        <w:tabs>
          <w:tab w:val="left" w:pos="630"/>
        </w:tabs>
        <w:numPr>
          <w:ilvl w:val="1"/>
          <w:numId w:val="11"/>
        </w:numPr>
      </w:pPr>
      <w:r/>
      <w:r>
        <w:rPr>
          <w:sz w:val="22"/>
        </w:rPr>
        <w:t xml:space="preserve"> Havendo necessidade, a sessão será suspensa, informando-se no “</w:t>
      </w:r>
      <w:r>
        <w:rPr>
          <w:i/>
          <w:sz w:val="22"/>
        </w:rPr>
        <w:t>chat</w:t>
      </w:r>
      <w:r>
        <w:rPr>
          <w:sz w:val="22"/>
        </w:rPr>
        <w:t>” a nova data e horário para a sua</w:t>
      </w:r>
      <w:r>
        <w:rPr>
          <w:sz w:val="22"/>
          <w:spacing w:val="-3"/>
        </w:rPr>
        <w:t xml:space="preserve"> </w:t>
      </w:r>
      <w:r>
        <w:rPr>
          <w:sz w:val="22"/>
        </w:rPr>
        <w:t>continuidade.</w:t>
      </w:r>
    </w:p>
    <w:p>
      <w:pPr>
        <w:jc w:val="both"/>
        <w:ind w:right="210"/>
        <w:spacing w:before="120" w:lineRule="auto" w:line="276"/>
        <w:tabs>
          <w:tab w:val="left" w:pos="630"/>
        </w:tabs>
        <w:numPr>
          <w:ilvl w:val="1"/>
          <w:numId w:val="11"/>
        </w:numPr>
      </w:pPr>
      <w:r/>
      <w:r>
        <w:rPr>
          <w:sz w:val="22"/>
        </w:rPr>
        <w:t>Encerrada</w:t>
      </w:r>
      <w:r>
        <w:rPr>
          <w:sz w:val="22"/>
          <w:spacing w:val="2"/>
        </w:rPr>
        <w:t xml:space="preserve"> </w:t>
      </w:r>
      <w:r>
        <w:rPr>
          <w:sz w:val="22"/>
        </w:rPr>
        <w:t>a</w:t>
      </w:r>
      <w:r>
        <w:rPr>
          <w:sz w:val="22"/>
          <w:spacing w:val="2"/>
        </w:rPr>
        <w:t xml:space="preserve"> </w:t>
      </w:r>
      <w:r>
        <w:rPr>
          <w:sz w:val="22"/>
        </w:rPr>
        <w:t>análise</w:t>
      </w:r>
      <w:r>
        <w:rPr>
          <w:sz w:val="22"/>
          <w:spacing w:val="2"/>
        </w:rPr>
        <w:t xml:space="preserve"> </w:t>
      </w:r>
      <w:r>
        <w:rPr>
          <w:sz w:val="22"/>
        </w:rPr>
        <w:t>quanto</w:t>
      </w:r>
      <w:r>
        <w:rPr>
          <w:sz w:val="22"/>
          <w:spacing w:val="2"/>
        </w:rPr>
        <w:t xml:space="preserve"> </w:t>
      </w:r>
      <w:r>
        <w:rPr>
          <w:sz w:val="22"/>
        </w:rPr>
        <w:t>à</w:t>
      </w:r>
      <w:r>
        <w:rPr>
          <w:sz w:val="22"/>
          <w:spacing w:val="2"/>
        </w:rPr>
        <w:t xml:space="preserve"> </w:t>
      </w:r>
      <w:r>
        <w:rPr>
          <w:sz w:val="22"/>
        </w:rPr>
        <w:t>aceitação</w:t>
      </w:r>
      <w:r>
        <w:rPr>
          <w:sz w:val="22"/>
          <w:spacing w:val="3"/>
        </w:rPr>
        <w:t xml:space="preserve"> </w:t>
      </w:r>
      <w:r>
        <w:rPr>
          <w:sz w:val="22"/>
        </w:rPr>
        <w:t>da</w:t>
      </w:r>
      <w:r>
        <w:rPr>
          <w:sz w:val="22"/>
          <w:spacing w:val="2"/>
        </w:rPr>
        <w:t xml:space="preserve"> </w:t>
      </w:r>
      <w:r>
        <w:rPr>
          <w:sz w:val="22"/>
        </w:rPr>
        <w:t>proposta,</w:t>
      </w:r>
      <w:r>
        <w:rPr>
          <w:sz w:val="22"/>
          <w:spacing w:val="2"/>
        </w:rPr>
        <w:t xml:space="preserve"> </w:t>
      </w:r>
      <w:r>
        <w:rPr>
          <w:sz w:val="22"/>
        </w:rPr>
        <w:t>se</w:t>
      </w:r>
      <w:r>
        <w:rPr>
          <w:sz w:val="22"/>
          <w:spacing w:val="2"/>
        </w:rPr>
        <w:t xml:space="preserve"> </w:t>
      </w:r>
      <w:r>
        <w:rPr>
          <w:sz w:val="22"/>
        </w:rPr>
        <w:t>iniciará</w:t>
      </w:r>
      <w:r>
        <w:rPr>
          <w:sz w:val="22"/>
          <w:spacing w:val="2"/>
        </w:rPr>
        <w:t xml:space="preserve"> </w:t>
      </w:r>
      <w:r>
        <w:rPr>
          <w:sz w:val="22"/>
        </w:rPr>
        <w:t>a</w:t>
      </w:r>
      <w:r>
        <w:rPr>
          <w:sz w:val="22"/>
          <w:spacing w:val="2"/>
        </w:rPr>
        <w:t xml:space="preserve"> </w:t>
      </w:r>
      <w:r>
        <w:rPr>
          <w:sz w:val="22"/>
        </w:rPr>
        <w:t>fase</w:t>
      </w:r>
      <w:r>
        <w:rPr>
          <w:sz w:val="22"/>
          <w:spacing w:val="2"/>
        </w:rPr>
        <w:t xml:space="preserve"> </w:t>
      </w:r>
      <w:r>
        <w:rPr>
          <w:sz w:val="22"/>
        </w:rPr>
        <w:t>de</w:t>
      </w:r>
      <w:r>
        <w:rPr>
          <w:sz w:val="22"/>
          <w:spacing w:val="2"/>
        </w:rPr>
        <w:t xml:space="preserve"> </w:t>
      </w:r>
      <w:r>
        <w:rPr>
          <w:sz w:val="22"/>
        </w:rPr>
        <w:t>habilitação,</w:t>
      </w:r>
      <w:r>
        <w:rPr>
          <w:sz w:val="22"/>
          <w:spacing w:val="2"/>
        </w:rPr>
        <w:t xml:space="preserve"> </w:t>
      </w:r>
      <w:r>
        <w:rPr>
          <w:sz w:val="22"/>
        </w:rPr>
        <w:t>observado</w:t>
      </w:r>
      <w:r>
        <w:rPr>
          <w:sz w:val="22"/>
          <w:spacing w:val="2"/>
        </w:rPr>
        <w:t xml:space="preserve"> </w:t>
      </w:r>
      <w:r>
        <w:rPr>
          <w:sz w:val="22"/>
        </w:rPr>
        <w:t>o</w:t>
      </w:r>
      <w:r>
        <w:rPr>
          <w:sz w:val="22"/>
          <w:spacing w:val="-2"/>
        </w:rPr>
        <w:t xml:space="preserve"> </w:t>
      </w:r>
      <w:r>
        <w:rPr>
          <w:sz w:val="22"/>
        </w:rPr>
        <w:t>disposto neste Edital de Licitação.</w:t>
      </w:r>
    </w:p>
    <w:p>
      <w:pPr>
        <w:jc w:val="both"/>
        <w:ind w:left="165" w:right="210" w:firstLine="345"/>
        <w:spacing w:before="120" w:lineRule="auto" w:line="276"/>
        <w:tabs>
          <w:tab w:val="left" w:pos="600"/>
        </w:tabs>
      </w:pPr>
      <w:r>
        <w:rPr>
          <w:sz w:val="22"/>
        </w:rPr>
        <w:t/>
      </w:r>
    </w:p>
    <w:p>
      <w:pPr>
        <w:spacing w:before="15"/>
      </w:pPr>
      <w:r>
        <w:drawing>
          <wp:inline distT="0" distB="0" distL="0" distR="0">
            <wp:extent cx="6772275" cy="209550"/>
            <wp:effectExtent l="0" t="0" r="0" b="0"/>
            <wp:docPr id="9" name="P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9.emf"/>
                    <pic:cNvPicPr/>
                  </pic:nvPicPr>
                  <pic:blipFill>
                    <a:blip r:embed="prId8" cstate="print"/>
                    <a:stretch>
                      <a:fillRect/>
                    </a:stretch>
                  </pic:blipFill>
                  <pic:spPr>
                    <a:xfrm>
                      <a:off x="0" y="0"/>
                      <a:ext cx="6772275" cy="209550"/>
                    </a:xfrm>
                    <a:prstGeom prst="rect">
                      <a:avLst/>
                    </a:prstGeom>
                  </pic:spPr>
                </pic:pic>
              </a:graphicData>
            </a:graphic>
          </wp:inline>
        </w:drawing>
      </w:r>
    </w:p>
    <w:p>
      <w:r>
        <w:rPr>
          <w:sz w:val="22"/>
        </w:rPr>
        <w:t/>
      </w:r>
    </w:p>
    <w:p>
      <w:pPr>
        <w:jc w:val="both"/>
        <w:ind w:right="210"/>
        <w:spacing w:before="90" w:lineRule="auto" w:line="276"/>
        <w:numPr>
          <w:ilvl w:val="1"/>
          <w:numId w:val="12"/>
        </w:numPr>
      </w:pPr>
      <w:r/>
      <w:r>
        <w:rPr>
          <w:b/>
          <w:sz w:val="22"/>
        </w:rPr>
        <w:t>Os documentos exigidos estão dispostos no Termo de Referência, necessários e suficientes para demonstrar a capacidade do licitante de realizar o objeto da licitação, serão exigidos para fins de habilitação, nos termos dos arts. 62 a 70 da Lei nº 14.133, de 2021.</w:t>
      </w:r>
    </w:p>
    <w:p>
      <w:pPr>
        <w:spacing w:before="15"/>
      </w:pPr>
      <w:r>
        <w:rPr>
          <w:sz w:val="22"/>
        </w:rPr>
        <w:t/>
      </w:r>
    </w:p>
    <w:p>
      <w:pPr>
        <w:jc w:val="both"/>
        <w:outlineLvl w:val="1"/>
        <w:numPr>
          <w:ilvl w:val="1"/>
          <w:numId w:val="12"/>
        </w:numPr>
      </w:pPr>
      <w:r/>
      <w:r>
        <w:rPr>
          <w:sz w:val="22"/>
        </w:rPr>
        <w:t xml:space="preserve">Em caso de incongruências no documento apresentado/anexado, o </w:t>
      </w:r>
      <w:r>
        <w:rPr>
          <w:b/>
          <w:sz w:val="22"/>
        </w:rPr>
        <w:t xml:space="preserve">Pregoeiro </w:t>
      </w:r>
      <w:r>
        <w:rPr>
          <w:sz w:val="22"/>
        </w:rPr>
        <w:t>poderá diligenciar a fim de solicitar manifestação do representante da empresa na Plataforma COMPRASBR, quanto às declarações contidas</w:t>
      </w:r>
      <w:r>
        <w:rPr>
          <w:sz w:val="22"/>
          <w:spacing w:val="-1"/>
        </w:rPr>
        <w:t xml:space="preserve"> </w:t>
      </w:r>
      <w:r>
        <w:rPr>
          <w:sz w:val="22"/>
        </w:rPr>
        <w:t>no referido termo;</w:t>
      </w:r>
    </w:p>
    <w:p>
      <w:pPr>
        <w:jc w:val="both"/>
        <w:ind w:left="960" w:right="210" w:firstLine="660"/>
        <w:spacing w:before="120" w:lineRule="auto" w:line="276"/>
        <w:tabs>
          <w:tab w:val="left" w:pos="1650"/>
        </w:tabs>
      </w:pPr>
      <w:r>
        <w:rPr>
          <w:sz w:val="22"/>
        </w:rPr>
        <w:t xml:space="preserve">6.2.1 O prazo para a manifestação indicada no subitem anterior será informado pelo </w:t>
      </w:r>
      <w:r>
        <w:rPr>
          <w:b/>
          <w:sz w:val="22"/>
        </w:rPr>
        <w:t xml:space="preserve">Pregoeiro </w:t>
      </w:r>
      <w:r>
        <w:rPr>
          <w:sz w:val="22"/>
        </w:rPr>
        <w:t>na</w:t>
      </w:r>
      <w:r>
        <w:rPr>
          <w:sz w:val="22"/>
          <w:spacing w:val="-3"/>
        </w:rPr>
        <w:t xml:space="preserve"> </w:t>
      </w:r>
      <w:r>
        <w:rPr>
          <w:sz w:val="22"/>
        </w:rPr>
        <w:t>Plataforma COMPRASBR;</w:t>
      </w:r>
    </w:p>
    <w:p>
      <w:pPr>
        <w:jc w:val="both"/>
        <w:ind w:left="960" w:firstLine="660"/>
        <w:spacing w:before="120"/>
      </w:pPr>
      <w:r>
        <w:rPr>
          <w:sz w:val="22"/>
        </w:rPr>
        <w:t>6.2.2 Manifestações encaminhadas fora do prazo estipulado no subitem</w:t>
      </w:r>
      <w:r>
        <w:rPr>
          <w:sz w:val="22"/>
          <w:spacing w:val="-1"/>
        </w:rPr>
        <w:t xml:space="preserve"> </w:t>
      </w:r>
      <w:r>
        <w:rPr>
          <w:sz w:val="22"/>
        </w:rPr>
        <w:t>anterior serão desconsideradas;</w:t>
      </w:r>
    </w:p>
    <w:p>
      <w:pPr>
        <w:jc w:val="both"/>
        <w:ind w:left="960" w:right="210" w:firstLine="660"/>
        <w:spacing w:before="150" w:lineRule="auto" w:line="276"/>
      </w:pPr>
      <w:r>
        <w:rPr>
          <w:sz w:val="22"/>
        </w:rPr>
        <w:t>6.2.3 A diligência prevista no subitem 6.2.1 não se aplica para fornecedores que deixaram de anexar a Declaração de Responsabilidade Unificada.</w:t>
      </w:r>
    </w:p>
    <w:p>
      <w:pPr>
        <w:jc w:val="both"/>
        <w:ind w:left="210" w:right="210" w:firstLine="30"/>
        <w:spacing w:before="150" w:lineRule="auto" w:line="276"/>
      </w:pPr>
      <w:r>
        <w:rPr>
          <w:b/>
          <w:sz w:val="22"/>
        </w:rPr>
        <w:t xml:space="preserve">6.3 </w:t>
      </w:r>
      <w:r>
        <w:rPr>
          <w:sz w:val="22"/>
        </w:rPr>
        <w:t xml:space="preserve">Em caso de incongruências no documento apresentado/anexado, o </w:t>
      </w:r>
      <w:r>
        <w:rPr>
          <w:b/>
          <w:sz w:val="22"/>
        </w:rPr>
        <w:t xml:space="preserve">Agente de Contratação </w:t>
      </w:r>
      <w:r>
        <w:rPr>
          <w:sz w:val="22"/>
        </w:rPr>
        <w:t xml:space="preserve">poderá diligenciar a fim de solicitar manifestação do representante da empresa na Plataforma </w:t>
      </w:r>
      <w:r>
        <w:rPr>
          <w:b/>
          <w:sz w:val="22"/>
        </w:rPr>
        <w:t>comprasbr.com.br</w:t>
      </w:r>
      <w:r>
        <w:rPr>
          <w:sz w:val="22"/>
        </w:rPr>
        <w:t>, quanto às declarações contidas no referido termo;</w:t>
      </w:r>
    </w:p>
    <w:p>
      <w:pPr>
        <w:spacing w:before="15"/>
      </w:pPr>
      <w:r>
        <w:rPr>
          <w:b/>
          <w:sz w:val="22"/>
        </w:rPr>
        <w:t/>
      </w:r>
    </w:p>
    <w:p>
      <w:pPr>
        <w:ind w:left="210" w:hanging="15"/>
      </w:pPr>
      <w:r>
        <w:rPr>
          <w:b/>
          <w:sz w:val="22"/>
        </w:rPr>
        <w:t>6.4 Habilitação imediata</w:t>
      </w:r>
      <w:r>
        <w:rPr>
          <w:b/>
          <w:sz w:val="22"/>
          <w:spacing w:val="-1"/>
        </w:rPr>
        <w:t xml:space="preserve"> </w:t>
      </w:r>
      <w:r>
        <w:rPr>
          <w:b/>
          <w:sz w:val="22"/>
        </w:rPr>
        <w:t>dos Arrematantes</w:t>
      </w:r>
    </w:p>
    <w:p>
      <w:pPr>
        <w:jc w:val="both"/>
        <w:ind w:left="495" w:right="210"/>
        <w:spacing w:before="150" w:lineRule="auto" w:line="276"/>
      </w:pPr>
      <w:r>
        <w:rPr>
          <w:rFonts w:ascii="Arial MT" w:hAnsi="Arial MT" w:cs="Arial MT" w:eastAsia="Arial MT"/>
          <w:sz w:val="22"/>
        </w:rPr>
        <w:t xml:space="preserve">6.4.1. Os licitantes encaminharão os documentos de habilitação exigidos, exclusivamente por meio do sistema, devendo realizar </w:t>
      </w:r>
      <w:r>
        <w:rPr>
          <w:rFonts w:ascii="Arial MT" w:hAnsi="Arial MT" w:cs="Arial MT" w:eastAsia="Arial MT"/>
          <w:b/>
          <w:i/>
          <w:sz w:val="22"/>
        </w:rPr>
        <w:t>upload</w:t>
      </w:r>
      <w:r>
        <w:rPr>
          <w:rFonts w:ascii="Arial MT" w:hAnsi="Arial MT" w:cs="Arial MT" w:eastAsia="Arial MT"/>
          <w:i/>
          <w:sz w:val="22"/>
        </w:rPr>
        <w:t xml:space="preserve"> </w:t>
      </w:r>
      <w:r>
        <w:rPr>
          <w:rFonts w:ascii="Arial MT" w:hAnsi="Arial MT" w:cs="Arial MT" w:eastAsia="Arial MT"/>
          <w:sz w:val="22"/>
        </w:rPr>
        <w:t>dos documentos de habilitação deste edital, no prazo de até 2 (duas) horas após a solicitação, que servirão para adjudicação, bem como para justificativa de possíveis desclassificações.</w:t>
      </w:r>
    </w:p>
    <w:p>
      <w:pPr>
        <w:jc w:val="both"/>
        <w:ind w:left="1695"/>
        <w:spacing w:before="120"/>
        <w:tabs>
          <w:tab w:val="left" w:pos="1710"/>
        </w:tabs>
      </w:pPr>
      <w:r>
        <w:rPr>
          <w:rFonts w:ascii="Arial MT" w:hAnsi="Arial MT" w:cs="Arial MT" w:eastAsia="Arial MT"/>
          <w:sz w:val="22"/>
        </w:rPr>
        <w:t>6.4.1.1 Esses documentos só estarão disponíveis aos licitantes após o encerramento da disputa do Pregão.</w:t>
      </w:r>
    </w:p>
    <w:p>
      <w:pPr>
        <w:jc w:val="both"/>
        <w:ind w:left="495" w:right="210"/>
        <w:spacing w:before="150" w:lineRule="auto" w:line="276"/>
      </w:pPr>
      <w:r>
        <w:rPr>
          <w:rFonts w:ascii="Arial MT" w:hAnsi="Arial MT" w:cs="Arial MT" w:eastAsia="Arial MT"/>
          <w:sz w:val="22"/>
        </w:rPr>
        <w:t>6.4.2. Quando um item for arrematado, o Pregoeiro realizará a conferência da documentação para comprovação da habilitação.</w:t>
      </w:r>
    </w:p>
    <w:p>
      <w:pPr>
        <w:jc w:val="both"/>
        <w:ind w:left="1695" w:right="210"/>
        <w:spacing w:before="120" w:lineRule="auto" w:line="276"/>
        <w:tabs>
          <w:tab w:val="left" w:pos="1740"/>
        </w:tabs>
      </w:pPr>
      <w:r>
        <w:rPr>
          <w:rFonts w:ascii="Arial MT" w:hAnsi="Arial MT" w:cs="Arial MT" w:eastAsia="Arial MT"/>
          <w:sz w:val="22"/>
        </w:rPr>
        <w:t>6.4.2.1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pPr>
        <w:jc w:val="both"/>
        <w:ind w:left="1695" w:right="210"/>
        <w:spacing w:before="105" w:lineRule="auto" w:line="276"/>
        <w:tabs>
          <w:tab w:val="left" w:pos="1710"/>
        </w:tabs>
      </w:pPr>
      <w:r>
        <w:rPr>
          <w:rFonts w:ascii="Arial MT" w:hAnsi="Arial MT" w:cs="Arial MT" w:eastAsia="Arial MT"/>
          <w:sz w:val="22"/>
        </w:rPr>
        <w:t>6.4.2.2 Documento ausente, que atesta condição de habilitação preexistente a abertura do certame, deverá ser solicitado e avaliado pelo Pregoeiro.</w:t>
      </w:r>
    </w:p>
    <w:p>
      <w:pPr>
        <w:jc w:val="both"/>
        <w:ind w:left="495" w:right="210"/>
        <w:spacing w:before="120" w:lineRule="auto" w:line="276"/>
      </w:pPr>
      <w:r>
        <w:rPr>
          <w:rFonts w:ascii="Arial MT" w:hAnsi="Arial MT" w:cs="Arial MT" w:eastAsia="Arial MT"/>
          <w:sz w:val="22"/>
        </w:rPr>
        <w:t>6.4.3. Na hipótese de o licitante não atender às exigências para habilitação, mesmo após as devidas diligências, o Pregoeiro examinará a proposta subsequente e assim sucessivamente, na ordem de classificação, até a apuração de uma proposta em conformidade com o edital.</w:t>
      </w:r>
    </w:p>
    <w:p>
      <w:pPr>
        <w:jc w:val="both"/>
        <w:outlineLvl w:val="1"/>
        <w:ind w:left="495" w:right="210"/>
        <w:spacing w:before="120" w:lineRule="auto" w:line="276"/>
      </w:pPr>
      <w:r>
        <w:rPr>
          <w:b/>
          <w:sz w:val="22"/>
        </w:rPr>
        <w:t>6.4.4 Estando a documentação de habilitação da licitante completa, correta, com observância de todos os dispositivos deste Edital e seus Anexos, o Pregoeiro considerará a proponente habilitada e vencedora do certame.</w:t>
      </w:r>
    </w:p>
    <w:p>
      <w:pPr>
        <w:jc w:val="both"/>
        <w:ind w:left="495" w:right="210" w:firstLine="510"/>
        <w:spacing w:before="120" w:lineRule="auto" w:line="276"/>
      </w:pPr>
      <w:r>
        <w:rPr>
          <w:b/>
          <w:sz w:val="22"/>
        </w:rPr>
        <w:t/>
      </w:r>
    </w:p>
    <w:p>
      <w:r>
        <w:drawing>
          <wp:inline distT="0" distB="0" distL="0" distR="0">
            <wp:extent cx="6838950" cy="247650"/>
            <wp:effectExtent l="0" t="0" r="0" b="0"/>
            <wp:docPr id="10" name="P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emf"/>
                    <pic:cNvPicPr/>
                  </pic:nvPicPr>
                  <pic:blipFill>
                    <a:blip r:embed="prId9" cstate="print"/>
                    <a:stretch>
                      <a:fillRect/>
                    </a:stretch>
                  </pic:blipFill>
                  <pic:spPr>
                    <a:xfrm>
                      <a:off x="0" y="0"/>
                      <a:ext cx="6838950" cy="247650"/>
                    </a:xfrm>
                    <a:prstGeom prst="rect">
                      <a:avLst/>
                    </a:prstGeom>
                  </pic:spPr>
                </pic:pic>
              </a:graphicData>
            </a:graphic>
          </wp:inline>
        </w:drawing>
      </w:r>
    </w:p>
    <w:p>
      <w:pPr>
        <w:spacing w:before="15"/>
      </w:pPr>
      <w:r>
        <w:rPr>
          <w:b/>
          <w:sz w:val="22"/>
        </w:rPr>
        <w:t/>
      </w:r>
    </w:p>
    <w:p>
      <w:pPr>
        <w:jc w:val="both"/>
        <w:ind w:right="210"/>
        <w:spacing w:lineRule="auto" w:line="276"/>
        <w:numPr>
          <w:ilvl w:val="1"/>
          <w:numId w:val="13"/>
        </w:numPr>
      </w:pPr>
      <w:r/>
      <w:r>
        <w:rPr>
          <w:sz w:val="22"/>
        </w:rPr>
        <w:t>Sob pena de inabilitação, todos os documentos apresentados para a habilitação deverão estar em nome do licitante,</w:t>
      </w:r>
      <w:r>
        <w:rPr>
          <w:sz w:val="22"/>
          <w:spacing w:val="-1"/>
        </w:rPr>
        <w:t xml:space="preserve"> </w:t>
      </w:r>
      <w:r>
        <w:rPr>
          <w:sz w:val="22"/>
        </w:rPr>
        <w:t>dentro de seu prazo de validade e com o número do CNPJ e com o endereço respectivo.</w:t>
      </w:r>
    </w:p>
    <w:p>
      <w:pPr>
        <w:jc w:val="both"/>
        <w:ind w:right="210"/>
        <w:spacing w:before="120" w:lineRule="auto" w:line="276"/>
        <w:tabs>
          <w:tab w:val="left" w:pos="990"/>
        </w:tabs>
        <w:numPr>
          <w:ilvl w:val="2"/>
          <w:numId w:val="13"/>
        </w:numPr>
      </w:pPr>
      <w:r/>
      <w:r>
        <w:rPr>
          <w:sz w:val="22"/>
        </w:rPr>
        <w:t>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pPr>
        <w:jc w:val="both"/>
        <w:ind w:right="210"/>
        <w:spacing w:before="120" w:lineRule="auto" w:line="276"/>
        <w:tabs>
          <w:tab w:val="left" w:pos="1005"/>
        </w:tabs>
        <w:numPr>
          <w:ilvl w:val="2"/>
          <w:numId w:val="13"/>
        </w:numPr>
      </w:pPr>
      <w:r/>
      <w:r>
        <w:rPr>
          <w:sz w:val="22"/>
        </w:rPr>
        <w:t>Serão aceitos registros de CNPJ de fornecedor matriz e filial com diferenças de números de documentos pertinentes à Certidão Negativa de Débitos e ao CRF/FGTS, quando for comprovada a centralização do recolhimento dessas contribuições.</w:t>
      </w:r>
    </w:p>
    <w:p>
      <w:pPr>
        <w:jc w:val="both"/>
        <w:ind w:left="165"/>
        <w:spacing w:before="120"/>
      </w:pPr>
      <w:r>
        <w:rPr>
          <w:b/>
          <w:sz w:val="22"/>
        </w:rPr>
        <w:t xml:space="preserve">7.2. </w:t>
      </w:r>
      <w:r>
        <w:rPr>
          <w:sz w:val="22"/>
        </w:rPr>
        <w:t>A documentação exigida deverá ser obrigatoriamente da empresa que lançará a Nota Fiscal/Fatura.</w:t>
      </w:r>
    </w:p>
    <w:p>
      <w:pPr>
        <w:jc w:val="both"/>
        <w:ind w:right="210"/>
        <w:spacing w:before="150" w:lineRule="auto" w:line="276"/>
        <w:numPr>
          <w:ilvl w:val="1"/>
          <w:numId w:val="14"/>
        </w:numPr>
      </w:pPr>
      <w:r/>
      <w:r>
        <w:rPr>
          <w:sz w:val="22"/>
        </w:rPr>
        <w:t>As Microempresas e Empresas de Pequeno Porte, por ocasião da participação em contratações públicas, deverão apresentar toda a documentação exigida para efeito de comprovação de regularidade fiscal, mesmo que esta apresente alguma restrição.</w:t>
      </w:r>
    </w:p>
    <w:p>
      <w:pPr>
        <w:jc w:val="both"/>
        <w:ind w:right="210"/>
        <w:spacing w:before="120" w:lineRule="auto" w:line="276"/>
        <w:tabs>
          <w:tab w:val="left" w:pos="990"/>
        </w:tabs>
        <w:numPr>
          <w:ilvl w:val="2"/>
          <w:numId w:val="14"/>
        </w:numPr>
      </w:pPr>
      <w:r/>
      <w:r>
        <w:rPr>
          <w:sz w:val="22"/>
        </w:rPr>
        <w:t xml:space="preserve">Havendo alguma restrição na comprovação da regularidade fiscal e trabalhista, será assegurado o prazo de </w:t>
      </w:r>
      <w:r>
        <w:rPr>
          <w:b/>
          <w:sz w:val="22"/>
        </w:rPr>
        <w:t>05 (cinco) dias úteis</w:t>
      </w:r>
      <w:r>
        <w:rPr>
          <w:sz w:val="22"/>
        </w:rPr>
        <w:t>, cujo termo inicial corresponderá ao momento em que o participante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pPr>
        <w:jc w:val="both"/>
        <w:ind w:right="210"/>
        <w:spacing w:before="120" w:lineRule="auto" w:line="276"/>
        <w:tabs>
          <w:tab w:val="left" w:pos="1005"/>
        </w:tabs>
        <w:numPr>
          <w:ilvl w:val="2"/>
          <w:numId w:val="14"/>
        </w:numPr>
      </w:pPr>
      <w:r/>
      <w:r>
        <w:rPr>
          <w:sz w:val="22"/>
        </w:rPr>
        <w:t>A não regularização da documentação, no prazo previsto no item 7.3.1, implicará decadência do direito à contratação, sendo facultado à Administração convocar os participantes remanescentes, na ordem de classificação.</w:t>
      </w:r>
    </w:p>
    <w:p>
      <w:pPr>
        <w:jc w:val="both"/>
        <w:ind w:right="210"/>
        <w:spacing w:before="120" w:lineRule="auto" w:line="276"/>
        <w:tabs>
          <w:tab w:val="left" w:pos="525"/>
        </w:tabs>
        <w:numPr>
          <w:ilvl w:val="1"/>
          <w:numId w:val="14"/>
        </w:numPr>
      </w:pPr>
      <w:r/>
      <w:r>
        <w:rPr>
          <w:sz w:val="22"/>
        </w:rPr>
        <w:t>Havendo a necessidade de envio de documentos de habilitação complementares, necessários à confirmação daqueles exigidos neste Edital de Licitação e já apresentados, a licitante será convocada a encaminhá-los, em formato</w:t>
      </w:r>
      <w:r>
        <w:rPr>
          <w:sz w:val="22"/>
          <w:spacing w:val="-3"/>
        </w:rPr>
        <w:t xml:space="preserve"> </w:t>
      </w:r>
      <w:r>
        <w:rPr>
          <w:sz w:val="22"/>
        </w:rPr>
        <w:t>digital,</w:t>
      </w:r>
      <w:r>
        <w:rPr>
          <w:sz w:val="22"/>
          <w:spacing w:val="-1"/>
        </w:rPr>
        <w:t xml:space="preserve"> </w:t>
      </w:r>
      <w:r>
        <w:rPr>
          <w:sz w:val="22"/>
        </w:rPr>
        <w:t>após</w:t>
      </w:r>
      <w:r>
        <w:rPr>
          <w:sz w:val="22"/>
          <w:spacing w:val="-1"/>
        </w:rPr>
        <w:t xml:space="preserve"> </w:t>
      </w:r>
      <w:r>
        <w:rPr>
          <w:sz w:val="22"/>
        </w:rPr>
        <w:t>solicitação</w:t>
      </w:r>
      <w:r>
        <w:rPr>
          <w:sz w:val="22"/>
          <w:spacing w:val="-1"/>
        </w:rPr>
        <w:t xml:space="preserve"> </w:t>
      </w:r>
      <w:r>
        <w:rPr>
          <w:sz w:val="22"/>
        </w:rPr>
        <w:t>da</w:t>
      </w:r>
      <w:r>
        <w:rPr>
          <w:sz w:val="22"/>
          <w:spacing w:val="-1"/>
        </w:rPr>
        <w:t xml:space="preserve"> </w:t>
      </w:r>
      <w:r>
        <w:rPr>
          <w:sz w:val="22"/>
        </w:rPr>
        <w:t>Administração,</w:t>
      </w:r>
      <w:r>
        <w:rPr>
          <w:sz w:val="22"/>
          <w:spacing w:val="-1"/>
        </w:rPr>
        <w:t xml:space="preserve"> </w:t>
      </w:r>
      <w:r>
        <w:rPr>
          <w:sz w:val="22"/>
        </w:rPr>
        <w:t>sob</w:t>
      </w:r>
      <w:r>
        <w:rPr>
          <w:sz w:val="22"/>
          <w:spacing w:val="-1"/>
        </w:rPr>
        <w:t xml:space="preserve"> </w:t>
      </w:r>
      <w:r>
        <w:rPr>
          <w:sz w:val="22"/>
        </w:rPr>
        <w:t>pena</w:t>
      </w:r>
      <w:r>
        <w:rPr>
          <w:sz w:val="22"/>
          <w:spacing w:val="-1"/>
        </w:rPr>
        <w:t xml:space="preserve"> </w:t>
      </w:r>
      <w:r>
        <w:rPr>
          <w:sz w:val="22"/>
        </w:rPr>
        <w:t>de</w:t>
      </w:r>
      <w:r>
        <w:rPr>
          <w:sz w:val="22"/>
          <w:spacing w:val="-1"/>
        </w:rPr>
        <w:t xml:space="preserve"> </w:t>
      </w:r>
      <w:r>
        <w:rPr>
          <w:sz w:val="22"/>
        </w:rPr>
        <w:t>inabilitação.</w:t>
      </w:r>
    </w:p>
    <w:p>
      <w:pPr>
        <w:jc w:val="both"/>
        <w:ind w:right="210"/>
        <w:spacing w:before="105" w:lineRule="auto" w:line="276"/>
        <w:tabs>
          <w:tab w:val="left" w:pos="525"/>
        </w:tabs>
        <w:numPr>
          <w:ilvl w:val="1"/>
          <w:numId w:val="14"/>
        </w:numPr>
      </w:pPr>
      <w:r/>
      <w:r>
        <w:rPr>
          <w:sz w:val="22"/>
        </w:rPr>
        <w:t>Havendo necessidade de analisar minuciosamente os documentos exigidos, a sessão será suspensa, sendo informada a nova data e horário para a sua continuidade.</w:t>
      </w:r>
    </w:p>
    <w:p>
      <w:pPr>
        <w:jc w:val="both"/>
        <w:ind w:right="210"/>
        <w:spacing w:before="120" w:lineRule="auto" w:line="264"/>
        <w:numPr>
          <w:ilvl w:val="1"/>
          <w:numId w:val="14"/>
        </w:numPr>
      </w:pPr>
      <w:r/>
      <w:r>
        <w:rPr>
          <w:sz w:val="22"/>
        </w:rPr>
        <w:t>Será inabilitado o licitante que não comprovar sua habilitação, seja por não apresentar quaisquer dos documentos exigidos, ou apresentá-los em desacordo com o estabelecido neste Edital.</w:t>
      </w:r>
    </w:p>
    <w:p>
      <w:pPr>
        <w:jc w:val="both"/>
        <w:ind w:left="495" w:right="210"/>
        <w:spacing w:before="120" w:lineRule="auto" w:line="276"/>
      </w:pPr>
      <w:r>
        <w:rPr>
          <w:b/>
          <w:sz w:val="22"/>
        </w:rPr>
        <w:t xml:space="preserve">7.6.1. </w:t>
      </w:r>
      <w:r>
        <w:rPr>
          <w:sz w:val="22"/>
        </w:rPr>
        <w:t>Na hipótese de o licitante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jc w:val="both"/>
        <w:spacing w:before="120"/>
        <w:numPr>
          <w:ilvl w:val="1"/>
          <w:numId w:val="14"/>
        </w:numPr>
      </w:pPr>
      <w:r/>
      <w:r>
        <w:rPr>
          <w:sz w:val="22"/>
        </w:rPr>
        <w:t>Constatado</w:t>
      </w:r>
      <w:r>
        <w:rPr>
          <w:sz w:val="22"/>
          <w:spacing w:val="-1"/>
        </w:rPr>
        <w:t xml:space="preserve"> </w:t>
      </w:r>
      <w:r>
        <w:rPr>
          <w:sz w:val="22"/>
        </w:rPr>
        <w:t>o atendimento</w:t>
      </w:r>
      <w:r>
        <w:rPr>
          <w:sz w:val="22"/>
          <w:spacing w:val="-1"/>
        </w:rPr>
        <w:t xml:space="preserve"> </w:t>
      </w:r>
      <w:r>
        <w:rPr>
          <w:sz w:val="22"/>
        </w:rPr>
        <w:t>às exigências</w:t>
      </w:r>
      <w:r>
        <w:rPr>
          <w:sz w:val="22"/>
          <w:spacing w:val="-1"/>
        </w:rPr>
        <w:t xml:space="preserve"> </w:t>
      </w:r>
      <w:r>
        <w:rPr>
          <w:sz w:val="22"/>
        </w:rPr>
        <w:t>de habilitação, o licitante</w:t>
      </w:r>
      <w:r>
        <w:rPr>
          <w:sz w:val="22"/>
          <w:spacing w:val="-1"/>
        </w:rPr>
        <w:t xml:space="preserve"> </w:t>
      </w:r>
      <w:r>
        <w:rPr>
          <w:sz w:val="22"/>
        </w:rPr>
        <w:t>será habilitado.</w:t>
      </w:r>
    </w:p>
    <w:p>
      <w:pPr>
        <w:spacing w:before="15"/>
      </w:pPr>
      <w:r>
        <w:rPr>
          <w:sz w:val="22"/>
        </w:rPr>
        <w:t/>
      </w:r>
    </w:p>
    <w:p>
      <w:pPr>
        <w:spacing w:before="15"/>
      </w:pPr>
      <w:r>
        <w:drawing>
          <wp:inline distT="0" distB="0" distL="0" distR="0">
            <wp:extent cx="6772275" cy="219075"/>
            <wp:effectExtent l="0" t="0" r="0" b="0"/>
            <wp:docPr id="11" name="P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1.emf"/>
                    <pic:cNvPicPr/>
                  </pic:nvPicPr>
                  <pic:blipFill>
                    <a:blip r:embed="prId10" cstate="print"/>
                    <a:stretch>
                      <a:fillRect/>
                    </a:stretch>
                  </pic:blipFill>
                  <pic:spPr>
                    <a:xfrm>
                      <a:off x="0" y="0"/>
                      <a:ext cx="6772275" cy="219075"/>
                    </a:xfrm>
                    <a:prstGeom prst="rect">
                      <a:avLst/>
                    </a:prstGeom>
                  </pic:spPr>
                </pic:pic>
              </a:graphicData>
            </a:graphic>
          </wp:inline>
        </w:drawing>
      </w:r>
    </w:p>
    <w:p>
      <w:pPr>
        <w:spacing w:before="15"/>
      </w:pPr>
      <w:r>
        <w:rPr>
          <w:sz w:val="22"/>
        </w:rPr>
        <w:t/>
      </w:r>
    </w:p>
    <w:p>
      <w:pPr>
        <w:jc w:val="both"/>
        <w:ind w:right="210"/>
        <w:spacing w:before="90" w:lineRule="auto" w:line="276"/>
        <w:numPr>
          <w:ilvl w:val="1"/>
          <w:numId w:val="15"/>
        </w:numPr>
      </w:pPr>
      <w:r/>
      <w:r>
        <w:rPr>
          <w:sz w:val="22"/>
        </w:rPr>
        <w:t>Qualquer</w:t>
      </w:r>
      <w:r>
        <w:rPr>
          <w:sz w:val="22"/>
          <w:spacing w:val="1"/>
        </w:rPr>
        <w:t xml:space="preserve"> </w:t>
      </w:r>
      <w:r>
        <w:rPr>
          <w:sz w:val="22"/>
        </w:rPr>
        <w:t>pessoa é</w:t>
      </w:r>
      <w:r>
        <w:rPr>
          <w:sz w:val="22"/>
          <w:spacing w:val="1"/>
        </w:rPr>
        <w:t xml:space="preserve"> </w:t>
      </w:r>
      <w:r>
        <w:rPr>
          <w:sz w:val="22"/>
        </w:rPr>
        <w:t>parte</w:t>
      </w:r>
      <w:r>
        <w:rPr>
          <w:sz w:val="22"/>
          <w:spacing w:val="1"/>
        </w:rPr>
        <w:t xml:space="preserve"> </w:t>
      </w:r>
      <w:r>
        <w:rPr>
          <w:sz w:val="22"/>
        </w:rPr>
        <w:t>legítima</w:t>
      </w:r>
      <w:r>
        <w:rPr>
          <w:sz w:val="22"/>
          <w:spacing w:val="1"/>
        </w:rPr>
        <w:t xml:space="preserve"> </w:t>
      </w:r>
      <w:r>
        <w:rPr>
          <w:sz w:val="22"/>
        </w:rPr>
        <w:t>para</w:t>
      </w:r>
      <w:r>
        <w:rPr>
          <w:sz w:val="22"/>
          <w:spacing w:val="1"/>
        </w:rPr>
        <w:t xml:space="preserve"> </w:t>
      </w:r>
      <w:r>
        <w:rPr>
          <w:sz w:val="22"/>
        </w:rPr>
        <w:t>impugnar</w:t>
      </w:r>
      <w:r>
        <w:rPr>
          <w:sz w:val="22"/>
          <w:spacing w:val="1"/>
        </w:rPr>
        <w:t xml:space="preserve"> </w:t>
      </w:r>
      <w:r>
        <w:rPr>
          <w:sz w:val="22"/>
        </w:rPr>
        <w:t>o</w:t>
      </w:r>
      <w:r>
        <w:rPr>
          <w:sz w:val="22"/>
          <w:spacing w:val="1"/>
        </w:rPr>
        <w:t xml:space="preserve"> </w:t>
      </w:r>
      <w:r>
        <w:rPr>
          <w:sz w:val="22"/>
        </w:rPr>
        <w:t>presente</w:t>
      </w:r>
      <w:r>
        <w:rPr>
          <w:sz w:val="22"/>
          <w:spacing w:val="1"/>
        </w:rPr>
        <w:t xml:space="preserve"> </w:t>
      </w:r>
      <w:r>
        <w:rPr>
          <w:sz w:val="22"/>
        </w:rPr>
        <w:t>Edital por</w:t>
      </w:r>
      <w:r>
        <w:rPr>
          <w:sz w:val="22"/>
          <w:spacing w:val="1"/>
        </w:rPr>
        <w:t xml:space="preserve"> </w:t>
      </w:r>
      <w:r>
        <w:rPr>
          <w:sz w:val="22"/>
        </w:rPr>
        <w:t>irregularidade</w:t>
      </w:r>
      <w:r>
        <w:rPr>
          <w:sz w:val="22"/>
          <w:spacing w:val="1"/>
        </w:rPr>
        <w:t xml:space="preserve"> </w:t>
      </w:r>
      <w:r>
        <w:rPr>
          <w:sz w:val="22"/>
        </w:rPr>
        <w:t>na</w:t>
      </w:r>
      <w:r>
        <w:rPr>
          <w:sz w:val="22"/>
          <w:spacing w:val="1"/>
        </w:rPr>
        <w:t xml:space="preserve"> </w:t>
      </w:r>
      <w:r>
        <w:rPr>
          <w:sz w:val="22"/>
        </w:rPr>
        <w:t>aplicação</w:t>
      </w:r>
      <w:r>
        <w:rPr>
          <w:sz w:val="22"/>
          <w:spacing w:val="1"/>
        </w:rPr>
        <w:t xml:space="preserve"> </w:t>
      </w:r>
      <w:r>
        <w:rPr>
          <w:sz w:val="22"/>
        </w:rPr>
        <w:t>da</w:t>
      </w:r>
      <w:r>
        <w:rPr>
          <w:sz w:val="22"/>
          <w:spacing w:val="1"/>
        </w:rPr>
        <w:t xml:space="preserve"> </w:t>
      </w:r>
      <w:r>
        <w:rPr>
          <w:sz w:val="22"/>
        </w:rPr>
        <w:t>Lei</w:t>
      </w:r>
      <w:r>
        <w:rPr>
          <w:sz w:val="22"/>
          <w:spacing w:val="1"/>
        </w:rPr>
        <w:t xml:space="preserve"> </w:t>
      </w:r>
      <w:r>
        <w:rPr>
          <w:sz w:val="22"/>
        </w:rPr>
        <w:t>Federal nº 14.133/2021, ou para solicitar esclarecimentos e providências sobre os seus termos.</w:t>
      </w:r>
    </w:p>
    <w:p>
      <w:pPr>
        <w:spacing w:before="15"/>
      </w:pPr>
      <w:r>
        <w:rPr>
          <w:sz w:val="22"/>
        </w:rPr>
        <w:t/>
      </w:r>
    </w:p>
    <w:p>
      <w:pPr>
        <w:jc w:val="both"/>
        <w:ind w:right="210"/>
        <w:spacing w:lineRule="auto" w:line="276"/>
        <w:tabs>
          <w:tab w:val="left" w:pos="510"/>
        </w:tabs>
        <w:numPr>
          <w:ilvl w:val="1"/>
          <w:numId w:val="15"/>
        </w:numPr>
      </w:pPr>
      <w:r/>
      <w:r>
        <w:rPr>
          <w:sz w:val="22"/>
        </w:rPr>
        <w:t xml:space="preserve">As impugnações e os pedidos de esclarecimento deverão ser encaminhados por meio eletrônico, em campo específico da plataforma COMPRASBR, em </w:t>
      </w:r>
      <w:r>
        <w:rPr>
          <w:b/>
          <w:u w:val="single"/>
          <w:sz w:val="22"/>
        </w:rPr>
        <w:t>até 03 (três) dias úteis anteriores à data fixada para a abertura da sessão</w:t>
      </w:r>
      <w:r>
        <w:rPr>
          <w:b/>
          <w:sz w:val="22"/>
        </w:rPr>
        <w:t xml:space="preserve"> </w:t>
      </w:r>
      <w:r>
        <w:rPr>
          <w:b/>
          <w:u w:val="single"/>
          <w:sz w:val="22"/>
        </w:rPr>
        <w:t>pública.</w:t>
      </w:r>
    </w:p>
    <w:p>
      <w:pPr>
        <w:spacing w:before="15"/>
      </w:pPr>
      <w:r>
        <w:rPr>
          <w:b/>
          <w:sz w:val="22"/>
        </w:rPr>
        <w:t/>
      </w:r>
    </w:p>
    <w:p>
      <w:pPr>
        <w:spacing w:before="90"/>
        <w:tabs>
          <w:tab w:val="left" w:pos="930"/>
        </w:tabs>
        <w:numPr>
          <w:ilvl w:val="1"/>
          <w:numId w:val="15"/>
        </w:numPr>
      </w:pPr>
      <w:r/>
      <w:r>
        <w:rPr>
          <w:sz w:val="22"/>
        </w:rPr>
        <w:t xml:space="preserve">As impugnações e os pedidos de esclarecimentos </w:t>
      </w:r>
      <w:r>
        <w:rPr>
          <w:u w:val="single"/>
          <w:sz w:val="22"/>
        </w:rPr>
        <w:t>não</w:t>
      </w:r>
      <w:r>
        <w:rPr>
          <w:sz w:val="22"/>
        </w:rPr>
        <w:t xml:space="preserve"> suspendem</w:t>
      </w:r>
      <w:r>
        <w:rPr>
          <w:sz w:val="22"/>
          <w:spacing w:val="-1"/>
        </w:rPr>
        <w:t xml:space="preserve"> </w:t>
      </w:r>
      <w:r>
        <w:rPr>
          <w:sz w:val="22"/>
        </w:rPr>
        <w:t>os prazos previstos no certame.</w:t>
      </w:r>
    </w:p>
    <w:p>
      <w:pPr>
        <w:jc w:val="both"/>
        <w:spacing w:before="15"/>
      </w:pPr>
      <w:r>
        <w:rPr>
          <w:sz w:val="22"/>
        </w:rPr>
        <w:t/>
      </w:r>
    </w:p>
    <w:p>
      <w:pPr>
        <w:jc w:val="both"/>
        <w:ind w:right="210"/>
        <w:spacing w:lineRule="auto" w:line="264"/>
        <w:tabs>
          <w:tab w:val="left" w:pos="1020"/>
        </w:tabs>
        <w:numPr>
          <w:ilvl w:val="2"/>
          <w:numId w:val="15"/>
        </w:numPr>
      </w:pPr>
      <w:r/>
      <w:r>
        <w:rPr>
          <w:sz w:val="22"/>
        </w:rPr>
        <w:t>A</w:t>
      </w:r>
      <w:r>
        <w:rPr>
          <w:sz w:val="22"/>
          <w:spacing w:val="2"/>
        </w:rPr>
        <w:t xml:space="preserve"> </w:t>
      </w:r>
      <w:r>
        <w:rPr>
          <w:sz w:val="22"/>
        </w:rPr>
        <w:t>concessão</w:t>
      </w:r>
      <w:r>
        <w:rPr>
          <w:sz w:val="22"/>
          <w:spacing w:val="2"/>
        </w:rPr>
        <w:t xml:space="preserve"> </w:t>
      </w:r>
      <w:r>
        <w:rPr>
          <w:sz w:val="22"/>
        </w:rPr>
        <w:t>de</w:t>
      </w:r>
      <w:r>
        <w:rPr>
          <w:sz w:val="22"/>
          <w:spacing w:val="2"/>
        </w:rPr>
        <w:t xml:space="preserve"> </w:t>
      </w:r>
      <w:r>
        <w:rPr>
          <w:sz w:val="22"/>
        </w:rPr>
        <w:t>efeito</w:t>
      </w:r>
      <w:r>
        <w:rPr>
          <w:sz w:val="22"/>
          <w:spacing w:val="2"/>
        </w:rPr>
        <w:t xml:space="preserve"> </w:t>
      </w:r>
      <w:r>
        <w:rPr>
          <w:sz w:val="22"/>
        </w:rPr>
        <w:t>suspensivo</w:t>
      </w:r>
      <w:r>
        <w:rPr>
          <w:sz w:val="22"/>
          <w:spacing w:val="2"/>
        </w:rPr>
        <w:t xml:space="preserve"> </w:t>
      </w:r>
      <w:r>
        <w:rPr>
          <w:sz w:val="22"/>
        </w:rPr>
        <w:t>à</w:t>
      </w:r>
      <w:r>
        <w:rPr>
          <w:sz w:val="22"/>
          <w:spacing w:val="2"/>
        </w:rPr>
        <w:t xml:space="preserve"> </w:t>
      </w:r>
      <w:r>
        <w:rPr>
          <w:sz w:val="22"/>
        </w:rPr>
        <w:t>impugnação</w:t>
      </w:r>
      <w:r>
        <w:rPr>
          <w:sz w:val="22"/>
          <w:spacing w:val="2"/>
        </w:rPr>
        <w:t xml:space="preserve"> </w:t>
      </w:r>
      <w:r>
        <w:rPr>
          <w:sz w:val="22"/>
        </w:rPr>
        <w:t>é</w:t>
      </w:r>
      <w:r>
        <w:rPr>
          <w:sz w:val="22"/>
          <w:spacing w:val="2"/>
        </w:rPr>
        <w:t xml:space="preserve"> </w:t>
      </w:r>
      <w:r>
        <w:rPr>
          <w:sz w:val="22"/>
        </w:rPr>
        <w:t>medida</w:t>
      </w:r>
      <w:r>
        <w:rPr>
          <w:sz w:val="22"/>
          <w:spacing w:val="2"/>
        </w:rPr>
        <w:t xml:space="preserve"> </w:t>
      </w:r>
      <w:r>
        <w:rPr>
          <w:sz w:val="22"/>
        </w:rPr>
        <w:t>excepcional</w:t>
      </w:r>
      <w:r>
        <w:rPr>
          <w:sz w:val="22"/>
          <w:spacing w:val="2"/>
        </w:rPr>
        <w:t xml:space="preserve"> </w:t>
      </w:r>
      <w:r>
        <w:rPr>
          <w:sz w:val="22"/>
        </w:rPr>
        <w:t>e</w:t>
      </w:r>
      <w:r>
        <w:rPr>
          <w:sz w:val="22"/>
          <w:spacing w:val="2"/>
        </w:rPr>
        <w:t xml:space="preserve"> </w:t>
      </w:r>
      <w:r>
        <w:rPr>
          <w:sz w:val="22"/>
        </w:rPr>
        <w:t>deverá</w:t>
      </w:r>
      <w:r>
        <w:rPr>
          <w:sz w:val="22"/>
          <w:spacing w:val="2"/>
        </w:rPr>
        <w:t xml:space="preserve"> </w:t>
      </w:r>
      <w:r>
        <w:rPr>
          <w:sz w:val="22"/>
        </w:rPr>
        <w:t>ser</w:t>
      </w:r>
      <w:r>
        <w:rPr>
          <w:sz w:val="22"/>
          <w:spacing w:val="2"/>
        </w:rPr>
        <w:t xml:space="preserve"> </w:t>
      </w:r>
      <w:r>
        <w:rPr>
          <w:sz w:val="22"/>
        </w:rPr>
        <w:t>motivada</w:t>
      </w:r>
      <w:r>
        <w:rPr>
          <w:sz w:val="22"/>
          <w:spacing w:val="2"/>
        </w:rPr>
        <w:t xml:space="preserve"> </w:t>
      </w:r>
      <w:r>
        <w:rPr>
          <w:sz w:val="22"/>
        </w:rPr>
        <w:t>pelo</w:t>
      </w:r>
      <w:r>
        <w:rPr>
          <w:sz w:val="22"/>
          <w:spacing w:val="2"/>
        </w:rPr>
        <w:t xml:space="preserve"> </w:t>
      </w:r>
      <w:r>
        <w:rPr>
          <w:sz w:val="22"/>
        </w:rPr>
        <w:t>(a) Pregoeiro (a), nos autos do processo de licitação.</w:t>
      </w:r>
    </w:p>
    <w:p>
      <w:pPr>
        <w:jc w:val="both"/>
        <w:spacing w:before="15"/>
      </w:pPr>
      <w:r>
        <w:rPr>
          <w:sz w:val="22"/>
        </w:rPr>
        <w:t/>
      </w:r>
    </w:p>
    <w:p>
      <w:pPr>
        <w:jc w:val="both"/>
        <w:ind w:right="210"/>
        <w:spacing w:lineRule="auto" w:line="276"/>
        <w:tabs>
          <w:tab w:val="left" w:pos="570"/>
        </w:tabs>
        <w:numPr>
          <w:ilvl w:val="1"/>
          <w:numId w:val="15"/>
        </w:numPr>
      </w:pPr>
      <w:r/>
      <w:r>
        <w:rPr>
          <w:sz w:val="22"/>
        </w:rPr>
        <w:t xml:space="preserve">O Pregoeiro deverá julgar as impugnações e responder aos pedidos de esclarecimento em até </w:t>
      </w:r>
      <w:r>
        <w:rPr>
          <w:b/>
          <w:sz w:val="22"/>
        </w:rPr>
        <w:t>03 (três) dias úteis</w:t>
      </w:r>
      <w:r>
        <w:rPr>
          <w:sz w:val="22"/>
        </w:rPr>
        <w:t>, contados da data de seu recebimento, limitado ao último dia útil anterior à data de abertura do certame, podendo, para tanto, requisitar subsídios formais ao setor técnico competente.</w:t>
      </w:r>
    </w:p>
    <w:p>
      <w:pPr>
        <w:spacing w:before="15"/>
      </w:pPr>
      <w:r>
        <w:rPr>
          <w:sz w:val="22"/>
        </w:rPr>
        <w:t/>
      </w:r>
    </w:p>
    <w:p>
      <w:pPr>
        <w:jc w:val="both"/>
        <w:ind w:right="210"/>
        <w:spacing w:lineRule="auto" w:line="276"/>
        <w:numPr>
          <w:ilvl w:val="1"/>
          <w:numId w:val="15"/>
        </w:numPr>
      </w:pPr>
      <w:r/>
      <w:r>
        <w:rPr>
          <w:sz w:val="22"/>
        </w:rPr>
        <w:t>A resposta à impugnação ou ao pedido de esclarecimento será divulgada pelo sistema e vinculará os participantes e a Administração.</w:t>
      </w:r>
    </w:p>
    <w:p>
      <w:pPr>
        <w:jc w:val="both"/>
        <w:ind w:right="210"/>
        <w:spacing w:lineRule="auto" w:line="276"/>
        <w:numPr>
          <w:ilvl w:val="1"/>
          <w:numId w:val="15"/>
        </w:numPr>
      </w:pPr>
      <w:r/>
      <w:r>
        <w:rPr>
          <w:sz w:val="22"/>
        </w:rPr>
        <w:t>Acolhida a impugnação, será definida e publicada nova data para a realização do certame, respeitando o disposto no §1º, do art. 55, da Lei nº 14.133/2021.</w:t>
      </w:r>
    </w:p>
    <w:p>
      <w:pPr>
        <w:spacing w:before="15"/>
      </w:pPr>
      <w:r>
        <w:rPr>
          <w:sz w:val="22"/>
        </w:rPr>
        <w:t/>
      </w:r>
    </w:p>
    <w:p>
      <w:pPr>
        <w:spacing w:before="15"/>
      </w:pPr>
      <w:r>
        <w:drawing>
          <wp:inline distT="0" distB="0" distL="0" distR="0">
            <wp:extent cx="6838950" cy="200025"/>
            <wp:effectExtent l="0" t="0" r="0" b="0"/>
            <wp:docPr id="12" name="P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2.emf"/>
                    <pic:cNvPicPr/>
                  </pic:nvPicPr>
                  <pic:blipFill>
                    <a:blip r:embed="prId11" cstate="print"/>
                    <a:stretch>
                      <a:fillRect/>
                    </a:stretch>
                  </pic:blipFill>
                  <pic:spPr>
                    <a:xfrm>
                      <a:off x="0" y="0"/>
                      <a:ext cx="6838950" cy="200025"/>
                    </a:xfrm>
                    <a:prstGeom prst="rect">
                      <a:avLst/>
                    </a:prstGeom>
                  </pic:spPr>
                </pic:pic>
              </a:graphicData>
            </a:graphic>
          </wp:inline>
        </w:drawing>
      </w:r>
    </w:p>
    <w:p>
      <w:pPr>
        <w:jc w:val="both"/>
        <w:ind w:right="210"/>
        <w:spacing w:before="90" w:lineRule="auto" w:line="264"/>
        <w:numPr>
          <w:ilvl w:val="1"/>
          <w:numId w:val="16"/>
        </w:numPr>
      </w:pPr>
      <w:r/>
      <w:r>
        <w:rPr>
          <w:sz w:val="22"/>
        </w:rPr>
        <w:t>A interposição de recurso referente ao julgamento das propostas, à habilitação ou inabilitação de licitantes, à anulação ou revogação da licitação, observará o disposto no art. 165, da Lei nº 14.133, de 2021.</w:t>
      </w:r>
    </w:p>
    <w:p>
      <w:pPr>
        <w:jc w:val="both"/>
        <w:ind w:right="210"/>
        <w:spacing w:before="120" w:lineRule="auto" w:line="276"/>
        <w:numPr>
          <w:ilvl w:val="1"/>
          <w:numId w:val="16"/>
        </w:numPr>
      </w:pPr>
      <w:r/>
      <w:r>
        <w:rPr>
          <w:sz w:val="22"/>
        </w:rPr>
        <w:t>Após a empresa arrematante ser declarada vencedora e provisoriamente habilitada, o Pregoeiro abrirá prazo</w:t>
      </w:r>
      <w:r>
        <w:rPr>
          <w:sz w:val="22"/>
          <w:spacing w:val="3"/>
        </w:rPr>
        <w:t xml:space="preserve"> </w:t>
      </w:r>
      <w:r>
        <w:rPr>
          <w:sz w:val="22"/>
        </w:rPr>
        <w:t>de 2</w:t>
      </w:r>
      <w:r>
        <w:rPr>
          <w:b/>
          <w:sz w:val="22"/>
        </w:rPr>
        <w:t>0 (vinte) minutos</w:t>
      </w:r>
      <w:r>
        <w:rPr>
          <w:sz w:val="22"/>
        </w:rPr>
        <w:t xml:space="preserve">, durante o qual o licitante poderá, </w:t>
      </w:r>
      <w:r>
        <w:rPr>
          <w:b/>
          <w:sz w:val="22"/>
        </w:rPr>
        <w:t xml:space="preserve">exclusivamente via Sistema COMPRASBR, </w:t>
      </w:r>
      <w:r>
        <w:rPr>
          <w:sz w:val="22"/>
        </w:rPr>
        <w:t>de forma imediata e motivada,</w:t>
      </w:r>
      <w:r>
        <w:rPr>
          <w:sz w:val="22"/>
          <w:spacing w:val="-3"/>
        </w:rPr>
        <w:t xml:space="preserve"> </w:t>
      </w:r>
      <w:r>
        <w:rPr>
          <w:sz w:val="22"/>
        </w:rPr>
        <w:t>manifestar</w:t>
      </w:r>
      <w:r>
        <w:rPr>
          <w:sz w:val="22"/>
          <w:spacing w:val="-1"/>
        </w:rPr>
        <w:t xml:space="preserve"> </w:t>
      </w:r>
      <w:r>
        <w:rPr>
          <w:sz w:val="22"/>
        </w:rPr>
        <w:t>sua intenção de recurso.</w:t>
      </w:r>
    </w:p>
    <w:p>
      <w:pPr>
        <w:jc w:val="both"/>
        <w:ind w:right="210"/>
        <w:spacing w:before="120" w:lineRule="auto" w:line="276"/>
        <w:numPr>
          <w:ilvl w:val="2"/>
          <w:numId w:val="16"/>
        </w:numPr>
      </w:pPr>
      <w:r/>
      <w:r>
        <w:rPr>
          <w:sz w:val="22"/>
        </w:rPr>
        <w:t>Caberá ao Pregoeiro verificar a tempestividade e a existência de motivação da intenção de recorrer, para decidir se admite ou não o recurso, fundamentadamente.</w:t>
      </w:r>
    </w:p>
    <w:p>
      <w:pPr>
        <w:jc w:val="both"/>
        <w:ind w:right="210"/>
        <w:spacing w:before="120" w:lineRule="auto" w:line="276"/>
        <w:numPr>
          <w:ilvl w:val="2"/>
          <w:numId w:val="16"/>
        </w:numPr>
      </w:pPr>
      <w:r/>
      <w:r>
        <w:rPr>
          <w:sz w:val="22"/>
        </w:rPr>
        <w:t>A falta de manifestação motivada do licitante quanto à intenção de recorrer importará na decadência desse direito.</w:t>
      </w:r>
    </w:p>
    <w:p>
      <w:pPr>
        <w:jc w:val="both"/>
        <w:ind w:right="210"/>
        <w:spacing w:before="120" w:lineRule="auto" w:line="264"/>
        <w:numPr>
          <w:ilvl w:val="1"/>
          <w:numId w:val="16"/>
        </w:numPr>
      </w:pPr>
      <w:r/>
      <w:r>
        <w:rPr>
          <w:sz w:val="22"/>
        </w:rPr>
        <w:t>Uma</w:t>
      </w:r>
      <w:r>
        <w:rPr>
          <w:sz w:val="22"/>
          <w:spacing w:val="1"/>
        </w:rPr>
        <w:t xml:space="preserve"> </w:t>
      </w:r>
      <w:r>
        <w:rPr>
          <w:sz w:val="22"/>
        </w:rPr>
        <w:t>vez</w:t>
      </w:r>
      <w:r>
        <w:rPr>
          <w:sz w:val="22"/>
          <w:spacing w:val="1"/>
        </w:rPr>
        <w:t xml:space="preserve"> </w:t>
      </w:r>
      <w:r>
        <w:rPr>
          <w:sz w:val="22"/>
        </w:rPr>
        <w:t>admitido o</w:t>
      </w:r>
      <w:r>
        <w:rPr>
          <w:sz w:val="22"/>
          <w:spacing w:val="1"/>
        </w:rPr>
        <w:t xml:space="preserve"> </w:t>
      </w:r>
      <w:r>
        <w:rPr>
          <w:sz w:val="22"/>
        </w:rPr>
        <w:t>recurso,</w:t>
      </w:r>
      <w:r>
        <w:rPr>
          <w:sz w:val="22"/>
          <w:spacing w:val="1"/>
        </w:rPr>
        <w:t xml:space="preserve"> </w:t>
      </w:r>
      <w:r>
        <w:rPr>
          <w:sz w:val="22"/>
        </w:rPr>
        <w:t>o</w:t>
      </w:r>
      <w:r>
        <w:rPr>
          <w:sz w:val="22"/>
          <w:spacing w:val="1"/>
        </w:rPr>
        <w:t xml:space="preserve"> </w:t>
      </w:r>
      <w:r>
        <w:rPr>
          <w:sz w:val="22"/>
        </w:rPr>
        <w:t>recorrente</w:t>
      </w:r>
      <w:r>
        <w:rPr>
          <w:sz w:val="22"/>
          <w:spacing w:val="1"/>
        </w:rPr>
        <w:t xml:space="preserve"> </w:t>
      </w:r>
      <w:r>
        <w:rPr>
          <w:sz w:val="22"/>
        </w:rPr>
        <w:t>terá,</w:t>
      </w:r>
      <w:r>
        <w:rPr>
          <w:sz w:val="22"/>
          <w:spacing w:val="1"/>
        </w:rPr>
        <w:t xml:space="preserve"> </w:t>
      </w:r>
      <w:r>
        <w:rPr>
          <w:sz w:val="22"/>
        </w:rPr>
        <w:t>a</w:t>
      </w:r>
      <w:r>
        <w:rPr>
          <w:sz w:val="22"/>
          <w:spacing w:val="1"/>
        </w:rPr>
        <w:t xml:space="preserve"> </w:t>
      </w:r>
      <w:r>
        <w:rPr>
          <w:sz w:val="22"/>
        </w:rPr>
        <w:t>partir</w:t>
      </w:r>
      <w:r>
        <w:rPr>
          <w:sz w:val="22"/>
          <w:spacing w:val="1"/>
        </w:rPr>
        <w:t xml:space="preserve"> </w:t>
      </w:r>
      <w:r>
        <w:rPr>
          <w:sz w:val="22"/>
        </w:rPr>
        <w:t>de</w:t>
      </w:r>
      <w:r>
        <w:rPr>
          <w:sz w:val="22"/>
          <w:spacing w:val="1"/>
        </w:rPr>
        <w:t xml:space="preserve"> </w:t>
      </w:r>
      <w:r>
        <w:rPr>
          <w:sz w:val="22"/>
        </w:rPr>
        <w:t>então,</w:t>
      </w:r>
      <w:r>
        <w:rPr>
          <w:sz w:val="22"/>
          <w:spacing w:val="1"/>
        </w:rPr>
        <w:t xml:space="preserve"> </w:t>
      </w:r>
      <w:r>
        <w:rPr>
          <w:sz w:val="22"/>
        </w:rPr>
        <w:t>o</w:t>
      </w:r>
      <w:r>
        <w:rPr>
          <w:sz w:val="22"/>
          <w:spacing w:val="1"/>
        </w:rPr>
        <w:t xml:space="preserve"> </w:t>
      </w:r>
      <w:r>
        <w:rPr>
          <w:sz w:val="22"/>
        </w:rPr>
        <w:t>prazo</w:t>
      </w:r>
      <w:r>
        <w:rPr>
          <w:sz w:val="22"/>
          <w:spacing w:val="1"/>
        </w:rPr>
        <w:t xml:space="preserve"> </w:t>
      </w:r>
      <w:r>
        <w:rPr>
          <w:sz w:val="22"/>
        </w:rPr>
        <w:t>de</w:t>
      </w:r>
      <w:r>
        <w:rPr>
          <w:sz w:val="22"/>
          <w:spacing w:val="1"/>
        </w:rPr>
        <w:t xml:space="preserve"> </w:t>
      </w:r>
      <w:r>
        <w:rPr>
          <w:b/>
          <w:sz w:val="22"/>
        </w:rPr>
        <w:t>03 (três)</w:t>
      </w:r>
      <w:r>
        <w:rPr>
          <w:b/>
          <w:sz w:val="22"/>
          <w:spacing w:val="1"/>
        </w:rPr>
        <w:t xml:space="preserve"> </w:t>
      </w:r>
      <w:r>
        <w:rPr>
          <w:b/>
          <w:sz w:val="22"/>
        </w:rPr>
        <w:t>dias</w:t>
      </w:r>
      <w:r>
        <w:rPr>
          <w:b/>
          <w:sz w:val="22"/>
          <w:spacing w:val="1"/>
        </w:rPr>
        <w:t xml:space="preserve"> </w:t>
      </w:r>
      <w:r>
        <w:rPr>
          <w:b/>
          <w:sz w:val="22"/>
        </w:rPr>
        <w:t>úteis</w:t>
      </w:r>
      <w:r>
        <w:rPr>
          <w:b/>
          <w:sz w:val="22"/>
          <w:spacing w:val="1"/>
        </w:rPr>
        <w:t xml:space="preserve"> </w:t>
      </w:r>
      <w:r>
        <w:rPr>
          <w:sz w:val="22"/>
        </w:rPr>
        <w:t>para</w:t>
      </w:r>
      <w:r>
        <w:rPr>
          <w:sz w:val="22"/>
          <w:spacing w:val="1"/>
        </w:rPr>
        <w:t xml:space="preserve"> </w:t>
      </w:r>
      <w:r>
        <w:rPr>
          <w:sz w:val="22"/>
        </w:rPr>
        <w:t>apresentar as razões recursais, exclusivamente pelo sistema eletrônico.</w:t>
      </w:r>
    </w:p>
    <w:p>
      <w:pPr>
        <w:jc w:val="both"/>
        <w:ind w:right="210"/>
        <w:spacing w:before="120" w:lineRule="auto" w:line="276"/>
        <w:numPr>
          <w:ilvl w:val="1"/>
          <w:numId w:val="16"/>
        </w:numPr>
      </w:pPr>
      <w:r/>
      <w:r>
        <w:rPr>
          <w:sz w:val="22"/>
        </w:rPr>
        <w:t xml:space="preserve">O prazo para apresentação de contrarrazões ao recurso pelos demais licitantes será de </w:t>
      </w:r>
      <w:r>
        <w:rPr>
          <w:b/>
          <w:sz w:val="22"/>
        </w:rPr>
        <w:t>3 (três) dias úteis</w:t>
      </w:r>
      <w:r>
        <w:rPr>
          <w:sz w:val="22"/>
        </w:rPr>
        <w:t>, contados da data da intimação pessoal ou da divulgação da interposição do recurso, também exclusivamente pelo sistema eletrônico, assegurada a vista imediata dos elementos indispensáveis à defesa de seus interesses.</w:t>
      </w:r>
    </w:p>
    <w:p>
      <w:pPr>
        <w:jc w:val="both"/>
        <w:ind w:left="165" w:right="210"/>
        <w:spacing w:before="120" w:lineRule="auto" w:line="276"/>
      </w:pPr>
      <w:r>
        <w:rPr>
          <w:b/>
          <w:sz w:val="22"/>
        </w:rPr>
        <w:t xml:space="preserve">9.5. </w:t>
      </w:r>
      <w:r>
        <w:rPr>
          <w:sz w:val="22"/>
        </w:rPr>
        <w:t xml:space="preserve">O recurso será dirigido à autoridade que tiver editado o ato ou proferido a decisão recorrida, a qual poderá reconsiderar sua decisão no prazo de </w:t>
      </w:r>
      <w:r>
        <w:rPr>
          <w:b/>
          <w:sz w:val="22"/>
        </w:rPr>
        <w:t>3 (três) dias úteis</w:t>
      </w:r>
      <w:r>
        <w:rPr>
          <w:sz w:val="22"/>
        </w:rPr>
        <w:t xml:space="preserve">, ou, nesse mesmo prazo, submeter o processo à Autoridade Superior, a qual deverá proferir sua decisão no prazo de </w:t>
      </w:r>
      <w:r>
        <w:rPr>
          <w:b/>
          <w:sz w:val="22"/>
        </w:rPr>
        <w:t>10 (dez) dias úteis</w:t>
      </w:r>
      <w:r>
        <w:rPr>
          <w:sz w:val="22"/>
        </w:rPr>
        <w:t>, contados do recebimento dos autos.</w:t>
      </w:r>
    </w:p>
    <w:p>
      <w:pPr>
        <w:jc w:val="both"/>
        <w:ind w:right="210"/>
        <w:spacing w:before="120" w:lineRule="auto" w:line="276"/>
        <w:numPr>
          <w:ilvl w:val="1"/>
          <w:numId w:val="20"/>
        </w:numPr>
      </w:pPr>
      <w:r/>
      <w:r>
        <w:rPr>
          <w:sz w:val="22"/>
        </w:rPr>
        <w:t>Não serão conhecidos os recursos apresentados fora do prazo legal e/ou subscritos por representante não habilitado ou não identificado no processo para responder pela proponente.</w:t>
      </w:r>
    </w:p>
    <w:p>
      <w:pPr>
        <w:jc w:val="both"/>
        <w:ind w:right="210"/>
        <w:spacing w:before="120" w:lineRule="auto" w:line="264"/>
        <w:tabs>
          <w:tab w:val="left" w:pos="540"/>
        </w:tabs>
        <w:numPr>
          <w:ilvl w:val="1"/>
          <w:numId w:val="20"/>
        </w:numPr>
      </w:pPr>
      <w:r/>
      <w:r>
        <w:rPr>
          <w:sz w:val="22"/>
        </w:rPr>
        <w:t>O recurso e o pedido de reconsideração terão efeito suspensivo do ato ou da decisão recorrida até que sobrevenha decisão final da autoridade competente.</w:t>
      </w:r>
    </w:p>
    <w:p>
      <w:pPr>
        <w:jc w:val="both"/>
        <w:spacing w:before="120"/>
        <w:numPr>
          <w:ilvl w:val="1"/>
          <w:numId w:val="20"/>
        </w:numPr>
      </w:pPr>
      <w:r/>
      <w:r>
        <w:rPr>
          <w:sz w:val="22"/>
        </w:rPr>
        <w:t>O acolhimento do recurso invalida tão somente os atos insuscetíveis de aproveitamento.</w:t>
      </w:r>
    </w:p>
    <w:p>
      <w:pPr>
        <w:spacing w:before="15"/>
      </w:pPr>
      <w:r>
        <w:rPr>
          <w:sz w:val="22"/>
        </w:rPr>
        <w:t/>
      </w:r>
    </w:p>
    <w:p>
      <w:pPr>
        <w:spacing w:before="15"/>
      </w:pPr>
      <w:r>
        <w:rPr>
          <w:sz w:val="22"/>
        </w:rPr>
        <w:t/>
      </w:r>
    </w:p>
    <w:p>
      <w:pPr>
        <w:spacing w:before="15"/>
      </w:pPr>
      <w:r>
        <w:drawing>
          <wp:inline distT="0" distB="0" distL="0" distR="0">
            <wp:extent cx="6858000" cy="200025"/>
            <wp:effectExtent l="0" t="0" r="0" b="0"/>
            <wp:docPr id="13" name="P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3.emf"/>
                    <pic:cNvPicPr/>
                  </pic:nvPicPr>
                  <pic:blipFill>
                    <a:blip r:embed="prId12" cstate="print"/>
                    <a:stretch>
                      <a:fillRect/>
                    </a:stretch>
                  </pic:blipFill>
                  <pic:spPr>
                    <a:xfrm>
                      <a:off x="0" y="0"/>
                      <a:ext cx="6858000" cy="200025"/>
                    </a:xfrm>
                    <a:prstGeom prst="rect">
                      <a:avLst/>
                    </a:prstGeom>
                  </pic:spPr>
                </pic:pic>
              </a:graphicData>
            </a:graphic>
          </wp:inline>
        </w:drawing>
      </w:r>
    </w:p>
    <w:p>
      <w:pPr>
        <w:spacing w:before="15"/>
      </w:pPr>
      <w:r>
        <w:rPr>
          <w:sz w:val="22"/>
        </w:rPr>
        <w:t/>
      </w:r>
    </w:p>
    <w:p>
      <w:pPr>
        <w:jc w:val="both"/>
        <w:ind w:right="210"/>
        <w:spacing w:before="90" w:lineRule="auto" w:line="276"/>
        <w:numPr>
          <w:ilvl w:val="1"/>
          <w:numId w:val="19"/>
        </w:numPr>
      </w:pPr>
      <w:r/>
      <w:r>
        <w:rPr>
          <w:sz w:val="22"/>
        </w:rPr>
        <w:t>Constatado o atendimento das exigências previstas no Edital, a licitante será declarada vencedora, sendo-lhe adjudicado o objeto da licitação pelo próprio Pregoeiro, com a posterior homologação do resultado pela Autoridade Superior.</w:t>
      </w:r>
    </w:p>
    <w:p>
      <w:pPr>
        <w:spacing w:before="15"/>
      </w:pPr>
      <w:r>
        <w:rPr>
          <w:sz w:val="22"/>
        </w:rPr>
        <w:t/>
      </w:r>
    </w:p>
    <w:p>
      <w:pPr>
        <w:jc w:val="both"/>
        <w:outlineLvl w:val="1"/>
        <w:ind w:right="210"/>
        <w:spacing w:lineRule="auto" w:line="276"/>
        <w:numPr>
          <w:ilvl w:val="1"/>
          <w:numId w:val="19"/>
        </w:numPr>
      </w:pPr>
      <w:r/>
      <w:r>
        <w:rPr>
          <w:b/>
          <w:sz w:val="22"/>
        </w:rPr>
        <w:t>O resultado desta licitação será publicado no Portal de Transparência do Município e no Diário Oficial do Município.</w:t>
      </w:r>
    </w:p>
    <w:p>
      <w:pPr>
        <w:spacing w:before="15"/>
      </w:pPr>
      <w:r>
        <w:rPr>
          <w:b/>
          <w:sz w:val="22"/>
        </w:rPr>
        <w:t/>
      </w:r>
    </w:p>
    <w:p>
      <w:pPr>
        <w:jc w:val="both"/>
        <w:ind w:right="210"/>
        <w:spacing w:lineRule="auto" w:line="276"/>
        <w:numPr>
          <w:ilvl w:val="1"/>
          <w:numId w:val="19"/>
        </w:numPr>
      </w:pPr>
      <w:r/>
      <w:r>
        <w:rPr>
          <w:sz w:val="22"/>
        </w:rPr>
        <w:t>A partir do ato de homologação, será fixado o início do prazo de convocação da proponente adjudicatária para assinar o Contrato/Ata, bem como para sua retirada no setor de Licitações, respeitada a validade de sua proposta.</w:t>
      </w:r>
    </w:p>
    <w:p>
      <w:pPr>
        <w:jc w:val="both"/>
        <w:ind w:left="165" w:right="210" w:firstLine="450"/>
        <w:spacing w:lineRule="auto" w:line="276"/>
      </w:pPr>
      <w:r>
        <w:rPr>
          <w:sz w:val="22"/>
        </w:rPr>
        <w:t/>
      </w:r>
    </w:p>
    <w:p>
      <w:pPr>
        <w:jc w:val="both"/>
        <w:ind w:left="45" w:right="210"/>
        <w:spacing w:lineRule="auto" w:line="276"/>
      </w:pPr>
      <w:r>
        <w:drawing>
          <wp:inline distT="0" distB="0" distL="0" distR="0">
            <wp:extent cx="6858000" cy="209550"/>
            <wp:effectExtent l="0" t="0" r="0" b="0"/>
            <wp:docPr id="14" name="P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4.emf"/>
                    <pic:cNvPicPr/>
                  </pic:nvPicPr>
                  <pic:blipFill>
                    <a:blip r:embed="prId13" cstate="print"/>
                    <a:stretch>
                      <a:fillRect/>
                    </a:stretch>
                  </pic:blipFill>
                  <pic:spPr>
                    <a:xfrm>
                      <a:off x="0" y="0"/>
                      <a:ext cx="6858000" cy="209550"/>
                    </a:xfrm>
                    <a:prstGeom prst="rect">
                      <a:avLst/>
                    </a:prstGeom>
                  </pic:spPr>
                </pic:pic>
              </a:graphicData>
            </a:graphic>
          </wp:inline>
        </w:drawing>
      </w:r>
    </w:p>
    <w:p>
      <w:r>
        <w:rPr>
          <w:sz w:val="22"/>
        </w:rPr>
        <w:t/>
      </w:r>
    </w:p>
    <w:p>
      <w:pPr>
        <w:jc w:val="both"/>
        <w:ind w:right="345"/>
        <w:spacing w:before="90" w:lineRule="auto" w:line="276"/>
        <w:numPr>
          <w:ilvl w:val="1"/>
          <w:numId w:val="23"/>
        </w:numPr>
      </w:pPr>
      <w:r/>
      <w:r>
        <w:rPr>
          <w:sz w:val="22"/>
        </w:rPr>
        <w:t xml:space="preserve">Após a homologação e adjudicação, caso se conclua pela contratação, será firmada </w:t>
      </w:r>
      <w:r>
        <w:rPr>
          <w:b/>
          <w:sz w:val="22"/>
        </w:rPr>
        <w:t xml:space="preserve">ATA DE REGISTRO DE PREÇOS </w:t>
      </w:r>
      <w:r>
        <w:rPr>
          <w:sz w:val="22"/>
        </w:rPr>
        <w:t>ou emitido instrumento equivalente.</w:t>
      </w:r>
    </w:p>
    <w:p>
      <w:pPr>
        <w:jc w:val="both"/>
        <w:ind w:right="345"/>
        <w:spacing w:before="120" w:lineRule="auto" w:line="276"/>
        <w:numPr>
          <w:ilvl w:val="2"/>
          <w:numId w:val="21"/>
        </w:numPr>
      </w:pPr>
      <w:r/>
      <w:r>
        <w:drawing>
          <wp:inline distT="0" distB="0" distL="0" distR="0">
            <wp:extent cx="0" cy="0"/>
            <wp:effectExtent l="0" t="0" r="0" b="0"/>
            <wp:docPr id="15" name="P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5.emf"/>
                    <pic:cNvPicPr/>
                  </pic:nvPicPr>
                  <pic:blipFill>
                    <a:blip r:embed="prId14"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16" name="P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emf"/>
                    <pic:cNvPicPr/>
                  </pic:nvPicPr>
                  <pic:blipFill>
                    <a:blip r:embed="prId15" cstate="print"/>
                    <a:stretch>
                      <a:fillRect/>
                    </a:stretch>
                  </pic:blipFill>
                  <pic:spPr>
                    <a:xfrm>
                      <a:off x="0" y="0"/>
                      <a:ext cx="0" cy="0"/>
                    </a:xfrm>
                    <a:prstGeom prst="rect">
                      <a:avLst/>
                    </a:prstGeom>
                  </pic:spPr>
                </pic:pic>
              </a:graphicData>
            </a:graphic>
          </wp:inline>
        </w:drawing>
      </w:r>
      <w:r>
        <w:rPr>
          <w:sz w:val="22"/>
        </w:rPr>
        <w:t xml:space="preserve">Neste sistema, as contratações são feitas quando melhor convier aos órgãos que integram a Ata. A existência de preços registrados </w:t>
      </w:r>
      <w:r>
        <w:rPr>
          <w:b/>
          <w:sz w:val="22"/>
        </w:rPr>
        <w:t xml:space="preserve">não </w:t>
      </w:r>
      <w:r>
        <w:rPr>
          <w:sz w:val="22"/>
        </w:rPr>
        <w:t>obriga o Município a firmar</w:t>
      </w:r>
      <w:r>
        <w:rPr>
          <w:sz w:val="22"/>
          <w:spacing w:val="3"/>
        </w:rPr>
        <w:t xml:space="preserve"> </w:t>
      </w:r>
      <w:r>
        <w:rPr>
          <w:sz w:val="22"/>
        </w:rPr>
        <w:t>as contratações que deles possam advir, facultada a realização de licitação específica para a aquisição pretendida, sendo assegurado ao beneficiário do registro preferência de fornecimento ou contratação em igualdade de condições.</w:t>
      </w:r>
    </w:p>
    <w:p>
      <w:pPr>
        <w:jc w:val="both"/>
        <w:ind w:right="345"/>
        <w:spacing w:before="120" w:lineRule="auto" w:line="264"/>
        <w:numPr>
          <w:ilvl w:val="1"/>
          <w:numId w:val="22"/>
        </w:numPr>
      </w:pPr>
      <w:r/>
      <w:r>
        <w:rPr>
          <w:sz w:val="22"/>
        </w:rPr>
        <w:t>A Ata de Registro de Preços será formalizada, com observância dos artigos 82 a 86 da Lei 14.133/21, e será subscrita pela autoridade competente.</w:t>
      </w:r>
    </w:p>
    <w:p>
      <w:pPr>
        <w:jc w:val="both"/>
        <w:ind w:right="345"/>
        <w:spacing w:before="120" w:lineRule="auto" w:line="276"/>
        <w:numPr>
          <w:ilvl w:val="1"/>
          <w:numId w:val="17"/>
        </w:numPr>
      </w:pPr>
      <w:r/>
      <w:r>
        <w:rPr>
          <w:sz w:val="22"/>
        </w:rPr>
        <w:t>Na hipótese de o licitante formular proposta com quantidade inferior à demandada, serão registrados em ata os preços</w:t>
      </w:r>
      <w:r>
        <w:rPr>
          <w:sz w:val="22"/>
          <w:spacing w:val="1"/>
        </w:rPr>
        <w:t xml:space="preserve"> </w:t>
      </w:r>
      <w:r>
        <w:rPr>
          <w:sz w:val="22"/>
        </w:rPr>
        <w:t>dos</w:t>
      </w:r>
      <w:r>
        <w:rPr>
          <w:sz w:val="22"/>
          <w:spacing w:val="1"/>
        </w:rPr>
        <w:t xml:space="preserve"> </w:t>
      </w:r>
      <w:r>
        <w:rPr>
          <w:sz w:val="22"/>
        </w:rPr>
        <w:t>licitantes classificados,</w:t>
      </w:r>
      <w:r>
        <w:rPr>
          <w:sz w:val="22"/>
          <w:spacing w:val="1"/>
        </w:rPr>
        <w:t xml:space="preserve"> </w:t>
      </w:r>
      <w:r>
        <w:rPr>
          <w:sz w:val="22"/>
        </w:rPr>
        <w:t>até</w:t>
      </w:r>
      <w:r>
        <w:rPr>
          <w:sz w:val="22"/>
          <w:spacing w:val="1"/>
        </w:rPr>
        <w:t xml:space="preserve"> </w:t>
      </w:r>
      <w:r>
        <w:rPr>
          <w:sz w:val="22"/>
        </w:rPr>
        <w:t>que seja</w:t>
      </w:r>
      <w:r>
        <w:rPr>
          <w:sz w:val="22"/>
          <w:spacing w:val="1"/>
        </w:rPr>
        <w:t xml:space="preserve"> </w:t>
      </w:r>
      <w:r>
        <w:rPr>
          <w:sz w:val="22"/>
        </w:rPr>
        <w:t>atingido</w:t>
      </w:r>
      <w:r>
        <w:rPr>
          <w:sz w:val="22"/>
          <w:spacing w:val="1"/>
        </w:rPr>
        <w:t xml:space="preserve"> </w:t>
      </w:r>
      <w:r>
        <w:rPr>
          <w:sz w:val="22"/>
        </w:rPr>
        <w:t>o</w:t>
      </w:r>
      <w:r>
        <w:rPr>
          <w:sz w:val="22"/>
          <w:spacing w:val="1"/>
        </w:rPr>
        <w:t xml:space="preserve"> </w:t>
      </w:r>
      <w:r>
        <w:rPr>
          <w:sz w:val="22"/>
        </w:rPr>
        <w:t>total</w:t>
      </w:r>
      <w:r>
        <w:rPr>
          <w:sz w:val="22"/>
          <w:spacing w:val="1"/>
        </w:rPr>
        <w:t xml:space="preserve"> </w:t>
      </w:r>
      <w:r>
        <w:rPr>
          <w:sz w:val="22"/>
        </w:rPr>
        <w:t>licitado</w:t>
      </w:r>
      <w:r>
        <w:rPr>
          <w:sz w:val="22"/>
          <w:spacing w:val="1"/>
        </w:rPr>
        <w:t xml:space="preserve"> </w:t>
      </w:r>
      <w:r>
        <w:rPr>
          <w:sz w:val="22"/>
        </w:rPr>
        <w:t>do</w:t>
      </w:r>
      <w:r>
        <w:rPr>
          <w:sz w:val="22"/>
          <w:spacing w:val="1"/>
        </w:rPr>
        <w:t xml:space="preserve"> </w:t>
      </w:r>
      <w:r>
        <w:rPr>
          <w:sz w:val="22"/>
        </w:rPr>
        <w:t>bem</w:t>
      </w:r>
      <w:r>
        <w:rPr>
          <w:sz w:val="22"/>
          <w:spacing w:val="1"/>
        </w:rPr>
        <w:t xml:space="preserve"> </w:t>
      </w:r>
      <w:r>
        <w:rPr>
          <w:sz w:val="22"/>
        </w:rPr>
        <w:t>ou</w:t>
      </w:r>
      <w:r>
        <w:rPr>
          <w:sz w:val="22"/>
          <w:spacing w:val="1"/>
        </w:rPr>
        <w:t xml:space="preserve"> </w:t>
      </w:r>
      <w:r>
        <w:rPr>
          <w:sz w:val="22"/>
        </w:rPr>
        <w:t>serviço,</w:t>
      </w:r>
      <w:r>
        <w:rPr>
          <w:sz w:val="22"/>
          <w:spacing w:val="1"/>
        </w:rPr>
        <w:t xml:space="preserve"> </w:t>
      </w:r>
      <w:r>
        <w:rPr>
          <w:sz w:val="22"/>
        </w:rPr>
        <w:t>em</w:t>
      </w:r>
      <w:r>
        <w:rPr>
          <w:sz w:val="22"/>
          <w:spacing w:val="1"/>
        </w:rPr>
        <w:t xml:space="preserve"> </w:t>
      </w:r>
      <w:r>
        <w:rPr>
          <w:sz w:val="22"/>
        </w:rPr>
        <w:t>função</w:t>
      </w:r>
      <w:r>
        <w:rPr>
          <w:sz w:val="22"/>
          <w:spacing w:val="1"/>
        </w:rPr>
        <w:t xml:space="preserve"> </w:t>
      </w:r>
      <w:r>
        <w:rPr>
          <w:sz w:val="22"/>
        </w:rPr>
        <w:t>da</w:t>
      </w:r>
      <w:r>
        <w:rPr>
          <w:sz w:val="22"/>
          <w:spacing w:val="1"/>
        </w:rPr>
        <w:t xml:space="preserve"> </w:t>
      </w:r>
      <w:r>
        <w:rPr>
          <w:sz w:val="22"/>
        </w:rPr>
        <w:t>capacidade de fornecimento dos licitantes, na forma do inciso IV, do art. 82, da Lei Federal nº 14.133, de 2021.</w:t>
      </w:r>
    </w:p>
    <w:p>
      <w:pPr>
        <w:jc w:val="both"/>
        <w:ind w:right="345"/>
        <w:spacing w:before="120" w:lineRule="auto" w:line="276"/>
        <w:numPr>
          <w:ilvl w:val="1"/>
          <w:numId w:val="17"/>
        </w:numPr>
      </w:pPr>
      <w:r/>
      <w:r>
        <w:rPr>
          <w:sz w:val="22"/>
        </w:rPr>
        <w:t xml:space="preserve">O adjudicatário terá o prazo de </w:t>
      </w:r>
      <w:r>
        <w:rPr>
          <w:b/>
          <w:u w:val="single"/>
          <w:sz w:val="22"/>
        </w:rPr>
        <w:t>05 (cinco) dias úteis</w:t>
      </w:r>
      <w:r>
        <w:rPr>
          <w:sz w:val="22"/>
        </w:rPr>
        <w:t>, contados a partir da data de sua convocação, para assinar a Ata de Registro de Preços ou aceitar instrumento equivalente, conforme o caso (Nota de Empenho/Carta Contrato/Autorização), sob pena de decair do direito à contratação, sem prejuízo das sanções previstas neste Edital.</w:t>
      </w:r>
    </w:p>
    <w:p>
      <w:pPr>
        <w:jc w:val="both"/>
        <w:ind w:right="345"/>
        <w:spacing w:before="120" w:lineRule="auto" w:line="276"/>
        <w:numPr>
          <w:ilvl w:val="2"/>
          <w:numId w:val="17"/>
        </w:numPr>
      </w:pPr>
      <w:r/>
      <w:r>
        <w:rPr>
          <w:sz w:val="22"/>
        </w:rPr>
        <w:t>O prazo previsto para assinatura da Ata ou aceitação da nota de empenho ou instrumento equivalente poderá ser prorrogado 1 (uma) vez, por igual período, por solicitação justificada do adjudicatário e aceita pela Administração.</w:t>
      </w:r>
    </w:p>
    <w:p>
      <w:pPr>
        <w:jc w:val="both"/>
        <w:ind w:right="345"/>
        <w:spacing w:before="105" w:lineRule="auto" w:line="276"/>
        <w:tabs>
          <w:tab w:val="left" w:pos="750"/>
        </w:tabs>
        <w:numPr>
          <w:ilvl w:val="1"/>
          <w:numId w:val="17"/>
        </w:numPr>
      </w:pPr>
      <w:r/>
      <w:r>
        <w:rPr>
          <w:sz w:val="22"/>
        </w:rPr>
        <w:t>O Aceite da Nota de Empenho ou do instrumento equivalente, emitido pela empresa adjudicada, implica no reconhecimento de que:</w:t>
      </w:r>
    </w:p>
    <w:p>
      <w:pPr>
        <w:jc w:val="both"/>
        <w:ind w:right="345"/>
        <w:spacing w:before="120" w:lineRule="auto" w:line="276"/>
        <w:numPr>
          <w:ilvl w:val="2"/>
          <w:numId w:val="17"/>
        </w:numPr>
      </w:pPr>
      <w:r/>
      <w:r>
        <w:rPr>
          <w:sz w:val="22"/>
        </w:rPr>
        <w:t>Referida</w:t>
      </w:r>
      <w:r>
        <w:rPr>
          <w:sz w:val="22"/>
          <w:spacing w:val="3"/>
        </w:rPr>
        <w:t xml:space="preserve"> </w:t>
      </w:r>
      <w:r>
        <w:rPr>
          <w:sz w:val="22"/>
        </w:rPr>
        <w:t>Nota</w:t>
      </w:r>
      <w:r>
        <w:rPr>
          <w:sz w:val="22"/>
          <w:spacing w:val="3"/>
        </w:rPr>
        <w:t xml:space="preserve"> </w:t>
      </w:r>
      <w:r>
        <w:rPr>
          <w:sz w:val="22"/>
        </w:rPr>
        <w:t>está</w:t>
      </w:r>
      <w:r>
        <w:rPr>
          <w:sz w:val="22"/>
          <w:spacing w:val="3"/>
        </w:rPr>
        <w:t xml:space="preserve"> </w:t>
      </w:r>
      <w:r>
        <w:rPr>
          <w:sz w:val="22"/>
        </w:rPr>
        <w:t>substituindo</w:t>
      </w:r>
      <w:r>
        <w:rPr>
          <w:sz w:val="22"/>
          <w:spacing w:val="3"/>
        </w:rPr>
        <w:t xml:space="preserve"> </w:t>
      </w:r>
      <w:r>
        <w:rPr>
          <w:sz w:val="22"/>
        </w:rPr>
        <w:t>a</w:t>
      </w:r>
      <w:r>
        <w:rPr>
          <w:sz w:val="22"/>
          <w:spacing w:val="3"/>
        </w:rPr>
        <w:t xml:space="preserve"> </w:t>
      </w:r>
      <w:r>
        <w:rPr>
          <w:sz w:val="22"/>
        </w:rPr>
        <w:t>Ata</w:t>
      </w:r>
      <w:r>
        <w:rPr>
          <w:sz w:val="22"/>
          <w:spacing w:val="3"/>
        </w:rPr>
        <w:t xml:space="preserve"> </w:t>
      </w:r>
      <w:r>
        <w:rPr>
          <w:sz w:val="22"/>
        </w:rPr>
        <w:t>de</w:t>
      </w:r>
      <w:r>
        <w:rPr>
          <w:sz w:val="22"/>
          <w:spacing w:val="3"/>
        </w:rPr>
        <w:t xml:space="preserve"> </w:t>
      </w:r>
      <w:r>
        <w:rPr>
          <w:sz w:val="22"/>
        </w:rPr>
        <w:t>Registro</w:t>
      </w:r>
      <w:r>
        <w:rPr>
          <w:sz w:val="22"/>
          <w:spacing w:val="3"/>
        </w:rPr>
        <w:t xml:space="preserve"> </w:t>
      </w:r>
      <w:r>
        <w:rPr>
          <w:sz w:val="22"/>
        </w:rPr>
        <w:t>de</w:t>
      </w:r>
      <w:r>
        <w:rPr>
          <w:sz w:val="22"/>
          <w:spacing w:val="3"/>
        </w:rPr>
        <w:t xml:space="preserve"> </w:t>
      </w:r>
      <w:r>
        <w:rPr>
          <w:sz w:val="22"/>
        </w:rPr>
        <w:t>Preços,</w:t>
      </w:r>
      <w:r>
        <w:rPr>
          <w:sz w:val="22"/>
          <w:spacing w:val="3"/>
        </w:rPr>
        <w:t xml:space="preserve"> </w:t>
      </w:r>
      <w:r>
        <w:rPr>
          <w:sz w:val="22"/>
        </w:rPr>
        <w:t>aplicando-se</w:t>
      </w:r>
      <w:r>
        <w:rPr>
          <w:sz w:val="22"/>
          <w:spacing w:val="3"/>
        </w:rPr>
        <w:t xml:space="preserve"> </w:t>
      </w:r>
      <w:r>
        <w:rPr>
          <w:sz w:val="22"/>
        </w:rPr>
        <w:t>à</w:t>
      </w:r>
      <w:r>
        <w:rPr>
          <w:sz w:val="22"/>
          <w:spacing w:val="3"/>
        </w:rPr>
        <w:t xml:space="preserve"> </w:t>
      </w:r>
      <w:r>
        <w:rPr>
          <w:sz w:val="22"/>
        </w:rPr>
        <w:t>relação</w:t>
      </w:r>
      <w:r>
        <w:rPr>
          <w:sz w:val="22"/>
          <w:spacing w:val="3"/>
        </w:rPr>
        <w:t xml:space="preserve"> </w:t>
      </w:r>
      <w:r>
        <w:rPr>
          <w:sz w:val="22"/>
        </w:rPr>
        <w:t>de</w:t>
      </w:r>
      <w:r>
        <w:rPr>
          <w:sz w:val="22"/>
          <w:spacing w:val="3"/>
        </w:rPr>
        <w:t xml:space="preserve"> </w:t>
      </w:r>
      <w:r>
        <w:rPr>
          <w:sz w:val="22"/>
        </w:rPr>
        <w:t>negócios</w:t>
      </w:r>
      <w:r>
        <w:rPr>
          <w:sz w:val="22"/>
          <w:spacing w:val="2"/>
        </w:rPr>
        <w:t xml:space="preserve"> </w:t>
      </w:r>
      <w:r>
        <w:rPr>
          <w:sz w:val="22"/>
        </w:rPr>
        <w:t>ali estabelecida as disposições da Lei nº 14.133, de 2021;</w:t>
      </w:r>
    </w:p>
    <w:p>
      <w:pPr>
        <w:jc w:val="both"/>
        <w:ind w:right="345"/>
        <w:spacing w:before="105" w:lineRule="auto" w:line="276"/>
        <w:numPr>
          <w:ilvl w:val="2"/>
          <w:numId w:val="17"/>
        </w:numPr>
      </w:pPr>
      <w:r/>
      <w:r>
        <w:rPr>
          <w:sz w:val="22"/>
        </w:rPr>
        <w:t>A</w:t>
      </w:r>
      <w:r>
        <w:rPr>
          <w:sz w:val="22"/>
          <w:spacing w:val="1"/>
        </w:rPr>
        <w:t xml:space="preserve"> </w:t>
      </w:r>
      <w:r>
        <w:rPr>
          <w:sz w:val="22"/>
        </w:rPr>
        <w:t>Adjudicatária</w:t>
      </w:r>
      <w:r>
        <w:rPr>
          <w:sz w:val="22"/>
          <w:spacing w:val="1"/>
        </w:rPr>
        <w:t xml:space="preserve"> </w:t>
      </w:r>
      <w:r>
        <w:rPr>
          <w:sz w:val="22"/>
        </w:rPr>
        <w:t>se</w:t>
      </w:r>
      <w:r>
        <w:rPr>
          <w:sz w:val="22"/>
          <w:spacing w:val="1"/>
        </w:rPr>
        <w:t xml:space="preserve"> </w:t>
      </w:r>
      <w:r>
        <w:rPr>
          <w:sz w:val="22"/>
        </w:rPr>
        <w:t>vincula</w:t>
      </w:r>
      <w:r>
        <w:rPr>
          <w:sz w:val="22"/>
          <w:spacing w:val="1"/>
        </w:rPr>
        <w:t xml:space="preserve"> </w:t>
      </w:r>
      <w:r>
        <w:rPr>
          <w:sz w:val="22"/>
        </w:rPr>
        <w:t>à</w:t>
      </w:r>
      <w:r>
        <w:rPr>
          <w:sz w:val="22"/>
          <w:spacing w:val="1"/>
        </w:rPr>
        <w:t xml:space="preserve"> </w:t>
      </w:r>
      <w:r>
        <w:rPr>
          <w:sz w:val="22"/>
        </w:rPr>
        <w:t>sua</w:t>
      </w:r>
      <w:r>
        <w:rPr>
          <w:sz w:val="22"/>
          <w:spacing w:val="1"/>
        </w:rPr>
        <w:t xml:space="preserve"> </w:t>
      </w:r>
      <w:r>
        <w:rPr>
          <w:sz w:val="22"/>
        </w:rPr>
        <w:t>proposta</w:t>
      </w:r>
      <w:r>
        <w:rPr>
          <w:sz w:val="22"/>
          <w:spacing w:val="1"/>
        </w:rPr>
        <w:t xml:space="preserve"> </w:t>
      </w:r>
      <w:r>
        <w:rPr>
          <w:sz w:val="22"/>
        </w:rPr>
        <w:t>e</w:t>
      </w:r>
      <w:r>
        <w:rPr>
          <w:sz w:val="22"/>
          <w:spacing w:val="1"/>
        </w:rPr>
        <w:t xml:space="preserve"> </w:t>
      </w:r>
      <w:r>
        <w:rPr>
          <w:sz w:val="22"/>
        </w:rPr>
        <w:t>às</w:t>
      </w:r>
      <w:r>
        <w:rPr>
          <w:sz w:val="22"/>
          <w:spacing w:val="1"/>
        </w:rPr>
        <w:t xml:space="preserve"> </w:t>
      </w:r>
      <w:r>
        <w:rPr>
          <w:sz w:val="22"/>
        </w:rPr>
        <w:t>previsões</w:t>
      </w:r>
      <w:r>
        <w:rPr>
          <w:sz w:val="22"/>
          <w:spacing w:val="1"/>
        </w:rPr>
        <w:t xml:space="preserve"> </w:t>
      </w:r>
      <w:r>
        <w:rPr>
          <w:sz w:val="22"/>
        </w:rPr>
        <w:t>contidas</w:t>
      </w:r>
      <w:r>
        <w:rPr>
          <w:sz w:val="22"/>
          <w:spacing w:val="1"/>
        </w:rPr>
        <w:t xml:space="preserve"> </w:t>
      </w:r>
      <w:r>
        <w:rPr>
          <w:sz w:val="22"/>
        </w:rPr>
        <w:t>no</w:t>
      </w:r>
      <w:r>
        <w:rPr>
          <w:sz w:val="22"/>
          <w:spacing w:val="1"/>
        </w:rPr>
        <w:t xml:space="preserve"> </w:t>
      </w:r>
      <w:r>
        <w:rPr>
          <w:sz w:val="22"/>
        </w:rPr>
        <w:t>Edital</w:t>
      </w:r>
      <w:r>
        <w:rPr>
          <w:sz w:val="22"/>
          <w:spacing w:val="1"/>
        </w:rPr>
        <w:t xml:space="preserve"> </w:t>
      </w:r>
      <w:r>
        <w:rPr>
          <w:sz w:val="22"/>
        </w:rPr>
        <w:t>de</w:t>
      </w:r>
      <w:r>
        <w:rPr>
          <w:sz w:val="22"/>
          <w:spacing w:val="1"/>
        </w:rPr>
        <w:t xml:space="preserve"> </w:t>
      </w:r>
      <w:r>
        <w:rPr>
          <w:sz w:val="22"/>
        </w:rPr>
        <w:t>Pregão</w:t>
      </w:r>
      <w:r>
        <w:rPr>
          <w:sz w:val="22"/>
          <w:spacing w:val="1"/>
        </w:rPr>
        <w:t xml:space="preserve"> </w:t>
      </w:r>
      <w:r>
        <w:rPr>
          <w:sz w:val="22"/>
        </w:rPr>
        <w:t>Eletrônico</w:t>
      </w:r>
      <w:r>
        <w:rPr>
          <w:sz w:val="22"/>
          <w:spacing w:val="1"/>
        </w:rPr>
        <w:t xml:space="preserve"> </w:t>
      </w:r>
      <w:r>
        <w:rPr>
          <w:sz w:val="22"/>
        </w:rPr>
        <w:t>e</w:t>
      </w:r>
      <w:r>
        <w:rPr>
          <w:sz w:val="22"/>
          <w:spacing w:val="1"/>
        </w:rPr>
        <w:t xml:space="preserve"> </w:t>
      </w:r>
      <w:r>
        <w:rPr>
          <w:sz w:val="22"/>
        </w:rPr>
        <w:t>seus</w:t>
      </w:r>
      <w:r>
        <w:rPr>
          <w:sz w:val="22"/>
          <w:spacing w:val="-3"/>
        </w:rPr>
        <w:t xml:space="preserve"> </w:t>
      </w:r>
      <w:r>
        <w:rPr>
          <w:sz w:val="22"/>
        </w:rPr>
        <w:t>anexos;</w:t>
      </w:r>
    </w:p>
    <w:p>
      <w:pPr>
        <w:jc w:val="both"/>
        <w:ind w:right="345"/>
        <w:spacing w:before="105" w:lineRule="auto" w:line="276"/>
        <w:numPr>
          <w:ilvl w:val="2"/>
          <w:numId w:val="17"/>
        </w:numPr>
      </w:pPr>
      <w:r/>
      <w:r>
        <w:rPr>
          <w:sz w:val="22"/>
        </w:rPr>
        <w:t>A Adjudicatária reconhece que as hipóteses de rescisão são aquelas previstas nos artigos 137e 138,</w:t>
      </w:r>
      <w:r>
        <w:rPr>
          <w:sz w:val="22"/>
          <w:spacing w:val="-1"/>
        </w:rPr>
        <w:t xml:space="preserve"> </w:t>
      </w:r>
      <w:r>
        <w:rPr>
          <w:sz w:val="22"/>
        </w:rPr>
        <w:t>da Lei nº</w:t>
      </w:r>
      <w:r>
        <w:rPr>
          <w:sz w:val="22"/>
          <w:spacing w:val="-1"/>
        </w:rPr>
        <w:t xml:space="preserve"> </w:t>
      </w:r>
      <w:r>
        <w:rPr>
          <w:sz w:val="22"/>
        </w:rPr>
        <w:t>14.133/21</w:t>
      </w:r>
      <w:r>
        <w:rPr>
          <w:sz w:val="22"/>
          <w:spacing w:val="-1"/>
        </w:rPr>
        <w:t xml:space="preserve"> </w:t>
      </w:r>
      <w:r>
        <w:rPr>
          <w:sz w:val="22"/>
        </w:rPr>
        <w:t>e</w:t>
      </w:r>
      <w:r>
        <w:rPr>
          <w:sz w:val="22"/>
          <w:spacing w:val="-1"/>
        </w:rPr>
        <w:t xml:space="preserve"> </w:t>
      </w:r>
      <w:r>
        <w:rPr>
          <w:sz w:val="22"/>
        </w:rPr>
        <w:t>reconhece</w:t>
      </w:r>
      <w:r>
        <w:rPr>
          <w:sz w:val="22"/>
          <w:spacing w:val="-1"/>
        </w:rPr>
        <w:t xml:space="preserve"> </w:t>
      </w:r>
      <w:r>
        <w:rPr>
          <w:sz w:val="22"/>
        </w:rPr>
        <w:t>os</w:t>
      </w:r>
      <w:r>
        <w:rPr>
          <w:sz w:val="22"/>
          <w:spacing w:val="-1"/>
        </w:rPr>
        <w:t xml:space="preserve"> </w:t>
      </w:r>
      <w:r>
        <w:rPr>
          <w:sz w:val="22"/>
        </w:rPr>
        <w:t>direitos da</w:t>
      </w:r>
      <w:r>
        <w:rPr>
          <w:sz w:val="22"/>
          <w:spacing w:val="-1"/>
        </w:rPr>
        <w:t xml:space="preserve"> </w:t>
      </w:r>
      <w:r>
        <w:rPr>
          <w:sz w:val="22"/>
        </w:rPr>
        <w:t>Administração</w:t>
      </w:r>
      <w:r>
        <w:rPr>
          <w:sz w:val="22"/>
          <w:spacing w:val="-1"/>
        </w:rPr>
        <w:t xml:space="preserve"> </w:t>
      </w:r>
      <w:r>
        <w:rPr>
          <w:sz w:val="22"/>
        </w:rPr>
        <w:t>previstos</w:t>
      </w:r>
      <w:r>
        <w:rPr>
          <w:sz w:val="22"/>
          <w:spacing w:val="-1"/>
        </w:rPr>
        <w:t xml:space="preserve"> </w:t>
      </w:r>
      <w:r>
        <w:rPr>
          <w:sz w:val="22"/>
        </w:rPr>
        <w:t>nos</w:t>
      </w:r>
      <w:r>
        <w:rPr>
          <w:sz w:val="22"/>
          <w:spacing w:val="-1"/>
        </w:rPr>
        <w:t xml:space="preserve"> </w:t>
      </w:r>
      <w:r>
        <w:rPr>
          <w:sz w:val="22"/>
        </w:rPr>
        <w:t>artigos</w:t>
      </w:r>
      <w:r>
        <w:rPr>
          <w:sz w:val="22"/>
          <w:spacing w:val="-1"/>
        </w:rPr>
        <w:t xml:space="preserve"> </w:t>
      </w:r>
      <w:r>
        <w:rPr>
          <w:sz w:val="22"/>
        </w:rPr>
        <w:t>137</w:t>
      </w:r>
      <w:r>
        <w:rPr>
          <w:sz w:val="22"/>
          <w:spacing w:val="-1"/>
        </w:rPr>
        <w:t xml:space="preserve"> </w:t>
      </w:r>
      <w:r>
        <w:rPr>
          <w:sz w:val="22"/>
        </w:rPr>
        <w:t>a</w:t>
      </w:r>
      <w:r>
        <w:rPr>
          <w:sz w:val="22"/>
          <w:spacing w:val="-1"/>
        </w:rPr>
        <w:t xml:space="preserve"> </w:t>
      </w:r>
      <w:r>
        <w:rPr>
          <w:sz w:val="22"/>
        </w:rPr>
        <w:t>139 da mesma Lei.</w:t>
      </w:r>
    </w:p>
    <w:p>
      <w:pPr>
        <w:jc w:val="both"/>
        <w:ind w:right="345"/>
        <w:spacing w:before="120" w:lineRule="auto" w:line="276"/>
        <w:numPr>
          <w:ilvl w:val="1"/>
          <w:numId w:val="17"/>
        </w:numPr>
      </w:pPr>
      <w:r/>
      <w:r>
        <w:rPr>
          <w:sz w:val="22"/>
        </w:rPr>
        <w:t xml:space="preserve">O </w:t>
      </w:r>
      <w:r>
        <w:rPr>
          <w:b/>
          <w:sz w:val="22"/>
        </w:rPr>
        <w:t>prazo</w:t>
      </w:r>
      <w:r>
        <w:rPr>
          <w:b/>
          <w:sz w:val="22"/>
          <w:spacing w:val="-1"/>
        </w:rPr>
        <w:t xml:space="preserve"> </w:t>
      </w:r>
      <w:r>
        <w:rPr>
          <w:b/>
          <w:sz w:val="22"/>
        </w:rPr>
        <w:t>de</w:t>
      </w:r>
      <w:r>
        <w:rPr>
          <w:b/>
          <w:sz w:val="22"/>
          <w:spacing w:val="-1"/>
        </w:rPr>
        <w:t xml:space="preserve"> </w:t>
      </w:r>
      <w:r>
        <w:rPr>
          <w:b/>
          <w:sz w:val="22"/>
        </w:rPr>
        <w:t>vigência</w:t>
      </w:r>
      <w:r>
        <w:rPr>
          <w:b/>
          <w:sz w:val="22"/>
          <w:spacing w:val="-1"/>
        </w:rPr>
        <w:t xml:space="preserve"> </w:t>
      </w:r>
      <w:r>
        <w:rPr>
          <w:sz w:val="22"/>
        </w:rPr>
        <w:t>da Ata de Registro de Preços será</w:t>
      </w:r>
      <w:r>
        <w:rPr>
          <w:sz w:val="22"/>
          <w:spacing w:val="-1"/>
        </w:rPr>
        <w:t xml:space="preserve"> </w:t>
      </w:r>
      <w:r>
        <w:rPr>
          <w:sz w:val="22"/>
        </w:rPr>
        <w:t>de</w:t>
      </w:r>
      <w:r>
        <w:rPr>
          <w:sz w:val="22"/>
          <w:spacing w:val="-1"/>
        </w:rPr>
        <w:t xml:space="preserve"> </w:t>
      </w:r>
      <w:r>
        <w:rPr>
          <w:b/>
          <w:sz w:val="22"/>
          <w:spacing w:val="-1"/>
        </w:rPr>
        <w:t>12</w:t>
      </w:r>
      <w:r>
        <w:rPr>
          <w:b/>
          <w:sz w:val="22"/>
          <w:spacing w:val="-2"/>
        </w:rPr>
        <w:t xml:space="preserve"> </w:t>
      </w:r>
      <w:r>
        <w:rPr>
          <w:b/>
          <w:sz w:val="22"/>
        </w:rPr>
        <w:t>(doze)</w:t>
      </w:r>
      <w:r>
        <w:rPr>
          <w:b/>
          <w:sz w:val="22"/>
          <w:spacing w:val="-1"/>
        </w:rPr>
        <w:t xml:space="preserve"> meses</w:t>
      </w:r>
      <w:r>
        <w:rPr>
          <w:sz w:val="22"/>
        </w:rPr>
        <w:t>, contado da data de sua assinatura, tendo eficácia legal após a publicação de seu extrato no Diário Oficial do Município, contudo prorrogável por igual período, desde que demonstrado o interesse da Administração Pública, bem como a vantajosidade dos preços registrados, conforme art. 84, da Lei nº 14.133/21.</w:t>
      </w:r>
    </w:p>
    <w:p>
      <w:pPr>
        <w:jc w:val="both"/>
        <w:ind w:right="345"/>
        <w:spacing w:before="120" w:lineRule="auto" w:line="276"/>
        <w:tabs>
          <w:tab w:val="left" w:pos="1275"/>
        </w:tabs>
        <w:numPr>
          <w:ilvl w:val="2"/>
          <w:numId w:val="17"/>
        </w:numPr>
      </w:pPr>
      <w:r/>
      <w:r>
        <w:rPr>
          <w:sz w:val="22"/>
        </w:rPr>
        <w:t>No ato de prorrogação da vigência da ata de registro de preços, poderá haver a renovação dos quantitativos registrados, até o limite do quantitativo original, acrescido de eventual aditivo realizado no primeiro ano de vigência da ata.</w:t>
      </w:r>
    </w:p>
    <w:p>
      <w:pPr>
        <w:jc w:val="both"/>
        <w:ind w:right="345"/>
        <w:spacing w:before="120" w:lineRule="auto" w:line="264"/>
        <w:numPr>
          <w:ilvl w:val="1"/>
          <w:numId w:val="17"/>
        </w:numPr>
      </w:pPr>
      <w:r/>
      <w:r>
        <w:rPr>
          <w:sz w:val="22"/>
        </w:rPr>
        <w:t xml:space="preserve">O pagamento será efetuado </w:t>
      </w:r>
      <w:r>
        <w:rPr>
          <w:b/>
          <w:sz w:val="22"/>
        </w:rPr>
        <w:t>em até 30 (trinta) dias, após entrega</w:t>
      </w:r>
      <w:r>
        <w:rPr>
          <w:sz w:val="22"/>
        </w:rPr>
        <w:t>, com a apresentação da nota fiscal/fatura na Prefeitura Municipal, à vista do respectivo Termo de Recebimento do objeto ou Recibo.</w:t>
      </w:r>
    </w:p>
    <w:p>
      <w:pPr>
        <w:jc w:val="both"/>
        <w:ind w:right="345"/>
        <w:spacing w:before="120" w:lineRule="auto" w:line="276"/>
        <w:numPr>
          <w:ilvl w:val="2"/>
          <w:numId w:val="17"/>
        </w:numPr>
      </w:pPr>
      <w:r/>
      <w:r>
        <w:rPr>
          <w:sz w:val="22"/>
        </w:rPr>
        <w:t>As notas fiscais/faturas que apresentarem incorreções serão devolvidas à Contratada e seu vencimento ocorrerá após sua reapresentação.</w:t>
      </w:r>
    </w:p>
    <w:p>
      <w:pPr>
        <w:jc w:val="both"/>
        <w:spacing w:before="120"/>
        <w:numPr>
          <w:ilvl w:val="2"/>
          <w:numId w:val="17"/>
        </w:numPr>
      </w:pPr>
      <w:r/>
      <w:r>
        <w:rPr>
          <w:sz w:val="22"/>
        </w:rPr>
        <w:t>As notas fiscais deverão ser apresentadas na entrega dos produtos.</w:t>
      </w:r>
    </w:p>
    <w:p>
      <w:pPr>
        <w:jc w:val="both"/>
        <w:spacing w:before="150"/>
        <w:numPr>
          <w:ilvl w:val="2"/>
          <w:numId w:val="17"/>
        </w:numPr>
      </w:pPr>
      <w:r/>
      <w:r>
        <w:rPr>
          <w:sz w:val="22"/>
        </w:rPr>
        <w:t>O pagamento será realizado mediante crédito aberto em conta corrente em nome da Contratada.</w:t>
      </w:r>
    </w:p>
    <w:p>
      <w:pPr>
        <w:jc w:val="both"/>
        <w:ind w:right="345"/>
        <w:spacing w:before="150" w:lineRule="auto" w:line="264"/>
        <w:tabs>
          <w:tab w:val="left" w:pos="750"/>
        </w:tabs>
        <w:numPr>
          <w:ilvl w:val="1"/>
          <w:numId w:val="24"/>
        </w:numPr>
      </w:pPr>
      <w:r/>
      <w:r>
        <w:rPr>
          <w:sz w:val="22"/>
        </w:rPr>
        <w:t xml:space="preserve">Os custos das aquisições resultantes da presente licitação serão cobertos com recursos provenientes das seguintes Dotações Orçamentárias: </w:t>
      </w:r>
    </w:p>
    <w:tbl>
      <w:tblPr>
        <w:tblW w:w="4500" w:type="pct"/>
        <w:jc w:val="center"/>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165" w:type="dxa"/>
        <w:shd w:val="clear" w:color="auto" w:fill="FFFFFF"/>
      </w:tblPr>
      <w:tblGrid>
        <w:gridCol w:w="975"/>
        <w:gridCol w:w="975"/>
        <w:gridCol w:w="3270"/>
        <w:gridCol w:w="975"/>
        <w:gridCol w:w="1755"/>
        <w:gridCol w:w="1740"/>
      </w:tblGrid>
      <w:tr>
        <w:tc>
          <w:tcPr>
            <w:gridSpan w:val="6"/>
            <w:shd w:val="clear" w:color="auto" w:fill="FFFFFF"/>
          </w:tcPr>
          <w:p>
            <w:r>
              <w:rPr>
                <w:sz w:val="16"/>
              </w:rPr>
              <w:t>Dotações</w:t>
            </w:r>
          </w:p>
        </w:tc>
      </w:tr>
      <w:tr>
        <w:tc>
          <w:tcPr>
            <w:tcW w:w="500" w:type="pct"/>
            <w:shd w:val="clear" w:color="auto" w:fill="C0C0C0"/>
          </w:tcPr>
          <w:p>
            <w:r>
              <w:rPr>
                <w:sz w:val="16"/>
              </w:rPr>
              <w:t>Exercício da despesa</w:t>
            </w:r>
          </w:p>
        </w:tc>
        <w:tc>
          <w:tcPr>
            <w:tcW w:w="500" w:type="pct"/>
            <w:shd w:val="clear" w:color="auto" w:fill="C0C0C0"/>
          </w:tcPr>
          <w:p>
            <w:r>
              <w:rPr>
                <w:sz w:val="16"/>
              </w:rPr>
              <w:t>Conta da despesa</w:t>
            </w:r>
          </w:p>
        </w:tc>
        <w:tc>
          <w:tcPr>
            <w:tcW w:w="1700" w:type="pct"/>
            <w:shd w:val="clear" w:color="auto" w:fill="C0C0C0"/>
          </w:tcPr>
          <w:p>
            <w:r>
              <w:rPr>
                <w:sz w:val="16"/>
              </w:rPr>
              <w:t>Funcional programática</w:t>
            </w:r>
          </w:p>
        </w:tc>
        <w:tc>
          <w:tcPr>
            <w:tcW w:w="500" w:type="pct"/>
            <w:shd w:val="clear" w:color="auto" w:fill="C0C0C0"/>
          </w:tcPr>
          <w:p>
            <w:r>
              <w:rPr>
                <w:sz w:val="16"/>
              </w:rPr>
              <w:t>Fonte de recurso</w:t>
            </w:r>
          </w:p>
        </w:tc>
        <w:tc>
          <w:tcPr>
            <w:tcW w:w="900" w:type="pct"/>
            <w:shd w:val="clear" w:color="auto" w:fill="C0C0C0"/>
          </w:tcPr>
          <w:p>
            <w:r>
              <w:rPr>
                <w:sz w:val="16"/>
              </w:rPr>
              <w:t>Natureza da despesa</w:t>
            </w:r>
          </w:p>
        </w:tc>
        <w:tc>
          <w:tcPr>
            <w:tcW w:w="900" w:type="pct"/>
            <w:shd w:val="clear" w:color="auto" w:fill="C0C0C0"/>
          </w:tcPr>
          <w:p>
            <w:r>
              <w:rPr>
                <w:sz w:val="16"/>
              </w:rPr>
              <w:t>Grupo da fonte</w:t>
            </w:r>
          </w:p>
        </w:tc>
      </w:tr>
      <w:tr>
        <w:tc>
          <w:tcPr>
            <w:shd w:val="clear" w:color="auto" w:fill="FFFFFF"/>
          </w:tcPr>
          <w:p>
            <w:r>
              <w:rPr>
                <w:sz w:val="16"/>
              </w:rPr>
              <w:t>2024</w:t>
            </w:r>
          </w:p>
        </w:tc>
        <w:tc>
          <w:tcPr>
            <w:shd w:val="clear" w:color="auto" w:fill="FFFFFF"/>
          </w:tcPr>
          <w:p>
            <w:r>
              <w:rPr>
                <w:sz w:val="16"/>
              </w:rPr>
              <w:t>4430</w:t>
            </w:r>
          </w:p>
        </w:tc>
        <w:tc>
          <w:tcPr>
            <w:shd w:val="clear" w:color="auto" w:fill="FFFFFF"/>
          </w:tcPr>
          <w:p>
            <w:r>
              <w:rPr>
                <w:sz w:val="16"/>
              </w:rPr>
              <w:t>09.004.10.301.0014.2082</w:t>
            </w:r>
          </w:p>
        </w:tc>
        <w:tc>
          <w:tcPr>
            <w:shd w:val="clear" w:color="auto" w:fill="FFFFFF"/>
          </w:tcPr>
          <w:p>
            <w:r>
              <w:rPr>
                <w:sz w:val="16"/>
              </w:rPr>
              <w:t>303</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2024</w:t>
            </w:r>
          </w:p>
        </w:tc>
        <w:tc>
          <w:tcPr>
            <w:shd w:val="clear" w:color="auto" w:fill="FFFFFF"/>
          </w:tcPr>
          <w:p>
            <w:r>
              <w:rPr>
                <w:sz w:val="16"/>
              </w:rPr>
              <w:t>4440</w:t>
            </w:r>
          </w:p>
        </w:tc>
        <w:tc>
          <w:tcPr>
            <w:shd w:val="clear" w:color="auto" w:fill="FFFFFF"/>
          </w:tcPr>
          <w:p>
            <w:r>
              <w:rPr>
                <w:sz w:val="16"/>
              </w:rPr>
              <w:t>09.004.10.301.0014.2082</w:t>
            </w:r>
          </w:p>
        </w:tc>
        <w:tc>
          <w:tcPr>
            <w:shd w:val="clear" w:color="auto" w:fill="FFFFFF"/>
          </w:tcPr>
          <w:p>
            <w:r>
              <w:rPr>
                <w:sz w:val="16"/>
              </w:rPr>
              <w:t>494</w:t>
            </w:r>
          </w:p>
        </w:tc>
        <w:tc>
          <w:tcPr>
            <w:shd w:val="clear" w:color="auto" w:fill="FFFFFF"/>
          </w:tcPr>
          <w:p>
            <w:r>
              <w:rPr>
                <w:sz w:val="16"/>
              </w:rPr>
              <w:t>3.3.90.30.00.00</w:t>
            </w:r>
          </w:p>
        </w:tc>
        <w:tc>
          <w:tcPr>
            <w:shd w:val="clear" w:color="auto" w:fill="FFFFFF"/>
          </w:tcPr>
          <w:p>
            <w:r>
              <w:rPr>
                <w:sz w:val="16"/>
              </w:rPr>
              <w:t>Do Exercício</w:t>
            </w:r>
          </w:p>
        </w:tc>
      </w:tr>
    </w:tbl>
    <w:p>
      <w:pPr>
        <w:jc w:val="both"/>
        <w:ind w:right="75"/>
        <w:spacing w:before="150" w:lineRule="auto" w:line="276"/>
        <w:tabs>
          <w:tab w:val="left" w:pos="1320"/>
        </w:tabs>
        <w:numPr>
          <w:ilvl w:val="2"/>
          <w:numId w:val="24"/>
        </w:numPr>
      </w:pPr>
      <w:r/>
      <w:r>
        <w:rPr>
          <w:sz w:val="22"/>
        </w:rPr>
        <w:t>Nenhum pagamento será efetuado à Empresa Adjudicatária enquanto pendente de liquidação qualquer obrigação</w:t>
      </w:r>
      <w:r>
        <w:rPr>
          <w:sz w:val="22"/>
          <w:spacing w:val="-3"/>
        </w:rPr>
        <w:t xml:space="preserve"> </w:t>
      </w:r>
      <w:r>
        <w:rPr>
          <w:sz w:val="22"/>
        </w:rPr>
        <w:t>financeira que lhe for imposta, em virtude de penalidade ou inadimplência, sem que isso gere direito ao pleito de reajustamento dos preços ou correção monetária.</w:t>
      </w:r>
    </w:p>
    <w:p>
      <w:pPr>
        <w:jc w:val="both"/>
        <w:ind w:right="75"/>
        <w:spacing w:before="120" w:lineRule="auto" w:line="276"/>
        <w:tabs>
          <w:tab w:val="left" w:pos="1320"/>
        </w:tabs>
        <w:numPr>
          <w:ilvl w:val="2"/>
          <w:numId w:val="24"/>
        </w:numPr>
      </w:pPr>
      <w:r/>
      <w:r>
        <w:rPr>
          <w:sz w:val="22"/>
        </w:rPr>
        <w:t xml:space="preserve">As notas fiscais deverão ser emitidas em nome do </w:t>
      </w:r>
      <w:r>
        <w:rPr>
          <w:b/>
          <w:sz w:val="22"/>
        </w:rPr>
        <w:t>Fundo Municipal de Saúde de São Tomé, CNPJ nº 09.296.512/0001-11</w:t>
      </w:r>
      <w:r>
        <w:rPr>
          <w:sz w:val="22"/>
        </w:rPr>
        <w:t>, com as informações contidas na Nota de Empenho.</w:t>
      </w:r>
    </w:p>
    <w:p>
      <w:pPr>
        <w:jc w:val="both"/>
        <w:ind w:right="75"/>
        <w:spacing w:before="120"/>
        <w:tabs>
          <w:tab w:val="left" w:pos="1320"/>
        </w:tabs>
        <w:numPr>
          <w:ilvl w:val="2"/>
          <w:numId w:val="24"/>
        </w:numPr>
      </w:pPr>
      <w:r/>
      <w:r>
        <w:rPr>
          <w:sz w:val="22"/>
        </w:rPr>
        <w:t xml:space="preserve"> Os preços são fixos e irreajustáveis no prazo de 01 (um) ano, contado da data do orçamento estimado.</w:t>
      </w:r>
    </w:p>
    <w:p>
      <w:pPr>
        <w:jc w:val="both"/>
        <w:ind w:right="75"/>
        <w:spacing w:before="150" w:lineRule="auto" w:line="276"/>
        <w:tabs>
          <w:tab w:val="left" w:pos="1320"/>
        </w:tabs>
        <w:numPr>
          <w:ilvl w:val="2"/>
          <w:numId w:val="24"/>
        </w:numPr>
      </w:pPr>
      <w:r/>
      <w:r>
        <w:rPr>
          <w:sz w:val="22"/>
        </w:rPr>
        <w:t xml:space="preserve"> Após o interregno de 01 (um) ano da data do orçamento estimado e mediante solicitação da Detentora da Ata, os preços iniciais serão reajustados, mediante a aplicação, pelo Órgão Gerenciador, do índice </w:t>
      </w:r>
      <w:r>
        <w:rPr>
          <w:b/>
          <w:sz w:val="22"/>
        </w:rPr>
        <w:t xml:space="preserve">IPCA/IBGE </w:t>
      </w:r>
      <w:r>
        <w:rPr>
          <w:sz w:val="22"/>
        </w:rPr>
        <w:t>do período, e em sua falta, aplicar-se-á o índice fixado pelo Governo Federal, no período do reajuste, legalmente permitido</w:t>
      </w:r>
      <w:r>
        <w:rPr>
          <w:sz w:val="22"/>
          <w:spacing w:val="1"/>
        </w:rPr>
        <w:t xml:space="preserve"> </w:t>
      </w:r>
      <w:r>
        <w:rPr>
          <w:sz w:val="22"/>
        </w:rPr>
        <w:t>à</w:t>
      </w:r>
      <w:r>
        <w:rPr>
          <w:sz w:val="22"/>
          <w:spacing w:val="1"/>
        </w:rPr>
        <w:t xml:space="preserve"> </w:t>
      </w:r>
      <w:r>
        <w:rPr>
          <w:sz w:val="22"/>
        </w:rPr>
        <w:t>época,</w:t>
      </w:r>
      <w:r>
        <w:rPr>
          <w:sz w:val="22"/>
          <w:spacing w:val="1"/>
        </w:rPr>
        <w:t xml:space="preserve"> </w:t>
      </w:r>
      <w:r>
        <w:rPr>
          <w:sz w:val="22"/>
        </w:rPr>
        <w:t>exclusivamente</w:t>
      </w:r>
      <w:r>
        <w:rPr>
          <w:sz w:val="22"/>
          <w:spacing w:val="1"/>
        </w:rPr>
        <w:t xml:space="preserve"> </w:t>
      </w:r>
      <w:r>
        <w:rPr>
          <w:sz w:val="22"/>
        </w:rPr>
        <w:t>para</w:t>
      </w:r>
      <w:r>
        <w:rPr>
          <w:sz w:val="22"/>
          <w:spacing w:val="1"/>
        </w:rPr>
        <w:t xml:space="preserve"> </w:t>
      </w:r>
      <w:r>
        <w:rPr>
          <w:sz w:val="22"/>
        </w:rPr>
        <w:t>as</w:t>
      </w:r>
      <w:r>
        <w:rPr>
          <w:sz w:val="22"/>
          <w:spacing w:val="1"/>
        </w:rPr>
        <w:t xml:space="preserve"> </w:t>
      </w:r>
      <w:r>
        <w:rPr>
          <w:sz w:val="22"/>
        </w:rPr>
        <w:t>obrigações</w:t>
      </w:r>
      <w:r>
        <w:rPr>
          <w:sz w:val="22"/>
          <w:spacing w:val="1"/>
        </w:rPr>
        <w:t xml:space="preserve"> </w:t>
      </w:r>
      <w:r>
        <w:rPr>
          <w:sz w:val="22"/>
        </w:rPr>
        <w:t>iniciadas</w:t>
      </w:r>
      <w:r>
        <w:rPr>
          <w:sz w:val="22"/>
          <w:spacing w:val="1"/>
        </w:rPr>
        <w:t xml:space="preserve"> </w:t>
      </w:r>
      <w:r>
        <w:rPr>
          <w:sz w:val="22"/>
        </w:rPr>
        <w:t>e</w:t>
      </w:r>
      <w:r>
        <w:rPr>
          <w:sz w:val="22"/>
          <w:spacing w:val="1"/>
        </w:rPr>
        <w:t xml:space="preserve"> </w:t>
      </w:r>
      <w:r>
        <w:rPr>
          <w:sz w:val="22"/>
        </w:rPr>
        <w:t>concluídas</w:t>
      </w:r>
      <w:r>
        <w:rPr>
          <w:sz w:val="22"/>
          <w:spacing w:val="1"/>
        </w:rPr>
        <w:t xml:space="preserve"> </w:t>
      </w:r>
      <w:r>
        <w:rPr>
          <w:sz w:val="22"/>
        </w:rPr>
        <w:t>após</w:t>
      </w:r>
      <w:r>
        <w:rPr>
          <w:sz w:val="22"/>
          <w:spacing w:val="1"/>
        </w:rPr>
        <w:t xml:space="preserve"> </w:t>
      </w:r>
      <w:r>
        <w:rPr>
          <w:sz w:val="22"/>
        </w:rPr>
        <w:t>a</w:t>
      </w:r>
      <w:r>
        <w:rPr>
          <w:sz w:val="22"/>
          <w:spacing w:val="1"/>
        </w:rPr>
        <w:t xml:space="preserve"> </w:t>
      </w:r>
      <w:r>
        <w:rPr>
          <w:sz w:val="22"/>
        </w:rPr>
        <w:t>ocorrência</w:t>
      </w:r>
      <w:r>
        <w:rPr>
          <w:sz w:val="22"/>
          <w:spacing w:val="1"/>
        </w:rPr>
        <w:t xml:space="preserve"> </w:t>
      </w:r>
      <w:r>
        <w:rPr>
          <w:sz w:val="22"/>
        </w:rPr>
        <w:t>da</w:t>
      </w:r>
      <w:r>
        <w:rPr>
          <w:sz w:val="22"/>
          <w:spacing w:val="1"/>
        </w:rPr>
        <w:t xml:space="preserve"> </w:t>
      </w:r>
      <w:r>
        <w:rPr>
          <w:sz w:val="22"/>
        </w:rPr>
        <w:t>anualidade, nos termos do §7º, do art. 25, da Lei nº 14.133/2021.</w:t>
      </w:r>
    </w:p>
    <w:p>
      <w:pPr>
        <w:jc w:val="both"/>
        <w:spacing w:before="120"/>
        <w:tabs>
          <w:tab w:val="left" w:pos="810"/>
        </w:tabs>
        <w:numPr>
          <w:ilvl w:val="1"/>
          <w:numId w:val="24"/>
        </w:numPr>
      </w:pPr>
      <w:r/>
      <w:r>
        <w:rPr>
          <w:sz w:val="22"/>
        </w:rPr>
        <w:t xml:space="preserve"> Será admitida a revisão dos preços, para fins da manutenção do equilíbrio econômico-financeiro e das condições efetivas da proposta, tendo corno fundamento o desequilíbrio advindo de fato imprevisível ou externo à vontade das partes, que venha a causar abalo significativo, ocasionando a onerosidade da prestação.</w:t>
      </w:r>
    </w:p>
    <w:p>
      <w:pPr>
        <w:jc w:val="both"/>
        <w:ind w:left="810" w:firstLine="450"/>
        <w:spacing w:before="120"/>
        <w:tabs>
          <w:tab w:val="left" w:pos="810"/>
        </w:tabs>
      </w:pPr>
      <w:r>
        <w:rPr>
          <w:sz w:val="22"/>
        </w:rPr>
        <w:t/>
      </w:r>
    </w:p>
    <w:p>
      <w:pPr>
        <w:jc w:val="both"/>
        <w:ind w:left="45"/>
        <w:spacing w:before="120"/>
        <w:tabs>
          <w:tab w:val="left" w:pos="810"/>
        </w:tabs>
      </w:pPr>
      <w:r>
        <w:drawing>
          <wp:inline distT="0" distB="0" distL="0" distR="0">
            <wp:extent cx="7096125" cy="180975"/>
            <wp:effectExtent l="0" t="0" r="0" b="0"/>
            <wp:docPr id="17" name="P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7.emf"/>
                    <pic:cNvPicPr/>
                  </pic:nvPicPr>
                  <pic:blipFill>
                    <a:blip r:embed="prId16" cstate="print"/>
                    <a:stretch>
                      <a:fillRect/>
                    </a:stretch>
                  </pic:blipFill>
                  <pic:spPr>
                    <a:xfrm>
                      <a:off x="0" y="0"/>
                      <a:ext cx="7096125" cy="180975"/>
                    </a:xfrm>
                    <a:prstGeom prst="rect">
                      <a:avLst/>
                    </a:prstGeom>
                  </pic:spPr>
                </pic:pic>
              </a:graphicData>
            </a:graphic>
          </wp:inline>
        </w:drawing>
      </w:r>
    </w:p>
    <w:p>
      <w:pPr>
        <w:jc w:val="both"/>
        <w:ind w:right="345"/>
        <w:spacing w:before="90"/>
        <w:numPr>
          <w:ilvl w:val="1"/>
          <w:numId w:val="18"/>
        </w:numPr>
      </w:pPr>
      <w:r/>
      <w:r>
        <w:rPr>
          <w:sz w:val="22"/>
        </w:rPr>
        <w:t>A inexecução contratual ensejará a extinção do instrumento contratual e/ou o cancelamento da ata de registro de preços, nos termos da Capítulo VIII, da Lei n. 14.133/2021, nos seguintes</w:t>
      </w:r>
      <w:r>
        <w:rPr>
          <w:sz w:val="22"/>
          <w:spacing w:val="-1"/>
        </w:rPr>
        <w:t xml:space="preserve"> </w:t>
      </w:r>
      <w:r>
        <w:rPr>
          <w:sz w:val="22"/>
        </w:rPr>
        <w:t>modos:</w:t>
      </w:r>
    </w:p>
    <w:p>
      <w:pPr>
        <w:jc w:val="both"/>
      </w:pPr>
      <w:r>
        <w:rPr>
          <w:sz w:val="22"/>
        </w:rPr>
        <w:t/>
      </w:r>
    </w:p>
    <w:p>
      <w:pPr>
        <w:jc w:val="both"/>
        <w:ind w:right="345"/>
        <w:numPr>
          <w:ilvl w:val="2"/>
          <w:numId w:val="18"/>
        </w:numPr>
      </w:pPr>
      <w:r/>
      <w:r>
        <w:rPr>
          <w:sz w:val="22"/>
        </w:rPr>
        <w:t>Determinada</w:t>
      </w:r>
      <w:r>
        <w:rPr>
          <w:sz w:val="22"/>
          <w:spacing w:val="1"/>
        </w:rPr>
        <w:t xml:space="preserve"> </w:t>
      </w:r>
      <w:r>
        <w:rPr>
          <w:sz w:val="22"/>
        </w:rPr>
        <w:t>por</w:t>
      </w:r>
      <w:r>
        <w:rPr>
          <w:sz w:val="22"/>
          <w:spacing w:val="1"/>
        </w:rPr>
        <w:t xml:space="preserve"> </w:t>
      </w:r>
      <w:r>
        <w:rPr>
          <w:sz w:val="22"/>
        </w:rPr>
        <w:t>ato</w:t>
      </w:r>
      <w:r>
        <w:rPr>
          <w:sz w:val="22"/>
          <w:spacing w:val="1"/>
        </w:rPr>
        <w:t xml:space="preserve"> </w:t>
      </w:r>
      <w:r>
        <w:rPr>
          <w:sz w:val="22"/>
        </w:rPr>
        <w:t>unilateral</w:t>
      </w:r>
      <w:r>
        <w:rPr>
          <w:sz w:val="22"/>
          <w:spacing w:val="1"/>
        </w:rPr>
        <w:t xml:space="preserve"> </w:t>
      </w:r>
      <w:r>
        <w:rPr>
          <w:sz w:val="22"/>
        </w:rPr>
        <w:t>e</w:t>
      </w:r>
      <w:r>
        <w:rPr>
          <w:sz w:val="22"/>
          <w:spacing w:val="1"/>
        </w:rPr>
        <w:t xml:space="preserve"> </w:t>
      </w:r>
      <w:r>
        <w:rPr>
          <w:sz w:val="22"/>
        </w:rPr>
        <w:t>escrito</w:t>
      </w:r>
      <w:r>
        <w:rPr>
          <w:sz w:val="22"/>
          <w:spacing w:val="1"/>
        </w:rPr>
        <w:t xml:space="preserve"> </w:t>
      </w:r>
      <w:r>
        <w:rPr>
          <w:sz w:val="22"/>
        </w:rPr>
        <w:t>da</w:t>
      </w:r>
      <w:r>
        <w:rPr>
          <w:sz w:val="22"/>
          <w:spacing w:val="1"/>
        </w:rPr>
        <w:t xml:space="preserve"> </w:t>
      </w:r>
      <w:r>
        <w:rPr>
          <w:sz w:val="22"/>
        </w:rPr>
        <w:t>Administração</w:t>
      </w:r>
      <w:r>
        <w:rPr>
          <w:sz w:val="22"/>
          <w:spacing w:val="1"/>
        </w:rPr>
        <w:t xml:space="preserve"> </w:t>
      </w:r>
      <w:r>
        <w:rPr>
          <w:sz w:val="22"/>
        </w:rPr>
        <w:t>exceto</w:t>
      </w:r>
      <w:r>
        <w:rPr>
          <w:sz w:val="22"/>
          <w:spacing w:val="1"/>
        </w:rPr>
        <w:t xml:space="preserve"> </w:t>
      </w:r>
      <w:r>
        <w:rPr>
          <w:sz w:val="22"/>
        </w:rPr>
        <w:t>no</w:t>
      </w:r>
      <w:r>
        <w:rPr>
          <w:sz w:val="22"/>
          <w:spacing w:val="1"/>
        </w:rPr>
        <w:t xml:space="preserve"> </w:t>
      </w:r>
      <w:r>
        <w:rPr>
          <w:sz w:val="22"/>
        </w:rPr>
        <w:t>caso</w:t>
      </w:r>
      <w:r>
        <w:rPr>
          <w:sz w:val="22"/>
          <w:spacing w:val="1"/>
        </w:rPr>
        <w:t xml:space="preserve"> </w:t>
      </w:r>
      <w:r>
        <w:rPr>
          <w:sz w:val="22"/>
        </w:rPr>
        <w:t>de</w:t>
      </w:r>
      <w:r>
        <w:rPr>
          <w:sz w:val="22"/>
          <w:spacing w:val="1"/>
        </w:rPr>
        <w:t xml:space="preserve"> </w:t>
      </w:r>
      <w:r>
        <w:rPr>
          <w:sz w:val="22"/>
        </w:rPr>
        <w:t>descumprimento</w:t>
      </w:r>
      <w:r>
        <w:rPr>
          <w:sz w:val="22"/>
          <w:spacing w:val="1"/>
        </w:rPr>
        <w:t xml:space="preserve"> </w:t>
      </w:r>
      <w:r>
        <w:rPr>
          <w:sz w:val="22"/>
        </w:rPr>
        <w:t>decorrente</w:t>
      </w:r>
      <w:r>
        <w:rPr>
          <w:sz w:val="22"/>
          <w:spacing w:val="-3"/>
        </w:rPr>
        <w:t xml:space="preserve"> </w:t>
      </w:r>
      <w:r>
        <w:rPr>
          <w:sz w:val="22"/>
        </w:rPr>
        <w:t>de sua própria conduta;</w:t>
      </w:r>
    </w:p>
    <w:p>
      <w:pPr>
        <w:jc w:val="both"/>
        <w:ind w:right="345"/>
        <w:tabs>
          <w:tab w:val="left" w:pos="1320"/>
        </w:tabs>
        <w:numPr>
          <w:ilvl w:val="2"/>
          <w:numId w:val="18"/>
        </w:numPr>
      </w:pPr>
      <w:r/>
      <w:r>
        <w:rPr>
          <w:sz w:val="22"/>
        </w:rPr>
        <w:t>Consensual,</w:t>
      </w:r>
      <w:r>
        <w:rPr>
          <w:sz w:val="22"/>
          <w:spacing w:val="1"/>
        </w:rPr>
        <w:t xml:space="preserve"> </w:t>
      </w:r>
      <w:r>
        <w:rPr>
          <w:sz w:val="22"/>
        </w:rPr>
        <w:t>por</w:t>
      </w:r>
      <w:r>
        <w:rPr>
          <w:sz w:val="22"/>
          <w:spacing w:val="2"/>
        </w:rPr>
        <w:t xml:space="preserve"> </w:t>
      </w:r>
      <w:r>
        <w:rPr>
          <w:sz w:val="22"/>
        </w:rPr>
        <w:t>acordo</w:t>
      </w:r>
      <w:r>
        <w:rPr>
          <w:sz w:val="22"/>
          <w:spacing w:val="2"/>
        </w:rPr>
        <w:t xml:space="preserve"> </w:t>
      </w:r>
      <w:r>
        <w:rPr>
          <w:sz w:val="22"/>
        </w:rPr>
        <w:t>entre</w:t>
      </w:r>
      <w:r>
        <w:rPr>
          <w:sz w:val="22"/>
          <w:spacing w:val="2"/>
        </w:rPr>
        <w:t xml:space="preserve"> </w:t>
      </w:r>
      <w:r>
        <w:rPr>
          <w:sz w:val="22"/>
        </w:rPr>
        <w:t>as</w:t>
      </w:r>
      <w:r>
        <w:rPr>
          <w:sz w:val="22"/>
          <w:spacing w:val="2"/>
        </w:rPr>
        <w:t xml:space="preserve"> </w:t>
      </w:r>
      <w:r>
        <w:rPr>
          <w:sz w:val="22"/>
        </w:rPr>
        <w:t>partes,</w:t>
      </w:r>
      <w:r>
        <w:rPr>
          <w:sz w:val="22"/>
          <w:spacing w:val="2"/>
        </w:rPr>
        <w:t xml:space="preserve"> </w:t>
      </w:r>
      <w:r>
        <w:rPr>
          <w:sz w:val="22"/>
        </w:rPr>
        <w:t>por</w:t>
      </w:r>
      <w:r>
        <w:rPr>
          <w:sz w:val="22"/>
          <w:spacing w:val="2"/>
        </w:rPr>
        <w:t xml:space="preserve"> </w:t>
      </w:r>
      <w:r>
        <w:rPr>
          <w:sz w:val="22"/>
        </w:rPr>
        <w:t>conciliação,</w:t>
      </w:r>
      <w:r>
        <w:rPr>
          <w:sz w:val="22"/>
          <w:spacing w:val="2"/>
        </w:rPr>
        <w:t xml:space="preserve"> </w:t>
      </w:r>
      <w:r>
        <w:rPr>
          <w:sz w:val="22"/>
        </w:rPr>
        <w:t>por</w:t>
      </w:r>
      <w:r>
        <w:rPr>
          <w:sz w:val="22"/>
          <w:spacing w:val="2"/>
        </w:rPr>
        <w:t xml:space="preserve"> </w:t>
      </w:r>
      <w:r>
        <w:rPr>
          <w:sz w:val="22"/>
        </w:rPr>
        <w:t>mediação</w:t>
      </w:r>
      <w:r>
        <w:rPr>
          <w:sz w:val="22"/>
          <w:spacing w:val="2"/>
        </w:rPr>
        <w:t xml:space="preserve"> </w:t>
      </w:r>
      <w:r>
        <w:rPr>
          <w:sz w:val="22"/>
        </w:rPr>
        <w:t>ou</w:t>
      </w:r>
      <w:r>
        <w:rPr>
          <w:sz w:val="22"/>
          <w:spacing w:val="2"/>
        </w:rPr>
        <w:t xml:space="preserve"> </w:t>
      </w:r>
      <w:r>
        <w:rPr>
          <w:sz w:val="22"/>
        </w:rPr>
        <w:t>por</w:t>
      </w:r>
      <w:r>
        <w:rPr>
          <w:sz w:val="22"/>
          <w:spacing w:val="2"/>
        </w:rPr>
        <w:t xml:space="preserve"> </w:t>
      </w:r>
      <w:r>
        <w:rPr>
          <w:sz w:val="22"/>
        </w:rPr>
        <w:t>comitê</w:t>
      </w:r>
      <w:r>
        <w:rPr>
          <w:sz w:val="22"/>
          <w:spacing w:val="1"/>
        </w:rPr>
        <w:t xml:space="preserve"> </w:t>
      </w:r>
      <w:r>
        <w:rPr>
          <w:sz w:val="22"/>
        </w:rPr>
        <w:t>de</w:t>
      </w:r>
      <w:r>
        <w:rPr>
          <w:sz w:val="22"/>
          <w:spacing w:val="2"/>
        </w:rPr>
        <w:t xml:space="preserve"> </w:t>
      </w:r>
      <w:r>
        <w:rPr>
          <w:sz w:val="22"/>
        </w:rPr>
        <w:t>resolução</w:t>
      </w:r>
      <w:r>
        <w:rPr>
          <w:sz w:val="22"/>
          <w:spacing w:val="2"/>
        </w:rPr>
        <w:t xml:space="preserve"> </w:t>
      </w:r>
      <w:r>
        <w:rPr>
          <w:sz w:val="22"/>
        </w:rPr>
        <w:t>de disputas, desde que haja interesse da Administração;</w:t>
      </w:r>
    </w:p>
    <w:p>
      <w:pPr>
        <w:jc w:val="both"/>
        <w:ind w:right="345"/>
        <w:tabs>
          <w:tab w:val="left" w:pos="1275"/>
        </w:tabs>
        <w:numPr>
          <w:ilvl w:val="2"/>
          <w:numId w:val="18"/>
        </w:numPr>
      </w:pPr>
      <w:r/>
      <w:r>
        <w:rPr>
          <w:sz w:val="22"/>
        </w:rPr>
        <w:t>Determinada por decisão arbitral, em decorrência de cláusula compromissória ou compromisso arbitral, ou por decisão judicial.</w:t>
      </w:r>
    </w:p>
    <w:p>
      <w:pPr>
        <w:jc w:val="both"/>
        <w:spacing w:before="15"/>
      </w:pPr>
      <w:r>
        <w:rPr>
          <w:sz w:val="22"/>
        </w:rPr>
        <w:t/>
      </w:r>
    </w:p>
    <w:p>
      <w:pPr>
        <w:jc w:val="both"/>
        <w:ind w:right="345"/>
        <w:numPr>
          <w:ilvl w:val="1"/>
          <w:numId w:val="18"/>
        </w:numPr>
      </w:pPr>
      <w:r/>
      <w:r>
        <w:rPr>
          <w:sz w:val="22"/>
        </w:rPr>
        <w:t>O descumprimento, por parte da DETENTORA DA ATA, de suas obrigações legais e/ou contratuais assegura a Prefeitura de São Tomé o direito de extinguir o instrumento contratual e de cancelar a ata de registro de preços a qualquer tempo, independentemente de aviso, interpelação judicial e/ou extrajudicial.</w:t>
      </w:r>
    </w:p>
    <w:p>
      <w:pPr>
        <w:jc w:val="both"/>
      </w:pPr>
      <w:r>
        <w:rPr>
          <w:sz w:val="22"/>
        </w:rPr>
        <w:t/>
      </w:r>
    </w:p>
    <w:p>
      <w:pPr>
        <w:jc w:val="both"/>
        <w:ind w:right="345"/>
        <w:numPr>
          <w:ilvl w:val="1"/>
          <w:numId w:val="18"/>
        </w:numPr>
      </w:pPr>
      <w:r/>
      <w:r>
        <w:rPr>
          <w:sz w:val="22"/>
        </w:rPr>
        <w:t>O cancelamento unilateral, com fundamento no inciso I do art. 138 e art. 139 da Lei n. 14.133/2021, sujeitará a DETENTORA DA ATA à multa rescisória de até 10% (dez por cento) sobre o valor atualizado do item acerca do qual foi verificado o descumprimento por parte da DETENTORA DA  ATA, independentemente de outras penalidades.</w:t>
      </w:r>
    </w:p>
    <w:p>
      <w:pPr>
        <w:jc w:val="both"/>
        <w:spacing w:before="15"/>
      </w:pPr>
      <w:r>
        <w:rPr>
          <w:sz w:val="22"/>
        </w:rPr>
        <w:t/>
      </w:r>
    </w:p>
    <w:p>
      <w:pPr>
        <w:jc w:val="both"/>
        <w:ind w:right="345"/>
        <w:numPr>
          <w:ilvl w:val="1"/>
          <w:numId w:val="18"/>
        </w:numPr>
      </w:pPr>
      <w:r/>
      <w:r>
        <w:rPr>
          <w:sz w:val="22"/>
        </w:rPr>
        <w:t>Na aplicação das penalidades serão admitidos os recursos previstos em lei, observando-se o contraditório e a ampla defesa.</w:t>
      </w:r>
    </w:p>
    <w:p>
      <w:pPr>
        <w:jc w:val="both"/>
      </w:pPr>
      <w:r>
        <w:rPr>
          <w:sz w:val="22"/>
        </w:rPr>
        <w:t/>
      </w:r>
    </w:p>
    <w:p>
      <w:pPr>
        <w:jc w:val="both"/>
        <w:ind w:right="345"/>
        <w:spacing w:lineRule="auto" w:line="276"/>
        <w:numPr>
          <w:ilvl w:val="1"/>
          <w:numId w:val="18"/>
        </w:numPr>
      </w:pPr>
      <w:r/>
      <w:r>
        <w:rPr>
          <w:sz w:val="22"/>
        </w:rPr>
        <w:t>No caso de</w:t>
      </w:r>
      <w:r>
        <w:rPr>
          <w:sz w:val="22"/>
          <w:spacing w:val="1"/>
        </w:rPr>
        <w:t xml:space="preserve"> </w:t>
      </w:r>
      <w:r>
        <w:rPr>
          <w:sz w:val="22"/>
        </w:rPr>
        <w:t>desistência de</w:t>
      </w:r>
      <w:r>
        <w:rPr>
          <w:sz w:val="22"/>
          <w:spacing w:val="1"/>
        </w:rPr>
        <w:t xml:space="preserve"> </w:t>
      </w:r>
      <w:r>
        <w:rPr>
          <w:sz w:val="22"/>
        </w:rPr>
        <w:t>fornecimento, ocorrerá o cancelamento</w:t>
      </w:r>
      <w:r>
        <w:rPr>
          <w:sz w:val="22"/>
          <w:spacing w:val="1"/>
        </w:rPr>
        <w:t xml:space="preserve"> </w:t>
      </w:r>
      <w:r>
        <w:rPr>
          <w:sz w:val="22"/>
        </w:rPr>
        <w:t>da Ata de Registro de</w:t>
      </w:r>
      <w:r>
        <w:rPr>
          <w:sz w:val="22"/>
          <w:spacing w:val="1"/>
        </w:rPr>
        <w:t xml:space="preserve"> </w:t>
      </w:r>
      <w:r>
        <w:rPr>
          <w:sz w:val="22"/>
        </w:rPr>
        <w:t>Preços, sujeitando-se a DETENTORA DA ATA às sanções administrativas pertinentes.</w:t>
      </w:r>
    </w:p>
    <w:p>
      <w:pPr>
        <w:jc w:val="both"/>
        <w:ind w:right="345"/>
        <w:spacing w:lineRule="auto" w:line="276"/>
        <w:numPr>
          <w:ilvl w:val="1"/>
          <w:numId w:val="18"/>
        </w:numPr>
      </w:pPr>
      <w:r/>
      <w:r>
        <w:rPr>
          <w:sz w:val="22"/>
        </w:rPr>
        <w:t xml:space="preserve"> Caracterizada a inexecução e constatado o prejuízo ao interesse público, a Prefeitura de São Tomé poderá aplicar à DETENTORA DA ATA outras sanções e até mesmo iniciar o processo de extinção do instrumento contratual e de cancelamento da ata de registro de preços.</w:t>
      </w:r>
    </w:p>
    <w:p>
      <w:pPr>
        <w:jc w:val="both"/>
        <w:ind w:right="345"/>
        <w:spacing w:lineRule="auto" w:line="276"/>
        <w:numPr>
          <w:ilvl w:val="1"/>
          <w:numId w:val="18"/>
        </w:numPr>
      </w:pPr>
      <w:r/>
      <w:r>
        <w:rPr>
          <w:sz w:val="22"/>
        </w:rPr>
        <w:t>O registro do fornecedor será cancelado quando:</w:t>
      </w:r>
    </w:p>
    <w:p>
      <w:pPr>
        <w:jc w:val="both"/>
        <w:ind w:left="630" w:right="195" w:firstLine="600"/>
        <w:tabs>
          <w:tab w:val="left" w:pos="870"/>
        </w:tabs>
      </w:pPr>
      <w:r>
        <w:rPr>
          <w:sz w:val="22"/>
        </w:rPr>
        <w:t>12.7.1. descumprir as condições da ata de registro de preços;</w:t>
      </w:r>
    </w:p>
    <w:p>
      <w:pPr>
        <w:jc w:val="both"/>
        <w:ind w:left="630" w:right="195" w:firstLine="600"/>
        <w:tabs>
          <w:tab w:val="left" w:pos="870"/>
        </w:tabs>
      </w:pPr>
      <w:r>
        <w:rPr>
          <w:sz w:val="22"/>
        </w:rPr>
        <w:t>12.7.2. não retirar a nota de empenho ou instrumento equivalente no prazo estabelecido pela Administração, sem</w:t>
      </w:r>
      <w:r>
        <w:rPr>
          <w:sz w:val="22"/>
          <w:spacing w:val="-3"/>
        </w:rPr>
        <w:t xml:space="preserve"> </w:t>
      </w:r>
      <w:r>
        <w:rPr>
          <w:sz w:val="22"/>
        </w:rPr>
        <w:t>justificativa aceitável;</w:t>
      </w:r>
    </w:p>
    <w:p>
      <w:pPr>
        <w:jc w:val="both"/>
        <w:ind w:left="630" w:right="195" w:firstLine="600"/>
        <w:tabs>
          <w:tab w:val="left" w:pos="870"/>
        </w:tabs>
      </w:pPr>
      <w:r>
        <w:rPr>
          <w:sz w:val="22"/>
        </w:rPr>
        <w:t>12.7.3. não aceitar reduzir o preço da ata, na hipótese deste se tornar superior àqueles</w:t>
      </w:r>
      <w:r>
        <w:rPr>
          <w:sz w:val="22"/>
          <w:spacing w:val="-1"/>
        </w:rPr>
        <w:t xml:space="preserve"> </w:t>
      </w:r>
      <w:r>
        <w:rPr>
          <w:sz w:val="22"/>
        </w:rPr>
        <w:t>praticados no mercado; ou sofrer</w:t>
      </w:r>
      <w:r>
        <w:rPr>
          <w:sz w:val="22"/>
          <w:spacing w:val="1"/>
        </w:rPr>
        <w:t xml:space="preserve"> </w:t>
      </w:r>
      <w:r>
        <w:rPr>
          <w:sz w:val="22"/>
        </w:rPr>
        <w:t>as</w:t>
      </w:r>
      <w:r>
        <w:rPr>
          <w:sz w:val="22"/>
          <w:spacing w:val="1"/>
        </w:rPr>
        <w:t xml:space="preserve"> </w:t>
      </w:r>
      <w:r>
        <w:rPr>
          <w:sz w:val="22"/>
        </w:rPr>
        <w:t>sanções</w:t>
      </w:r>
      <w:r>
        <w:rPr>
          <w:sz w:val="22"/>
          <w:spacing w:val="1"/>
        </w:rPr>
        <w:t xml:space="preserve"> </w:t>
      </w:r>
      <w:r>
        <w:rPr>
          <w:sz w:val="22"/>
        </w:rPr>
        <w:t>previstas</w:t>
      </w:r>
      <w:r>
        <w:rPr>
          <w:sz w:val="22"/>
          <w:spacing w:val="1"/>
        </w:rPr>
        <w:t xml:space="preserve"> </w:t>
      </w:r>
      <w:r>
        <w:rPr>
          <w:sz w:val="22"/>
        </w:rPr>
        <w:t>nos</w:t>
      </w:r>
      <w:r>
        <w:rPr>
          <w:sz w:val="22"/>
          <w:spacing w:val="1"/>
        </w:rPr>
        <w:t xml:space="preserve"> </w:t>
      </w:r>
      <w:r>
        <w:rPr>
          <w:sz w:val="22"/>
        </w:rPr>
        <w:t>incisos</w:t>
      </w:r>
      <w:r>
        <w:rPr>
          <w:sz w:val="22"/>
          <w:spacing w:val="1"/>
        </w:rPr>
        <w:t xml:space="preserve"> </w:t>
      </w:r>
      <w:r>
        <w:rPr>
          <w:sz w:val="22"/>
        </w:rPr>
        <w:t>III</w:t>
      </w:r>
      <w:r>
        <w:rPr>
          <w:sz w:val="22"/>
          <w:spacing w:val="1"/>
        </w:rPr>
        <w:t xml:space="preserve"> </w:t>
      </w:r>
      <w:r>
        <w:rPr>
          <w:sz w:val="22"/>
        </w:rPr>
        <w:t>ou</w:t>
      </w:r>
      <w:r>
        <w:rPr>
          <w:sz w:val="22"/>
          <w:spacing w:val="1"/>
        </w:rPr>
        <w:t xml:space="preserve"> </w:t>
      </w:r>
      <w:r>
        <w:rPr>
          <w:sz w:val="22"/>
        </w:rPr>
        <w:t>IV</w:t>
      </w:r>
      <w:r>
        <w:rPr>
          <w:sz w:val="22"/>
          <w:spacing w:val="1"/>
        </w:rPr>
        <w:t xml:space="preserve"> </w:t>
      </w:r>
      <w:r>
        <w:rPr>
          <w:sz w:val="22"/>
        </w:rPr>
        <w:t>do</w:t>
      </w:r>
      <w:r>
        <w:rPr>
          <w:sz w:val="22"/>
          <w:spacing w:val="1"/>
        </w:rPr>
        <w:t xml:space="preserve"> </w:t>
      </w:r>
      <w:r>
        <w:rPr>
          <w:sz w:val="22"/>
        </w:rPr>
        <w:t>caput</w:t>
      </w:r>
      <w:r>
        <w:rPr>
          <w:sz w:val="22"/>
          <w:spacing w:val="1"/>
        </w:rPr>
        <w:t xml:space="preserve"> </w:t>
      </w:r>
      <w:r>
        <w:rPr>
          <w:sz w:val="22"/>
        </w:rPr>
        <w:t>do</w:t>
      </w:r>
      <w:r>
        <w:rPr>
          <w:sz w:val="22"/>
          <w:spacing w:val="1"/>
        </w:rPr>
        <w:t xml:space="preserve"> </w:t>
      </w:r>
      <w:r>
        <w:rPr>
          <w:sz w:val="22"/>
        </w:rPr>
        <w:t>art.</w:t>
      </w:r>
      <w:r>
        <w:rPr>
          <w:sz w:val="22"/>
          <w:spacing w:val="1"/>
        </w:rPr>
        <w:t xml:space="preserve"> </w:t>
      </w:r>
      <w:r>
        <w:rPr>
          <w:sz w:val="22"/>
        </w:rPr>
        <w:t>156</w:t>
      </w:r>
      <w:r>
        <w:rPr>
          <w:sz w:val="22"/>
          <w:spacing w:val="1"/>
        </w:rPr>
        <w:t xml:space="preserve"> </w:t>
      </w:r>
      <w:r>
        <w:rPr>
          <w:sz w:val="22"/>
        </w:rPr>
        <w:t>da</w:t>
      </w:r>
      <w:r>
        <w:rPr>
          <w:sz w:val="22"/>
          <w:spacing w:val="1"/>
        </w:rPr>
        <w:t xml:space="preserve"> </w:t>
      </w:r>
      <w:r>
        <w:rPr>
          <w:sz w:val="22"/>
        </w:rPr>
        <w:t>Lei</w:t>
      </w:r>
      <w:r>
        <w:rPr>
          <w:sz w:val="22"/>
          <w:spacing w:val="1"/>
        </w:rPr>
        <w:t xml:space="preserve"> </w:t>
      </w:r>
      <w:r>
        <w:rPr>
          <w:sz w:val="22"/>
        </w:rPr>
        <w:t>nº</w:t>
      </w:r>
      <w:r>
        <w:rPr>
          <w:sz w:val="22"/>
          <w:spacing w:val="1"/>
        </w:rPr>
        <w:t xml:space="preserve"> </w:t>
      </w:r>
      <w:r>
        <w:rPr>
          <w:sz w:val="22"/>
        </w:rPr>
        <w:t>14.133,</w:t>
      </w:r>
      <w:r>
        <w:rPr>
          <w:sz w:val="22"/>
          <w:spacing w:val="1"/>
        </w:rPr>
        <w:t xml:space="preserve"> </w:t>
      </w:r>
      <w:r>
        <w:rPr>
          <w:sz w:val="22"/>
        </w:rPr>
        <w:t>de</w:t>
      </w:r>
      <w:r>
        <w:rPr>
          <w:sz w:val="22"/>
          <w:spacing w:val="1"/>
        </w:rPr>
        <w:t xml:space="preserve"> </w:t>
      </w:r>
      <w:r>
        <w:rPr>
          <w:sz w:val="22"/>
        </w:rPr>
        <w:t>1º</w:t>
      </w:r>
      <w:r>
        <w:rPr>
          <w:sz w:val="22"/>
          <w:spacing w:val="1"/>
        </w:rPr>
        <w:t xml:space="preserve"> </w:t>
      </w:r>
      <w:r>
        <w:rPr>
          <w:sz w:val="22"/>
        </w:rPr>
        <w:t>de</w:t>
      </w:r>
      <w:r>
        <w:rPr>
          <w:sz w:val="22"/>
          <w:spacing w:val="1"/>
        </w:rPr>
        <w:t xml:space="preserve"> </w:t>
      </w:r>
      <w:r>
        <w:rPr>
          <w:sz w:val="22"/>
        </w:rPr>
        <w:t>abril</w:t>
      </w:r>
      <w:r>
        <w:rPr>
          <w:sz w:val="22"/>
          <w:spacing w:val="1"/>
        </w:rPr>
        <w:t xml:space="preserve"> </w:t>
      </w:r>
      <w:r>
        <w:rPr>
          <w:sz w:val="22"/>
        </w:rPr>
        <w:t>de 2021.</w:t>
      </w:r>
    </w:p>
    <w:p>
      <w:pPr>
        <w:jc w:val="both"/>
        <w:ind w:left="915" w:right="195" w:firstLine="330"/>
        <w:tabs>
          <w:tab w:val="left" w:pos="870"/>
        </w:tabs>
      </w:pPr>
      <w:r>
        <w:rPr>
          <w:sz w:val="22"/>
        </w:rPr>
        <w:t>12.7.4. O cancelamento de registros nas hipóteses previstas nos incisos III, IV e VI do caput será formalizado por despacho fundamentado.</w:t>
      </w:r>
    </w:p>
    <w:p>
      <w:pPr>
        <w:jc w:val="both"/>
        <w:ind w:left="375" w:right="195" w:firstLine="45"/>
        <w:tabs>
          <w:tab w:val="left" w:pos="870"/>
        </w:tabs>
      </w:pPr>
      <w:r>
        <w:rPr>
          <w:b/>
          <w:sz w:val="22"/>
        </w:rPr>
        <w:t>12.8.</w:t>
      </w:r>
      <w:r>
        <w:rPr>
          <w:sz w:val="22"/>
        </w:rPr>
        <w:t>O cancelamento do registro de preços também poderá ocorrer por fato superveniente, decorrente de caso fortuito ou força maior, que prejudique o cumprimento da ata:</w:t>
      </w:r>
    </w:p>
    <w:p>
      <w:pPr>
        <w:jc w:val="both"/>
        <w:ind w:left="630" w:right="195" w:firstLine="210"/>
        <w:spacing w:before="15" w:lineRule="exact" w:line="210"/>
        <w:tabs>
          <w:tab w:val="left" w:pos="870"/>
        </w:tabs>
      </w:pPr>
      <w:r>
        <w:rPr>
          <w:b/>
          <w:sz w:val="22"/>
        </w:rPr>
        <w:t xml:space="preserve">12.8.1 </w:t>
      </w:r>
      <w:r>
        <w:rPr>
          <w:sz w:val="22"/>
        </w:rPr>
        <w:t>por razão de interesse público devidamente comprovado e justificado;</w:t>
      </w:r>
    </w:p>
    <w:p>
      <w:pPr>
        <w:jc w:val="both"/>
        <w:ind w:left="630" w:right="195" w:firstLine="210"/>
        <w:tabs>
          <w:tab w:val="left" w:pos="870"/>
        </w:tabs>
      </w:pPr>
      <w:r>
        <w:rPr>
          <w:b/>
          <w:sz w:val="22"/>
        </w:rPr>
        <w:t>12.8.2</w:t>
      </w:r>
      <w:r>
        <w:rPr>
          <w:sz w:val="22"/>
        </w:rPr>
        <w:t xml:space="preserve"> a pedido</w:t>
      </w:r>
      <w:r>
        <w:rPr>
          <w:sz w:val="22"/>
          <w:spacing w:val="-1"/>
        </w:rPr>
        <w:t xml:space="preserve"> </w:t>
      </w:r>
      <w:r>
        <w:rPr>
          <w:sz w:val="22"/>
        </w:rPr>
        <w:t>do fornecedor;</w:t>
      </w:r>
    </w:p>
    <w:p>
      <w:pPr>
        <w:jc w:val="both"/>
        <w:ind w:left="630" w:right="195" w:firstLine="210"/>
        <w:spacing w:before="15" w:lineRule="exact" w:line="210"/>
        <w:tabs>
          <w:tab w:val="left" w:pos="870"/>
        </w:tabs>
      </w:pPr>
      <w:r>
        <w:rPr>
          <w:b/>
          <w:sz w:val="22"/>
        </w:rPr>
        <w:t>12.8.3</w:t>
      </w:r>
      <w:r>
        <w:rPr>
          <w:sz w:val="22"/>
        </w:rPr>
        <w:t xml:space="preserve"> descumprir as condições da ata de registro de preços;</w:t>
      </w:r>
    </w:p>
    <w:p>
      <w:pPr>
        <w:jc w:val="both"/>
        <w:ind w:left="630" w:right="195" w:firstLine="210"/>
        <w:tabs>
          <w:tab w:val="left" w:pos="870"/>
        </w:tabs>
      </w:pPr>
      <w:r>
        <w:rPr>
          <w:b/>
          <w:sz w:val="22"/>
        </w:rPr>
        <w:t>12.8.4</w:t>
      </w:r>
      <w:r>
        <w:rPr>
          <w:sz w:val="22"/>
        </w:rPr>
        <w:t xml:space="preserve"> não retirar a nota de empenho ou instrumento equivalente no prazo estabelecido pela Administração, sem</w:t>
      </w:r>
      <w:r>
        <w:rPr>
          <w:sz w:val="22"/>
          <w:spacing w:val="-3"/>
        </w:rPr>
        <w:t xml:space="preserve"> </w:t>
      </w:r>
      <w:r>
        <w:rPr>
          <w:sz w:val="22"/>
        </w:rPr>
        <w:t>justificativa aceitável;</w:t>
      </w:r>
    </w:p>
    <w:p>
      <w:pPr>
        <w:jc w:val="both"/>
        <w:ind w:left="630" w:right="195" w:firstLine="210"/>
        <w:tabs>
          <w:tab w:val="left" w:pos="870"/>
        </w:tabs>
      </w:pPr>
      <w:r>
        <w:rPr>
          <w:b/>
          <w:sz w:val="22"/>
        </w:rPr>
        <w:t>12.8.5</w:t>
      </w:r>
      <w:r>
        <w:rPr>
          <w:sz w:val="22"/>
        </w:rPr>
        <w:t xml:space="preserve"> não aceitar reduzir o preço da ata, na hipótese deste se tornar superior àqueles</w:t>
      </w:r>
      <w:r>
        <w:rPr>
          <w:sz w:val="22"/>
          <w:spacing w:val="-1"/>
        </w:rPr>
        <w:t xml:space="preserve"> </w:t>
      </w:r>
      <w:r>
        <w:rPr>
          <w:sz w:val="22"/>
        </w:rPr>
        <w:t>praticados no mercado; ou,</w:t>
      </w:r>
    </w:p>
    <w:p>
      <w:pPr>
        <w:jc w:val="both"/>
        <w:ind w:left="630" w:right="195" w:firstLine="210"/>
        <w:tabs>
          <w:tab w:val="left" w:pos="870"/>
        </w:tabs>
      </w:pPr>
      <w:r>
        <w:rPr>
          <w:b/>
          <w:sz w:val="22"/>
        </w:rPr>
        <w:t>12.8.6.</w:t>
      </w:r>
      <w:r>
        <w:rPr>
          <w:sz w:val="22"/>
        </w:rPr>
        <w:t xml:space="preserve"> sofrer</w:t>
      </w:r>
      <w:r>
        <w:rPr>
          <w:sz w:val="22"/>
          <w:spacing w:val="1"/>
        </w:rPr>
        <w:t xml:space="preserve"> </w:t>
      </w:r>
      <w:r>
        <w:rPr>
          <w:sz w:val="22"/>
        </w:rPr>
        <w:t>as</w:t>
      </w:r>
      <w:r>
        <w:rPr>
          <w:sz w:val="22"/>
          <w:spacing w:val="1"/>
        </w:rPr>
        <w:t xml:space="preserve"> </w:t>
      </w:r>
      <w:r>
        <w:rPr>
          <w:sz w:val="22"/>
        </w:rPr>
        <w:t>sanções</w:t>
      </w:r>
      <w:r>
        <w:rPr>
          <w:sz w:val="22"/>
          <w:spacing w:val="1"/>
        </w:rPr>
        <w:t xml:space="preserve"> </w:t>
      </w:r>
      <w:r>
        <w:rPr>
          <w:sz w:val="22"/>
        </w:rPr>
        <w:t>previstas</w:t>
      </w:r>
      <w:r>
        <w:rPr>
          <w:sz w:val="22"/>
          <w:spacing w:val="1"/>
        </w:rPr>
        <w:t xml:space="preserve"> </w:t>
      </w:r>
      <w:r>
        <w:rPr>
          <w:sz w:val="22"/>
        </w:rPr>
        <w:t>nos</w:t>
      </w:r>
      <w:r>
        <w:rPr>
          <w:sz w:val="22"/>
          <w:spacing w:val="1"/>
        </w:rPr>
        <w:t xml:space="preserve"> </w:t>
      </w:r>
      <w:r>
        <w:rPr>
          <w:sz w:val="22"/>
        </w:rPr>
        <w:t>incisos</w:t>
      </w:r>
      <w:r>
        <w:rPr>
          <w:sz w:val="22"/>
          <w:spacing w:val="1"/>
        </w:rPr>
        <w:t xml:space="preserve"> </w:t>
      </w:r>
      <w:r>
        <w:rPr>
          <w:sz w:val="22"/>
        </w:rPr>
        <w:t>III</w:t>
      </w:r>
      <w:r>
        <w:rPr>
          <w:sz w:val="22"/>
          <w:spacing w:val="1"/>
        </w:rPr>
        <w:t xml:space="preserve"> </w:t>
      </w:r>
      <w:r>
        <w:rPr>
          <w:sz w:val="22"/>
        </w:rPr>
        <w:t>ou</w:t>
      </w:r>
      <w:r>
        <w:rPr>
          <w:sz w:val="22"/>
          <w:spacing w:val="1"/>
        </w:rPr>
        <w:t xml:space="preserve"> </w:t>
      </w:r>
      <w:r>
        <w:rPr>
          <w:sz w:val="22"/>
        </w:rPr>
        <w:t>IV</w:t>
      </w:r>
      <w:r>
        <w:rPr>
          <w:sz w:val="22"/>
          <w:spacing w:val="1"/>
        </w:rPr>
        <w:t xml:space="preserve"> </w:t>
      </w:r>
      <w:r>
        <w:rPr>
          <w:sz w:val="22"/>
        </w:rPr>
        <w:t>do</w:t>
      </w:r>
      <w:r>
        <w:rPr>
          <w:sz w:val="22"/>
          <w:spacing w:val="1"/>
        </w:rPr>
        <w:t xml:space="preserve"> </w:t>
      </w:r>
      <w:r>
        <w:rPr>
          <w:sz w:val="22"/>
        </w:rPr>
        <w:t>caput</w:t>
      </w:r>
      <w:r>
        <w:rPr>
          <w:sz w:val="22"/>
          <w:spacing w:val="1"/>
        </w:rPr>
        <w:t xml:space="preserve"> </w:t>
      </w:r>
      <w:r>
        <w:rPr>
          <w:sz w:val="22"/>
        </w:rPr>
        <w:t>do</w:t>
      </w:r>
      <w:r>
        <w:rPr>
          <w:sz w:val="22"/>
          <w:spacing w:val="1"/>
        </w:rPr>
        <w:t xml:space="preserve"> </w:t>
      </w:r>
      <w:r>
        <w:rPr>
          <w:sz w:val="22"/>
        </w:rPr>
        <w:t>art.</w:t>
      </w:r>
      <w:r>
        <w:rPr>
          <w:sz w:val="22"/>
          <w:spacing w:val="1"/>
        </w:rPr>
        <w:t xml:space="preserve"> </w:t>
      </w:r>
      <w:r>
        <w:rPr>
          <w:sz w:val="22"/>
        </w:rPr>
        <w:t>156</w:t>
      </w:r>
      <w:r>
        <w:rPr>
          <w:sz w:val="22"/>
          <w:spacing w:val="1"/>
        </w:rPr>
        <w:t xml:space="preserve"> </w:t>
      </w:r>
      <w:r>
        <w:rPr>
          <w:sz w:val="22"/>
        </w:rPr>
        <w:t>da</w:t>
      </w:r>
      <w:r>
        <w:rPr>
          <w:sz w:val="22"/>
          <w:spacing w:val="1"/>
        </w:rPr>
        <w:t xml:space="preserve"> </w:t>
      </w:r>
      <w:r>
        <w:rPr>
          <w:sz w:val="22"/>
        </w:rPr>
        <w:t>Lei</w:t>
      </w:r>
      <w:r>
        <w:rPr>
          <w:sz w:val="22"/>
          <w:spacing w:val="1"/>
        </w:rPr>
        <w:t xml:space="preserve"> </w:t>
      </w:r>
      <w:r>
        <w:rPr>
          <w:sz w:val="22"/>
        </w:rPr>
        <w:t>nº</w:t>
      </w:r>
      <w:r>
        <w:rPr>
          <w:sz w:val="22"/>
          <w:spacing w:val="1"/>
        </w:rPr>
        <w:t xml:space="preserve"> </w:t>
      </w:r>
      <w:r>
        <w:rPr>
          <w:sz w:val="22"/>
        </w:rPr>
        <w:t>14.133,</w:t>
      </w:r>
      <w:r>
        <w:rPr>
          <w:sz w:val="22"/>
          <w:spacing w:val="1"/>
        </w:rPr>
        <w:t xml:space="preserve"> </w:t>
      </w:r>
      <w:r>
        <w:rPr>
          <w:sz w:val="22"/>
        </w:rPr>
        <w:t>de</w:t>
      </w:r>
      <w:r>
        <w:rPr>
          <w:sz w:val="22"/>
          <w:spacing w:val="1"/>
        </w:rPr>
        <w:t xml:space="preserve"> </w:t>
      </w:r>
      <w:r>
        <w:rPr>
          <w:sz w:val="22"/>
        </w:rPr>
        <w:t>1º</w:t>
      </w:r>
      <w:r>
        <w:rPr>
          <w:sz w:val="22"/>
          <w:spacing w:val="1"/>
        </w:rPr>
        <w:t xml:space="preserve"> </w:t>
      </w:r>
      <w:r>
        <w:rPr>
          <w:sz w:val="22"/>
        </w:rPr>
        <w:t>de</w:t>
      </w:r>
      <w:r>
        <w:rPr>
          <w:sz w:val="22"/>
          <w:spacing w:val="1"/>
        </w:rPr>
        <w:t xml:space="preserve"> </w:t>
      </w:r>
      <w:r>
        <w:rPr>
          <w:sz w:val="22"/>
        </w:rPr>
        <w:t>abril</w:t>
      </w:r>
      <w:r>
        <w:rPr>
          <w:sz w:val="22"/>
          <w:spacing w:val="1"/>
        </w:rPr>
        <w:t xml:space="preserve"> </w:t>
      </w:r>
      <w:r>
        <w:rPr>
          <w:sz w:val="22"/>
        </w:rPr>
        <w:t>de 2021.</w:t>
      </w:r>
    </w:p>
    <w:p>
      <w:pPr>
        <w:jc w:val="both"/>
        <w:ind w:left="390" w:right="195" w:firstLine="15"/>
        <w:tabs>
          <w:tab w:val="left" w:pos="870"/>
        </w:tabs>
      </w:pPr>
      <w:r>
        <w:rPr>
          <w:b/>
          <w:sz w:val="22"/>
        </w:rPr>
        <w:t xml:space="preserve">12.9. </w:t>
      </w:r>
      <w:r>
        <w:rPr>
          <w:sz w:val="22"/>
        </w:rPr>
        <w:t>O cancelamento de registros nas hipóteses previstas nos incisos III, IV e VI do caput será formalizado por despacho fundamentado.</w:t>
      </w:r>
    </w:p>
    <w:p>
      <w:pPr>
        <w:jc w:val="both"/>
        <w:ind w:firstLine="495"/>
      </w:pPr>
      <w:r>
        <w:rPr>
          <w:rFonts w:ascii="Times New Roman" w:hAnsi="Times New Roman" w:cs="Times New Roman" w:eastAsia="Times New Roman"/>
        </w:rPr>
        <w:t/>
      </w:r>
    </w:p>
    <w:p>
      <w:pPr>
        <w:jc w:val="both"/>
        <w:ind w:left="165" w:right="210" w:firstLine="465"/>
        <w:spacing w:before="90" w:lineRule="auto" w:line="264"/>
      </w:pPr>
      <w:r>
        <w:rPr>
          <w:sz w:val="22"/>
        </w:rPr>
        <w:t/>
      </w:r>
    </w:p>
    <w:p>
      <w:r>
        <w:drawing>
          <wp:inline distT="0" distB="0" distL="0" distR="0">
            <wp:extent cx="6600825" cy="200025"/>
            <wp:effectExtent l="0" t="0" r="0" b="0"/>
            <wp:docPr id="18" name="P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8.emf"/>
                    <pic:cNvPicPr/>
                  </pic:nvPicPr>
                  <pic:blipFill>
                    <a:blip r:embed="prId17" cstate="print"/>
                    <a:stretch>
                      <a:fillRect/>
                    </a:stretch>
                  </pic:blipFill>
                  <pic:spPr>
                    <a:xfrm>
                      <a:off x="0" y="0"/>
                      <a:ext cx="6600825" cy="200025"/>
                    </a:xfrm>
                    <a:prstGeom prst="rect">
                      <a:avLst/>
                    </a:prstGeom>
                  </pic:spPr>
                </pic:pic>
              </a:graphicData>
            </a:graphic>
          </wp:inline>
        </w:drawing>
      </w:r>
    </w:p>
    <w:p>
      <w:pPr>
        <w:spacing w:before="15"/>
      </w:pPr>
      <w:r>
        <w:rPr>
          <w:sz w:val="22"/>
        </w:rPr>
        <w:t/>
      </w:r>
    </w:p>
    <w:p>
      <w:pPr>
        <w:jc w:val="both"/>
        <w:ind w:right="210"/>
        <w:spacing w:lineRule="auto" w:line="264"/>
        <w:numPr>
          <w:ilvl w:val="1"/>
          <w:numId w:val="32"/>
        </w:numPr>
      </w:pPr>
      <w:r/>
      <w:r>
        <w:rPr>
          <w:sz w:val="22"/>
        </w:rPr>
        <w:t>Comete infração administrativa</w:t>
      </w:r>
      <w:r>
        <w:rPr>
          <w:sz w:val="22"/>
          <w:spacing w:val="-1"/>
        </w:rPr>
        <w:t xml:space="preserve"> </w:t>
      </w:r>
      <w:r>
        <w:rPr>
          <w:sz w:val="22"/>
        </w:rPr>
        <w:t>o</w:t>
      </w:r>
      <w:r>
        <w:rPr>
          <w:sz w:val="22"/>
          <w:spacing w:val="-1"/>
        </w:rPr>
        <w:t xml:space="preserve"> </w:t>
      </w:r>
      <w:r>
        <w:rPr>
          <w:sz w:val="22"/>
        </w:rPr>
        <w:t>licitante e/ou a Contratada</w:t>
      </w:r>
      <w:r>
        <w:rPr>
          <w:sz w:val="22"/>
          <w:spacing w:val="-1"/>
        </w:rPr>
        <w:t xml:space="preserve"> </w:t>
      </w:r>
      <w:r>
        <w:rPr>
          <w:sz w:val="22"/>
        </w:rPr>
        <w:t>que</w:t>
      </w:r>
      <w:r>
        <w:rPr>
          <w:sz w:val="22"/>
          <w:spacing w:val="-1"/>
        </w:rPr>
        <w:t xml:space="preserve"> </w:t>
      </w:r>
      <w:r>
        <w:rPr>
          <w:sz w:val="22"/>
        </w:rPr>
        <w:t>cometer</w:t>
      </w:r>
      <w:r>
        <w:rPr>
          <w:sz w:val="22"/>
          <w:spacing w:val="-1"/>
        </w:rPr>
        <w:t xml:space="preserve"> </w:t>
      </w:r>
      <w:r>
        <w:rPr>
          <w:sz w:val="22"/>
        </w:rPr>
        <w:t>quaisquer</w:t>
      </w:r>
      <w:r>
        <w:rPr>
          <w:sz w:val="22"/>
          <w:spacing w:val="-1"/>
        </w:rPr>
        <w:t xml:space="preserve"> </w:t>
      </w:r>
      <w:r>
        <w:rPr>
          <w:sz w:val="22"/>
        </w:rPr>
        <w:t>das infrações</w:t>
      </w:r>
      <w:r>
        <w:rPr>
          <w:sz w:val="22"/>
          <w:spacing w:val="-1"/>
        </w:rPr>
        <w:t xml:space="preserve"> </w:t>
      </w:r>
      <w:r>
        <w:rPr>
          <w:sz w:val="22"/>
        </w:rPr>
        <w:t>previstas</w:t>
      </w:r>
      <w:r>
        <w:rPr>
          <w:sz w:val="22"/>
          <w:spacing w:val="-1"/>
        </w:rPr>
        <w:t xml:space="preserve"> </w:t>
      </w:r>
      <w:r>
        <w:rPr>
          <w:sz w:val="22"/>
        </w:rPr>
        <w:t>no</w:t>
      </w:r>
      <w:r>
        <w:rPr>
          <w:sz w:val="22"/>
          <w:spacing w:val="-1"/>
        </w:rPr>
        <w:t xml:space="preserve"> </w:t>
      </w:r>
      <w:r>
        <w:rPr>
          <w:sz w:val="22"/>
        </w:rPr>
        <w:t>art. 155 da Lei nº 14.133, de 2021, quais sejam:</w:t>
      </w:r>
    </w:p>
    <w:p>
      <w:pPr>
        <w:jc w:val="both"/>
        <w:spacing w:before="120"/>
        <w:numPr>
          <w:ilvl w:val="2"/>
          <w:numId w:val="32"/>
        </w:numPr>
      </w:pPr>
      <w:r/>
      <w:r>
        <w:rPr>
          <w:sz w:val="22"/>
        </w:rPr>
        <w:t>Dar causa</w:t>
      </w:r>
      <w:r>
        <w:rPr>
          <w:sz w:val="22"/>
          <w:spacing w:val="-1"/>
        </w:rPr>
        <w:t xml:space="preserve"> </w:t>
      </w:r>
      <w:r>
        <w:rPr>
          <w:sz w:val="22"/>
        </w:rPr>
        <w:t>à inexecução parcial do contrato/ata;</w:t>
      </w:r>
    </w:p>
    <w:p>
      <w:pPr>
        <w:jc w:val="both"/>
        <w:ind w:right="210"/>
        <w:spacing w:before="150" w:lineRule="auto" w:line="276"/>
        <w:tabs>
          <w:tab w:val="left" w:pos="1095"/>
        </w:tabs>
        <w:numPr>
          <w:ilvl w:val="2"/>
          <w:numId w:val="32"/>
        </w:numPr>
      </w:pPr>
      <w:r/>
      <w:r>
        <w:rPr>
          <w:sz w:val="22"/>
        </w:rPr>
        <w:t>Dar</w:t>
      </w:r>
      <w:r>
        <w:rPr>
          <w:sz w:val="22"/>
          <w:spacing w:val="2"/>
        </w:rPr>
        <w:t xml:space="preserve"> </w:t>
      </w:r>
      <w:r>
        <w:rPr>
          <w:sz w:val="22"/>
        </w:rPr>
        <w:t>causa</w:t>
      </w:r>
      <w:r>
        <w:rPr>
          <w:sz w:val="22"/>
          <w:spacing w:val="2"/>
        </w:rPr>
        <w:t xml:space="preserve"> </w:t>
      </w:r>
      <w:r>
        <w:rPr>
          <w:sz w:val="22"/>
        </w:rPr>
        <w:t>à</w:t>
      </w:r>
      <w:r>
        <w:rPr>
          <w:sz w:val="22"/>
          <w:spacing w:val="3"/>
        </w:rPr>
        <w:t xml:space="preserve"> </w:t>
      </w:r>
      <w:r>
        <w:rPr>
          <w:sz w:val="22"/>
        </w:rPr>
        <w:t>inexecução</w:t>
      </w:r>
      <w:r>
        <w:rPr>
          <w:sz w:val="22"/>
          <w:spacing w:val="3"/>
        </w:rPr>
        <w:t xml:space="preserve"> </w:t>
      </w:r>
      <w:r>
        <w:rPr>
          <w:sz w:val="22"/>
        </w:rPr>
        <w:t>parcial</w:t>
      </w:r>
      <w:r>
        <w:rPr>
          <w:sz w:val="22"/>
          <w:spacing w:val="2"/>
        </w:rPr>
        <w:t xml:space="preserve"> </w:t>
      </w:r>
      <w:r>
        <w:rPr>
          <w:sz w:val="22"/>
        </w:rPr>
        <w:t>do</w:t>
      </w:r>
      <w:r>
        <w:rPr>
          <w:sz w:val="22"/>
          <w:spacing w:val="3"/>
        </w:rPr>
        <w:t xml:space="preserve"> </w:t>
      </w:r>
      <w:r>
        <w:rPr>
          <w:sz w:val="22"/>
        </w:rPr>
        <w:t>contrato/ata</w:t>
      </w:r>
      <w:r>
        <w:rPr>
          <w:sz w:val="22"/>
          <w:spacing w:val="2"/>
        </w:rPr>
        <w:t xml:space="preserve"> </w:t>
      </w:r>
      <w:r>
        <w:rPr>
          <w:sz w:val="22"/>
        </w:rPr>
        <w:t>que</w:t>
      </w:r>
      <w:r>
        <w:rPr>
          <w:sz w:val="22"/>
          <w:spacing w:val="3"/>
        </w:rPr>
        <w:t xml:space="preserve"> </w:t>
      </w:r>
      <w:r>
        <w:rPr>
          <w:sz w:val="22"/>
        </w:rPr>
        <w:t>cause</w:t>
      </w:r>
      <w:r>
        <w:rPr>
          <w:sz w:val="22"/>
          <w:spacing w:val="2"/>
        </w:rPr>
        <w:t xml:space="preserve"> </w:t>
      </w:r>
      <w:r>
        <w:rPr>
          <w:sz w:val="22"/>
        </w:rPr>
        <w:t>grave</w:t>
      </w:r>
      <w:r>
        <w:rPr>
          <w:sz w:val="22"/>
          <w:spacing w:val="3"/>
        </w:rPr>
        <w:t xml:space="preserve"> </w:t>
      </w:r>
      <w:r>
        <w:rPr>
          <w:sz w:val="22"/>
        </w:rPr>
        <w:t>dano</w:t>
      </w:r>
      <w:r>
        <w:rPr>
          <w:sz w:val="22"/>
          <w:spacing w:val="3"/>
        </w:rPr>
        <w:t xml:space="preserve"> </w:t>
      </w:r>
      <w:r>
        <w:rPr>
          <w:sz w:val="22"/>
        </w:rPr>
        <w:t>à</w:t>
      </w:r>
      <w:r>
        <w:rPr>
          <w:sz w:val="22"/>
          <w:spacing w:val="2"/>
        </w:rPr>
        <w:t xml:space="preserve"> </w:t>
      </w:r>
      <w:r>
        <w:rPr>
          <w:sz w:val="22"/>
        </w:rPr>
        <w:t>Administração,</w:t>
      </w:r>
      <w:r>
        <w:rPr>
          <w:sz w:val="22"/>
          <w:spacing w:val="3"/>
        </w:rPr>
        <w:t xml:space="preserve"> </w:t>
      </w:r>
      <w:r>
        <w:rPr>
          <w:sz w:val="22"/>
        </w:rPr>
        <w:t>ao funcionamento dos serviços públicos ou ao interesse coletivo;</w:t>
      </w:r>
    </w:p>
    <w:p>
      <w:pPr>
        <w:jc w:val="both"/>
        <w:spacing w:before="120"/>
        <w:numPr>
          <w:ilvl w:val="2"/>
          <w:numId w:val="32"/>
        </w:numPr>
      </w:pPr>
      <w:r/>
      <w:r>
        <w:rPr>
          <w:sz w:val="22"/>
        </w:rPr>
        <w:t>Dar causa</w:t>
      </w:r>
      <w:r>
        <w:rPr>
          <w:sz w:val="22"/>
          <w:spacing w:val="-1"/>
        </w:rPr>
        <w:t xml:space="preserve"> </w:t>
      </w:r>
      <w:r>
        <w:rPr>
          <w:sz w:val="22"/>
        </w:rPr>
        <w:t>à inexecução total</w:t>
      </w:r>
      <w:r>
        <w:rPr>
          <w:sz w:val="22"/>
          <w:spacing w:val="-1"/>
        </w:rPr>
        <w:t xml:space="preserve"> </w:t>
      </w:r>
      <w:r>
        <w:rPr>
          <w:sz w:val="22"/>
        </w:rPr>
        <w:t>do contrato/ata;</w:t>
      </w:r>
    </w:p>
    <w:p>
      <w:pPr>
        <w:jc w:val="both"/>
        <w:spacing w:before="150"/>
        <w:numPr>
          <w:ilvl w:val="2"/>
          <w:numId w:val="32"/>
        </w:numPr>
      </w:pPr>
      <w:r/>
      <w:r>
        <w:rPr>
          <w:sz w:val="22"/>
        </w:rPr>
        <w:t>Deixar de entregar a documentação exigida</w:t>
      </w:r>
      <w:r>
        <w:rPr>
          <w:sz w:val="22"/>
          <w:spacing w:val="-1"/>
        </w:rPr>
        <w:t xml:space="preserve"> </w:t>
      </w:r>
      <w:r>
        <w:rPr>
          <w:sz w:val="22"/>
        </w:rPr>
        <w:t>para o certame;</w:t>
      </w:r>
    </w:p>
    <w:p>
      <w:pPr>
        <w:jc w:val="both"/>
        <w:spacing w:before="150"/>
        <w:numPr>
          <w:ilvl w:val="2"/>
          <w:numId w:val="32"/>
        </w:numPr>
      </w:pPr>
      <w:r/>
      <w:r>
        <w:rPr>
          <w:sz w:val="22"/>
        </w:rPr>
        <w:t>Não</w:t>
      </w:r>
      <w:r>
        <w:rPr>
          <w:sz w:val="22"/>
          <w:spacing w:val="1"/>
        </w:rPr>
        <w:t xml:space="preserve"> </w:t>
      </w:r>
      <w:r>
        <w:rPr>
          <w:sz w:val="22"/>
        </w:rPr>
        <w:t>manter</w:t>
      </w:r>
      <w:r>
        <w:rPr>
          <w:sz w:val="22"/>
          <w:spacing w:val="1"/>
        </w:rPr>
        <w:t xml:space="preserve"> </w:t>
      </w:r>
      <w:r>
        <w:rPr>
          <w:sz w:val="22"/>
        </w:rPr>
        <w:t>a</w:t>
      </w:r>
      <w:r>
        <w:rPr>
          <w:sz w:val="22"/>
          <w:spacing w:val="1"/>
        </w:rPr>
        <w:t xml:space="preserve"> </w:t>
      </w:r>
      <w:r>
        <w:rPr>
          <w:sz w:val="22"/>
        </w:rPr>
        <w:t>proposta,</w:t>
      </w:r>
      <w:r>
        <w:rPr>
          <w:sz w:val="22"/>
          <w:spacing w:val="1"/>
        </w:rPr>
        <w:t xml:space="preserve"> </w:t>
      </w:r>
      <w:r>
        <w:rPr>
          <w:sz w:val="22"/>
        </w:rPr>
        <w:t>salvo</w:t>
      </w:r>
      <w:r>
        <w:rPr>
          <w:sz w:val="22"/>
          <w:spacing w:val="1"/>
        </w:rPr>
        <w:t xml:space="preserve"> </w:t>
      </w:r>
      <w:r>
        <w:rPr>
          <w:sz w:val="22"/>
        </w:rPr>
        <w:t>em</w:t>
      </w:r>
      <w:r>
        <w:rPr>
          <w:sz w:val="22"/>
          <w:spacing w:val="2"/>
        </w:rPr>
        <w:t xml:space="preserve"> </w:t>
      </w:r>
      <w:r>
        <w:rPr>
          <w:sz w:val="22"/>
        </w:rPr>
        <w:t>decorrência</w:t>
      </w:r>
      <w:r>
        <w:rPr>
          <w:sz w:val="22"/>
          <w:spacing w:val="1"/>
        </w:rPr>
        <w:t xml:space="preserve"> </w:t>
      </w:r>
      <w:r>
        <w:rPr>
          <w:sz w:val="22"/>
        </w:rPr>
        <w:t>de</w:t>
      </w:r>
      <w:r>
        <w:rPr>
          <w:sz w:val="22"/>
          <w:spacing w:val="1"/>
        </w:rPr>
        <w:t xml:space="preserve"> </w:t>
      </w:r>
      <w:r>
        <w:rPr>
          <w:sz w:val="22"/>
        </w:rPr>
        <w:t>fato</w:t>
      </w:r>
      <w:r>
        <w:rPr>
          <w:sz w:val="22"/>
          <w:spacing w:val="2"/>
        </w:rPr>
        <w:t xml:space="preserve"> </w:t>
      </w:r>
      <w:r>
        <w:rPr>
          <w:sz w:val="22"/>
        </w:rPr>
        <w:t>superveniente</w:t>
      </w:r>
      <w:r>
        <w:rPr>
          <w:sz w:val="22"/>
          <w:spacing w:val="1"/>
        </w:rPr>
        <w:t xml:space="preserve"> </w:t>
      </w:r>
      <w:r>
        <w:rPr>
          <w:sz w:val="22"/>
        </w:rPr>
        <w:t>devidamente justificado;</w:t>
      </w:r>
    </w:p>
    <w:p>
      <w:pPr>
        <w:jc w:val="both"/>
        <w:ind w:right="210"/>
        <w:spacing w:before="150" w:lineRule="auto" w:line="276"/>
        <w:tabs>
          <w:tab w:val="left" w:pos="1140"/>
        </w:tabs>
        <w:numPr>
          <w:ilvl w:val="2"/>
          <w:numId w:val="32"/>
        </w:numPr>
      </w:pPr>
      <w:r/>
      <w:r>
        <w:rPr>
          <w:sz w:val="22"/>
        </w:rPr>
        <w:t>Não</w:t>
      </w:r>
      <w:r>
        <w:rPr>
          <w:sz w:val="22"/>
          <w:spacing w:val="3"/>
        </w:rPr>
        <w:t xml:space="preserve"> </w:t>
      </w:r>
      <w:r>
        <w:rPr>
          <w:sz w:val="22"/>
        </w:rPr>
        <w:t>celebrar</w:t>
      </w:r>
      <w:r>
        <w:rPr>
          <w:sz w:val="22"/>
          <w:spacing w:val="3"/>
        </w:rPr>
        <w:t xml:space="preserve"> </w:t>
      </w:r>
      <w:r>
        <w:rPr>
          <w:sz w:val="22"/>
        </w:rPr>
        <w:t>o</w:t>
      </w:r>
      <w:r>
        <w:rPr>
          <w:sz w:val="22"/>
          <w:spacing w:val="3"/>
        </w:rPr>
        <w:t xml:space="preserve"> </w:t>
      </w:r>
      <w:r>
        <w:rPr>
          <w:sz w:val="22"/>
        </w:rPr>
        <w:t>contrato/ata</w:t>
      </w:r>
      <w:r>
        <w:rPr>
          <w:sz w:val="22"/>
          <w:spacing w:val="3"/>
        </w:rPr>
        <w:t xml:space="preserve"> </w:t>
      </w:r>
      <w:r>
        <w:rPr>
          <w:sz w:val="22"/>
        </w:rPr>
        <w:t>ou</w:t>
      </w:r>
      <w:r>
        <w:rPr>
          <w:sz w:val="22"/>
          <w:spacing w:val="3"/>
        </w:rPr>
        <w:t xml:space="preserve"> </w:t>
      </w:r>
      <w:r>
        <w:rPr>
          <w:sz w:val="22"/>
        </w:rPr>
        <w:t>não</w:t>
      </w:r>
      <w:r>
        <w:rPr>
          <w:sz w:val="22"/>
          <w:spacing w:val="3"/>
        </w:rPr>
        <w:t xml:space="preserve"> </w:t>
      </w:r>
      <w:r>
        <w:rPr>
          <w:sz w:val="22"/>
        </w:rPr>
        <w:t>entregar</w:t>
      </w:r>
      <w:r>
        <w:rPr>
          <w:sz w:val="22"/>
          <w:spacing w:val="3"/>
        </w:rPr>
        <w:t xml:space="preserve"> </w:t>
      </w:r>
      <w:r>
        <w:rPr>
          <w:sz w:val="22"/>
        </w:rPr>
        <w:t>a</w:t>
      </w:r>
      <w:r>
        <w:rPr>
          <w:sz w:val="22"/>
          <w:spacing w:val="3"/>
        </w:rPr>
        <w:t xml:space="preserve"> </w:t>
      </w:r>
      <w:r>
        <w:rPr>
          <w:sz w:val="22"/>
        </w:rPr>
        <w:t>documentação</w:t>
      </w:r>
      <w:r>
        <w:rPr>
          <w:sz w:val="22"/>
          <w:spacing w:val="3"/>
        </w:rPr>
        <w:t xml:space="preserve"> </w:t>
      </w:r>
      <w:r>
        <w:rPr>
          <w:sz w:val="22"/>
        </w:rPr>
        <w:t>exigida</w:t>
      </w:r>
      <w:r>
        <w:rPr>
          <w:sz w:val="22"/>
          <w:spacing w:val="3"/>
        </w:rPr>
        <w:t xml:space="preserve"> </w:t>
      </w:r>
      <w:r>
        <w:rPr>
          <w:sz w:val="22"/>
        </w:rPr>
        <w:t>para</w:t>
      </w:r>
      <w:r>
        <w:rPr>
          <w:sz w:val="22"/>
          <w:spacing w:val="3"/>
        </w:rPr>
        <w:t xml:space="preserve"> </w:t>
      </w:r>
      <w:r>
        <w:rPr>
          <w:sz w:val="22"/>
        </w:rPr>
        <w:t>a</w:t>
      </w:r>
      <w:r>
        <w:rPr>
          <w:sz w:val="22"/>
          <w:spacing w:val="3"/>
        </w:rPr>
        <w:t xml:space="preserve"> </w:t>
      </w:r>
      <w:r>
        <w:rPr>
          <w:sz w:val="22"/>
        </w:rPr>
        <w:t>contratação,</w:t>
      </w:r>
      <w:r>
        <w:rPr>
          <w:sz w:val="22"/>
          <w:spacing w:val="1"/>
        </w:rPr>
        <w:t xml:space="preserve"> </w:t>
      </w:r>
      <w:r>
        <w:rPr>
          <w:sz w:val="22"/>
        </w:rPr>
        <w:t>quando convocado dentro do prazo de validade de sua proposta;</w:t>
      </w:r>
    </w:p>
    <w:p>
      <w:pPr>
        <w:jc w:val="both"/>
        <w:spacing w:before="120"/>
        <w:numPr>
          <w:ilvl w:val="2"/>
          <w:numId w:val="32"/>
        </w:numPr>
      </w:pPr>
      <w:r/>
      <w:r>
        <w:rPr>
          <w:sz w:val="22"/>
        </w:rPr>
        <w:t>Ensejar o retardamento da execução ou da entrega do objeto da contratação sem motivo justificado;</w:t>
      </w:r>
    </w:p>
    <w:p>
      <w:pPr>
        <w:jc w:val="both"/>
        <w:ind w:right="210"/>
        <w:spacing w:before="150" w:lineRule="auto" w:line="276"/>
        <w:tabs>
          <w:tab w:val="left" w:pos="1095"/>
        </w:tabs>
        <w:numPr>
          <w:ilvl w:val="2"/>
          <w:numId w:val="32"/>
        </w:numPr>
      </w:pPr>
      <w:r/>
      <w:r>
        <w:rPr>
          <w:sz w:val="22"/>
        </w:rPr>
        <w:t>Apresentar declaração ou documentação falsa exigida para o certame ou prestar declaração falsa durante certame ou a execução do contrato/ata;</w:t>
      </w:r>
    </w:p>
    <w:p>
      <w:pPr>
        <w:jc w:val="both"/>
        <w:spacing w:before="120"/>
        <w:numPr>
          <w:ilvl w:val="2"/>
          <w:numId w:val="32"/>
        </w:numPr>
      </w:pPr>
      <w:r/>
      <w:r>
        <w:rPr>
          <w:sz w:val="22"/>
        </w:rPr>
        <w:t>Fraudar a</w:t>
      </w:r>
      <w:r>
        <w:rPr>
          <w:sz w:val="22"/>
          <w:spacing w:val="-1"/>
        </w:rPr>
        <w:t xml:space="preserve"> </w:t>
      </w:r>
      <w:r>
        <w:rPr>
          <w:sz w:val="22"/>
        </w:rPr>
        <w:t>licitação</w:t>
      </w:r>
      <w:r>
        <w:rPr>
          <w:sz w:val="22"/>
          <w:spacing w:val="-1"/>
        </w:rPr>
        <w:t xml:space="preserve"> </w:t>
      </w:r>
      <w:r>
        <w:rPr>
          <w:sz w:val="22"/>
        </w:rPr>
        <w:t>ou praticar ato</w:t>
      </w:r>
      <w:r>
        <w:rPr>
          <w:sz w:val="22"/>
          <w:spacing w:val="-1"/>
        </w:rPr>
        <w:t xml:space="preserve"> </w:t>
      </w:r>
      <w:r>
        <w:rPr>
          <w:sz w:val="22"/>
        </w:rPr>
        <w:t>fraudulento</w:t>
      </w:r>
      <w:r>
        <w:rPr>
          <w:sz w:val="22"/>
          <w:spacing w:val="-1"/>
        </w:rPr>
        <w:t xml:space="preserve"> </w:t>
      </w:r>
      <w:r>
        <w:rPr>
          <w:sz w:val="22"/>
        </w:rPr>
        <w:t>na</w:t>
      </w:r>
      <w:r>
        <w:rPr>
          <w:sz w:val="22"/>
          <w:spacing w:val="-1"/>
        </w:rPr>
        <w:t xml:space="preserve"> </w:t>
      </w:r>
      <w:r>
        <w:rPr>
          <w:sz w:val="22"/>
        </w:rPr>
        <w:t>execução do</w:t>
      </w:r>
      <w:r>
        <w:rPr>
          <w:sz w:val="22"/>
          <w:spacing w:val="-1"/>
        </w:rPr>
        <w:t xml:space="preserve"> </w:t>
      </w:r>
      <w:r>
        <w:rPr>
          <w:sz w:val="22"/>
        </w:rPr>
        <w:t>contrato/ata;</w:t>
      </w:r>
    </w:p>
    <w:p>
      <w:pPr>
        <w:jc w:val="both"/>
        <w:spacing w:before="150"/>
        <w:tabs>
          <w:tab w:val="left" w:pos="1185"/>
        </w:tabs>
        <w:numPr>
          <w:ilvl w:val="2"/>
          <w:numId w:val="32"/>
        </w:numPr>
      </w:pPr>
      <w:r/>
      <w:r>
        <w:rPr>
          <w:sz w:val="22"/>
        </w:rPr>
        <w:t xml:space="preserve"> Comportar-se de modo inidôneo ou cometer</w:t>
      </w:r>
      <w:r>
        <w:rPr>
          <w:sz w:val="22"/>
          <w:spacing w:val="-1"/>
        </w:rPr>
        <w:t xml:space="preserve"> </w:t>
      </w:r>
      <w:r>
        <w:rPr>
          <w:sz w:val="22"/>
        </w:rPr>
        <w:t>fraude de qualquer</w:t>
      </w:r>
      <w:r>
        <w:rPr>
          <w:sz w:val="22"/>
          <w:spacing w:val="-1"/>
        </w:rPr>
        <w:t xml:space="preserve"> </w:t>
      </w:r>
      <w:r>
        <w:rPr>
          <w:sz w:val="22"/>
        </w:rPr>
        <w:t>natureza;</w:t>
      </w:r>
    </w:p>
    <w:p>
      <w:pPr>
        <w:jc w:val="both"/>
        <w:ind w:right="210"/>
        <w:spacing w:before="150" w:lineRule="auto" w:line="276"/>
        <w:numPr>
          <w:ilvl w:val="3"/>
          <w:numId w:val="32"/>
        </w:numPr>
      </w:pPr>
      <w:r/>
      <w:r>
        <w:rPr>
          <w:sz w:val="22"/>
        </w:rPr>
        <w:t>Considera-se comportamento inidôneo, entre outros, a declaração falsa quanto às condições de participação, quanto ao enquadramento como ME/EPP ou o conluio entre os fornecedores, em qualquer momento da licitação, mesmo após o encerramento da fase de lances;</w:t>
      </w:r>
    </w:p>
    <w:p>
      <w:pPr>
        <w:jc w:val="both"/>
        <w:spacing w:before="120"/>
        <w:tabs>
          <w:tab w:val="left" w:pos="1185"/>
        </w:tabs>
        <w:numPr>
          <w:ilvl w:val="2"/>
          <w:numId w:val="32"/>
        </w:numPr>
      </w:pPr>
      <w:r/>
      <w:r>
        <w:rPr>
          <w:sz w:val="22"/>
        </w:rPr>
        <w:t xml:space="preserve"> Praticar</w:t>
      </w:r>
      <w:r>
        <w:rPr>
          <w:sz w:val="22"/>
          <w:spacing w:val="-1"/>
        </w:rPr>
        <w:t xml:space="preserve"> </w:t>
      </w:r>
      <w:r>
        <w:rPr>
          <w:sz w:val="22"/>
        </w:rPr>
        <w:t>atos ilícitos com vistas</w:t>
      </w:r>
      <w:r>
        <w:rPr>
          <w:sz w:val="22"/>
          <w:spacing w:val="-1"/>
        </w:rPr>
        <w:t xml:space="preserve"> </w:t>
      </w:r>
      <w:r>
        <w:rPr>
          <w:sz w:val="22"/>
        </w:rPr>
        <w:t>a frustrar</w:t>
      </w:r>
      <w:r>
        <w:rPr>
          <w:sz w:val="22"/>
          <w:spacing w:val="-1"/>
        </w:rPr>
        <w:t xml:space="preserve"> </w:t>
      </w:r>
      <w:r>
        <w:rPr>
          <w:sz w:val="22"/>
        </w:rPr>
        <w:t>os objetivos</w:t>
      </w:r>
      <w:r>
        <w:rPr>
          <w:sz w:val="22"/>
          <w:spacing w:val="-1"/>
        </w:rPr>
        <w:t xml:space="preserve"> </w:t>
      </w:r>
      <w:r>
        <w:rPr>
          <w:sz w:val="22"/>
        </w:rPr>
        <w:t>deste certame;</w:t>
      </w:r>
    </w:p>
    <w:p>
      <w:pPr>
        <w:jc w:val="both"/>
        <w:spacing w:before="150"/>
        <w:tabs>
          <w:tab w:val="left" w:pos="1185"/>
        </w:tabs>
        <w:numPr>
          <w:ilvl w:val="2"/>
          <w:numId w:val="32"/>
        </w:numPr>
      </w:pPr>
      <w:r/>
      <w:r>
        <w:rPr>
          <w:sz w:val="22"/>
        </w:rPr>
        <w:t xml:space="preserve"> Praticar ato lesivo previsto no art. 5º da</w:t>
      </w:r>
      <w:r>
        <w:rPr>
          <w:sz w:val="22"/>
          <w:spacing w:val="-1"/>
        </w:rPr>
        <w:t xml:space="preserve"> </w:t>
      </w:r>
      <w:r>
        <w:rPr>
          <w:sz w:val="22"/>
        </w:rPr>
        <w:t>Lei nº 12.846, de 1º de agosto</w:t>
      </w:r>
      <w:r>
        <w:rPr>
          <w:sz w:val="22"/>
          <w:spacing w:val="-1"/>
        </w:rPr>
        <w:t xml:space="preserve"> </w:t>
      </w:r>
      <w:r>
        <w:rPr>
          <w:sz w:val="22"/>
        </w:rPr>
        <w:t>de 2013.</w:t>
      </w:r>
    </w:p>
    <w:p>
      <w:pPr>
        <w:jc w:val="both"/>
        <w:spacing w:before="150"/>
        <w:numPr>
          <w:ilvl w:val="1"/>
          <w:numId w:val="32"/>
        </w:numPr>
      </w:pPr>
      <w:r/>
      <w:r>
        <w:rPr>
          <w:sz w:val="22"/>
        </w:rPr>
        <w:t>Serão</w:t>
      </w:r>
      <w:r>
        <w:rPr>
          <w:sz w:val="22"/>
          <w:spacing w:val="-1"/>
        </w:rPr>
        <w:t xml:space="preserve"> </w:t>
      </w:r>
      <w:r>
        <w:rPr>
          <w:sz w:val="22"/>
        </w:rPr>
        <w:t>aplicadas</w:t>
      </w:r>
      <w:r>
        <w:rPr>
          <w:sz w:val="22"/>
          <w:spacing w:val="-1"/>
        </w:rPr>
        <w:t xml:space="preserve"> </w:t>
      </w:r>
      <w:r>
        <w:rPr>
          <w:sz w:val="22"/>
        </w:rPr>
        <w:t>ao responsável</w:t>
      </w:r>
      <w:r>
        <w:rPr>
          <w:sz w:val="22"/>
          <w:spacing w:val="-1"/>
        </w:rPr>
        <w:t xml:space="preserve"> </w:t>
      </w:r>
      <w:r>
        <w:rPr>
          <w:sz w:val="22"/>
        </w:rPr>
        <w:t>pelas infrações administrativas</w:t>
      </w:r>
      <w:r>
        <w:rPr>
          <w:sz w:val="22"/>
          <w:spacing w:val="-1"/>
        </w:rPr>
        <w:t xml:space="preserve"> </w:t>
      </w:r>
      <w:r>
        <w:rPr>
          <w:sz w:val="22"/>
        </w:rPr>
        <w:t>acima descritas</w:t>
      </w:r>
      <w:r>
        <w:rPr>
          <w:sz w:val="22"/>
          <w:spacing w:val="-1"/>
        </w:rPr>
        <w:t xml:space="preserve"> </w:t>
      </w:r>
      <w:r>
        <w:rPr>
          <w:sz w:val="22"/>
        </w:rPr>
        <w:t>as</w:t>
      </w:r>
      <w:r>
        <w:rPr>
          <w:sz w:val="22"/>
          <w:spacing w:val="-1"/>
        </w:rPr>
        <w:t xml:space="preserve"> </w:t>
      </w:r>
      <w:r>
        <w:rPr>
          <w:sz w:val="22"/>
        </w:rPr>
        <w:t>seguintes</w:t>
      </w:r>
      <w:r>
        <w:rPr>
          <w:sz w:val="22"/>
          <w:spacing w:val="-1"/>
        </w:rPr>
        <w:t xml:space="preserve"> </w:t>
      </w:r>
      <w:r>
        <w:rPr>
          <w:sz w:val="22"/>
        </w:rPr>
        <w:t>sanções:</w:t>
      </w:r>
    </w:p>
    <w:p>
      <w:pPr>
        <w:jc w:val="both"/>
        <w:ind w:left="450" w:right="210" w:firstLine="45"/>
        <w:spacing w:before="150" w:lineRule="auto" w:line="276"/>
      </w:pPr>
      <w:r>
        <w:rPr>
          <w:sz w:val="22"/>
        </w:rPr>
        <w:t>a. Advertência,</w:t>
      </w:r>
      <w:r>
        <w:rPr>
          <w:sz w:val="22"/>
          <w:spacing w:val="1"/>
        </w:rPr>
        <w:t xml:space="preserve"> </w:t>
      </w:r>
      <w:r>
        <w:rPr>
          <w:sz w:val="22"/>
        </w:rPr>
        <w:t>quando a</w:t>
      </w:r>
      <w:r>
        <w:rPr>
          <w:sz w:val="22"/>
          <w:spacing w:val="2"/>
        </w:rPr>
        <w:t xml:space="preserve"> </w:t>
      </w:r>
      <w:r>
        <w:rPr>
          <w:sz w:val="22"/>
        </w:rPr>
        <w:t>Contratada</w:t>
      </w:r>
      <w:r>
        <w:rPr>
          <w:sz w:val="22"/>
          <w:spacing w:val="1"/>
        </w:rPr>
        <w:t xml:space="preserve"> </w:t>
      </w:r>
      <w:r>
        <w:rPr>
          <w:sz w:val="22"/>
        </w:rPr>
        <w:t>der</w:t>
      </w:r>
      <w:r>
        <w:rPr>
          <w:sz w:val="22"/>
          <w:spacing w:val="1"/>
        </w:rPr>
        <w:t xml:space="preserve"> </w:t>
      </w:r>
      <w:r>
        <w:rPr>
          <w:sz w:val="22"/>
        </w:rPr>
        <w:t>causa à</w:t>
      </w:r>
      <w:r>
        <w:rPr>
          <w:sz w:val="22"/>
          <w:spacing w:val="1"/>
        </w:rPr>
        <w:t xml:space="preserve"> </w:t>
      </w:r>
      <w:r>
        <w:rPr>
          <w:sz w:val="22"/>
        </w:rPr>
        <w:t>inexecução parcial do</w:t>
      </w:r>
      <w:r>
        <w:rPr>
          <w:sz w:val="22"/>
          <w:spacing w:val="1"/>
        </w:rPr>
        <w:t xml:space="preserve"> </w:t>
      </w:r>
      <w:r>
        <w:rPr>
          <w:sz w:val="22"/>
        </w:rPr>
        <w:t>contrato/ata, sempre</w:t>
      </w:r>
      <w:r>
        <w:rPr>
          <w:sz w:val="22"/>
          <w:spacing w:val="1"/>
        </w:rPr>
        <w:t xml:space="preserve"> </w:t>
      </w:r>
      <w:r>
        <w:rPr>
          <w:sz w:val="22"/>
        </w:rPr>
        <w:t>que</w:t>
      </w:r>
      <w:r>
        <w:rPr>
          <w:sz w:val="22"/>
          <w:spacing w:val="1"/>
        </w:rPr>
        <w:t xml:space="preserve"> </w:t>
      </w:r>
      <w:r>
        <w:rPr>
          <w:sz w:val="22"/>
        </w:rPr>
        <w:t>não</w:t>
      </w:r>
      <w:r>
        <w:rPr>
          <w:sz w:val="22"/>
          <w:spacing w:val="4"/>
        </w:rPr>
        <w:t xml:space="preserve"> </w:t>
      </w:r>
      <w:r>
        <w:rPr>
          <w:sz w:val="22"/>
        </w:rPr>
        <w:t>se justificar a imposição de penalidade</w:t>
      </w:r>
      <w:r>
        <w:rPr>
          <w:sz w:val="22"/>
          <w:spacing w:val="-1"/>
        </w:rPr>
        <w:t xml:space="preserve"> </w:t>
      </w:r>
      <w:r>
        <w:rPr>
          <w:sz w:val="22"/>
        </w:rPr>
        <w:t>mais grave (art. 156, §2º, da Lei);</w:t>
      </w:r>
    </w:p>
    <w:p>
      <w:pPr>
        <w:jc w:val="both"/>
        <w:ind w:left="450" w:right="210" w:firstLine="45"/>
        <w:spacing w:before="120" w:lineRule="auto" w:line="276"/>
      </w:pPr>
      <w:r>
        <w:rPr>
          <w:sz w:val="22"/>
        </w:rPr>
        <w:t>b. Impedimento</w:t>
      </w:r>
      <w:r>
        <w:rPr>
          <w:sz w:val="22"/>
          <w:spacing w:val="1"/>
        </w:rPr>
        <w:t xml:space="preserve"> </w:t>
      </w:r>
      <w:r>
        <w:rPr>
          <w:sz w:val="22"/>
        </w:rPr>
        <w:t>de</w:t>
      </w:r>
      <w:r>
        <w:rPr>
          <w:sz w:val="22"/>
          <w:spacing w:val="1"/>
        </w:rPr>
        <w:t xml:space="preserve"> </w:t>
      </w:r>
      <w:r>
        <w:rPr>
          <w:sz w:val="22"/>
        </w:rPr>
        <w:t>licitar</w:t>
      </w:r>
      <w:r>
        <w:rPr>
          <w:sz w:val="22"/>
          <w:spacing w:val="1"/>
        </w:rPr>
        <w:t xml:space="preserve"> </w:t>
      </w:r>
      <w:r>
        <w:rPr>
          <w:sz w:val="22"/>
        </w:rPr>
        <w:t>e</w:t>
      </w:r>
      <w:r>
        <w:rPr>
          <w:sz w:val="22"/>
          <w:spacing w:val="1"/>
        </w:rPr>
        <w:t xml:space="preserve"> </w:t>
      </w:r>
      <w:r>
        <w:rPr>
          <w:sz w:val="22"/>
        </w:rPr>
        <w:t>contratar,</w:t>
      </w:r>
      <w:r>
        <w:rPr>
          <w:sz w:val="22"/>
          <w:spacing w:val="2"/>
        </w:rPr>
        <w:t xml:space="preserve"> </w:t>
      </w:r>
      <w:r>
        <w:rPr>
          <w:sz w:val="22"/>
        </w:rPr>
        <w:t>quando</w:t>
      </w:r>
      <w:r>
        <w:rPr>
          <w:sz w:val="22"/>
          <w:spacing w:val="1"/>
        </w:rPr>
        <w:t xml:space="preserve"> </w:t>
      </w:r>
      <w:r>
        <w:rPr>
          <w:sz w:val="22"/>
        </w:rPr>
        <w:t>praticadas</w:t>
      </w:r>
      <w:r>
        <w:rPr>
          <w:sz w:val="22"/>
          <w:spacing w:val="1"/>
        </w:rPr>
        <w:t xml:space="preserve"> </w:t>
      </w:r>
      <w:r>
        <w:rPr>
          <w:sz w:val="22"/>
        </w:rPr>
        <w:t>as</w:t>
      </w:r>
      <w:r>
        <w:rPr>
          <w:sz w:val="22"/>
          <w:spacing w:val="2"/>
        </w:rPr>
        <w:t xml:space="preserve"> </w:t>
      </w:r>
      <w:r>
        <w:rPr>
          <w:sz w:val="22"/>
        </w:rPr>
        <w:t>condutas</w:t>
      </w:r>
      <w:r>
        <w:rPr>
          <w:sz w:val="22"/>
          <w:spacing w:val="1"/>
        </w:rPr>
        <w:t xml:space="preserve"> </w:t>
      </w:r>
      <w:r>
        <w:rPr>
          <w:sz w:val="22"/>
        </w:rPr>
        <w:t>descritas</w:t>
      </w:r>
      <w:r>
        <w:rPr>
          <w:sz w:val="22"/>
          <w:spacing w:val="1"/>
        </w:rPr>
        <w:t xml:space="preserve"> </w:t>
      </w:r>
      <w:r>
        <w:rPr>
          <w:sz w:val="22"/>
        </w:rPr>
        <w:t>nos</w:t>
      </w:r>
      <w:r>
        <w:rPr>
          <w:sz w:val="22"/>
          <w:spacing w:val="2"/>
        </w:rPr>
        <w:t xml:space="preserve"> </w:t>
      </w:r>
      <w:r>
        <w:rPr>
          <w:sz w:val="22"/>
        </w:rPr>
        <w:t>subitens</w:t>
      </w:r>
      <w:r>
        <w:rPr>
          <w:sz w:val="22"/>
          <w:spacing w:val="2"/>
        </w:rPr>
        <w:t xml:space="preserve"> </w:t>
      </w:r>
      <w:r>
        <w:rPr>
          <w:sz w:val="22"/>
        </w:rPr>
        <w:t>13.1.2</w:t>
      </w:r>
      <w:r>
        <w:rPr>
          <w:sz w:val="22"/>
          <w:spacing w:val="1"/>
        </w:rPr>
        <w:t xml:space="preserve"> </w:t>
      </w:r>
      <w:r>
        <w:rPr>
          <w:sz w:val="22"/>
        </w:rPr>
        <w:t>a</w:t>
      </w:r>
      <w:r>
        <w:rPr>
          <w:sz w:val="22"/>
          <w:spacing w:val="1"/>
        </w:rPr>
        <w:t xml:space="preserve"> </w:t>
      </w:r>
      <w:r>
        <w:rPr>
          <w:sz w:val="22"/>
        </w:rPr>
        <w:t>13.1.7 deste</w:t>
      </w:r>
      <w:r>
        <w:rPr>
          <w:sz w:val="22"/>
          <w:spacing w:val="-1"/>
        </w:rPr>
        <w:t xml:space="preserve"> </w:t>
      </w:r>
      <w:r>
        <w:rPr>
          <w:sz w:val="22"/>
        </w:rPr>
        <w:t>Edital, sempre que não</w:t>
      </w:r>
      <w:r>
        <w:rPr>
          <w:sz w:val="22"/>
          <w:spacing w:val="-1"/>
        </w:rPr>
        <w:t xml:space="preserve"> </w:t>
      </w:r>
      <w:r>
        <w:rPr>
          <w:sz w:val="22"/>
        </w:rPr>
        <w:t>se justificar</w:t>
      </w:r>
      <w:r>
        <w:rPr>
          <w:sz w:val="22"/>
          <w:spacing w:val="-1"/>
        </w:rPr>
        <w:t xml:space="preserve"> </w:t>
      </w:r>
      <w:r>
        <w:rPr>
          <w:sz w:val="22"/>
        </w:rPr>
        <w:t>a imposição de penalidade</w:t>
      </w:r>
      <w:r>
        <w:rPr>
          <w:sz w:val="22"/>
          <w:spacing w:val="-1"/>
        </w:rPr>
        <w:t xml:space="preserve"> </w:t>
      </w:r>
      <w:r>
        <w:rPr>
          <w:sz w:val="22"/>
        </w:rPr>
        <w:t>mais grave (art. 156, §4º, da Lei);</w:t>
      </w:r>
    </w:p>
    <w:p>
      <w:pPr>
        <w:jc w:val="both"/>
        <w:ind w:left="450" w:right="210" w:firstLine="45"/>
        <w:spacing w:before="120" w:lineRule="auto" w:line="264"/>
      </w:pPr>
      <w:r>
        <w:rPr>
          <w:sz w:val="22"/>
        </w:rPr>
        <w:t>c. Declaração de inidoneidade para</w:t>
      </w:r>
      <w:r>
        <w:rPr>
          <w:sz w:val="22"/>
          <w:spacing w:val="1"/>
        </w:rPr>
        <w:t xml:space="preserve"> </w:t>
      </w:r>
      <w:r>
        <w:rPr>
          <w:sz w:val="22"/>
        </w:rPr>
        <w:t>licitar e contratar</w:t>
      </w:r>
      <w:r>
        <w:rPr>
          <w:sz w:val="22"/>
          <w:spacing w:val="1"/>
        </w:rPr>
        <w:t xml:space="preserve"> </w:t>
      </w:r>
      <w:r>
        <w:rPr>
          <w:sz w:val="22"/>
        </w:rPr>
        <w:t>no</w:t>
      </w:r>
      <w:r>
        <w:rPr>
          <w:sz w:val="22"/>
          <w:spacing w:val="1"/>
        </w:rPr>
        <w:t xml:space="preserve"> </w:t>
      </w:r>
      <w:r>
        <w:rPr>
          <w:sz w:val="22"/>
        </w:rPr>
        <w:t>âmbito</w:t>
      </w:r>
      <w:r>
        <w:rPr>
          <w:sz w:val="22"/>
          <w:spacing w:val="1"/>
        </w:rPr>
        <w:t xml:space="preserve"> </w:t>
      </w:r>
      <w:r>
        <w:rPr>
          <w:sz w:val="22"/>
        </w:rPr>
        <w:t>da</w:t>
      </w:r>
      <w:r>
        <w:rPr>
          <w:sz w:val="22"/>
          <w:spacing w:val="1"/>
        </w:rPr>
        <w:t xml:space="preserve"> </w:t>
      </w:r>
      <w:r>
        <w:rPr>
          <w:sz w:val="22"/>
        </w:rPr>
        <w:t>Administração</w:t>
      </w:r>
      <w:r>
        <w:rPr>
          <w:sz w:val="22"/>
          <w:spacing w:val="1"/>
        </w:rPr>
        <w:t xml:space="preserve"> </w:t>
      </w:r>
      <w:r>
        <w:rPr>
          <w:sz w:val="22"/>
        </w:rPr>
        <w:t>Pública</w:t>
      </w:r>
      <w:r>
        <w:rPr>
          <w:sz w:val="22"/>
          <w:spacing w:val="1"/>
        </w:rPr>
        <w:t xml:space="preserve"> </w:t>
      </w:r>
      <w:r>
        <w:rPr>
          <w:sz w:val="22"/>
        </w:rPr>
        <w:t>Direta</w:t>
      </w:r>
      <w:r>
        <w:rPr>
          <w:sz w:val="22"/>
          <w:spacing w:val="1"/>
        </w:rPr>
        <w:t xml:space="preserve"> </w:t>
      </w:r>
      <w:r>
        <w:rPr>
          <w:sz w:val="22"/>
        </w:rPr>
        <w:t>e</w:t>
      </w:r>
      <w:r>
        <w:rPr>
          <w:sz w:val="22"/>
          <w:spacing w:val="1"/>
        </w:rPr>
        <w:t xml:space="preserve"> </w:t>
      </w:r>
      <w:r>
        <w:rPr>
          <w:sz w:val="22"/>
        </w:rPr>
        <w:t>Indireta</w:t>
      </w:r>
      <w:r>
        <w:rPr>
          <w:sz w:val="22"/>
          <w:spacing w:val="1"/>
        </w:rPr>
        <w:t xml:space="preserve"> </w:t>
      </w:r>
      <w:r>
        <w:rPr>
          <w:sz w:val="22"/>
        </w:rPr>
        <w:t>do Ente</w:t>
      </w:r>
      <w:r>
        <w:rPr>
          <w:sz w:val="22"/>
          <w:spacing w:val="1"/>
        </w:rPr>
        <w:t xml:space="preserve"> </w:t>
      </w:r>
      <w:r>
        <w:rPr>
          <w:sz w:val="22"/>
        </w:rPr>
        <w:t>Federativo</w:t>
      </w:r>
      <w:r>
        <w:rPr>
          <w:sz w:val="22"/>
          <w:spacing w:val="1"/>
        </w:rPr>
        <w:t xml:space="preserve"> </w:t>
      </w:r>
      <w:r>
        <w:rPr>
          <w:sz w:val="22"/>
        </w:rPr>
        <w:t>que</w:t>
      </w:r>
      <w:r>
        <w:rPr>
          <w:sz w:val="22"/>
          <w:spacing w:val="1"/>
        </w:rPr>
        <w:t xml:space="preserve"> </w:t>
      </w:r>
      <w:r>
        <w:rPr>
          <w:sz w:val="22"/>
        </w:rPr>
        <w:t>tiver</w:t>
      </w:r>
      <w:r>
        <w:rPr>
          <w:sz w:val="22"/>
          <w:spacing w:val="1"/>
        </w:rPr>
        <w:t xml:space="preserve"> </w:t>
      </w:r>
      <w:r>
        <w:rPr>
          <w:sz w:val="22"/>
        </w:rPr>
        <w:t>aplicado</w:t>
      </w:r>
      <w:r>
        <w:rPr>
          <w:sz w:val="22"/>
          <w:spacing w:val="1"/>
        </w:rPr>
        <w:t xml:space="preserve"> </w:t>
      </w:r>
      <w:r>
        <w:rPr>
          <w:sz w:val="22"/>
        </w:rPr>
        <w:t>a</w:t>
      </w:r>
      <w:r>
        <w:rPr>
          <w:sz w:val="22"/>
          <w:spacing w:val="1"/>
        </w:rPr>
        <w:t xml:space="preserve"> </w:t>
      </w:r>
      <w:r>
        <w:rPr>
          <w:sz w:val="22"/>
        </w:rPr>
        <w:t>sanção,</w:t>
      </w:r>
      <w:r>
        <w:rPr>
          <w:sz w:val="22"/>
          <w:spacing w:val="1"/>
        </w:rPr>
        <w:t xml:space="preserve"> </w:t>
      </w:r>
      <w:r>
        <w:rPr>
          <w:sz w:val="22"/>
        </w:rPr>
        <w:t>quando praticadas</w:t>
      </w:r>
      <w:r>
        <w:rPr>
          <w:sz w:val="22"/>
          <w:spacing w:val="1"/>
        </w:rPr>
        <w:t xml:space="preserve"> </w:t>
      </w:r>
      <w:r>
        <w:rPr>
          <w:sz w:val="22"/>
        </w:rPr>
        <w:t>as</w:t>
      </w:r>
      <w:r>
        <w:rPr>
          <w:sz w:val="22"/>
          <w:spacing w:val="1"/>
        </w:rPr>
        <w:t xml:space="preserve"> </w:t>
      </w:r>
      <w:r>
        <w:rPr>
          <w:sz w:val="22"/>
        </w:rPr>
        <w:t>condutas descritas</w:t>
      </w:r>
      <w:r>
        <w:rPr>
          <w:sz w:val="22"/>
          <w:spacing w:val="1"/>
        </w:rPr>
        <w:t xml:space="preserve"> </w:t>
      </w:r>
      <w:r>
        <w:rPr>
          <w:sz w:val="22"/>
        </w:rPr>
        <w:t>nos</w:t>
      </w:r>
      <w:r>
        <w:rPr>
          <w:sz w:val="22"/>
          <w:spacing w:val="2"/>
        </w:rPr>
        <w:t xml:space="preserve"> </w:t>
      </w:r>
      <w:r>
        <w:rPr>
          <w:sz w:val="22"/>
        </w:rPr>
        <w:t>subitens</w:t>
      </w:r>
      <w:r>
        <w:rPr>
          <w:sz w:val="22"/>
          <w:spacing w:val="1"/>
        </w:rPr>
        <w:t xml:space="preserve"> </w:t>
      </w:r>
      <w:r>
        <w:rPr>
          <w:sz w:val="22"/>
        </w:rPr>
        <w:t>13.1.8</w:t>
      </w:r>
      <w:r>
        <w:rPr>
          <w:sz w:val="22"/>
          <w:spacing w:val="1"/>
        </w:rPr>
        <w:t xml:space="preserve"> </w:t>
      </w:r>
      <w:r>
        <w:rPr>
          <w:sz w:val="22"/>
        </w:rPr>
        <w:t>a 13.1.12</w:t>
      </w:r>
      <w:r>
        <w:rPr>
          <w:sz w:val="22"/>
          <w:spacing w:val="1"/>
        </w:rPr>
        <w:t xml:space="preserve"> </w:t>
      </w:r>
      <w:r>
        <w:rPr>
          <w:sz w:val="22"/>
        </w:rPr>
        <w:t>deste</w:t>
      </w:r>
      <w:r>
        <w:rPr>
          <w:sz w:val="22"/>
          <w:spacing w:val="1"/>
        </w:rPr>
        <w:t xml:space="preserve"> </w:t>
      </w:r>
      <w:r>
        <w:rPr>
          <w:sz w:val="22"/>
        </w:rPr>
        <w:t>Edital,</w:t>
      </w:r>
      <w:r>
        <w:rPr>
          <w:sz w:val="22"/>
          <w:spacing w:val="1"/>
        </w:rPr>
        <w:t xml:space="preserve"> </w:t>
      </w:r>
      <w:r>
        <w:rPr>
          <w:sz w:val="22"/>
        </w:rPr>
        <w:t>bem</w:t>
      </w:r>
      <w:r>
        <w:rPr>
          <w:sz w:val="22"/>
          <w:spacing w:val="1"/>
        </w:rPr>
        <w:t xml:space="preserve"> </w:t>
      </w:r>
      <w:r>
        <w:rPr>
          <w:sz w:val="22"/>
        </w:rPr>
        <w:t>como</w:t>
      </w:r>
      <w:r>
        <w:rPr>
          <w:sz w:val="22"/>
          <w:spacing w:val="1"/>
        </w:rPr>
        <w:t xml:space="preserve"> </w:t>
      </w:r>
      <w:r>
        <w:rPr>
          <w:sz w:val="22"/>
        </w:rPr>
        <w:t>nos</w:t>
      </w:r>
      <w:r>
        <w:rPr>
          <w:sz w:val="22"/>
          <w:spacing w:val="1"/>
        </w:rPr>
        <w:t xml:space="preserve"> </w:t>
      </w:r>
      <w:r>
        <w:rPr>
          <w:sz w:val="22"/>
        </w:rPr>
        <w:t>subitens</w:t>
      </w:r>
      <w:r>
        <w:rPr>
          <w:sz w:val="22"/>
          <w:spacing w:val="1"/>
        </w:rPr>
        <w:t xml:space="preserve"> </w:t>
      </w:r>
      <w:r>
        <w:rPr>
          <w:sz w:val="22"/>
        </w:rPr>
        <w:t>13.1.2</w:t>
      </w:r>
      <w:r>
        <w:rPr>
          <w:sz w:val="22"/>
          <w:spacing w:val="1"/>
        </w:rPr>
        <w:t xml:space="preserve"> </w:t>
      </w:r>
      <w:r>
        <w:rPr>
          <w:sz w:val="22"/>
        </w:rPr>
        <w:t>a</w:t>
      </w:r>
      <w:r>
        <w:rPr>
          <w:sz w:val="22"/>
          <w:spacing w:val="1"/>
        </w:rPr>
        <w:t xml:space="preserve"> </w:t>
      </w:r>
      <w:r>
        <w:rPr>
          <w:sz w:val="22"/>
        </w:rPr>
        <w:t>13.1.7</w:t>
      </w:r>
      <w:r>
        <w:rPr>
          <w:sz w:val="22"/>
          <w:spacing w:val="1"/>
        </w:rPr>
        <w:t xml:space="preserve"> </w:t>
      </w:r>
      <w:r>
        <w:rPr>
          <w:sz w:val="22"/>
        </w:rPr>
        <w:t>que</w:t>
      </w:r>
      <w:r>
        <w:rPr>
          <w:sz w:val="22"/>
          <w:spacing w:val="1"/>
        </w:rPr>
        <w:t xml:space="preserve"> </w:t>
      </w:r>
      <w:r>
        <w:rPr>
          <w:sz w:val="22"/>
        </w:rPr>
        <w:t>justifiquem</w:t>
      </w:r>
      <w:r>
        <w:rPr>
          <w:sz w:val="22"/>
          <w:spacing w:val="1"/>
        </w:rPr>
        <w:t xml:space="preserve"> </w:t>
      </w:r>
      <w:r>
        <w:rPr>
          <w:sz w:val="22"/>
        </w:rPr>
        <w:t>a</w:t>
      </w:r>
      <w:r>
        <w:rPr>
          <w:sz w:val="22"/>
          <w:spacing w:val="1"/>
        </w:rPr>
        <w:t xml:space="preserve"> </w:t>
      </w:r>
      <w:r>
        <w:rPr>
          <w:sz w:val="22"/>
        </w:rPr>
        <w:t>imposição de</w:t>
      </w:r>
      <w:r>
        <w:rPr>
          <w:sz w:val="22"/>
          <w:spacing w:val="1"/>
        </w:rPr>
        <w:t xml:space="preserve"> </w:t>
      </w:r>
      <w:r>
        <w:rPr>
          <w:sz w:val="22"/>
        </w:rPr>
        <w:t>penalidade</w:t>
      </w:r>
      <w:r>
        <w:rPr>
          <w:sz w:val="22"/>
          <w:spacing w:val="1"/>
        </w:rPr>
        <w:t xml:space="preserve"> </w:t>
      </w:r>
      <w:r>
        <w:rPr>
          <w:sz w:val="22"/>
        </w:rPr>
        <w:t>mais grave (art. 156, §5º, da Lei);</w:t>
      </w:r>
    </w:p>
    <w:p>
      <w:pPr>
        <w:ind w:left="165" w:firstLine="255"/>
        <w:spacing w:before="120"/>
      </w:pPr>
      <w:r>
        <w:rPr>
          <w:sz w:val="22"/>
        </w:rPr>
        <w:t>d. Multa:</w:t>
      </w:r>
    </w:p>
    <w:p>
      <w:pPr>
        <w:jc w:val="both"/>
        <w:ind w:left="735" w:right="210" w:firstLine="15"/>
        <w:spacing w:before="150" w:lineRule="auto" w:line="276"/>
        <w:tabs>
          <w:tab w:val="left" w:pos="1470"/>
        </w:tabs>
      </w:pPr>
      <w:r>
        <w:rPr>
          <w:sz w:val="22"/>
        </w:rPr>
        <w:t>d.1 moratória</w:t>
      </w:r>
      <w:r>
        <w:rPr>
          <w:sz w:val="22"/>
          <w:spacing w:val="-1"/>
        </w:rPr>
        <w:t xml:space="preserve"> </w:t>
      </w:r>
      <w:r>
        <w:rPr>
          <w:sz w:val="22"/>
        </w:rPr>
        <w:t>de 1%</w:t>
      </w:r>
      <w:r>
        <w:rPr>
          <w:sz w:val="22"/>
          <w:spacing w:val="-1"/>
        </w:rPr>
        <w:t xml:space="preserve"> </w:t>
      </w:r>
      <w:r>
        <w:rPr>
          <w:sz w:val="22"/>
        </w:rPr>
        <w:t>(um por cento)</w:t>
      </w:r>
      <w:r>
        <w:rPr>
          <w:sz w:val="22"/>
          <w:spacing w:val="-1"/>
        </w:rPr>
        <w:t xml:space="preserve"> </w:t>
      </w:r>
      <w:r>
        <w:rPr>
          <w:sz w:val="22"/>
        </w:rPr>
        <w:t>por dia de atraso</w:t>
      </w:r>
      <w:r>
        <w:rPr>
          <w:sz w:val="22"/>
          <w:spacing w:val="-1"/>
        </w:rPr>
        <w:t xml:space="preserve"> </w:t>
      </w:r>
      <w:r>
        <w:rPr>
          <w:sz w:val="22"/>
        </w:rPr>
        <w:t>injustificado</w:t>
      </w:r>
      <w:r>
        <w:rPr>
          <w:sz w:val="22"/>
          <w:spacing w:val="-1"/>
        </w:rPr>
        <w:t xml:space="preserve"> </w:t>
      </w:r>
      <w:r>
        <w:rPr>
          <w:sz w:val="22"/>
        </w:rPr>
        <w:t>sobre o</w:t>
      </w:r>
      <w:r>
        <w:rPr>
          <w:sz w:val="22"/>
          <w:spacing w:val="-1"/>
        </w:rPr>
        <w:t xml:space="preserve"> </w:t>
      </w:r>
      <w:r>
        <w:rPr>
          <w:sz w:val="22"/>
        </w:rPr>
        <w:t>valor da parcela</w:t>
      </w:r>
      <w:r>
        <w:rPr>
          <w:sz w:val="22"/>
          <w:spacing w:val="-1"/>
        </w:rPr>
        <w:t xml:space="preserve"> </w:t>
      </w:r>
      <w:r>
        <w:rPr>
          <w:sz w:val="22"/>
        </w:rPr>
        <w:t>inadimplida,</w:t>
      </w:r>
      <w:r>
        <w:rPr>
          <w:sz w:val="22"/>
          <w:spacing w:val="-1"/>
        </w:rPr>
        <w:t xml:space="preserve"> </w:t>
      </w:r>
      <w:r>
        <w:rPr>
          <w:sz w:val="22"/>
        </w:rPr>
        <w:t>até o limite de 30 (trinta) dias;</w:t>
      </w:r>
    </w:p>
    <w:p>
      <w:pPr>
        <w:jc w:val="both"/>
        <w:ind w:left="735" w:right="210" w:firstLine="15"/>
        <w:spacing w:before="120" w:lineRule="auto" w:line="276"/>
        <w:tabs>
          <w:tab w:val="left" w:pos="1470"/>
        </w:tabs>
      </w:pPr>
      <w:r>
        <w:rPr>
          <w:sz w:val="22"/>
        </w:rPr>
        <w:t>d.1.1. O atraso superior a 30 (trinta) dias autoriza</w:t>
      </w:r>
      <w:r>
        <w:rPr>
          <w:sz w:val="22"/>
          <w:spacing w:val="3"/>
        </w:rPr>
        <w:t xml:space="preserve"> </w:t>
      </w:r>
      <w:r>
        <w:rPr>
          <w:sz w:val="22"/>
        </w:rPr>
        <w:t>a Administração a promover a rescisão do contrato/ata por descumprimento ou cumprimento irregular de suas cláusulas, conforme dispõe o</w:t>
      </w:r>
      <w:r>
        <w:rPr>
          <w:sz w:val="22"/>
          <w:spacing w:val="3"/>
        </w:rPr>
        <w:t xml:space="preserve"> </w:t>
      </w:r>
      <w:r>
        <w:rPr>
          <w:sz w:val="22"/>
        </w:rPr>
        <w:t>inciso I,</w:t>
      </w:r>
      <w:r>
        <w:rPr>
          <w:sz w:val="22"/>
          <w:spacing w:val="4"/>
        </w:rPr>
        <w:t xml:space="preserve"> </w:t>
      </w:r>
      <w:r>
        <w:rPr>
          <w:sz w:val="22"/>
        </w:rPr>
        <w:t>do art.</w:t>
      </w:r>
      <w:r>
        <w:rPr>
          <w:sz w:val="22"/>
          <w:spacing w:val="-3"/>
        </w:rPr>
        <w:t xml:space="preserve"> </w:t>
      </w:r>
      <w:r>
        <w:rPr>
          <w:sz w:val="22"/>
        </w:rPr>
        <w:t>137, da Lei nº 14.133/2021.</w:t>
      </w:r>
    </w:p>
    <w:p>
      <w:pPr>
        <w:jc w:val="both"/>
        <w:ind w:left="735" w:right="210" w:firstLine="15"/>
        <w:spacing w:before="120" w:lineRule="auto" w:line="276"/>
        <w:tabs>
          <w:tab w:val="left" w:pos="1470"/>
        </w:tabs>
      </w:pPr>
      <w:r>
        <w:rPr>
          <w:sz w:val="22"/>
        </w:rPr>
        <w:t>d.2 moratória de 1% (um por cento) por dia de atraso injustificado sobre o valor total do contrato/ata, até o máximo de 30% (trinta por cento) pela inobservância do prazo fixado para apresentação, suplementação ou</w:t>
      </w:r>
      <w:r>
        <w:rPr>
          <w:sz w:val="22"/>
          <w:spacing w:val="-3"/>
        </w:rPr>
        <w:t xml:space="preserve"> </w:t>
      </w:r>
      <w:r>
        <w:rPr>
          <w:sz w:val="22"/>
        </w:rPr>
        <w:t>reposição da garantia;</w:t>
      </w:r>
    </w:p>
    <w:p>
      <w:pPr>
        <w:jc w:val="both"/>
        <w:ind w:left="735" w:right="210" w:firstLine="15"/>
        <w:spacing w:before="120" w:lineRule="auto" w:line="264"/>
        <w:tabs>
          <w:tab w:val="left" w:pos="1470"/>
        </w:tabs>
      </w:pPr>
      <w:r>
        <w:rPr>
          <w:sz w:val="22"/>
        </w:rPr>
        <w:t>d.3 compensatória de 30% (trinta por cento) sobre o valor total do contrato/ata, no caso de inexecução total do objeto;</w:t>
      </w:r>
    </w:p>
    <w:p>
      <w:pPr>
        <w:jc w:val="both"/>
        <w:ind w:right="210"/>
        <w:spacing w:before="120" w:lineRule="auto" w:line="276"/>
        <w:tabs>
          <w:tab w:val="left" w:pos="630"/>
        </w:tabs>
        <w:numPr>
          <w:ilvl w:val="1"/>
          <w:numId w:val="32"/>
        </w:numPr>
      </w:pPr>
      <w:r/>
      <w:r>
        <w:rPr>
          <w:sz w:val="22"/>
        </w:rPr>
        <w:t>A aplicação das sanções previstas neste Edital não exclui, em hipótese alguma, a obrigação de reparação integral do dano</w:t>
      </w:r>
      <w:r>
        <w:rPr>
          <w:sz w:val="22"/>
          <w:spacing w:val="-1"/>
        </w:rPr>
        <w:t xml:space="preserve"> </w:t>
      </w:r>
      <w:r>
        <w:rPr>
          <w:sz w:val="22"/>
        </w:rPr>
        <w:t>causado ao Contratante (art. 156, §9º).</w:t>
      </w:r>
    </w:p>
    <w:p>
      <w:pPr>
        <w:spacing w:before="15"/>
      </w:pPr>
      <w:r>
        <w:rPr>
          <w:sz w:val="22"/>
        </w:rPr>
        <w:t/>
      </w:r>
    </w:p>
    <w:p>
      <w:pPr>
        <w:jc w:val="both"/>
        <w:numPr>
          <w:ilvl w:val="1"/>
          <w:numId w:val="32"/>
        </w:numPr>
      </w:pPr>
      <w:r/>
      <w:r>
        <w:rPr>
          <w:sz w:val="22"/>
        </w:rPr>
        <w:t>Todas</w:t>
      </w:r>
      <w:r>
        <w:rPr>
          <w:sz w:val="22"/>
          <w:spacing w:val="-1"/>
        </w:rPr>
        <w:t xml:space="preserve"> </w:t>
      </w:r>
      <w:r>
        <w:rPr>
          <w:sz w:val="22"/>
        </w:rPr>
        <w:t>as</w:t>
      </w:r>
      <w:r>
        <w:rPr>
          <w:sz w:val="22"/>
          <w:spacing w:val="-1"/>
        </w:rPr>
        <w:t xml:space="preserve"> </w:t>
      </w:r>
      <w:r>
        <w:rPr>
          <w:sz w:val="22"/>
        </w:rPr>
        <w:t>sanções</w:t>
      </w:r>
      <w:r>
        <w:rPr>
          <w:sz w:val="22"/>
          <w:spacing w:val="-1"/>
        </w:rPr>
        <w:t xml:space="preserve"> </w:t>
      </w:r>
      <w:r>
        <w:rPr>
          <w:sz w:val="22"/>
        </w:rPr>
        <w:t>previstas</w:t>
      </w:r>
      <w:r>
        <w:rPr>
          <w:sz w:val="22"/>
          <w:spacing w:val="-1"/>
        </w:rPr>
        <w:t xml:space="preserve"> </w:t>
      </w:r>
      <w:r>
        <w:rPr>
          <w:sz w:val="22"/>
        </w:rPr>
        <w:t>neste</w:t>
      </w:r>
      <w:r>
        <w:rPr>
          <w:sz w:val="22"/>
          <w:spacing w:val="-1"/>
        </w:rPr>
        <w:t xml:space="preserve"> </w:t>
      </w:r>
      <w:r>
        <w:rPr>
          <w:sz w:val="22"/>
        </w:rPr>
        <w:t>Edital</w:t>
      </w:r>
      <w:r>
        <w:rPr>
          <w:sz w:val="22"/>
          <w:spacing w:val="-1"/>
        </w:rPr>
        <w:t xml:space="preserve"> </w:t>
      </w:r>
      <w:r>
        <w:rPr>
          <w:sz w:val="22"/>
        </w:rPr>
        <w:t>poderão</w:t>
      </w:r>
      <w:r>
        <w:rPr>
          <w:sz w:val="22"/>
          <w:spacing w:val="-1"/>
        </w:rPr>
        <w:t xml:space="preserve"> </w:t>
      </w:r>
      <w:r>
        <w:rPr>
          <w:sz w:val="22"/>
        </w:rPr>
        <w:t>ser</w:t>
      </w:r>
      <w:r>
        <w:rPr>
          <w:sz w:val="22"/>
          <w:spacing w:val="-1"/>
        </w:rPr>
        <w:t xml:space="preserve"> </w:t>
      </w:r>
      <w:r>
        <w:rPr>
          <w:sz w:val="22"/>
        </w:rPr>
        <w:t>aplicadas cumulativamente</w:t>
      </w:r>
      <w:r>
        <w:rPr>
          <w:sz w:val="22"/>
          <w:spacing w:val="-1"/>
        </w:rPr>
        <w:t xml:space="preserve"> </w:t>
      </w:r>
      <w:r>
        <w:rPr>
          <w:sz w:val="22"/>
        </w:rPr>
        <w:t>com</w:t>
      </w:r>
      <w:r>
        <w:rPr>
          <w:sz w:val="22"/>
          <w:spacing w:val="-1"/>
        </w:rPr>
        <w:t xml:space="preserve"> </w:t>
      </w:r>
      <w:r>
        <w:rPr>
          <w:sz w:val="22"/>
        </w:rPr>
        <w:t>a</w:t>
      </w:r>
      <w:r>
        <w:rPr>
          <w:sz w:val="22"/>
          <w:spacing w:val="-1"/>
        </w:rPr>
        <w:t xml:space="preserve"> </w:t>
      </w:r>
      <w:r>
        <w:rPr>
          <w:sz w:val="22"/>
        </w:rPr>
        <w:t>multa (art. 156,§7º).</w:t>
      </w:r>
    </w:p>
    <w:p>
      <w:pPr>
        <w:jc w:val="both"/>
        <w:ind w:right="210"/>
        <w:spacing w:before="150" w:lineRule="auto" w:line="276"/>
        <w:tabs>
          <w:tab w:val="left" w:pos="1095"/>
        </w:tabs>
        <w:numPr>
          <w:ilvl w:val="2"/>
          <w:numId w:val="32"/>
        </w:numPr>
      </w:pPr>
      <w:r/>
      <w:r>
        <w:rPr>
          <w:sz w:val="22"/>
        </w:rPr>
        <w:t>Antes da aplicação da multa, será facultada a defesa do interessado no prazo de 15 (quinze) dias úteis, contados</w:t>
      </w:r>
      <w:r>
        <w:rPr>
          <w:sz w:val="22"/>
          <w:spacing w:val="-1"/>
        </w:rPr>
        <w:t xml:space="preserve"> </w:t>
      </w:r>
      <w:r>
        <w:rPr>
          <w:sz w:val="22"/>
        </w:rPr>
        <w:t>da data de sua intimação (art. 157);</w:t>
      </w:r>
    </w:p>
    <w:p>
      <w:pPr>
        <w:jc w:val="both"/>
        <w:ind w:right="210"/>
        <w:spacing w:before="120" w:lineRule="auto" w:line="276"/>
        <w:tabs>
          <w:tab w:val="left" w:pos="1110"/>
        </w:tabs>
        <w:numPr>
          <w:ilvl w:val="2"/>
          <w:numId w:val="32"/>
        </w:numPr>
      </w:pPr>
      <w:r/>
      <w:r>
        <w:rPr>
          <w:sz w:val="22"/>
        </w:rPr>
        <w:t>Se a multa aplicada e as indenizações cabíveis forem superiores ao valor do pagamento eventualmente devido pelo Contratante à Contratada, além da perda desse valor, a diferença será descontada da garantia prestada ou será cobrada judicialmente (art. 156, §8º);</w:t>
      </w:r>
    </w:p>
    <w:p>
      <w:pPr>
        <w:jc w:val="both"/>
        <w:ind w:right="210"/>
        <w:spacing w:before="120" w:lineRule="auto" w:line="276"/>
        <w:tabs>
          <w:tab w:val="left" w:pos="1095"/>
        </w:tabs>
        <w:numPr>
          <w:ilvl w:val="2"/>
          <w:numId w:val="32"/>
        </w:numPr>
      </w:pPr>
      <w:r/>
      <w:r>
        <w:rPr>
          <w:sz w:val="22"/>
        </w:rPr>
        <w:t>Previamente ao encaminhamento à cobrança judicial, a multa poderá ser recolhida administrativamente no prazo máximo de 30 (trinta) dias, a contar da data do recebimento da comunicação enviada pela autoridade competente;</w:t>
      </w:r>
    </w:p>
    <w:p>
      <w:pPr>
        <w:jc w:val="both"/>
        <w:ind w:right="210"/>
        <w:spacing w:before="120" w:lineRule="auto" w:line="276"/>
        <w:numPr>
          <w:ilvl w:val="1"/>
          <w:numId w:val="32"/>
        </w:numPr>
      </w:pPr>
      <w:r/>
      <w:r>
        <w:rPr>
          <w:sz w:val="22"/>
        </w:rPr>
        <w:t xml:space="preserve">A aplicação das sanções realizar-se-á em processo administrativo que assegure o contraditório e a ampla defesa à Contratada, observando-se o procedimento previsto no </w:t>
      </w:r>
      <w:r>
        <w:rPr>
          <w:i/>
          <w:sz w:val="22"/>
        </w:rPr>
        <w:t xml:space="preserve">caput </w:t>
      </w:r>
      <w:r>
        <w:rPr>
          <w:sz w:val="22"/>
        </w:rPr>
        <w:t>e parágrafos do art. 158 da Lei nº 14.133, de 2021, para as penalidades</w:t>
      </w:r>
      <w:r>
        <w:rPr>
          <w:sz w:val="22"/>
          <w:spacing w:val="-1"/>
        </w:rPr>
        <w:t xml:space="preserve"> </w:t>
      </w:r>
      <w:r>
        <w:rPr>
          <w:sz w:val="22"/>
        </w:rPr>
        <w:t>de impedimento de licitar e contratar e de declaração de inidoneidade para licitar ou contratar.</w:t>
      </w:r>
    </w:p>
    <w:p>
      <w:pPr>
        <w:jc w:val="both"/>
        <w:spacing w:before="120"/>
        <w:numPr>
          <w:ilvl w:val="1"/>
          <w:numId w:val="32"/>
        </w:numPr>
      </w:pPr>
      <w:r/>
      <w:r>
        <w:rPr>
          <w:sz w:val="22"/>
        </w:rPr>
        <w:t>Na aplicação das</w:t>
      </w:r>
      <w:r>
        <w:rPr>
          <w:sz w:val="22"/>
          <w:spacing w:val="-1"/>
        </w:rPr>
        <w:t xml:space="preserve"> </w:t>
      </w:r>
      <w:r>
        <w:rPr>
          <w:sz w:val="22"/>
        </w:rPr>
        <w:t>sanções serão considerados</w:t>
      </w:r>
      <w:r>
        <w:rPr>
          <w:sz w:val="22"/>
          <w:spacing w:val="-1"/>
        </w:rPr>
        <w:t xml:space="preserve"> </w:t>
      </w:r>
      <w:r>
        <w:rPr>
          <w:sz w:val="22"/>
        </w:rPr>
        <w:t>(art. 156, §1º):</w:t>
      </w:r>
    </w:p>
    <w:p>
      <w:pPr>
        <w:ind w:left="1005"/>
        <w:spacing w:before="150"/>
      </w:pPr>
      <w:r>
        <w:rPr>
          <w:sz w:val="22"/>
        </w:rPr>
        <w:t>a. A natureza e a gravidade da infração</w:t>
      </w:r>
      <w:r>
        <w:rPr>
          <w:sz w:val="22"/>
          <w:spacing w:val="-1"/>
        </w:rPr>
        <w:t xml:space="preserve"> </w:t>
      </w:r>
      <w:r>
        <w:rPr>
          <w:sz w:val="22"/>
        </w:rPr>
        <w:t>cometida;</w:t>
      </w:r>
    </w:p>
    <w:p>
      <w:pPr>
        <w:ind w:left="1005"/>
        <w:spacing w:before="150"/>
        <w:tabs>
          <w:tab w:val="left" w:pos="1020"/>
        </w:tabs>
      </w:pPr>
      <w:r>
        <w:rPr>
          <w:sz w:val="22"/>
        </w:rPr>
        <w:t>b. As</w:t>
      </w:r>
      <w:r>
        <w:rPr>
          <w:sz w:val="22"/>
          <w:spacing w:val="-1"/>
        </w:rPr>
        <w:t xml:space="preserve"> </w:t>
      </w:r>
      <w:r>
        <w:rPr>
          <w:sz w:val="22"/>
        </w:rPr>
        <w:t>peculiaridades</w:t>
      </w:r>
      <w:r>
        <w:rPr>
          <w:sz w:val="22"/>
          <w:spacing w:val="-1"/>
        </w:rPr>
        <w:t xml:space="preserve"> </w:t>
      </w:r>
      <w:r>
        <w:rPr>
          <w:sz w:val="22"/>
        </w:rPr>
        <w:t>do</w:t>
      </w:r>
      <w:r>
        <w:rPr>
          <w:sz w:val="22"/>
          <w:spacing w:val="-1"/>
        </w:rPr>
        <w:t xml:space="preserve"> </w:t>
      </w:r>
      <w:r>
        <w:rPr>
          <w:sz w:val="22"/>
        </w:rPr>
        <w:t>caso</w:t>
      </w:r>
      <w:r>
        <w:rPr>
          <w:sz w:val="22"/>
          <w:spacing w:val="-1"/>
        </w:rPr>
        <w:t xml:space="preserve"> </w:t>
      </w:r>
      <w:r>
        <w:rPr>
          <w:sz w:val="22"/>
        </w:rPr>
        <w:t>concreto;</w:t>
      </w:r>
    </w:p>
    <w:p>
      <w:pPr>
        <w:ind w:left="1005"/>
        <w:spacing w:before="150"/>
      </w:pPr>
      <w:r>
        <w:rPr>
          <w:sz w:val="22"/>
        </w:rPr>
        <w:t>c. As circunstâncias</w:t>
      </w:r>
      <w:r>
        <w:rPr>
          <w:sz w:val="22"/>
          <w:spacing w:val="-1"/>
        </w:rPr>
        <w:t xml:space="preserve"> </w:t>
      </w:r>
      <w:r>
        <w:rPr>
          <w:sz w:val="22"/>
        </w:rPr>
        <w:t>agravantes ou</w:t>
      </w:r>
      <w:r>
        <w:rPr>
          <w:sz w:val="22"/>
          <w:spacing w:val="-1"/>
        </w:rPr>
        <w:t xml:space="preserve"> </w:t>
      </w:r>
      <w:r>
        <w:rPr>
          <w:sz w:val="22"/>
        </w:rPr>
        <w:t>atenuantes;</w:t>
      </w:r>
    </w:p>
    <w:p>
      <w:pPr>
        <w:ind w:left="1005"/>
        <w:spacing w:before="150"/>
        <w:tabs>
          <w:tab w:val="left" w:pos="1020"/>
        </w:tabs>
      </w:pPr>
      <w:r>
        <w:rPr>
          <w:sz w:val="22"/>
        </w:rPr>
        <w:t>d. Os danos</w:t>
      </w:r>
      <w:r>
        <w:rPr>
          <w:sz w:val="22"/>
          <w:spacing w:val="-1"/>
        </w:rPr>
        <w:t xml:space="preserve"> </w:t>
      </w:r>
      <w:r>
        <w:rPr>
          <w:sz w:val="22"/>
        </w:rPr>
        <w:t>que dela</w:t>
      </w:r>
      <w:r>
        <w:rPr>
          <w:sz w:val="22"/>
          <w:spacing w:val="-1"/>
        </w:rPr>
        <w:t xml:space="preserve"> </w:t>
      </w:r>
      <w:r>
        <w:rPr>
          <w:sz w:val="22"/>
        </w:rPr>
        <w:t>provierem para</w:t>
      </w:r>
      <w:r>
        <w:rPr>
          <w:sz w:val="22"/>
          <w:spacing w:val="-1"/>
        </w:rPr>
        <w:t xml:space="preserve"> </w:t>
      </w:r>
      <w:r>
        <w:rPr>
          <w:sz w:val="22"/>
        </w:rPr>
        <w:t>o Contratante;</w:t>
      </w:r>
    </w:p>
    <w:p>
      <w:pPr>
        <w:jc w:val="both"/>
        <w:ind w:left="1005" w:right="210"/>
        <w:spacing w:before="150" w:lineRule="auto" w:line="276"/>
      </w:pPr>
      <w:r>
        <w:rPr>
          <w:sz w:val="22"/>
        </w:rPr>
        <w:t>e. A implantação ou o aperfeiçoamento de programa de integridade, conforme normas e orientações dos órgãos de controle.</w:t>
      </w:r>
    </w:p>
    <w:p>
      <w:pPr>
        <w:jc w:val="both"/>
        <w:ind w:right="210"/>
        <w:spacing w:before="120" w:lineRule="auto" w:line="276"/>
        <w:tabs>
          <w:tab w:val="left" w:pos="615"/>
        </w:tabs>
        <w:numPr>
          <w:ilvl w:val="1"/>
          <w:numId w:val="32"/>
        </w:numPr>
      </w:pPr>
      <w:r/>
      <w:r>
        <w:rPr>
          <w:sz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w:t>
      </w:r>
      <w:r>
        <w:rPr>
          <w:sz w:val="22"/>
          <w:spacing w:val="-1"/>
        </w:rPr>
        <w:t xml:space="preserve"> </w:t>
      </w:r>
      <w:r>
        <w:rPr>
          <w:sz w:val="22"/>
        </w:rPr>
        <w:t>na referida Lei (art. 159).</w:t>
      </w:r>
    </w:p>
    <w:p>
      <w:pPr>
        <w:jc w:val="both"/>
        <w:outlineLvl w:val="1"/>
        <w:ind w:right="210"/>
        <w:spacing w:before="120" w:lineRule="auto" w:line="276"/>
        <w:numPr>
          <w:ilvl w:val="1"/>
          <w:numId w:val="32"/>
        </w:numPr>
      </w:pPr>
      <w:r/>
      <w:r>
        <w:rPr>
          <w:b/>
          <w:sz w:val="22"/>
        </w:rPr>
        <w:t>A personalidade jurídica da Contratada poderá ser desconsiderada sempre que utilizada com abuso do direito para facilitar, encobrir ou dissimular a prática dos atos ilícitos previstos neste Edital ou para provocar confusão patrimonial, e, nesse caso, todos os efeitos das sanções aplicadas à pessoa jurídica serão estendidos aos seus administradores e sócios com poderes de administração, à pessoa jurídica sucessora ou</w:t>
      </w:r>
      <w:r>
        <w:rPr>
          <w:b/>
          <w:sz w:val="22"/>
          <w:spacing w:val="-3"/>
        </w:rPr>
        <w:t xml:space="preserve"> </w:t>
      </w:r>
      <w:r>
        <w:rPr>
          <w:b/>
          <w:sz w:val="22"/>
        </w:rPr>
        <w:t>à empresa do mesmo ramo com relação de coligação ou controle, de fato ou de direito, com a Contratada, observados, em todos os casos, o contraditório, a ampla defesa e a obrigatoriedade de análise jurídica prévia (art. 160).</w:t>
      </w:r>
    </w:p>
    <w:p>
      <w:pPr>
        <w:jc w:val="both"/>
        <w:ind w:right="210"/>
        <w:spacing w:before="120" w:lineRule="auto" w:line="276"/>
        <w:tabs>
          <w:tab w:val="left" w:pos="630"/>
        </w:tabs>
        <w:numPr>
          <w:ilvl w:val="1"/>
          <w:numId w:val="32"/>
        </w:numPr>
      </w:pPr>
      <w:r/>
      <w:r>
        <w:rPr>
          <w:sz w:val="22"/>
        </w:rPr>
        <w:t>O Contratante deverá, no prazo máximo 15 (quinze) dias úteis, contados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pPr>
        <w:jc w:val="both"/>
        <w:outlineLvl w:val="1"/>
        <w:ind w:right="210"/>
        <w:spacing w:before="120" w:lineRule="auto" w:line="264"/>
        <w:tabs>
          <w:tab w:val="left" w:pos="705"/>
        </w:tabs>
        <w:numPr>
          <w:ilvl w:val="1"/>
          <w:numId w:val="32"/>
        </w:numPr>
      </w:pPr>
      <w:r/>
      <w:r>
        <w:rPr>
          <w:b/>
          <w:sz w:val="22"/>
        </w:rPr>
        <w:t xml:space="preserve"> As sanções de impedimento de licitar e contratar e declaração de inidoneidade para licitar ou contratar são passíveis de reabilitação na forma do art. 163 da Lei nº 14.133/21.</w:t>
      </w:r>
    </w:p>
    <w:p>
      <w:pPr>
        <w:jc w:val="both"/>
        <w:outlineLvl w:val="1"/>
        <w:ind w:left="165" w:right="210" w:firstLine="435"/>
        <w:spacing w:before="120" w:lineRule="auto" w:line="264"/>
        <w:tabs>
          <w:tab w:val="left" w:pos="705"/>
        </w:tabs>
      </w:pPr>
      <w:r>
        <w:rPr>
          <w:b/>
          <w:sz w:val="22"/>
        </w:rPr>
        <w:t/>
      </w:r>
    </w:p>
    <w:p>
      <w:r>
        <w:drawing>
          <wp:inline distT="0" distB="0" distL="0" distR="0">
            <wp:extent cx="6772275" cy="200025"/>
            <wp:effectExtent l="0" t="0" r="0" b="0"/>
            <wp:docPr id="19" name="P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9.emf"/>
                    <pic:cNvPicPr/>
                  </pic:nvPicPr>
                  <pic:blipFill>
                    <a:blip r:embed="prId18" cstate="print"/>
                    <a:stretch>
                      <a:fillRect/>
                    </a:stretch>
                  </pic:blipFill>
                  <pic:spPr>
                    <a:xfrm>
                      <a:off x="0" y="0"/>
                      <a:ext cx="6772275" cy="200025"/>
                    </a:xfrm>
                    <a:prstGeom prst="rect">
                      <a:avLst/>
                    </a:prstGeom>
                  </pic:spPr>
                </pic:pic>
              </a:graphicData>
            </a:graphic>
          </wp:inline>
        </w:drawing>
      </w:r>
    </w:p>
    <w:p>
      <w:r>
        <w:rPr>
          <w:b/>
          <w:sz w:val="22"/>
        </w:rPr>
        <w:t/>
      </w:r>
    </w:p>
    <w:p>
      <w:r>
        <w:rPr>
          <w:b/>
          <w:sz w:val="22"/>
        </w:rPr>
        <w:t/>
      </w:r>
    </w:p>
    <w:p>
      <w:pPr>
        <w:jc w:val="both"/>
        <w:ind w:right="210"/>
        <w:spacing w:before="90" w:lineRule="auto" w:line="276"/>
        <w:numPr>
          <w:ilvl w:val="1"/>
          <w:numId w:val="34"/>
        </w:numPr>
      </w:pPr>
      <w:r/>
      <w:r>
        <w:rPr>
          <w:sz w:val="22"/>
        </w:rPr>
        <w:t>O Pregoeiro lavrará ata circunstanciada da sessão pública, na qual estarão registrados todos os atos do procedimento e as ocorrências relevantes, que fará parte integrante do processo licitatório e estará disponível para consulta no endereço informado no item 1.2.7, deste Edital.</w:t>
      </w:r>
    </w:p>
    <w:p>
      <w:pPr>
        <w:jc w:val="both"/>
        <w:ind w:right="210"/>
        <w:spacing w:before="120" w:lineRule="auto" w:line="264"/>
        <w:numPr>
          <w:ilvl w:val="1"/>
          <w:numId w:val="34"/>
        </w:numPr>
      </w:pPr>
      <w:r/>
      <w:r>
        <w:rPr>
          <w:sz w:val="22"/>
        </w:rPr>
        <w:t xml:space="preserve">O procedimento será divulgado no COMPRASBR </w:t>
      </w:r>
      <w:r>
        <w:rPr>
          <w:u w:val="single"/>
          <w:sz w:val="22"/>
        </w:rPr>
        <w:t>https://</w:t>
      </w:r>
      <w:hyperlink r:id="hrId3">
        <w:r>
          <w:rPr>
            <w:u w:val="single"/>
            <w:sz w:val="22"/>
          </w:rPr>
          <w:t>www.comprasbr</w:t>
        </w:r>
        <w:r>
          <w:rPr>
            <w:sz w:val="22"/>
          </w:rPr>
          <w:t>.com.br,</w:t>
        </w:r>
      </w:hyperlink>
      <w:r>
        <w:rPr>
          <w:sz w:val="22"/>
        </w:rPr>
        <w:t xml:space="preserve"> no Portal de Transparência do Município</w:t>
      </w:r>
      <w:r>
        <w:rPr>
          <w:sz w:val="22"/>
          <w:spacing w:val="2"/>
        </w:rPr>
        <w:t xml:space="preserve"> </w:t>
      </w:r>
      <w:r>
        <w:rPr>
          <w:sz w:val="22"/>
        </w:rPr>
        <w:t>de</w:t>
      </w:r>
      <w:r>
        <w:rPr>
          <w:sz w:val="22"/>
          <w:spacing w:val="2"/>
        </w:rPr>
        <w:t xml:space="preserve"> </w:t>
      </w:r>
      <w:r>
        <w:rPr>
          <w:sz w:val="22"/>
        </w:rPr>
        <w:t>São Tomé</w:t>
      </w:r>
      <w:r>
        <w:rPr>
          <w:sz w:val="22"/>
          <w:spacing w:val="2"/>
        </w:rPr>
        <w:t xml:space="preserve"> </w:t>
      </w:r>
      <w:r>
        <w:rPr>
          <w:sz w:val="22"/>
        </w:rPr>
        <w:t>–</w:t>
      </w:r>
      <w:r>
        <w:rPr>
          <w:sz w:val="22"/>
          <w:spacing w:val="2"/>
        </w:rPr>
        <w:t xml:space="preserve"> </w:t>
      </w:r>
      <w:hyperlink r:id="hrId4">
        <w:r>
          <w:rPr>
            <w:u w:val="single"/>
            <w:sz w:val="22"/>
          </w:rPr>
          <w:t>www.saotome.pr.gov.br</w:t>
        </w:r>
        <w:r>
          <w:rPr>
            <w:sz w:val="22"/>
          </w:rPr>
          <w:t>,</w:t>
        </w:r>
      </w:hyperlink>
      <w:r>
        <w:rPr>
          <w:sz w:val="22"/>
          <w:spacing w:val="2"/>
        </w:rPr>
        <w:t xml:space="preserve"> </w:t>
      </w:r>
      <w:r>
        <w:rPr>
          <w:sz w:val="22"/>
        </w:rPr>
        <w:t>no</w:t>
      </w:r>
      <w:r>
        <w:rPr>
          <w:sz w:val="22"/>
          <w:spacing w:val="2"/>
        </w:rPr>
        <w:t xml:space="preserve"> </w:t>
      </w:r>
      <w:r>
        <w:rPr>
          <w:sz w:val="22"/>
        </w:rPr>
        <w:t>Portal</w:t>
      </w:r>
      <w:r>
        <w:rPr>
          <w:sz w:val="22"/>
          <w:spacing w:val="2"/>
        </w:rPr>
        <w:t xml:space="preserve"> </w:t>
      </w:r>
      <w:r>
        <w:rPr>
          <w:sz w:val="22"/>
        </w:rPr>
        <w:t>Nacional</w:t>
      </w:r>
      <w:r>
        <w:rPr>
          <w:sz w:val="22"/>
          <w:spacing w:val="2"/>
        </w:rPr>
        <w:t xml:space="preserve"> </w:t>
      </w:r>
      <w:r>
        <w:rPr>
          <w:sz w:val="22"/>
        </w:rPr>
        <w:t>de</w:t>
      </w:r>
      <w:r>
        <w:rPr>
          <w:sz w:val="22"/>
          <w:spacing w:val="2"/>
        </w:rPr>
        <w:t xml:space="preserve"> </w:t>
      </w:r>
      <w:r>
        <w:rPr>
          <w:sz w:val="22"/>
        </w:rPr>
        <w:t>Compras</w:t>
      </w:r>
      <w:r>
        <w:rPr>
          <w:sz w:val="22"/>
          <w:spacing w:val="2"/>
        </w:rPr>
        <w:t xml:space="preserve"> </w:t>
      </w:r>
      <w:r>
        <w:rPr>
          <w:sz w:val="22"/>
        </w:rPr>
        <w:t>Públicas</w:t>
      </w:r>
      <w:r>
        <w:rPr>
          <w:sz w:val="22"/>
          <w:spacing w:val="2"/>
        </w:rPr>
        <w:t xml:space="preserve"> </w:t>
      </w:r>
      <w:r>
        <w:rPr>
          <w:sz w:val="22"/>
        </w:rPr>
        <w:t>–</w:t>
      </w:r>
      <w:r>
        <w:rPr>
          <w:sz w:val="22"/>
          <w:spacing w:val="2"/>
        </w:rPr>
        <w:t xml:space="preserve"> </w:t>
      </w:r>
      <w:r>
        <w:rPr>
          <w:sz w:val="22"/>
        </w:rPr>
        <w:t>PNCP</w:t>
      </w:r>
      <w:r>
        <w:rPr>
          <w:sz w:val="22"/>
          <w:spacing w:val="2"/>
        </w:rPr>
        <w:t xml:space="preserve"> </w:t>
      </w:r>
      <w:r>
        <w:rPr>
          <w:sz w:val="22"/>
        </w:rPr>
        <w:t>e encaminhado automaticamente aos fornecedores, por mensagem eletrônica, na correspondente linha de fornecimento que pretende atender.</w:t>
      </w:r>
    </w:p>
    <w:p>
      <w:pPr>
        <w:jc w:val="both"/>
        <w:ind w:right="210"/>
        <w:spacing w:before="120" w:lineRule="auto" w:line="276"/>
        <w:numPr>
          <w:ilvl w:val="1"/>
          <w:numId w:val="34"/>
        </w:numPr>
      </w:pPr>
      <w:r/>
      <w:r>
        <w:rPr>
          <w:sz w:val="22"/>
        </w:rPr>
        <w:t>O Pregoeiro, no interesse público, poderá sanar, relevar omissões ou erros puramente formais observados na Documentação de Habilitação e Proposta de Preços, desde que não contrariem a legislação vigente e não comprometam a lisura da licitação.</w:t>
      </w:r>
    </w:p>
    <w:p>
      <w:pPr>
        <w:jc w:val="both"/>
        <w:ind w:right="210"/>
        <w:spacing w:before="120" w:lineRule="auto" w:line="276"/>
        <w:numPr>
          <w:ilvl w:val="1"/>
          <w:numId w:val="34"/>
        </w:numPr>
      </w:pPr>
      <w:r/>
      <w:r>
        <w:rPr>
          <w:sz w:val="22"/>
        </w:rPr>
        <w:t>Encerradas as fases de julgamento e habilitação e exauridos os recursos administrativos, o processo licitatório será encaminhado à autoridade superior, que poderá: (art. 71 da Lei 14.133/21)</w:t>
      </w:r>
    </w:p>
    <w:p>
      <w:pPr>
        <w:jc w:val="both"/>
        <w:ind w:left="1005"/>
        <w:spacing w:before="120"/>
      </w:pPr>
      <w:r>
        <w:rPr>
          <w:sz w:val="22"/>
        </w:rPr>
        <w:t>a. Determinar o retorno dos</w:t>
      </w:r>
      <w:r>
        <w:rPr>
          <w:sz w:val="22"/>
          <w:spacing w:val="-1"/>
        </w:rPr>
        <w:t xml:space="preserve"> </w:t>
      </w:r>
      <w:r>
        <w:rPr>
          <w:sz w:val="22"/>
        </w:rPr>
        <w:t>autos para saneamento de irregularidades;</w:t>
      </w:r>
    </w:p>
    <w:p>
      <w:pPr>
        <w:jc w:val="both"/>
        <w:ind w:left="1005"/>
        <w:spacing w:before="150"/>
        <w:tabs>
          <w:tab w:val="left" w:pos="1020"/>
        </w:tabs>
      </w:pPr>
      <w:r>
        <w:rPr>
          <w:sz w:val="22"/>
        </w:rPr>
        <w:t>b. Revogar a licitação por motivo de conveniência e oportunidade;</w:t>
      </w:r>
    </w:p>
    <w:p>
      <w:pPr>
        <w:jc w:val="both"/>
        <w:ind w:left="1005" w:right="210"/>
        <w:spacing w:before="150" w:lineRule="auto" w:line="276"/>
        <w:tabs>
          <w:tab w:val="left" w:pos="1050"/>
        </w:tabs>
      </w:pPr>
      <w:r>
        <w:rPr>
          <w:sz w:val="22"/>
        </w:rPr>
        <w:t>c. Proceder à anulação da licitação, de ofício ou mediante provocação de terceiros, sempre que presente ilegalidade insanável;</w:t>
      </w:r>
    </w:p>
    <w:p>
      <w:pPr>
        <w:jc w:val="both"/>
        <w:ind w:left="1005"/>
        <w:spacing w:before="120"/>
        <w:tabs>
          <w:tab w:val="left" w:pos="1020"/>
        </w:tabs>
      </w:pPr>
      <w:r>
        <w:rPr>
          <w:sz w:val="22"/>
        </w:rPr>
        <w:t>d. Adjudicar o objeto e homologar a licitação.</w:t>
      </w:r>
    </w:p>
    <w:p>
      <w:pPr>
        <w:jc w:val="both"/>
        <w:ind w:right="210"/>
        <w:spacing w:before="150" w:lineRule="auto" w:line="276"/>
        <w:numPr>
          <w:ilvl w:val="2"/>
          <w:numId w:val="34"/>
        </w:numPr>
      </w:pPr>
      <w:r/>
      <w:r>
        <w:rPr>
          <w:sz w:val="22"/>
        </w:rPr>
        <w:t>Ao pronunciar a nulidade, a autoridade indicará expressamente os atos com vícios insanáveis, tornando sem efeito todos os subsequentes que deles dependam, e dará ensejo à apuração de responsabilidade de quem lhes tenha dado causa.</w:t>
      </w:r>
    </w:p>
    <w:p>
      <w:pPr>
        <w:jc w:val="both"/>
        <w:ind w:right="210"/>
        <w:spacing w:before="120" w:lineRule="auto" w:line="276"/>
        <w:tabs>
          <w:tab w:val="left" w:pos="1710"/>
        </w:tabs>
        <w:numPr>
          <w:ilvl w:val="2"/>
          <w:numId w:val="34"/>
        </w:numPr>
      </w:pPr>
      <w:r/>
      <w:r>
        <w:rPr>
          <w:sz w:val="22"/>
        </w:rPr>
        <w:t>O motivo determinante para a revogação do processo licitatório deverá ser resultante de fato superveniente devidamente comprovado.</w:t>
      </w:r>
    </w:p>
    <w:p>
      <w:pPr>
        <w:jc w:val="both"/>
        <w:ind w:right="210"/>
        <w:spacing w:before="120" w:lineRule="auto" w:line="264"/>
        <w:tabs>
          <w:tab w:val="left" w:pos="1740"/>
        </w:tabs>
        <w:numPr>
          <w:ilvl w:val="2"/>
          <w:numId w:val="34"/>
        </w:numPr>
      </w:pPr>
      <w:r/>
      <w:r>
        <w:rPr>
          <w:sz w:val="22"/>
        </w:rPr>
        <w:t>Nos casos de anulação e revogação, deverá ser assegurada a prévia manifestação dos interessados.</w:t>
      </w:r>
    </w:p>
    <w:p>
      <w:pPr>
        <w:jc w:val="both"/>
        <w:ind w:right="210"/>
        <w:spacing w:before="120" w:lineRule="auto" w:line="264"/>
        <w:tabs>
          <w:tab w:val="left" w:pos="1740"/>
        </w:tabs>
        <w:numPr>
          <w:ilvl w:val="2"/>
          <w:numId w:val="34"/>
        </w:numPr>
      </w:pPr>
      <w:r/>
      <w:r>
        <w:rPr>
          <w:sz w:val="22"/>
        </w:rPr>
        <w:t>O disposto neste artigo será aplicado, no que couber, à contratação direta e os procedimentos auxiliares da licitação.</w:t>
      </w:r>
    </w:p>
    <w:p>
      <w:pPr>
        <w:jc w:val="both"/>
        <w:ind w:right="210"/>
        <w:spacing w:before="150" w:lineRule="auto" w:line="276"/>
        <w:numPr>
          <w:ilvl w:val="1"/>
          <w:numId w:val="34"/>
        </w:numPr>
      </w:pPr>
      <w:r/>
      <w:r>
        <w:rPr>
          <w:sz w:val="22"/>
        </w:rPr>
        <w:t>No interesse da Administração, sem que caiba aos participantes qualquer reclamação ou indenização, poderá ser:</w:t>
      </w:r>
    </w:p>
    <w:p>
      <w:pPr>
        <w:ind w:left="1140"/>
        <w:spacing w:before="15"/>
        <w:tabs>
          <w:tab w:val="left" w:pos="1155"/>
        </w:tabs>
      </w:pPr>
      <w:r>
        <w:rPr>
          <w:sz w:val="22"/>
        </w:rPr>
        <w:t>a. Adiada a data da abertura desta licitação;</w:t>
      </w:r>
    </w:p>
    <w:p>
      <w:pPr>
        <w:ind w:left="1140"/>
        <w:spacing w:before="150"/>
        <w:tabs>
          <w:tab w:val="left" w:pos="1155"/>
        </w:tabs>
      </w:pPr>
      <w:r>
        <w:rPr>
          <w:sz w:val="22"/>
        </w:rPr>
        <w:t>b. Alteradas as condições do presente edital, com fixação de novo prazo para a realização do certame..</w:t>
      </w:r>
    </w:p>
    <w:p>
      <w:pPr>
        <w:jc w:val="both"/>
        <w:ind w:right="210"/>
        <w:spacing w:before="150" w:lineRule="auto" w:line="276"/>
        <w:numPr>
          <w:ilvl w:val="1"/>
          <w:numId w:val="34"/>
        </w:numPr>
      </w:pPr>
      <w:r/>
      <w:r>
        <w:rPr>
          <w:sz w:val="22"/>
        </w:rPr>
        <w:t>As licitantes são responsáveis administrativa, civil e penalmente pela fidelidade e legitimidade das informações e dos documentos apresentados em qualquer fase da licitação</w:t>
      </w:r>
    </w:p>
    <w:p>
      <w:pPr>
        <w:jc w:val="both"/>
        <w:spacing w:before="120"/>
        <w:numPr>
          <w:ilvl w:val="1"/>
          <w:numId w:val="34"/>
        </w:numPr>
      </w:pPr>
      <w:r/>
      <w:r>
        <w:rPr>
          <w:sz w:val="22"/>
        </w:rPr>
        <w:t>Na contagem dos prazos estabelecidos neste edital, excluir-se-á o dia do início e incluir-se-á o do vencimento.</w:t>
      </w:r>
    </w:p>
    <w:p>
      <w:pPr>
        <w:jc w:val="both"/>
        <w:spacing w:before="150"/>
        <w:numPr>
          <w:ilvl w:val="1"/>
          <w:numId w:val="34"/>
        </w:numPr>
      </w:pPr>
      <w:r/>
      <w:r>
        <w:rPr>
          <w:sz w:val="22"/>
        </w:rPr>
        <w:t xml:space="preserve">A homologação do resultado desta licitação </w:t>
      </w:r>
      <w:r>
        <w:rPr>
          <w:u w:val="single"/>
          <w:sz w:val="22"/>
        </w:rPr>
        <w:t>não</w:t>
      </w:r>
      <w:r>
        <w:rPr>
          <w:sz w:val="22"/>
        </w:rPr>
        <w:t xml:space="preserve"> implicará direito à contratação.</w:t>
      </w:r>
    </w:p>
    <w:p>
      <w:pPr>
        <w:jc w:val="both"/>
        <w:spacing w:before="150"/>
        <w:numPr>
          <w:ilvl w:val="1"/>
          <w:numId w:val="34"/>
        </w:numPr>
      </w:pPr>
      <w:r/>
      <w:r>
        <w:rPr>
          <w:sz w:val="22"/>
        </w:rPr>
        <w:t>Os casos omissos serão resolvidos pelo Pregoeiro, com auxílio da Equipe</w:t>
      </w:r>
      <w:r>
        <w:rPr>
          <w:sz w:val="22"/>
          <w:spacing w:val="-1"/>
        </w:rPr>
        <w:t xml:space="preserve"> </w:t>
      </w:r>
      <w:r>
        <w:rPr>
          <w:sz w:val="22"/>
        </w:rPr>
        <w:t>de Apoio.</w:t>
      </w:r>
    </w:p>
    <w:p>
      <w:pPr>
        <w:jc w:val="both"/>
        <w:ind w:right="210"/>
        <w:spacing w:before="150" w:lineRule="auto" w:line="264"/>
        <w:tabs>
          <w:tab w:val="left" w:pos="705"/>
        </w:tabs>
        <w:numPr>
          <w:ilvl w:val="1"/>
          <w:numId w:val="34"/>
        </w:numPr>
      </w:pPr>
      <w:r/>
      <w:r>
        <w:rPr>
          <w:sz w:val="22"/>
        </w:rPr>
        <w:t xml:space="preserve"> As normas que disciplinam este pregão serão sempre interpretadas em favor da ampliação da disputa entre os interessados, desde que não comprometam o interesse da Administração, a finalidade</w:t>
      </w:r>
      <w:r>
        <w:rPr>
          <w:sz w:val="22"/>
          <w:spacing w:val="-1"/>
        </w:rPr>
        <w:t xml:space="preserve"> </w:t>
      </w:r>
      <w:r>
        <w:rPr>
          <w:sz w:val="22"/>
        </w:rPr>
        <w:t>e a segurança da contratação.</w:t>
      </w:r>
    </w:p>
    <w:p>
      <w:pPr>
        <w:jc w:val="both"/>
        <w:ind w:right="210"/>
        <w:spacing w:before="120" w:lineRule="auto" w:line="264"/>
        <w:tabs>
          <w:tab w:val="left" w:pos="690"/>
        </w:tabs>
        <w:numPr>
          <w:ilvl w:val="1"/>
          <w:numId w:val="34"/>
        </w:numPr>
      </w:pPr>
      <w:r/>
      <w:r>
        <w:rPr>
          <w:sz w:val="22"/>
        </w:rPr>
        <w:t xml:space="preserve"> Não havendo expediente na data marcada, a reunião será realizada no primeiro dia útil subsequente, à mesma hora e local, salvo por motivo de força maior ou qualquer outro fator ou fato imprevisível.</w:t>
      </w:r>
    </w:p>
    <w:p>
      <w:pPr>
        <w:jc w:val="both"/>
        <w:ind w:right="210"/>
        <w:spacing w:before="120" w:lineRule="auto" w:line="276"/>
        <w:tabs>
          <w:tab w:val="left" w:pos="750"/>
        </w:tabs>
        <w:numPr>
          <w:ilvl w:val="1"/>
          <w:numId w:val="34"/>
        </w:numPr>
      </w:pPr>
      <w:r/>
      <w:r>
        <w:rPr>
          <w:sz w:val="22"/>
        </w:rPr>
        <w:t xml:space="preserve"> Quaisquer informações e esclarecimentos relativos a esta licitação serão prestados pelo Pregoeiro, na Prefeitura Municipal de São Tomé, Setor de Licitações, situada a Praça Professor Pedro Fecchio, 248, Centro, São Tomé – PR.</w:t>
      </w:r>
    </w:p>
    <w:p>
      <w:pPr>
        <w:jc w:val="both"/>
        <w:ind w:right="210"/>
        <w:spacing w:before="120" w:lineRule="auto" w:line="276"/>
        <w:tabs>
          <w:tab w:val="left" w:pos="720"/>
        </w:tabs>
        <w:numPr>
          <w:ilvl w:val="1"/>
          <w:numId w:val="34"/>
        </w:numPr>
      </w:pPr>
      <w:r/>
      <w:r>
        <w:rPr>
          <w:sz w:val="22"/>
        </w:rPr>
        <w:t xml:space="preserve"> Em caso de divergência entre disposições deste Edital e de seus anexos ou demais peças que compõem o processo, prevalecerá as deste Edital.</w:t>
      </w:r>
    </w:p>
    <w:p>
      <w:pPr>
        <w:jc w:val="both"/>
        <w:ind w:right="210"/>
        <w:spacing w:before="120" w:lineRule="auto" w:line="276"/>
        <w:tabs>
          <w:tab w:val="left" w:pos="720"/>
        </w:tabs>
        <w:numPr>
          <w:ilvl w:val="1"/>
          <w:numId w:val="34"/>
        </w:numPr>
      </w:pPr>
      <w:r/>
      <w:r>
        <w:rPr>
          <w:sz w:val="22"/>
        </w:rPr>
        <w:t xml:space="preserve"> O foro de cidade de Cianorte, Estado do Paraná é designado como o competente para dirimir quaisquer controvérsias relativas a este Pregão e à adjudicação, contratação e execução dela decorrentes.</w:t>
      </w:r>
    </w:p>
    <w:p>
      <w:pPr>
        <w:jc w:val="both"/>
        <w:spacing w:before="120"/>
        <w:tabs>
          <w:tab w:val="left" w:pos="690"/>
        </w:tabs>
        <w:numPr>
          <w:ilvl w:val="1"/>
          <w:numId w:val="34"/>
        </w:numPr>
      </w:pPr>
      <w:r/>
      <w:r>
        <w:rPr>
          <w:sz w:val="22"/>
        </w:rPr>
        <w:t xml:space="preserve"> Integram este Edital, para todos os fins e efeitos,</w:t>
      </w:r>
      <w:r>
        <w:rPr>
          <w:sz w:val="22"/>
          <w:spacing w:val="-1"/>
        </w:rPr>
        <w:t xml:space="preserve"> </w:t>
      </w:r>
      <w:r>
        <w:rPr>
          <w:sz w:val="22"/>
        </w:rPr>
        <w:t>os seguintes</w:t>
      </w:r>
      <w:r>
        <w:rPr>
          <w:sz w:val="22"/>
          <w:spacing w:val="-1"/>
        </w:rPr>
        <w:t xml:space="preserve"> </w:t>
      </w:r>
      <w:r>
        <w:rPr>
          <w:sz w:val="22"/>
        </w:rPr>
        <w:t>anexos:</w:t>
      </w:r>
    </w:p>
    <w:p>
      <w:pPr>
        <w:jc w:val="both"/>
      </w:pPr>
      <w:r>
        <w:rPr>
          <w:sz w:val="22"/>
        </w:rPr>
        <w:t/>
      </w:r>
    </w:p>
    <w:p>
      <w:pPr>
        <w:tabs>
          <w:tab w:val="left" w:pos="855"/>
        </w:tabs>
        <w:numPr>
          <w:ilvl w:val="0"/>
          <w:numId w:val="33"/>
        </w:numPr>
      </w:pPr>
      <w:r/>
      <w:r>
        <w:rPr>
          <w:sz w:val="22"/>
        </w:rPr>
        <w:t>ANEXO</w:t>
      </w:r>
      <w:r>
        <w:rPr>
          <w:sz w:val="22"/>
          <w:spacing w:val="-1"/>
        </w:rPr>
        <w:t xml:space="preserve"> </w:t>
      </w:r>
      <w:r>
        <w:rPr>
          <w:sz w:val="22"/>
        </w:rPr>
        <w:t>I – TERMO</w:t>
      </w:r>
      <w:r>
        <w:rPr>
          <w:sz w:val="22"/>
          <w:spacing w:val="-1"/>
        </w:rPr>
        <w:t xml:space="preserve"> </w:t>
      </w:r>
      <w:r>
        <w:rPr>
          <w:sz w:val="22"/>
        </w:rPr>
        <w:t>DE REFERÊNCIA;</w:t>
      </w:r>
    </w:p>
    <w:p>
      <w:pPr>
        <w:spacing w:before="150"/>
        <w:tabs>
          <w:tab w:val="left" w:pos="855"/>
        </w:tabs>
        <w:numPr>
          <w:ilvl w:val="0"/>
          <w:numId w:val="33"/>
        </w:numPr>
      </w:pPr>
      <w:r/>
      <w:r>
        <w:rPr>
          <w:sz w:val="22"/>
        </w:rPr>
        <w:t>ANEXO</w:t>
      </w:r>
      <w:r>
        <w:rPr>
          <w:sz w:val="22"/>
          <w:spacing w:val="-1"/>
        </w:rPr>
        <w:t xml:space="preserve"> </w:t>
      </w:r>
      <w:r>
        <w:rPr>
          <w:sz w:val="22"/>
        </w:rPr>
        <w:t>II –</w:t>
      </w:r>
      <w:r>
        <w:rPr>
          <w:sz w:val="22"/>
          <w:spacing w:val="-1"/>
        </w:rPr>
        <w:t xml:space="preserve"> </w:t>
      </w:r>
      <w:r>
        <w:rPr>
          <w:sz w:val="22"/>
        </w:rPr>
        <w:t>MODELO DE PROPOSTA DE PREÇO REAJUSTADA;</w:t>
      </w:r>
    </w:p>
    <w:p>
      <w:pPr>
        <w:spacing w:before="150"/>
        <w:tabs>
          <w:tab w:val="left" w:pos="855"/>
        </w:tabs>
        <w:numPr>
          <w:ilvl w:val="0"/>
          <w:numId w:val="33"/>
        </w:numPr>
      </w:pPr>
      <w:r/>
      <w:r>
        <w:rPr>
          <w:sz w:val="22"/>
        </w:rPr>
        <w:t>ANEXO</w:t>
      </w:r>
      <w:r>
        <w:rPr>
          <w:sz w:val="22"/>
          <w:spacing w:val="-1"/>
        </w:rPr>
        <w:t xml:space="preserve"> </w:t>
      </w:r>
      <w:r>
        <w:rPr>
          <w:sz w:val="22"/>
        </w:rPr>
        <w:t>III –</w:t>
      </w:r>
      <w:r>
        <w:rPr>
          <w:sz w:val="22"/>
          <w:spacing w:val="-1"/>
        </w:rPr>
        <w:t xml:space="preserve"> </w:t>
      </w:r>
      <w:r>
        <w:rPr>
          <w:sz w:val="22"/>
        </w:rPr>
        <w:t>DECLARAÇÃO</w:t>
      </w:r>
      <w:r>
        <w:rPr>
          <w:sz w:val="22"/>
          <w:spacing w:val="-1"/>
        </w:rPr>
        <w:t xml:space="preserve"> </w:t>
      </w:r>
      <w:r>
        <w:rPr>
          <w:sz w:val="22"/>
        </w:rPr>
        <w:t>UNIFICADA;</w:t>
      </w:r>
    </w:p>
    <w:p>
      <w:pPr>
        <w:spacing w:before="150"/>
        <w:tabs>
          <w:tab w:val="left" w:pos="855"/>
        </w:tabs>
        <w:numPr>
          <w:ilvl w:val="0"/>
          <w:numId w:val="33"/>
        </w:numPr>
      </w:pPr>
      <w:r/>
      <w:r>
        <w:rPr>
          <w:sz w:val="22"/>
        </w:rPr>
        <w:t>ANEXO</w:t>
      </w:r>
      <w:r>
        <w:rPr>
          <w:sz w:val="22"/>
          <w:spacing w:val="-1"/>
        </w:rPr>
        <w:t xml:space="preserve"> </w:t>
      </w:r>
      <w:r>
        <w:rPr>
          <w:sz w:val="22"/>
        </w:rPr>
        <w:t>IV</w:t>
      </w:r>
      <w:r>
        <w:rPr>
          <w:sz w:val="22"/>
          <w:spacing w:val="-1"/>
        </w:rPr>
        <w:t xml:space="preserve"> </w:t>
      </w:r>
      <w:r>
        <w:rPr>
          <w:sz w:val="22"/>
        </w:rPr>
        <w:t>–</w:t>
      </w:r>
      <w:r>
        <w:rPr>
          <w:sz w:val="22"/>
          <w:spacing w:val="-1"/>
        </w:rPr>
        <w:t xml:space="preserve"> </w:t>
      </w:r>
      <w:r>
        <w:rPr>
          <w:sz w:val="22"/>
        </w:rPr>
        <w:t>MINUTA</w:t>
      </w:r>
      <w:r>
        <w:rPr>
          <w:sz w:val="22"/>
          <w:spacing w:val="-1"/>
        </w:rPr>
        <w:t xml:space="preserve"> </w:t>
      </w:r>
      <w:r>
        <w:rPr>
          <w:sz w:val="22"/>
        </w:rPr>
        <w:t>DA ATA DE REGISTRO DE PREÇOS.</w:t>
      </w:r>
    </w:p>
    <w:p>
      <w:pPr>
        <w:jc w:val="right"/>
        <w:ind w:left="1350" w:right="150"/>
        <w:spacing w:before="150"/>
      </w:pPr>
      <w:r>
        <w:rPr>
          <w:sz w:val="22"/>
        </w:rPr>
        <w:tab/>
      </w:r>
      <w:r>
        <w:rPr>
          <w:sz w:val="22"/>
        </w:rPr>
        <w:tab/>
      </w:r>
      <w:r>
        <w:rPr>
          <w:sz w:val="22"/>
        </w:rPr>
        <w:t xml:space="preserve">  São Tomé-PR, 09 de abril de 2024.</w:t>
      </w:r>
    </w:p>
    <w:p>
      <w:r>
        <w:rPr>
          <w:sz w:val="22"/>
        </w:rPr>
        <w:t/>
      </w:r>
    </w:p>
    <w:p>
      <w:r>
        <w:rPr>
          <w:sz w:val="22"/>
        </w:rPr>
        <w:t/>
      </w:r>
    </w:p>
    <w:p>
      <w:pPr>
        <w:spacing w:before="15"/>
      </w:pPr>
      <w:r>
        <w:rPr>
          <w:sz w:val="22"/>
        </w:rPr>
        <w:t/>
      </w:r>
    </w:p>
    <w:p>
      <w:pPr>
        <w:jc w:val="center"/>
        <w:ind w:left="1335" w:right="1335"/>
      </w:pPr>
      <w:r>
        <w:rPr>
          <w:b/>
          <w:sz w:val="22"/>
        </w:rPr>
        <w:t>OCELIO FERREIRA LEITE</w:t>
      </w:r>
    </w:p>
    <w:p>
      <w:pPr>
        <w:jc w:val="center"/>
        <w:ind w:left="1335" w:right="1335"/>
      </w:pPr>
      <w:r>
        <w:rPr>
          <w:sz w:val="22"/>
        </w:rPr>
        <w:t>Prefeito Municipal</w:t>
      </w:r>
    </w:p>
    <w:p>
      <w:pPr>
        <w:jc w:val="center"/>
        <w:ind w:left="1335" w:right="1335"/>
      </w:pPr>
      <w:r>
        <w:rPr>
          <w:sz w:val="22"/>
        </w:rPr>
        <w:t/>
      </w:r>
    </w:p>
    <w:p>
      <w:r>
        <w:br w:type="page"/>
      </w:r>
    </w:p>
    <w:p>
      <w:pPr>
        <w:jc w:val="center"/>
        <w:ind w:left="1335" w:right="1335"/>
      </w:pPr>
      <w:r>
        <w:rPr>
          <w:sz w:val="22"/>
        </w:rPr>
        <w:t/>
      </w:r>
    </w:p>
    <w:tbl>
      <w:tblPr>
        <w:tblW w:w="11055" w:type="dxa"/>
        <w:jc w:val="center"/>
        <w:tblLayout w:type="fixed"/>
        <w:tblCellMar>
          <w:top w:w="0" w:type="dxa"/>
          <w:left w:w="0" w:type="dxa"/>
          <w:bottom w:w="0" w:type="dxa"/>
          <w:right w:w="0" w:type="dxa"/>
        </w:tblCellMar>
        <w:tblInd w:w="165" w:type="dxa"/>
      </w:tblPr>
      <w:tblGrid>
        <w:gridCol w:w="11055"/>
      </w:tblGrid>
      <w:tr>
        <w:trPr>
          <w:trHeight w:val="285" w:hRule="atLeast"/>
        </w:trPr>
        <w:tc>
          <w:tcPr>
            <w:tcW w:w="11055" w:type="dxa"/>
            <w:shd w:val="clear" w:color="auto" w:fill="C0C0C0"/>
          </w:tcPr>
          <w:p>
            <w:pPr>
              <w:jc w:val="center"/>
              <w:keepLines/>
              <w:keepNext/>
              <w:ind w:right="-30"/>
            </w:pPr>
            <w:r>
              <w:rPr>
                <w:b/>
                <w:sz w:val="22"/>
              </w:rPr>
              <w:t>ANEXO I - TERMO DE REFERÊNCIA</w:t>
            </w:r>
          </w:p>
        </w:tc>
      </w:tr>
    </w:tbl>
    <w:p>
      <w:pPr>
        <w:ind w:left="135"/>
      </w:pPr>
      <w:r>
        <w:rPr>
          <w:b/>
          <w:sz w:val="22"/>
        </w:rPr>
        <w:t/>
      </w:r>
    </w:p>
    <w:p>
      <w:pPr>
        <w:jc w:val="center"/>
        <w:ind w:left="1335" w:right="1335"/>
        <w:spacing w:before="90"/>
      </w:pPr>
      <w:r>
        <w:rPr>
          <w:b/>
          <w:sz w:val="22"/>
        </w:rPr>
        <w:t>PROCESSO</w:t>
      </w:r>
      <w:r>
        <w:rPr>
          <w:b/>
          <w:sz w:val="22"/>
          <w:spacing w:val="-1"/>
        </w:rPr>
        <w:t xml:space="preserve"> </w:t>
      </w:r>
      <w:r>
        <w:rPr>
          <w:b/>
          <w:sz w:val="22"/>
        </w:rPr>
        <w:t>ADMINISTRATIVO</w:t>
      </w:r>
      <w:r>
        <w:rPr>
          <w:b/>
          <w:sz w:val="22"/>
          <w:spacing w:val="-1"/>
        </w:rPr>
        <w:t xml:space="preserve"> </w:t>
      </w:r>
      <w:r>
        <w:rPr>
          <w:b/>
          <w:sz w:val="22"/>
        </w:rPr>
        <w:t>N.° 23/2024</w:t>
      </w:r>
    </w:p>
    <w:p>
      <w:pPr>
        <w:jc w:val="center"/>
        <w:ind w:left="1335" w:right="1335"/>
        <w:spacing w:before="90"/>
      </w:pPr>
      <w:r>
        <w:rPr>
          <w:b/>
          <w:sz w:val="22"/>
        </w:rPr>
        <w:t>PREGÃO ELETRÔNICO RP N. 13/2024.</w:t>
      </w:r>
    </w:p>
    <w:p>
      <w:r>
        <w:rPr>
          <w:b/>
          <w:sz w:val="22"/>
        </w:rPr>
        <w:t/>
      </w:r>
    </w:p>
    <w:p>
      <w:pPr>
        <w:widowControl/>
      </w:pPr>
      <w:r>
        <w:drawing>
          <wp:inline distT="0" distB="0" distL="0" distR="0">
            <wp:extent cx="6610350" cy="200025"/>
            <wp:effectExtent l="0" t="0" r="0" b="0"/>
            <wp:docPr id="20" name="P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emf"/>
                    <pic:cNvPicPr/>
                  </pic:nvPicPr>
                  <pic:blipFill>
                    <a:blip r:embed="prId19" cstate="print"/>
                    <a:stretch>
                      <a:fillRect/>
                    </a:stretch>
                  </pic:blipFill>
                  <pic:spPr>
                    <a:xfrm>
                      <a:off x="0" y="0"/>
                      <a:ext cx="6610350" cy="200025"/>
                    </a:xfrm>
                    <a:prstGeom prst="rect">
                      <a:avLst/>
                    </a:prstGeom>
                  </pic:spPr>
                </pic:pic>
              </a:graphicData>
            </a:graphic>
          </wp:inline>
        </w:drawing>
      </w:r>
    </w:p>
    <w:p>
      <w:pPr>
        <w:widowControl/>
      </w:pPr>
      <w:r>
        <w:rPr>
          <w:b/>
          <w:sz w:val="22"/>
        </w:rPr>
        <w:t/>
      </w:r>
    </w:p>
    <w:p>
      <w:pPr>
        <w:jc w:val="both"/>
        <w:widowControl/>
        <w:ind w:left="225" w:right="210"/>
        <w:spacing w:before="90" w:lineRule="auto" w:line="276"/>
      </w:pPr>
      <w:r>
        <w:rPr>
          <w:b/>
          <w:sz w:val="22"/>
        </w:rPr>
        <w:t xml:space="preserve">OBJETO: AQUISIÇÃO DE KITS DE HIGIENE BUCAL, DESTINADOS A MANUTENÇÃO DO PROGRAMA SAÚDE NA ESCOLA E DOS SERVIÇOS ODONTOLÓGICOS NA UNIDADE DE SAÚDE DO MUNICÍPIO DE SÃO TOMÉ - PR, </w:t>
      </w:r>
      <w:r>
        <w:rPr>
          <w:sz w:val="22"/>
        </w:rPr>
        <w:t>conforme segue:</w:t>
      </w:r>
    </w:p>
    <w:p>
      <w:pPr>
        <w:jc w:val="both"/>
        <w:widowControl/>
        <w:ind w:left="225" w:right="210" w:firstLine="345"/>
        <w:spacing w:before="90" w:lineRule="auto" w:line="276"/>
      </w:pPr>
      <w:r>
        <w:rPr>
          <w:sz w:val="22"/>
        </w:rPr>
        <w:t/>
      </w:r>
    </w:p>
    <w:tbl>
      <w:tblPr>
        <w:tblW w:w="455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shd w:val="clear" w:color="auto" w:fill="FFFFFF"/>
      </w:tblPr>
      <w:tblGrid>
        <w:gridCol w:w="900"/>
        <w:gridCol w:w="4020"/>
        <w:gridCol w:w="1110"/>
        <w:gridCol w:w="1125"/>
        <w:gridCol w:w="1110"/>
        <w:gridCol w:w="1680"/>
      </w:tblGrid>
      <w:tr>
        <w:tc>
          <w:tcPr>
            <w:gridSpan w:val="6"/>
            <w:shd w:val="clear" w:color="auto" w:fill="FFFFFF"/>
          </w:tcPr>
          <w:p>
            <w:r>
              <w:rPr>
                <w:sz w:val="16"/>
              </w:rPr>
              <w:t>Lote: 1 - KITS DE HIGIÊNE</w:t>
            </w:r>
          </w:p>
        </w:tc>
      </w:tr>
      <w:tr>
        <w:tc>
          <w:tcPr>
            <w:tcW w:w="400" w:type="pct"/>
            <w:shd w:val="clear" w:color="auto" w:fill="C0C0C0"/>
          </w:tcPr>
          <w:p>
            <w:r>
              <w:rPr>
                <w:sz w:val="16"/>
              </w:rPr>
              <w:t>Item</w:t>
            </w:r>
          </w:p>
        </w:tc>
        <w:tc>
          <w:tcPr>
            <w:tcW w:w="1800" w:type="pct"/>
            <w:shd w:val="clear" w:color="auto" w:fill="C0C0C0"/>
          </w:tcPr>
          <w:p>
            <w:r>
              <w:rPr>
                <w:sz w:val="16"/>
              </w:rPr>
              <w:t>Nome do produto/serviço</w:t>
            </w:r>
          </w:p>
        </w:tc>
        <w:tc>
          <w:tcPr>
            <w:tcW w:w="5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tcW w:w="1800" w:type="pct"/>
            <w:shd w:val="clear" w:color="auto" w:fill="FFFFFF"/>
          </w:tcPr>
          <w:p>
            <w:r>
              <w:rPr>
                <w:sz w:val="16"/>
              </w:rPr>
              <w:t>KIT   CONTENDO:??01 SACOLA DE PVC CRISTAL MALEÁVEL TRANSPARENTE COM BOTÃO DE PRESSÃO MEDINDO 10X20CM, PERSONALIZADO COM AS CORES E LOGO DA INSTITUIÇÃO:????01 ESCOVA DENTAL ADULTO EM CABO RETO APRESENTANDO CONCAVIDADE PARA ENCAIXE DO POLEGAR. CONTÉM 34 TUFOS E POSSUI SELO DA ASSOCIAÇÃO BRASILEIRA DE ODONTOLOGIA. COMPRIMENTO DE 17,5CM, TAMANHO DA CABEÇA 2,8X1.5. EMBALADA INDIVIDUALMENTE EM SACO PLÁSTICO LACRADO.????01 CREME DENTAL COM 1450PPM DE FLÚOR ATIVO MAIS CÁLCIO, SABOR DE MENTA, EMBALADO EM BISNAGA PLÁSTICA COM 70 GRAMAS. CONTROLE DE QUALIDADE DA ABO (ASSOCIAÇÃO BRASILEIRA DE ODONTOLOGIA), COM DADOS DE IDENTIFICAÇÃO DO PRODUTO, MARCA DO FABRICANTE, PRAZO DE VALIDADE E REGISTRO OU NOTIFICAÇÃO NO MINISTÉRIO DA SAÚDE;????01 FIO DENTAL EM POLIAMIDA, CERA E AROMA, EMBALADO INDIVIDUALMENTE EM ESTOJO PLÁSTICO, ROLO COM 25 METROS. FIO DE RESINA TERMOPLÁSTICA, QUE RESISTE AO DESFIAMENTO E ROMPIMENTO, SUAVE PARA GENGIVAS E DEDOS, EFICAZ NA REMOÇÃO DE PLACA BACTERIANA INTERDENTAL, COM DADOS DE IDENTIFICAÇÃO DO PRODUTO, MARCA DO FABRICANTE E PRAZO DE VALIDADE;??</w:t>
            </w:r>
          </w:p>
        </w:tc>
        <w:tc>
          <w:tcPr>
            <w:tcW w:w="500" w:type="pct"/>
            <w:shd w:val="clear" w:color="auto" w:fill="FFFFFF"/>
          </w:tcPr>
          <w:p>
            <w:r>
              <w:rPr>
                <w:sz w:val="16"/>
              </w:rPr>
              <w:t>500,00</w:t>
            </w:r>
          </w:p>
        </w:tc>
        <w:tc>
          <w:tcPr>
            <w:shd w:val="clear" w:color="auto" w:fill="FFFFFF"/>
          </w:tcPr>
          <w:p>
            <w:r>
              <w:rPr>
                <w:sz w:val="16"/>
              </w:rPr>
              <w:t>KIT</w:t>
            </w:r>
          </w:p>
        </w:tc>
        <w:tc>
          <w:tcPr>
            <w:shd w:val="clear" w:color="auto" w:fill="FFFFFF"/>
          </w:tcPr>
          <w:p>
            <w:r>
              <w:rPr>
                <w:sz w:val="16"/>
              </w:rPr>
              <w:t>7,99</w:t>
            </w:r>
          </w:p>
        </w:tc>
        <w:tc>
          <w:tcPr>
            <w:shd w:val="clear" w:color="auto" w:fill="FFFFFF"/>
          </w:tcPr>
          <w:p>
            <w:r>
              <w:rPr>
                <w:sz w:val="16"/>
              </w:rPr>
              <w:t>3.995,00</w:t>
            </w:r>
          </w:p>
        </w:tc>
      </w:tr>
      <w:tr>
        <w:tc>
          <w:tcPr>
            <w:gridSpan w:val="5"/>
            <w:shd w:val="clear" w:color="auto" w:fill="FFFFFF"/>
          </w:tcPr>
          <w:p>
            <w:r>
              <w:rPr>
                <w:sz w:val="16"/>
              </w:rPr>
              <w:t/>
            </w:r>
          </w:p>
          <w:p>
            <w:r>
              <w:rPr>
                <w:sz w:val="16"/>
              </w:rPr>
              <w:t>TOTAL</w:t>
            </w:r>
          </w:p>
        </w:tc>
        <w:tc>
          <w:tcPr>
            <w:shd w:val="clear" w:color="auto" w:fill="FFFFFF"/>
          </w:tcPr>
          <w:p>
            <w:r>
              <w:rPr>
                <w:sz w:val="16"/>
              </w:rPr>
              <w:t/>
            </w:r>
          </w:p>
          <w:p>
            <w:r>
              <w:rPr>
                <w:sz w:val="16"/>
              </w:rPr>
              <w:t>3.995,00</w:t>
            </w:r>
          </w:p>
        </w:tc>
      </w:tr>
    </w:tbl>
    <w:tbl>
      <w:tblPr>
        <w:tblW w:w="455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shd w:val="clear" w:color="auto" w:fill="FFFFFF"/>
      </w:tblPr>
      <w:tblGrid>
        <w:gridCol w:w="885"/>
        <w:gridCol w:w="4305"/>
        <w:gridCol w:w="885"/>
        <w:gridCol w:w="1110"/>
        <w:gridCol w:w="1110"/>
        <w:gridCol w:w="1650"/>
      </w:tblGrid>
      <w:tr>
        <w:tc>
          <w:tcPr>
            <w:gridSpan w:val="6"/>
            <w:shd w:val="clear" w:color="auto" w:fill="FFFFFF"/>
          </w:tcPr>
          <w:p>
            <w:r>
              <w:rPr>
                <w:sz w:val="16"/>
              </w:rPr>
              <w:t>Lote: 2 - Lote 002</w:t>
            </w:r>
          </w:p>
        </w:tc>
      </w:tr>
      <w:tr>
        <w:tc>
          <w:tcPr>
            <w:tcW w:w="400" w:type="pct"/>
            <w:shd w:val="clear" w:color="auto" w:fill="C0C0C0"/>
          </w:tcPr>
          <w:p>
            <w:r>
              <w:rPr>
                <w:sz w:val="16"/>
              </w:rPr>
              <w:t>Item</w:t>
            </w:r>
          </w:p>
        </w:tc>
        <w:tc>
          <w:tcPr>
            <w:tcW w:w="19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tcW w:w="1950" w:type="pct"/>
            <w:shd w:val="clear" w:color="auto" w:fill="FFFFFF"/>
          </w:tcPr>
          <w:p>
            <w:r>
              <w:rPr>
                <w:sz w:val="16"/>
              </w:rPr>
              <w:t>KIT   CONTENDO:??01 SACOLA DE PVC CRISTAL MALEÁVEL TRANSPARENTE COM BOTÃO DE PRESSÃO MEDINDO 10X20CM, PERSONALIZADO COM AS CORES E LOGO DA INSTITUIÇÃO;????01 ESCOVA DENTAL INFANTIL COM CERDAS MACIAS EM CORES SORTIDAS, COM CABO MONO ANGULADO E APOIO ESPECÍFICO PARA O POLEGAR, AUMENTANDO A EMPUNHADURA PARA FACILITAR A ESCOVAÇÃO. CERDAS EM DUAS CORES COM 30 TUFOS, POSSUI SELO DA ASSOCIAÇÃO BRASILEIRA DE ODONTOLOGIA. COMPRIMENTO DE 15,5CM, TAMANHO DA CABEÇA 2,5X1,5. VEM EMBALADA EM SACO PLÁSTICO LACRADO;????01 CREME DENTAL COM 1450PPM DE FLÚOR ATIVO MAIS CÁLCIO, SABOR DE MENTA, EMBALADO EM BISNAGA PLÁSTICA COM 70 GRAMAS. CONTROLE DE QUALIDADE DA ABO (ASSOCIAÇÃO BRASILEIRA DE ODONTOLOGIA), COM DADOS DE IDENTIFICAÇÃO DO PRODUTO, MARCA DO FABRICANTE, PRAZO DE VALIDADE E REGISTRO OU NOTIFICAÇÃO NO MINISTÉRIO DA SAÚDE;????01 FIO DENTAL EM POLIAMIDA, CERA E AROMA, EMBALADO INDIVIDUALMENTE EM ESTOJO PLÁSTICO, ROLO COM 25 METROS. FIO DE RESINA TERMOPLÁSTICA, QUE RESISTE AO DESFIAMENTO E ROMPIMENTO, SUAVE PARA GENGIVAS E DEDOS, EFICAZ NA REMOÇÃO DE PLACA BACTERIANA INTERDENTAL, COM DADOS DE IDENTIFICAÇÃO DO PRODUTO, MARCA DO FABRICANTE E PRAZO DE VALIDADE;</w:t>
            </w:r>
          </w:p>
        </w:tc>
        <w:tc>
          <w:tcPr>
            <w:shd w:val="clear" w:color="auto" w:fill="FFFFFF"/>
          </w:tcPr>
          <w:p>
            <w:r>
              <w:rPr>
                <w:sz w:val="16"/>
              </w:rPr>
              <w:t>1.000,00</w:t>
            </w:r>
          </w:p>
        </w:tc>
        <w:tc>
          <w:tcPr>
            <w:shd w:val="clear" w:color="auto" w:fill="FFFFFF"/>
          </w:tcPr>
          <w:p>
            <w:r>
              <w:rPr>
                <w:sz w:val="16"/>
              </w:rPr>
              <w:t>KIT</w:t>
            </w:r>
          </w:p>
        </w:tc>
        <w:tc>
          <w:tcPr>
            <w:shd w:val="clear" w:color="auto" w:fill="FFFFFF"/>
          </w:tcPr>
          <w:p>
            <w:r>
              <w:rPr>
                <w:sz w:val="16"/>
              </w:rPr>
              <w:t>7,99</w:t>
            </w:r>
          </w:p>
        </w:tc>
        <w:tc>
          <w:tcPr>
            <w:shd w:val="clear" w:color="auto" w:fill="FFFFFF"/>
          </w:tcPr>
          <w:p>
            <w:r>
              <w:rPr>
                <w:sz w:val="16"/>
              </w:rPr>
              <w:t>7.990,00</w:t>
            </w:r>
          </w:p>
        </w:tc>
      </w:tr>
      <w:tr>
        <w:tc>
          <w:tcPr>
            <w:gridSpan w:val="5"/>
            <w:shd w:val="clear" w:color="auto" w:fill="FFFFFF"/>
          </w:tcPr>
          <w:p>
            <w:r>
              <w:rPr>
                <w:sz w:val="16"/>
              </w:rPr>
              <w:t/>
            </w:r>
          </w:p>
          <w:p>
            <w:r>
              <w:rPr>
                <w:sz w:val="16"/>
              </w:rPr>
              <w:t>TOTAL</w:t>
            </w:r>
          </w:p>
        </w:tc>
        <w:tc>
          <w:tcPr>
            <w:shd w:val="clear" w:color="auto" w:fill="FFFFFF"/>
          </w:tcPr>
          <w:p>
            <w:r>
              <w:rPr>
                <w:sz w:val="16"/>
              </w:rPr>
              <w:t/>
            </w:r>
          </w:p>
          <w:p>
            <w:r>
              <w:rPr>
                <w:sz w:val="16"/>
              </w:rPr>
              <w:t>7.990,00</w:t>
            </w:r>
          </w:p>
        </w:tc>
      </w:tr>
    </w:tbl>
    <w:p>
      <w:pPr>
        <w:widowControl/>
        <w:ind w:left="225"/>
      </w:pPr>
      <w:r>
        <w:rPr>
          <w:b/>
          <w:sz w:val="22"/>
        </w:rPr>
        <w:t/>
      </w:r>
    </w:p>
    <w:p>
      <w:pPr>
        <w:widowControl/>
        <w:spacing w:before="15"/>
      </w:pPr>
      <w:r>
        <w:rPr>
          <w:sz w:val="22"/>
        </w:rPr>
        <w:t/>
      </w:r>
    </w:p>
    <w:p>
      <w:pPr>
        <w:widowControl/>
        <w:ind w:left="225"/>
        <w:spacing w:before="90"/>
      </w:pPr>
      <w:r>
        <w:rPr>
          <w:sz w:val="22"/>
        </w:rPr>
        <w:t>O</w:t>
      </w:r>
      <w:r>
        <w:rPr>
          <w:sz w:val="22"/>
          <w:spacing w:val="1"/>
        </w:rPr>
        <w:t xml:space="preserve"> </w:t>
      </w:r>
      <w:r>
        <w:rPr>
          <w:sz w:val="22"/>
        </w:rPr>
        <w:t>objeto</w:t>
      </w:r>
      <w:r>
        <w:rPr>
          <w:sz w:val="22"/>
          <w:spacing w:val="1"/>
        </w:rPr>
        <w:t xml:space="preserve"> </w:t>
      </w:r>
      <w:r>
        <w:rPr>
          <w:sz w:val="22"/>
        </w:rPr>
        <w:t>desta</w:t>
      </w:r>
      <w:r>
        <w:rPr>
          <w:sz w:val="22"/>
          <w:spacing w:val="1"/>
        </w:rPr>
        <w:t xml:space="preserve"> </w:t>
      </w:r>
      <w:r>
        <w:rPr>
          <w:sz w:val="22"/>
        </w:rPr>
        <w:t>contratação</w:t>
      </w:r>
      <w:r>
        <w:rPr>
          <w:sz w:val="22"/>
          <w:spacing w:val="1"/>
        </w:rPr>
        <w:t xml:space="preserve"> </w:t>
      </w:r>
      <w:r>
        <w:rPr>
          <w:sz w:val="22"/>
        </w:rPr>
        <w:t>não</w:t>
      </w:r>
      <w:r>
        <w:rPr>
          <w:sz w:val="22"/>
          <w:spacing w:val="1"/>
        </w:rPr>
        <w:t xml:space="preserve"> </w:t>
      </w:r>
      <w:r>
        <w:rPr>
          <w:sz w:val="22"/>
        </w:rPr>
        <w:t>se enquadra</w:t>
      </w:r>
      <w:r>
        <w:rPr>
          <w:sz w:val="22"/>
          <w:spacing w:val="1"/>
        </w:rPr>
        <w:t xml:space="preserve"> </w:t>
      </w:r>
      <w:r>
        <w:rPr>
          <w:sz w:val="22"/>
        </w:rPr>
        <w:t>como</w:t>
      </w:r>
      <w:r>
        <w:rPr>
          <w:sz w:val="22"/>
          <w:spacing w:val="1"/>
        </w:rPr>
        <w:t xml:space="preserve"> </w:t>
      </w:r>
      <w:r>
        <w:rPr>
          <w:sz w:val="22"/>
        </w:rPr>
        <w:t>sendo de bem</w:t>
      </w:r>
      <w:r>
        <w:rPr>
          <w:sz w:val="22"/>
          <w:spacing w:val="1"/>
        </w:rPr>
        <w:t xml:space="preserve"> </w:t>
      </w:r>
      <w:r>
        <w:rPr>
          <w:sz w:val="22"/>
        </w:rPr>
        <w:t>de luxo, conforme Decreto</w:t>
      </w:r>
      <w:r>
        <w:rPr>
          <w:sz w:val="22"/>
          <w:spacing w:val="1"/>
        </w:rPr>
        <w:t xml:space="preserve"> </w:t>
      </w:r>
      <w:r>
        <w:rPr>
          <w:sz w:val="22"/>
        </w:rPr>
        <w:t>nº</w:t>
      </w:r>
      <w:r>
        <w:rPr>
          <w:sz w:val="22"/>
          <w:spacing w:val="1"/>
        </w:rPr>
        <w:t xml:space="preserve"> </w:t>
      </w:r>
      <w:r>
        <w:rPr>
          <w:sz w:val="22"/>
        </w:rPr>
        <w:t>10.818, de</w:t>
      </w:r>
      <w:r>
        <w:rPr>
          <w:sz w:val="22"/>
          <w:spacing w:val="1"/>
        </w:rPr>
        <w:t xml:space="preserve"> </w:t>
      </w:r>
      <w:r>
        <w:rPr>
          <w:sz w:val="22"/>
        </w:rPr>
        <w:t>2021.</w:t>
      </w:r>
    </w:p>
    <w:p>
      <w:pPr>
        <w:widowControl/>
        <w:ind w:left="225" w:right="210"/>
        <w:spacing w:before="30" w:lineRule="auto" w:line="276"/>
      </w:pPr>
      <w:r>
        <w:rPr>
          <w:sz w:val="22"/>
        </w:rPr>
        <w:t>O</w:t>
      </w:r>
      <w:r>
        <w:rPr>
          <w:sz w:val="22"/>
          <w:spacing w:val="2"/>
        </w:rPr>
        <w:t xml:space="preserve"> </w:t>
      </w:r>
      <w:r>
        <w:rPr>
          <w:sz w:val="22"/>
        </w:rPr>
        <w:t>prazo</w:t>
      </w:r>
      <w:r>
        <w:rPr>
          <w:sz w:val="22"/>
          <w:spacing w:val="2"/>
        </w:rPr>
        <w:t xml:space="preserve"> </w:t>
      </w:r>
      <w:r>
        <w:rPr>
          <w:sz w:val="22"/>
        </w:rPr>
        <w:t>de</w:t>
      </w:r>
      <w:r>
        <w:rPr>
          <w:sz w:val="22"/>
          <w:spacing w:val="2"/>
        </w:rPr>
        <w:t xml:space="preserve"> </w:t>
      </w:r>
      <w:r>
        <w:rPr>
          <w:sz w:val="22"/>
        </w:rPr>
        <w:t>vigência</w:t>
      </w:r>
      <w:r>
        <w:rPr>
          <w:sz w:val="22"/>
          <w:spacing w:val="2"/>
        </w:rPr>
        <w:t xml:space="preserve"> </w:t>
      </w:r>
      <w:r>
        <w:rPr>
          <w:sz w:val="22"/>
        </w:rPr>
        <w:t>da</w:t>
      </w:r>
      <w:r>
        <w:rPr>
          <w:sz w:val="22"/>
          <w:spacing w:val="2"/>
        </w:rPr>
        <w:t xml:space="preserve"> </w:t>
      </w:r>
      <w:r>
        <w:rPr>
          <w:sz w:val="22"/>
        </w:rPr>
        <w:t>contratação</w:t>
      </w:r>
      <w:r>
        <w:rPr>
          <w:sz w:val="22"/>
          <w:spacing w:val="2"/>
        </w:rPr>
        <w:t xml:space="preserve"> </w:t>
      </w:r>
      <w:r>
        <w:rPr>
          <w:sz w:val="22"/>
        </w:rPr>
        <w:t>será</w:t>
      </w:r>
      <w:r>
        <w:rPr>
          <w:sz w:val="22"/>
          <w:spacing w:val="2"/>
        </w:rPr>
        <w:t xml:space="preserve"> </w:t>
      </w:r>
      <w:r>
        <w:rPr>
          <w:sz w:val="22"/>
        </w:rPr>
        <w:t>de</w:t>
      </w:r>
      <w:r>
        <w:rPr>
          <w:sz w:val="22"/>
          <w:spacing w:val="2"/>
        </w:rPr>
        <w:t xml:space="preserve"> </w:t>
      </w:r>
      <w:r>
        <w:rPr>
          <w:b/>
          <w:sz w:val="22"/>
        </w:rPr>
        <w:t>até</w:t>
      </w:r>
      <w:r>
        <w:rPr>
          <w:b/>
          <w:sz w:val="22"/>
          <w:spacing w:val="2"/>
        </w:rPr>
        <w:t xml:space="preserve"> 12 </w:t>
      </w:r>
      <w:r>
        <w:rPr>
          <w:b/>
          <w:sz w:val="22"/>
        </w:rPr>
        <w:t>(doze)</w:t>
      </w:r>
      <w:r>
        <w:rPr>
          <w:b/>
          <w:sz w:val="22"/>
          <w:spacing w:val="2"/>
        </w:rPr>
        <w:t xml:space="preserve"> </w:t>
      </w:r>
      <w:r>
        <w:rPr>
          <w:b/>
          <w:sz w:val="22"/>
        </w:rPr>
        <w:t>meses,</w:t>
      </w:r>
      <w:r>
        <w:rPr>
          <w:sz w:val="22"/>
          <w:spacing w:val="2"/>
        </w:rPr>
        <w:t xml:space="preserve"> </w:t>
      </w:r>
      <w:r>
        <w:rPr>
          <w:sz w:val="22"/>
        </w:rPr>
        <w:t>contados</w:t>
      </w:r>
      <w:r>
        <w:rPr>
          <w:sz w:val="22"/>
          <w:spacing w:val="2"/>
        </w:rPr>
        <w:t xml:space="preserve"> </w:t>
      </w:r>
      <w:r>
        <w:rPr>
          <w:sz w:val="22"/>
        </w:rPr>
        <w:t>da</w:t>
      </w:r>
      <w:r>
        <w:rPr>
          <w:sz w:val="22"/>
          <w:spacing w:val="2"/>
        </w:rPr>
        <w:t xml:space="preserve"> </w:t>
      </w:r>
      <w:r>
        <w:rPr>
          <w:sz w:val="22"/>
        </w:rPr>
        <w:t>data</w:t>
      </w:r>
      <w:r>
        <w:rPr>
          <w:sz w:val="22"/>
          <w:spacing w:val="2"/>
        </w:rPr>
        <w:t xml:space="preserve"> </w:t>
      </w:r>
      <w:r>
        <w:rPr>
          <w:sz w:val="22"/>
        </w:rPr>
        <w:t>indicada</w:t>
      </w:r>
      <w:r>
        <w:rPr>
          <w:sz w:val="22"/>
          <w:spacing w:val="2"/>
        </w:rPr>
        <w:t xml:space="preserve"> </w:t>
      </w:r>
      <w:r>
        <w:rPr>
          <w:sz w:val="22"/>
        </w:rPr>
        <w:t>no</w:t>
      </w:r>
      <w:r>
        <w:rPr>
          <w:sz w:val="22"/>
          <w:spacing w:val="2"/>
        </w:rPr>
        <w:t xml:space="preserve"> </w:t>
      </w:r>
      <w:r>
        <w:rPr>
          <w:sz w:val="22"/>
        </w:rPr>
        <w:t>instrumento contratual, na forma do artigo 105, da Lei n° 14.133/2021.</w:t>
      </w:r>
    </w:p>
    <w:p>
      <w:pPr>
        <w:jc w:val="both"/>
        <w:widowControl/>
        <w:ind w:left="225" w:right="210"/>
        <w:spacing w:lineRule="auto" w:line="276"/>
      </w:pPr>
      <w:r>
        <w:rPr>
          <w:sz w:val="22"/>
        </w:rPr>
        <w:t>O custo estimado total da</w:t>
      </w:r>
      <w:r>
        <w:rPr>
          <w:sz w:val="22"/>
          <w:spacing w:val="1"/>
        </w:rPr>
        <w:t xml:space="preserve"> </w:t>
      </w:r>
      <w:r>
        <w:rPr>
          <w:sz w:val="22"/>
        </w:rPr>
        <w:t>contratação é</w:t>
      </w:r>
      <w:r>
        <w:rPr>
          <w:sz w:val="22"/>
          <w:spacing w:val="1"/>
        </w:rPr>
        <w:t xml:space="preserve"> </w:t>
      </w:r>
      <w:r>
        <w:rPr>
          <w:sz w:val="22"/>
        </w:rPr>
        <w:t>de</w:t>
      </w:r>
      <w:r>
        <w:rPr>
          <w:sz w:val="22"/>
          <w:spacing w:val="1"/>
        </w:rPr>
        <w:t xml:space="preserve"> </w:t>
      </w:r>
      <w:r>
        <w:rPr>
          <w:b/>
          <w:sz w:val="22"/>
        </w:rPr>
        <w:t>R$</w:t>
      </w:r>
      <w:r>
        <w:rPr>
          <w:b/>
          <w:sz w:val="22"/>
          <w:spacing w:val="1"/>
        </w:rPr>
        <w:t xml:space="preserve"> 11.985,00(Onze Mil, Novecentos e Oitenta e Cinco Reais)</w:t>
      </w:r>
      <w:r>
        <w:rPr>
          <w:sz w:val="22"/>
        </w:rPr>
        <w:t>, conforme custos unitários apostos na tabela acima.</w:t>
      </w:r>
    </w:p>
    <w:p>
      <w:pPr>
        <w:widowControl/>
        <w:spacing w:before="15"/>
      </w:pPr>
      <w:r>
        <w:rPr>
          <w:b/>
          <w:sz w:val="22"/>
        </w:rPr>
        <w:t/>
      </w:r>
    </w:p>
    <w:p>
      <w:pPr>
        <w:widowControl/>
        <w:ind w:left="225"/>
        <w:spacing w:before="90" w:lineRule="auto" w:line="264"/>
      </w:pPr>
      <w:r>
        <w:drawing>
          <wp:inline distT="0" distB="0" distL="0" distR="0">
            <wp:extent cx="6610350" cy="342900"/>
            <wp:effectExtent l="0" t="0" r="0" b="0"/>
            <wp:docPr id="21" name="P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1.emf"/>
                    <pic:cNvPicPr/>
                  </pic:nvPicPr>
                  <pic:blipFill>
                    <a:blip r:embed="prId20" cstate="print"/>
                    <a:stretch>
                      <a:fillRect/>
                    </a:stretch>
                  </pic:blipFill>
                  <pic:spPr>
                    <a:xfrm>
                      <a:off x="0" y="0"/>
                      <a:ext cx="6610350" cy="342900"/>
                    </a:xfrm>
                    <a:prstGeom prst="rect">
                      <a:avLst/>
                    </a:prstGeom>
                  </pic:spPr>
                </pic:pic>
              </a:graphicData>
            </a:graphic>
          </wp:inline>
        </w:drawing>
      </w:r>
    </w:p>
    <w:p>
      <w:pPr>
        <w:widowControl/>
        <w:ind w:left="225"/>
        <w:spacing w:before="90" w:lineRule="auto" w:line="264"/>
      </w:pPr>
      <w:r>
        <w:rPr>
          <w:sz w:val="22"/>
        </w:rPr>
        <w:t/>
      </w:r>
    </w:p>
    <w:p>
      <w:pPr>
        <w:widowControl/>
        <w:ind w:left="225"/>
        <w:spacing w:before="90" w:lineRule="auto" w:line="264"/>
      </w:pPr>
      <w:r>
        <w:rPr>
          <w:sz w:val="22"/>
        </w:rPr>
        <w:t>Faz-se necessária a aquisição dos KITS discriminados, para atender a demanda e necessidade dos consultórios odontológicos que fazem parte da Unidade de Saúde Dona Tereza Garcia do Município de São Tomé e realizar um trabalho em parceria com as escolas</w:t>
      </w:r>
    </w:p>
    <w:p>
      <w:pPr>
        <w:widowControl/>
        <w:ind w:left="225"/>
        <w:spacing w:before="90" w:lineRule="auto" w:line="264"/>
      </w:pPr>
      <w:r>
        <w:rPr>
          <w:b/>
          <w:sz w:val="22"/>
        </w:rPr>
        <w:t/>
      </w:r>
    </w:p>
    <w:p>
      <w:pPr>
        <w:widowControl/>
        <w:spacing w:before="15"/>
      </w:pPr>
      <w:r>
        <w:drawing>
          <wp:inline distT="0" distB="0" distL="0" distR="0">
            <wp:extent cx="6734175" cy="209550"/>
            <wp:effectExtent l="0" t="0" r="0" b="0"/>
            <wp:docPr id="22" name="P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2.emf"/>
                    <pic:cNvPicPr/>
                  </pic:nvPicPr>
                  <pic:blipFill>
                    <a:blip r:embed="prId21" cstate="print"/>
                    <a:stretch>
                      <a:fillRect/>
                    </a:stretch>
                  </pic:blipFill>
                  <pic:spPr>
                    <a:xfrm>
                      <a:off x="0" y="0"/>
                      <a:ext cx="6734175" cy="209550"/>
                    </a:xfrm>
                    <a:prstGeom prst="rect">
                      <a:avLst/>
                    </a:prstGeom>
                  </pic:spPr>
                </pic:pic>
              </a:graphicData>
            </a:graphic>
          </wp:inline>
        </w:drawing>
      </w:r>
    </w:p>
    <w:p>
      <w:pPr>
        <w:widowControl/>
        <w:spacing w:before="15"/>
      </w:pPr>
      <w:r>
        <w:rPr>
          <w:b/>
          <w:sz w:val="22"/>
        </w:rPr>
        <w:t/>
      </w:r>
    </w:p>
    <w:p>
      <w:pPr>
        <w:widowControl/>
        <w:ind w:left="480" w:hanging="315"/>
        <w:spacing w:before="90"/>
      </w:pPr>
      <w:r>
        <w:rPr>
          <w:sz w:val="22"/>
        </w:rPr>
        <w:t>A contratação deverá observar os seguintes</w:t>
      </w:r>
      <w:r>
        <w:rPr>
          <w:sz w:val="22"/>
          <w:spacing w:val="-1"/>
        </w:rPr>
        <w:t xml:space="preserve"> </w:t>
      </w:r>
      <w:r>
        <w:rPr>
          <w:sz w:val="22"/>
        </w:rPr>
        <w:t>requisitos:</w:t>
      </w:r>
    </w:p>
    <w:p>
      <w:pPr>
        <w:widowControl/>
        <w:ind w:left="975" w:hanging="480"/>
        <w:spacing w:before="150"/>
      </w:pPr>
      <w:r>
        <w:rPr>
          <w:sz w:val="22"/>
        </w:rPr>
        <w:t xml:space="preserve">O critério de julgamento a ser utilizado no presente certame será o </w:t>
      </w:r>
      <w:r>
        <w:rPr>
          <w:b/>
          <w:sz w:val="22"/>
        </w:rPr>
        <w:t>menor preço por item;</w:t>
      </w:r>
    </w:p>
    <w:p>
      <w:pPr>
        <w:widowControl/>
        <w:ind w:left="975" w:hanging="480"/>
        <w:spacing w:before="150"/>
      </w:pPr>
      <w:r>
        <w:rPr>
          <w:sz w:val="22"/>
        </w:rPr>
        <w:t>Não serão aplicadas a indicação e/ou a vedação de marcas;</w:t>
      </w:r>
    </w:p>
    <w:p>
      <w:pPr>
        <w:widowControl/>
        <w:ind w:left="975" w:hanging="480"/>
        <w:spacing w:before="150"/>
      </w:pPr>
      <w:r>
        <w:rPr>
          <w:sz w:val="22"/>
        </w:rPr>
        <w:t>Não será admitida a subcontratação do objeto contratual;</w:t>
      </w:r>
    </w:p>
    <w:p>
      <w:pPr>
        <w:widowControl/>
        <w:ind w:left="975" w:hanging="480"/>
        <w:spacing w:before="150"/>
      </w:pPr>
      <w:r>
        <w:rPr>
          <w:sz w:val="22"/>
        </w:rPr>
        <w:t>Não haverá exigência da garantia da contratação dos arts. 96 e seguintes da Lei nº 14.133/21.</w:t>
      </w:r>
    </w:p>
    <w:p>
      <w:pPr>
        <w:widowControl/>
        <w:ind w:left="975"/>
        <w:spacing w:before="150"/>
      </w:pPr>
      <w:r>
        <w:rPr>
          <w:sz w:val="22"/>
        </w:rPr>
        <w:t/>
      </w:r>
    </w:p>
    <w:p>
      <w:pPr>
        <w:widowControl/>
        <w:spacing w:before="15"/>
      </w:pPr>
      <w:r>
        <w:rPr>
          <w:b/>
          <w:sz w:val="22"/>
        </w:rPr>
        <w:t/>
      </w:r>
    </w:p>
    <w:p>
      <w:pPr>
        <w:widowControl/>
        <w:spacing w:before="15"/>
      </w:pPr>
      <w:r>
        <w:drawing>
          <wp:inline distT="0" distB="0" distL="0" distR="0">
            <wp:extent cx="6800850" cy="342900"/>
            <wp:effectExtent l="0" t="0" r="0" b="0"/>
            <wp:docPr id="23" name="P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3.emf"/>
                    <pic:cNvPicPr/>
                  </pic:nvPicPr>
                  <pic:blipFill>
                    <a:blip r:embed="prId22" cstate="print"/>
                    <a:stretch>
                      <a:fillRect/>
                    </a:stretch>
                  </pic:blipFill>
                  <pic:spPr>
                    <a:xfrm>
                      <a:off x="0" y="0"/>
                      <a:ext cx="6800850" cy="342900"/>
                    </a:xfrm>
                    <a:prstGeom prst="rect">
                      <a:avLst/>
                    </a:prstGeom>
                  </pic:spPr>
                </pic:pic>
              </a:graphicData>
            </a:graphic>
          </wp:inline>
        </w:drawing>
      </w:r>
    </w:p>
    <w:p>
      <w:pPr>
        <w:widowControl/>
        <w:spacing w:before="15"/>
      </w:pPr>
      <w:r>
        <w:rPr>
          <w:sz w:val="22"/>
        </w:rPr>
        <w:t/>
      </w:r>
    </w:p>
    <w:p>
      <w:pPr>
        <w:jc w:val="both"/>
        <w:widowControl/>
        <w:ind w:left="225" w:right="210"/>
        <w:spacing w:before="90" w:lineRule="auto" w:line="276"/>
      </w:pPr>
      <w:r>
        <w:rPr>
          <w:sz w:val="22"/>
        </w:rPr>
        <w:t>Os materiais deverão ser entregues nos locais informados na Nota de Empenho ou Ordem de Serviço emitidas, acompanhada preferencialmente pelo Fiscal do Contrato ou por outro servidor designado para esse fim.</w:t>
      </w:r>
    </w:p>
    <w:p>
      <w:pPr>
        <w:jc w:val="both"/>
        <w:widowControl/>
        <w:ind w:left="225" w:right="210"/>
        <w:spacing w:lineRule="auto" w:line="276"/>
      </w:pPr>
      <w:r>
        <w:rPr>
          <w:sz w:val="22"/>
        </w:rPr>
        <w:t>A entrega deverá ocorrer em até 10 (dez) dias úteis, a contar da solicitação do órgão competente, por conta e risco</w:t>
      </w:r>
      <w:r>
        <w:rPr>
          <w:sz w:val="22"/>
          <w:spacing w:val="2"/>
        </w:rPr>
        <w:t xml:space="preserve"> </w:t>
      </w:r>
      <w:r>
        <w:rPr>
          <w:sz w:val="22"/>
        </w:rPr>
        <w:t>da</w:t>
      </w:r>
      <w:r>
        <w:rPr>
          <w:sz w:val="22"/>
          <w:spacing w:val="2"/>
        </w:rPr>
        <w:t xml:space="preserve"> </w:t>
      </w:r>
      <w:r>
        <w:rPr>
          <w:sz w:val="22"/>
        </w:rPr>
        <w:t>empresa</w:t>
      </w:r>
      <w:r>
        <w:rPr>
          <w:sz w:val="22"/>
          <w:spacing w:val="2"/>
        </w:rPr>
        <w:t xml:space="preserve"> </w:t>
      </w:r>
      <w:r>
        <w:rPr>
          <w:sz w:val="22"/>
        </w:rPr>
        <w:t>vencedora</w:t>
      </w:r>
      <w:r>
        <w:rPr>
          <w:sz w:val="22"/>
          <w:spacing w:val="2"/>
        </w:rPr>
        <w:t xml:space="preserve"> </w:t>
      </w:r>
      <w:r>
        <w:rPr>
          <w:sz w:val="22"/>
        </w:rPr>
        <w:t>do</w:t>
      </w:r>
      <w:r>
        <w:rPr>
          <w:sz w:val="22"/>
          <w:spacing w:val="2"/>
        </w:rPr>
        <w:t xml:space="preserve"> </w:t>
      </w:r>
      <w:r>
        <w:rPr>
          <w:sz w:val="22"/>
        </w:rPr>
        <w:t>certame</w:t>
      </w:r>
      <w:r>
        <w:rPr>
          <w:sz w:val="22"/>
          <w:spacing w:val="2"/>
        </w:rPr>
        <w:t xml:space="preserve"> </w:t>
      </w:r>
      <w:r>
        <w:rPr>
          <w:sz w:val="22"/>
        </w:rPr>
        <w:t>licitatório,</w:t>
      </w:r>
      <w:r>
        <w:rPr>
          <w:sz w:val="22"/>
          <w:spacing w:val="2"/>
        </w:rPr>
        <w:t xml:space="preserve"> </w:t>
      </w:r>
      <w:r>
        <w:rPr>
          <w:sz w:val="22"/>
        </w:rPr>
        <w:t>mediante</w:t>
      </w:r>
      <w:r>
        <w:rPr>
          <w:sz w:val="22"/>
          <w:spacing w:val="2"/>
        </w:rPr>
        <w:t xml:space="preserve"> </w:t>
      </w:r>
      <w:r>
        <w:rPr>
          <w:sz w:val="22"/>
        </w:rPr>
        <w:t>requisição</w:t>
      </w:r>
      <w:r>
        <w:rPr>
          <w:sz w:val="22"/>
          <w:spacing w:val="2"/>
        </w:rPr>
        <w:t xml:space="preserve"> </w:t>
      </w:r>
      <w:r>
        <w:rPr>
          <w:sz w:val="22"/>
        </w:rPr>
        <w:t>formalizada</w:t>
      </w:r>
      <w:r>
        <w:rPr>
          <w:sz w:val="22"/>
          <w:spacing w:val="2"/>
        </w:rPr>
        <w:t xml:space="preserve"> </w:t>
      </w:r>
      <w:r>
        <w:rPr>
          <w:sz w:val="22"/>
        </w:rPr>
        <w:t>pelo</w:t>
      </w:r>
      <w:r>
        <w:rPr>
          <w:sz w:val="22"/>
          <w:spacing w:val="2"/>
        </w:rPr>
        <w:t xml:space="preserve"> </w:t>
      </w:r>
      <w:r>
        <w:rPr>
          <w:sz w:val="22"/>
        </w:rPr>
        <w:t>Município,</w:t>
      </w:r>
      <w:r>
        <w:rPr>
          <w:sz w:val="22"/>
          <w:spacing w:val="2"/>
        </w:rPr>
        <w:t xml:space="preserve"> </w:t>
      </w:r>
      <w:r>
        <w:rPr>
          <w:sz w:val="22"/>
        </w:rPr>
        <w:t>correndo</w:t>
      </w:r>
      <w:r>
        <w:rPr>
          <w:sz w:val="22"/>
          <w:spacing w:val="2"/>
        </w:rPr>
        <w:t xml:space="preserve"> </w:t>
      </w:r>
      <w:r>
        <w:rPr>
          <w:sz w:val="22"/>
        </w:rPr>
        <w:t>por conta da licitante vencedora contratada as despesas de seguros, transportes, tributos, encargos trabalhistas e previdenciários decorrentes da execução do objeto da licitação.</w:t>
      </w:r>
    </w:p>
    <w:p>
      <w:pPr>
        <w:jc w:val="both"/>
        <w:widowControl/>
        <w:ind w:left="225" w:right="210"/>
        <w:spacing w:before="120" w:lineRule="auto" w:line="276"/>
      </w:pPr>
      <w:r>
        <w:rPr>
          <w:sz w:val="22"/>
        </w:rPr>
        <w:t>Caso não seja possível a entrega na data assinalada, a empresa deverá comunicar as razões respectivas com pelo menos 02 (dois) dias de antecedência para que qualquer pleito de prorrogação de prazo seja analisado, ressalvadas situações de caso fortuito e força maior.</w:t>
      </w:r>
    </w:p>
    <w:p>
      <w:pPr>
        <w:jc w:val="both"/>
        <w:widowControl/>
        <w:ind w:left="225" w:right="210"/>
        <w:spacing w:before="105" w:lineRule="auto" w:line="276"/>
      </w:pPr>
      <w:r>
        <w:rPr>
          <w:sz w:val="22"/>
        </w:rPr>
        <w:t>O prazo de garantia contratual dos bens, complementar à garantia legal, será de, no mínimo, 12 (doze) meses, contados a partir do primeiro dia útil subsequente à data do recebimento definitivo do objeto.</w:t>
      </w:r>
    </w:p>
    <w:p>
      <w:pPr>
        <w:jc w:val="both"/>
        <w:widowControl/>
        <w:ind w:left="225" w:right="210"/>
        <w:spacing w:before="120" w:lineRule="auto" w:line="276"/>
        <w:tabs>
          <w:tab w:val="left" w:pos="570"/>
        </w:tabs>
      </w:pPr>
      <w:r>
        <w:rPr>
          <w:sz w:val="22"/>
        </w:rPr>
        <w:t>Caso o prazo da garantia oferecida pelo fabricante seja inferior ao estabelecido nesta cláusula, o fornecedor deverá complementar a garantia do bem ofertado pelo período restante.</w:t>
      </w:r>
    </w:p>
    <w:p>
      <w:pPr>
        <w:widowControl/>
        <w:spacing w:before="15"/>
      </w:pPr>
      <w:r>
        <w:rPr>
          <w:sz w:val="22"/>
        </w:rPr>
        <w:t/>
      </w:r>
    </w:p>
    <w:p>
      <w:pPr>
        <w:jc w:val="both"/>
        <w:widowControl/>
        <w:ind w:left="225" w:right="210"/>
        <w:spacing w:lineRule="auto" w:line="264"/>
      </w:pPr>
      <w:r>
        <w:rPr>
          <w:sz w:val="22"/>
        </w:rPr>
        <w:t>A garantia será prestada com vistas a manter os equipamentos fornecidos em perfeitas condições de uso, sem qualquer ônus ou custo adicional para o Contratante.</w:t>
      </w:r>
    </w:p>
    <w:p>
      <w:pPr>
        <w:jc w:val="both"/>
        <w:widowControl/>
        <w:ind w:left="225" w:right="210"/>
        <w:spacing w:before="120" w:lineRule="auto" w:line="276"/>
      </w:pPr>
      <w:r>
        <w:rPr>
          <w:sz w:val="22"/>
        </w:rPr>
        <w:t>A garantia abrange a realização da manutenção corretiva dos bens pelo próprio Contratado, ou, se for o caso, por meio de assistência técnica autorizada, de acordo com as normas técnicas específicas.</w:t>
      </w:r>
    </w:p>
    <w:p>
      <w:pPr>
        <w:jc w:val="both"/>
        <w:widowControl/>
        <w:ind w:left="225" w:right="210"/>
        <w:spacing w:before="120" w:lineRule="auto" w:line="276"/>
        <w:tabs>
          <w:tab w:val="left" w:pos="675"/>
        </w:tabs>
      </w:pPr>
      <w:r>
        <w:rPr>
          <w:sz w:val="22"/>
        </w:rPr>
        <w:t>Entende-se por manutenção corretiva aquela destinada a corrigir os defeitos apresentados pelos bens, compreendendo a substituição de peças, a realização de ajustes, reparos e correções necessárias.</w:t>
      </w:r>
    </w:p>
    <w:p>
      <w:pPr>
        <w:jc w:val="both"/>
        <w:widowControl/>
        <w:ind w:left="225" w:right="210"/>
        <w:spacing w:before="120" w:lineRule="auto" w:line="276"/>
        <w:tabs>
          <w:tab w:val="left" w:pos="570"/>
        </w:tabs>
      </w:pPr>
      <w:r>
        <w:rPr>
          <w:sz w:val="22"/>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pPr>
        <w:jc w:val="both"/>
        <w:widowControl/>
        <w:ind w:left="225" w:right="210"/>
        <w:spacing w:before="120" w:lineRule="auto" w:line="276"/>
        <w:tabs>
          <w:tab w:val="left" w:pos="675"/>
        </w:tabs>
      </w:pPr>
      <w:r>
        <w:rPr>
          <w:sz w:val="22"/>
        </w:rPr>
        <w:t xml:space="preserve"> Uma vez notificado, o Contratado realizará a reparação ou substituição dos bens que apresentarem vício ou defeito no prazo de até 05 (cinco) dias úteis, contados a partir da data de retirada do equipamento das dependências da Administração pelo Contratado ou pela assistência técnica autorizada.</w:t>
      </w:r>
    </w:p>
    <w:p>
      <w:pPr>
        <w:jc w:val="both"/>
        <w:widowControl/>
        <w:ind w:left="225" w:right="210"/>
        <w:spacing w:before="105" w:lineRule="auto" w:line="276"/>
        <w:tabs>
          <w:tab w:val="left" w:pos="750"/>
        </w:tabs>
      </w:pPr>
      <w:r>
        <w:rPr>
          <w:sz w:val="22"/>
        </w:rPr>
        <w:t xml:space="preserve"> Prazo indicado no subitem anterior, durante seu transcurso, poderá ser prorrogado uma única vez, por igual período, mediante solicitação escrita e justificada do Contratado, aceita pelo Contratante.</w:t>
      </w:r>
    </w:p>
    <w:p>
      <w:pPr>
        <w:jc w:val="both"/>
        <w:widowControl/>
        <w:ind w:left="225" w:right="210"/>
        <w:spacing w:before="120" w:lineRule="auto" w:line="276"/>
        <w:tabs>
          <w:tab w:val="left" w:pos="660"/>
        </w:tabs>
      </w:pPr>
      <w:r>
        <w:rPr>
          <w:sz w:val="22"/>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w:t>
      </w:r>
      <w:r>
        <w:rPr>
          <w:sz w:val="22"/>
          <w:spacing w:val="-1"/>
        </w:rPr>
        <w:t xml:space="preserve"> </w:t>
      </w:r>
      <w:r>
        <w:rPr>
          <w:sz w:val="22"/>
        </w:rPr>
        <w:t>administrativos durante a execução dos reparos.</w:t>
      </w:r>
    </w:p>
    <w:p>
      <w:pPr>
        <w:jc w:val="both"/>
        <w:widowControl/>
        <w:ind w:left="225" w:right="210"/>
        <w:spacing w:before="120" w:lineRule="auto" w:line="276"/>
        <w:tabs>
          <w:tab w:val="left" w:pos="660"/>
        </w:tabs>
      </w:pPr>
      <w:r>
        <w:rPr>
          <w:sz w:val="22"/>
        </w:rPr>
        <w:t xml:space="preserve"> Decorrido o prazo para reparos e substituições sem atendimento da solicitação,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pPr>
        <w:jc w:val="both"/>
        <w:widowControl/>
        <w:ind w:left="225" w:right="210"/>
        <w:spacing w:before="120" w:lineRule="auto" w:line="276"/>
        <w:tabs>
          <w:tab w:val="left" w:pos="705"/>
        </w:tabs>
      </w:pPr>
      <w:r>
        <w:rPr>
          <w:sz w:val="22"/>
        </w:rPr>
        <w:t xml:space="preserve"> O custo referente ao transporte dos equipamentos cobertos pela garantia será de responsabilidade do Contratado.</w:t>
      </w:r>
    </w:p>
    <w:p>
      <w:pPr>
        <w:jc w:val="both"/>
        <w:widowControl/>
        <w:ind w:left="225" w:right="210"/>
        <w:spacing w:before="120" w:lineRule="auto" w:line="276"/>
        <w:tabs>
          <w:tab w:val="left" w:pos="645"/>
        </w:tabs>
      </w:pPr>
      <w:r>
        <w:rPr>
          <w:sz w:val="22"/>
        </w:rPr>
        <w:t xml:space="preserve"> A garantia legal ou contratual do objeto tem prazo de vigência próprio e desvinculado daquele fixado no contrato,</w:t>
      </w:r>
      <w:r>
        <w:rPr>
          <w:sz w:val="22"/>
          <w:spacing w:val="-3"/>
        </w:rPr>
        <w:t xml:space="preserve"> </w:t>
      </w:r>
      <w:r>
        <w:rPr>
          <w:sz w:val="22"/>
        </w:rPr>
        <w:t>permitindo eventual aplicação de penalidades em caso de descumprimento de alguma de suas condições, mesmo depois de expirada a vigência contratual.</w:t>
      </w:r>
    </w:p>
    <w:p>
      <w:pPr>
        <w:jc w:val="both"/>
        <w:widowControl/>
        <w:ind w:left="225" w:right="210"/>
        <w:spacing w:before="120" w:lineRule="auto" w:line="276"/>
        <w:tabs>
          <w:tab w:val="left" w:pos="645"/>
        </w:tabs>
      </w:pPr>
      <w:r>
        <w:rPr>
          <w:sz w:val="22"/>
        </w:rPr>
        <w:t xml:space="preserve">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pPr>
        <w:jc w:val="both"/>
        <w:widowControl/>
        <w:ind w:left="225" w:right="210"/>
        <w:spacing w:before="120" w:lineRule="auto" w:line="276"/>
        <w:tabs>
          <w:tab w:val="left" w:pos="675"/>
        </w:tabs>
      </w:pPr>
      <w:r>
        <w:rPr>
          <w:sz w:val="22"/>
        </w:rPr>
        <w:t xml:space="preserve"> Os bens poderão ser rejeitados, no todo ou em parte, inclusive antes do recebimento provisório, quando em desacordo com as especificações constantes no Termo de Referência e na proposta, devendo ser substituídos no prazo de 05 (cinco) dias úteis, a contar da notificação da contratada, às suas custas, sem prejuízo da aplicação das penalidades.</w:t>
      </w:r>
    </w:p>
    <w:p>
      <w:pPr>
        <w:jc w:val="both"/>
        <w:widowControl/>
        <w:ind w:left="225" w:right="210"/>
        <w:spacing w:before="120" w:lineRule="auto" w:line="276"/>
        <w:tabs>
          <w:tab w:val="left" w:pos="675"/>
        </w:tabs>
      </w:pPr>
      <w:r>
        <w:rPr>
          <w:sz w:val="22"/>
        </w:rPr>
        <w:t xml:space="preserve">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pPr>
        <w:jc w:val="both"/>
        <w:widowControl/>
        <w:ind w:left="225" w:right="210"/>
        <w:spacing w:before="120" w:lineRule="auto" w:line="264"/>
        <w:tabs>
          <w:tab w:val="left" w:pos="645"/>
        </w:tabs>
      </w:pPr>
      <w:r>
        <w:rPr>
          <w:sz w:val="22"/>
        </w:rPr>
        <w:t xml:space="preserve"> Para as contratações decorrentes de despesas cujos valores não ultrapassem o limite de que trata o inciso II do art. 75 da Lei nº 14.133, de 2021, o prazo máximo para o recebimento definitivo será de até 10 (dez) dias úteis.</w:t>
      </w:r>
    </w:p>
    <w:p>
      <w:pPr>
        <w:jc w:val="both"/>
        <w:widowControl/>
        <w:ind w:left="225" w:right="210"/>
        <w:spacing w:before="120" w:lineRule="auto" w:line="276"/>
        <w:tabs>
          <w:tab w:val="left" w:pos="675"/>
        </w:tabs>
      </w:pPr>
      <w:r>
        <w:rPr>
          <w:sz w:val="22"/>
        </w:rPr>
        <w:t xml:space="preserve"> O prazo para recebimento definitivo poderá ser excepcionalmente prorrogado, de forma justificada, por igual período, quando houver necessidade de diligências para a aferição do atendimento das exigências contratuais.</w:t>
      </w:r>
    </w:p>
    <w:p>
      <w:pPr>
        <w:jc w:val="both"/>
        <w:widowControl/>
        <w:ind w:left="225" w:right="210"/>
        <w:spacing w:before="120" w:lineRule="auto" w:line="276"/>
        <w:tabs>
          <w:tab w:val="left" w:pos="675"/>
        </w:tabs>
      </w:pPr>
      <w:r>
        <w:rPr>
          <w:sz w:val="22"/>
        </w:rPr>
        <w:t xml:space="preserve"> O recebimento provisório ou definitivo não excluirá a responsabilidade civil pela solidez e pela segurança do serviço nem a responsabilidade ético-profissional pela perfeita execução do contrato.</w:t>
      </w:r>
    </w:p>
    <w:p>
      <w:pPr>
        <w:widowControl/>
        <w:spacing w:before="15"/>
      </w:pPr>
      <w:r>
        <w:rPr>
          <w:b/>
          <w:sz w:val="22"/>
        </w:rPr>
        <w:t/>
      </w:r>
    </w:p>
    <w:p>
      <w:pPr>
        <w:widowControl/>
      </w:pPr>
      <w:r>
        <w:rPr>
          <w:sz w:val="22"/>
        </w:rPr>
        <w:t/>
      </w:r>
    </w:p>
    <w:p>
      <w:pPr>
        <w:widowControl/>
      </w:pPr>
      <w:r>
        <w:drawing>
          <wp:inline distT="0" distB="0" distL="0" distR="0">
            <wp:extent cx="6734175" cy="200025"/>
            <wp:effectExtent l="0" t="0" r="0" b="0"/>
            <wp:docPr id="24" name="P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4.emf"/>
                    <pic:cNvPicPr/>
                  </pic:nvPicPr>
                  <pic:blipFill>
                    <a:blip r:embed="prId23" cstate="print"/>
                    <a:stretch>
                      <a:fillRect/>
                    </a:stretch>
                  </pic:blipFill>
                  <pic:spPr>
                    <a:xfrm>
                      <a:off x="0" y="0"/>
                      <a:ext cx="6734175" cy="200025"/>
                    </a:xfrm>
                    <a:prstGeom prst="rect">
                      <a:avLst/>
                    </a:prstGeom>
                  </pic:spPr>
                </pic:pic>
              </a:graphicData>
            </a:graphic>
          </wp:inline>
        </w:drawing>
      </w:r>
    </w:p>
    <w:p>
      <w:pPr>
        <w:widowControl/>
        <w:spacing w:before="15"/>
      </w:pPr>
      <w:r>
        <w:rPr>
          <w:sz w:val="22"/>
        </w:rPr>
        <w:t/>
      </w:r>
    </w:p>
    <w:p>
      <w:pPr>
        <w:jc w:val="both"/>
        <w:widowControl/>
        <w:ind w:left="165" w:right="210"/>
        <w:spacing w:lineRule="auto" w:line="276"/>
      </w:pPr>
      <w:r>
        <w:rPr>
          <w:sz w:val="22"/>
        </w:rPr>
        <w:t>O contrato deverá ser executado fielmente pelas partes, de acordo com as cláusulas avençadas e as normas da Lei Federal nº 14.133/2021, e cada parte responderá pelas consequências de sua inexecução total ou parcial.</w:t>
      </w:r>
    </w:p>
    <w:p>
      <w:pPr>
        <w:jc w:val="both"/>
        <w:widowControl/>
        <w:ind w:left="165" w:right="210"/>
        <w:spacing w:before="120" w:lineRule="auto" w:line="276"/>
      </w:pPr>
      <w:r>
        <w:rPr>
          <w:sz w:val="22"/>
        </w:rPr>
        <w:t>Em caso de impedimento, ordem de paralisação ou suspensão do contrato, o cronograma de execução será prorrogado automaticamente pelo tempo correspondente, anotadas tais circunstâncias mediante simples apostila.</w:t>
      </w:r>
    </w:p>
    <w:p>
      <w:pPr>
        <w:jc w:val="both"/>
        <w:widowControl/>
        <w:ind w:left="165" w:right="210"/>
        <w:spacing w:before="120" w:lineRule="auto" w:line="276"/>
      </w:pPr>
      <w:r>
        <w:rPr>
          <w:sz w:val="22"/>
        </w:rPr>
        <w:t>As comunicações entre o órgão ou entidade e a Contratada devem ser realizadas por escrito sempre que o ato exigir tal formalidade, admitindo-se o uso de mensagem eletrônica para esse fim.</w:t>
      </w:r>
    </w:p>
    <w:p>
      <w:pPr>
        <w:jc w:val="both"/>
        <w:widowControl/>
        <w:ind w:left="165" w:right="210"/>
        <w:spacing w:before="120" w:lineRule="auto" w:line="276"/>
      </w:pPr>
      <w:r>
        <w:rPr>
          <w:sz w:val="22"/>
        </w:rPr>
        <w:t>O</w:t>
      </w:r>
      <w:r>
        <w:rPr>
          <w:sz w:val="22"/>
          <w:spacing w:val="1"/>
        </w:rPr>
        <w:t xml:space="preserve"> </w:t>
      </w:r>
      <w:r>
        <w:rPr>
          <w:sz w:val="22"/>
        </w:rPr>
        <w:t>órgão</w:t>
      </w:r>
      <w:r>
        <w:rPr>
          <w:sz w:val="22"/>
          <w:spacing w:val="1"/>
        </w:rPr>
        <w:t xml:space="preserve"> </w:t>
      </w:r>
      <w:r>
        <w:rPr>
          <w:sz w:val="22"/>
        </w:rPr>
        <w:t>ou</w:t>
      </w:r>
      <w:r>
        <w:rPr>
          <w:sz w:val="22"/>
          <w:spacing w:val="1"/>
        </w:rPr>
        <w:t xml:space="preserve"> </w:t>
      </w:r>
      <w:r>
        <w:rPr>
          <w:sz w:val="22"/>
        </w:rPr>
        <w:t>entidade</w:t>
      </w:r>
      <w:r>
        <w:rPr>
          <w:sz w:val="22"/>
          <w:spacing w:val="1"/>
        </w:rPr>
        <w:t xml:space="preserve"> </w:t>
      </w:r>
      <w:r>
        <w:rPr>
          <w:sz w:val="22"/>
        </w:rPr>
        <w:t>poderá</w:t>
      </w:r>
      <w:r>
        <w:rPr>
          <w:sz w:val="22"/>
          <w:spacing w:val="1"/>
        </w:rPr>
        <w:t xml:space="preserve"> </w:t>
      </w:r>
      <w:r>
        <w:rPr>
          <w:sz w:val="22"/>
        </w:rPr>
        <w:t>convocar</w:t>
      </w:r>
      <w:r>
        <w:rPr>
          <w:sz w:val="22"/>
          <w:spacing w:val="1"/>
        </w:rPr>
        <w:t xml:space="preserve"> </w:t>
      </w:r>
      <w:r>
        <w:rPr>
          <w:sz w:val="22"/>
        </w:rPr>
        <w:t>representante</w:t>
      </w:r>
      <w:r>
        <w:rPr>
          <w:sz w:val="22"/>
          <w:spacing w:val="1"/>
        </w:rPr>
        <w:t xml:space="preserve"> </w:t>
      </w:r>
      <w:r>
        <w:rPr>
          <w:sz w:val="22"/>
        </w:rPr>
        <w:t>da</w:t>
      </w:r>
      <w:r>
        <w:rPr>
          <w:sz w:val="22"/>
          <w:spacing w:val="1"/>
        </w:rPr>
        <w:t xml:space="preserve"> </w:t>
      </w:r>
      <w:r>
        <w:rPr>
          <w:sz w:val="22"/>
        </w:rPr>
        <w:t>empresa</w:t>
      </w:r>
      <w:r>
        <w:rPr>
          <w:sz w:val="22"/>
          <w:spacing w:val="1"/>
        </w:rPr>
        <w:t xml:space="preserve"> </w:t>
      </w:r>
      <w:r>
        <w:rPr>
          <w:sz w:val="22"/>
        </w:rPr>
        <w:t>para</w:t>
      </w:r>
      <w:r>
        <w:rPr>
          <w:sz w:val="22"/>
          <w:spacing w:val="1"/>
        </w:rPr>
        <w:t xml:space="preserve"> </w:t>
      </w:r>
      <w:r>
        <w:rPr>
          <w:sz w:val="22"/>
        </w:rPr>
        <w:t>adoção</w:t>
      </w:r>
      <w:r>
        <w:rPr>
          <w:sz w:val="22"/>
          <w:spacing w:val="1"/>
        </w:rPr>
        <w:t xml:space="preserve"> </w:t>
      </w:r>
      <w:r>
        <w:rPr>
          <w:sz w:val="22"/>
        </w:rPr>
        <w:t>de</w:t>
      </w:r>
      <w:r>
        <w:rPr>
          <w:sz w:val="22"/>
          <w:spacing w:val="1"/>
        </w:rPr>
        <w:t xml:space="preserve"> </w:t>
      </w:r>
      <w:r>
        <w:rPr>
          <w:sz w:val="22"/>
        </w:rPr>
        <w:t>providências</w:t>
      </w:r>
      <w:r>
        <w:rPr>
          <w:sz w:val="22"/>
          <w:spacing w:val="1"/>
        </w:rPr>
        <w:t xml:space="preserve"> </w:t>
      </w:r>
      <w:r>
        <w:rPr>
          <w:sz w:val="22"/>
        </w:rPr>
        <w:t>que</w:t>
      </w:r>
      <w:r>
        <w:rPr>
          <w:sz w:val="22"/>
          <w:spacing w:val="1"/>
        </w:rPr>
        <w:t xml:space="preserve"> </w:t>
      </w:r>
      <w:r>
        <w:rPr>
          <w:sz w:val="22"/>
        </w:rPr>
        <w:t>devam ser cumpridas de imediato.</w:t>
      </w:r>
    </w:p>
    <w:p>
      <w:pPr>
        <w:jc w:val="both"/>
        <w:widowControl/>
        <w:ind w:left="165" w:right="210"/>
        <w:spacing w:before="120" w:lineRule="auto" w:line="276"/>
      </w:pPr>
      <w:r>
        <w:rPr>
          <w:sz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jc w:val="both"/>
        <w:widowControl/>
        <w:ind w:left="165" w:right="210"/>
        <w:spacing w:before="120" w:lineRule="auto" w:line="264"/>
      </w:pPr>
      <w:r>
        <w:rPr>
          <w:sz w:val="22"/>
        </w:rPr>
        <w:t>A execução do contrato deverá ser acompanhada e fiscalizada pelo(s) fiscal(is) do contrato, ou pelos</w:t>
      </w:r>
      <w:r>
        <w:rPr>
          <w:sz w:val="22"/>
          <w:spacing w:val="-3"/>
        </w:rPr>
        <w:t xml:space="preserve"> </w:t>
      </w:r>
      <w:r>
        <w:rPr>
          <w:sz w:val="22"/>
        </w:rPr>
        <w:t>respectivos substitutos.</w:t>
      </w:r>
    </w:p>
    <w:p>
      <w:pPr>
        <w:jc w:val="both"/>
        <w:widowControl/>
        <w:ind w:left="165" w:right="210"/>
        <w:spacing w:before="120" w:lineRule="auto" w:line="264"/>
      </w:pPr>
      <w:r>
        <w:rPr>
          <w:sz w:val="22"/>
        </w:rPr>
        <w:t>O fiscal acompanhará a execução do contrato, para que sejam cumpridas todas as condições estabelecidas, de modo a assegurar os melhores resultados para a Administração.</w:t>
      </w:r>
    </w:p>
    <w:p>
      <w:pPr>
        <w:jc w:val="both"/>
        <w:widowControl/>
        <w:ind w:left="165" w:right="210"/>
        <w:spacing w:before="120" w:lineRule="auto" w:line="276"/>
      </w:pPr>
      <w:r>
        <w:rPr>
          <w:sz w:val="22"/>
        </w:rPr>
        <w:t>O fiscal anotará no histórico de gerenciamento do contrato todas as ocorrências relacionadas à execução, com a descrição do que for necessário para a regularização das faltas ou dos defeitos observados.</w:t>
      </w:r>
    </w:p>
    <w:p>
      <w:pPr>
        <w:jc w:val="both"/>
        <w:widowControl/>
        <w:ind w:left="165" w:right="210"/>
        <w:spacing w:before="120" w:lineRule="auto" w:line="276"/>
      </w:pPr>
      <w:r>
        <w:rPr>
          <w:sz w:val="22"/>
        </w:rPr>
        <w:t>Identificada qualquer inexatidão ou irregularidade, o fiscal emitirá notificações para a correção da</w:t>
      </w:r>
      <w:r>
        <w:rPr>
          <w:sz w:val="22"/>
          <w:spacing w:val="3"/>
        </w:rPr>
        <w:t xml:space="preserve"> </w:t>
      </w:r>
      <w:r>
        <w:rPr>
          <w:sz w:val="22"/>
        </w:rPr>
        <w:t>execução do contrato, determinando prazo para a correção.</w:t>
      </w:r>
    </w:p>
    <w:p>
      <w:pPr>
        <w:jc w:val="both"/>
        <w:widowControl/>
        <w:ind w:left="165" w:right="210"/>
        <w:spacing w:before="120" w:lineRule="auto" w:line="276"/>
      </w:pPr>
      <w:r>
        <w:rPr>
          <w:sz w:val="22"/>
        </w:rPr>
        <w:t>O fiscal informará ao gestor do contato, em tempo hábil, a situação que demandar decisão ou adoção de medidas</w:t>
      </w:r>
      <w:r>
        <w:rPr>
          <w:sz w:val="22"/>
          <w:spacing w:val="-1"/>
        </w:rPr>
        <w:t xml:space="preserve"> </w:t>
      </w:r>
      <w:r>
        <w:rPr>
          <w:sz w:val="22"/>
        </w:rPr>
        <w:t>que ultrapassem</w:t>
      </w:r>
      <w:r>
        <w:rPr>
          <w:sz w:val="22"/>
          <w:spacing w:val="-1"/>
        </w:rPr>
        <w:t xml:space="preserve"> </w:t>
      </w:r>
      <w:r>
        <w:rPr>
          <w:sz w:val="22"/>
        </w:rPr>
        <w:t>sua competência, para que adote as medidas necessárias e saneadoras, se for o caso.</w:t>
      </w:r>
    </w:p>
    <w:p>
      <w:pPr>
        <w:jc w:val="both"/>
        <w:widowControl/>
        <w:ind w:left="165" w:right="210"/>
        <w:spacing w:before="120" w:lineRule="auto" w:line="276"/>
      </w:pPr>
      <w:r>
        <w:rPr>
          <w:sz w:val="22"/>
        </w:rPr>
        <w:t>No caso de ocorrências que possam inviabilizar a execução do contrato nas datas aprazadas, o fiscal comunicará o fato imediatamente ao gestor.</w:t>
      </w:r>
    </w:p>
    <w:p>
      <w:pPr>
        <w:jc w:val="both"/>
        <w:widowControl/>
        <w:ind w:left="165" w:right="210"/>
        <w:spacing w:before="120" w:lineRule="auto" w:line="264"/>
      </w:pPr>
      <w:r>
        <w:rPr>
          <w:sz w:val="22"/>
        </w:rPr>
        <w:t>O fiscal deverá comunicar ao gestor, em tempo hábil, o término do contrato sob sua responsabilidade, com vistas à renovação tempestiva ou à prorrogação contratual.</w:t>
      </w:r>
    </w:p>
    <w:p>
      <w:pPr>
        <w:jc w:val="both"/>
        <w:widowControl/>
        <w:ind w:left="165" w:right="210"/>
        <w:spacing w:before="120" w:lineRule="auto" w:line="276"/>
      </w:pPr>
      <w:r>
        <w:rPr>
          <w:sz w:val="22"/>
        </w:rPr>
        <w:t>O fiscal verificará a manutenção das condições de habilitação da Contratada, acompanhará o empenho, o pagamento, as garantias, as glosas e a formalização de apostilamento e termos aditivos, solicitando quaisquer documentos comprobatórios pertinentes, caso necessário.</w:t>
      </w:r>
    </w:p>
    <w:p>
      <w:pPr>
        <w:jc w:val="both"/>
        <w:widowControl/>
        <w:ind w:left="165" w:right="210"/>
        <w:spacing w:before="120" w:lineRule="auto" w:line="276"/>
      </w:pPr>
      <w:r>
        <w:rPr>
          <w:sz w:val="22"/>
        </w:rPr>
        <w:t>Caso ocorram descumprimento das obrigações contratuais, o fiscal atuará tempestivamente na solução do problema, reportando ao gestor do contrato para que tome as providências cabíveis, quando ultrapassar a sua competência.</w:t>
      </w:r>
    </w:p>
    <w:p>
      <w:pPr>
        <w:jc w:val="both"/>
        <w:widowControl/>
        <w:ind w:left="165" w:right="210"/>
        <w:spacing w:before="120" w:lineRule="auto" w:line="276"/>
      </w:pPr>
      <w:r>
        <w:rPr>
          <w:sz w:val="22"/>
        </w:rPr>
        <w:t>O gestor coordenará a atualização do processo de acompanhamento e fiscalização do contrato, contendo todos os registros formais da execução no histórico de gerenciamento, a exemplo da ordem de serviço, do registro de ocorrências, das alterações e das prorrogações contratuais, elaborando relatório com vistas à verificação da necessidade de adequações para o atendimento da finalidade da administração.</w:t>
      </w:r>
    </w:p>
    <w:p>
      <w:pPr>
        <w:jc w:val="both"/>
        <w:widowControl/>
        <w:ind w:left="165" w:right="210"/>
        <w:spacing w:before="120" w:lineRule="auto" w:line="276"/>
      </w:pPr>
      <w:r>
        <w:rPr>
          <w:sz w:val="22"/>
        </w:rPr>
        <w:t>O gestor do contrato acompanhará a manutenção das condições de habilitação da Contratada, para fins de empenho de despesa e pagamento, e anotará os problemas que obstem o fluxo normal da liquidação e do pagamento da despesa</w:t>
      </w:r>
      <w:r>
        <w:rPr>
          <w:sz w:val="22"/>
          <w:spacing w:val="-1"/>
        </w:rPr>
        <w:t xml:space="preserve"> </w:t>
      </w:r>
      <w:r>
        <w:rPr>
          <w:sz w:val="22"/>
        </w:rPr>
        <w:t>no relatório de riscos eventuais.</w:t>
      </w:r>
    </w:p>
    <w:p>
      <w:pPr>
        <w:jc w:val="both"/>
        <w:widowControl/>
        <w:ind w:left="165" w:right="210"/>
        <w:spacing w:before="120" w:lineRule="auto" w:line="276"/>
      </w:pPr>
      <w:r>
        <w:rPr>
          <w:sz w:val="22"/>
        </w:rPr>
        <w:t>O gestor do contrato acompanhará os registros realizados pelos fiscais, de todas as ocorrências relacionadas</w:t>
      </w:r>
      <w:r>
        <w:rPr>
          <w:sz w:val="22"/>
          <w:spacing w:val="-3"/>
        </w:rPr>
        <w:t xml:space="preserve"> </w:t>
      </w:r>
      <w:r>
        <w:rPr>
          <w:sz w:val="22"/>
        </w:rPr>
        <w:t>à execução e as medidas adotadas, informando à autoridade superior, se for o caso, aquelas que ultrapassarem a sua</w:t>
      </w:r>
      <w:r>
        <w:rPr>
          <w:sz w:val="22"/>
          <w:spacing w:val="-3"/>
        </w:rPr>
        <w:t xml:space="preserve"> </w:t>
      </w:r>
      <w:r>
        <w:rPr>
          <w:sz w:val="22"/>
        </w:rPr>
        <w:t>competência.</w:t>
      </w:r>
    </w:p>
    <w:p>
      <w:pPr>
        <w:widowControl/>
        <w:spacing w:before="15"/>
      </w:pPr>
      <w:r>
        <w:rPr>
          <w:sz w:val="22"/>
        </w:rPr>
        <w:t/>
      </w:r>
    </w:p>
    <w:p>
      <w:pPr>
        <w:jc w:val="both"/>
        <w:widowControl/>
        <w:ind w:left="165" w:right="210"/>
        <w:spacing w:lineRule="auto" w:line="276"/>
      </w:pPr>
      <w:r>
        <w:rPr>
          <w:sz w:val="22"/>
        </w:rPr>
        <w:t>O gestor do contrato emitirá documento comprobatório da avaliação realizada pelos fiscais, quanto ao cumprimento de obrigações assumidas pela Contratada, com menção ao seu desempenho na execução contratual, baseado nos indicadores objetivamente definidos e aferidos, e a eventuais penalidades aplicadas.</w:t>
      </w:r>
    </w:p>
    <w:p>
      <w:pPr>
        <w:jc w:val="both"/>
        <w:widowControl/>
        <w:ind w:left="165" w:right="210"/>
        <w:spacing w:before="120" w:lineRule="auto" w:line="276"/>
      </w:pPr>
      <w:r>
        <w:rPr>
          <w:sz w:val="22"/>
        </w:rPr>
        <w:t>O 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pPr>
        <w:jc w:val="both"/>
        <w:widowControl/>
        <w:ind w:left="165" w:right="210"/>
        <w:spacing w:before="120" w:lineRule="auto" w:line="276"/>
      </w:pPr>
      <w:r>
        <w:rPr>
          <w:sz w:val="22"/>
        </w:rPr>
        <w:t>O gestor do contrato deverá elaborar relatório final com informações sobre a consecução dos objetivos que tenham justificado a contratação e eventuais condutas a serem adotadas para o aprimoramento das atividades da Administração.</w:t>
      </w:r>
    </w:p>
    <w:p>
      <w:pPr>
        <w:widowControl/>
        <w:spacing w:before="15"/>
      </w:pPr>
      <w:r>
        <w:rPr>
          <w:sz w:val="22"/>
        </w:rPr>
        <w:t/>
      </w:r>
    </w:p>
    <w:p>
      <w:pPr>
        <w:widowControl/>
        <w:spacing w:before="15"/>
      </w:pPr>
      <w:r>
        <w:rPr>
          <w:sz w:val="22"/>
        </w:rPr>
        <w:t/>
      </w:r>
    </w:p>
    <w:p>
      <w:pPr>
        <w:widowControl/>
        <w:spacing w:before="15"/>
      </w:pPr>
      <w:r>
        <w:drawing>
          <wp:inline distT="0" distB="0" distL="0" distR="0">
            <wp:extent cx="6581775" cy="209550"/>
            <wp:effectExtent l="0" t="0" r="0" b="0"/>
            <wp:docPr id="25" name="P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5.emf"/>
                    <pic:cNvPicPr/>
                  </pic:nvPicPr>
                  <pic:blipFill>
                    <a:blip r:embed="prId24" cstate="print"/>
                    <a:stretch>
                      <a:fillRect/>
                    </a:stretch>
                  </pic:blipFill>
                  <pic:spPr>
                    <a:xfrm>
                      <a:off x="0" y="0"/>
                      <a:ext cx="6581775" cy="209550"/>
                    </a:xfrm>
                    <a:prstGeom prst="rect">
                      <a:avLst/>
                    </a:prstGeom>
                  </pic:spPr>
                </pic:pic>
              </a:graphicData>
            </a:graphic>
          </wp:inline>
        </w:drawing>
      </w:r>
    </w:p>
    <w:p>
      <w:pPr>
        <w:jc w:val="both"/>
        <w:widowControl/>
        <w:ind w:left="165" w:right="210"/>
        <w:spacing w:before="90" w:lineRule="auto" w:line="276"/>
      </w:pPr>
      <w:r>
        <w:rPr>
          <w:sz w:val="22"/>
        </w:rPr>
        <w:t>O pagamento será realizado por meio de ordem bancária, para crédito em banco, agência e conta-corrente, indicados pela Contratada.</w:t>
      </w:r>
    </w:p>
    <w:p>
      <w:pPr>
        <w:jc w:val="both"/>
        <w:widowControl/>
        <w:ind w:left="165"/>
        <w:spacing w:before="120"/>
        <w:tabs>
          <w:tab w:val="left" w:pos="930"/>
        </w:tabs>
      </w:pPr>
      <w:r>
        <w:rPr>
          <w:sz w:val="22"/>
        </w:rPr>
        <w:t>Será considerada data do pagamento o dia em que constar como emitida a ordem bancária para pagamento.</w:t>
      </w:r>
    </w:p>
    <w:p>
      <w:pPr>
        <w:jc w:val="both"/>
        <w:widowControl/>
        <w:ind w:left="165" w:right="210"/>
        <w:spacing w:before="150" w:lineRule="auto" w:line="276"/>
        <w:tabs>
          <w:tab w:val="left" w:pos="930"/>
        </w:tabs>
      </w:pPr>
      <w:r>
        <w:rPr>
          <w:sz w:val="22"/>
        </w:rPr>
        <w:t>Recebida a Nota Fiscal ou documento de cobrança equivalente, correrá o prazo de 15 (quinze) dias úteis</w:t>
      </w:r>
      <w:r>
        <w:rPr>
          <w:b/>
          <w:sz w:val="22"/>
        </w:rPr>
        <w:t xml:space="preserve"> </w:t>
      </w:r>
      <w:r>
        <w:rPr>
          <w:sz w:val="22"/>
        </w:rPr>
        <w:t>para fins de liquidação, na forma desta seção, prorrogáveis por igual período.</w:t>
      </w:r>
    </w:p>
    <w:p>
      <w:pPr>
        <w:jc w:val="both"/>
        <w:widowControl/>
        <w:ind w:left="495" w:right="210"/>
        <w:spacing w:before="120" w:lineRule="auto" w:line="276"/>
        <w:tabs>
          <w:tab w:val="left" w:pos="1050"/>
        </w:tabs>
      </w:pPr>
      <w:r>
        <w:rPr>
          <w:sz w:val="22"/>
        </w:rPr>
        <w:t>O prazo de que trata o subitem anterior será reduzido à metade, mantendo-se a possibilidade de prorrogação, no caso de contratações decorrentes de despesas cujos valores não ultrapassem o limite de</w:t>
      </w:r>
      <w:r>
        <w:rPr>
          <w:sz w:val="22"/>
          <w:spacing w:val="3"/>
        </w:rPr>
        <w:t xml:space="preserve"> </w:t>
      </w:r>
      <w:r>
        <w:rPr>
          <w:sz w:val="22"/>
        </w:rPr>
        <w:t>que</w:t>
      </w:r>
      <w:r>
        <w:rPr>
          <w:sz w:val="22"/>
          <w:spacing w:val="-3"/>
        </w:rPr>
        <w:t xml:space="preserve"> </w:t>
      </w:r>
      <w:r>
        <w:rPr>
          <w:sz w:val="22"/>
        </w:rPr>
        <w:t>trata o inciso II, do art. 75, da Lei nº 14.133/2021.</w:t>
      </w:r>
    </w:p>
    <w:p>
      <w:pPr>
        <w:jc w:val="both"/>
        <w:widowControl/>
        <w:ind w:left="495" w:right="210"/>
        <w:spacing w:before="120" w:lineRule="auto" w:line="276"/>
      </w:pPr>
      <w:r>
        <w:rPr>
          <w:sz w:val="22"/>
        </w:rPr>
        <w:t xml:space="preserve">A nota fiscal ou instrumento de cobrança equivalente deverá ser obrigatoriamente acompanhado da comprovação da regularidade fiscal, mediante consulta aos sítios eletrônicos oficiais ou à documentação mencionada no </w:t>
      </w:r>
      <w:r>
        <w:rPr>
          <w:u w:val="single"/>
          <w:sz w:val="22"/>
        </w:rPr>
        <w:t>art. 68, da Lei Federal n.º 14.133/2021</w:t>
      </w:r>
      <w:r>
        <w:rPr>
          <w:sz w:val="22"/>
        </w:rPr>
        <w:t>.</w:t>
      </w:r>
    </w:p>
    <w:p>
      <w:pPr>
        <w:jc w:val="both"/>
        <w:widowControl/>
        <w:ind w:left="165" w:right="210"/>
        <w:spacing w:before="120" w:lineRule="auto" w:line="276"/>
        <w:tabs>
          <w:tab w:val="left" w:pos="540"/>
        </w:tabs>
      </w:pPr>
      <w:r>
        <w:rPr>
          <w:sz w:val="22"/>
        </w:rPr>
        <w:t>Para fins de liquidação, o setor competente deverá verificar se a nota fiscal ou instrumento de cobrança equivalente apresentado expressa os elementos necessários e essenciais do documento, tais como:</w:t>
      </w:r>
    </w:p>
    <w:p>
      <w:pPr>
        <w:jc w:val="both"/>
        <w:widowControl/>
        <w:ind w:left="1005" w:hanging="225"/>
        <w:spacing w:before="120"/>
      </w:pPr>
      <w:r>
        <w:rPr>
          <w:sz w:val="22"/>
        </w:rPr>
        <w:t>O prazo de validade;</w:t>
      </w:r>
    </w:p>
    <w:p>
      <w:pPr>
        <w:jc w:val="both"/>
        <w:widowControl/>
        <w:ind w:left="1005" w:hanging="225"/>
        <w:spacing w:before="150"/>
        <w:tabs>
          <w:tab w:val="left" w:pos="1020"/>
        </w:tabs>
      </w:pPr>
      <w:r>
        <w:rPr>
          <w:sz w:val="22"/>
        </w:rPr>
        <w:t>A data da emissão;</w:t>
      </w:r>
    </w:p>
    <w:p>
      <w:pPr>
        <w:widowControl/>
        <w:ind w:left="1005" w:hanging="225"/>
        <w:spacing w:before="150"/>
      </w:pPr>
      <w:r>
        <w:rPr>
          <w:sz w:val="22"/>
        </w:rPr>
        <w:t>Os dados do contrato e do órgão contratante;</w:t>
      </w:r>
    </w:p>
    <w:p>
      <w:pPr>
        <w:widowControl/>
        <w:ind w:left="1005" w:hanging="225"/>
        <w:spacing w:before="150"/>
        <w:tabs>
          <w:tab w:val="left" w:pos="1020"/>
        </w:tabs>
      </w:pPr>
      <w:r>
        <w:rPr>
          <w:sz w:val="22"/>
        </w:rPr>
        <w:t>O período respectivo de execução do contrato;</w:t>
      </w:r>
    </w:p>
    <w:p>
      <w:pPr>
        <w:widowControl/>
        <w:ind w:left="1005" w:hanging="225"/>
        <w:spacing w:before="150"/>
      </w:pPr>
      <w:r>
        <w:rPr>
          <w:sz w:val="22"/>
        </w:rPr>
        <w:t>O valor a pagar; e</w:t>
      </w:r>
    </w:p>
    <w:p>
      <w:pPr>
        <w:widowControl/>
        <w:ind w:left="1005" w:hanging="225"/>
        <w:spacing w:before="150"/>
      </w:pPr>
      <w:r>
        <w:rPr>
          <w:sz w:val="22"/>
        </w:rPr>
        <w:t>Eventual destaque do valor de retenções tributárias cabíveis.</w:t>
      </w:r>
    </w:p>
    <w:p>
      <w:pPr>
        <w:jc w:val="both"/>
        <w:widowControl/>
        <w:ind w:left="495" w:right="210"/>
        <w:spacing w:before="150" w:lineRule="auto" w:line="276"/>
      </w:pPr>
      <w:r>
        <w:rPr>
          <w:sz w:val="22"/>
        </w:rPr>
        <w:t>Havendo erro na apresentação da nota fiscal ou instrumento de cobrança equivalente, ou circunstância que impeça a liquidação da despesa, esta ficará sobrestada até que a Contratada providencie as medidas saneadoras,</w:t>
      </w:r>
      <w:r>
        <w:rPr>
          <w:sz w:val="22"/>
          <w:spacing w:val="-3"/>
        </w:rPr>
        <w:t xml:space="preserve"> </w:t>
      </w:r>
      <w:r>
        <w:rPr>
          <w:sz w:val="22"/>
        </w:rPr>
        <w:t>reiniciando-se o prazo após a comprovação da regularização da situação, sem ônus ao contratante.</w:t>
      </w:r>
    </w:p>
    <w:p>
      <w:pPr>
        <w:jc w:val="both"/>
        <w:widowControl/>
        <w:ind w:left="165" w:right="210"/>
        <w:spacing w:before="105" w:lineRule="auto" w:line="276"/>
      </w:pPr>
      <w:r>
        <w:rPr>
          <w:sz w:val="22"/>
        </w:rPr>
        <w:t>A Administração deverá verificar a manutenção das condições de habilitação exigidas no edital de pregão eletrônico e identificar possível razão que impeça a participação em licitação/contratação pública, no âmbito do órgão ou entidade, que implique proibição de contratar com o Poder Público, bem como ocorrências impeditivas indiretas.</w:t>
      </w:r>
    </w:p>
    <w:p>
      <w:pPr>
        <w:jc w:val="both"/>
        <w:widowControl/>
        <w:ind w:left="495" w:right="210"/>
        <w:spacing w:before="120" w:lineRule="auto" w:line="276"/>
      </w:pPr>
      <w:r>
        <w:rPr>
          <w:sz w:val="22"/>
        </w:rPr>
        <w:t xml:space="preserve">Constatando-se uma situação de irregularidade da Contratada, será providenciada sua notificação, por escrito, para que, no prazo de </w:t>
      </w:r>
      <w:r>
        <w:rPr>
          <w:b/>
          <w:sz w:val="22"/>
        </w:rPr>
        <w:t>5 (cinco) dias úteis</w:t>
      </w:r>
      <w:r>
        <w:rPr>
          <w:sz w:val="22"/>
        </w:rPr>
        <w:t>, regularize sua situação ou, no mesmo prazo, apresente sua defesa. O prazo poderá ser prorrogado uma vez, por igual período, a critério do contratante.</w:t>
      </w:r>
    </w:p>
    <w:p>
      <w:pPr>
        <w:jc w:val="both"/>
        <w:widowControl/>
        <w:ind w:left="495" w:right="210"/>
        <w:spacing w:before="120" w:lineRule="auto" w:line="276"/>
      </w:pPr>
      <w:r>
        <w:rPr>
          <w:sz w:val="22"/>
        </w:rPr>
        <w:t>Não havendo regularização ou sendo a defesa considerada improcedente, o contratante deverá comunicar aos órgãos responsáveis pela fiscalização da regularidade fiscal quanto à inadimplência da Contratada, bem como</w:t>
      </w:r>
      <w:r>
        <w:rPr>
          <w:sz w:val="22"/>
          <w:spacing w:val="-3"/>
        </w:rPr>
        <w:t xml:space="preserve"> </w:t>
      </w:r>
      <w:r>
        <w:rPr>
          <w:sz w:val="22"/>
        </w:rPr>
        <w:t>quanto à existência de pagamento a ser efetuado, para que sejam acionados os meios pertinentes e necessários para garantir o recebimento de seus créditos.</w:t>
      </w:r>
    </w:p>
    <w:p>
      <w:pPr>
        <w:widowControl/>
        <w:spacing w:before="15"/>
      </w:pPr>
      <w:r>
        <w:rPr>
          <w:sz w:val="22"/>
        </w:rPr>
        <w:t/>
      </w:r>
    </w:p>
    <w:p>
      <w:pPr>
        <w:jc w:val="both"/>
        <w:widowControl/>
        <w:ind w:left="495" w:right="210"/>
        <w:spacing w:lineRule="auto" w:line="264"/>
      </w:pPr>
      <w:r>
        <w:rPr>
          <w:sz w:val="22"/>
        </w:rPr>
        <w:t>Persistindo a irregularidade, o contratante deverá adotar as medidas necessárias à rescisão contratual nos autos do processo administrativo correspondente, assegurada à Contratada a ampla defesa.</w:t>
      </w:r>
    </w:p>
    <w:p>
      <w:pPr>
        <w:jc w:val="both"/>
        <w:widowControl/>
        <w:ind w:left="495" w:right="210"/>
        <w:spacing w:before="120" w:lineRule="auto" w:line="276"/>
      </w:pPr>
      <w:r>
        <w:rPr>
          <w:sz w:val="22"/>
        </w:rPr>
        <w:t>Havendo a efetiva execução do objeto, os pagamentos serão realizados normalmente, até que se decida pela rescisão do contrato, caso a Contratada não regularize sua situação.</w:t>
      </w:r>
    </w:p>
    <w:p>
      <w:pPr>
        <w:jc w:val="both"/>
        <w:widowControl/>
        <w:ind w:left="165" w:right="210"/>
        <w:spacing w:before="120" w:lineRule="auto" w:line="276"/>
        <w:tabs>
          <w:tab w:val="left" w:pos="930"/>
        </w:tabs>
      </w:pPr>
      <w:r>
        <w:rPr>
          <w:sz w:val="22"/>
        </w:rPr>
        <w:t>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pPr>
        <w:jc w:val="both"/>
        <w:widowControl/>
        <w:ind w:left="165" w:right="210"/>
        <w:spacing w:before="120" w:lineRule="auto" w:line="276"/>
        <w:tabs>
          <w:tab w:val="left" w:pos="930"/>
        </w:tabs>
      </w:pPr>
      <w:r>
        <w:rPr>
          <w:sz w:val="22"/>
        </w:rPr>
        <w:t xml:space="preserve">A Contratada regularmente optante pelo Simples Nacional, nos termos da </w:t>
      </w:r>
      <w:r>
        <w:rPr>
          <w:u w:val="single"/>
          <w:sz w:val="22"/>
        </w:rPr>
        <w:t>Lei Complementar n.º 123/2006</w:t>
      </w:r>
      <w:r>
        <w:rPr>
          <w:sz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jc w:val="both"/>
        <w:widowControl/>
        <w:ind w:left="165"/>
        <w:spacing w:before="120"/>
      </w:pPr>
      <w:r>
        <w:rPr>
          <w:sz w:val="22"/>
        </w:rPr>
        <w:t xml:space="preserve">O pagamento será efetuado no prazo de até </w:t>
      </w:r>
      <w:r>
        <w:rPr>
          <w:b/>
          <w:sz w:val="22"/>
        </w:rPr>
        <w:t>30 (trinta) dias,</w:t>
      </w:r>
      <w:r>
        <w:rPr>
          <w:b/>
          <w:sz w:val="22"/>
          <w:spacing w:val="3"/>
        </w:rPr>
        <w:t xml:space="preserve"> </w:t>
      </w:r>
      <w:r>
        <w:rPr>
          <w:b/>
          <w:sz w:val="22"/>
        </w:rPr>
        <w:t>após entrega.</w:t>
      </w:r>
    </w:p>
    <w:p>
      <w:pPr>
        <w:jc w:val="both"/>
        <w:widowControl/>
        <w:ind w:left="495" w:right="210"/>
        <w:spacing w:before="150" w:lineRule="auto" w:line="276"/>
      </w:pPr>
      <w:r>
        <w:rPr>
          <w:sz w:val="22"/>
        </w:rPr>
        <w:t>No caso de atraso pelo Contratante, os valores devidos à Contratada serão atualizados monetariamente entre o termo final do prazo de pagamento até a data de sua efetiva realização, mediante aplicação do índice de correção monetária.</w:t>
      </w:r>
    </w:p>
    <w:p>
      <w:pPr>
        <w:jc w:val="both"/>
        <w:widowControl/>
        <w:ind w:left="495" w:right="210" w:firstLine="540"/>
        <w:spacing w:before="150" w:lineRule="auto" w:line="276"/>
        <w:tabs>
          <w:tab w:val="left" w:pos="1035"/>
        </w:tabs>
      </w:pPr>
      <w:r>
        <w:rPr>
          <w:sz w:val="22"/>
        </w:rPr>
        <w:t/>
      </w:r>
    </w:p>
    <w:p>
      <w:pPr>
        <w:widowControl/>
        <w:spacing w:before="15"/>
      </w:pPr>
      <w:r>
        <w:drawing>
          <wp:inline distT="0" distB="0" distL="0" distR="0">
            <wp:extent cx="6734175" cy="200025"/>
            <wp:effectExtent l="0" t="0" r="0" b="0"/>
            <wp:docPr id="26" name="Pic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6.emf"/>
                    <pic:cNvPicPr/>
                  </pic:nvPicPr>
                  <pic:blipFill>
                    <a:blip r:embed="prId25" cstate="print"/>
                    <a:stretch>
                      <a:fillRect/>
                    </a:stretch>
                  </pic:blipFill>
                  <pic:spPr>
                    <a:xfrm>
                      <a:off x="0" y="0"/>
                      <a:ext cx="6734175" cy="200025"/>
                    </a:xfrm>
                    <a:prstGeom prst="rect">
                      <a:avLst/>
                    </a:prstGeom>
                  </pic:spPr>
                </pic:pic>
              </a:graphicData>
            </a:graphic>
          </wp:inline>
        </w:drawing>
      </w:r>
    </w:p>
    <w:p>
      <w:pPr>
        <w:widowControl/>
        <w:ind w:left="480" w:hanging="315"/>
        <w:spacing w:before="90"/>
      </w:pPr>
      <w:r>
        <w:rPr>
          <w:sz w:val="22"/>
        </w:rPr>
        <w:t>As despesas</w:t>
      </w:r>
      <w:r>
        <w:rPr>
          <w:sz w:val="22"/>
          <w:spacing w:val="-1"/>
        </w:rPr>
        <w:t xml:space="preserve"> </w:t>
      </w:r>
      <w:r>
        <w:rPr>
          <w:sz w:val="22"/>
        </w:rPr>
        <w:t>decorrentes da presente contratação correrão à conta das seguintes</w:t>
      </w:r>
      <w:r>
        <w:rPr>
          <w:sz w:val="22"/>
          <w:spacing w:val="-1"/>
        </w:rPr>
        <w:t xml:space="preserve"> </w:t>
      </w:r>
      <w:r>
        <w:rPr>
          <w:sz w:val="22"/>
        </w:rPr>
        <w:t>Dotações Orçamentárias:</w:t>
      </w:r>
    </w:p>
    <w:p>
      <w:pPr>
        <w:widowControl/>
        <w:ind w:left="480"/>
        <w:spacing w:before="90"/>
      </w:pPr>
      <w:r>
        <w:rPr>
          <w:sz w:val="22"/>
        </w:rPr>
        <w:t/>
      </w:r>
    </w:p>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shd w:val="clear" w:color="auto" w:fill="FFFFFF"/>
      </w:tblPr>
      <w:tblGrid>
        <w:gridCol w:w="990"/>
        <w:gridCol w:w="990"/>
        <w:gridCol w:w="3330"/>
        <w:gridCol w:w="990"/>
        <w:gridCol w:w="1770"/>
        <w:gridCol w:w="1770"/>
      </w:tblGrid>
      <w:tr>
        <w:tc>
          <w:tcPr>
            <w:gridSpan w:val="6"/>
            <w:shd w:val="clear" w:color="auto" w:fill="FFFFFF"/>
          </w:tcPr>
          <w:p>
            <w:r>
              <w:rPr>
                <w:sz w:val="16"/>
              </w:rPr>
              <w:t>Dotações</w:t>
            </w:r>
          </w:p>
        </w:tc>
      </w:tr>
      <w:tr>
        <w:tc>
          <w:tcPr>
            <w:tcW w:w="500" w:type="pct"/>
            <w:shd w:val="clear" w:color="auto" w:fill="C0C0C0"/>
          </w:tcPr>
          <w:p>
            <w:r>
              <w:rPr>
                <w:sz w:val="16"/>
              </w:rPr>
              <w:t>Exercício da despesa</w:t>
            </w:r>
          </w:p>
        </w:tc>
        <w:tc>
          <w:tcPr>
            <w:tcW w:w="500" w:type="pct"/>
            <w:shd w:val="clear" w:color="auto" w:fill="C0C0C0"/>
          </w:tcPr>
          <w:p>
            <w:r>
              <w:rPr>
                <w:sz w:val="16"/>
              </w:rPr>
              <w:t>Conta da despesa</w:t>
            </w:r>
          </w:p>
        </w:tc>
        <w:tc>
          <w:tcPr>
            <w:tcW w:w="1700" w:type="pct"/>
            <w:shd w:val="clear" w:color="auto" w:fill="C0C0C0"/>
          </w:tcPr>
          <w:p>
            <w:r>
              <w:rPr>
                <w:sz w:val="16"/>
              </w:rPr>
              <w:t>Funcional programática</w:t>
            </w:r>
          </w:p>
        </w:tc>
        <w:tc>
          <w:tcPr>
            <w:tcW w:w="500" w:type="pct"/>
            <w:shd w:val="clear" w:color="auto" w:fill="C0C0C0"/>
          </w:tcPr>
          <w:p>
            <w:r>
              <w:rPr>
                <w:sz w:val="16"/>
              </w:rPr>
              <w:t>Fonte de recurso</w:t>
            </w:r>
          </w:p>
        </w:tc>
        <w:tc>
          <w:tcPr>
            <w:tcW w:w="900" w:type="pct"/>
            <w:shd w:val="clear" w:color="auto" w:fill="C0C0C0"/>
          </w:tcPr>
          <w:p>
            <w:r>
              <w:rPr>
                <w:sz w:val="16"/>
              </w:rPr>
              <w:t>Natureza da despesa</w:t>
            </w:r>
          </w:p>
        </w:tc>
        <w:tc>
          <w:tcPr>
            <w:tcW w:w="900" w:type="pct"/>
            <w:shd w:val="clear" w:color="auto" w:fill="C0C0C0"/>
          </w:tcPr>
          <w:p>
            <w:r>
              <w:rPr>
                <w:sz w:val="16"/>
              </w:rPr>
              <w:t>Grupo da fonte</w:t>
            </w:r>
          </w:p>
        </w:tc>
      </w:tr>
      <w:tr>
        <w:tc>
          <w:tcPr>
            <w:shd w:val="clear" w:color="auto" w:fill="FFFFFF"/>
          </w:tcPr>
          <w:p>
            <w:r>
              <w:rPr>
                <w:sz w:val="16"/>
              </w:rPr>
              <w:t>2024</w:t>
            </w:r>
          </w:p>
        </w:tc>
        <w:tc>
          <w:tcPr>
            <w:shd w:val="clear" w:color="auto" w:fill="FFFFFF"/>
          </w:tcPr>
          <w:p>
            <w:r>
              <w:rPr>
                <w:sz w:val="16"/>
              </w:rPr>
              <w:t>4430</w:t>
            </w:r>
          </w:p>
        </w:tc>
        <w:tc>
          <w:tcPr>
            <w:shd w:val="clear" w:color="auto" w:fill="FFFFFF"/>
          </w:tcPr>
          <w:p>
            <w:r>
              <w:rPr>
                <w:sz w:val="16"/>
              </w:rPr>
              <w:t>09.004.10.301.0014.2082</w:t>
            </w:r>
          </w:p>
        </w:tc>
        <w:tc>
          <w:tcPr>
            <w:shd w:val="clear" w:color="auto" w:fill="FFFFFF"/>
          </w:tcPr>
          <w:p>
            <w:r>
              <w:rPr>
                <w:sz w:val="16"/>
              </w:rPr>
              <w:t>303</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2024</w:t>
            </w:r>
          </w:p>
        </w:tc>
        <w:tc>
          <w:tcPr>
            <w:shd w:val="clear" w:color="auto" w:fill="FFFFFF"/>
          </w:tcPr>
          <w:p>
            <w:r>
              <w:rPr>
                <w:sz w:val="16"/>
              </w:rPr>
              <w:t>4440</w:t>
            </w:r>
          </w:p>
        </w:tc>
        <w:tc>
          <w:tcPr>
            <w:shd w:val="clear" w:color="auto" w:fill="FFFFFF"/>
          </w:tcPr>
          <w:p>
            <w:r>
              <w:rPr>
                <w:sz w:val="16"/>
              </w:rPr>
              <w:t>09.004.10.301.0014.2082</w:t>
            </w:r>
          </w:p>
        </w:tc>
        <w:tc>
          <w:tcPr>
            <w:shd w:val="clear" w:color="auto" w:fill="FFFFFF"/>
          </w:tcPr>
          <w:p>
            <w:r>
              <w:rPr>
                <w:sz w:val="16"/>
              </w:rPr>
              <w:t>494</w:t>
            </w:r>
          </w:p>
        </w:tc>
        <w:tc>
          <w:tcPr>
            <w:shd w:val="clear" w:color="auto" w:fill="FFFFFF"/>
          </w:tcPr>
          <w:p>
            <w:r>
              <w:rPr>
                <w:sz w:val="16"/>
              </w:rPr>
              <w:t>3.3.90.30.00.00</w:t>
            </w:r>
          </w:p>
        </w:tc>
        <w:tc>
          <w:tcPr>
            <w:shd w:val="clear" w:color="auto" w:fill="FFFFFF"/>
          </w:tcPr>
          <w:p>
            <w:r>
              <w:rPr>
                <w:sz w:val="16"/>
              </w:rPr>
              <w:t>Do Exercício</w:t>
            </w:r>
          </w:p>
        </w:tc>
      </w:tr>
    </w:tbl>
    <w:p>
      <w:pPr>
        <w:widowControl/>
      </w:pPr>
      <w:r>
        <w:rPr>
          <w:b/>
          <w:sz w:val="22"/>
        </w:rPr>
        <w:t/>
      </w:r>
    </w:p>
    <w:p>
      <w:pPr>
        <w:widowControl/>
      </w:pPr>
      <w:r>
        <w:drawing>
          <wp:inline distT="0" distB="0" distL="0" distR="0">
            <wp:extent cx="6705600" cy="200025"/>
            <wp:effectExtent l="0" t="0" r="0" b="0"/>
            <wp:docPr id="27" name="Pic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7.emf"/>
                    <pic:cNvPicPr/>
                  </pic:nvPicPr>
                  <pic:blipFill>
                    <a:blip r:embed="prId26" cstate="print"/>
                    <a:stretch>
                      <a:fillRect/>
                    </a:stretch>
                  </pic:blipFill>
                  <pic:spPr>
                    <a:xfrm>
                      <a:off x="0" y="0"/>
                      <a:ext cx="6705600" cy="200025"/>
                    </a:xfrm>
                    <a:prstGeom prst="rect">
                      <a:avLst/>
                    </a:prstGeom>
                  </pic:spPr>
                </pic:pic>
              </a:graphicData>
            </a:graphic>
          </wp:inline>
        </w:drawing>
      </w:r>
    </w:p>
    <w:p>
      <w:pPr>
        <w:jc w:val="both"/>
        <w:outlineLvl w:val="1"/>
        <w:widowControl/>
        <w:ind w:left="165"/>
      </w:pPr>
      <w:r>
        <w:rPr>
          <w:b/>
          <w:sz w:val="22"/>
        </w:rPr>
        <w:t/>
      </w:r>
    </w:p>
    <w:p>
      <w:pPr>
        <w:jc w:val="both"/>
        <w:outlineLvl w:val="1"/>
        <w:widowControl/>
        <w:ind w:left="165"/>
      </w:pPr>
      <w:r>
        <w:rPr>
          <w:b/>
          <w:sz w:val="22"/>
        </w:rPr>
        <w:t>8.1 Habilitação Jurídica:</w:t>
      </w:r>
    </w:p>
    <w:p>
      <w:pPr>
        <w:jc w:val="both"/>
        <w:widowControl/>
        <w:ind w:left="1005" w:hanging="225"/>
        <w:spacing w:before="150"/>
      </w:pPr>
      <w:r>
        <w:rPr>
          <w:sz w:val="22"/>
        </w:rPr>
        <w:t xml:space="preserve">Para </w:t>
      </w:r>
      <w:r>
        <w:rPr>
          <w:b/>
          <w:sz w:val="22"/>
        </w:rPr>
        <w:t>Empresário Individual</w:t>
      </w:r>
      <w:r>
        <w:rPr>
          <w:sz w:val="22"/>
        </w:rPr>
        <w:t>: Registro Comercial, a cargo da Junta Comercial da respectiva sede;</w:t>
      </w:r>
    </w:p>
    <w:p>
      <w:pPr>
        <w:jc w:val="both"/>
        <w:widowControl/>
        <w:ind w:left="1005" w:right="210" w:hanging="225"/>
        <w:spacing w:before="150" w:lineRule="auto" w:line="276"/>
        <w:tabs>
          <w:tab w:val="left" w:pos="1035"/>
        </w:tabs>
      </w:pPr>
      <w:r>
        <w:rPr>
          <w:sz w:val="22"/>
        </w:rPr>
        <w:t xml:space="preserve">Para </w:t>
      </w:r>
      <w:r>
        <w:rPr>
          <w:b/>
          <w:sz w:val="22"/>
        </w:rPr>
        <w:t>Microempreendedor Individual – MEI</w:t>
      </w:r>
      <w:r>
        <w:rPr>
          <w:sz w:val="22"/>
        </w:rPr>
        <w:t>: Certificado da Condição de Microempreendedor Individual – CCMEI, cuja aceitação ficará condicionada à verificação da autenticidade no sítio www.portaldoempreendedor.gov.br;</w:t>
      </w:r>
    </w:p>
    <w:p>
      <w:pPr>
        <w:jc w:val="both"/>
        <w:widowControl/>
        <w:ind w:left="1005" w:right="210" w:hanging="225"/>
        <w:spacing w:before="105" w:lineRule="auto" w:line="276"/>
        <w:tabs>
          <w:tab w:val="left" w:pos="1020"/>
        </w:tabs>
      </w:pPr>
      <w:r>
        <w:rPr>
          <w:sz w:val="22"/>
        </w:rPr>
        <w:t xml:space="preserve">Para </w:t>
      </w:r>
      <w:r>
        <w:rPr>
          <w:b/>
          <w:sz w:val="22"/>
        </w:rPr>
        <w:t>Sociedade Cooperativa</w:t>
      </w:r>
      <w:r>
        <w:rPr>
          <w:sz w:val="22"/>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pPr>
        <w:jc w:val="both"/>
        <w:widowControl/>
        <w:ind w:left="1005" w:hanging="225"/>
        <w:spacing w:before="120"/>
        <w:tabs>
          <w:tab w:val="left" w:pos="1020"/>
        </w:tabs>
      </w:pPr>
      <w:r>
        <w:rPr>
          <w:sz w:val="22"/>
        </w:rPr>
        <w:t xml:space="preserve">Para </w:t>
      </w:r>
      <w:r>
        <w:rPr>
          <w:b/>
          <w:sz w:val="22"/>
        </w:rPr>
        <w:t>Sociedades Civis</w:t>
      </w:r>
      <w:r>
        <w:rPr>
          <w:sz w:val="22"/>
        </w:rPr>
        <w:t>: Ato Constitutivo, acompanhado de prova de diretoria em exercício;</w:t>
      </w:r>
    </w:p>
    <w:p>
      <w:pPr>
        <w:jc w:val="both"/>
        <w:widowControl/>
        <w:ind w:left="1005" w:right="210" w:hanging="225"/>
        <w:spacing w:before="150" w:lineRule="auto" w:line="276"/>
        <w:tabs>
          <w:tab w:val="left" w:pos="1065"/>
        </w:tabs>
      </w:pPr>
      <w:r>
        <w:rPr>
          <w:sz w:val="22"/>
        </w:rPr>
        <w:t xml:space="preserve">Para </w:t>
      </w:r>
      <w:r>
        <w:rPr>
          <w:b/>
          <w:sz w:val="22"/>
        </w:rPr>
        <w:t>Sociedades Comerciais</w:t>
      </w:r>
      <w:r>
        <w:rPr>
          <w:sz w:val="22"/>
        </w:rPr>
        <w:t>: Ato Constitutivo, Estatuto ou Contrato Social em vigor, devidamente registrado na Junta Comercial (cujo ramo de atividade seja compatível com o objeto licitado);</w:t>
      </w:r>
    </w:p>
    <w:p>
      <w:pPr>
        <w:jc w:val="both"/>
        <w:widowControl/>
        <w:ind w:left="1005" w:right="210" w:hanging="225"/>
        <w:spacing w:before="120" w:lineRule="auto" w:line="276"/>
      </w:pPr>
      <w:r>
        <w:rPr>
          <w:sz w:val="22"/>
        </w:rPr>
        <w:t xml:space="preserve">Para </w:t>
      </w:r>
      <w:r>
        <w:rPr>
          <w:b/>
          <w:sz w:val="22"/>
        </w:rPr>
        <w:t>Sociedades por Ações</w:t>
      </w:r>
      <w:r>
        <w:rPr>
          <w:sz w:val="22"/>
        </w:rPr>
        <w:t>: Ato Constitutivo, Estatuto ou Contrato Social em vigor, acompanhado de documentos de eleição de seus administradores;</w:t>
      </w:r>
    </w:p>
    <w:p>
      <w:pPr>
        <w:jc w:val="both"/>
        <w:widowControl/>
        <w:ind w:left="495" w:right="210"/>
        <w:spacing w:before="120" w:lineRule="auto" w:line="276"/>
      </w:pPr>
      <w:r>
        <w:rPr>
          <w:sz w:val="22"/>
        </w:rPr>
        <w:t>8.1.1 Nas hipóteses das alíneas “e” e “f”, caso seja apresentado o Contrato Social, este deverá estar acompanhado de todas as alterações ou da respectiva consolidação;</w:t>
      </w:r>
    </w:p>
    <w:p>
      <w:pPr>
        <w:jc w:val="both"/>
        <w:widowControl/>
        <w:ind w:left="495" w:right="210"/>
        <w:spacing w:before="120" w:lineRule="auto" w:line="276"/>
      </w:pPr>
      <w:r>
        <w:rPr>
          <w:sz w:val="22"/>
        </w:rPr>
        <w:t>8.1.2 Os documentos de habilitação referidos neste subitem deverão explicitar o objeto social, que deverá ser compatível com o objeto desta contratação, segundo a tabela de classificação do CNAE, a sede do licitante e os responsáveis por sua administração que tenham poderes para assinar os documentos pelo participante.</w:t>
      </w:r>
    </w:p>
    <w:p>
      <w:pPr>
        <w:jc w:val="both"/>
        <w:outlineLvl w:val="1"/>
        <w:widowControl/>
        <w:ind w:left="165"/>
        <w:spacing w:before="120"/>
      </w:pPr>
      <w:r>
        <w:rPr>
          <w:b/>
          <w:sz w:val="22"/>
        </w:rPr>
        <w:t>8.3 Regularidade Fiscal, Social e Trabalhista:</w:t>
      </w:r>
    </w:p>
    <w:p>
      <w:pPr>
        <w:jc w:val="both"/>
        <w:outlineLvl w:val="1"/>
        <w:widowControl/>
        <w:ind w:left="1050" w:right="90" w:hanging="30"/>
        <w:spacing w:before="120"/>
      </w:pPr>
      <w:r>
        <w:rPr>
          <w:b/>
          <w:sz w:val="22"/>
        </w:rPr>
        <w:tab/>
      </w:r>
      <w:r>
        <w:rPr>
          <w:b/>
          <w:sz w:val="22"/>
        </w:rPr>
        <w:t>8.3.1</w:t>
      </w:r>
      <w:r>
        <w:rPr>
          <w:sz w:val="22"/>
        </w:rPr>
        <w:t xml:space="preserve"> Prova de inscrição no </w:t>
      </w:r>
      <w:r>
        <w:rPr>
          <w:b/>
          <w:sz w:val="22"/>
        </w:rPr>
        <w:t>Cadastro Nacional de Pessoa Jurídica (CNPJ);</w:t>
      </w:r>
    </w:p>
    <w:p>
      <w:pPr>
        <w:jc w:val="both"/>
        <w:outlineLvl w:val="1"/>
        <w:widowControl/>
        <w:ind w:left="1050" w:right="90" w:hanging="30"/>
        <w:spacing w:before="120"/>
      </w:pPr>
      <w:r>
        <w:rPr>
          <w:b/>
          <w:sz w:val="22"/>
        </w:rPr>
        <w:tab/>
      </w:r>
      <w:r>
        <w:rPr>
          <w:b/>
          <w:sz w:val="22"/>
        </w:rPr>
        <w:t>8.3.2</w:t>
      </w:r>
      <w:r>
        <w:rPr>
          <w:sz w:val="22"/>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w:t>
      </w:r>
      <w:r>
        <w:rPr>
          <w:b/>
          <w:sz w:val="22"/>
        </w:rPr>
        <w:t>CERTIDÃO CONJUNTA DE REGULARIDADE DE DÉBITOS RELATIVOS AOS TRIBUTOS FEDERAIS;</w:t>
      </w:r>
    </w:p>
    <w:p>
      <w:pPr>
        <w:jc w:val="both"/>
        <w:outlineLvl w:val="1"/>
        <w:widowControl/>
        <w:ind w:left="1050" w:right="90" w:hanging="30"/>
        <w:spacing w:before="120"/>
      </w:pPr>
      <w:r>
        <w:rPr>
          <w:sz w:val="22"/>
        </w:rPr>
        <w:tab/>
      </w:r>
      <w:r>
        <w:rPr>
          <w:b/>
          <w:sz w:val="22"/>
        </w:rPr>
        <w:t>8.3.3</w:t>
      </w:r>
      <w:r>
        <w:rPr>
          <w:sz w:val="22"/>
        </w:rPr>
        <w:t xml:space="preserve"> Prova de regularidade fiscal perante a Fazenda Estadual, mediante a apresentação de Certidão Negativa de Débitos ou Certidão Positiva com efeito de Negativa, expedida pelo Estado do domicílio ou sede do participante  - </w:t>
      </w:r>
      <w:r>
        <w:rPr>
          <w:b/>
          <w:sz w:val="22"/>
        </w:rPr>
        <w:t>CERTIDÃO DE REGULARIDADE DE DÉBITOS COM A FAZENDA ESTADUAL</w:t>
      </w:r>
      <w:r>
        <w:rPr>
          <w:sz w:val="22"/>
        </w:rPr>
        <w:t>;</w:t>
      </w:r>
    </w:p>
    <w:p>
      <w:pPr>
        <w:jc w:val="both"/>
        <w:widowControl/>
        <w:ind w:left="1050" w:right="90" w:hanging="30"/>
        <w:spacing w:before="15"/>
      </w:pPr>
      <w:r>
        <w:rPr>
          <w:sz w:val="22"/>
        </w:rPr>
        <w:t/>
      </w:r>
    </w:p>
    <w:p>
      <w:pPr>
        <w:jc w:val="both"/>
        <w:widowControl/>
        <w:ind w:left="1050" w:right="90" w:hanging="30"/>
        <w:spacing w:before="15"/>
      </w:pPr>
      <w:r>
        <w:rPr>
          <w:b/>
          <w:sz w:val="22"/>
        </w:rPr>
        <w:t>8.3.4</w:t>
      </w:r>
      <w:r>
        <w:rPr>
          <w:sz w:val="22"/>
        </w:rPr>
        <w:t xml:space="preserve"> Prova de regularidade fiscal perante a Fazenda Municipal, mediante a apresentação de Certidão Negativa de Débitos ou Certidão Positiva com efeito de negativa, expedida pelo Município do domicílio ou sede do participante –</w:t>
      </w:r>
      <w:r>
        <w:rPr>
          <w:b/>
          <w:sz w:val="22"/>
        </w:rPr>
        <w:t xml:space="preserve"> CERTIDÃO DE REGULARIDADE DE DÉBITOS COM A FAZENDA MUNICIPAL</w:t>
      </w:r>
      <w:r>
        <w:rPr>
          <w:sz w:val="22"/>
        </w:rPr>
        <w:t>;</w:t>
      </w:r>
    </w:p>
    <w:p>
      <w:pPr>
        <w:jc w:val="both"/>
        <w:widowControl/>
        <w:ind w:left="1050" w:right="90" w:hanging="30"/>
        <w:spacing w:before="15"/>
      </w:pPr>
      <w:r>
        <w:rPr>
          <w:sz w:val="22"/>
        </w:rPr>
        <w:t/>
      </w:r>
    </w:p>
    <w:p>
      <w:pPr>
        <w:jc w:val="both"/>
        <w:widowControl/>
        <w:ind w:left="1050" w:right="90" w:hanging="30"/>
        <w:spacing w:before="15"/>
      </w:pPr>
      <w:r>
        <w:rPr>
          <w:b/>
          <w:sz w:val="22"/>
        </w:rPr>
        <w:t>8.3.5</w:t>
      </w:r>
      <w:r>
        <w:rPr>
          <w:sz w:val="22"/>
        </w:rPr>
        <w:t xml:space="preserve"> Prova de regularidade fiscal perante o Fundo de Garantia por Tempo de Serviço – FGTS, mediante a apresentação de Certificado de Regularidade de Situação do FGTS – CRF, emitido pela Caixa Econômica Federal - CEF – </w:t>
      </w:r>
      <w:r>
        <w:rPr>
          <w:b/>
          <w:sz w:val="22"/>
        </w:rPr>
        <w:t>CERTIDÃO DE REGULARIDADE DE DÉBITOS PARA COM O FUNDO DE GARANTIA POR TEMPO DE SERVIÇO – FGTS;</w:t>
      </w:r>
    </w:p>
    <w:p>
      <w:pPr>
        <w:widowControl/>
        <w:ind w:left="1050" w:right="90" w:hanging="30"/>
        <w:spacing w:before="15"/>
      </w:pPr>
      <w:r>
        <w:rPr>
          <w:sz w:val="22"/>
        </w:rPr>
        <w:t/>
      </w:r>
    </w:p>
    <w:p>
      <w:pPr>
        <w:jc w:val="both"/>
        <w:widowControl/>
        <w:ind w:left="1050" w:right="90" w:hanging="30"/>
        <w:spacing w:before="15"/>
      </w:pPr>
      <w:r>
        <w:rPr>
          <w:b/>
          <w:sz w:val="22"/>
        </w:rPr>
        <w:t>8.3.6</w:t>
      </w:r>
      <w:r>
        <w:rPr>
          <w:sz w:val="22"/>
        </w:rPr>
        <w:t xml:space="preserve"> Prova de inexistência de débitos inadimplidos perante a Justiça do Trabalho,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 Lei nº 5.452, de 1º de maio de 1943 – </w:t>
      </w:r>
      <w:r>
        <w:rPr>
          <w:b/>
          <w:sz w:val="22"/>
        </w:rPr>
        <w:t>CERTIDÃO DE REGULARIDADE DE DÉBITOS TRABALHISTAS;</w:t>
      </w:r>
    </w:p>
    <w:p>
      <w:pPr>
        <w:jc w:val="both"/>
        <w:widowControl/>
        <w:ind w:left="1050" w:right="90" w:hanging="30"/>
        <w:spacing w:before="15"/>
      </w:pPr>
      <w:r>
        <w:rPr>
          <w:b/>
          <w:sz w:val="22"/>
        </w:rPr>
        <w:t/>
      </w:r>
    </w:p>
    <w:p>
      <w:pPr>
        <w:outlineLvl w:val="1"/>
        <w:widowControl/>
        <w:ind w:left="1050" w:right="90" w:hanging="30"/>
        <w:spacing w:before="120"/>
      </w:pPr>
      <w:r>
        <w:rPr>
          <w:b/>
          <w:sz w:val="22"/>
        </w:rPr>
        <w:t>8.4 Qualificação Econômico-Financeira:</w:t>
      </w:r>
    </w:p>
    <w:p>
      <w:pPr>
        <w:jc w:val="both"/>
        <w:widowControl/>
        <w:ind w:left="1050" w:right="90" w:hanging="30"/>
        <w:spacing w:before="150" w:lineRule="auto" w:line="276"/>
      </w:pPr>
      <w:r>
        <w:rPr>
          <w:b/>
          <w:sz w:val="22"/>
        </w:rPr>
        <w:t xml:space="preserve">8.4.1 Certidão Negativa de Falência e Recuperação Judicial, </w:t>
      </w:r>
      <w:r>
        <w:rPr>
          <w:sz w:val="22"/>
        </w:rPr>
        <w:t>expedida pelo Cartório/Ofício Distribuidor da sede da pessoa jurídica a menos de 90 (noventa) dias da data de recebimento dos envelopes, prevista no preâmbulo deste Edital, caso não haja menção quanto ao prazo de validade.</w:t>
      </w:r>
    </w:p>
    <w:p>
      <w:pPr>
        <w:outlineLvl w:val="1"/>
        <w:widowControl/>
        <w:ind w:left="1050" w:right="90" w:hanging="30"/>
        <w:spacing w:before="120"/>
      </w:pPr>
      <w:r>
        <w:rPr>
          <w:b/>
          <w:sz w:val="22"/>
        </w:rPr>
        <w:t>8.5 Qualificação Técnica:</w:t>
      </w:r>
    </w:p>
    <w:p>
      <w:pPr>
        <w:outlineLvl w:val="1"/>
        <w:widowControl/>
        <w:ind w:left="1050" w:right="90" w:hanging="30"/>
        <w:spacing w:before="120"/>
      </w:pPr>
      <w:r>
        <w:rPr>
          <w:sz w:val="22"/>
        </w:rPr>
        <w:t>Não haverá exigência</w:t>
      </w:r>
    </w:p>
    <w:p>
      <w:pPr>
        <w:widowControl/>
        <w:ind w:left="105"/>
      </w:pPr>
      <w:r>
        <w:rPr>
          <w:sz w:val="22"/>
        </w:rPr>
        <w:t/>
      </w:r>
    </w:p>
    <w:p>
      <w:pPr>
        <w:widowControl/>
      </w:pPr>
      <w:r>
        <w:rPr>
          <w:sz w:val="22"/>
        </w:rPr>
        <w:t/>
      </w:r>
    </w:p>
    <w:p>
      <w:pPr>
        <w:widowControl/>
      </w:pPr>
      <w:r>
        <w:drawing>
          <wp:inline distT="0" distB="0" distL="0" distR="0">
            <wp:extent cx="6896100" cy="200025"/>
            <wp:effectExtent l="0" t="0" r="0" b="0"/>
            <wp:docPr id="28" name="Pic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8.emf"/>
                    <pic:cNvPicPr/>
                  </pic:nvPicPr>
                  <pic:blipFill>
                    <a:blip r:embed="prId27" cstate="print"/>
                    <a:stretch>
                      <a:fillRect/>
                    </a:stretch>
                  </pic:blipFill>
                  <pic:spPr>
                    <a:xfrm>
                      <a:off x="0" y="0"/>
                      <a:ext cx="6896100" cy="200025"/>
                    </a:xfrm>
                    <a:prstGeom prst="rect">
                      <a:avLst/>
                    </a:prstGeom>
                  </pic:spPr>
                </pic:pic>
              </a:graphicData>
            </a:graphic>
          </wp:inline>
        </w:drawing>
      </w:r>
    </w:p>
    <w:p>
      <w:pPr>
        <w:widowControl/>
        <w:ind w:left="105"/>
      </w:pPr>
      <w:r>
        <w:rPr>
          <w:b/>
          <w:sz w:val="22"/>
        </w:rPr>
        <w:t>9.1</w:t>
      </w:r>
      <w:r>
        <w:rPr>
          <w:sz w:val="22"/>
        </w:rPr>
        <w:t xml:space="preserve"> Informações complementares estão contidas no Estudo Técnico Preliminar:</w:t>
      </w:r>
    </w:p>
    <w:p>
      <w:pPr>
        <w:widowControl/>
        <w:ind w:left="105"/>
      </w:pPr>
      <w:r>
        <w:rPr>
          <w:sz w:val="22"/>
        </w:rPr>
        <w:t/>
      </w:r>
    </w:p>
    <w:p>
      <w:pPr>
        <w:widowControl/>
        <w:ind w:left="105"/>
      </w:pPr>
      <w:r>
        <w:rPr>
          <w:sz w:val="22"/>
        </w:rPr>
        <w:t/>
      </w:r>
    </w:p>
    <w:p>
      <w:pPr>
        <w:jc w:val="right"/>
        <w:widowControl/>
        <w:ind w:left="105"/>
      </w:pPr>
      <w:r>
        <w:rPr>
          <w:sz w:val="22"/>
        </w:rPr>
        <w:t>São Tomé-Pr, 09/04/2024</w:t>
      </w:r>
    </w:p>
    <w:p>
      <w:pPr>
        <w:jc w:val="right"/>
        <w:widowControl/>
        <w:ind w:left="105"/>
      </w:pPr>
      <w:r>
        <w:rPr>
          <w:sz w:val="22"/>
        </w:rPr>
        <w:t/>
      </w:r>
    </w:p>
    <w:p>
      <w:pPr>
        <w:jc w:val="right"/>
        <w:widowControl/>
        <w:ind w:left="105"/>
      </w:pPr>
      <w:r>
        <w:rPr>
          <w:sz w:val="22"/>
        </w:rPr>
        <w:t/>
      </w:r>
    </w:p>
    <w:p>
      <w:pPr>
        <w:jc w:val="center"/>
        <w:widowControl/>
        <w:ind w:left="105"/>
      </w:pPr>
      <w:r>
        <w:rPr>
          <w:b/>
          <w:sz w:val="22"/>
        </w:rPr>
        <w:t>______________________________</w:t>
      </w:r>
    </w:p>
    <w:p>
      <w:pPr>
        <w:jc w:val="center"/>
        <w:widowControl/>
        <w:ind w:left="105"/>
      </w:pPr>
      <w:r>
        <w:rPr>
          <w:b/>
          <w:sz w:val="22"/>
        </w:rPr>
        <w:t>SECRETARIA DE SAUDE</w:t>
      </w:r>
    </w:p>
    <w:p>
      <w:pPr>
        <w:jc w:val="center"/>
        <w:widowControl/>
        <w:ind w:left="105"/>
      </w:pPr>
      <w:r>
        <w:rPr>
          <w:b/>
          <w:sz w:val="22"/>
        </w:rPr>
        <w:t>VERA LUCIA GARCIA BAPTISTA</w:t>
      </w:r>
    </w:p>
    <w:p>
      <w:pPr>
        <w:jc w:val="center"/>
        <w:widowControl/>
        <w:ind w:left="105"/>
      </w:pPr>
      <w:r>
        <w:rPr>
          <w:b/>
          <w:sz w:val="22"/>
        </w:rPr>
        <w:t/>
      </w:r>
    </w:p>
    <w:p>
      <w:pPr>
        <w:spacing w:before="15"/>
      </w:pPr>
      <w:r>
        <w:rPr>
          <w:sz w:val="22"/>
        </w:rPr>
        <w:t/>
      </w:r>
    </w:p>
    <w:p>
      <w:r>
        <w:br w:type="page"/>
      </w:r>
    </w:p>
    <w:p>
      <w:pPr>
        <w:ind w:left="225" w:firstLine="345"/>
        <w:spacing w:before="90"/>
      </w:pPr>
      <w:r>
        <w:rPr>
          <w:b/>
          <w:sz w:val="22"/>
        </w:rPr>
        <w:t/>
      </w:r>
    </w:p>
    <w:p>
      <w:pPr>
        <w:ind w:left="30"/>
      </w:pPr>
      <w:r>
        <w:rPr>
          <w:b/>
          <w:sz w:val="22"/>
        </w:rPr>
        <w:t/>
      </w:r>
    </w:p>
    <w:tbl>
      <w:tblPr>
        <w:tblW w:w="11055" w:type="dxa"/>
        <w:tblLayout w:type="fixed"/>
        <w:tblCellMar>
          <w:top w:w="0" w:type="dxa"/>
          <w:left w:w="0" w:type="dxa"/>
          <w:bottom w:w="0" w:type="dxa"/>
          <w:right w:w="0" w:type="dxa"/>
        </w:tblCellMar>
        <w:tblInd w:w="30" w:type="dxa"/>
      </w:tblPr>
      <w:tblGrid>
        <w:gridCol w:w="11055"/>
      </w:tblGrid>
      <w:tr>
        <w:trPr>
          <w:trHeight w:val="285" w:hRule="atLeast"/>
        </w:trPr>
        <w:tc>
          <w:tcPr>
            <w:tcW w:w="11055" w:type="dxa"/>
            <w:shd w:val="clear" w:color="auto" w:fill="C0C0C0"/>
          </w:tcPr>
          <w:p>
            <w:pPr>
              <w:jc w:val="center"/>
              <w:keepLines/>
              <w:keepNext/>
              <w:ind w:right="-30"/>
            </w:pPr>
            <w:r>
              <w:rPr>
                <w:b/>
                <w:sz w:val="22"/>
              </w:rPr>
              <w:t>ANEXO II  MODELO DE PROPOSTA DE PREÇO  REAJUSTADA</w:t>
            </w:r>
          </w:p>
        </w:tc>
      </w:tr>
    </w:tbl>
    <w:p>
      <w:pPr>
        <w:ind w:left="30"/>
      </w:pPr>
      <w:r>
        <w:rPr>
          <w:b/>
          <w:sz w:val="22"/>
        </w:rPr>
        <w:t/>
      </w:r>
    </w:p>
    <w:p>
      <w:pPr>
        <w:jc w:val="center"/>
        <w:ind w:left="225" w:right="90" w:firstLine="15"/>
        <w:spacing w:before="120"/>
      </w:pPr>
      <w:r>
        <w:rPr>
          <w:b/>
          <w:sz w:val="22"/>
        </w:rPr>
        <w:t>(apresentar em papel timbrado indicando CNPJ da empresa, razão social, endereço, telefone e e-mail)</w:t>
      </w:r>
    </w:p>
    <w:p>
      <w:pPr>
        <w:ind w:left="225" w:right="90" w:firstLine="15"/>
      </w:pPr>
      <w:r>
        <w:rPr>
          <w:sz w:val="22"/>
        </w:rPr>
        <w:t/>
      </w:r>
    </w:p>
    <w:p>
      <w:pPr>
        <w:jc w:val="center"/>
        <w:ind w:left="1335" w:right="1335"/>
        <w:spacing w:before="90"/>
      </w:pPr>
      <w:r>
        <w:rPr>
          <w:b/>
          <w:sz w:val="22"/>
        </w:rPr>
        <w:t>PROCESSO</w:t>
      </w:r>
      <w:r>
        <w:rPr>
          <w:b/>
          <w:sz w:val="22"/>
          <w:spacing w:val="-1"/>
        </w:rPr>
        <w:t xml:space="preserve"> </w:t>
      </w:r>
      <w:r>
        <w:rPr>
          <w:b/>
          <w:sz w:val="22"/>
        </w:rPr>
        <w:t>ADMINISTRATIVO</w:t>
      </w:r>
      <w:r>
        <w:rPr>
          <w:b/>
          <w:sz w:val="22"/>
          <w:spacing w:val="-1"/>
        </w:rPr>
        <w:t xml:space="preserve"> </w:t>
      </w:r>
      <w:r>
        <w:rPr>
          <w:b/>
          <w:sz w:val="22"/>
        </w:rPr>
        <w:t>N.° 23/2024</w:t>
      </w:r>
    </w:p>
    <w:p>
      <w:pPr>
        <w:jc w:val="center"/>
        <w:ind w:left="1335" w:right="1335"/>
        <w:spacing w:before="90"/>
      </w:pPr>
      <w:r>
        <w:rPr>
          <w:b/>
          <w:sz w:val="22"/>
        </w:rPr>
        <w:t>PREGÃO ELETRÔNICO RP N. 13/2024.</w:t>
      </w:r>
    </w:p>
    <w:p>
      <w:pPr>
        <w:jc w:val="both"/>
        <w:ind w:left="225" w:right="90" w:firstLine="15"/>
        <w:spacing w:lineRule="auto" w:line="684"/>
      </w:pPr>
      <w:r>
        <w:rPr>
          <w:b/>
          <w:sz w:val="22"/>
        </w:rPr>
        <w:t/>
      </w:r>
    </w:p>
    <w:p>
      <w:pPr>
        <w:jc w:val="both"/>
        <w:ind w:left="225" w:right="90" w:firstLine="15"/>
        <w:spacing w:lineRule="auto" w:line="684"/>
      </w:pPr>
      <w:r>
        <w:rPr>
          <w:b/>
          <w:sz w:val="22"/>
        </w:rPr>
        <w:t>Ao Pregoeiro(a)</w:t>
      </w:r>
    </w:p>
    <w:p>
      <w:pPr>
        <w:jc w:val="both"/>
        <w:ind w:left="225" w:right="90" w:firstLine="15"/>
      </w:pPr>
      <w:r>
        <w:rPr>
          <w:b/>
          <w:sz w:val="22"/>
        </w:rPr>
        <w:t>Prezado Senhor,</w:t>
      </w:r>
    </w:p>
    <w:p>
      <w:pPr>
        <w:jc w:val="both"/>
        <w:ind w:left="225" w:right="90" w:firstLine="15"/>
      </w:pPr>
      <w:r>
        <w:rPr>
          <w:b/>
          <w:sz w:val="22"/>
        </w:rPr>
        <w:t/>
      </w:r>
    </w:p>
    <w:p>
      <w:pPr>
        <w:widowControl/>
        <w:ind w:left="165"/>
        <w:spacing w:lineRule="auto" w:line="276"/>
      </w:pPr>
      <w:r>
        <w:rPr>
          <w:b/>
          <w:sz w:val="22"/>
        </w:rPr>
        <w:t>DECLARO</w:t>
      </w:r>
      <w:r>
        <w:rPr>
          <w:b/>
          <w:sz w:val="22"/>
          <w:spacing w:val="1"/>
        </w:rPr>
        <w:t xml:space="preserve"> </w:t>
      </w:r>
      <w:r>
        <w:rPr>
          <w:b/>
          <w:sz w:val="22"/>
        </w:rPr>
        <w:t>QUE</w:t>
      </w:r>
      <w:r>
        <w:rPr>
          <w:b/>
          <w:sz w:val="22"/>
          <w:spacing w:val="1"/>
        </w:rPr>
        <w:t xml:space="preserve"> </w:t>
      </w:r>
      <w:r>
        <w:rPr>
          <w:b/>
          <w:sz w:val="22"/>
        </w:rPr>
        <w:t>ESTOU</w:t>
      </w:r>
      <w:r>
        <w:rPr>
          <w:b/>
          <w:sz w:val="22"/>
          <w:spacing w:val="1"/>
        </w:rPr>
        <w:t xml:space="preserve"> </w:t>
      </w:r>
      <w:r>
        <w:rPr>
          <w:b/>
          <w:sz w:val="22"/>
        </w:rPr>
        <w:t>CIENTE</w:t>
      </w:r>
      <w:r>
        <w:rPr>
          <w:b/>
          <w:sz w:val="22"/>
          <w:spacing w:val="1"/>
        </w:rPr>
        <w:t xml:space="preserve"> </w:t>
      </w:r>
      <w:r>
        <w:rPr>
          <w:b/>
          <w:sz w:val="22"/>
        </w:rPr>
        <w:t>E</w:t>
      </w:r>
      <w:r>
        <w:rPr>
          <w:b/>
          <w:sz w:val="22"/>
          <w:spacing w:val="1"/>
        </w:rPr>
        <w:t xml:space="preserve"> </w:t>
      </w:r>
      <w:r>
        <w:rPr>
          <w:b/>
          <w:sz w:val="22"/>
        </w:rPr>
        <w:t>DE</w:t>
      </w:r>
      <w:r>
        <w:rPr>
          <w:b/>
          <w:sz w:val="22"/>
          <w:spacing w:val="1"/>
        </w:rPr>
        <w:t xml:space="preserve"> </w:t>
      </w:r>
      <w:r>
        <w:rPr>
          <w:b/>
          <w:sz w:val="22"/>
        </w:rPr>
        <w:t>ACORDO</w:t>
      </w:r>
      <w:r>
        <w:rPr>
          <w:b/>
          <w:sz w:val="22"/>
          <w:spacing w:val="1"/>
        </w:rPr>
        <w:t xml:space="preserve"> </w:t>
      </w:r>
      <w:r>
        <w:rPr>
          <w:b/>
          <w:sz w:val="22"/>
        </w:rPr>
        <w:t>COM</w:t>
      </w:r>
      <w:r>
        <w:rPr>
          <w:b/>
          <w:sz w:val="22"/>
          <w:spacing w:val="1"/>
        </w:rPr>
        <w:t xml:space="preserve"> </w:t>
      </w:r>
      <w:r>
        <w:rPr>
          <w:b/>
          <w:sz w:val="22"/>
        </w:rPr>
        <w:t>TODAS</w:t>
      </w:r>
      <w:r>
        <w:rPr>
          <w:b/>
          <w:sz w:val="22"/>
          <w:spacing w:val="1"/>
        </w:rPr>
        <w:t xml:space="preserve"> </w:t>
      </w:r>
      <w:r>
        <w:rPr>
          <w:b/>
          <w:sz w:val="22"/>
        </w:rPr>
        <w:t>AS</w:t>
      </w:r>
      <w:r>
        <w:rPr>
          <w:b/>
          <w:sz w:val="22"/>
          <w:spacing w:val="1"/>
        </w:rPr>
        <w:t xml:space="preserve"> </w:t>
      </w:r>
      <w:r>
        <w:rPr>
          <w:b/>
          <w:sz w:val="22"/>
        </w:rPr>
        <w:t>CLÁUSULAS</w:t>
      </w:r>
      <w:r>
        <w:rPr>
          <w:b/>
          <w:sz w:val="22"/>
          <w:spacing w:val="1"/>
        </w:rPr>
        <w:t xml:space="preserve"> </w:t>
      </w:r>
      <w:r>
        <w:rPr>
          <w:b/>
          <w:sz w:val="22"/>
        </w:rPr>
        <w:t>E</w:t>
      </w:r>
      <w:r>
        <w:rPr>
          <w:b/>
          <w:sz w:val="22"/>
          <w:spacing w:val="1"/>
        </w:rPr>
        <w:t xml:space="preserve"> </w:t>
      </w:r>
      <w:r>
        <w:rPr>
          <w:b/>
          <w:sz w:val="22"/>
        </w:rPr>
        <w:t>CONDIÇÕES</w:t>
      </w:r>
      <w:r>
        <w:rPr>
          <w:b/>
          <w:sz w:val="22"/>
          <w:spacing w:val="1"/>
        </w:rPr>
        <w:t xml:space="preserve"> </w:t>
      </w:r>
      <w:r>
        <w:rPr>
          <w:b/>
          <w:sz w:val="22"/>
        </w:rPr>
        <w:t>CONTIDAS</w:t>
      </w:r>
      <w:r>
        <w:rPr>
          <w:b/>
          <w:sz w:val="22"/>
          <w:spacing w:val="1"/>
        </w:rPr>
        <w:t xml:space="preserve"> </w:t>
      </w:r>
      <w:r>
        <w:rPr>
          <w:b/>
          <w:sz w:val="22"/>
        </w:rPr>
        <w:t>NO</w:t>
      </w:r>
      <w:r>
        <w:rPr>
          <w:b/>
          <w:sz w:val="22"/>
          <w:spacing w:val="-3"/>
        </w:rPr>
        <w:t xml:space="preserve">  </w:t>
      </w:r>
      <w:r>
        <w:rPr>
          <w:b/>
          <w:sz w:val="22"/>
        </w:rPr>
        <w:t>EDITAL DE PREGÃO ELETRÔNICO E EM SEUS ANEXOS.</w:t>
      </w:r>
    </w:p>
    <w:p>
      <w:pPr>
        <w:widowControl/>
        <w:ind w:left="165"/>
        <w:spacing w:lineRule="auto" w:line="276"/>
      </w:pPr>
      <w:r>
        <w:rPr>
          <w:sz w:val="22"/>
        </w:rPr>
        <w:t/>
      </w:r>
    </w:p>
    <w:p>
      <w:pPr>
        <w:ind w:left="225" w:right="90" w:firstLine="15"/>
      </w:pPr>
      <w:r>
        <w:rPr>
          <w:sz w:val="22"/>
        </w:rPr>
        <w:t/>
      </w:r>
    </w:p>
    <w:p>
      <w:pPr>
        <w:jc w:val="both"/>
        <w:ind w:left="225" w:right="90" w:firstLine="15"/>
        <w:spacing w:before="210"/>
      </w:pPr>
      <w:r>
        <w:rPr>
          <w:b/>
          <w:sz w:val="22"/>
        </w:rPr>
        <w:t xml:space="preserve">Apresentamos e submetemos à apreciação de Vossa Senhoria nossa proposta de preços relativa a  AQUISIÇÃO DE KITS DE HIGIENE BUCAL, DESTINADOS A MANUTENÇÃO DO PROGRAMA SAÚDE NA ESCOLA E DOS SERVIÇOS ODONTOLÓGICOS NA UNIDADE DE SAÚDE DO MUNICÍPIO DE SÃO TOMÉ - PR; </w:t>
      </w:r>
    </w:p>
    <w:p>
      <w:pPr>
        <w:jc w:val="both"/>
        <w:ind w:left="225" w:right="90" w:firstLine="15"/>
        <w:spacing w:before="210"/>
      </w:pPr>
      <w:r>
        <w:rPr>
          <w:sz w:val="22"/>
        </w:rPr>
        <w:t/>
      </w:r>
    </w:p>
    <w:tbl>
      <w:tblPr>
        <w:tblW w:w="10545" w:type="dxa"/>
        <w:jc w:val="center"/>
        <w:tblLayout w:type="fixed"/>
        <w:tblCellMar>
          <w:top w:w="0" w:type="dxa"/>
          <w:left w:w="105" w:type="dxa"/>
          <w:bottom w:w="0" w:type="dxa"/>
          <w:right w:w="105" w:type="dxa"/>
        </w:tblCellMar>
        <w:tblInd w:w="225" w:type="dxa"/>
      </w:tblPr>
      <w:tblGrid>
        <w:gridCol w:w="945"/>
        <w:gridCol w:w="1125"/>
        <w:gridCol w:w="3180"/>
        <w:gridCol w:w="1545"/>
        <w:gridCol w:w="1845"/>
        <w:gridCol w:w="1785"/>
      </w:tblGrid>
      <w:tr>
        <w:trPr>
          <w:trHeight w:val="840" w:hRule="atLeast"/>
        </w:trPr>
        <w:tc>
          <w:tcPr>
            <w:tcW w:w="945" w:type="dxa"/>
            <w:tcBorders>
              <w:left w:val="single" w:sz="6" w:color="000000"/>
              <w:top w:val="single" w:sz="6" w:color="000000"/>
              <w:right w:val="single" w:sz="6" w:color="000000"/>
              <w:bottom w:val="single" w:sz="6" w:color="000000"/>
            </w:tcBorders>
            <w:vAlign w:val="center"/>
          </w:tcPr>
          <w:p>
            <w:pPr>
              <w:jc w:val="center"/>
              <w:widowControl/>
              <w:ind w:right="90"/>
            </w:pPr>
            <w:r>
              <w:rPr>
                <w:b/>
                <w:sz w:val="22"/>
              </w:rPr>
              <w:t>ITEM</w:t>
            </w:r>
          </w:p>
        </w:tc>
        <w:tc>
          <w:tcPr>
            <w:tcW w:w="112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b/>
                <w:sz w:val="22"/>
              </w:rPr>
              <w:t>QTD</w:t>
            </w:r>
          </w:p>
        </w:tc>
        <w:tc>
          <w:tcPr>
            <w:tcW w:w="3180"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b/>
                <w:sz w:val="22"/>
              </w:rPr>
              <w:t>ESPECIFICAÇÕES</w:t>
            </w:r>
          </w:p>
        </w:tc>
        <w:tc>
          <w:tcPr>
            <w:tcW w:w="154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b/>
                <w:sz w:val="22"/>
              </w:rPr>
              <w:t>MARCA</w:t>
            </w:r>
          </w:p>
        </w:tc>
        <w:tc>
          <w:tcPr>
            <w:tcW w:w="184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b/>
                <w:sz w:val="22"/>
              </w:rPr>
              <w:t>VALOR UNITÁRIO</w:t>
            </w:r>
          </w:p>
        </w:tc>
        <w:tc>
          <w:tcPr>
            <w:tcW w:w="178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b/>
                <w:sz w:val="22"/>
              </w:rPr>
              <w:t>VALOR TOTAL</w:t>
            </w:r>
          </w:p>
        </w:tc>
      </w:tr>
      <w:tr>
        <w:trPr>
          <w:trHeight w:val="450" w:hRule="atLeast"/>
        </w:trPr>
        <w:tc>
          <w:tcPr>
            <w:tcW w:w="94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sz w:val="22"/>
              </w:rPr>
              <w:t/>
            </w:r>
          </w:p>
        </w:tc>
        <w:tc>
          <w:tcPr>
            <w:tcW w:w="112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sz w:val="22"/>
              </w:rPr>
              <w:t/>
            </w:r>
          </w:p>
        </w:tc>
        <w:tc>
          <w:tcPr>
            <w:tcW w:w="3180"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sz w:val="22"/>
              </w:rPr>
              <w:t/>
            </w:r>
          </w:p>
        </w:tc>
        <w:tc>
          <w:tcPr>
            <w:tcW w:w="154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sz w:val="22"/>
              </w:rPr>
              <w:t/>
            </w:r>
          </w:p>
        </w:tc>
        <w:tc>
          <w:tcPr>
            <w:tcW w:w="184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sz w:val="22"/>
              </w:rPr>
              <w:t/>
            </w:r>
          </w:p>
        </w:tc>
        <w:tc>
          <w:tcPr>
            <w:tcW w:w="178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sz w:val="22"/>
              </w:rPr>
              <w:t/>
            </w:r>
          </w:p>
        </w:tc>
      </w:tr>
    </w:tbl>
    <w:p>
      <w:pPr>
        <w:jc w:val="both"/>
        <w:ind w:left="225" w:right="90" w:firstLine="15"/>
        <w:spacing w:before="210"/>
      </w:pPr>
      <w:r>
        <w:rPr>
          <w:sz w:val="22"/>
        </w:rPr>
        <w:t>O valor para fornecimento do objeto é o total de R$___(____);</w:t>
      </w:r>
    </w:p>
    <w:p>
      <w:pPr>
        <w:jc w:val="both"/>
        <w:ind w:left="225" w:right="90" w:firstLine="15"/>
        <w:spacing w:before="210"/>
      </w:pPr>
      <w:r>
        <w:rPr>
          <w:sz w:val="22"/>
        </w:rPr>
        <w:t xml:space="preserve"> O prazo de fornecimento é de</w:t>
      </w:r>
      <w:r>
        <w:rPr>
          <w:u w:val="single"/>
          <w:sz w:val="22"/>
        </w:rPr>
        <w:t xml:space="preserve">    </w:t>
      </w:r>
      <w:r>
        <w:rPr>
          <w:sz w:val="22"/>
        </w:rPr>
        <w:t xml:space="preserve">dias, contados a partir da data de assinatura do contrato; </w:t>
      </w:r>
    </w:p>
    <w:p>
      <w:pPr>
        <w:jc w:val="both"/>
        <w:ind w:left="225" w:right="90" w:firstLine="15"/>
        <w:spacing w:before="210"/>
      </w:pPr>
      <w:r>
        <w:rPr>
          <w:sz w:val="22"/>
        </w:rPr>
        <w:t xml:space="preserve">O prazo de validade da proposta de preços é de _____dias, a partir da data limite estabelecida para o recebimento das propostas; </w:t>
      </w:r>
    </w:p>
    <w:p>
      <w:pPr>
        <w:jc w:val="both"/>
        <w:widowControl/>
        <w:ind w:left="225" w:right="90" w:firstLine="15"/>
        <w:spacing w:before="210"/>
      </w:pPr>
      <w:r>
        <w:rPr>
          <w:sz w:val="22"/>
        </w:rPr>
        <w:t xml:space="preserve"> Garantimos que os produtos serão substituídos, sem ônus para a entidade de contratação, caso não estejam de acordo às especificações e padrões exigidos;</w:t>
      </w:r>
    </w:p>
    <w:p>
      <w:pPr>
        <w:jc w:val="both"/>
        <w:ind w:left="225" w:right="90" w:firstLine="15"/>
        <w:spacing w:before="210"/>
      </w:pPr>
      <w:r>
        <w:rPr>
          <w:sz w:val="22"/>
        </w:rPr>
        <w:t>DECLARO que o preço acima indicado contempla todos os custos diretos e indiretos incorridos na data da apresentação desta proposta incluindo, entre outros: tributos, encargos sociais, materiais, despesas administrativas, seguro, frete e lucro;</w:t>
      </w:r>
    </w:p>
    <w:p>
      <w:pPr>
        <w:jc w:val="both"/>
        <w:ind w:left="225" w:right="90" w:firstLine="15"/>
        <w:spacing w:before="210"/>
      </w:pPr>
      <w:r>
        <w:rPr>
          <w:sz w:val="22"/>
        </w:rPr>
        <w:t>DECLARO, sob as penas da Lei, que o(s) material(is) ofertado(s) atende(m) todas as especificações exigidas no Edital.</w:t>
      </w:r>
    </w:p>
    <w:p>
      <w:pPr>
        <w:jc w:val="both"/>
        <w:widowControl/>
        <w:ind w:left="225" w:right="90" w:firstLine="15"/>
        <w:spacing w:before="210"/>
      </w:pPr>
      <w:r>
        <w:rPr>
          <w:sz w:val="22"/>
        </w:rPr>
        <w:t>Informar os seguintes Dados Bancários, a fim de agilizar os possíveis pagamentos:</w:t>
      </w:r>
      <w:r>
        <w:rPr>
          <w:sz w:val="22"/>
          <w:spacing w:val="-3"/>
        </w:rPr>
        <w:t xml:space="preserve"> </w:t>
      </w:r>
    </w:p>
    <w:p>
      <w:pPr>
        <w:jc w:val="both"/>
        <w:widowControl/>
        <w:ind w:left="225" w:right="90" w:firstLine="15"/>
        <w:spacing w:before="210"/>
      </w:pPr>
      <w:r>
        <w:rPr>
          <w:sz w:val="22"/>
        </w:rPr>
        <w:t>Banco:</w:t>
      </w:r>
      <w:r>
        <w:rPr>
          <w:u w:val="single"/>
          <w:sz w:val="22"/>
        </w:rPr>
        <w:t xml:space="preserve"> </w:t>
      </w:r>
      <w:r>
        <w:rPr>
          <w:u w:val="single"/>
          <w:sz w:val="22"/>
        </w:rPr>
        <w:tab/>
      </w:r>
      <w:r>
        <w:rPr>
          <w:u w:val="single"/>
          <w:sz w:val="22"/>
        </w:rPr>
        <w:t>_______________</w:t>
      </w:r>
    </w:p>
    <w:p>
      <w:pPr>
        <w:widowControl/>
        <w:ind w:left="165"/>
        <w:spacing w:lineRule="exact" w:line="210"/>
        <w:tabs>
          <w:tab w:val="left" w:pos="2535"/>
        </w:tabs>
      </w:pPr>
      <w:r>
        <w:rPr>
          <w:sz w:val="22"/>
        </w:rPr>
        <w:t/>
      </w:r>
    </w:p>
    <w:p>
      <w:pPr>
        <w:widowControl/>
        <w:ind w:left="165"/>
        <w:spacing w:lineRule="exact" w:line="210"/>
        <w:tabs>
          <w:tab w:val="left" w:pos="2535"/>
        </w:tabs>
      </w:pPr>
      <w:r>
        <w:rPr>
          <w:sz w:val="22"/>
        </w:rPr>
        <w:t>Agência:________________</w:t>
      </w:r>
    </w:p>
    <w:p>
      <w:pPr>
        <w:widowControl/>
      </w:pPr>
      <w:r>
        <w:rPr>
          <w:sz w:val="22"/>
        </w:rPr>
        <w:t/>
      </w:r>
    </w:p>
    <w:p>
      <w:pPr>
        <w:widowControl/>
        <w:ind w:left="165"/>
        <w:spacing w:before="90"/>
        <w:tabs>
          <w:tab w:val="left" w:pos="2520"/>
        </w:tabs>
      </w:pPr>
      <w:r>
        <w:rPr>
          <w:sz w:val="22"/>
        </w:rPr>
        <w:t>Conta</w:t>
      </w:r>
      <w:r>
        <w:rPr>
          <w:sz w:val="22"/>
          <w:spacing w:val="-1"/>
        </w:rPr>
        <w:t xml:space="preserve"> </w:t>
      </w:r>
      <w:r>
        <w:rPr>
          <w:sz w:val="22"/>
        </w:rPr>
        <w:t>Corrente:</w:t>
      </w:r>
      <w:r>
        <w:rPr>
          <w:u w:val="single"/>
          <w:sz w:val="22"/>
        </w:rPr>
        <w:t xml:space="preserve"> </w:t>
      </w:r>
      <w:r>
        <w:rPr>
          <w:u w:val="single"/>
          <w:sz w:val="22"/>
        </w:rPr>
        <w:tab/>
      </w:r>
      <w:r>
        <w:rPr>
          <w:u w:val="single"/>
          <w:sz w:val="22"/>
        </w:rPr>
        <w:t>______</w:t>
      </w:r>
    </w:p>
    <w:p>
      <w:pPr>
        <w:widowControl/>
        <w:spacing w:before="15"/>
      </w:pPr>
      <w:r>
        <w:rPr>
          <w:sz w:val="22"/>
        </w:rPr>
        <w:t/>
      </w:r>
    </w:p>
    <w:p>
      <w:pPr>
        <w:jc w:val="right"/>
        <w:ind w:left="225" w:right="90" w:firstLine="15"/>
        <w:spacing w:before="90"/>
      </w:pPr>
      <w:r>
        <w:rPr>
          <w:u w:val="single"/>
          <w:sz w:val="22"/>
        </w:rPr>
        <w:t xml:space="preserve"> </w:t>
      </w:r>
      <w:r>
        <w:rPr>
          <w:u w:val="single"/>
          <w:sz w:val="22"/>
        </w:rPr>
        <w:tab/>
      </w:r>
      <w:r>
        <w:rPr>
          <w:sz w:val="22"/>
        </w:rPr>
        <w:t>,</w:t>
      </w:r>
      <w:r>
        <w:rPr>
          <w:u w:val="single"/>
          <w:sz w:val="22"/>
        </w:rPr>
        <w:t xml:space="preserve"> </w:t>
      </w:r>
      <w:r>
        <w:rPr>
          <w:u w:val="single"/>
          <w:sz w:val="22"/>
        </w:rPr>
        <w:tab/>
      </w:r>
      <w:r>
        <w:rPr>
          <w:sz w:val="22"/>
        </w:rPr>
        <w:t>de</w:t>
      </w:r>
      <w:r>
        <w:rPr>
          <w:u w:val="single"/>
          <w:sz w:val="22"/>
        </w:rPr>
        <w:t xml:space="preserve"> </w:t>
      </w:r>
      <w:r>
        <w:rPr>
          <w:u w:val="single"/>
          <w:sz w:val="22"/>
        </w:rPr>
        <w:tab/>
      </w:r>
      <w:r>
        <w:rPr>
          <w:sz w:val="22"/>
        </w:rPr>
        <w:t>de 20</w:t>
      </w:r>
      <w:r>
        <w:rPr>
          <w:u w:val="single"/>
          <w:sz w:val="22"/>
        </w:rPr>
        <w:t xml:space="preserve"> </w:t>
      </w:r>
      <w:r>
        <w:rPr>
          <w:u w:val="single"/>
          <w:sz w:val="22"/>
        </w:rPr>
        <w:tab/>
      </w:r>
    </w:p>
    <w:p>
      <w:pPr>
        <w:jc w:val="right"/>
        <w:ind w:left="225" w:right="90" w:firstLine="15"/>
      </w:pPr>
      <w:r>
        <w:rPr>
          <w:sz w:val="22"/>
        </w:rPr>
        <w:t/>
      </w:r>
    </w:p>
    <w:p>
      <w:pPr>
        <w:ind w:left="225" w:right="90" w:firstLine="15"/>
        <w:spacing w:before="90" w:lineRule="auto" w:line="684"/>
      </w:pPr>
      <w:r>
        <w:rPr>
          <w:sz w:val="22"/>
        </w:rPr>
        <w:t xml:space="preserve"> Atenciosamente,</w:t>
      </w:r>
    </w:p>
    <w:p>
      <w:pPr>
        <w:jc w:val="center"/>
        <w:ind w:left="225" w:right="90" w:firstLine="15"/>
      </w:pPr>
      <w:r>
        <w:rPr>
          <w:b/>
          <w:sz w:val="22"/>
        </w:rPr>
        <w:t>( nome, RG e assinatura do responsável legal)</w:t>
      </w:r>
    </w:p>
    <w:p>
      <w:pPr>
        <w:jc w:val="both"/>
        <w:ind w:left="225" w:right="90" w:firstLine="15"/>
        <w:spacing w:before="240" w:lineRule="auto" w:line="216"/>
      </w:pPr>
      <w:r>
        <w:rPr>
          <w:b/>
          <w:sz w:val="22"/>
        </w:rPr>
        <w:t>OBS: A proposta de preços ajustada devera ser encaminhada por email: lici.saotome@gmial.com em até 02 (duas) horas após solicitado pelo Pregoeiro.</w:t>
      </w:r>
    </w:p>
    <w:p>
      <w:pPr>
        <w:spacing w:lineRule="auto" w:line="276"/>
      </w:pPr>
      <w:r>
        <w:rPr>
          <w:sz w:val="22"/>
        </w:rPr>
        <w:t/>
      </w:r>
    </w:p>
    <w:p>
      <w:r>
        <w:br w:type="page"/>
      </w:r>
    </w:p>
    <w:p>
      <w:r>
        <w:rPr>
          <w:sz w:val="22"/>
        </w:rPr>
        <w:t/>
      </w:r>
    </w:p>
    <w:p>
      <w:pPr>
        <w:spacing w:before="15"/>
      </w:pPr>
      <w:r>
        <w:rPr>
          <w:sz w:val="22"/>
        </w:rPr>
        <w:t/>
      </w:r>
    </w:p>
    <w:p>
      <w:pPr>
        <w:outlineLvl w:val="1"/>
        <w:ind w:left="3450" w:right="2175" w:hanging="1245"/>
        <w:spacing w:before="15" w:lineRule="auto" w:line="492"/>
      </w:pPr>
      <w:r>
        <w:rPr>
          <w:b/>
          <w:sz w:val="22"/>
        </w:rPr>
        <w:t>ANEXO III – DECLARAÇÃO DE RESPONSABILIDADES UNIFICADA</w:t>
      </w:r>
      <w:r>
        <w:rPr>
          <w:b/>
          <w:sz w:val="22"/>
          <w:spacing w:val="-3"/>
        </w:rPr>
        <w:t xml:space="preserve"> </w:t>
      </w:r>
    </w:p>
    <w:p>
      <w:pPr>
        <w:jc w:val="center"/>
        <w:ind w:left="1335" w:right="1335"/>
        <w:spacing w:before="90"/>
      </w:pPr>
      <w:r>
        <w:rPr>
          <w:b/>
          <w:sz w:val="22"/>
        </w:rPr>
        <w:t>PROCESSO</w:t>
      </w:r>
      <w:r>
        <w:rPr>
          <w:b/>
          <w:sz w:val="22"/>
          <w:spacing w:val="-1"/>
        </w:rPr>
        <w:t xml:space="preserve"> </w:t>
      </w:r>
      <w:r>
        <w:rPr>
          <w:b/>
          <w:sz w:val="22"/>
        </w:rPr>
        <w:t>ADMINISTRATIVO</w:t>
      </w:r>
      <w:r>
        <w:rPr>
          <w:b/>
          <w:sz w:val="22"/>
          <w:spacing w:val="-1"/>
        </w:rPr>
        <w:t xml:space="preserve"> </w:t>
      </w:r>
      <w:r>
        <w:rPr>
          <w:b/>
          <w:sz w:val="22"/>
        </w:rPr>
        <w:t>N.° 23/2024</w:t>
      </w:r>
    </w:p>
    <w:p>
      <w:pPr>
        <w:jc w:val="center"/>
        <w:ind w:left="1335" w:right="1335"/>
        <w:spacing w:before="90"/>
      </w:pPr>
      <w:r>
        <w:rPr>
          <w:b/>
          <w:sz w:val="22"/>
        </w:rPr>
        <w:t>PREGÃO ELETRÔNICO RP N. 13/2024.</w:t>
      </w:r>
    </w:p>
    <w:p>
      <w:pPr>
        <w:ind w:left="225"/>
        <w:spacing w:before="90"/>
      </w:pPr>
      <w:r>
        <w:rPr>
          <w:sz w:val="22"/>
        </w:rPr>
        <w:t/>
      </w:r>
    </w:p>
    <w:p>
      <w:pPr>
        <w:ind w:left="225"/>
        <w:spacing w:before="90"/>
      </w:pPr>
      <w:r>
        <w:rPr>
          <w:sz w:val="22"/>
        </w:rPr>
        <w:t>Prezado (as) Senhores (as):</w:t>
      </w:r>
    </w:p>
    <w:p>
      <w:r>
        <w:rPr>
          <w:sz w:val="22"/>
        </w:rPr>
        <w:t/>
      </w:r>
    </w:p>
    <w:p>
      <w:pPr>
        <w:spacing w:before="15"/>
      </w:pPr>
      <w:r>
        <w:rPr>
          <w:sz w:val="22"/>
        </w:rPr>
        <w:t/>
      </w:r>
    </w:p>
    <w:p>
      <w:pPr>
        <w:jc w:val="both"/>
        <w:ind w:left="225" w:right="150"/>
      </w:pPr>
      <w:r>
        <w:rPr>
          <w:sz w:val="22"/>
        </w:rPr>
        <w:t>Pelo</w:t>
      </w:r>
      <w:r>
        <w:rPr>
          <w:sz w:val="22"/>
          <w:spacing w:val="1"/>
        </w:rPr>
        <w:t xml:space="preserve"> </w:t>
      </w:r>
      <w:r>
        <w:rPr>
          <w:sz w:val="22"/>
        </w:rPr>
        <w:t>presente</w:t>
      </w:r>
      <w:r>
        <w:rPr>
          <w:sz w:val="22"/>
          <w:spacing w:val="4"/>
        </w:rPr>
        <w:t xml:space="preserve"> </w:t>
      </w:r>
      <w:r>
        <w:rPr>
          <w:sz w:val="22"/>
        </w:rPr>
        <w:t>instrumento,</w:t>
      </w:r>
      <w:r>
        <w:rPr>
          <w:sz w:val="22"/>
          <w:spacing w:val="5"/>
        </w:rPr>
        <w:t xml:space="preserve"> </w:t>
      </w:r>
      <w:r>
        <w:rPr>
          <w:sz w:val="22"/>
        </w:rPr>
        <w:t>a</w:t>
      </w:r>
      <w:r>
        <w:rPr>
          <w:sz w:val="22"/>
          <w:spacing w:val="4"/>
        </w:rPr>
        <w:t xml:space="preserve"> </w:t>
      </w:r>
      <w:r>
        <w:rPr>
          <w:sz w:val="22"/>
        </w:rPr>
        <w:t>empresa</w:t>
      </w:r>
      <w:r>
        <w:rPr>
          <w:sz w:val="22"/>
          <w:spacing w:val="4"/>
        </w:rPr>
        <w:t xml:space="preserve"> </w:t>
      </w:r>
      <w:r>
        <w:rPr>
          <w:sz w:val="22"/>
        </w:rPr>
        <w:t>.........................,</w:t>
      </w:r>
      <w:r>
        <w:rPr>
          <w:sz w:val="22"/>
          <w:spacing w:val="4"/>
        </w:rPr>
        <w:t xml:space="preserve"> </w:t>
      </w:r>
      <w:r>
        <w:rPr>
          <w:sz w:val="22"/>
        </w:rPr>
        <w:t>inscrita</w:t>
      </w:r>
      <w:r>
        <w:rPr>
          <w:sz w:val="22"/>
          <w:spacing w:val="5"/>
        </w:rPr>
        <w:t xml:space="preserve"> </w:t>
      </w:r>
      <w:r>
        <w:rPr>
          <w:sz w:val="22"/>
        </w:rPr>
        <w:t>no</w:t>
      </w:r>
      <w:r>
        <w:rPr>
          <w:sz w:val="22"/>
          <w:spacing w:val="4"/>
        </w:rPr>
        <w:t xml:space="preserve"> </w:t>
      </w:r>
      <w:r>
        <w:rPr>
          <w:sz w:val="22"/>
        </w:rPr>
        <w:t>CNPJ</w:t>
      </w:r>
      <w:r>
        <w:rPr>
          <w:sz w:val="22"/>
          <w:spacing w:val="5"/>
        </w:rPr>
        <w:t xml:space="preserve"> </w:t>
      </w:r>
      <w:r>
        <w:rPr>
          <w:sz w:val="22"/>
        </w:rPr>
        <w:t>sob</w:t>
      </w:r>
      <w:r>
        <w:rPr>
          <w:sz w:val="22"/>
          <w:spacing w:val="4"/>
        </w:rPr>
        <w:t xml:space="preserve"> </w:t>
      </w:r>
      <w:r>
        <w:rPr>
          <w:sz w:val="22"/>
        </w:rPr>
        <w:t>o</w:t>
      </w:r>
      <w:r>
        <w:rPr>
          <w:sz w:val="22"/>
          <w:spacing w:val="4"/>
        </w:rPr>
        <w:t xml:space="preserve"> </w:t>
      </w:r>
      <w:r>
        <w:rPr>
          <w:sz w:val="22"/>
        </w:rPr>
        <w:t>nº</w:t>
      </w:r>
      <w:r>
        <w:rPr>
          <w:sz w:val="22"/>
          <w:spacing w:val="4"/>
        </w:rPr>
        <w:t xml:space="preserve"> </w:t>
      </w:r>
      <w:r>
        <w:rPr>
          <w:sz w:val="22"/>
        </w:rPr>
        <w:t>......................,</w:t>
      </w:r>
      <w:r>
        <w:rPr>
          <w:sz w:val="22"/>
          <w:spacing w:val="4"/>
        </w:rPr>
        <w:t xml:space="preserve"> </w:t>
      </w:r>
      <w:r>
        <w:rPr>
          <w:sz w:val="22"/>
        </w:rPr>
        <w:t>com</w:t>
      </w:r>
      <w:r>
        <w:rPr>
          <w:sz w:val="22"/>
          <w:spacing w:val="5"/>
        </w:rPr>
        <w:t xml:space="preserve"> </w:t>
      </w:r>
      <w:r>
        <w:rPr>
          <w:sz w:val="22"/>
        </w:rPr>
        <w:t>sede na</w:t>
      </w:r>
      <w:r>
        <w:rPr>
          <w:sz w:val="22"/>
        </w:rPr>
        <w:tab/>
      </w:r>
      <w:r>
        <w:rPr>
          <w:sz w:val="22"/>
        </w:rPr>
        <w:t>,</w:t>
      </w:r>
      <w:r>
        <w:rPr>
          <w:sz w:val="22"/>
          <w:spacing w:val="-1"/>
        </w:rPr>
        <w:t xml:space="preserve"> </w:t>
      </w:r>
      <w:r>
        <w:rPr>
          <w:sz w:val="22"/>
        </w:rPr>
        <w:t>por meio de seu representante legal infra-assinado,</w:t>
      </w:r>
      <w:r>
        <w:rPr>
          <w:sz w:val="22"/>
          <w:spacing w:val="-1"/>
        </w:rPr>
        <w:t xml:space="preserve"> </w:t>
      </w:r>
      <w:r>
        <w:rPr>
          <w:sz w:val="22"/>
        </w:rPr>
        <w:t>que:</w:t>
      </w:r>
    </w:p>
    <w:p>
      <w:r>
        <w:rPr>
          <w:sz w:val="22"/>
        </w:rPr>
        <w:t/>
      </w:r>
    </w:p>
    <w:p>
      <w:pPr>
        <w:spacing w:before="15"/>
      </w:pPr>
      <w:r>
        <w:rPr>
          <w:sz w:val="22"/>
        </w:rPr>
        <w:t/>
      </w:r>
    </w:p>
    <w:p>
      <w:pPr>
        <w:jc w:val="both"/>
        <w:ind w:left="225" w:right="195"/>
        <w:spacing w:lineRule="auto" w:line="276"/>
      </w:pPr>
      <w:r>
        <w:rPr>
          <w:sz w:val="22"/>
        </w:rPr>
        <w:t>( ) Declara, sob as penas do artigo 299, do Código Penal, que se enquadra na situação de microempresa (ME), empresa de pequeno porte (EPP), microempreendedor individual (MEI) ou cooperativa, nos termos da Lei Complementar nº 123/06, alterada pela Lei Complementar nº 147/14, bem assim que inexistem fatos supervenientes que conduzam ao seu desenquadramento desta situação.</w:t>
      </w:r>
    </w:p>
    <w:p>
      <w:pPr>
        <w:spacing w:before="15"/>
      </w:pPr>
      <w:r>
        <w:rPr>
          <w:sz w:val="22"/>
        </w:rPr>
        <w:t/>
      </w:r>
    </w:p>
    <w:p>
      <w:pPr>
        <w:ind w:left="225"/>
        <w:spacing w:before="15"/>
      </w:pPr>
      <w:r>
        <w:rPr>
          <w:b/>
          <w:u w:val="single"/>
          <w:sz w:val="22"/>
        </w:rPr>
        <w:t>*Marcar este item caso se enquadre na situação de microempresa, empresa de pequeno porte ou cooperativa.</w:t>
      </w:r>
    </w:p>
    <w:p>
      <w:pPr>
        <w:spacing w:before="15"/>
      </w:pPr>
      <w:r>
        <w:rPr>
          <w:b/>
          <w:sz w:val="22"/>
        </w:rPr>
        <w:t/>
      </w:r>
    </w:p>
    <w:p>
      <w:pPr>
        <w:jc w:val="both"/>
        <w:ind w:right="210"/>
        <w:spacing w:before="90" w:lineRule="auto" w:line="264"/>
        <w:numPr>
          <w:ilvl w:val="1"/>
          <w:numId w:val="40"/>
        </w:numPr>
      </w:pPr>
      <w:r/>
      <w:r>
        <w:rPr>
          <w:sz w:val="22"/>
        </w:rPr>
        <w:t>Declaramos, para os devidos fins, que até a presente data inexistem fatos supervenientes impeditivos para habilitação no presente Pregão Eletrônico, estando ciente da obrigatoriedade de declarar ocorrências posteriores;</w:t>
      </w:r>
    </w:p>
    <w:p>
      <w:pPr>
        <w:spacing w:before="15"/>
      </w:pPr>
      <w:r>
        <w:rPr>
          <w:sz w:val="22"/>
        </w:rPr>
        <w:t/>
      </w:r>
    </w:p>
    <w:p>
      <w:pPr>
        <w:jc w:val="both"/>
        <w:ind w:right="210"/>
        <w:spacing w:before="15" w:lineRule="auto" w:line="264"/>
        <w:numPr>
          <w:ilvl w:val="1"/>
          <w:numId w:val="40"/>
        </w:numPr>
      </w:pPr>
      <w:r/>
      <w:r>
        <w:rPr>
          <w:sz w:val="22"/>
        </w:rPr>
        <w:t>Declaramos, para os devidos fins, que a empresa não foi declarada inidônea por nenhum órgão público de qualquer</w:t>
      </w:r>
      <w:r>
        <w:rPr>
          <w:sz w:val="22"/>
          <w:spacing w:val="-3"/>
        </w:rPr>
        <w:t xml:space="preserve"> </w:t>
      </w:r>
      <w:r>
        <w:rPr>
          <w:sz w:val="22"/>
        </w:rPr>
        <w:t>esfera de governo, estando apta a contratar com o poder público;</w:t>
      </w:r>
    </w:p>
    <w:p>
      <w:pPr>
        <w:spacing w:before="15"/>
      </w:pPr>
      <w:r>
        <w:rPr>
          <w:sz w:val="22"/>
        </w:rPr>
        <w:t/>
      </w:r>
    </w:p>
    <w:p>
      <w:pPr>
        <w:jc w:val="both"/>
        <w:numPr>
          <w:ilvl w:val="1"/>
          <w:numId w:val="40"/>
        </w:numPr>
      </w:pPr>
      <w:r/>
      <w:r>
        <w:rPr>
          <w:sz w:val="22"/>
        </w:rPr>
        <w:t>Declaramos estar cientes e concordamos com as condições contidas no Edital e seus anexos;</w:t>
      </w:r>
    </w:p>
    <w:p>
      <w:pPr>
        <w:spacing w:before="15"/>
      </w:pPr>
      <w:r>
        <w:rPr>
          <w:sz w:val="22"/>
        </w:rPr>
        <w:t/>
      </w:r>
    </w:p>
    <w:p>
      <w:pPr>
        <w:jc w:val="both"/>
        <w:ind w:right="210"/>
        <w:spacing w:before="15" w:lineRule="auto" w:line="276"/>
        <w:numPr>
          <w:ilvl w:val="1"/>
          <w:numId w:val="40"/>
        </w:numPr>
      </w:pPr>
      <w:r/>
      <w:r>
        <w:rPr>
          <w:sz w:val="22"/>
        </w:rPr>
        <w:t>Assumimos a responsabilidade pelas transações que forem efetuadas no sistema, assumindo como firmes e verdadeiras;</w:t>
      </w:r>
    </w:p>
    <w:p>
      <w:pPr>
        <w:spacing w:before="15"/>
      </w:pPr>
      <w:r>
        <w:rPr>
          <w:sz w:val="22"/>
        </w:rPr>
        <w:t/>
      </w:r>
    </w:p>
    <w:p>
      <w:pPr>
        <w:jc w:val="both"/>
        <w:ind w:right="210"/>
        <w:spacing w:lineRule="auto" w:line="276"/>
        <w:numPr>
          <w:ilvl w:val="1"/>
          <w:numId w:val="40"/>
        </w:numPr>
      </w:pPr>
      <w:r/>
      <w:r>
        <w:rPr>
          <w:sz w:val="22"/>
        </w:rPr>
        <w:t>Declaramos que cumprimos as exigências de reserva de cargos para pessoa com deficiência e para reabilitado da Previdência Social, de que trata o art. 93, da Lei nº 8.213/91;</w:t>
      </w:r>
    </w:p>
    <w:p>
      <w:r>
        <w:rPr>
          <w:sz w:val="22"/>
        </w:rPr>
        <w:t/>
      </w:r>
    </w:p>
    <w:p>
      <w:pPr>
        <w:jc w:val="both"/>
        <w:ind w:right="210"/>
        <w:spacing w:lineRule="auto" w:line="276"/>
        <w:numPr>
          <w:ilvl w:val="1"/>
          <w:numId w:val="40"/>
        </w:numPr>
      </w:pPr>
      <w:r/>
      <w:r>
        <w:rPr>
          <w:sz w:val="22"/>
        </w:rPr>
        <w:t>Declaramos,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p>
    <w:p>
      <w:pPr>
        <w:spacing w:before="15"/>
      </w:pPr>
      <w:r>
        <w:rPr>
          <w:sz w:val="22"/>
        </w:rPr>
        <w:t/>
      </w:r>
    </w:p>
    <w:p>
      <w:pPr>
        <w:jc w:val="both"/>
        <w:ind w:right="210"/>
        <w:spacing w:lineRule="auto" w:line="276"/>
        <w:tabs>
          <w:tab w:val="left" w:pos="2985" w:leader="dot"/>
        </w:tabs>
        <w:numPr>
          <w:ilvl w:val="1"/>
          <w:numId w:val="40"/>
        </w:numPr>
      </w:pPr>
      <w:r/>
      <w:r>
        <w:rPr>
          <w:sz w:val="22"/>
        </w:rPr>
        <w:t>Declaramos, para os devidos fins de direito, na qualidade de Proponente dos Processos Licitatórios/de Contratação Direta,    instaurados    por    este    Município,    que    o    (a)    responsável     legal    da    empresa     é    o    (a) Sr.(a)      .............................................................,      portador(a)      da       Cédula      de       Identidade      RG       sob nº ..............................................…, incrito</w:t>
      </w:r>
      <w:r>
        <w:rPr>
          <w:sz w:val="22"/>
          <w:spacing w:val="3"/>
        </w:rPr>
        <w:t xml:space="preserve"> </w:t>
      </w:r>
      <w:r>
        <w:rPr>
          <w:sz w:val="22"/>
        </w:rPr>
        <w:t>(a)</w:t>
      </w:r>
      <w:r>
        <w:rPr>
          <w:sz w:val="22"/>
          <w:spacing w:val="4"/>
        </w:rPr>
        <w:t xml:space="preserve"> </w:t>
      </w:r>
      <w:r>
        <w:rPr>
          <w:sz w:val="22"/>
        </w:rPr>
        <w:t>no</w:t>
      </w:r>
      <w:r>
        <w:rPr>
          <w:sz w:val="22"/>
          <w:spacing w:val="4"/>
        </w:rPr>
        <w:t xml:space="preserve"> </w:t>
      </w:r>
      <w:r>
        <w:rPr>
          <w:sz w:val="22"/>
        </w:rPr>
        <w:t>CPF</w:t>
      </w:r>
      <w:r>
        <w:rPr>
          <w:sz w:val="22"/>
          <w:spacing w:val="4"/>
        </w:rPr>
        <w:t xml:space="preserve"> </w:t>
      </w:r>
      <w:r>
        <w:rPr>
          <w:sz w:val="22"/>
        </w:rPr>
        <w:t>sob nº</w:t>
      </w:r>
      <w:r>
        <w:rPr>
          <w:sz w:val="22"/>
          <w:spacing w:val="3"/>
        </w:rPr>
        <w:t xml:space="preserve"> </w:t>
      </w:r>
      <w:r>
        <w:rPr>
          <w:sz w:val="22"/>
        </w:rPr>
        <w:t>........................................................, cuja</w:t>
      </w:r>
      <w:r>
        <w:rPr>
          <w:sz w:val="22"/>
          <w:spacing w:val="4"/>
        </w:rPr>
        <w:t xml:space="preserve"> </w:t>
      </w:r>
      <w:r>
        <w:rPr>
          <w:sz w:val="22"/>
        </w:rPr>
        <w:t>função/cargo</w:t>
      </w:r>
      <w:r>
        <w:rPr>
          <w:sz w:val="22"/>
          <w:spacing w:val="-3"/>
        </w:rPr>
        <w:t xml:space="preserve"> </w:t>
      </w:r>
      <w:r>
        <w:rPr>
          <w:sz w:val="22"/>
        </w:rPr>
        <w:t>é</w:t>
      </w:r>
      <w:r>
        <w:rPr>
          <w:sz w:val="22"/>
        </w:rPr>
        <w:tab/>
      </w:r>
      <w:r>
        <w:rPr>
          <w:sz w:val="22"/>
        </w:rPr>
        <w:t>(sócio administrador/procurador/diretor/etc), responsável pela assinatura do contrato/ata;</w:t>
      </w:r>
    </w:p>
    <w:p>
      <w:pPr>
        <w:spacing w:before="15"/>
      </w:pPr>
      <w:r>
        <w:rPr>
          <w:sz w:val="22"/>
        </w:rPr>
        <w:t/>
      </w:r>
    </w:p>
    <w:p>
      <w:pPr>
        <w:jc w:val="both"/>
        <w:ind w:right="210"/>
        <w:spacing w:lineRule="auto" w:line="264"/>
        <w:numPr>
          <w:ilvl w:val="1"/>
          <w:numId w:val="40"/>
        </w:numPr>
      </w:pPr>
      <w:r/>
      <w:r>
        <w:rPr>
          <w:sz w:val="22"/>
        </w:rPr>
        <w:t>Declaramos que não possui, em nossa cadeia produtiva, empregados executando trabalho degradante ou forçado, observado o disposto nos incisos III e IV do art. 1° e no inciso III, do art. 5° da Constituição Federal.</w:t>
      </w:r>
    </w:p>
    <w:p>
      <w:pPr>
        <w:jc w:val="both"/>
        <w:spacing w:before="15"/>
      </w:pPr>
      <w:r>
        <w:rPr>
          <w:sz w:val="22"/>
        </w:rPr>
        <w:t/>
      </w:r>
    </w:p>
    <w:p>
      <w:pPr>
        <w:jc w:val="both"/>
        <w:ind w:right="210"/>
        <w:spacing w:lineRule="auto" w:line="276"/>
        <w:numPr>
          <w:ilvl w:val="1"/>
          <w:numId w:val="40"/>
        </w:numPr>
      </w:pPr>
      <w:r/>
      <w:r>
        <w:rPr>
          <w:sz w:val="22"/>
        </w:rPr>
        <w:t>Declaramos, para os devidos fins, que em caso de qualquer comunicação futura referente e este processo licitatório,</w:t>
      </w:r>
      <w:r>
        <w:rPr>
          <w:sz w:val="22"/>
          <w:spacing w:val="-3"/>
        </w:rPr>
        <w:t xml:space="preserve"> </w:t>
      </w:r>
      <w:r>
        <w:rPr>
          <w:sz w:val="22"/>
        </w:rPr>
        <w:t>bem como em caso de eventual contratação, concordamos que o Contrato/ata seja encaminhado para o seguinte</w:t>
      </w:r>
      <w:r>
        <w:rPr>
          <w:sz w:val="22"/>
          <w:spacing w:val="-1"/>
        </w:rPr>
        <w:t xml:space="preserve"> </w:t>
      </w:r>
      <w:r>
        <w:rPr>
          <w:sz w:val="22"/>
        </w:rPr>
        <w:t>endereço:</w:t>
      </w:r>
    </w:p>
    <w:p>
      <w:pPr>
        <w:jc w:val="both"/>
        <w:spacing w:before="15"/>
      </w:pPr>
      <w:r>
        <w:rPr>
          <w:sz w:val="22"/>
        </w:rPr>
        <w:t/>
      </w:r>
    </w:p>
    <w:p>
      <w:pPr>
        <w:jc w:val="both"/>
        <w:ind w:left="165"/>
      </w:pPr>
      <w:r>
        <w:rPr>
          <w:sz w:val="22"/>
        </w:rPr>
        <w:t>E-mail:</w:t>
      </w:r>
    </w:p>
    <w:p>
      <w:pPr>
        <w:jc w:val="both"/>
        <w:spacing w:before="15"/>
      </w:pPr>
      <w:r>
        <w:rPr>
          <w:sz w:val="22"/>
        </w:rPr>
        <w:t/>
      </w:r>
    </w:p>
    <w:p>
      <w:pPr>
        <w:jc w:val="both"/>
        <w:ind w:left="165"/>
      </w:pPr>
      <w:r>
        <w:rPr>
          <w:sz w:val="22"/>
        </w:rPr>
        <w:t>Telefone:</w:t>
      </w:r>
      <w:r>
        <w:rPr>
          <w:sz w:val="22"/>
          <w:spacing w:val="-1"/>
        </w:rPr>
        <w:t xml:space="preserve"> </w:t>
      </w:r>
      <w:r>
        <w:rPr>
          <w:sz w:val="22"/>
        </w:rPr>
        <w:t>(</w:t>
      </w:r>
      <w:r>
        <w:rPr>
          <w:sz w:val="22"/>
          <w:spacing w:val="3"/>
        </w:rPr>
        <w:t xml:space="preserve"> </w:t>
      </w:r>
      <w:r>
        <w:rPr>
          <w:sz w:val="22"/>
        </w:rPr>
        <w:t>)</w:t>
      </w:r>
    </w:p>
    <w:p>
      <w:pPr>
        <w:jc w:val="both"/>
        <w:spacing w:before="15"/>
      </w:pPr>
      <w:r>
        <w:rPr>
          <w:sz w:val="22"/>
        </w:rPr>
        <w:t/>
      </w:r>
    </w:p>
    <w:p>
      <w:pPr>
        <w:jc w:val="both"/>
        <w:ind w:right="210"/>
        <w:spacing w:lineRule="auto" w:line="276"/>
        <w:numPr>
          <w:ilvl w:val="1"/>
          <w:numId w:val="40"/>
        </w:numPr>
      </w:pPr>
      <w:r/>
      <w:r>
        <w:rPr>
          <w:sz w:val="22"/>
        </w:rPr>
        <w:t>Caso</w:t>
      </w:r>
      <w:r>
        <w:rPr>
          <w:sz w:val="22"/>
          <w:spacing w:val="1"/>
        </w:rPr>
        <w:t xml:space="preserve"> </w:t>
      </w:r>
      <w:r>
        <w:rPr>
          <w:sz w:val="22"/>
        </w:rPr>
        <w:t>altere o</w:t>
      </w:r>
      <w:r>
        <w:rPr>
          <w:sz w:val="22"/>
          <w:spacing w:val="1"/>
        </w:rPr>
        <w:t xml:space="preserve"> </w:t>
      </w:r>
      <w:r>
        <w:rPr>
          <w:sz w:val="22"/>
        </w:rPr>
        <w:t>citado e-mail</w:t>
      </w:r>
      <w:r>
        <w:rPr>
          <w:sz w:val="22"/>
          <w:spacing w:val="1"/>
        </w:rPr>
        <w:t xml:space="preserve"> </w:t>
      </w:r>
      <w:r>
        <w:rPr>
          <w:sz w:val="22"/>
        </w:rPr>
        <w:t>ou</w:t>
      </w:r>
      <w:r>
        <w:rPr>
          <w:sz w:val="22"/>
          <w:spacing w:val="1"/>
        </w:rPr>
        <w:t xml:space="preserve"> </w:t>
      </w:r>
      <w:r>
        <w:rPr>
          <w:sz w:val="22"/>
        </w:rPr>
        <w:t>telefone, comprometemo-nos a</w:t>
      </w:r>
      <w:r>
        <w:rPr>
          <w:sz w:val="22"/>
          <w:spacing w:val="1"/>
        </w:rPr>
        <w:t xml:space="preserve"> </w:t>
      </w:r>
      <w:r>
        <w:rPr>
          <w:sz w:val="22"/>
        </w:rPr>
        <w:t>protocolizar pedido de alteração</w:t>
      </w:r>
      <w:r>
        <w:rPr>
          <w:sz w:val="22"/>
          <w:spacing w:val="1"/>
        </w:rPr>
        <w:t xml:space="preserve"> </w:t>
      </w:r>
      <w:r>
        <w:rPr>
          <w:sz w:val="22"/>
        </w:rPr>
        <w:t>junto</w:t>
      </w:r>
      <w:r>
        <w:rPr>
          <w:sz w:val="22"/>
          <w:spacing w:val="1"/>
        </w:rPr>
        <w:t xml:space="preserve"> </w:t>
      </w:r>
      <w:r>
        <w:rPr>
          <w:sz w:val="22"/>
        </w:rPr>
        <w:t>ao</w:t>
      </w:r>
      <w:r>
        <w:rPr>
          <w:sz w:val="22"/>
          <w:spacing w:val="1"/>
        </w:rPr>
        <w:t xml:space="preserve"> </w:t>
      </w:r>
      <w:r>
        <w:rPr>
          <w:sz w:val="22"/>
        </w:rPr>
        <w:t>Sistema</w:t>
      </w:r>
      <w:r>
        <w:rPr>
          <w:sz w:val="22"/>
          <w:spacing w:val="1"/>
        </w:rPr>
        <w:t xml:space="preserve"> </w:t>
      </w:r>
      <w:r>
        <w:rPr>
          <w:sz w:val="22"/>
        </w:rPr>
        <w:t>de Protocolo deste Município, sob pena de sermos considerados como intimados pelos meios anteriormente fornecidos.</w:t>
      </w:r>
    </w:p>
    <w:p>
      <w:pPr>
        <w:jc w:val="both"/>
        <w:spacing w:before="15"/>
      </w:pPr>
      <w:r>
        <w:rPr>
          <w:sz w:val="22"/>
        </w:rPr>
        <w:t/>
      </w:r>
    </w:p>
    <w:p>
      <w:pPr>
        <w:jc w:val="both"/>
        <w:ind w:right="210"/>
        <w:spacing w:before="15" w:lineRule="auto" w:line="276"/>
        <w:tabs>
          <w:tab w:val="left" w:pos="495"/>
          <w:tab w:val="left" w:pos="2250" w:leader="dot"/>
        </w:tabs>
        <w:numPr>
          <w:ilvl w:val="1"/>
          <w:numId w:val="40"/>
        </w:numPr>
      </w:pPr>
      <w:r/>
      <w:r>
        <w:rPr>
          <w:sz w:val="22"/>
        </w:rPr>
        <w:t>Nomeamos</w:t>
      </w:r>
      <w:r>
        <w:rPr>
          <w:sz w:val="22"/>
          <w:spacing w:val="5"/>
        </w:rPr>
        <w:t xml:space="preserve"> </w:t>
      </w:r>
      <w:r>
        <w:rPr>
          <w:sz w:val="22"/>
        </w:rPr>
        <w:t>e</w:t>
      </w:r>
      <w:r>
        <w:rPr>
          <w:sz w:val="22"/>
          <w:spacing w:val="5"/>
        </w:rPr>
        <w:t xml:space="preserve"> </w:t>
      </w:r>
      <w:r>
        <w:rPr>
          <w:sz w:val="22"/>
        </w:rPr>
        <w:t>constituímos</w:t>
      </w:r>
      <w:r>
        <w:rPr>
          <w:sz w:val="22"/>
          <w:spacing w:val="5"/>
        </w:rPr>
        <w:t xml:space="preserve"> </w:t>
      </w:r>
      <w:r>
        <w:rPr>
          <w:sz w:val="22"/>
        </w:rPr>
        <w:t xml:space="preserve">o  </w:t>
      </w:r>
      <w:r>
        <w:rPr>
          <w:sz w:val="22"/>
          <w:spacing w:val="1"/>
        </w:rPr>
        <w:t xml:space="preserve"> </w:t>
      </w:r>
      <w:r>
        <w:rPr>
          <w:sz w:val="22"/>
        </w:rPr>
        <w:t xml:space="preserve">(a)  </w:t>
      </w:r>
      <w:r>
        <w:rPr>
          <w:sz w:val="22"/>
          <w:spacing w:val="1"/>
        </w:rPr>
        <w:t xml:space="preserve"> </w:t>
      </w:r>
      <w:r>
        <w:rPr>
          <w:sz w:val="22"/>
        </w:rPr>
        <w:t xml:space="preserve">senhor  </w:t>
      </w:r>
      <w:r>
        <w:rPr>
          <w:sz w:val="22"/>
          <w:spacing w:val="1"/>
        </w:rPr>
        <w:t xml:space="preserve"> </w:t>
      </w:r>
      <w:r>
        <w:rPr>
          <w:sz w:val="22"/>
        </w:rPr>
        <w:t xml:space="preserve">(a).........................................,  </w:t>
      </w:r>
      <w:r>
        <w:rPr>
          <w:sz w:val="22"/>
          <w:spacing w:val="1"/>
        </w:rPr>
        <w:t xml:space="preserve"> </w:t>
      </w:r>
      <w:r>
        <w:rPr>
          <w:sz w:val="22"/>
        </w:rPr>
        <w:t xml:space="preserve">portador  </w:t>
      </w:r>
      <w:r>
        <w:rPr>
          <w:sz w:val="22"/>
          <w:spacing w:val="1"/>
        </w:rPr>
        <w:t xml:space="preserve"> </w:t>
      </w:r>
      <w:r>
        <w:rPr>
          <w:sz w:val="22"/>
        </w:rPr>
        <w:t xml:space="preserve">(a)  </w:t>
      </w:r>
      <w:r>
        <w:rPr>
          <w:sz w:val="22"/>
          <w:spacing w:val="1"/>
        </w:rPr>
        <w:t xml:space="preserve"> </w:t>
      </w:r>
      <w:r>
        <w:rPr>
          <w:sz w:val="22"/>
        </w:rPr>
        <w:t xml:space="preserve">do  </w:t>
      </w:r>
      <w:r>
        <w:rPr>
          <w:sz w:val="22"/>
          <w:spacing w:val="1"/>
        </w:rPr>
        <w:t xml:space="preserve"> </w:t>
      </w:r>
      <w:r>
        <w:rPr>
          <w:sz w:val="22"/>
        </w:rPr>
        <w:t xml:space="preserve">CPF/MF  </w:t>
      </w:r>
      <w:r>
        <w:rPr>
          <w:sz w:val="22"/>
          <w:spacing w:val="1"/>
        </w:rPr>
        <w:t xml:space="preserve"> </w:t>
      </w:r>
      <w:r>
        <w:rPr>
          <w:sz w:val="22"/>
        </w:rPr>
        <w:t>sob n.º</w:t>
      </w:r>
      <w:r>
        <w:rPr>
          <w:sz w:val="22"/>
        </w:rPr>
        <w:tab/>
      </w:r>
      <w:r>
        <w:rPr>
          <w:sz w:val="22"/>
        </w:rPr>
        <w:t>,</w:t>
      </w:r>
      <w:r>
        <w:rPr>
          <w:sz w:val="22"/>
          <w:spacing w:val="1"/>
        </w:rPr>
        <w:t xml:space="preserve"> </w:t>
      </w:r>
      <w:r>
        <w:rPr>
          <w:sz w:val="22"/>
        </w:rPr>
        <w:t>para</w:t>
      </w:r>
      <w:r>
        <w:rPr>
          <w:sz w:val="22"/>
          <w:spacing w:val="1"/>
        </w:rPr>
        <w:t xml:space="preserve"> </w:t>
      </w:r>
      <w:r>
        <w:rPr>
          <w:sz w:val="22"/>
        </w:rPr>
        <w:t>ser</w:t>
      </w:r>
      <w:r>
        <w:rPr>
          <w:sz w:val="22"/>
          <w:spacing w:val="1"/>
        </w:rPr>
        <w:t xml:space="preserve"> </w:t>
      </w:r>
      <w:r>
        <w:rPr>
          <w:sz w:val="22"/>
        </w:rPr>
        <w:t>o</w:t>
      </w:r>
      <w:r>
        <w:rPr>
          <w:sz w:val="22"/>
          <w:spacing w:val="1"/>
        </w:rPr>
        <w:t xml:space="preserve"> </w:t>
      </w:r>
      <w:r>
        <w:rPr>
          <w:sz w:val="22"/>
        </w:rPr>
        <w:t>(a)</w:t>
      </w:r>
      <w:r>
        <w:rPr>
          <w:sz w:val="22"/>
          <w:spacing w:val="1"/>
        </w:rPr>
        <w:t xml:space="preserve"> </w:t>
      </w:r>
      <w:r>
        <w:rPr>
          <w:sz w:val="22"/>
        </w:rPr>
        <w:t>responsável</w:t>
      </w:r>
      <w:r>
        <w:rPr>
          <w:sz w:val="22"/>
          <w:spacing w:val="1"/>
        </w:rPr>
        <w:t xml:space="preserve"> </w:t>
      </w:r>
      <w:r>
        <w:rPr>
          <w:sz w:val="22"/>
        </w:rPr>
        <w:t>para</w:t>
      </w:r>
      <w:r>
        <w:rPr>
          <w:sz w:val="22"/>
          <w:spacing w:val="1"/>
        </w:rPr>
        <w:t xml:space="preserve"> </w:t>
      </w:r>
      <w:r>
        <w:rPr>
          <w:sz w:val="22"/>
        </w:rPr>
        <w:t>acompanhar</w:t>
      </w:r>
      <w:r>
        <w:rPr>
          <w:sz w:val="22"/>
          <w:spacing w:val="1"/>
        </w:rPr>
        <w:t xml:space="preserve"> </w:t>
      </w:r>
      <w:r>
        <w:rPr>
          <w:sz w:val="22"/>
        </w:rPr>
        <w:t>a</w:t>
      </w:r>
      <w:r>
        <w:rPr>
          <w:sz w:val="22"/>
          <w:spacing w:val="1"/>
        </w:rPr>
        <w:t xml:space="preserve"> </w:t>
      </w:r>
      <w:r>
        <w:rPr>
          <w:sz w:val="22"/>
        </w:rPr>
        <w:t>execução</w:t>
      </w:r>
      <w:r>
        <w:rPr>
          <w:sz w:val="22"/>
          <w:spacing w:val="1"/>
        </w:rPr>
        <w:t xml:space="preserve"> </w:t>
      </w:r>
      <w:r>
        <w:rPr>
          <w:sz w:val="22"/>
        </w:rPr>
        <w:t>do</w:t>
      </w:r>
      <w:r>
        <w:rPr>
          <w:sz w:val="22"/>
          <w:spacing w:val="1"/>
        </w:rPr>
        <w:t xml:space="preserve"> </w:t>
      </w:r>
      <w:r>
        <w:rPr>
          <w:sz w:val="22"/>
        </w:rPr>
        <w:t>contrato/ata,</w:t>
      </w:r>
      <w:r>
        <w:rPr>
          <w:sz w:val="22"/>
          <w:spacing w:val="1"/>
        </w:rPr>
        <w:t xml:space="preserve"> </w:t>
      </w:r>
      <w:r>
        <w:rPr>
          <w:sz w:val="22"/>
        </w:rPr>
        <w:t>referente</w:t>
      </w:r>
      <w:r>
        <w:rPr>
          <w:sz w:val="22"/>
          <w:spacing w:val="1"/>
        </w:rPr>
        <w:t xml:space="preserve"> </w:t>
      </w:r>
      <w:r>
        <w:rPr>
          <w:sz w:val="22"/>
        </w:rPr>
        <w:t>ao</w:t>
      </w:r>
      <w:r>
        <w:rPr>
          <w:sz w:val="22"/>
          <w:spacing w:val="1"/>
        </w:rPr>
        <w:t xml:space="preserve"> </w:t>
      </w:r>
      <w:r>
        <w:rPr>
          <w:b/>
          <w:sz w:val="22"/>
        </w:rPr>
        <w:t xml:space="preserve">PREGÃO ELETRÔNICO N. 13/2024 </w:t>
      </w:r>
      <w:r>
        <w:rPr>
          <w:sz w:val="22"/>
        </w:rPr>
        <w:t>e</w:t>
      </w:r>
      <w:r>
        <w:rPr>
          <w:sz w:val="22"/>
          <w:spacing w:val="1"/>
        </w:rPr>
        <w:t xml:space="preserve"> </w:t>
      </w:r>
      <w:r>
        <w:rPr>
          <w:sz w:val="22"/>
        </w:rPr>
        <w:t>todos</w:t>
      </w:r>
      <w:r>
        <w:rPr>
          <w:sz w:val="22"/>
          <w:spacing w:val="1"/>
        </w:rPr>
        <w:t xml:space="preserve"> </w:t>
      </w:r>
      <w:r>
        <w:rPr>
          <w:sz w:val="22"/>
        </w:rPr>
        <w:t>os</w:t>
      </w:r>
      <w:r>
        <w:rPr>
          <w:sz w:val="22"/>
          <w:spacing w:val="1"/>
        </w:rPr>
        <w:t xml:space="preserve"> </w:t>
      </w:r>
      <w:r>
        <w:rPr>
          <w:sz w:val="22"/>
        </w:rPr>
        <w:t>atos</w:t>
      </w:r>
      <w:r>
        <w:rPr>
          <w:sz w:val="22"/>
          <w:spacing w:val="1"/>
        </w:rPr>
        <w:t xml:space="preserve"> </w:t>
      </w:r>
      <w:r>
        <w:rPr>
          <w:sz w:val="22"/>
        </w:rPr>
        <w:t>necessários</w:t>
      </w:r>
      <w:r>
        <w:rPr>
          <w:sz w:val="22"/>
          <w:spacing w:val="1"/>
        </w:rPr>
        <w:t xml:space="preserve"> </w:t>
      </w:r>
      <w:r>
        <w:rPr>
          <w:sz w:val="22"/>
        </w:rPr>
        <w:t>ao</w:t>
      </w:r>
      <w:r>
        <w:rPr>
          <w:sz w:val="22"/>
          <w:spacing w:val="1"/>
        </w:rPr>
        <w:t xml:space="preserve"> </w:t>
      </w:r>
      <w:r>
        <w:rPr>
          <w:sz w:val="22"/>
        </w:rPr>
        <w:t>cumprimento</w:t>
      </w:r>
      <w:r>
        <w:rPr>
          <w:sz w:val="22"/>
          <w:spacing w:val="1"/>
        </w:rPr>
        <w:t xml:space="preserve"> </w:t>
      </w:r>
      <w:r>
        <w:rPr>
          <w:sz w:val="22"/>
        </w:rPr>
        <w:t>das</w:t>
      </w:r>
      <w:r>
        <w:rPr>
          <w:sz w:val="22"/>
          <w:spacing w:val="1"/>
        </w:rPr>
        <w:t xml:space="preserve"> </w:t>
      </w:r>
      <w:r>
        <w:rPr>
          <w:sz w:val="22"/>
        </w:rPr>
        <w:t>obrigações</w:t>
      </w:r>
      <w:r>
        <w:rPr>
          <w:sz w:val="22"/>
          <w:spacing w:val="1"/>
        </w:rPr>
        <w:t xml:space="preserve"> </w:t>
      </w:r>
      <w:r>
        <w:rPr>
          <w:sz w:val="22"/>
        </w:rPr>
        <w:t>contidas</w:t>
      </w:r>
      <w:r>
        <w:rPr>
          <w:sz w:val="22"/>
          <w:spacing w:val="1"/>
        </w:rPr>
        <w:t xml:space="preserve"> </w:t>
      </w:r>
      <w:r>
        <w:rPr>
          <w:sz w:val="22"/>
        </w:rPr>
        <w:t>no</w:t>
      </w:r>
      <w:r>
        <w:rPr>
          <w:sz w:val="22"/>
          <w:spacing w:val="1"/>
        </w:rPr>
        <w:t xml:space="preserve"> </w:t>
      </w:r>
      <w:r>
        <w:rPr>
          <w:sz w:val="22"/>
        </w:rPr>
        <w:t>instrumento</w:t>
      </w:r>
      <w:r>
        <w:rPr>
          <w:sz w:val="22"/>
          <w:spacing w:val="-3"/>
        </w:rPr>
        <w:t xml:space="preserve"> </w:t>
      </w:r>
      <w:r>
        <w:rPr>
          <w:sz w:val="22"/>
        </w:rPr>
        <w:t>convocatório, seus</w:t>
      </w:r>
      <w:r>
        <w:rPr>
          <w:sz w:val="22"/>
          <w:spacing w:val="-1"/>
        </w:rPr>
        <w:t xml:space="preserve"> </w:t>
      </w:r>
      <w:r>
        <w:rPr>
          <w:sz w:val="22"/>
        </w:rPr>
        <w:t>Anexos e no Contrato/ata.</w:t>
      </w:r>
    </w:p>
    <w:p>
      <w:r>
        <w:rPr>
          <w:sz w:val="22"/>
        </w:rPr>
        <w:t/>
      </w:r>
    </w:p>
    <w:p>
      <w:pPr>
        <w:ind w:left="5715"/>
        <w:tabs>
          <w:tab w:val="left" w:pos="6975"/>
          <w:tab w:val="left" w:pos="7770"/>
          <w:tab w:val="left" w:pos="9450"/>
        </w:tabs>
      </w:pPr>
      <w:r>
        <w:rPr>
          <w:u w:val="single"/>
          <w:sz w:val="22"/>
        </w:rPr>
        <w:t xml:space="preserve"> </w:t>
      </w:r>
      <w:r>
        <w:rPr>
          <w:u w:val="single"/>
          <w:sz w:val="22"/>
        </w:rPr>
        <w:tab/>
      </w:r>
      <w:r>
        <w:rPr>
          <w:sz w:val="22"/>
        </w:rPr>
        <w:t>,</w:t>
      </w:r>
      <w:r>
        <w:rPr>
          <w:u w:val="single"/>
          <w:sz w:val="22"/>
        </w:rPr>
        <w:tab/>
      </w:r>
      <w:r>
        <w:rPr>
          <w:sz w:val="22"/>
        </w:rPr>
        <w:t>de</w:t>
      </w:r>
      <w:r>
        <w:rPr>
          <w:u w:val="single"/>
          <w:sz w:val="22"/>
        </w:rPr>
        <w:tab/>
      </w:r>
      <w:r>
        <w:rPr>
          <w:sz w:val="22"/>
        </w:rPr>
        <w:t>de 202X.</w:t>
      </w:r>
    </w:p>
    <w:p>
      <w:r>
        <w:rPr>
          <w:sz w:val="22"/>
        </w:rPr>
        <w:t/>
      </w:r>
    </w:p>
    <w:p>
      <w:pPr>
        <w:spacing w:before="15"/>
      </w:pPr>
      <w:r>
        <w:rPr>
          <w:sz w:val="22"/>
        </w:rPr>
        <w:t/>
      </w:r>
    </w:p>
    <w:p>
      <w:pPr>
        <w:jc w:val="center"/>
        <w:ind w:left="30"/>
        <w:tabs>
          <w:tab w:val="left" w:pos="4275"/>
          <w:tab w:val="left" w:pos="6285"/>
        </w:tabs>
      </w:pPr>
      <w:r>
        <w:rPr>
          <w:u w:val="single"/>
          <w:sz w:val="22"/>
        </w:rPr>
        <w:t xml:space="preserve"> </w:t>
      </w:r>
      <w:r>
        <w:rPr>
          <w:u w:val="single"/>
          <w:sz w:val="22"/>
        </w:rPr>
        <w:tab/>
      </w:r>
      <w:r>
        <w:rPr>
          <w:sz w:val="22"/>
        </w:rPr>
        <w:t>_</w:t>
      </w:r>
      <w:r>
        <w:rPr>
          <w:u w:val="single"/>
          <w:sz w:val="22"/>
        </w:rPr>
        <w:tab/>
      </w:r>
      <w:r>
        <w:rPr>
          <w:sz w:val="22"/>
        </w:rPr>
        <w:t>_</w:t>
      </w:r>
    </w:p>
    <w:p>
      <w:pPr>
        <w:spacing w:before="15"/>
      </w:pPr>
      <w:r>
        <w:rPr>
          <w:sz w:val="22"/>
        </w:rPr>
        <w:t/>
      </w:r>
    </w:p>
    <w:p>
      <w:pPr>
        <w:jc w:val="center"/>
        <w:ind w:left="2325" w:right="2310"/>
        <w:spacing w:lineRule="auto" w:line="492"/>
      </w:pPr>
      <w:r>
        <w:rPr>
          <w:i/>
          <w:sz w:val="22"/>
        </w:rPr>
        <w:t>(nome e CPF, completo do representante da empresa e assinatura).</w:t>
      </w:r>
      <w:r>
        <w:rPr>
          <w:i/>
          <w:sz w:val="22"/>
          <w:spacing w:val="-3"/>
        </w:rPr>
        <w:t xml:space="preserve"> </w:t>
      </w:r>
      <w:r>
        <w:rPr>
          <w:i/>
          <w:sz w:val="22"/>
        </w:rPr>
        <w:t>(nome e CNPJ, completo da empresa e assinatura).</w:t>
      </w:r>
    </w:p>
    <w:p>
      <w:r>
        <w:br w:type="page"/>
      </w:r>
    </w:p>
    <w:p>
      <w:pPr>
        <w:jc w:val="center"/>
        <w:spacing w:lineRule="auto" w:line="492"/>
      </w:pPr>
      <w:r>
        <w:rPr>
          <w:sz w:val="22"/>
        </w:rPr>
        <w:t/>
      </w:r>
    </w:p>
    <w:p>
      <w:pPr>
        <w:jc w:val="center"/>
        <w:outlineLvl w:val="1"/>
        <w:ind w:left="1290" w:right="1335"/>
      </w:pPr>
      <w:r>
        <w:rPr>
          <w:b/>
          <w:sz w:val="22"/>
        </w:rPr>
        <w:t>MINUTA DA ATA DE REGISTRO DE PREÇOS Nº ***/202X</w:t>
      </w:r>
    </w:p>
    <w:p>
      <w:r>
        <w:rPr>
          <w:b/>
          <w:sz w:val="22"/>
        </w:rPr>
        <w:t/>
      </w:r>
    </w:p>
    <w:p>
      <w:pPr>
        <w:spacing w:before="15"/>
      </w:pPr>
      <w:r>
        <w:rPr>
          <w:b/>
          <w:sz w:val="22"/>
        </w:rPr>
        <w:t/>
      </w:r>
    </w:p>
    <w:p>
      <w:pPr>
        <w:jc w:val="both"/>
        <w:ind w:left="165" w:right="195" w:firstLine="1140"/>
        <w:spacing w:lineRule="auto" w:line="276"/>
        <w:tabs>
          <w:tab w:val="left" w:pos="3585"/>
          <w:tab w:val="left" w:pos="6660"/>
          <w:tab w:val="left" w:pos="8910"/>
          <w:tab w:val="left" w:pos="10155"/>
        </w:tabs>
      </w:pPr>
      <w:r>
        <w:rPr>
          <w:sz w:val="22"/>
        </w:rPr>
        <w:t xml:space="preserve">Pelo presente instrumento de ata que entre si celebram de um lado o </w:t>
      </w:r>
      <w:r>
        <w:rPr>
          <w:b/>
          <w:sz w:val="22"/>
        </w:rPr>
        <w:t>MUNICÍPIO DE São Tomé</w:t>
      </w:r>
      <w:r>
        <w:rPr>
          <w:sz w:val="22"/>
        </w:rPr>
        <w:t>,</w:t>
      </w:r>
      <w:r>
        <w:rPr>
          <w:sz w:val="22"/>
          <w:spacing w:val="-3"/>
        </w:rPr>
        <w:t xml:space="preserve"> </w:t>
      </w:r>
      <w:r>
        <w:rPr>
          <w:sz w:val="22"/>
        </w:rPr>
        <w:t xml:space="preserve">pessoa jurídica de direito público interno, inscrita no CNPJ sob nº 75.381.178/0001-29, com sede administrativa na Praça Professor Pedro Fecchio, 248, Centro, em São Tomé, Estado do Paraná, neste ato representado pelo Prefeito Municipal, o Sr. </w:t>
      </w:r>
      <w:r>
        <w:rPr>
          <w:b/>
          <w:sz w:val="22"/>
        </w:rPr>
        <w:t>OCELIO FERREIRA LEITE</w:t>
      </w:r>
      <w:r>
        <w:rPr>
          <w:sz w:val="22"/>
        </w:rPr>
        <w:t>, brasileiro, casado, inscrito no CPF sob nº xxxxxxx, portador da Cédula de Identidade nº xxxxxx SSP/PR., residente e domiciliado nesta cidade de São Tomé,</w:t>
      </w:r>
      <w:r>
        <w:rPr>
          <w:sz w:val="22"/>
          <w:spacing w:val="3"/>
        </w:rPr>
        <w:t xml:space="preserve"> </w:t>
      </w:r>
      <w:r>
        <w:rPr>
          <w:sz w:val="22"/>
        </w:rPr>
        <w:t>Paraná,</w:t>
      </w:r>
      <w:r>
        <w:rPr>
          <w:sz w:val="22"/>
          <w:spacing w:val="3"/>
        </w:rPr>
        <w:t xml:space="preserve"> </w:t>
      </w:r>
      <w:r>
        <w:rPr>
          <w:sz w:val="22"/>
        </w:rPr>
        <w:t>doravante</w:t>
      </w:r>
      <w:r>
        <w:rPr>
          <w:sz w:val="22"/>
          <w:spacing w:val="3"/>
        </w:rPr>
        <w:t xml:space="preserve"> </w:t>
      </w:r>
      <w:r>
        <w:rPr>
          <w:sz w:val="22"/>
        </w:rPr>
        <w:t>denominado</w:t>
      </w:r>
      <w:r>
        <w:rPr>
          <w:sz w:val="22"/>
          <w:spacing w:val="3"/>
        </w:rPr>
        <w:t xml:space="preserve"> </w:t>
      </w:r>
      <w:r>
        <w:rPr>
          <w:b/>
          <w:sz w:val="22"/>
        </w:rPr>
        <w:t>ORGÃO GERENCIADOR</w:t>
      </w:r>
      <w:r>
        <w:rPr>
          <w:sz w:val="22"/>
        </w:rPr>
        <w:t>,</w:t>
      </w:r>
      <w:r>
        <w:rPr>
          <w:sz w:val="22"/>
          <w:spacing w:val="3"/>
        </w:rPr>
        <w:t xml:space="preserve"> </w:t>
      </w:r>
      <w:r>
        <w:rPr>
          <w:sz w:val="22"/>
        </w:rPr>
        <w:t>e,</w:t>
      </w:r>
      <w:r>
        <w:rPr>
          <w:sz w:val="22"/>
          <w:spacing w:val="3"/>
        </w:rPr>
        <w:t xml:space="preserve"> </w:t>
      </w:r>
      <w:r>
        <w:rPr>
          <w:sz w:val="22"/>
        </w:rPr>
        <w:t>de</w:t>
      </w:r>
      <w:r>
        <w:rPr>
          <w:sz w:val="22"/>
          <w:spacing w:val="3"/>
        </w:rPr>
        <w:t xml:space="preserve"> </w:t>
      </w:r>
      <w:r>
        <w:rPr>
          <w:sz w:val="22"/>
        </w:rPr>
        <w:t>outro</w:t>
      </w:r>
      <w:r>
        <w:rPr>
          <w:sz w:val="22"/>
          <w:spacing w:val="3"/>
        </w:rPr>
        <w:t xml:space="preserve"> </w:t>
      </w:r>
      <w:r>
        <w:rPr>
          <w:sz w:val="22"/>
        </w:rPr>
        <w:t>lado</w:t>
      </w:r>
      <w:r>
        <w:rPr>
          <w:sz w:val="22"/>
          <w:spacing w:val="3"/>
        </w:rPr>
        <w:t xml:space="preserve"> </w:t>
      </w:r>
      <w:r>
        <w:rPr>
          <w:sz w:val="22"/>
        </w:rPr>
        <w:t>a</w:t>
      </w:r>
      <w:r>
        <w:rPr>
          <w:sz w:val="22"/>
          <w:spacing w:val="3"/>
        </w:rPr>
        <w:t xml:space="preserve"> </w:t>
      </w:r>
      <w:r>
        <w:rPr>
          <w:sz w:val="22"/>
        </w:rPr>
        <w:t>empresa</w:t>
      </w:r>
      <w:r>
        <w:rPr>
          <w:u w:val="single"/>
          <w:sz w:val="22"/>
        </w:rPr>
        <w:tab/>
      </w:r>
      <w:r>
        <w:rPr>
          <w:u w:val="single"/>
          <w:sz w:val="22"/>
        </w:rPr>
        <w:tab/>
      </w:r>
      <w:r>
        <w:rPr>
          <w:sz w:val="22"/>
        </w:rPr>
        <w:t>,</w:t>
      </w:r>
      <w:r>
        <w:rPr>
          <w:sz w:val="22"/>
          <w:spacing w:val="-3"/>
        </w:rPr>
        <w:t xml:space="preserve"> </w:t>
      </w:r>
      <w:r>
        <w:rPr>
          <w:sz w:val="22"/>
        </w:rPr>
        <w:t>inscrita</w:t>
      </w:r>
      <w:r>
        <w:rPr>
          <w:sz w:val="22"/>
          <w:spacing w:val="2"/>
        </w:rPr>
        <w:t xml:space="preserve"> </w:t>
      </w:r>
      <w:r>
        <w:rPr>
          <w:sz w:val="22"/>
        </w:rPr>
        <w:t>no</w:t>
      </w:r>
      <w:r>
        <w:rPr>
          <w:sz w:val="22"/>
          <w:spacing w:val="2"/>
        </w:rPr>
        <w:t xml:space="preserve"> </w:t>
      </w:r>
      <w:r>
        <w:rPr>
          <w:sz w:val="22"/>
        </w:rPr>
        <w:t>CNPJ</w:t>
      </w:r>
      <w:r>
        <w:rPr>
          <w:sz w:val="22"/>
          <w:spacing w:val="2"/>
        </w:rPr>
        <w:t xml:space="preserve"> </w:t>
      </w:r>
      <w:r>
        <w:rPr>
          <w:sz w:val="22"/>
        </w:rPr>
        <w:t>nº</w:t>
      </w:r>
      <w:r>
        <w:rPr>
          <w:u w:val="single"/>
          <w:sz w:val="22"/>
        </w:rPr>
        <w:tab/>
      </w:r>
      <w:r>
        <w:rPr>
          <w:sz w:val="22"/>
        </w:rPr>
        <w:t>_,</w:t>
      </w:r>
      <w:r>
        <w:rPr>
          <w:sz w:val="22"/>
          <w:spacing w:val="2"/>
        </w:rPr>
        <w:t xml:space="preserve"> </w:t>
      </w:r>
      <w:r>
        <w:rPr>
          <w:sz w:val="22"/>
        </w:rPr>
        <w:t>com</w:t>
      </w:r>
      <w:r>
        <w:rPr>
          <w:sz w:val="22"/>
          <w:spacing w:val="2"/>
        </w:rPr>
        <w:t xml:space="preserve"> </w:t>
      </w:r>
      <w:r>
        <w:rPr>
          <w:sz w:val="22"/>
        </w:rPr>
        <w:t>sede</w:t>
      </w:r>
      <w:r>
        <w:rPr>
          <w:sz w:val="22"/>
          <w:spacing w:val="2"/>
        </w:rPr>
        <w:t xml:space="preserve"> </w:t>
      </w:r>
      <w:r>
        <w:rPr>
          <w:sz w:val="22"/>
        </w:rPr>
        <w:t>à</w:t>
      </w:r>
      <w:r>
        <w:rPr>
          <w:u w:val="single"/>
          <w:sz w:val="22"/>
        </w:rPr>
        <w:tab/>
      </w:r>
      <w:r>
        <w:rPr>
          <w:sz w:val="22"/>
        </w:rPr>
        <w:t>_,</w:t>
      </w:r>
      <w:r>
        <w:rPr>
          <w:sz w:val="22"/>
          <w:spacing w:val="2"/>
        </w:rPr>
        <w:t xml:space="preserve"> </w:t>
      </w:r>
      <w:r>
        <w:rPr>
          <w:sz w:val="22"/>
        </w:rPr>
        <w:t>nº</w:t>
      </w:r>
      <w:r>
        <w:rPr>
          <w:u w:val="single"/>
          <w:sz w:val="22"/>
        </w:rPr>
        <w:t xml:space="preserve">          </w:t>
      </w:r>
      <w:r>
        <w:rPr>
          <w:sz w:val="22"/>
        </w:rPr>
        <w:t>,</w:t>
      </w:r>
      <w:r>
        <w:rPr>
          <w:sz w:val="22"/>
          <w:spacing w:val="2"/>
        </w:rPr>
        <w:t xml:space="preserve"> </w:t>
      </w:r>
      <w:r>
        <w:rPr>
          <w:sz w:val="22"/>
        </w:rPr>
        <w:t>CEP:</w:t>
      </w:r>
      <w:r>
        <w:rPr>
          <w:u w:val="single"/>
          <w:sz w:val="22"/>
        </w:rPr>
        <w:tab/>
      </w:r>
      <w:r>
        <w:rPr>
          <w:sz w:val="22"/>
        </w:rPr>
        <w:t>,</w:t>
      </w:r>
      <w:r>
        <w:rPr>
          <w:sz w:val="22"/>
          <w:spacing w:val="2"/>
        </w:rPr>
        <w:t xml:space="preserve"> </w:t>
      </w:r>
      <w:r>
        <w:rPr>
          <w:sz w:val="22"/>
        </w:rPr>
        <w:t>na</w:t>
      </w:r>
      <w:r>
        <w:rPr>
          <w:sz w:val="22"/>
          <w:spacing w:val="2"/>
        </w:rPr>
        <w:t xml:space="preserve"> </w:t>
      </w:r>
      <w:r>
        <w:rPr>
          <w:sz w:val="22"/>
        </w:rPr>
        <w:t>cidade</w:t>
      </w:r>
      <w:r>
        <w:rPr>
          <w:sz w:val="22"/>
          <w:spacing w:val="2"/>
        </w:rPr>
        <w:t xml:space="preserve"> </w:t>
      </w:r>
      <w:r>
        <w:rPr>
          <w:sz w:val="22"/>
        </w:rPr>
        <w:t xml:space="preserve">de </w:t>
      </w:r>
      <w:r>
        <w:rPr>
          <w:u w:val="single"/>
          <w:sz w:val="22"/>
        </w:rPr>
        <w:t xml:space="preserve"> </w:t>
      </w:r>
      <w:r>
        <w:rPr>
          <w:u w:val="single"/>
          <w:sz w:val="22"/>
        </w:rPr>
        <w:tab/>
      </w:r>
      <w:r>
        <w:rPr>
          <w:sz w:val="22"/>
        </w:rPr>
        <w:t>,</w:t>
      </w:r>
      <w:r>
        <w:rPr>
          <w:sz w:val="22"/>
          <w:spacing w:val="5"/>
        </w:rPr>
        <w:t xml:space="preserve"> </w:t>
      </w:r>
      <w:r>
        <w:rPr>
          <w:sz w:val="22"/>
        </w:rPr>
        <w:t>Estado</w:t>
      </w:r>
      <w:r>
        <w:rPr>
          <w:sz w:val="22"/>
          <w:spacing w:val="5"/>
        </w:rPr>
        <w:t xml:space="preserve"> </w:t>
      </w:r>
      <w:r>
        <w:rPr>
          <w:sz w:val="22"/>
        </w:rPr>
        <w:t>do</w:t>
      </w:r>
      <w:r>
        <w:rPr>
          <w:u w:val="single"/>
          <w:sz w:val="22"/>
        </w:rPr>
        <w:tab/>
      </w:r>
      <w:r>
        <w:rPr>
          <w:u w:val="single"/>
          <w:sz w:val="22"/>
        </w:rPr>
        <w:tab/>
      </w:r>
      <w:r>
        <w:rPr>
          <w:sz w:val="22"/>
        </w:rPr>
        <w:t>,</w:t>
      </w:r>
      <w:r>
        <w:rPr>
          <w:sz w:val="22"/>
          <w:spacing w:val="2"/>
        </w:rPr>
        <w:t xml:space="preserve"> </w:t>
      </w:r>
      <w:r>
        <w:rPr>
          <w:sz w:val="22"/>
        </w:rPr>
        <w:t>doravante</w:t>
      </w:r>
      <w:r>
        <w:rPr>
          <w:sz w:val="22"/>
          <w:spacing w:val="2"/>
        </w:rPr>
        <w:t xml:space="preserve"> </w:t>
      </w:r>
      <w:r>
        <w:rPr>
          <w:sz w:val="22"/>
        </w:rPr>
        <w:t>denominada</w:t>
      </w:r>
      <w:r>
        <w:rPr>
          <w:sz w:val="22"/>
          <w:spacing w:val="1"/>
        </w:rPr>
        <w:t xml:space="preserve"> </w:t>
      </w:r>
      <w:r>
        <w:rPr>
          <w:b/>
          <w:sz w:val="22"/>
          <w:spacing w:val="1"/>
        </w:rPr>
        <w:t>DETENTORA DA ATA</w:t>
      </w:r>
      <w:r>
        <w:rPr>
          <w:sz w:val="22"/>
        </w:rPr>
        <w:t>,</w:t>
      </w:r>
      <w:r>
        <w:rPr>
          <w:sz w:val="22"/>
          <w:spacing w:val="2"/>
        </w:rPr>
        <w:t xml:space="preserve"> </w:t>
      </w:r>
      <w:r>
        <w:rPr>
          <w:sz w:val="22"/>
        </w:rPr>
        <w:t>neste</w:t>
      </w:r>
      <w:r>
        <w:rPr>
          <w:sz w:val="22"/>
          <w:spacing w:val="2"/>
        </w:rPr>
        <w:t xml:space="preserve"> </w:t>
      </w:r>
      <w:r>
        <w:rPr>
          <w:sz w:val="22"/>
        </w:rPr>
        <w:t>ato</w:t>
      </w:r>
      <w:r>
        <w:rPr>
          <w:sz w:val="22"/>
          <w:spacing w:val="2"/>
        </w:rPr>
        <w:t xml:space="preserve"> </w:t>
      </w:r>
      <w:r>
        <w:rPr>
          <w:sz w:val="22"/>
        </w:rPr>
        <w:t>representada</w:t>
      </w:r>
      <w:r>
        <w:rPr>
          <w:sz w:val="22"/>
          <w:spacing w:val="2"/>
        </w:rPr>
        <w:t xml:space="preserve"> </w:t>
      </w:r>
      <w:r>
        <w:rPr>
          <w:sz w:val="22"/>
        </w:rPr>
        <w:t>por</w:t>
      </w:r>
      <w:r>
        <w:rPr>
          <w:sz w:val="22"/>
          <w:spacing w:val="1"/>
        </w:rPr>
        <w:t xml:space="preserve"> </w:t>
      </w:r>
      <w:r>
        <w:rPr>
          <w:sz w:val="22"/>
        </w:rPr>
        <w:t>seu</w:t>
      </w:r>
      <w:r>
        <w:rPr>
          <w:sz w:val="22"/>
          <w:spacing w:val="2"/>
        </w:rPr>
        <w:t xml:space="preserve"> </w:t>
      </w:r>
      <w:r>
        <w:rPr>
          <w:sz w:val="22"/>
        </w:rPr>
        <w:t>sócio</w:t>
      </w:r>
      <w:r>
        <w:rPr>
          <w:sz w:val="22"/>
          <w:spacing w:val="-3"/>
        </w:rPr>
        <w:t xml:space="preserve"> </w:t>
      </w:r>
      <w:r>
        <w:rPr>
          <w:sz w:val="22"/>
        </w:rPr>
        <w:t>administrador o Sr.</w:t>
      </w:r>
      <w:r>
        <w:rPr>
          <w:u w:val="single"/>
          <w:sz w:val="22"/>
        </w:rPr>
        <w:tab/>
      </w:r>
      <w:r>
        <w:rPr>
          <w:u w:val="single"/>
          <w:sz w:val="22"/>
        </w:rPr>
        <w:tab/>
      </w:r>
      <w:r>
        <w:rPr>
          <w:u w:val="single"/>
          <w:sz w:val="22"/>
        </w:rPr>
        <w:tab/>
      </w:r>
      <w:r>
        <w:rPr>
          <w:sz w:val="22"/>
        </w:rPr>
        <w:t>_, portador da Cédula de Identidade, RG nº</w:t>
      </w:r>
      <w:r>
        <w:rPr>
          <w:u w:val="single"/>
          <w:sz w:val="22"/>
        </w:rPr>
        <w:tab/>
      </w:r>
      <w:r>
        <w:rPr>
          <w:sz w:val="22"/>
        </w:rPr>
        <w:t>SSP/PR, e inscrito no</w:t>
      </w:r>
      <w:r>
        <w:rPr>
          <w:sz w:val="22"/>
          <w:spacing w:val="-3"/>
        </w:rPr>
        <w:t xml:space="preserve"> </w:t>
      </w:r>
      <w:r>
        <w:rPr>
          <w:sz w:val="22"/>
        </w:rPr>
        <w:t>CPF</w:t>
      </w:r>
      <w:r>
        <w:rPr>
          <w:sz w:val="22"/>
          <w:spacing w:val="1"/>
        </w:rPr>
        <w:t xml:space="preserve"> </w:t>
      </w:r>
      <w:r>
        <w:rPr>
          <w:sz w:val="22"/>
        </w:rPr>
        <w:t>sob nº</w:t>
      </w:r>
      <w:r>
        <w:rPr>
          <w:u w:val="single"/>
          <w:sz w:val="22"/>
        </w:rPr>
        <w:tab/>
      </w:r>
      <w:r>
        <w:rPr>
          <w:sz w:val="22"/>
        </w:rPr>
        <w:t>, residente e</w:t>
      </w:r>
      <w:r>
        <w:rPr>
          <w:sz w:val="22"/>
          <w:spacing w:val="1"/>
        </w:rPr>
        <w:t xml:space="preserve"> </w:t>
      </w:r>
      <w:r>
        <w:rPr>
          <w:sz w:val="22"/>
        </w:rPr>
        <w:t>domiciliado na cidade de</w:t>
      </w:r>
      <w:r>
        <w:rPr>
          <w:sz w:val="22"/>
          <w:spacing w:val="1"/>
        </w:rPr>
        <w:t xml:space="preserve"> </w:t>
      </w:r>
      <w:r>
        <w:rPr>
          <w:sz w:val="22"/>
        </w:rPr>
        <w:t>xxxxxxxx,</w:t>
      </w:r>
      <w:r>
        <w:rPr>
          <w:sz w:val="22"/>
          <w:spacing w:val="1"/>
        </w:rPr>
        <w:t xml:space="preserve"> </w:t>
      </w:r>
      <w:r>
        <w:rPr>
          <w:sz w:val="22"/>
        </w:rPr>
        <w:t>Estado do Paraná,</w:t>
      </w:r>
      <w:r>
        <w:rPr>
          <w:sz w:val="22"/>
          <w:spacing w:val="1"/>
        </w:rPr>
        <w:t xml:space="preserve"> </w:t>
      </w:r>
      <w:r>
        <w:rPr>
          <w:sz w:val="22"/>
        </w:rPr>
        <w:t>resolvem na</w:t>
      </w:r>
      <w:r>
        <w:rPr>
          <w:sz w:val="22"/>
          <w:spacing w:val="1"/>
        </w:rPr>
        <w:t xml:space="preserve"> </w:t>
      </w:r>
      <w:r>
        <w:rPr>
          <w:sz w:val="22"/>
        </w:rPr>
        <w:t>melhor</w:t>
      </w:r>
      <w:r>
        <w:rPr>
          <w:sz w:val="22"/>
          <w:spacing w:val="-3"/>
        </w:rPr>
        <w:t xml:space="preserve"> </w:t>
      </w:r>
      <w:r>
        <w:rPr>
          <w:sz w:val="22"/>
        </w:rPr>
        <w:t>forma de direito, a presente ata pelas cláusulas e condições seguintes:</w:t>
      </w:r>
    </w:p>
    <w:p>
      <w:pPr>
        <w:spacing w:before="15"/>
      </w:pPr>
      <w:r>
        <w:rPr>
          <w:sz w:val="22"/>
        </w:rPr>
        <w:t/>
      </w:r>
    </w:p>
    <w:p>
      <w:pPr>
        <w:jc w:val="both"/>
        <w:ind w:left="165" w:right="210"/>
        <w:spacing w:before="15" w:lineRule="auto" w:line="276"/>
        <w:tabs>
          <w:tab w:val="left" w:pos="5775"/>
          <w:tab w:val="left" w:pos="9975"/>
        </w:tabs>
      </w:pPr>
      <w:r>
        <w:rPr>
          <w:b/>
          <w:sz w:val="22"/>
        </w:rPr>
        <w:t>CLÁUSULA PRIMEIRA – DA FUNDAMENTAÇÃO</w:t>
      </w:r>
      <w:r>
        <w:rPr>
          <w:sz w:val="22"/>
        </w:rPr>
        <w:t>: O presente instrumento é celebrado com</w:t>
      </w:r>
      <w:r>
        <w:rPr>
          <w:sz w:val="22"/>
          <w:spacing w:val="3"/>
        </w:rPr>
        <w:t xml:space="preserve"> </w:t>
      </w:r>
      <w:r>
        <w:rPr>
          <w:sz w:val="22"/>
        </w:rPr>
        <w:t>fundamento no Pregão Eletrônico n°</w:t>
      </w:r>
      <w:r>
        <w:rPr>
          <w:u w:val="single"/>
          <w:sz w:val="22"/>
        </w:rPr>
        <w:t xml:space="preserve">           </w:t>
      </w:r>
      <w:r>
        <w:rPr>
          <w:sz w:val="22"/>
        </w:rPr>
        <w:t>/202X,</w:t>
      </w:r>
      <w:r>
        <w:rPr>
          <w:sz w:val="22"/>
          <w:spacing w:val="1"/>
        </w:rPr>
        <w:t xml:space="preserve"> </w:t>
      </w:r>
      <w:r>
        <w:rPr>
          <w:sz w:val="22"/>
        </w:rPr>
        <w:t>homologado</w:t>
      </w:r>
      <w:r>
        <w:rPr>
          <w:sz w:val="22"/>
          <w:spacing w:val="1"/>
        </w:rPr>
        <w:t xml:space="preserve"> </w:t>
      </w:r>
      <w:r>
        <w:rPr>
          <w:sz w:val="22"/>
        </w:rPr>
        <w:t xml:space="preserve">em </w:t>
      </w:r>
      <w:r>
        <w:rPr>
          <w:u w:val="single"/>
          <w:sz w:val="22"/>
        </w:rPr>
        <w:t xml:space="preserve">     </w:t>
      </w:r>
      <w:r>
        <w:rPr>
          <w:sz w:val="22"/>
        </w:rPr>
        <w:t>de</w:t>
      </w:r>
      <w:r>
        <w:rPr>
          <w:u w:val="single"/>
          <w:sz w:val="22"/>
        </w:rPr>
        <w:tab/>
      </w:r>
      <w:r>
        <w:rPr>
          <w:sz w:val="22"/>
        </w:rPr>
        <w:t>de</w:t>
      </w:r>
      <w:r>
        <w:rPr>
          <w:sz w:val="22"/>
          <w:spacing w:val="-3"/>
        </w:rPr>
        <w:t xml:space="preserve"> </w:t>
      </w:r>
      <w:r>
        <w:rPr>
          <w:sz w:val="22"/>
        </w:rPr>
        <w:t>202X, que</w:t>
      </w:r>
      <w:r>
        <w:rPr>
          <w:sz w:val="22"/>
          <w:spacing w:val="1"/>
        </w:rPr>
        <w:t xml:space="preserve"> </w:t>
      </w:r>
      <w:r>
        <w:rPr>
          <w:sz w:val="22"/>
        </w:rPr>
        <w:t>integram o</w:t>
      </w:r>
      <w:r>
        <w:rPr>
          <w:sz w:val="22"/>
          <w:spacing w:val="1"/>
        </w:rPr>
        <w:t xml:space="preserve"> </w:t>
      </w:r>
      <w:r>
        <w:rPr>
          <w:sz w:val="22"/>
        </w:rPr>
        <w:t>presente</w:t>
      </w:r>
      <w:r>
        <w:rPr>
          <w:sz w:val="22"/>
          <w:spacing w:val="-3"/>
        </w:rPr>
        <w:t xml:space="preserve"> </w:t>
      </w:r>
      <w:r>
        <w:rPr>
          <w:sz w:val="22"/>
        </w:rPr>
        <w:t>Termo, e nos fundamentos e disposições da Lei Federal nº 14.133, de 1º de abril de 2021, da Instrução Normativa SEGES/ME nº 73/2022, das Leis Complementares nº 123/06, 147/2014 e 155/2016 e demais legislações aplicáveis.</w:t>
      </w:r>
    </w:p>
    <w:p>
      <w:pPr>
        <w:spacing w:before="15"/>
      </w:pPr>
      <w:r>
        <w:rPr>
          <w:sz w:val="22"/>
        </w:rPr>
        <w:t/>
      </w:r>
    </w:p>
    <w:p>
      <w:pPr>
        <w:jc w:val="both"/>
        <w:outlineLvl w:val="1"/>
        <w:ind w:left="225" w:right="210"/>
        <w:spacing w:lineRule="auto" w:line="276"/>
      </w:pPr>
      <w:r>
        <w:rPr>
          <w:b/>
          <w:sz w:val="22"/>
        </w:rPr>
        <w:t>CLÁUSULA SEGUNDA – DO OBJETO</w:t>
      </w:r>
      <w:r>
        <w:rPr>
          <w:sz w:val="22"/>
        </w:rPr>
        <w:t xml:space="preserve">: </w:t>
      </w:r>
      <w:r>
        <w:rPr>
          <w:b/>
          <w:sz w:val="22"/>
        </w:rPr>
        <w:t xml:space="preserve">AQUISIÇÃO DE KITS DE HIGIENE BUCAL, DESTINADOS A MANUTENÇÃO DO PROGRAMA SAÚDE NA ESCOLA E DOS SERVIÇOS ODONTOLÓGICOS NA UNIDADE DE SAÚDE DO MUNICÍPIO DE SÃO TOMÉ - PR, </w:t>
      </w:r>
      <w:r>
        <w:rPr>
          <w:sz w:val="22"/>
        </w:rPr>
        <w:t>conforme segue:</w:t>
      </w:r>
    </w:p>
    <w:p>
      <w:pPr>
        <w:spacing w:before="15" w:lineRule="auto" w:line="276"/>
      </w:pPr>
      <w:r>
        <w:rPr>
          <w:sz w:val="22"/>
        </w:rPr>
        <w:t/>
      </w:r>
    </w:p>
    <w:p>
      <w:pPr>
        <w:jc w:val="center"/>
        <w:ind w:left="120"/>
        <w:spacing w:lineRule="auto" w:line="276"/>
      </w:pPr>
      <w:r>
        <w:rPr>
          <w:b/>
          <w:sz w:val="22"/>
        </w:rPr>
        <w:t>XXXXXXXXXXXXX</w:t>
      </w:r>
    </w:p>
    <w:p>
      <w:pPr>
        <w:jc w:val="center"/>
        <w:ind w:left="120"/>
        <w:spacing w:lineRule="auto" w:line="276"/>
      </w:pPr>
      <w:r>
        <w:rPr>
          <w:b/>
          <w:sz w:val="22"/>
        </w:rPr>
        <w:t/>
      </w:r>
    </w:p>
    <w:p>
      <w:pPr>
        <w:jc w:val="both"/>
        <w:ind w:left="165" w:right="240"/>
        <w:spacing w:lineRule="auto" w:line="276"/>
      </w:pPr>
      <w:r>
        <w:rPr>
          <w:b/>
          <w:sz w:val="22"/>
        </w:rPr>
        <w:t xml:space="preserve">Parágrafo Primeiro: </w:t>
      </w:r>
      <w:r>
        <w:rPr>
          <w:sz w:val="22"/>
        </w:rPr>
        <w:t>Os bens objeto da presente contratação são caracterizados como comuns e possuem fornecimento de natureza contínua, nos termos do art. 6º, incisos XIII e XV, respectivamente, da Lei Federal nº 14.133/2021.</w:t>
      </w:r>
    </w:p>
    <w:p>
      <w:pPr>
        <w:jc w:val="both"/>
        <w:ind w:left="165"/>
        <w:spacing w:lineRule="auto" w:line="276"/>
      </w:pPr>
      <w:r>
        <w:rPr>
          <w:sz w:val="22"/>
        </w:rPr>
        <w:t/>
      </w:r>
    </w:p>
    <w:p>
      <w:pPr>
        <w:jc w:val="both"/>
        <w:ind w:left="165" w:right="210"/>
        <w:spacing w:lineRule="auto" w:line="276"/>
      </w:pPr>
      <w:r>
        <w:rPr>
          <w:b/>
          <w:sz w:val="22"/>
        </w:rPr>
        <w:t xml:space="preserve">Parágrafo Segundo: </w:t>
      </w:r>
      <w:r>
        <w:rPr>
          <w:sz w:val="22"/>
        </w:rPr>
        <w:t>As contratações decorrentes da Ata de Registro de Preços poderão serão formalizadas por meio</w:t>
      </w:r>
      <w:r>
        <w:rPr>
          <w:sz w:val="22"/>
          <w:spacing w:val="-3"/>
        </w:rPr>
        <w:t xml:space="preserve"> </w:t>
      </w:r>
      <w:r>
        <w:rPr>
          <w:sz w:val="22"/>
        </w:rPr>
        <w:t>de instrumento contratual, carta-contrato, nota de empenho de despesa, autorização de compra, ordem de execução de serviço ou outro instrumento equivalente, nos termos do que dispõe o art. 95 da Lei Federal nº 14.133, de 2021.</w:t>
      </w:r>
    </w:p>
    <w:p>
      <w:pPr>
        <w:spacing w:before="15" w:lineRule="auto" w:line="276"/>
      </w:pPr>
      <w:r>
        <w:rPr>
          <w:sz w:val="22"/>
        </w:rPr>
        <w:t/>
      </w:r>
    </w:p>
    <w:p>
      <w:pPr>
        <w:ind w:left="165"/>
        <w:spacing w:lineRule="auto" w:line="276"/>
      </w:pPr>
      <w:r>
        <w:rPr>
          <w:b/>
          <w:sz w:val="22"/>
        </w:rPr>
        <w:t xml:space="preserve">Parágrafo Único: </w:t>
      </w:r>
      <w:r>
        <w:rPr>
          <w:sz w:val="22"/>
        </w:rPr>
        <w:t>Vinculam</w:t>
      </w:r>
      <w:r>
        <w:rPr>
          <w:sz w:val="22"/>
          <w:spacing w:val="-1"/>
        </w:rPr>
        <w:t xml:space="preserve"> </w:t>
      </w:r>
      <w:r>
        <w:rPr>
          <w:sz w:val="22"/>
        </w:rPr>
        <w:t>esta contratação, independente</w:t>
      </w:r>
      <w:r>
        <w:rPr>
          <w:sz w:val="22"/>
          <w:spacing w:val="-1"/>
        </w:rPr>
        <w:t xml:space="preserve"> </w:t>
      </w:r>
      <w:r>
        <w:rPr>
          <w:sz w:val="22"/>
        </w:rPr>
        <w:t>de transcrição:</w:t>
      </w:r>
    </w:p>
    <w:p>
      <w:pPr>
        <w:spacing w:before="30" w:lineRule="auto" w:line="276"/>
        <w:numPr>
          <w:ilvl w:val="0"/>
          <w:numId w:val="43"/>
        </w:numPr>
      </w:pPr>
      <w:r/>
      <w:r>
        <w:rPr>
          <w:sz w:val="22"/>
        </w:rPr>
        <w:t>– O Termo de Referência;</w:t>
      </w:r>
    </w:p>
    <w:p>
      <w:pPr>
        <w:spacing w:before="30" w:lineRule="auto" w:line="276"/>
        <w:tabs>
          <w:tab w:val="left" w:pos="315"/>
        </w:tabs>
        <w:numPr>
          <w:ilvl w:val="0"/>
          <w:numId w:val="43"/>
        </w:numPr>
      </w:pPr>
      <w:r/>
      <w:r>
        <w:rPr>
          <w:sz w:val="22"/>
        </w:rPr>
        <w:t>– A Proposta da Contratada;</w:t>
      </w:r>
    </w:p>
    <w:p>
      <w:pPr>
        <w:spacing w:before="30" w:lineRule="auto" w:line="276"/>
        <w:tabs>
          <w:tab w:val="left" w:pos="375"/>
          <w:tab w:val="left" w:pos="6735"/>
        </w:tabs>
        <w:numPr>
          <w:ilvl w:val="0"/>
          <w:numId w:val="43"/>
        </w:numPr>
      </w:pPr>
      <w:r/>
      <w:r>
        <w:rPr>
          <w:sz w:val="22"/>
        </w:rPr>
        <w:t>– Eventuais anexos e documentos presentes no Processo Licitatório nº</w:t>
      </w:r>
      <w:r>
        <w:rPr>
          <w:u w:val="single"/>
          <w:sz w:val="22"/>
        </w:rPr>
        <w:tab/>
      </w:r>
      <w:r>
        <w:rPr>
          <w:sz w:val="22"/>
        </w:rPr>
        <w:t>_/202X.</w:t>
      </w:r>
    </w:p>
    <w:p>
      <w:pPr>
        <w:spacing w:before="15" w:lineRule="auto" w:line="276"/>
      </w:pPr>
      <w:r>
        <w:rPr>
          <w:sz w:val="22"/>
        </w:rPr>
        <w:t/>
      </w:r>
    </w:p>
    <w:p>
      <w:pPr>
        <w:jc w:val="both"/>
        <w:ind w:left="165" w:right="210"/>
        <w:spacing w:before="15" w:lineRule="auto" w:line="276"/>
        <w:tabs>
          <w:tab w:val="left" w:pos="3840"/>
          <w:tab w:val="left" w:pos="6780"/>
          <w:tab w:val="left" w:pos="9375"/>
        </w:tabs>
      </w:pPr>
      <w:r>
        <w:rPr>
          <w:b/>
          <w:sz w:val="22"/>
        </w:rPr>
        <w:t xml:space="preserve">CLÁUSULA TERCEIRA – DA INDICAÇÃO DE GESTOR (ES) E FISCAL (IS): </w:t>
      </w:r>
      <w:r>
        <w:rPr>
          <w:sz w:val="22"/>
        </w:rPr>
        <w:t>De acordo com os requisitos exigidos no artigo 2º, da Instrução Normativa nº 03, de 22 de junho de 2009, da Divisão de Controle Interno da Prefeitura Municipal de São Tomé-Pr,</w:t>
      </w:r>
      <w:r>
        <w:rPr>
          <w:sz w:val="22"/>
          <w:spacing w:val="1"/>
        </w:rPr>
        <w:t xml:space="preserve"> </w:t>
      </w:r>
      <w:r>
        <w:rPr>
          <w:sz w:val="22"/>
        </w:rPr>
        <w:t>indica-se como</w:t>
      </w:r>
      <w:r>
        <w:rPr>
          <w:sz w:val="22"/>
          <w:spacing w:val="1"/>
        </w:rPr>
        <w:t xml:space="preserve"> </w:t>
      </w:r>
      <w:r>
        <w:rPr>
          <w:b/>
          <w:sz w:val="22"/>
        </w:rPr>
        <w:t>GESTOR</w:t>
      </w:r>
      <w:r>
        <w:rPr>
          <w:b/>
          <w:sz w:val="22"/>
          <w:spacing w:val="1"/>
        </w:rPr>
        <w:t xml:space="preserve"> </w:t>
      </w:r>
      <w:r>
        <w:rPr>
          <w:b/>
          <w:sz w:val="22"/>
        </w:rPr>
        <w:t>DA ATA:</w:t>
      </w:r>
      <w:r>
        <w:rPr>
          <w:b/>
          <w:sz w:val="22"/>
          <w:spacing w:val="1"/>
        </w:rPr>
        <w:t xml:space="preserve"> </w:t>
      </w:r>
      <w:r>
        <w:rPr>
          <w:sz w:val="22"/>
        </w:rPr>
        <w:t>o</w:t>
      </w:r>
      <w:r>
        <w:rPr>
          <w:sz w:val="22"/>
          <w:spacing w:val="1"/>
        </w:rPr>
        <w:t xml:space="preserve"> </w:t>
      </w:r>
      <w:r>
        <w:rPr>
          <w:sz w:val="22"/>
        </w:rPr>
        <w:t>Sr.</w:t>
      </w:r>
      <w:r>
        <w:rPr>
          <w:u w:val="single"/>
          <w:sz w:val="22"/>
        </w:rPr>
        <w:tab/>
      </w:r>
      <w:r>
        <w:rPr>
          <w:u w:val="single"/>
          <w:sz w:val="22"/>
        </w:rPr>
        <w:tab/>
      </w:r>
      <w:r>
        <w:rPr>
          <w:sz w:val="22"/>
        </w:rPr>
        <w:t>, portador</w:t>
      </w:r>
      <w:r>
        <w:rPr>
          <w:sz w:val="22"/>
          <w:spacing w:val="-3"/>
        </w:rPr>
        <w:t xml:space="preserve"> </w:t>
      </w:r>
      <w:r>
        <w:rPr>
          <w:sz w:val="22"/>
        </w:rPr>
        <w:t>da cédula de identidade, RG nº</w:t>
      </w:r>
      <w:r>
        <w:rPr>
          <w:u w:val="single"/>
          <w:sz w:val="22"/>
        </w:rPr>
        <w:tab/>
      </w:r>
      <w:r>
        <w:rPr>
          <w:sz w:val="22"/>
        </w:rPr>
        <w:t>, inscrito no CPF sob n°</w:t>
      </w:r>
      <w:r>
        <w:rPr>
          <w:u w:val="single"/>
          <w:sz w:val="22"/>
        </w:rPr>
        <w:tab/>
      </w:r>
      <w:r>
        <w:rPr>
          <w:sz w:val="22"/>
        </w:rPr>
        <w:t xml:space="preserve">_; como </w:t>
      </w:r>
      <w:r>
        <w:rPr>
          <w:b/>
          <w:sz w:val="22"/>
        </w:rPr>
        <w:t>FISCAL</w:t>
      </w:r>
      <w:r>
        <w:rPr>
          <w:b/>
          <w:sz w:val="22"/>
          <w:spacing w:val="1"/>
        </w:rPr>
        <w:t xml:space="preserve"> </w:t>
      </w:r>
      <w:r>
        <w:rPr>
          <w:b/>
          <w:sz w:val="22"/>
        </w:rPr>
        <w:t>DA ATA:</w:t>
      </w:r>
      <w:r>
        <w:rPr>
          <w:b/>
          <w:sz w:val="22"/>
          <w:spacing w:val="1"/>
        </w:rPr>
        <w:t xml:space="preserve"> </w:t>
      </w:r>
      <w:r>
        <w:rPr>
          <w:sz w:val="22"/>
        </w:rPr>
        <w:t xml:space="preserve">o Sr. </w:t>
      </w:r>
      <w:r>
        <w:rPr>
          <w:u w:val="single"/>
          <w:sz w:val="22"/>
        </w:rPr>
        <w:t xml:space="preserve"> </w:t>
      </w:r>
      <w:r>
        <w:rPr>
          <w:u w:val="single"/>
          <w:sz w:val="22"/>
        </w:rPr>
        <w:tab/>
      </w:r>
      <w:r>
        <w:rPr>
          <w:sz w:val="22"/>
        </w:rPr>
        <w:t>,</w:t>
      </w:r>
      <w:r>
        <w:rPr>
          <w:sz w:val="22"/>
          <w:spacing w:val="-1"/>
        </w:rPr>
        <w:t xml:space="preserve"> </w:t>
      </w:r>
      <w:r>
        <w:rPr>
          <w:sz w:val="22"/>
        </w:rPr>
        <w:t>portador da cédula de identidade,</w:t>
      </w:r>
      <w:r>
        <w:rPr>
          <w:sz w:val="22"/>
          <w:spacing w:val="-1"/>
        </w:rPr>
        <w:t xml:space="preserve"> </w:t>
      </w:r>
      <w:r>
        <w:rPr>
          <w:sz w:val="22"/>
        </w:rPr>
        <w:t>RG nº</w:t>
      </w:r>
      <w:r>
        <w:rPr>
          <w:u w:val="single"/>
          <w:sz w:val="22"/>
        </w:rPr>
        <w:tab/>
      </w:r>
      <w:r>
        <w:rPr>
          <w:sz w:val="22"/>
        </w:rPr>
        <w:t>, inscrito no CPF sob n°</w:t>
      </w:r>
      <w:r>
        <w:rPr>
          <w:u w:val="single"/>
          <w:sz w:val="22"/>
        </w:rPr>
        <w:tab/>
      </w:r>
      <w:r>
        <w:rPr>
          <w:sz w:val="22"/>
        </w:rPr>
        <w:t>_.</w:t>
      </w:r>
    </w:p>
    <w:p>
      <w:pPr>
        <w:spacing w:before="15"/>
      </w:pPr>
      <w:r>
        <w:rPr>
          <w:sz w:val="22"/>
        </w:rPr>
        <w:t/>
      </w:r>
    </w:p>
    <w:p>
      <w:pPr>
        <w:jc w:val="both"/>
        <w:ind w:left="165" w:right="210"/>
        <w:spacing w:lineRule="auto" w:line="276"/>
      </w:pPr>
      <w:r>
        <w:rPr>
          <w:b/>
          <w:sz w:val="22"/>
        </w:rPr>
        <w:t xml:space="preserve">CLÁUSULA QUARTA – DA VIGÊNCIA E DA PRORROGAÇÃO: </w:t>
      </w:r>
      <w:r>
        <w:rPr>
          <w:sz w:val="22"/>
        </w:rPr>
        <w:t>O prazo de vigência da presente Ata de Registro de preços será de</w:t>
      </w:r>
      <w:r>
        <w:rPr>
          <w:b/>
          <w:sz w:val="22"/>
        </w:rPr>
        <w:t xml:space="preserve"> XX (XX) meses,</w:t>
      </w:r>
      <w:r>
        <w:rPr>
          <w:sz w:val="22"/>
        </w:rPr>
        <w:t xml:space="preserve"> tendo início em xx de xxxxx de 202x e com término em xx de xxxxx de 202x, contudo prorrogável por igual período, desde que demonstrado o interesse da Administração Pública, bem como a vantajosidade dos preços registrados, conforme art. 84, da Lei nº 14.133/21.</w:t>
      </w:r>
    </w:p>
    <w:p>
      <w:pPr>
        <w:jc w:val="both"/>
        <w:ind w:left="165" w:right="210"/>
        <w:spacing w:lineRule="auto" w:line="276"/>
      </w:pPr>
      <w:r>
        <w:rPr>
          <w:b/>
          <w:sz w:val="22"/>
        </w:rPr>
        <w:t/>
      </w:r>
    </w:p>
    <w:p>
      <w:pPr>
        <w:jc w:val="both"/>
        <w:ind w:left="165" w:right="210"/>
        <w:spacing w:lineRule="auto" w:line="276"/>
      </w:pPr>
      <w:r>
        <w:rPr>
          <w:b/>
          <w:sz w:val="22"/>
        </w:rPr>
        <w:t xml:space="preserve">Parágrafo Primeiro: </w:t>
      </w:r>
      <w:r>
        <w:rPr>
          <w:sz w:val="22"/>
        </w:rPr>
        <w:t>No ato de prorrogação da vigência da ata de registro de preços, poderá haver a renovação dos quantitativos registrados, até o limite do quantitativo original, acrescido de eventual aditivo realizado no primeiro ano de vigência da ata.</w:t>
      </w:r>
    </w:p>
    <w:p>
      <w:pPr>
        <w:jc w:val="both"/>
        <w:ind w:left="165" w:right="210"/>
        <w:spacing w:lineRule="auto" w:line="276"/>
      </w:pPr>
      <w:r>
        <w:rPr>
          <w:b/>
          <w:sz w:val="22"/>
        </w:rPr>
        <w:t xml:space="preserve">Parágrafo Segundo: </w:t>
      </w:r>
      <w:r>
        <w:rPr>
          <w:sz w:val="22"/>
        </w:rPr>
        <w:t>O ato de prorrogação da vigência da ata deverá indicar expressamente o prazo de prorrogação e o quantitativo renovado.</w:t>
      </w:r>
    </w:p>
    <w:p>
      <w:pPr>
        <w:spacing w:before="15"/>
      </w:pPr>
      <w:r>
        <w:rPr>
          <w:sz w:val="22"/>
        </w:rPr>
        <w:t/>
      </w:r>
    </w:p>
    <w:p>
      <w:pPr>
        <w:jc w:val="both"/>
        <w:outlineLvl w:val="1"/>
        <w:ind w:left="165"/>
      </w:pPr>
      <w:r>
        <w:rPr>
          <w:b/>
          <w:sz w:val="22"/>
        </w:rPr>
        <w:t>CLÁUSULA QUINTA – DO PREÇO</w:t>
      </w:r>
    </w:p>
    <w:p>
      <w:pPr>
        <w:spacing w:before="15"/>
      </w:pPr>
      <w:r>
        <w:rPr>
          <w:b/>
          <w:sz w:val="22"/>
        </w:rPr>
        <w:t/>
      </w:r>
    </w:p>
    <w:p>
      <w:pPr>
        <w:jc w:val="both"/>
        <w:numPr>
          <w:ilvl w:val="0"/>
          <w:numId w:val="44"/>
        </w:numPr>
      </w:pPr>
      <w:r/>
      <w:r>
        <w:rPr>
          <w:sz w:val="22"/>
        </w:rPr>
        <w:t>– O valor total da presente contratação é de R$ xxxxxxx (valor por extenso);</w:t>
      </w:r>
    </w:p>
    <w:p>
      <w:pPr>
        <w:jc w:val="both"/>
        <w:ind w:right="210"/>
        <w:spacing w:before="30" w:lineRule="auto" w:line="276"/>
        <w:tabs>
          <w:tab w:val="left" w:pos="360"/>
        </w:tabs>
        <w:numPr>
          <w:ilvl w:val="0"/>
          <w:numId w:val="44"/>
        </w:numPr>
      </w:pPr>
      <w:r/>
      <w:r>
        <w:rPr>
          <w:sz w:val="22"/>
        </w:rPr>
        <w:t>– No valor acima estão incluídas</w:t>
      </w:r>
      <w:r>
        <w:rPr>
          <w:sz w:val="22"/>
          <w:spacing w:val="3"/>
        </w:rPr>
        <w:t xml:space="preserve"> </w:t>
      </w:r>
      <w:r>
        <w:rPr>
          <w:sz w:val="22"/>
        </w:rPr>
        <w:t>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jc w:val="both"/>
        <w:ind w:right="210"/>
        <w:spacing w:lineRule="auto" w:line="276"/>
        <w:tabs>
          <w:tab w:val="left" w:pos="405"/>
        </w:tabs>
        <w:numPr>
          <w:ilvl w:val="0"/>
          <w:numId w:val="44"/>
        </w:numPr>
      </w:pPr>
      <w:r/>
      <w:r>
        <w:rPr>
          <w:sz w:val="22"/>
        </w:rPr>
        <w:t>– O valor acima é meramente estimativo, de forma que os pagamentos devidos à Contratada dependerão dos quantitativos efetivamente fornecidos;</w:t>
      </w:r>
    </w:p>
    <w:p>
      <w:pPr>
        <w:jc w:val="both"/>
        <w:ind w:left="165" w:right="210"/>
        <w:spacing w:before="15" w:lineRule="auto" w:line="276"/>
      </w:pPr>
      <w:r>
        <w:rPr>
          <w:b/>
          <w:sz w:val="22"/>
        </w:rPr>
        <w:t xml:space="preserve">Parágrafo Primeiro: </w:t>
      </w:r>
      <w:r>
        <w:rPr>
          <w:sz w:val="22"/>
        </w:rPr>
        <w:t>Dos valores que a se refere esta cláusula, será abatido o montante devido a título de ISSQN, nos</w:t>
      </w:r>
      <w:r>
        <w:rPr>
          <w:sz w:val="22"/>
          <w:spacing w:val="-3"/>
        </w:rPr>
        <w:t xml:space="preserve"> </w:t>
      </w:r>
      <w:r>
        <w:rPr>
          <w:sz w:val="22"/>
        </w:rPr>
        <w:t>termos da Legislação Municipal em vigor.</w:t>
      </w:r>
    </w:p>
    <w:p>
      <w:pPr>
        <w:jc w:val="both"/>
        <w:ind w:left="165" w:right="210"/>
        <w:spacing w:lineRule="auto" w:line="276"/>
      </w:pPr>
      <w:r>
        <w:rPr>
          <w:b/>
          <w:sz w:val="22"/>
        </w:rPr>
        <w:t>Parágrafo</w:t>
      </w:r>
      <w:r>
        <w:rPr>
          <w:b/>
          <w:sz w:val="22"/>
          <w:spacing w:val="1"/>
        </w:rPr>
        <w:t xml:space="preserve"> </w:t>
      </w:r>
      <w:r>
        <w:rPr>
          <w:b/>
          <w:sz w:val="22"/>
        </w:rPr>
        <w:t>Segundo:</w:t>
      </w:r>
      <w:r>
        <w:rPr>
          <w:b/>
          <w:sz w:val="22"/>
          <w:spacing w:val="1"/>
        </w:rPr>
        <w:t xml:space="preserve"> </w:t>
      </w:r>
      <w:r>
        <w:rPr>
          <w:sz w:val="22"/>
        </w:rPr>
        <w:t>Caso</w:t>
      </w:r>
      <w:r>
        <w:rPr>
          <w:sz w:val="22"/>
          <w:spacing w:val="1"/>
        </w:rPr>
        <w:t xml:space="preserve"> </w:t>
      </w:r>
      <w:r>
        <w:rPr>
          <w:sz w:val="22"/>
        </w:rPr>
        <w:t>o</w:t>
      </w:r>
      <w:r>
        <w:rPr>
          <w:sz w:val="22"/>
          <w:spacing w:val="1"/>
        </w:rPr>
        <w:t xml:space="preserve"> </w:t>
      </w:r>
      <w:r>
        <w:rPr>
          <w:sz w:val="22"/>
        </w:rPr>
        <w:t>objeto</w:t>
      </w:r>
      <w:r>
        <w:rPr>
          <w:sz w:val="22"/>
          <w:spacing w:val="1"/>
        </w:rPr>
        <w:t xml:space="preserve"> </w:t>
      </w:r>
      <w:r>
        <w:rPr>
          <w:sz w:val="22"/>
        </w:rPr>
        <w:t>desta ata</w:t>
      </w:r>
      <w:r>
        <w:rPr>
          <w:sz w:val="22"/>
          <w:spacing w:val="1"/>
        </w:rPr>
        <w:t xml:space="preserve"> </w:t>
      </w:r>
      <w:r>
        <w:rPr>
          <w:sz w:val="22"/>
        </w:rPr>
        <w:t>se</w:t>
      </w:r>
      <w:r>
        <w:rPr>
          <w:sz w:val="22"/>
          <w:spacing w:val="1"/>
        </w:rPr>
        <w:t xml:space="preserve"> </w:t>
      </w:r>
      <w:r>
        <w:rPr>
          <w:sz w:val="22"/>
        </w:rPr>
        <w:t>enquadre</w:t>
      </w:r>
      <w:r>
        <w:rPr>
          <w:sz w:val="22"/>
          <w:spacing w:val="1"/>
        </w:rPr>
        <w:t xml:space="preserve"> </w:t>
      </w:r>
      <w:r>
        <w:rPr>
          <w:sz w:val="22"/>
        </w:rPr>
        <w:t>na</w:t>
      </w:r>
      <w:r>
        <w:rPr>
          <w:sz w:val="22"/>
          <w:spacing w:val="1"/>
        </w:rPr>
        <w:t xml:space="preserve"> </w:t>
      </w:r>
      <w:r>
        <w:rPr>
          <w:sz w:val="22"/>
        </w:rPr>
        <w:t>Legislação</w:t>
      </w:r>
      <w:r>
        <w:rPr>
          <w:sz w:val="22"/>
          <w:spacing w:val="1"/>
        </w:rPr>
        <w:t xml:space="preserve"> </w:t>
      </w:r>
      <w:r>
        <w:rPr>
          <w:sz w:val="22"/>
        </w:rPr>
        <w:t>em</w:t>
      </w:r>
      <w:r>
        <w:rPr>
          <w:sz w:val="22"/>
          <w:spacing w:val="1"/>
        </w:rPr>
        <w:t xml:space="preserve"> </w:t>
      </w:r>
      <w:r>
        <w:rPr>
          <w:sz w:val="22"/>
        </w:rPr>
        <w:t>vigor,</w:t>
      </w:r>
      <w:r>
        <w:rPr>
          <w:sz w:val="22"/>
          <w:spacing w:val="1"/>
        </w:rPr>
        <w:t xml:space="preserve"> </w:t>
      </w:r>
      <w:r>
        <w:rPr>
          <w:sz w:val="22"/>
        </w:rPr>
        <w:t>o</w:t>
      </w:r>
      <w:r>
        <w:rPr>
          <w:sz w:val="22"/>
          <w:spacing w:val="1"/>
        </w:rPr>
        <w:t xml:space="preserve"> </w:t>
      </w:r>
      <w:r>
        <w:rPr>
          <w:sz w:val="22"/>
        </w:rPr>
        <w:t>Município</w:t>
      </w:r>
      <w:r>
        <w:rPr>
          <w:sz w:val="22"/>
          <w:spacing w:val="1"/>
        </w:rPr>
        <w:t xml:space="preserve"> </w:t>
      </w:r>
      <w:r>
        <w:rPr>
          <w:sz w:val="22"/>
        </w:rPr>
        <w:t>fará</w:t>
      </w:r>
      <w:r>
        <w:rPr>
          <w:sz w:val="22"/>
          <w:spacing w:val="1"/>
        </w:rPr>
        <w:t xml:space="preserve"> </w:t>
      </w:r>
      <w:r>
        <w:rPr>
          <w:sz w:val="22"/>
        </w:rPr>
        <w:t>a</w:t>
      </w:r>
      <w:r>
        <w:rPr>
          <w:sz w:val="22"/>
          <w:spacing w:val="1"/>
        </w:rPr>
        <w:t xml:space="preserve"> </w:t>
      </w:r>
      <w:r>
        <w:rPr>
          <w:sz w:val="22"/>
        </w:rPr>
        <w:t>retenção de 11% (onze por cento) de INSS sobre a mão de obra utilizada, nos termos da IN-SRP 03/2005, devendo, para apuração da base de cálculo, deduzir os valores relativos à utilização de equipamentos e materiais previstos nesta ata.</w:t>
      </w:r>
    </w:p>
    <w:p>
      <w:pPr>
        <w:spacing w:before="15"/>
      </w:pPr>
      <w:r>
        <w:rPr>
          <w:sz w:val="22"/>
        </w:rPr>
        <w:t/>
      </w:r>
    </w:p>
    <w:p>
      <w:pPr>
        <w:jc w:val="both"/>
        <w:ind w:left="165" w:right="210"/>
        <w:spacing w:before="15" w:lineRule="auto" w:line="276"/>
      </w:pPr>
      <w:r>
        <w:rPr>
          <w:b/>
          <w:sz w:val="22"/>
        </w:rPr>
        <w:t>CLÁUSULA SEXTA – DA FORMA DE PAGAMENTO</w:t>
      </w:r>
      <w:r>
        <w:rPr>
          <w:sz w:val="22"/>
        </w:rPr>
        <w:t>: O pagamento será realizado por meio de ordem bancária para crédito em banco, agência e conta-corrente, a serem indicados pela Contratada.</w:t>
      </w:r>
    </w:p>
    <w:p>
      <w:pPr>
        <w:spacing w:before="15"/>
      </w:pPr>
      <w:r>
        <w:rPr>
          <w:sz w:val="22"/>
        </w:rPr>
        <w:t/>
      </w:r>
    </w:p>
    <w:p>
      <w:pPr>
        <w:jc w:val="both"/>
        <w:outlineLvl w:val="1"/>
        <w:ind w:left="165"/>
      </w:pPr>
      <w:r>
        <w:rPr>
          <w:b/>
          <w:sz w:val="22"/>
        </w:rPr>
        <w:t>CLÁUSULA SÉTIMA – DO PRAZO E DAS CONDIÇÕES DE PAGAMENTO</w:t>
      </w:r>
    </w:p>
    <w:p>
      <w:pPr>
        <w:spacing w:before="15"/>
      </w:pPr>
      <w:r>
        <w:rPr>
          <w:b/>
          <w:sz w:val="22"/>
        </w:rPr>
        <w:t/>
      </w:r>
    </w:p>
    <w:p>
      <w:pPr>
        <w:jc w:val="both"/>
        <w:ind w:right="210"/>
        <w:spacing w:lineRule="auto" w:line="276"/>
        <w:numPr>
          <w:ilvl w:val="0"/>
          <w:numId w:val="42"/>
        </w:numPr>
      </w:pPr>
      <w:r/>
      <w:r>
        <w:rPr>
          <w:sz w:val="22"/>
        </w:rPr>
        <w:t xml:space="preserve">– O pagamento será efetuado </w:t>
      </w:r>
      <w:r>
        <w:rPr>
          <w:b/>
          <w:sz w:val="22"/>
        </w:rPr>
        <w:t xml:space="preserve">em até XX (XXX) dias, após entrega, </w:t>
      </w:r>
      <w:r>
        <w:rPr>
          <w:sz w:val="22"/>
        </w:rPr>
        <w:t>com o recebimento da nota fiscal/fatura na Prefeitura Municipal;</w:t>
      </w:r>
    </w:p>
    <w:p>
      <w:pPr>
        <w:jc w:val="both"/>
        <w:tabs>
          <w:tab w:val="left" w:pos="315"/>
        </w:tabs>
        <w:numPr>
          <w:ilvl w:val="0"/>
          <w:numId w:val="42"/>
        </w:numPr>
      </w:pPr>
      <w:r/>
      <w:r>
        <w:rPr>
          <w:sz w:val="22"/>
        </w:rPr>
        <w:t>– Na emissão das notas fiscais para fins de pagamento a Contratada deverá observar:</w:t>
      </w:r>
    </w:p>
    <w:p>
      <w:pPr>
        <w:jc w:val="both"/>
        <w:ind w:left="165" w:right="210"/>
        <w:spacing w:before="30" w:lineRule="auto" w:line="276"/>
      </w:pPr>
      <w:r>
        <w:rPr>
          <w:sz w:val="22"/>
        </w:rPr>
        <w:t>a) As regras de retenção do Imposto de Rendas dispostas na Instrução Normativa RFB nº 1.234, de 11 de janeiro de 2012, Instrução Normativa RFB nº 2.145, de 26 de junho de 2023, e alterações posteriores, sob pena de não aceitação por parte da Contratante/Órgão Gerenciador.</w:t>
      </w:r>
    </w:p>
    <w:p>
      <w:pPr>
        <w:jc w:val="both"/>
        <w:ind w:right="210"/>
        <w:spacing w:lineRule="auto" w:line="276"/>
        <w:tabs>
          <w:tab w:val="left" w:pos="405"/>
        </w:tabs>
        <w:numPr>
          <w:ilvl w:val="0"/>
          <w:numId w:val="42"/>
        </w:numPr>
      </w:pPr>
      <w:r/>
      <w:r>
        <w:rPr>
          <w:sz w:val="22"/>
        </w:rPr>
        <w:t>– Considera-se ocorrido o recebimento da nota fiscal/fatura, quando o órgão contratante/Órgão Gerenciador atestar a execução do objeto da ata, por meio de Termo de Recebimento ou Recibo;</w:t>
      </w:r>
    </w:p>
    <w:p>
      <w:pPr>
        <w:jc w:val="both"/>
        <w:ind w:right="210"/>
        <w:spacing w:lineRule="auto" w:line="276"/>
        <w:tabs>
          <w:tab w:val="left" w:pos="420"/>
        </w:tabs>
        <w:numPr>
          <w:ilvl w:val="0"/>
          <w:numId w:val="42"/>
        </w:numPr>
      </w:pPr>
      <w:r/>
      <w:r>
        <w:rPr>
          <w:sz w:val="22"/>
        </w:rPr>
        <w:t>– 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o Contratante/Órgão Gerenciador;</w:t>
      </w:r>
    </w:p>
    <w:p>
      <w:pPr>
        <w:jc w:val="both"/>
        <w:ind w:right="210"/>
        <w:spacing w:lineRule="auto" w:line="276"/>
        <w:tabs>
          <w:tab w:val="left" w:pos="360"/>
        </w:tabs>
        <w:numPr>
          <w:ilvl w:val="0"/>
          <w:numId w:val="42"/>
        </w:numPr>
      </w:pPr>
      <w:r/>
      <w:r>
        <w:rPr>
          <w:sz w:val="22"/>
        </w:rPr>
        <w:t>– No caso de atraso pelo Contratante/Órgão Gerenciador, os valores devidos à Contratada serão atualizados monetariamente entre o termo final do prazo de pagamento, até a data de sua efetiva realização, mediante aplicação do índice oficial INPC/IBGE para atualização monetária, nos termos do art. 92, inciso V, da Lei Federal nº 14.133/2021;</w:t>
      </w:r>
    </w:p>
    <w:p>
      <w:pPr>
        <w:jc w:val="both"/>
        <w:ind w:left="165" w:right="210"/>
        <w:spacing w:lineRule="auto" w:line="276"/>
      </w:pPr>
      <w:r>
        <w:rPr>
          <w:b/>
          <w:sz w:val="22"/>
        </w:rPr>
        <w:t>Parágrafo Primeiro</w:t>
      </w:r>
      <w:r>
        <w:rPr>
          <w:sz w:val="22"/>
        </w:rPr>
        <w:t>: A Contratada deve manter durante toda a execução da ata todas as condições de habilitação e qualificação exigidas na licitação/contratação de acordo com o Artigo 92, inciso XVI da Lei Federal nº 14.133/2021.</w:t>
      </w:r>
    </w:p>
    <w:p>
      <w:pPr>
        <w:jc w:val="both"/>
        <w:ind w:left="165" w:right="210"/>
        <w:spacing w:lineRule="auto" w:line="276"/>
      </w:pPr>
      <w:r>
        <w:rPr>
          <w:b/>
          <w:sz w:val="22"/>
        </w:rPr>
        <w:t xml:space="preserve">Parágrafo Segundo: </w:t>
      </w:r>
      <w:r>
        <w:rPr>
          <w:sz w:val="22"/>
        </w:rPr>
        <w:t>O pagamento a que se refere esta cláusula, fica condicionado à apresentação da nota fiscal/fatura, que deverá, obrigatoriamente, vir acompanhada da comprovação de regularidade fiscal da Contratada, verificada por meio dos documentos elencados no art. 68, da Lei Federal nº 14.133/2021.</w:t>
      </w:r>
    </w:p>
    <w:p>
      <w:pPr>
        <w:jc w:val="both"/>
        <w:ind w:left="165" w:right="210"/>
        <w:spacing w:lineRule="auto" w:line="264"/>
      </w:pPr>
      <w:r>
        <w:rPr>
          <w:b/>
          <w:sz w:val="22"/>
        </w:rPr>
        <w:t xml:space="preserve">Parágrafo Terceiro: </w:t>
      </w:r>
      <w:r>
        <w:rPr>
          <w:sz w:val="22"/>
        </w:rPr>
        <w:t>Caso se faça necessária reapresentação de qualquer fatura por culpa da Contratada, o prazo para pagamento reiniciar-se-á a contar da data da respectiva representação.</w:t>
      </w:r>
    </w:p>
    <w:p>
      <w:pPr>
        <w:jc w:val="both"/>
        <w:ind w:left="165" w:right="210"/>
        <w:spacing w:before="15" w:lineRule="auto" w:line="276"/>
      </w:pPr>
      <w:r>
        <w:rPr>
          <w:b/>
          <w:sz w:val="22"/>
        </w:rPr>
        <w:t xml:space="preserve">Parágrafo Quarto: </w:t>
      </w:r>
      <w:r>
        <w:rPr>
          <w:sz w:val="22"/>
        </w:rPr>
        <w:t xml:space="preserve">Constatando-se quaisquer irregularidades por parte da Contratada, será providenciada sua notificação por escrito, para que, no prazo de </w:t>
      </w:r>
      <w:r>
        <w:rPr>
          <w:b/>
          <w:sz w:val="22"/>
        </w:rPr>
        <w:t>05 (cinco) dias úteis</w:t>
      </w:r>
      <w:r>
        <w:rPr>
          <w:sz w:val="22"/>
        </w:rPr>
        <w:t>, regularize sua situação ou, no mesmo prazo, apresente sua defesa. O prazo poderá ser prorrogado uma vez, por igual período, a critério do contratante/Órgão Gerenciador.</w:t>
      </w:r>
    </w:p>
    <w:p>
      <w:pPr>
        <w:jc w:val="both"/>
        <w:ind w:left="165" w:right="210"/>
        <w:spacing w:lineRule="auto" w:line="276"/>
      </w:pPr>
      <w:r>
        <w:rPr>
          <w:b/>
          <w:sz w:val="22"/>
        </w:rPr>
        <w:t xml:space="preserve">Parágrafo Quinto: </w:t>
      </w:r>
      <w:r>
        <w:rPr>
          <w:sz w:val="22"/>
        </w:rPr>
        <w:t>Não havendo regularização ou sendo a defesa considerada improcedente, o contratante/Órgão Gerenciador deverá comunicar aos órgãos responsáveis pela fiscalização da</w:t>
      </w:r>
      <w:r>
        <w:rPr>
          <w:sz w:val="22"/>
          <w:spacing w:val="3"/>
        </w:rPr>
        <w:t xml:space="preserve"> </w:t>
      </w:r>
      <w:r>
        <w:rPr>
          <w:sz w:val="22"/>
        </w:rPr>
        <w:t>regularidade fiscal quanto à inadimplência da Contratada, bem como quanto à existência de pagamento a ser efetuado, para que sejam acionados os meios pertinentes e necessários para garantir o recebimento de seus créditos.</w:t>
      </w:r>
    </w:p>
    <w:p>
      <w:pPr>
        <w:jc w:val="both"/>
        <w:ind w:left="165" w:right="210"/>
        <w:spacing w:before="15" w:lineRule="auto" w:line="264"/>
      </w:pPr>
      <w:r>
        <w:rPr>
          <w:b/>
          <w:sz w:val="22"/>
        </w:rPr>
        <w:t xml:space="preserve">Parágrafo Sexto: </w:t>
      </w:r>
      <w:r>
        <w:rPr>
          <w:sz w:val="22"/>
        </w:rPr>
        <w:t>Persistindo a irregularidade, o contratante/Órgão Gerenciador deverá adotar as medidas necessárias à rescisão contratual nos autos do processo administrativo correspondente, assegurada à Contratada a ampla defesa.</w:t>
      </w:r>
    </w:p>
    <w:p>
      <w:pPr>
        <w:jc w:val="both"/>
        <w:ind w:left="165" w:right="210"/>
        <w:spacing w:before="15" w:lineRule="auto" w:line="276"/>
      </w:pPr>
      <w:r>
        <w:rPr>
          <w:b/>
          <w:sz w:val="22"/>
        </w:rPr>
        <w:t xml:space="preserve">Parágrafo Sétimo: </w:t>
      </w:r>
      <w:r>
        <w:rPr>
          <w:sz w:val="22"/>
        </w:rPr>
        <w:t>Havendo a efetiva execução do objeto, o pagamento será realizado normalmente, até que se decida pela rescisão da ata, caso a Contratada não regularize sua situação.</w:t>
      </w:r>
    </w:p>
    <w:p>
      <w:pPr>
        <w:jc w:val="both"/>
        <w:ind w:left="165"/>
        <w:spacing w:before="15"/>
        <w:tabs>
          <w:tab w:val="left" w:pos="9675"/>
        </w:tabs>
      </w:pPr>
      <w:r>
        <w:rPr>
          <w:b/>
          <w:sz w:val="22"/>
        </w:rPr>
        <w:t>Parágrafo</w:t>
      </w:r>
      <w:r>
        <w:rPr>
          <w:b/>
          <w:sz w:val="22"/>
          <w:spacing w:val="1"/>
        </w:rPr>
        <w:t xml:space="preserve"> </w:t>
      </w:r>
      <w:r>
        <w:rPr>
          <w:b/>
          <w:sz w:val="22"/>
        </w:rPr>
        <w:t xml:space="preserve">Oitava: </w:t>
      </w:r>
      <w:r>
        <w:rPr>
          <w:sz w:val="22"/>
        </w:rPr>
        <w:t>As notas fiscais deverão ser encaminhadas à</w:t>
      </w:r>
      <w:r>
        <w:rPr>
          <w:u w:val="single"/>
          <w:sz w:val="22"/>
        </w:rPr>
        <w:tab/>
      </w:r>
      <w:r>
        <w:rPr>
          <w:sz w:val="22"/>
        </w:rPr>
        <w:t>.</w:t>
      </w:r>
    </w:p>
    <w:p>
      <w:pPr>
        <w:spacing w:before="15"/>
      </w:pPr>
      <w:r>
        <w:rPr>
          <w:sz w:val="22"/>
        </w:rPr>
        <w:t/>
      </w:r>
    </w:p>
    <w:p>
      <w:pPr>
        <w:jc w:val="both"/>
        <w:outlineLvl w:val="1"/>
        <w:ind w:left="165"/>
      </w:pPr>
      <w:r>
        <w:rPr>
          <w:b/>
          <w:sz w:val="22"/>
        </w:rPr>
        <w:t>CLÁUSULA OITAVA</w:t>
      </w:r>
      <w:r>
        <w:rPr>
          <w:b/>
          <w:sz w:val="22"/>
          <w:spacing w:val="1"/>
        </w:rPr>
        <w:t xml:space="preserve"> </w:t>
      </w:r>
      <w:r>
        <w:rPr>
          <w:b/>
          <w:sz w:val="22"/>
        </w:rPr>
        <w:t>–</w:t>
      </w:r>
      <w:r>
        <w:rPr>
          <w:b/>
          <w:sz w:val="22"/>
          <w:spacing w:val="1"/>
        </w:rPr>
        <w:t xml:space="preserve"> </w:t>
      </w:r>
      <w:r>
        <w:rPr>
          <w:b/>
          <w:sz w:val="22"/>
        </w:rPr>
        <w:t>DA</w:t>
      </w:r>
      <w:r>
        <w:rPr>
          <w:b/>
          <w:sz w:val="22"/>
          <w:spacing w:val="1"/>
        </w:rPr>
        <w:t xml:space="preserve"> </w:t>
      </w:r>
      <w:r>
        <w:rPr>
          <w:b/>
          <w:sz w:val="22"/>
        </w:rPr>
        <w:t>EMISSÃO DE</w:t>
      </w:r>
      <w:r>
        <w:rPr>
          <w:b/>
          <w:sz w:val="22"/>
          <w:spacing w:val="1"/>
        </w:rPr>
        <w:t xml:space="preserve"> </w:t>
      </w:r>
      <w:r>
        <w:rPr>
          <w:b/>
          <w:sz w:val="22"/>
        </w:rPr>
        <w:t>NOTA FISCAL/FATURA/RECIBO:</w:t>
      </w:r>
      <w:r>
        <w:rPr>
          <w:b/>
          <w:sz w:val="22"/>
          <w:spacing w:val="1"/>
        </w:rPr>
        <w:t xml:space="preserve"> </w:t>
      </w:r>
      <w:r>
        <w:rPr>
          <w:b/>
          <w:sz w:val="22"/>
        </w:rPr>
        <w:t>A DETENTORA DA ATA,</w:t>
      </w:r>
      <w:r>
        <w:rPr>
          <w:b/>
          <w:sz w:val="22"/>
          <w:spacing w:val="1"/>
        </w:rPr>
        <w:t xml:space="preserve"> </w:t>
      </w:r>
      <w:r>
        <w:rPr>
          <w:sz w:val="22"/>
        </w:rPr>
        <w:t>quando da</w:t>
      </w:r>
      <w:r>
        <w:rPr>
          <w:sz w:val="22"/>
          <w:spacing w:val="1"/>
        </w:rPr>
        <w:t xml:space="preserve"> </w:t>
      </w:r>
      <w:r>
        <w:rPr>
          <w:sz w:val="22"/>
        </w:rPr>
        <w:t>emissão de notas fiscais/faturas/recibo, deverá fazer constar o Processo Licitatório nº</w:t>
      </w:r>
      <w:r>
        <w:rPr>
          <w:u w:val="single"/>
          <w:sz w:val="22"/>
        </w:rPr>
        <w:t xml:space="preserve"> </w:t>
      </w:r>
      <w:r>
        <w:rPr>
          <w:sz w:val="22"/>
        </w:rPr>
        <w:t>/202X e a Ata  nº 000/202X.</w:t>
      </w:r>
    </w:p>
    <w:p>
      <w:pPr>
        <w:jc w:val="both"/>
        <w:outlineLvl w:val="1"/>
        <w:ind w:left="165"/>
      </w:pPr>
      <w:r>
        <w:rPr>
          <w:sz w:val="22"/>
        </w:rPr>
        <w:t/>
      </w:r>
    </w:p>
    <w:p>
      <w:pPr>
        <w:jc w:val="both"/>
        <w:ind w:left="165" w:right="210"/>
        <w:spacing w:before="15" w:lineRule="auto" w:line="264"/>
      </w:pPr>
      <w:r>
        <w:rPr>
          <w:b/>
          <w:sz w:val="22"/>
        </w:rPr>
        <w:t xml:space="preserve">Parágrafo Único: </w:t>
      </w:r>
      <w:r>
        <w:rPr>
          <w:sz w:val="22"/>
        </w:rPr>
        <w:t xml:space="preserve">As notas fiscais/faturas ou os recibos deverão ser emitidos em nome do </w:t>
      </w:r>
      <w:r>
        <w:rPr>
          <w:b/>
          <w:sz w:val="22"/>
        </w:rPr>
        <w:t xml:space="preserve">MUNICÍPIO DE SÃO TOMÉ, inscrito no CNPJ nº 75.381.178/0001-29, </w:t>
      </w:r>
      <w:r>
        <w:rPr>
          <w:sz w:val="22"/>
        </w:rPr>
        <w:t>com as informações contidas na Nota de Empenho.</w:t>
      </w:r>
    </w:p>
    <w:p>
      <w:pPr>
        <w:jc w:val="both"/>
        <w:ind w:left="165" w:right="210"/>
        <w:spacing w:before="15" w:lineRule="auto" w:line="264"/>
      </w:pPr>
      <w:r>
        <w:rPr>
          <w:sz w:val="22"/>
        </w:rPr>
        <w:t/>
      </w:r>
    </w:p>
    <w:p>
      <w:pPr>
        <w:jc w:val="both"/>
        <w:ind w:left="165" w:right="210"/>
        <w:spacing w:before="15" w:lineRule="auto" w:line="264"/>
      </w:pPr>
      <w:r>
        <w:rPr>
          <w:b/>
          <w:sz w:val="22"/>
        </w:rPr>
        <w:t xml:space="preserve">Parágrafo Único: </w:t>
      </w:r>
      <w:r>
        <w:rPr>
          <w:sz w:val="22"/>
        </w:rPr>
        <w:t xml:space="preserve">As notas fiscais/faturas ou os recibos deverão ser emitidos em nome do </w:t>
      </w:r>
      <w:r>
        <w:rPr>
          <w:b/>
          <w:sz w:val="22"/>
        </w:rPr>
        <w:t xml:space="preserve">FUNDO MUNICIPAL DE SAÚDE DE São Tomé, inscrito no CNPJ nº XXXXXXXXXXX, </w:t>
      </w:r>
      <w:r>
        <w:rPr>
          <w:sz w:val="22"/>
        </w:rPr>
        <w:t>com as informações contidas na Nota de Empenho.</w:t>
      </w:r>
    </w:p>
    <w:p>
      <w:pPr>
        <w:spacing w:before="15"/>
      </w:pPr>
      <w:r>
        <w:rPr>
          <w:sz w:val="22"/>
        </w:rPr>
        <w:t/>
      </w:r>
    </w:p>
    <w:p>
      <w:pPr>
        <w:outlineLvl w:val="1"/>
        <w:ind w:left="165"/>
      </w:pPr>
      <w:r>
        <w:rPr>
          <w:b/>
          <w:sz w:val="22"/>
        </w:rPr>
        <w:t>CLÁUSULA NONA – DO REAJUSTE</w:t>
      </w:r>
    </w:p>
    <w:p>
      <w:pPr>
        <w:jc w:val="both"/>
        <w:ind w:right="210"/>
        <w:spacing w:before="15" w:lineRule="auto" w:line="276"/>
        <w:numPr>
          <w:ilvl w:val="0"/>
          <w:numId w:val="47"/>
        </w:numPr>
      </w:pPr>
      <w:r/>
      <w:r>
        <w:rPr>
          <w:sz w:val="22"/>
        </w:rPr>
        <w:t>– Os preços inicialmente contratados são fixos e irreajustáveis no prazo de 01 (um) ano, contado da data do orçamento estimado, em</w:t>
      </w:r>
      <w:r>
        <w:rPr>
          <w:u w:val="single"/>
          <w:sz w:val="22"/>
          <w:spacing w:val="3"/>
        </w:rPr>
        <w:t xml:space="preserve"> </w:t>
      </w:r>
      <w:r>
        <w:rPr>
          <w:b/>
          <w:sz w:val="22"/>
        </w:rPr>
        <w:t>de</w:t>
      </w:r>
      <w:r>
        <w:rPr>
          <w:b/>
          <w:u w:val="single"/>
          <w:sz w:val="22"/>
          <w:spacing w:val="3"/>
        </w:rPr>
        <w:t xml:space="preserve"> </w:t>
      </w:r>
      <w:r>
        <w:rPr>
          <w:b/>
          <w:sz w:val="22"/>
        </w:rPr>
        <w:t>de 202X</w:t>
      </w:r>
      <w:r>
        <w:rPr>
          <w:sz w:val="22"/>
        </w:rPr>
        <w:t>;</w:t>
      </w:r>
    </w:p>
    <w:p>
      <w:pPr>
        <w:jc w:val="both"/>
        <w:ind w:right="210"/>
        <w:spacing w:before="15" w:lineRule="auto" w:line="276"/>
        <w:tabs>
          <w:tab w:val="left" w:pos="330"/>
        </w:tabs>
        <w:numPr>
          <w:ilvl w:val="0"/>
          <w:numId w:val="47"/>
        </w:numPr>
      </w:pPr>
      <w:r/>
      <w:r>
        <w:rPr>
          <w:sz w:val="22"/>
        </w:rPr>
        <w:t>– Após o interregno de 01 (um) ano da data do orçamento estimado e mediante solicitação da Contratada, os preços</w:t>
      </w:r>
      <w:r>
        <w:rPr>
          <w:sz w:val="22"/>
          <w:spacing w:val="-3"/>
        </w:rPr>
        <w:t xml:space="preserve"> </w:t>
      </w:r>
      <w:r>
        <w:rPr>
          <w:sz w:val="22"/>
        </w:rPr>
        <w:t xml:space="preserve">iniciais serão reajustados, mediante a aplicação, pelo Contratante/Órgão Gerenciador, do índice </w:t>
      </w:r>
      <w:r>
        <w:rPr>
          <w:b/>
          <w:sz w:val="22"/>
        </w:rPr>
        <w:t xml:space="preserve">IPCA/IBGE </w:t>
      </w:r>
      <w:r>
        <w:rPr>
          <w:sz w:val="22"/>
        </w:rPr>
        <w:t>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pPr>
        <w:jc w:val="both"/>
        <w:ind w:right="210"/>
        <w:spacing w:lineRule="auto" w:line="276"/>
        <w:tabs>
          <w:tab w:val="left" w:pos="390"/>
        </w:tabs>
        <w:numPr>
          <w:ilvl w:val="0"/>
          <w:numId w:val="47"/>
        </w:numPr>
      </w:pPr>
      <w:r/>
      <w:r>
        <w:rPr>
          <w:sz w:val="22"/>
        </w:rPr>
        <w:t>– Nos reajustes subsequentes ao primeiro, o interregno mínimo de 01 (um) ano será contado a partir dos efeitos financeiros do último reajuste;</w:t>
      </w:r>
    </w:p>
    <w:p>
      <w:pPr>
        <w:jc w:val="both"/>
        <w:ind w:right="210"/>
        <w:spacing w:lineRule="auto" w:line="276"/>
        <w:tabs>
          <w:tab w:val="left" w:pos="450"/>
        </w:tabs>
        <w:numPr>
          <w:ilvl w:val="0"/>
          <w:numId w:val="47"/>
        </w:numPr>
      </w:pPr>
      <w:r/>
      <w:r>
        <w:rPr>
          <w:sz w:val="22"/>
        </w:rPr>
        <w:t>– No caso de atraso ou não divulgação do índice de reajustamento, o Contratante/Órgão Gerenciador pagará à Contratada a importância calculada pela última variação conhecida, liquidando a diferença correspondente tão logo seja divulgado o</w:t>
      </w:r>
      <w:r>
        <w:rPr>
          <w:sz w:val="22"/>
          <w:spacing w:val="-3"/>
        </w:rPr>
        <w:t xml:space="preserve"> </w:t>
      </w:r>
      <w:r>
        <w:rPr>
          <w:sz w:val="22"/>
        </w:rPr>
        <w:t>índice definitivo;</w:t>
      </w:r>
    </w:p>
    <w:p>
      <w:pPr>
        <w:jc w:val="both"/>
        <w:spacing w:lineRule="exact" w:line="210"/>
        <w:tabs>
          <w:tab w:val="left" w:pos="345"/>
        </w:tabs>
        <w:numPr>
          <w:ilvl w:val="0"/>
          <w:numId w:val="47"/>
        </w:numPr>
      </w:pPr>
      <w:r/>
      <w:r>
        <w:rPr>
          <w:sz w:val="22"/>
        </w:rPr>
        <w:t>– Nas aferições finais, o índice utilizado para reajuste será, obrigatoriamente, o definitivo;</w:t>
      </w:r>
    </w:p>
    <w:p>
      <w:pPr>
        <w:jc w:val="both"/>
        <w:ind w:right="210"/>
        <w:spacing w:before="30" w:lineRule="auto" w:line="276"/>
        <w:tabs>
          <w:tab w:val="left" w:pos="420"/>
        </w:tabs>
        <w:numPr>
          <w:ilvl w:val="0"/>
          <w:numId w:val="47"/>
        </w:numPr>
      </w:pPr>
      <w:r/>
      <w:r>
        <w:rPr>
          <w:sz w:val="22"/>
        </w:rPr>
        <w:t>– Caso o índice estabelecido para reajustamento venha a ser extinto ou de qualquer forma não possa mais ser utilizado, será adotado, em substituição, o que vier a ser determinado pela legislação então em vigor, conforme disposto no inciso II desta cláusula;</w:t>
      </w:r>
    </w:p>
    <w:p>
      <w:pPr>
        <w:jc w:val="both"/>
        <w:ind w:right="210"/>
        <w:spacing w:lineRule="auto" w:line="276"/>
        <w:tabs>
          <w:tab w:val="left" w:pos="510"/>
        </w:tabs>
        <w:numPr>
          <w:ilvl w:val="0"/>
          <w:numId w:val="47"/>
        </w:numPr>
      </w:pPr>
      <w:r/>
      <w:r>
        <w:rPr>
          <w:sz w:val="22"/>
        </w:rPr>
        <w:t>– Na ausência de previsão legal quanto ao índice substituto, as partes elegerão novo índice oficial, para reajustamento do preço do valor remanescente, por meio de termo aditivo;</w:t>
      </w:r>
    </w:p>
    <w:p>
      <w:pPr>
        <w:jc w:val="both"/>
        <w:spacing w:before="15"/>
        <w:tabs>
          <w:tab w:val="left" w:pos="495"/>
        </w:tabs>
        <w:numPr>
          <w:ilvl w:val="0"/>
          <w:numId w:val="47"/>
        </w:numPr>
      </w:pPr>
      <w:r/>
      <w:r>
        <w:rPr>
          <w:sz w:val="22"/>
        </w:rPr>
        <w:t>– O reajuste será realizado por meio de termo aditivo.</w:t>
      </w:r>
    </w:p>
    <w:p>
      <w:pPr>
        <w:spacing w:before="15"/>
      </w:pPr>
      <w:r>
        <w:rPr>
          <w:sz w:val="22"/>
        </w:rPr>
        <w:t/>
      </w:r>
    </w:p>
    <w:p>
      <w:pPr>
        <w:jc w:val="both"/>
        <w:ind w:left="165" w:right="195"/>
        <w:spacing w:lineRule="auto" w:line="276"/>
      </w:pPr>
      <w:r>
        <w:rPr>
          <w:b/>
          <w:sz w:val="22"/>
        </w:rPr>
        <w:t xml:space="preserve">CLÁUSULA DÉCIMA – DA DOTAÇÃO ORÇAMENTÁRIA: </w:t>
      </w:r>
      <w:r>
        <w:rPr>
          <w:sz w:val="22"/>
        </w:rPr>
        <w:t>As despesas com a presente ata correrão por conta das seguintes dotações orçamentárias:</w:t>
      </w:r>
    </w:p>
    <w:tbl>
      <w:tblPr>
        <w:tblW w:w="4500" w:type="pct"/>
        <w:jc w:val="center"/>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165" w:type="dxa"/>
        <w:shd w:val="clear" w:color="auto" w:fill="FFFFFF"/>
      </w:tblPr>
      <w:tblGrid>
        <w:gridCol w:w="975"/>
        <w:gridCol w:w="975"/>
        <w:gridCol w:w="3270"/>
        <w:gridCol w:w="975"/>
        <w:gridCol w:w="1755"/>
        <w:gridCol w:w="1740"/>
      </w:tblGrid>
      <w:tr>
        <w:tc>
          <w:tcPr>
            <w:gridSpan w:val="6"/>
            <w:shd w:val="clear" w:color="auto" w:fill="FFFFFF"/>
          </w:tcPr>
          <w:p>
            <w:r>
              <w:t>Dotações</w:t>
            </w:r>
          </w:p>
        </w:tc>
      </w:tr>
      <w:tr>
        <w:tc>
          <w:tcPr>
            <w:tcW w:w="500" w:type="pct"/>
            <w:shd w:val="clear" w:color="auto" w:fill="C0C0C0"/>
          </w:tcPr>
          <w:p>
            <w:r>
              <w:t>Exercício da despesa</w:t>
            </w:r>
          </w:p>
        </w:tc>
        <w:tc>
          <w:tcPr>
            <w:tcW w:w="500" w:type="pct"/>
            <w:shd w:val="clear" w:color="auto" w:fill="C0C0C0"/>
          </w:tcPr>
          <w:p>
            <w:r>
              <w:t>Conta da despesa</w:t>
            </w:r>
          </w:p>
        </w:tc>
        <w:tc>
          <w:tcPr>
            <w:tcW w:w="1700" w:type="pct"/>
            <w:shd w:val="clear" w:color="auto" w:fill="C0C0C0"/>
          </w:tcPr>
          <w:p>
            <w:r>
              <w:t>Funcional programática</w:t>
            </w:r>
          </w:p>
        </w:tc>
        <w:tc>
          <w:tcPr>
            <w:tcW w:w="500" w:type="pct"/>
            <w:shd w:val="clear" w:color="auto" w:fill="C0C0C0"/>
          </w:tcPr>
          <w:p>
            <w:r>
              <w:t>Fonte de recurso</w:t>
            </w:r>
          </w:p>
        </w:tc>
        <w:tc>
          <w:tcPr>
            <w:tcW w:w="900" w:type="pct"/>
            <w:shd w:val="clear" w:color="auto" w:fill="C0C0C0"/>
          </w:tcPr>
          <w:p>
            <w:r>
              <w:t>Natureza da despesa</w:t>
            </w:r>
          </w:p>
        </w:tc>
        <w:tc>
          <w:tcPr>
            <w:tcW w:w="900" w:type="pct"/>
            <w:shd w:val="clear" w:color="auto" w:fill="C0C0C0"/>
          </w:tcPr>
          <w:p>
            <w:r>
              <w:t>Grupo da fonte</w:t>
            </w:r>
          </w:p>
        </w:tc>
      </w:tr>
      <w:tr>
        <w:tc>
          <w:tcPr>
            <w:shd w:val="clear" w:color="auto" w:fill="FFFFFF"/>
          </w:tcPr>
          <w:p>
            <w:r>
              <w:t>2024</w:t>
            </w:r>
          </w:p>
        </w:tc>
        <w:tc>
          <w:tcPr>
            <w:shd w:val="clear" w:color="auto" w:fill="FFFFFF"/>
          </w:tcPr>
          <w:p>
            <w:r>
              <w:t>4430</w:t>
            </w:r>
          </w:p>
        </w:tc>
        <w:tc>
          <w:tcPr>
            <w:shd w:val="clear" w:color="auto" w:fill="FFFFFF"/>
          </w:tcPr>
          <w:p>
            <w:r>
              <w:t>09.004.10.301.0014.2082</w:t>
            </w:r>
          </w:p>
        </w:tc>
        <w:tc>
          <w:tcPr>
            <w:shd w:val="clear" w:color="auto" w:fill="FFFFFF"/>
          </w:tcPr>
          <w:p>
            <w:r>
              <w:t>303</w:t>
            </w:r>
          </w:p>
        </w:tc>
        <w:tc>
          <w:tcPr>
            <w:shd w:val="clear" w:color="auto" w:fill="FFFFFF"/>
          </w:tcPr>
          <w:p>
            <w:r>
              <w:t>3.3.90.30.00.00</w:t>
            </w:r>
          </w:p>
        </w:tc>
        <w:tc>
          <w:tcPr>
            <w:shd w:val="clear" w:color="auto" w:fill="FFFFFF"/>
          </w:tcPr>
          <w:p>
            <w:r>
              <w:t>Do Exercício</w:t>
            </w:r>
          </w:p>
        </w:tc>
      </w:tr>
      <w:tr>
        <w:tc>
          <w:tcPr>
            <w:shd w:val="clear" w:color="auto" w:fill="FFFFFF"/>
          </w:tcPr>
          <w:p>
            <w:r>
              <w:t>2024</w:t>
            </w:r>
          </w:p>
        </w:tc>
        <w:tc>
          <w:tcPr>
            <w:shd w:val="clear" w:color="auto" w:fill="FFFFFF"/>
          </w:tcPr>
          <w:p>
            <w:r>
              <w:t>4440</w:t>
            </w:r>
          </w:p>
        </w:tc>
        <w:tc>
          <w:tcPr>
            <w:shd w:val="clear" w:color="auto" w:fill="FFFFFF"/>
          </w:tcPr>
          <w:p>
            <w:r>
              <w:t>09.004.10.301.0014.2082</w:t>
            </w:r>
          </w:p>
        </w:tc>
        <w:tc>
          <w:tcPr>
            <w:shd w:val="clear" w:color="auto" w:fill="FFFFFF"/>
          </w:tcPr>
          <w:p>
            <w:r>
              <w:t>494</w:t>
            </w:r>
          </w:p>
        </w:tc>
        <w:tc>
          <w:tcPr>
            <w:shd w:val="clear" w:color="auto" w:fill="FFFFFF"/>
          </w:tcPr>
          <w:p>
            <w:r>
              <w:t>3.3.90.30.00.00</w:t>
            </w:r>
          </w:p>
        </w:tc>
        <w:tc>
          <w:tcPr>
            <w:shd w:val="clear" w:color="auto" w:fill="FFFFFF"/>
          </w:tcPr>
          <w:p>
            <w:r>
              <w:t>Do Exercício</w:t>
            </w:r>
          </w:p>
        </w:tc>
      </w:tr>
    </w:tbl>
    <w:p>
      <w:pPr>
        <w:spacing w:before="15"/>
      </w:pPr>
      <w:r>
        <w:rPr>
          <w:b/>
          <w:sz w:val="22"/>
        </w:rPr>
        <w:t/>
      </w:r>
    </w:p>
    <w:p>
      <w:pPr>
        <w:jc w:val="both"/>
        <w:ind w:left="165"/>
      </w:pPr>
      <w:r>
        <w:rPr>
          <w:b/>
          <w:sz w:val="22"/>
        </w:rPr>
        <w:t>CLÁUSULA</w:t>
      </w:r>
      <w:r>
        <w:rPr>
          <w:b/>
          <w:sz w:val="22"/>
          <w:spacing w:val="1"/>
        </w:rPr>
        <w:t xml:space="preserve"> </w:t>
      </w:r>
      <w:r>
        <w:rPr>
          <w:b/>
          <w:sz w:val="22"/>
        </w:rPr>
        <w:t>DÉCIMA</w:t>
      </w:r>
      <w:r>
        <w:rPr>
          <w:b/>
          <w:sz w:val="22"/>
          <w:spacing w:val="1"/>
        </w:rPr>
        <w:t xml:space="preserve"> </w:t>
      </w:r>
      <w:r>
        <w:rPr>
          <w:b/>
          <w:sz w:val="22"/>
        </w:rPr>
        <w:t>PRIMEIRA</w:t>
      </w:r>
      <w:r>
        <w:rPr>
          <w:b/>
          <w:sz w:val="22"/>
          <w:spacing w:val="1"/>
        </w:rPr>
        <w:t xml:space="preserve"> </w:t>
      </w:r>
      <w:r>
        <w:rPr>
          <w:b/>
          <w:sz w:val="22"/>
        </w:rPr>
        <w:t>–</w:t>
      </w:r>
      <w:r>
        <w:rPr>
          <w:b/>
          <w:sz w:val="22"/>
          <w:spacing w:val="1"/>
        </w:rPr>
        <w:t xml:space="preserve"> </w:t>
      </w:r>
      <w:r>
        <w:rPr>
          <w:b/>
          <w:sz w:val="22"/>
        </w:rPr>
        <w:t>DOS</w:t>
      </w:r>
      <w:r>
        <w:rPr>
          <w:b/>
          <w:sz w:val="22"/>
          <w:spacing w:val="1"/>
        </w:rPr>
        <w:t xml:space="preserve"> </w:t>
      </w:r>
      <w:r>
        <w:rPr>
          <w:b/>
          <w:sz w:val="22"/>
        </w:rPr>
        <w:t>MODELOS</w:t>
      </w:r>
      <w:r>
        <w:rPr>
          <w:b/>
          <w:sz w:val="22"/>
          <w:spacing w:val="1"/>
        </w:rPr>
        <w:t xml:space="preserve"> </w:t>
      </w:r>
      <w:r>
        <w:rPr>
          <w:b/>
          <w:sz w:val="22"/>
        </w:rPr>
        <w:t>DE</w:t>
      </w:r>
      <w:r>
        <w:rPr>
          <w:b/>
          <w:sz w:val="22"/>
          <w:spacing w:val="1"/>
        </w:rPr>
        <w:t xml:space="preserve"> </w:t>
      </w:r>
      <w:r>
        <w:rPr>
          <w:b/>
          <w:sz w:val="22"/>
        </w:rPr>
        <w:t>EXECUÇÃO</w:t>
      </w:r>
      <w:r>
        <w:rPr>
          <w:b/>
          <w:sz w:val="22"/>
          <w:spacing w:val="1"/>
        </w:rPr>
        <w:t xml:space="preserve"> </w:t>
      </w:r>
      <w:r>
        <w:rPr>
          <w:b/>
          <w:sz w:val="22"/>
        </w:rPr>
        <w:t>E</w:t>
      </w:r>
      <w:r>
        <w:rPr>
          <w:b/>
          <w:sz w:val="22"/>
          <w:spacing w:val="1"/>
        </w:rPr>
        <w:t xml:space="preserve"> </w:t>
      </w:r>
      <w:r>
        <w:rPr>
          <w:b/>
          <w:sz w:val="22"/>
        </w:rPr>
        <w:t>DE</w:t>
      </w:r>
      <w:r>
        <w:rPr>
          <w:b/>
          <w:sz w:val="22"/>
          <w:spacing w:val="1"/>
        </w:rPr>
        <w:t xml:space="preserve"> </w:t>
      </w:r>
      <w:r>
        <w:rPr>
          <w:b/>
          <w:sz w:val="22"/>
        </w:rPr>
        <w:t>GESTÃO</w:t>
      </w:r>
      <w:r>
        <w:rPr>
          <w:b/>
          <w:sz w:val="22"/>
          <w:spacing w:val="1"/>
        </w:rPr>
        <w:t xml:space="preserve"> </w:t>
      </w:r>
      <w:r>
        <w:rPr>
          <w:b/>
          <w:sz w:val="22"/>
        </w:rPr>
        <w:t>CONTRATUAIS:</w:t>
      </w:r>
      <w:r>
        <w:rPr>
          <w:b/>
          <w:sz w:val="22"/>
          <w:spacing w:val="1"/>
        </w:rPr>
        <w:t xml:space="preserve"> </w:t>
      </w:r>
      <w:r>
        <w:rPr>
          <w:sz w:val="22"/>
        </w:rPr>
        <w:t>O</w:t>
      </w:r>
      <w:r>
        <w:rPr>
          <w:sz w:val="22"/>
          <w:spacing w:val="1"/>
        </w:rPr>
        <w:t xml:space="preserve"> </w:t>
      </w:r>
      <w:r>
        <w:rPr>
          <w:sz w:val="22"/>
        </w:rPr>
        <w:t>regime</w:t>
      </w:r>
      <w:r>
        <w:rPr>
          <w:sz w:val="22"/>
          <w:spacing w:val="1"/>
        </w:rPr>
        <w:t xml:space="preserve"> </w:t>
      </w:r>
      <w:r>
        <w:rPr>
          <w:sz w:val="22"/>
        </w:rPr>
        <w:t>de execução contratual, os modelos de gestão, de fiscalização e de execução, assim como os prazos e condições de conclusão, entrega, observação e recebimento do objeto, constam no Termo de Referência, anexo ao Edital Pregão Eletrônico nº</w:t>
      </w:r>
      <w:r>
        <w:rPr>
          <w:u w:val="single"/>
          <w:sz w:val="22"/>
        </w:rPr>
        <w:t xml:space="preserve"> 13</w:t>
      </w:r>
      <w:r>
        <w:rPr>
          <w:sz w:val="22"/>
        </w:rPr>
        <w:t>/2024.</w:t>
      </w:r>
    </w:p>
    <w:p>
      <w:pPr>
        <w:jc w:val="both"/>
        <w:spacing w:lineRule="auto" w:line="276"/>
      </w:pPr>
      <w:r>
        <w:rPr>
          <w:sz w:val="22"/>
        </w:rPr>
        <w:t/>
      </w:r>
    </w:p>
    <w:p>
      <w:pPr>
        <w:jc w:val="both"/>
        <w:ind w:left="165" w:right="210"/>
        <w:spacing w:lineRule="auto" w:line="264"/>
      </w:pPr>
      <w:r>
        <w:rPr>
          <w:b/>
          <w:sz w:val="22"/>
        </w:rPr>
        <w:t xml:space="preserve">CLÁUSULA DÉCIMA SEGUNDA – DA SUBCONTRATAÇÃO: </w:t>
      </w:r>
      <w:r>
        <w:rPr>
          <w:sz w:val="22"/>
        </w:rPr>
        <w:t>Não será admitida a subcontratação do objeto contratual.</w:t>
      </w:r>
    </w:p>
    <w:p>
      <w:r>
        <w:rPr>
          <w:sz w:val="22"/>
        </w:rPr>
        <w:t/>
      </w:r>
    </w:p>
    <w:p>
      <w:pPr>
        <w:jc w:val="both"/>
        <w:ind w:left="165" w:right="210"/>
        <w:spacing w:lineRule="auto" w:line="276"/>
      </w:pPr>
      <w:r>
        <w:rPr>
          <w:b/>
          <w:sz w:val="22"/>
        </w:rPr>
        <w:t xml:space="preserve">CLÁUSULA DÉCIMA TERCEIRA – DA GARANTIA DE EXECUÇÃO: </w:t>
      </w:r>
      <w:r>
        <w:rPr>
          <w:sz w:val="22"/>
        </w:rPr>
        <w:t>Não haverá exigência de garantia contratual de execução.</w:t>
      </w:r>
    </w:p>
    <w:p>
      <w:r>
        <w:rPr>
          <w:sz w:val="22"/>
        </w:rPr>
        <w:t/>
      </w:r>
    </w:p>
    <w:p>
      <w:pPr>
        <w:jc w:val="both"/>
        <w:outlineLvl w:val="1"/>
        <w:ind w:left="165"/>
      </w:pPr>
      <w:r>
        <w:rPr>
          <w:b/>
          <w:sz w:val="22"/>
        </w:rPr>
        <w:t>CLÁUSULA DÉCIMA</w:t>
      </w:r>
      <w:r>
        <w:rPr>
          <w:b/>
          <w:sz w:val="22"/>
          <w:spacing w:val="-1"/>
        </w:rPr>
        <w:t xml:space="preserve"> </w:t>
      </w:r>
      <w:r>
        <w:rPr>
          <w:b/>
          <w:sz w:val="22"/>
        </w:rPr>
        <w:t>QUARTA – DAS CONDIÇÕES DE RECEBIMENTO DO OBJETO</w:t>
      </w:r>
    </w:p>
    <w:p>
      <w:pPr>
        <w:jc w:val="both"/>
        <w:ind w:right="210"/>
        <w:spacing w:before="30" w:lineRule="auto" w:line="276"/>
        <w:numPr>
          <w:ilvl w:val="0"/>
          <w:numId w:val="41"/>
        </w:numPr>
      </w:pPr>
      <w:r/>
      <w:r>
        <w:rPr>
          <w:b/>
          <w:sz w:val="22"/>
        </w:rPr>
        <w:t xml:space="preserve">- </w:t>
      </w:r>
      <w:r>
        <w:rPr>
          <w:sz w:val="22"/>
        </w:rPr>
        <w:t>Os materiais deverão ser entregues nos locais informados na Nota de Empenho ou Ordem de Serviço emitidas, acompanhada preferencialmente pelo Fiscal da Ata ou por outro servidor designado para esse fim.</w:t>
      </w:r>
    </w:p>
    <w:p>
      <w:pPr>
        <w:jc w:val="both"/>
        <w:ind w:right="210"/>
        <w:spacing w:before="15" w:lineRule="auto" w:line="276"/>
        <w:tabs>
          <w:tab w:val="left" w:pos="390"/>
        </w:tabs>
        <w:numPr>
          <w:ilvl w:val="0"/>
          <w:numId w:val="41"/>
        </w:numPr>
      </w:pPr>
      <w:r/>
      <w:r>
        <w:rPr>
          <w:b/>
          <w:sz w:val="22"/>
        </w:rPr>
        <w:t xml:space="preserve">- </w:t>
      </w:r>
      <w:r>
        <w:rPr>
          <w:sz w:val="22"/>
        </w:rPr>
        <w:t>A entrega deverá ocorrer em até xx (xxx) dias úteis, a contar da solicitação do órgão competente, por conta e risco da empresa vencedora do certame</w:t>
      </w:r>
      <w:r>
        <w:rPr>
          <w:sz w:val="22"/>
          <w:spacing w:val="3"/>
        </w:rPr>
        <w:t xml:space="preserve"> </w:t>
      </w:r>
      <w:r>
        <w:rPr>
          <w:sz w:val="22"/>
        </w:rPr>
        <w:t>licitatório, mediante requisição formalizada pelo Município, correndo por conta da licitante vencedora contratada as despesas de seguros, transportes, tributos, encargos trabalhistas e previdenciários decorrentes da execução do objeto da licitação.</w:t>
      </w:r>
    </w:p>
    <w:p>
      <w:pPr>
        <w:jc w:val="both"/>
        <w:ind w:right="195"/>
        <w:spacing w:before="120" w:lineRule="auto" w:line="276"/>
        <w:tabs>
          <w:tab w:val="left" w:pos="450"/>
        </w:tabs>
        <w:numPr>
          <w:ilvl w:val="0"/>
          <w:numId w:val="41"/>
        </w:numPr>
      </w:pPr>
      <w:r/>
      <w:r>
        <w:rPr>
          <w:b/>
          <w:sz w:val="22"/>
        </w:rPr>
        <w:t xml:space="preserve">- </w:t>
      </w:r>
      <w:r>
        <w:rPr>
          <w:sz w:val="22"/>
        </w:rPr>
        <w:t>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pPr>
        <w:jc w:val="both"/>
        <w:ind w:right="210"/>
        <w:spacing w:before="120" w:lineRule="auto" w:line="264"/>
        <w:tabs>
          <w:tab w:val="left" w:pos="465"/>
        </w:tabs>
        <w:numPr>
          <w:ilvl w:val="0"/>
          <w:numId w:val="41"/>
        </w:numPr>
      </w:pPr>
      <w:r/>
      <w:r>
        <w:rPr>
          <w:b/>
          <w:sz w:val="22"/>
        </w:rPr>
        <w:t xml:space="preserve">- </w:t>
      </w:r>
      <w:r>
        <w:rPr>
          <w:sz w:val="22"/>
        </w:rPr>
        <w:t>O prazo de garantia contratual dos bens, complementar à garantia legal, será de, no mínimo, 12 (doze) meses, contados a partir do primeiro dia útil subsequente à data do recebimento definitivo do objeto.</w:t>
      </w:r>
    </w:p>
    <w:p>
      <w:pPr>
        <w:jc w:val="both"/>
        <w:ind w:right="210"/>
        <w:spacing w:before="120" w:lineRule="auto" w:line="276"/>
        <w:tabs>
          <w:tab w:val="left" w:pos="420"/>
        </w:tabs>
        <w:numPr>
          <w:ilvl w:val="0"/>
          <w:numId w:val="41"/>
        </w:numPr>
      </w:pPr>
      <w:r/>
      <w:r>
        <w:rPr>
          <w:b/>
          <w:sz w:val="22"/>
        </w:rPr>
        <w:t xml:space="preserve">- </w:t>
      </w:r>
      <w:r>
        <w:rPr>
          <w:sz w:val="22"/>
        </w:rPr>
        <w:t>Caso o prazo da garantia oferecida pelo fabricante seja inferior ao estabelecido nesta cláusula, o fornecedor deverá complementar a garantia do bem ofertado pelo período restante.</w:t>
      </w:r>
    </w:p>
    <w:p>
      <w:pPr>
        <w:jc w:val="both"/>
        <w:ind w:right="210"/>
        <w:spacing w:before="120" w:lineRule="auto" w:line="276"/>
        <w:tabs>
          <w:tab w:val="left" w:pos="465"/>
        </w:tabs>
        <w:numPr>
          <w:ilvl w:val="0"/>
          <w:numId w:val="41"/>
        </w:numPr>
      </w:pPr>
      <w:r/>
      <w:r>
        <w:rPr>
          <w:b/>
          <w:sz w:val="22"/>
        </w:rPr>
        <w:t xml:space="preserve">- </w:t>
      </w:r>
      <w:r>
        <w:rPr>
          <w:sz w:val="22"/>
        </w:rPr>
        <w:t>A garantia será prestada com vistas a manter os equipamentos fornecidos em perfeitas condições de uso, sem qualquer ônus ou custo adicional para o Contratante/Órgão Gerenciador.</w:t>
      </w:r>
    </w:p>
    <w:p>
      <w:pPr>
        <w:jc w:val="both"/>
        <w:ind w:right="210"/>
        <w:spacing w:before="120" w:lineRule="auto" w:line="276"/>
        <w:tabs>
          <w:tab w:val="left" w:pos="525"/>
        </w:tabs>
        <w:numPr>
          <w:ilvl w:val="0"/>
          <w:numId w:val="41"/>
        </w:numPr>
      </w:pPr>
      <w:r/>
      <w:r>
        <w:rPr>
          <w:b/>
          <w:sz w:val="22"/>
        </w:rPr>
        <w:t>-</w:t>
      </w:r>
      <w:r>
        <w:rPr>
          <w:b/>
          <w:sz w:val="22"/>
          <w:spacing w:val="3"/>
        </w:rPr>
        <w:t xml:space="preserve"> </w:t>
      </w:r>
      <w:r>
        <w:rPr>
          <w:sz w:val="22"/>
        </w:rPr>
        <w:t>A garantia abrange a realização da manutenção corretiva dos bens pelo próprio Contratado/Detentor da Ata, ou, se for o caso, por meio de assistência técnica autorizada, de acordo com as normas técnicas específicas.</w:t>
      </w:r>
    </w:p>
    <w:p>
      <w:pPr>
        <w:jc w:val="both"/>
        <w:ind w:right="195"/>
        <w:spacing w:before="120" w:lineRule="auto" w:line="276"/>
        <w:tabs>
          <w:tab w:val="left" w:pos="675"/>
        </w:tabs>
        <w:numPr>
          <w:ilvl w:val="0"/>
          <w:numId w:val="41"/>
        </w:numPr>
      </w:pPr>
      <w:r/>
      <w:r>
        <w:rPr>
          <w:b/>
          <w:sz w:val="22"/>
        </w:rPr>
        <w:t xml:space="preserve">- </w:t>
      </w:r>
      <w:r>
        <w:rPr>
          <w:sz w:val="22"/>
        </w:rPr>
        <w:t>Entende-se por manutenção corretiva aquela destinada a corrigir os defeitos apresentados pelos bens, compreendendo a substituição de peças, a realização de ajustes, reparos e correções necessárias.</w:t>
      </w:r>
    </w:p>
    <w:p>
      <w:pPr>
        <w:jc w:val="both"/>
        <w:ind w:right="210"/>
        <w:spacing w:before="120" w:lineRule="auto" w:line="276"/>
        <w:tabs>
          <w:tab w:val="left" w:pos="480"/>
        </w:tabs>
        <w:numPr>
          <w:ilvl w:val="0"/>
          <w:numId w:val="41"/>
        </w:numPr>
      </w:pPr>
      <w:r/>
      <w:r>
        <w:rPr>
          <w:b/>
          <w:sz w:val="22"/>
        </w:rPr>
        <w:t xml:space="preserve">- </w:t>
      </w:r>
      <w:r>
        <w:rPr>
          <w:sz w:val="22"/>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pPr>
        <w:jc w:val="both"/>
        <w:ind w:right="210"/>
        <w:spacing w:before="120" w:lineRule="auto" w:line="276"/>
        <w:tabs>
          <w:tab w:val="left" w:pos="435"/>
        </w:tabs>
        <w:numPr>
          <w:ilvl w:val="0"/>
          <w:numId w:val="41"/>
        </w:numPr>
      </w:pPr>
      <w:r/>
      <w:r>
        <w:rPr>
          <w:b/>
          <w:sz w:val="22"/>
        </w:rPr>
        <w:t xml:space="preserve">- </w:t>
      </w:r>
      <w:r>
        <w:rPr>
          <w:sz w:val="22"/>
        </w:rPr>
        <w:t>Uma vez notificado, o Contratado/Detentor da Ata realizará a reparação ou substituição dos bens que apresentarem vício ou defeito no prazo de até xx (xxxx) dias úteis, contados a partir da data de retirada do equipamento das dependências da Administração pelo Contratado/Detentor da Ata ou pela assistência técnica autorizada.</w:t>
      </w:r>
    </w:p>
    <w:p>
      <w:pPr>
        <w:jc w:val="both"/>
        <w:ind w:right="210"/>
        <w:spacing w:before="120" w:lineRule="auto" w:line="276"/>
        <w:tabs>
          <w:tab w:val="left" w:pos="480"/>
        </w:tabs>
        <w:numPr>
          <w:ilvl w:val="0"/>
          <w:numId w:val="41"/>
        </w:numPr>
      </w:pPr>
      <w:r/>
      <w:r>
        <w:rPr>
          <w:b/>
          <w:sz w:val="22"/>
        </w:rPr>
        <w:t xml:space="preserve">- </w:t>
      </w:r>
      <w:r>
        <w:rPr>
          <w:sz w:val="22"/>
        </w:rPr>
        <w:t>Prazo indicado no subitem anterior, durante seu transcurso, poderá ser prorrogado uma única vez, por igual período, mediante solicitação escrita e justificada do Contratado/Detentor da Ata, aceita pelo Contratante/Órgão Gerenciador.</w:t>
      </w:r>
    </w:p>
    <w:p>
      <w:pPr>
        <w:jc w:val="both"/>
        <w:ind w:right="210"/>
        <w:spacing w:before="120" w:lineRule="auto" w:line="276"/>
        <w:tabs>
          <w:tab w:val="left" w:pos="525"/>
        </w:tabs>
        <w:numPr>
          <w:ilvl w:val="0"/>
          <w:numId w:val="41"/>
        </w:numPr>
      </w:pPr>
      <w:r/>
      <w:r>
        <w:rPr>
          <w:b/>
          <w:sz w:val="22"/>
        </w:rPr>
        <w:t xml:space="preserve">- </w:t>
      </w:r>
      <w:r>
        <w:rPr>
          <w:sz w:val="22"/>
        </w:rPr>
        <w:t>Na hipótese do subitem acima, o Contratado/Detentor da Ata deverá disponibilizar equipamento equivalente, de especificação igual ou superior ao anteriormente fornecido, para utilização em caráter provisório pelo Contratante/Órgão Gerenciador, de modo a garantir a continuidade dos trabalhos</w:t>
      </w:r>
      <w:r>
        <w:rPr>
          <w:sz w:val="22"/>
          <w:spacing w:val="-1"/>
        </w:rPr>
        <w:t xml:space="preserve"> </w:t>
      </w:r>
      <w:r>
        <w:rPr>
          <w:sz w:val="22"/>
        </w:rPr>
        <w:t>administrativos durante a execução dos reparos.</w:t>
      </w:r>
    </w:p>
    <w:p>
      <w:pPr>
        <w:jc w:val="both"/>
        <w:ind w:right="210"/>
        <w:spacing w:before="120" w:lineRule="auto" w:line="276"/>
        <w:tabs>
          <w:tab w:val="left" w:pos="570"/>
        </w:tabs>
        <w:numPr>
          <w:ilvl w:val="0"/>
          <w:numId w:val="41"/>
        </w:numPr>
      </w:pPr>
      <w:r/>
      <w:r>
        <w:rPr>
          <w:b/>
          <w:sz w:val="22"/>
        </w:rPr>
        <w:t xml:space="preserve">- </w:t>
      </w:r>
      <w:r>
        <w:rPr>
          <w:sz w:val="22"/>
        </w:rPr>
        <w:t>Decorrido o prazo para reparos e substituições sem atendimento da solicitação, fica o Contratante/Órgão Gerenciador autorizado a contratar empresa diversa para executar os reparos, ajustes ou a substituição do bem ou de seus componentes, bem como a exigir do Contratado/Detentor da Ata o reembolso pelos custos respectivos, sem que tal fato acarrete a perda da garantia dos equipamentos.</w:t>
      </w:r>
    </w:p>
    <w:p>
      <w:pPr>
        <w:jc w:val="both"/>
        <w:ind w:right="210"/>
        <w:spacing w:before="120" w:lineRule="auto" w:line="264"/>
        <w:tabs>
          <w:tab w:val="left" w:pos="630"/>
        </w:tabs>
        <w:numPr>
          <w:ilvl w:val="0"/>
          <w:numId w:val="41"/>
        </w:numPr>
      </w:pPr>
      <w:r/>
      <w:r>
        <w:rPr>
          <w:b/>
          <w:sz w:val="22"/>
        </w:rPr>
        <w:t xml:space="preserve">- </w:t>
      </w:r>
      <w:r>
        <w:rPr>
          <w:sz w:val="22"/>
        </w:rPr>
        <w:t>O custo referente ao transporte dos equipamentos cobertos pela garantia será de responsabilidade do Contratado/Detentor da Ata.</w:t>
      </w:r>
    </w:p>
    <w:p>
      <w:pPr>
        <w:jc w:val="both"/>
        <w:ind w:right="210"/>
        <w:spacing w:before="120" w:lineRule="auto" w:line="276"/>
        <w:tabs>
          <w:tab w:val="left" w:pos="570"/>
        </w:tabs>
        <w:numPr>
          <w:ilvl w:val="0"/>
          <w:numId w:val="41"/>
        </w:numPr>
      </w:pPr>
      <w:r/>
      <w:r>
        <w:rPr>
          <w:b/>
          <w:sz w:val="22"/>
        </w:rPr>
        <w:t>-</w:t>
      </w:r>
      <w:r>
        <w:rPr>
          <w:b/>
          <w:sz w:val="22"/>
          <w:spacing w:val="4"/>
        </w:rPr>
        <w:t xml:space="preserve"> </w:t>
      </w:r>
      <w:r>
        <w:rPr>
          <w:sz w:val="22"/>
        </w:rPr>
        <w:t>A garantia legal ou contratual do objeto tem prazo de vigência próprio e desvinculado daquele fixado na ata, permitindo eventual aplicação de penalidades em caso de descumprimento de alguma de suas condições, mesmo depois de expirada a vigência contratual.</w:t>
      </w:r>
    </w:p>
    <w:p>
      <w:pPr>
        <w:jc w:val="both"/>
        <w:ind w:right="210"/>
        <w:spacing w:lineRule="auto" w:line="276"/>
        <w:tabs>
          <w:tab w:val="left" w:pos="585"/>
        </w:tabs>
        <w:numPr>
          <w:ilvl w:val="0"/>
          <w:numId w:val="41"/>
        </w:numPr>
      </w:pPr>
      <w:r/>
      <w:r>
        <w:rPr>
          <w:b/>
          <w:sz w:val="22"/>
        </w:rPr>
        <w:t xml:space="preserve">-   </w:t>
      </w:r>
      <w:r>
        <w:rPr>
          <w:sz w:val="22"/>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pPr>
        <w:jc w:val="both"/>
        <w:ind w:right="210"/>
        <w:spacing w:before="120" w:lineRule="auto" w:line="276"/>
        <w:tabs>
          <w:tab w:val="left" w:pos="645"/>
        </w:tabs>
        <w:numPr>
          <w:ilvl w:val="0"/>
          <w:numId w:val="41"/>
        </w:numPr>
      </w:pPr>
      <w:r/>
      <w:r>
        <w:rPr>
          <w:b/>
          <w:sz w:val="22"/>
        </w:rPr>
        <w:t xml:space="preserve">- </w:t>
      </w:r>
      <w:r>
        <w:rPr>
          <w:sz w:val="22"/>
        </w:rPr>
        <w:t>Os bens poderão ser rejeitados, no todo ou em parte, inclusive antes do recebimento provisório, quando em desacordo com as especificações constantes no Termo de Referência e na proposta, devendo ser substituídos no prazo de xx (Xxxx) dias, a contar da notificação da contratada, às suas custas, sem prejuízo da aplicação das penalidades.</w:t>
      </w:r>
    </w:p>
    <w:p>
      <w:pPr>
        <w:jc w:val="both"/>
        <w:ind w:right="210"/>
        <w:spacing w:before="120" w:lineRule="auto" w:line="276"/>
        <w:tabs>
          <w:tab w:val="left" w:pos="690"/>
        </w:tabs>
        <w:numPr>
          <w:ilvl w:val="0"/>
          <w:numId w:val="41"/>
        </w:numPr>
      </w:pPr>
      <w:r/>
      <w:r>
        <w:rPr>
          <w:b/>
          <w:sz w:val="22"/>
        </w:rPr>
        <w:t xml:space="preserve">- </w:t>
      </w:r>
      <w:r>
        <w:rPr>
          <w:sz w:val="22"/>
        </w:rPr>
        <w:t>O recebimento definitivo ocorrerá no prazo de xx (xxx) dias úteis, a contar do recebimento da nota fiscal ou instrumento de cobrança equivalente pela Administração, após a verificação da qualidade e quantidade do material e consequente aceitação mediante termo detalhado.</w:t>
      </w:r>
    </w:p>
    <w:p>
      <w:pPr>
        <w:jc w:val="both"/>
        <w:ind w:right="210"/>
        <w:spacing w:before="105" w:lineRule="auto" w:line="276"/>
        <w:tabs>
          <w:tab w:val="left" w:pos="585"/>
        </w:tabs>
        <w:numPr>
          <w:ilvl w:val="0"/>
          <w:numId w:val="41"/>
        </w:numPr>
      </w:pPr>
      <w:r/>
      <w:r>
        <w:rPr>
          <w:b/>
          <w:sz w:val="22"/>
        </w:rPr>
        <w:t xml:space="preserve">- 9 </w:t>
      </w:r>
      <w:r>
        <w:rPr>
          <w:sz w:val="22"/>
        </w:rPr>
        <w:t>Para as contratações decorrentes de despesas cujos valores não ultrapassem o limite de que trata o inciso II do art. 75 da Lei nº 14.133, de 2021, o prazo máximo para o recebimento definitivo será de até 10 (dez) dias úteis.</w:t>
      </w:r>
    </w:p>
    <w:p>
      <w:pPr>
        <w:jc w:val="both"/>
        <w:ind w:right="210"/>
        <w:spacing w:before="120" w:lineRule="auto" w:line="264"/>
        <w:tabs>
          <w:tab w:val="left" w:pos="555"/>
        </w:tabs>
        <w:numPr>
          <w:ilvl w:val="0"/>
          <w:numId w:val="41"/>
        </w:numPr>
      </w:pPr>
      <w:r/>
      <w:r>
        <w:rPr>
          <w:b/>
          <w:sz w:val="22"/>
        </w:rPr>
        <w:t xml:space="preserve">- </w:t>
      </w:r>
      <w:r>
        <w:rPr>
          <w:sz w:val="22"/>
        </w:rPr>
        <w:t>O prazo para recebimento definitivo poderá ser excepcionalmente prorrogado, de forma justificada, por igual período, quando houver necessidade de diligências para a aferição do atendimento das exigências contratuais.</w:t>
      </w:r>
    </w:p>
    <w:p>
      <w:pPr>
        <w:jc w:val="both"/>
        <w:ind w:right="210"/>
        <w:spacing w:before="120" w:lineRule="auto" w:line="276"/>
        <w:tabs>
          <w:tab w:val="left" w:pos="600"/>
        </w:tabs>
        <w:numPr>
          <w:ilvl w:val="0"/>
          <w:numId w:val="41"/>
        </w:numPr>
      </w:pPr>
      <w:r/>
      <w:r>
        <w:rPr>
          <w:b/>
          <w:sz w:val="22"/>
        </w:rPr>
        <w:t xml:space="preserve">- </w:t>
      </w:r>
      <w:r>
        <w:rPr>
          <w:sz w:val="22"/>
        </w:rPr>
        <w:t>O recebimento provisório ou definitivo não excluirá a responsabilidade civil pela solidez e pela segurança do serviço nem a responsabilidade ético-profissional pela perfeita execução da ata.</w:t>
      </w:r>
    </w:p>
    <w:p>
      <w:pPr>
        <w:spacing w:before="15"/>
      </w:pPr>
      <w:r>
        <w:rPr>
          <w:sz w:val="22"/>
        </w:rPr>
        <w:t/>
      </w:r>
    </w:p>
    <w:p>
      <w:pPr>
        <w:outlineLvl w:val="1"/>
        <w:ind w:left="165"/>
      </w:pPr>
      <w:r>
        <w:rPr>
          <w:b/>
          <w:sz w:val="22"/>
        </w:rPr>
        <w:t>CLÁUSULA DÉCIMA QUINTA – DO CONTROLE E DA FISCALIZAÇÃO DA EXECUÇÃO</w:t>
      </w:r>
    </w:p>
    <w:p>
      <w:pPr>
        <w:spacing w:before="15"/>
      </w:pPr>
      <w:r>
        <w:rPr>
          <w:b/>
          <w:sz w:val="22"/>
        </w:rPr>
        <w:t/>
      </w:r>
    </w:p>
    <w:p>
      <w:pPr>
        <w:jc w:val="both"/>
        <w:ind w:right="210"/>
        <w:spacing w:lineRule="auto" w:line="276"/>
        <w:numPr>
          <w:ilvl w:val="0"/>
          <w:numId w:val="45"/>
        </w:numPr>
      </w:pPr>
      <w:r/>
      <w:r>
        <w:rPr>
          <w:sz w:val="22"/>
        </w:rPr>
        <w:t>– O acompanhamento e a fiscalização da execução da ata, consistem na verificação da conformidade da entrega realizada, de forma a assegurar o perfeito cumprimento do ajuste, devendo ser exercidos por um ou mais representantes do Contratante/Órgão Gerenciador, especialmente designados, na forma dos artigos 117 e incisos da Lei Federal nº 14.133/2021;</w:t>
      </w:r>
    </w:p>
    <w:p>
      <w:pPr>
        <w:jc w:val="both"/>
        <w:ind w:right="210"/>
        <w:spacing w:before="15" w:lineRule="auto" w:line="264"/>
        <w:tabs>
          <w:tab w:val="left" w:pos="330"/>
        </w:tabs>
        <w:numPr>
          <w:ilvl w:val="0"/>
          <w:numId w:val="45"/>
        </w:numPr>
      </w:pPr>
      <w:r/>
      <w:r>
        <w:rPr>
          <w:sz w:val="22"/>
        </w:rPr>
        <w:t>– A verificação da adequação do fornecimento deverá ser realizada com base nos critérios previstos no Termo de Referência;</w:t>
      </w:r>
    </w:p>
    <w:p>
      <w:pPr>
        <w:jc w:val="both"/>
        <w:ind w:right="210"/>
        <w:spacing w:before="15" w:lineRule="auto" w:line="276"/>
        <w:tabs>
          <w:tab w:val="left" w:pos="405"/>
        </w:tabs>
        <w:numPr>
          <w:ilvl w:val="0"/>
          <w:numId w:val="45"/>
        </w:numPr>
      </w:pPr>
      <w:r/>
      <w:r>
        <w:rPr>
          <w:sz w:val="22"/>
        </w:rPr>
        <w:t>– O fiscal da ata anotará em registro próprio, todas as ocorrências relacionadas à execução da ata, determinando o que for</w:t>
      </w:r>
      <w:r>
        <w:rPr>
          <w:sz w:val="22"/>
          <w:spacing w:val="3"/>
        </w:rPr>
        <w:t xml:space="preserve"> </w:t>
      </w:r>
      <w:r>
        <w:rPr>
          <w:sz w:val="22"/>
        </w:rPr>
        <w:t>necessário para</w:t>
      </w:r>
      <w:r>
        <w:rPr>
          <w:sz w:val="22"/>
          <w:spacing w:val="4"/>
        </w:rPr>
        <w:t xml:space="preserve"> </w:t>
      </w:r>
      <w:r>
        <w:rPr>
          <w:sz w:val="22"/>
        </w:rPr>
        <w:t>a regularização das faltas ou dos defeitos observados, conforme §1º, do artigo 117, da Lei Federal nº 14.133/2021;</w:t>
      </w:r>
    </w:p>
    <w:p>
      <w:pPr>
        <w:jc w:val="both"/>
        <w:ind w:right="210"/>
        <w:spacing w:lineRule="auto" w:line="276"/>
        <w:tabs>
          <w:tab w:val="left" w:pos="450"/>
        </w:tabs>
        <w:numPr>
          <w:ilvl w:val="0"/>
          <w:numId w:val="45"/>
        </w:numPr>
      </w:pPr>
      <w:r/>
      <w:r>
        <w:rPr>
          <w:sz w:val="22"/>
        </w:rPr>
        <w:t>– A conformidade do material a ser entregue, deverá ser verificada junto ao documento da detentora da ata que contenha a relação detalhada deste, de acordo com o estabelecido no Termo de Referência e na proposta, informando</w:t>
      </w:r>
      <w:r>
        <w:rPr>
          <w:sz w:val="22"/>
          <w:spacing w:val="-3"/>
        </w:rPr>
        <w:t xml:space="preserve"> </w:t>
      </w:r>
      <w:r>
        <w:rPr>
          <w:sz w:val="22"/>
        </w:rPr>
        <w:t>as respectivas quantidades e especificações técnicas;</w:t>
      </w:r>
    </w:p>
    <w:p>
      <w:pPr>
        <w:jc w:val="both"/>
        <w:ind w:right="210"/>
        <w:spacing w:lineRule="auto" w:line="276"/>
        <w:tabs>
          <w:tab w:val="left" w:pos="435"/>
        </w:tabs>
        <w:numPr>
          <w:ilvl w:val="0"/>
          <w:numId w:val="45"/>
        </w:numPr>
      </w:pPr>
      <w:r/>
      <w:r>
        <w:rPr>
          <w:sz w:val="22"/>
        </w:rPr>
        <w:t>– O descumprimento total ou parcial das demais obrigações e responsabilidades assumidas pela detentora da ata, ensejará a aplicação de sanções administrativas previstas na legislação vigente, podendo culminar em rescisão contratual/ata, conforme disposto nos artigos 155 e 156 da Lei Federal nº 14.133/2021;</w:t>
      </w:r>
    </w:p>
    <w:p>
      <w:pPr>
        <w:jc w:val="both"/>
        <w:ind w:right="210"/>
        <w:spacing w:before="15" w:lineRule="auto" w:line="264"/>
        <w:tabs>
          <w:tab w:val="left" w:pos="480"/>
        </w:tabs>
        <w:numPr>
          <w:ilvl w:val="0"/>
          <w:numId w:val="45"/>
        </w:numPr>
      </w:pPr>
      <w:r/>
      <w:r>
        <w:rPr>
          <w:sz w:val="22"/>
        </w:rPr>
        <w:t>– Ficam designados para as funções de gestor, fiscal e fiscal substituto, nos termos dos artigos 7º e 117, Lei Federal nº 14.133/2021, os servidores indicados na cláusula terceira do presente contrato;</w:t>
      </w:r>
    </w:p>
    <w:p>
      <w:pPr>
        <w:jc w:val="both"/>
        <w:ind w:right="210"/>
        <w:spacing w:before="15" w:lineRule="auto" w:line="276"/>
        <w:tabs>
          <w:tab w:val="left" w:pos="525"/>
        </w:tabs>
        <w:numPr>
          <w:ilvl w:val="0"/>
          <w:numId w:val="45"/>
        </w:numPr>
      </w:pPr>
      <w:r/>
      <w:r>
        <w:rPr>
          <w:sz w:val="22"/>
        </w:rPr>
        <w:t>–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do Contratante/Órgão Gerenciador ou de seus agentes e prepostos, conforme artigo 120 da Lei Federal nº 14.133/2021.</w:t>
      </w:r>
    </w:p>
    <w:p>
      <w:pPr>
        <w:spacing w:before="15"/>
      </w:pPr>
      <w:r>
        <w:rPr>
          <w:sz w:val="22"/>
        </w:rPr>
        <w:t/>
      </w:r>
    </w:p>
    <w:p>
      <w:pPr>
        <w:jc w:val="both"/>
        <w:ind w:left="165"/>
      </w:pPr>
      <w:r>
        <w:rPr>
          <w:b/>
          <w:sz w:val="22"/>
        </w:rPr>
        <w:t>CLÁUSULA</w:t>
      </w:r>
      <w:r>
        <w:rPr>
          <w:b/>
          <w:sz w:val="22"/>
          <w:spacing w:val="1"/>
        </w:rPr>
        <w:t xml:space="preserve"> </w:t>
      </w:r>
      <w:r>
        <w:rPr>
          <w:b/>
          <w:sz w:val="22"/>
        </w:rPr>
        <w:t>DÉCIMA</w:t>
      </w:r>
      <w:r>
        <w:rPr>
          <w:b/>
          <w:sz w:val="22"/>
          <w:spacing w:val="1"/>
        </w:rPr>
        <w:t xml:space="preserve"> </w:t>
      </w:r>
      <w:r>
        <w:rPr>
          <w:b/>
          <w:sz w:val="22"/>
        </w:rPr>
        <w:t>SEXTA</w:t>
      </w:r>
      <w:r>
        <w:rPr>
          <w:b/>
          <w:sz w:val="22"/>
          <w:spacing w:val="1"/>
        </w:rPr>
        <w:t xml:space="preserve"> </w:t>
      </w:r>
      <w:r>
        <w:rPr>
          <w:b/>
          <w:sz w:val="22"/>
        </w:rPr>
        <w:t>–</w:t>
      </w:r>
      <w:r>
        <w:rPr>
          <w:b/>
          <w:sz w:val="22"/>
          <w:spacing w:val="1"/>
        </w:rPr>
        <w:t xml:space="preserve"> </w:t>
      </w:r>
      <w:r>
        <w:rPr>
          <w:b/>
          <w:sz w:val="22"/>
        </w:rPr>
        <w:t>DAS</w:t>
      </w:r>
      <w:r>
        <w:rPr>
          <w:b/>
          <w:sz w:val="22"/>
          <w:spacing w:val="1"/>
        </w:rPr>
        <w:t xml:space="preserve"> </w:t>
      </w:r>
      <w:r>
        <w:rPr>
          <w:b/>
          <w:sz w:val="22"/>
        </w:rPr>
        <w:t>OBRIGAÇÕES</w:t>
      </w:r>
      <w:r>
        <w:rPr>
          <w:b/>
          <w:sz w:val="22"/>
          <w:spacing w:val="1"/>
        </w:rPr>
        <w:t xml:space="preserve"> </w:t>
      </w:r>
      <w:r>
        <w:rPr>
          <w:b/>
          <w:sz w:val="22"/>
        </w:rPr>
        <w:t>DO</w:t>
      </w:r>
      <w:r>
        <w:rPr>
          <w:b/>
          <w:sz w:val="22"/>
          <w:spacing w:val="1"/>
        </w:rPr>
        <w:t xml:space="preserve"> ÓRGÃO GERENCIADOR</w:t>
      </w:r>
      <w:r>
        <w:rPr>
          <w:b/>
          <w:sz w:val="22"/>
        </w:rPr>
        <w:t>:</w:t>
      </w:r>
      <w:r>
        <w:rPr>
          <w:b/>
          <w:sz w:val="22"/>
          <w:spacing w:val="1"/>
        </w:rPr>
        <w:t xml:space="preserve"> </w:t>
      </w:r>
      <w:r>
        <w:rPr>
          <w:sz w:val="22"/>
        </w:rPr>
        <w:t>Além</w:t>
      </w:r>
      <w:r>
        <w:rPr>
          <w:sz w:val="22"/>
          <w:spacing w:val="1"/>
        </w:rPr>
        <w:t xml:space="preserve"> </w:t>
      </w:r>
      <w:r>
        <w:rPr>
          <w:sz w:val="22"/>
        </w:rPr>
        <w:t>das</w:t>
      </w:r>
      <w:r>
        <w:rPr>
          <w:sz w:val="22"/>
          <w:spacing w:val="1"/>
        </w:rPr>
        <w:t xml:space="preserve"> </w:t>
      </w:r>
      <w:r>
        <w:rPr>
          <w:sz w:val="22"/>
        </w:rPr>
        <w:t>obrigações</w:t>
      </w:r>
      <w:r>
        <w:rPr>
          <w:sz w:val="22"/>
          <w:spacing w:val="1"/>
        </w:rPr>
        <w:t xml:space="preserve"> </w:t>
      </w:r>
      <w:r>
        <w:rPr>
          <w:sz w:val="22"/>
        </w:rPr>
        <w:t>exigidas</w:t>
      </w:r>
      <w:r>
        <w:rPr>
          <w:sz w:val="22"/>
          <w:spacing w:val="1"/>
        </w:rPr>
        <w:t xml:space="preserve"> </w:t>
      </w:r>
      <w:r>
        <w:rPr>
          <w:sz w:val="22"/>
        </w:rPr>
        <w:t>em</w:t>
      </w:r>
      <w:r>
        <w:rPr>
          <w:sz w:val="22"/>
          <w:spacing w:val="1"/>
        </w:rPr>
        <w:t xml:space="preserve"> </w:t>
      </w:r>
      <w:r>
        <w:rPr>
          <w:sz w:val="22"/>
        </w:rPr>
        <w:t>Lei,</w:t>
      </w:r>
      <w:r>
        <w:rPr>
          <w:sz w:val="22"/>
          <w:spacing w:val="1"/>
        </w:rPr>
        <w:t xml:space="preserve"> </w:t>
      </w:r>
      <w:r>
        <w:rPr>
          <w:sz w:val="22"/>
        </w:rPr>
        <w:t xml:space="preserve">o </w:t>
      </w:r>
      <w:r>
        <w:rPr>
          <w:b/>
          <w:sz w:val="22"/>
        </w:rPr>
        <w:t>CONTRATANTE</w:t>
      </w:r>
      <w:r>
        <w:rPr>
          <w:b/>
          <w:sz w:val="22"/>
          <w:spacing w:val="-1"/>
        </w:rPr>
        <w:t xml:space="preserve"> </w:t>
      </w:r>
      <w:r>
        <w:rPr>
          <w:sz w:val="22"/>
        </w:rPr>
        <w:t>deverá:</w:t>
      </w:r>
    </w:p>
    <w:p>
      <w:pPr>
        <w:spacing w:before="15"/>
      </w:pPr>
      <w:r>
        <w:rPr>
          <w:sz w:val="22"/>
        </w:rPr>
        <w:t/>
      </w:r>
    </w:p>
    <w:p>
      <w:pPr>
        <w:jc w:val="both"/>
        <w:ind w:right="210"/>
        <w:spacing w:lineRule="auto" w:line="276"/>
        <w:numPr>
          <w:ilvl w:val="0"/>
          <w:numId w:val="37"/>
        </w:numPr>
      </w:pPr>
      <w:r/>
      <w:r>
        <w:rPr>
          <w:sz w:val="22"/>
        </w:rPr>
        <w:t>– Exigir o cumprimento de todas as obrigações assumidas pela detentor da ata, de acordo com a ata e demais documentos anexos;</w:t>
      </w:r>
    </w:p>
    <w:p>
      <w:pPr>
        <w:jc w:val="both"/>
        <w:tabs>
          <w:tab w:val="left" w:pos="315"/>
        </w:tabs>
        <w:numPr>
          <w:ilvl w:val="0"/>
          <w:numId w:val="37"/>
        </w:numPr>
      </w:pPr>
      <w:r/>
      <w:r>
        <w:rPr>
          <w:sz w:val="22"/>
        </w:rPr>
        <w:t>– Receber o objeto no prazo e nas condições estabelecidas no Termo de Referência e na presente ata;</w:t>
      </w:r>
    </w:p>
    <w:p>
      <w:pPr>
        <w:jc w:val="both"/>
        <w:ind w:right="210"/>
        <w:spacing w:before="30" w:lineRule="auto" w:line="276"/>
        <w:tabs>
          <w:tab w:val="left" w:pos="450"/>
        </w:tabs>
        <w:numPr>
          <w:ilvl w:val="0"/>
          <w:numId w:val="37"/>
        </w:numPr>
      </w:pPr>
      <w:r/>
      <w:r>
        <w:rPr>
          <w:sz w:val="22"/>
        </w:rPr>
        <w:t>– Verificar minuciosamente, no prazo fixado, a conformidade do objeto recebido provisoriamente, com as especificações estabelecidas no presente contrato, no Termo de Referência, bem como na proposta da detentora da ata, para fins de aceitação e recebimento definitivo;</w:t>
      </w:r>
    </w:p>
    <w:p>
      <w:pPr>
        <w:jc w:val="both"/>
        <w:ind w:right="210"/>
        <w:spacing w:lineRule="auto" w:line="276"/>
        <w:tabs>
          <w:tab w:val="left" w:pos="435"/>
        </w:tabs>
        <w:numPr>
          <w:ilvl w:val="0"/>
          <w:numId w:val="37"/>
        </w:numPr>
      </w:pPr>
      <w:r/>
      <w:r>
        <w:rPr>
          <w:sz w:val="22"/>
        </w:rPr>
        <w:t>– Notificar a Contratada, por escrito, sobre imperfeições, falhas, irregularidades, vícios, defeitos e incorreções verificadas no objeto fornecido, para que seja por ela substituído, reparado ou corrigido, no total ou em partes, às suas</w:t>
      </w:r>
      <w:r>
        <w:rPr>
          <w:sz w:val="22"/>
          <w:spacing w:val="-3"/>
        </w:rPr>
        <w:t xml:space="preserve"> </w:t>
      </w:r>
      <w:r>
        <w:rPr>
          <w:sz w:val="22"/>
        </w:rPr>
        <w:t>expensas;</w:t>
      </w:r>
    </w:p>
    <w:p>
      <w:pPr>
        <w:jc w:val="both"/>
        <w:ind w:right="210"/>
        <w:spacing w:lineRule="auto" w:line="276"/>
        <w:tabs>
          <w:tab w:val="left" w:pos="360"/>
        </w:tabs>
        <w:numPr>
          <w:ilvl w:val="0"/>
          <w:numId w:val="37"/>
        </w:numPr>
      </w:pPr>
      <w:r/>
      <w:r>
        <w:rPr>
          <w:sz w:val="22"/>
        </w:rPr>
        <w:t>– Acompanhar e fiscalizar a execução da ata e o cumprimento das obrigações pela detentora da ata, por meio de servidor especialmente designado;</w:t>
      </w:r>
    </w:p>
    <w:p>
      <w:pPr>
        <w:jc w:val="both"/>
        <w:ind w:right="210"/>
        <w:spacing w:before="15" w:lineRule="auto" w:line="276"/>
        <w:tabs>
          <w:tab w:val="left" w:pos="390"/>
        </w:tabs>
        <w:numPr>
          <w:ilvl w:val="0"/>
          <w:numId w:val="37"/>
        </w:numPr>
      </w:pPr>
      <w:r/>
      <w:r>
        <w:rPr>
          <w:sz w:val="22"/>
        </w:rPr>
        <w:t>– Comunicar a empresa para emissão da Nota Fiscal no que pertine à parcela incontroversa da execução do objeto,</w:t>
      </w:r>
      <w:r>
        <w:rPr>
          <w:sz w:val="22"/>
          <w:spacing w:val="-3"/>
        </w:rPr>
        <w:t xml:space="preserve"> </w:t>
      </w:r>
      <w:r>
        <w:rPr>
          <w:sz w:val="22"/>
        </w:rPr>
        <w:t>para efeito de liquidação e pagamento, quando houver controvérsia sobre a execução do objeto, quanto à dimensão, qualidade e quantidade, conforme o artigo 143 da Lei Federal nº 14.133/2021;</w:t>
      </w:r>
    </w:p>
    <w:p>
      <w:pPr>
        <w:jc w:val="both"/>
        <w:ind w:right="210"/>
        <w:spacing w:lineRule="auto" w:line="276"/>
        <w:tabs>
          <w:tab w:val="left" w:pos="495"/>
        </w:tabs>
        <w:numPr>
          <w:ilvl w:val="0"/>
          <w:numId w:val="37"/>
        </w:numPr>
      </w:pPr>
      <w:r/>
      <w:r>
        <w:rPr>
          <w:sz w:val="22"/>
        </w:rPr>
        <w:t>– Efetuar o pagamento à Contratada do valor correspondente ao fornecimento do objeto, no prazo, forma e condições estabelecidas na presente ata;</w:t>
      </w:r>
    </w:p>
    <w:p>
      <w:pPr>
        <w:jc w:val="both"/>
        <w:spacing w:lineRule="exact" w:line="225"/>
        <w:tabs>
          <w:tab w:val="left" w:pos="495"/>
        </w:tabs>
        <w:numPr>
          <w:ilvl w:val="0"/>
          <w:numId w:val="37"/>
        </w:numPr>
      </w:pPr>
      <w:r/>
      <w:r>
        <w:rPr>
          <w:sz w:val="22"/>
        </w:rPr>
        <w:t>– Aplicar à detentora da ata as sanções previstas em Lei e na presente ata;</w:t>
      </w:r>
    </w:p>
    <w:p>
      <w:pPr>
        <w:jc w:val="both"/>
        <w:ind w:right="210"/>
        <w:spacing w:before="30" w:lineRule="auto" w:line="276"/>
        <w:tabs>
          <w:tab w:val="left" w:pos="420"/>
        </w:tabs>
        <w:numPr>
          <w:ilvl w:val="0"/>
          <w:numId w:val="37"/>
        </w:numPr>
      </w:pPr>
      <w:r/>
      <w:r>
        <w:rPr>
          <w:sz w:val="22"/>
        </w:rPr>
        <w:t>– Explicitamente, emitir decisão sobre todas as solicitações e reclamações relacionadas à execução da presente ata, ressalvados os requerimentos manifestamente impertinentes, meramente protelatórios ou de nenhum interesse para a boa execução do ajuste;</w:t>
      </w:r>
    </w:p>
    <w:p>
      <w:pPr>
        <w:jc w:val="both"/>
        <w:ind w:right="210"/>
        <w:spacing w:lineRule="auto" w:line="276"/>
        <w:tabs>
          <w:tab w:val="left" w:pos="345"/>
        </w:tabs>
        <w:numPr>
          <w:ilvl w:val="0"/>
          <w:numId w:val="37"/>
        </w:numPr>
      </w:pPr>
      <w:r/>
      <w:r>
        <w:rPr>
          <w:sz w:val="22"/>
        </w:rPr>
        <w:t xml:space="preserve">– Responder eventuais pedidos de reestabelecimento do equilíbrio econômico-financeiro, feitos pela Contratada, </w:t>
      </w:r>
      <w:r>
        <w:rPr>
          <w:b/>
          <w:sz w:val="22"/>
        </w:rPr>
        <w:t>no prazo de 60 (sessenta) dias</w:t>
      </w:r>
      <w:r>
        <w:rPr>
          <w:sz w:val="22"/>
        </w:rPr>
        <w:t>, contados da data do protocolo do requerimento, conforme o art. 92, inciso XI, da Lei Federal nº 14.133/2021;</w:t>
      </w:r>
    </w:p>
    <w:p>
      <w:pPr>
        <w:jc w:val="both"/>
        <w:ind w:right="210"/>
        <w:spacing w:lineRule="auto" w:line="276"/>
        <w:tabs>
          <w:tab w:val="left" w:pos="780"/>
        </w:tabs>
        <w:numPr>
          <w:ilvl w:val="1"/>
          <w:numId w:val="37"/>
        </w:numPr>
      </w:pPr>
      <w:r/>
      <w:r>
        <w:rPr>
          <w:sz w:val="22"/>
        </w:rPr>
        <w:t>O prazo estipulado no presente inciso poderá ser prorrogado por igual período, desde que devidamente motivado pela autoridade competente.</w:t>
      </w:r>
    </w:p>
    <w:p>
      <w:pPr>
        <w:jc w:val="both"/>
        <w:ind w:right="210"/>
        <w:spacing w:lineRule="auto" w:line="276"/>
        <w:tabs>
          <w:tab w:val="left" w:pos="405"/>
        </w:tabs>
        <w:numPr>
          <w:ilvl w:val="0"/>
          <w:numId w:val="37"/>
        </w:numPr>
      </w:pPr>
      <w:r/>
      <w:r>
        <w:rPr>
          <w:sz w:val="22"/>
        </w:rPr>
        <w:t>– Notificar os emitentes da (s) garantia (s) na ata, quando houver, quanto ao início de processo administrativo para apuração de descumprimento de cláusulas contratuais.</w:t>
      </w:r>
    </w:p>
    <w:p>
      <w:pPr>
        <w:jc w:val="both"/>
        <w:ind w:left="165" w:right="210"/>
        <w:spacing w:before="15" w:lineRule="auto" w:line="276"/>
      </w:pPr>
      <w:r>
        <w:rPr>
          <w:b/>
          <w:sz w:val="22"/>
        </w:rPr>
        <w:t xml:space="preserve">Parágrafo Único: </w:t>
      </w:r>
      <w:r>
        <w:rPr>
          <w:sz w:val="22"/>
        </w:rPr>
        <w:t>O Contratante/Órgão Gerenciador não responderá por quaisquer compromissos assumidos pela Contratada com terceiros, ainda que vinculados à execução da presente ata, bem como por quaisquer danos causados a terceiros</w:t>
      </w:r>
      <w:r>
        <w:rPr>
          <w:sz w:val="22"/>
          <w:spacing w:val="-3"/>
        </w:rPr>
        <w:t xml:space="preserve"> </w:t>
      </w:r>
      <w:r>
        <w:rPr>
          <w:sz w:val="22"/>
        </w:rPr>
        <w:t>em decorrência de ato da Contratada, de seus empregados, prepostos ou subordinados.</w:t>
      </w:r>
    </w:p>
    <w:p>
      <w:pPr>
        <w:spacing w:before="15"/>
      </w:pPr>
      <w:r>
        <w:rPr>
          <w:sz w:val="22"/>
        </w:rPr>
        <w:t/>
      </w:r>
    </w:p>
    <w:p>
      <w:pPr>
        <w:jc w:val="both"/>
        <w:ind w:left="165"/>
      </w:pPr>
      <w:r>
        <w:rPr>
          <w:b/>
          <w:sz w:val="22"/>
        </w:rPr>
        <w:t>CLÁUSULA</w:t>
      </w:r>
      <w:r>
        <w:rPr>
          <w:b/>
          <w:sz w:val="22"/>
          <w:spacing w:val="1"/>
        </w:rPr>
        <w:t xml:space="preserve"> </w:t>
      </w:r>
      <w:r>
        <w:rPr>
          <w:b/>
          <w:sz w:val="22"/>
        </w:rPr>
        <w:t>DÉCIMA</w:t>
      </w:r>
      <w:r>
        <w:rPr>
          <w:b/>
          <w:sz w:val="22"/>
          <w:spacing w:val="1"/>
        </w:rPr>
        <w:t xml:space="preserve"> </w:t>
      </w:r>
      <w:r>
        <w:rPr>
          <w:b/>
          <w:sz w:val="22"/>
        </w:rPr>
        <w:t>SÉTIMA</w:t>
      </w:r>
      <w:r>
        <w:rPr>
          <w:b/>
          <w:sz w:val="22"/>
          <w:spacing w:val="1"/>
        </w:rPr>
        <w:t xml:space="preserve"> </w:t>
      </w:r>
      <w:r>
        <w:rPr>
          <w:b/>
          <w:sz w:val="22"/>
        </w:rPr>
        <w:t>–</w:t>
      </w:r>
      <w:r>
        <w:rPr>
          <w:b/>
          <w:sz w:val="22"/>
          <w:spacing w:val="1"/>
        </w:rPr>
        <w:t xml:space="preserve"> </w:t>
      </w:r>
      <w:r>
        <w:rPr>
          <w:b/>
          <w:sz w:val="22"/>
        </w:rPr>
        <w:t>DAS</w:t>
      </w:r>
      <w:r>
        <w:rPr>
          <w:b/>
          <w:sz w:val="22"/>
          <w:spacing w:val="1"/>
        </w:rPr>
        <w:t xml:space="preserve"> </w:t>
      </w:r>
      <w:r>
        <w:rPr>
          <w:b/>
          <w:sz w:val="22"/>
        </w:rPr>
        <w:t>OBRIGAÇÕES</w:t>
      </w:r>
      <w:r>
        <w:rPr>
          <w:b/>
          <w:sz w:val="22"/>
          <w:spacing w:val="1"/>
        </w:rPr>
        <w:t xml:space="preserve"> </w:t>
      </w:r>
      <w:r>
        <w:rPr>
          <w:b/>
          <w:sz w:val="22"/>
        </w:rPr>
        <w:t>DA</w:t>
      </w:r>
      <w:r>
        <w:rPr>
          <w:b/>
          <w:sz w:val="22"/>
          <w:spacing w:val="1"/>
        </w:rPr>
        <w:t xml:space="preserve"> DETENTORA DA ATA</w:t>
      </w:r>
      <w:r>
        <w:rPr>
          <w:b/>
          <w:sz w:val="22"/>
        </w:rPr>
        <w:t>:</w:t>
      </w:r>
      <w:r>
        <w:rPr>
          <w:b/>
          <w:sz w:val="22"/>
          <w:spacing w:val="1"/>
        </w:rPr>
        <w:t xml:space="preserve"> </w:t>
      </w:r>
      <w:r>
        <w:rPr>
          <w:sz w:val="22"/>
        </w:rPr>
        <w:t>Além</w:t>
      </w:r>
      <w:r>
        <w:rPr>
          <w:sz w:val="22"/>
          <w:spacing w:val="1"/>
        </w:rPr>
        <w:t xml:space="preserve"> </w:t>
      </w:r>
      <w:r>
        <w:rPr>
          <w:sz w:val="22"/>
        </w:rPr>
        <w:t>das</w:t>
      </w:r>
      <w:r>
        <w:rPr>
          <w:sz w:val="22"/>
          <w:spacing w:val="1"/>
        </w:rPr>
        <w:t xml:space="preserve"> </w:t>
      </w:r>
      <w:r>
        <w:rPr>
          <w:sz w:val="22"/>
        </w:rPr>
        <w:t>obrigações</w:t>
      </w:r>
      <w:r>
        <w:rPr>
          <w:sz w:val="22"/>
          <w:spacing w:val="1"/>
        </w:rPr>
        <w:t xml:space="preserve"> </w:t>
      </w:r>
      <w:r>
        <w:rPr>
          <w:sz w:val="22"/>
        </w:rPr>
        <w:t>exigidas</w:t>
      </w:r>
      <w:r>
        <w:rPr>
          <w:sz w:val="22"/>
          <w:spacing w:val="1"/>
        </w:rPr>
        <w:t xml:space="preserve"> </w:t>
      </w:r>
      <w:r>
        <w:rPr>
          <w:sz w:val="22"/>
        </w:rPr>
        <w:t>em</w:t>
      </w:r>
      <w:r>
        <w:rPr>
          <w:sz w:val="22"/>
          <w:spacing w:val="1"/>
        </w:rPr>
        <w:t xml:space="preserve"> </w:t>
      </w:r>
      <w:r>
        <w:rPr>
          <w:sz w:val="22"/>
        </w:rPr>
        <w:t>Lei,</w:t>
      </w:r>
      <w:r>
        <w:rPr>
          <w:sz w:val="22"/>
          <w:spacing w:val="1"/>
        </w:rPr>
        <w:t xml:space="preserve"> </w:t>
      </w:r>
      <w:r>
        <w:rPr>
          <w:sz w:val="22"/>
        </w:rPr>
        <w:t xml:space="preserve">a </w:t>
      </w:r>
      <w:r>
        <w:rPr>
          <w:b/>
          <w:sz w:val="22"/>
        </w:rPr>
        <w:t xml:space="preserve">CONTRATADA </w:t>
      </w:r>
      <w:r>
        <w:rPr>
          <w:sz w:val="22"/>
        </w:rPr>
        <w:t>deverá:</w:t>
      </w:r>
    </w:p>
    <w:p>
      <w:pPr>
        <w:jc w:val="both"/>
        <w:ind w:right="210"/>
        <w:spacing w:lineRule="auto" w:line="264"/>
        <w:numPr>
          <w:ilvl w:val="0"/>
          <w:numId w:val="46"/>
        </w:numPr>
      </w:pPr>
      <w:r/>
      <w:r>
        <w:rPr>
          <w:sz w:val="22"/>
        </w:rPr>
        <w:t>– Cumprir todas as obrigações constantes da presente ata e demais documentos anexos, assumindo como exclusivamente seus, os riscos e as despesas decorrentes da boa e perfeita execução do objeto;</w:t>
      </w:r>
    </w:p>
    <w:p>
      <w:pPr>
        <w:jc w:val="both"/>
        <w:ind w:right="210"/>
        <w:spacing w:before="15" w:lineRule="auto" w:line="264"/>
        <w:tabs>
          <w:tab w:val="left" w:pos="330"/>
        </w:tabs>
        <w:numPr>
          <w:ilvl w:val="0"/>
          <w:numId w:val="46"/>
        </w:numPr>
      </w:pPr>
      <w:r/>
      <w:r>
        <w:rPr>
          <w:sz w:val="22"/>
        </w:rPr>
        <w:t>– Efetuar a entrega do objeto em perfeitas condições, conforme especificações, prazo e local constantes no Termo de Referência e seus anexos, acompanhado da respectiva nota fiscal;</w:t>
      </w:r>
    </w:p>
    <w:p>
      <w:pPr>
        <w:jc w:val="both"/>
        <w:ind w:right="210"/>
        <w:spacing w:before="15" w:lineRule="auto" w:line="276"/>
        <w:tabs>
          <w:tab w:val="left" w:pos="375"/>
        </w:tabs>
        <w:numPr>
          <w:ilvl w:val="0"/>
          <w:numId w:val="46"/>
        </w:numPr>
      </w:pPr>
      <w:r/>
      <w:r>
        <w:rPr>
          <w:sz w:val="22"/>
        </w:rPr>
        <w:t>– Responsabilizar-se pelos vícios e danos decorrentes do objeto, de acordo com os artigos 12, 13 e 17 a 27 Código de Defesa do Consumidor (Lei nº 8.078/1990);</w:t>
      </w:r>
    </w:p>
    <w:p>
      <w:pPr>
        <w:jc w:val="both"/>
        <w:ind w:right="210"/>
        <w:spacing w:before="15" w:lineRule="auto" w:line="264"/>
        <w:tabs>
          <w:tab w:val="left" w:pos="405"/>
        </w:tabs>
        <w:numPr>
          <w:ilvl w:val="0"/>
          <w:numId w:val="46"/>
        </w:numPr>
      </w:pPr>
      <w:r/>
      <w:r>
        <w:rPr>
          <w:sz w:val="22"/>
        </w:rPr>
        <w:t xml:space="preserve">– Comunicar o Contratante/Órgão Gerenciador, no prazo máximo de </w:t>
      </w:r>
      <w:r>
        <w:rPr>
          <w:b/>
          <w:sz w:val="22"/>
        </w:rPr>
        <w:t xml:space="preserve">24 (vinte e quatro) horas </w:t>
      </w:r>
      <w:r>
        <w:rPr>
          <w:sz w:val="22"/>
        </w:rPr>
        <w:t>que antecedem a data da entrega, os motivos que impossibilitem o cumprimento do prazo previsto, com a devida comprovação;</w:t>
      </w:r>
    </w:p>
    <w:p>
      <w:pPr>
        <w:jc w:val="both"/>
        <w:ind w:right="210"/>
        <w:spacing w:before="15" w:lineRule="auto" w:line="276"/>
        <w:tabs>
          <w:tab w:val="left" w:pos="360"/>
        </w:tabs>
        <w:numPr>
          <w:ilvl w:val="0"/>
          <w:numId w:val="46"/>
        </w:numPr>
      </w:pPr>
      <w:r/>
      <w:r>
        <w:rPr>
          <w:sz w:val="22"/>
        </w:rPr>
        <w:t>– Atender às determinações regulares, emitidas pelo fiscal e gestor da ata, ou autoridade superior, conforme determinado no art. 137, inciso II da Lei Federal nº 14.133/2021, e prestar todo esclarecimento ou informação por eles solicitados;</w:t>
      </w:r>
    </w:p>
    <w:p>
      <w:pPr>
        <w:jc w:val="both"/>
        <w:ind w:right="210"/>
        <w:spacing w:lineRule="auto" w:line="276"/>
        <w:tabs>
          <w:tab w:val="left" w:pos="405"/>
        </w:tabs>
        <w:numPr>
          <w:ilvl w:val="0"/>
          <w:numId w:val="46"/>
        </w:numPr>
      </w:pPr>
      <w:r/>
      <w:r>
        <w:rPr>
          <w:sz w:val="22"/>
        </w:rPr>
        <w:t>– Reparar, corrigir, remover, reconstruir ou substituir, às suas expensas, no total ou em parte, no prazo fixado no Termo de Referência, os bens nos quais se verificarem vícios, defeitos ou incorreções resultantes da execução ou dos</w:t>
      </w:r>
      <w:r>
        <w:rPr>
          <w:sz w:val="22"/>
          <w:spacing w:val="-3"/>
        </w:rPr>
        <w:t xml:space="preserve"> </w:t>
      </w:r>
      <w:r>
        <w:rPr>
          <w:sz w:val="22"/>
        </w:rPr>
        <w:t>materiais empregados;</w:t>
      </w:r>
    </w:p>
    <w:p>
      <w:pPr>
        <w:jc w:val="both"/>
        <w:ind w:right="210"/>
        <w:spacing w:lineRule="auto" w:line="276"/>
        <w:tabs>
          <w:tab w:val="left" w:pos="450"/>
        </w:tabs>
        <w:numPr>
          <w:ilvl w:val="0"/>
          <w:numId w:val="46"/>
        </w:numPr>
      </w:pPr>
      <w:r/>
      <w:r>
        <w:rPr>
          <w:sz w:val="22"/>
        </w:rPr>
        <w:t>– Responsabilizar-se pelos vícios e danos decorrentes da execução do objeto, bem como por todo e qualquer dano</w:t>
      </w:r>
      <w:r>
        <w:rPr>
          <w:sz w:val="22"/>
          <w:spacing w:val="-3"/>
        </w:rPr>
        <w:t xml:space="preserve"> </w:t>
      </w:r>
      <w:r>
        <w:rPr>
          <w:sz w:val="22"/>
        </w:rPr>
        <w:t>causado à Administração Pública ou a terceiros, não reduzindo essa responsabilidade a fiscalização ou o acompanhamento da execução contratual pelo Contratante/Órgão Gerenciador, que ficará autorizada a descontar dos</w:t>
      </w:r>
      <w:r>
        <w:rPr>
          <w:sz w:val="22"/>
          <w:spacing w:val="3"/>
        </w:rPr>
        <w:t xml:space="preserve"> </w:t>
      </w:r>
      <w:r>
        <w:rPr>
          <w:sz w:val="22"/>
        </w:rPr>
        <w:t>pagamentos devidos ou da garantia, caso exigida, o valor correspondente aos danos sofridos;</w:t>
      </w:r>
    </w:p>
    <w:p>
      <w:pPr>
        <w:jc w:val="both"/>
        <w:ind w:right="210"/>
        <w:spacing w:lineRule="auto" w:line="276"/>
        <w:tabs>
          <w:tab w:val="left" w:pos="510"/>
        </w:tabs>
        <w:numPr>
          <w:ilvl w:val="0"/>
          <w:numId w:val="46"/>
        </w:numPr>
      </w:pPr>
      <w:r/>
      <w:r>
        <w:rPr>
          <w:sz w:val="22"/>
        </w:rPr>
        <w:t>– Não contratar, durante a vigência da ata, cônjuge, companheiro ou parente em linha reta, colateral ou por afinidade, até o terceiro grau, de dirigente do contratante/Órgão Gerenciador ou do Fiscal ou Gestor da ata, nos termos do artigo 48, parágrafo único, da Lei nº 14.133, de 2021;</w:t>
      </w:r>
    </w:p>
    <w:p>
      <w:pPr>
        <w:jc w:val="both"/>
        <w:ind w:right="210"/>
        <w:spacing w:lineRule="auto" w:line="276"/>
        <w:tabs>
          <w:tab w:val="left" w:pos="435"/>
        </w:tabs>
        <w:numPr>
          <w:ilvl w:val="0"/>
          <w:numId w:val="46"/>
        </w:numPr>
      </w:pPr>
      <w:r/>
      <w:r>
        <w:rPr>
          <w:sz w:val="22"/>
        </w:rPr>
        <w:t>– Entregar ao setor responsável pela fiscalização da  ata, junto à Nota Fiscal para fins de pagamento, os seguintes documentos:</w:t>
      </w:r>
    </w:p>
    <w:p>
      <w:pPr>
        <w:numPr>
          <w:ilvl w:val="1"/>
          <w:numId w:val="46"/>
        </w:numPr>
      </w:pPr>
      <w:r/>
      <w:r>
        <w:rPr>
          <w:sz w:val="22"/>
        </w:rPr>
        <w:t>Prova de regularidade relativa à Seguridade Social;</w:t>
      </w:r>
    </w:p>
    <w:p>
      <w:pPr>
        <w:spacing w:before="30"/>
        <w:numPr>
          <w:ilvl w:val="1"/>
          <w:numId w:val="46"/>
        </w:numPr>
      </w:pPr>
      <w:r/>
      <w:r>
        <w:rPr>
          <w:sz w:val="22"/>
        </w:rPr>
        <w:t>Certidão Conjunta Relativa aos Tributos Federais e à Dívida Ativa da União;</w:t>
      </w:r>
    </w:p>
    <w:p>
      <w:pPr>
        <w:ind w:right="210"/>
        <w:spacing w:before="30" w:lineRule="auto" w:line="276"/>
        <w:tabs>
          <w:tab w:val="left" w:pos="750"/>
        </w:tabs>
        <w:numPr>
          <w:ilvl w:val="1"/>
          <w:numId w:val="46"/>
        </w:numPr>
      </w:pPr>
      <w:r/>
      <w:r>
        <w:rPr>
          <w:sz w:val="22"/>
        </w:rPr>
        <w:t>Certidões</w:t>
      </w:r>
      <w:r>
        <w:rPr>
          <w:sz w:val="22"/>
          <w:spacing w:val="2"/>
        </w:rPr>
        <w:t xml:space="preserve"> </w:t>
      </w:r>
      <w:r>
        <w:rPr>
          <w:sz w:val="22"/>
        </w:rPr>
        <w:t>que</w:t>
      </w:r>
      <w:r>
        <w:rPr>
          <w:sz w:val="22"/>
          <w:spacing w:val="2"/>
        </w:rPr>
        <w:t xml:space="preserve"> </w:t>
      </w:r>
      <w:r>
        <w:rPr>
          <w:sz w:val="22"/>
        </w:rPr>
        <w:t>comprovem</w:t>
      </w:r>
      <w:r>
        <w:rPr>
          <w:sz w:val="22"/>
          <w:spacing w:val="2"/>
        </w:rPr>
        <w:t xml:space="preserve"> </w:t>
      </w:r>
      <w:r>
        <w:rPr>
          <w:sz w:val="22"/>
        </w:rPr>
        <w:t>a</w:t>
      </w:r>
      <w:r>
        <w:rPr>
          <w:sz w:val="22"/>
          <w:spacing w:val="2"/>
        </w:rPr>
        <w:t xml:space="preserve"> </w:t>
      </w:r>
      <w:r>
        <w:rPr>
          <w:sz w:val="22"/>
        </w:rPr>
        <w:t>regularidade</w:t>
      </w:r>
      <w:r>
        <w:rPr>
          <w:sz w:val="22"/>
          <w:spacing w:val="2"/>
        </w:rPr>
        <w:t xml:space="preserve"> </w:t>
      </w:r>
      <w:r>
        <w:rPr>
          <w:sz w:val="22"/>
        </w:rPr>
        <w:t>perante</w:t>
      </w:r>
      <w:r>
        <w:rPr>
          <w:sz w:val="22"/>
          <w:spacing w:val="2"/>
        </w:rPr>
        <w:t xml:space="preserve"> </w:t>
      </w:r>
      <w:r>
        <w:rPr>
          <w:sz w:val="22"/>
        </w:rPr>
        <w:t>a</w:t>
      </w:r>
      <w:r>
        <w:rPr>
          <w:sz w:val="22"/>
          <w:spacing w:val="2"/>
        </w:rPr>
        <w:t xml:space="preserve"> </w:t>
      </w:r>
      <w:r>
        <w:rPr>
          <w:sz w:val="22"/>
        </w:rPr>
        <w:t>Fazenda</w:t>
      </w:r>
      <w:r>
        <w:rPr>
          <w:sz w:val="22"/>
          <w:spacing w:val="2"/>
        </w:rPr>
        <w:t xml:space="preserve"> </w:t>
      </w:r>
      <w:r>
        <w:rPr>
          <w:sz w:val="22"/>
        </w:rPr>
        <w:t>Estadual</w:t>
      </w:r>
      <w:r>
        <w:rPr>
          <w:sz w:val="22"/>
          <w:spacing w:val="2"/>
        </w:rPr>
        <w:t xml:space="preserve"> </w:t>
      </w:r>
      <w:r>
        <w:rPr>
          <w:sz w:val="22"/>
        </w:rPr>
        <w:t>ou</w:t>
      </w:r>
      <w:r>
        <w:rPr>
          <w:sz w:val="22"/>
          <w:spacing w:val="2"/>
        </w:rPr>
        <w:t xml:space="preserve"> </w:t>
      </w:r>
      <w:r>
        <w:rPr>
          <w:sz w:val="22"/>
        </w:rPr>
        <w:t>Distrital</w:t>
      </w:r>
      <w:r>
        <w:rPr>
          <w:sz w:val="22"/>
          <w:spacing w:val="2"/>
        </w:rPr>
        <w:t xml:space="preserve"> </w:t>
      </w:r>
      <w:r>
        <w:rPr>
          <w:sz w:val="22"/>
        </w:rPr>
        <w:t>do</w:t>
      </w:r>
      <w:r>
        <w:rPr>
          <w:sz w:val="22"/>
          <w:spacing w:val="2"/>
        </w:rPr>
        <w:t xml:space="preserve"> </w:t>
      </w:r>
      <w:r>
        <w:rPr>
          <w:sz w:val="22"/>
        </w:rPr>
        <w:t>domicílio</w:t>
      </w:r>
      <w:r>
        <w:rPr>
          <w:sz w:val="22"/>
          <w:spacing w:val="2"/>
        </w:rPr>
        <w:t xml:space="preserve"> </w:t>
      </w:r>
      <w:r>
        <w:rPr>
          <w:sz w:val="22"/>
        </w:rPr>
        <w:t>ou</w:t>
      </w:r>
      <w:r>
        <w:rPr>
          <w:sz w:val="22"/>
          <w:spacing w:val="2"/>
        </w:rPr>
        <w:t xml:space="preserve"> </w:t>
      </w:r>
      <w:r>
        <w:rPr>
          <w:sz w:val="22"/>
        </w:rPr>
        <w:t>sede</w:t>
      </w:r>
      <w:r>
        <w:rPr>
          <w:sz w:val="22"/>
          <w:spacing w:val="2"/>
        </w:rPr>
        <w:t xml:space="preserve"> </w:t>
      </w:r>
      <w:r>
        <w:rPr>
          <w:sz w:val="22"/>
        </w:rPr>
        <w:t>da Contratada;</w:t>
      </w:r>
    </w:p>
    <w:p>
      <w:pPr>
        <w:spacing w:before="15"/>
        <w:numPr>
          <w:ilvl w:val="1"/>
          <w:numId w:val="46"/>
        </w:numPr>
      </w:pPr>
      <w:r/>
      <w:r>
        <w:rPr>
          <w:sz w:val="22"/>
        </w:rPr>
        <w:t>Certidão de Regularidade do FGTS – CRF; e</w:t>
      </w:r>
    </w:p>
    <w:p>
      <w:pPr>
        <w:spacing w:before="30"/>
        <w:numPr>
          <w:ilvl w:val="1"/>
          <w:numId w:val="46"/>
        </w:numPr>
      </w:pPr>
      <w:r/>
      <w:r>
        <w:rPr>
          <w:sz w:val="22"/>
        </w:rPr>
        <w:t>Certidão Negativa de Débitos Trabalhistas</w:t>
      </w:r>
      <w:r>
        <w:rPr>
          <w:sz w:val="22"/>
          <w:spacing w:val="-1"/>
        </w:rPr>
        <w:t xml:space="preserve"> </w:t>
      </w:r>
      <w:r>
        <w:rPr>
          <w:sz w:val="22"/>
        </w:rPr>
        <w:t>– CNDT;</w:t>
      </w:r>
    </w:p>
    <w:p>
      <w:pPr>
        <w:jc w:val="both"/>
        <w:ind w:right="210"/>
        <w:spacing w:before="30" w:lineRule="auto" w:line="276"/>
        <w:tabs>
          <w:tab w:val="left" w:pos="360"/>
        </w:tabs>
        <w:numPr>
          <w:ilvl w:val="0"/>
          <w:numId w:val="46"/>
        </w:numPr>
      </w:pPr>
      <w:r/>
      <w:r>
        <w:rPr>
          <w:sz w:val="22"/>
        </w:rPr>
        <w:t>– Responsabilizar-se pelo cumprimento de todas as obrigações trabalhistas, previdenciárias, fiscais, comerciais e demais previstas em legislação específica, cuja inadimplência não transfere a responsabilidade ao Contratante/Órgão Gerenciador e não poderá onerar o objeto da ata;</w:t>
      </w:r>
    </w:p>
    <w:p>
      <w:pPr>
        <w:jc w:val="both"/>
        <w:ind w:right="210"/>
        <w:spacing w:lineRule="auto" w:line="276"/>
        <w:tabs>
          <w:tab w:val="left" w:pos="405"/>
        </w:tabs>
        <w:numPr>
          <w:ilvl w:val="0"/>
          <w:numId w:val="46"/>
        </w:numPr>
      </w:pPr>
      <w:r/>
      <w:r>
        <w:rPr>
          <w:sz w:val="22"/>
        </w:rPr>
        <w:t xml:space="preserve">– Comunicar aos fiscais da ata, no prazo de até </w:t>
      </w:r>
      <w:r>
        <w:rPr>
          <w:b/>
          <w:sz w:val="22"/>
        </w:rPr>
        <w:t>24 (vinte e quatro) horas</w:t>
      </w:r>
      <w:r>
        <w:rPr>
          <w:sz w:val="22"/>
        </w:rPr>
        <w:t>, qualquer ocorrência anormal ou incidente que obste à execução do objeto contratual;</w:t>
      </w:r>
    </w:p>
    <w:p>
      <w:pPr>
        <w:jc w:val="both"/>
        <w:ind w:right="210"/>
        <w:spacing w:before="15" w:lineRule="auto" w:line="264"/>
        <w:tabs>
          <w:tab w:val="left" w:pos="450"/>
        </w:tabs>
        <w:numPr>
          <w:ilvl w:val="0"/>
          <w:numId w:val="46"/>
        </w:numPr>
      </w:pPr>
      <w:r/>
      <w:r>
        <w:rPr>
          <w:sz w:val="22"/>
        </w:rPr>
        <w:t>– Paralisar, por determinação do Contratante/Órgão Gerenciador, qualquer atividade que não esteja sendo executada de acordo com a</w:t>
      </w:r>
      <w:r>
        <w:rPr>
          <w:sz w:val="22"/>
          <w:spacing w:val="-3"/>
        </w:rPr>
        <w:t xml:space="preserve"> </w:t>
      </w:r>
      <w:r>
        <w:rPr>
          <w:sz w:val="22"/>
        </w:rPr>
        <w:t>boa técnica ou que coloque</w:t>
      </w:r>
      <w:r>
        <w:rPr>
          <w:sz w:val="22"/>
          <w:spacing w:val="-1"/>
        </w:rPr>
        <w:t xml:space="preserve"> </w:t>
      </w:r>
      <w:r>
        <w:rPr>
          <w:sz w:val="22"/>
        </w:rPr>
        <w:t>em risco a segurança de pessoas ou bens de terceiros;</w:t>
      </w:r>
    </w:p>
    <w:p>
      <w:pPr>
        <w:jc w:val="both"/>
        <w:ind w:right="210"/>
        <w:spacing w:before="15" w:lineRule="auto" w:line="264"/>
        <w:tabs>
          <w:tab w:val="left" w:pos="540"/>
        </w:tabs>
        <w:numPr>
          <w:ilvl w:val="0"/>
          <w:numId w:val="46"/>
        </w:numPr>
      </w:pPr>
      <w:r/>
      <w:r>
        <w:rPr>
          <w:sz w:val="22"/>
        </w:rPr>
        <w:t>– Manter durante toda a vigência da ata, em compatibilidade com as obrigações assumidas, todas as condições exigidas para habilitação/qualificação na licitação/contratação;</w:t>
      </w:r>
    </w:p>
    <w:p>
      <w:pPr>
        <w:jc w:val="both"/>
        <w:ind w:right="210"/>
        <w:spacing w:before="15" w:lineRule="auto" w:line="276"/>
        <w:tabs>
          <w:tab w:val="left" w:pos="525"/>
        </w:tabs>
        <w:numPr>
          <w:ilvl w:val="0"/>
          <w:numId w:val="46"/>
        </w:numPr>
      </w:pPr>
      <w:r/>
      <w:r>
        <w:rPr>
          <w:sz w:val="22"/>
        </w:rPr>
        <w:t>– Cumprir, durante todo o período de execução da ata, a reserva de cargos prevista em lei para pessoa com deficiência, para reabilitado da Previdência Social ou para aprendiz, bem como as reservas de cargos previstas em legislação, conforme artigo 116 da Lei Federal nº 14.133/2021;</w:t>
      </w:r>
    </w:p>
    <w:p>
      <w:pPr>
        <w:jc w:val="both"/>
        <w:ind w:right="210"/>
        <w:spacing w:lineRule="auto" w:line="276"/>
        <w:tabs>
          <w:tab w:val="left" w:pos="480"/>
        </w:tabs>
        <w:numPr>
          <w:ilvl w:val="0"/>
          <w:numId w:val="46"/>
        </w:numPr>
      </w:pPr>
      <w:r/>
      <w:r>
        <w:rPr>
          <w:sz w:val="22"/>
        </w:rPr>
        <w:t>– Comprovar a reserva de cargos a que se refere a cláusula acima, no prazo fixado pelo fiscal da ata, com a indicação dos empregados que preencheram as referidas vagas, conforme artigo 116, § único da Lei Federal nº 14.133/2021;</w:t>
      </w:r>
    </w:p>
    <w:p>
      <w:pPr>
        <w:jc w:val="both"/>
        <w:tabs>
          <w:tab w:val="left" w:pos="525"/>
        </w:tabs>
        <w:numPr>
          <w:ilvl w:val="0"/>
          <w:numId w:val="46"/>
        </w:numPr>
      </w:pPr>
      <w:r/>
      <w:r>
        <w:rPr>
          <w:sz w:val="22"/>
        </w:rPr>
        <w:t>– Guardar sigilo sobre todas</w:t>
      </w:r>
      <w:r>
        <w:rPr>
          <w:sz w:val="22"/>
          <w:spacing w:val="-1"/>
        </w:rPr>
        <w:t xml:space="preserve"> </w:t>
      </w:r>
      <w:r>
        <w:rPr>
          <w:sz w:val="22"/>
        </w:rPr>
        <w:t>as informações obtidas em decorrência do cumprimento da ata;</w:t>
      </w:r>
    </w:p>
    <w:p>
      <w:pPr>
        <w:jc w:val="both"/>
        <w:ind w:right="210"/>
        <w:spacing w:before="30" w:lineRule="auto" w:line="276"/>
        <w:tabs>
          <w:tab w:val="left" w:pos="615"/>
        </w:tabs>
        <w:numPr>
          <w:ilvl w:val="0"/>
          <w:numId w:val="46"/>
        </w:numPr>
      </w:pPr>
      <w:r/>
      <w:r>
        <w:rPr>
          <w:sz w:val="22"/>
        </w:rPr>
        <w:t>– Arcar com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da Lei Federal nº 14.133/2021;</w:t>
      </w:r>
    </w:p>
    <w:p>
      <w:pPr>
        <w:jc w:val="both"/>
        <w:ind w:right="195"/>
        <w:spacing w:before="15" w:lineRule="auto" w:line="276"/>
        <w:tabs>
          <w:tab w:val="left" w:pos="810"/>
        </w:tabs>
        <w:numPr>
          <w:ilvl w:val="1"/>
          <w:numId w:val="46"/>
        </w:numPr>
      </w:pPr>
      <w:r/>
      <w:r>
        <w:rPr>
          <w:sz w:val="22"/>
        </w:rPr>
        <w:t>Para restabelecer equilíbrio econômico-financeiro inicial da ata, a Contratada deverá apresentar requerimento formal à Administração, acompanhado de documentação comprobatória dos fatos alegados, ensejadores do eventual desequilíbrio;</w:t>
      </w:r>
    </w:p>
    <w:p>
      <w:pPr>
        <w:jc w:val="both"/>
        <w:ind w:right="210"/>
        <w:spacing w:lineRule="auto" w:line="264"/>
        <w:tabs>
          <w:tab w:val="left" w:pos="735"/>
        </w:tabs>
        <w:numPr>
          <w:ilvl w:val="1"/>
          <w:numId w:val="46"/>
        </w:numPr>
      </w:pPr>
      <w:r/>
      <w:r>
        <w:rPr>
          <w:sz w:val="22"/>
        </w:rPr>
        <w:t>O pedido a que se refere a alínea “a” deste inciso, deverá ser formulado durante a vigência da ata e antes de eventual prorrogação;</w:t>
      </w:r>
    </w:p>
    <w:p>
      <w:pPr>
        <w:jc w:val="both"/>
        <w:ind w:right="210"/>
        <w:spacing w:before="15" w:lineRule="auto" w:line="276"/>
        <w:tabs>
          <w:tab w:val="left" w:pos="675"/>
        </w:tabs>
        <w:numPr>
          <w:ilvl w:val="0"/>
          <w:numId w:val="46"/>
        </w:numPr>
      </w:pPr>
      <w:r/>
      <w:r>
        <w:rPr>
          <w:sz w:val="22"/>
        </w:rPr>
        <w:t>– Cumprir, além dos postulados legais vigentes de âmbito federal, estadual ou municipal, as normas de segurança do Contratante/Órgão Gerenciador;</w:t>
      </w:r>
    </w:p>
    <w:p>
      <w:pPr>
        <w:jc w:val="both"/>
        <w:ind w:right="210"/>
        <w:spacing w:before="15" w:lineRule="auto" w:line="276"/>
        <w:tabs>
          <w:tab w:val="left" w:pos="540"/>
        </w:tabs>
        <w:numPr>
          <w:ilvl w:val="0"/>
          <w:numId w:val="46"/>
        </w:numPr>
      </w:pPr>
      <w:r/>
      <w:r>
        <w:rPr>
          <w:sz w:val="22"/>
        </w:rPr>
        <w:t>– Alocar os empregados necessários, com habilitação e conhecimento adequados, ao perfeito cumprimento das cláusulas desta ata, fornecendo os materiais, equipamentos, ferramentas e/ou utensílios demandados, cuja quantidade,</w:t>
      </w:r>
      <w:r>
        <w:rPr>
          <w:sz w:val="22"/>
          <w:spacing w:val="-1"/>
        </w:rPr>
        <w:t xml:space="preserve"> </w:t>
      </w:r>
      <w:r>
        <w:rPr>
          <w:sz w:val="22"/>
        </w:rPr>
        <w:t>qualidade e tecnologia deverão atender às recomendações de boa técnica e a legislação de regência;</w:t>
      </w:r>
    </w:p>
    <w:p>
      <w:pPr>
        <w:jc w:val="both"/>
        <w:ind w:right="210"/>
        <w:spacing w:lineRule="auto" w:line="276"/>
        <w:tabs>
          <w:tab w:val="left" w:pos="495"/>
        </w:tabs>
        <w:numPr>
          <w:ilvl w:val="0"/>
          <w:numId w:val="46"/>
        </w:numPr>
      </w:pPr>
      <w:r/>
      <w:r>
        <w:rPr>
          <w:sz w:val="22"/>
        </w:rPr>
        <w:t>– Orientar e treinar seus empregados sobre os deveres previstos na Lei nº 13.709, de 14 de agosto de 2018, adotando medidas eficazes para proteção de dados pessoais a que tenha acesso por força de execução desta ata;</w:t>
      </w:r>
    </w:p>
    <w:p>
      <w:pPr>
        <w:jc w:val="both"/>
        <w:ind w:right="210"/>
        <w:spacing w:lineRule="auto" w:line="276"/>
        <w:tabs>
          <w:tab w:val="left" w:pos="525"/>
        </w:tabs>
        <w:numPr>
          <w:ilvl w:val="0"/>
          <w:numId w:val="46"/>
        </w:numPr>
      </w:pPr>
      <w:r/>
      <w:r>
        <w:rPr>
          <w:sz w:val="22"/>
        </w:rPr>
        <w:t>– Conduzir os trabalhos com estrita observância às normas da legislação pertinente, cumprindo as determinações dos Poderes Públicos, mantendo sempre as condições de segurança e disciplina;</w:t>
      </w:r>
    </w:p>
    <w:p>
      <w:pPr>
        <w:jc w:val="both"/>
        <w:ind w:right="210"/>
        <w:spacing w:lineRule="auto" w:line="276"/>
        <w:tabs>
          <w:tab w:val="left" w:pos="630"/>
        </w:tabs>
        <w:numPr>
          <w:ilvl w:val="0"/>
          <w:numId w:val="46"/>
        </w:numPr>
      </w:pPr>
      <w:r/>
      <w:r>
        <w:rPr>
          <w:sz w:val="22"/>
        </w:rPr>
        <w:t>– Submeter previamente, por escrito, ao Contratante/Órgão Gerenciador, para análise e aprovação, quaisquer mudanças nos métodos executivos que fujam às especificações do memorial descritivo ou instrumento congênere;</w:t>
      </w:r>
    </w:p>
    <w:p>
      <w:pPr>
        <w:jc w:val="both"/>
        <w:ind w:right="210"/>
        <w:spacing w:lineRule="auto" w:line="276"/>
        <w:tabs>
          <w:tab w:val="left" w:pos="645"/>
        </w:tabs>
        <w:numPr>
          <w:ilvl w:val="0"/>
          <w:numId w:val="46"/>
        </w:numPr>
      </w:pPr>
      <w:r/>
      <w:r>
        <w:rPr>
          <w:sz w:val="22"/>
        </w:rPr>
        <w:t>– Não permitir a utilização de qualquer trabalho do menor de dezesseis anos, exceto na condição de aprendiz para os maiores de quatorze anos, nem permitir a utilização do trabalho do menor de dezoito anos em trabalho noturno, perigoso ou insalubre;</w:t>
      </w:r>
    </w:p>
    <w:p>
      <w:pPr>
        <w:jc w:val="both"/>
        <w:spacing w:lineRule="exact" w:line="210"/>
        <w:tabs>
          <w:tab w:val="left" w:pos="645"/>
        </w:tabs>
        <w:numPr>
          <w:ilvl w:val="0"/>
          <w:numId w:val="46"/>
        </w:numPr>
      </w:pPr>
      <w:r/>
      <w:r>
        <w:rPr>
          <w:sz w:val="22"/>
        </w:rPr>
        <w:t>– Indicar preposto para representá-lo durante toda</w:t>
      </w:r>
      <w:r>
        <w:rPr>
          <w:sz w:val="22"/>
          <w:spacing w:val="-1"/>
        </w:rPr>
        <w:t xml:space="preserve"> </w:t>
      </w:r>
      <w:r>
        <w:rPr>
          <w:sz w:val="22"/>
        </w:rPr>
        <w:t>a execução da ata;</w:t>
      </w:r>
    </w:p>
    <w:p>
      <w:pPr>
        <w:tabs>
          <w:tab w:val="left" w:pos="600"/>
        </w:tabs>
        <w:numPr>
          <w:ilvl w:val="0"/>
          <w:numId w:val="46"/>
        </w:numPr>
      </w:pPr>
      <w:r/>
      <w:r>
        <w:rPr>
          <w:sz w:val="22"/>
        </w:rPr>
        <w:t>– Emitir nota fiscal/documento fiscal, de acordo com a cláusula oitava da presente ata.</w:t>
      </w:r>
    </w:p>
    <w:p>
      <w:pPr>
        <w:spacing w:before="15"/>
      </w:pPr>
      <w:r>
        <w:rPr>
          <w:sz w:val="22"/>
        </w:rPr>
        <w:t/>
      </w:r>
    </w:p>
    <w:p>
      <w:pPr>
        <w:outlineLvl w:val="1"/>
        <w:ind w:left="165"/>
      </w:pPr>
      <w:r>
        <w:rPr>
          <w:b/>
          <w:sz w:val="22"/>
        </w:rPr>
        <w:t>CLÁUSULA DÉCIMA</w:t>
      </w:r>
      <w:r>
        <w:rPr>
          <w:b/>
          <w:sz w:val="22"/>
          <w:spacing w:val="-1"/>
        </w:rPr>
        <w:t xml:space="preserve"> </w:t>
      </w:r>
      <w:r>
        <w:rPr>
          <w:b/>
          <w:sz w:val="22"/>
        </w:rPr>
        <w:t>OITAVA – DAS INFRAÇÕES E SANÇÕES ADMINISTRATIVAS</w:t>
      </w:r>
    </w:p>
    <w:p>
      <w:pPr>
        <w:spacing w:before="15"/>
      </w:pPr>
      <w:r>
        <w:rPr>
          <w:b/>
          <w:sz w:val="22"/>
        </w:rPr>
        <w:t/>
      </w:r>
    </w:p>
    <w:p>
      <w:pPr>
        <w:numPr>
          <w:ilvl w:val="0"/>
          <w:numId w:val="39"/>
        </w:numPr>
      </w:pPr>
      <w:r/>
      <w:r>
        <w:rPr>
          <w:sz w:val="22"/>
        </w:rPr>
        <w:t>– Comete infração administrativa, nos termos da Lei Federal nº 14.133/2021,</w:t>
      </w:r>
      <w:r>
        <w:rPr>
          <w:sz w:val="22"/>
          <w:spacing w:val="-1"/>
        </w:rPr>
        <w:t xml:space="preserve"> </w:t>
      </w:r>
      <w:r>
        <w:rPr>
          <w:sz w:val="22"/>
        </w:rPr>
        <w:t xml:space="preserve">a </w:t>
      </w:r>
      <w:r>
        <w:rPr>
          <w:b/>
          <w:sz w:val="22"/>
        </w:rPr>
        <w:t xml:space="preserve">DETENTORA DA ATA </w:t>
      </w:r>
      <w:r>
        <w:rPr>
          <w:sz w:val="22"/>
        </w:rPr>
        <w:t>que:</w:t>
      </w:r>
    </w:p>
    <w:p>
      <w:pPr>
        <w:spacing w:before="30"/>
        <w:numPr>
          <w:ilvl w:val="1"/>
          <w:numId w:val="39"/>
        </w:numPr>
      </w:pPr>
      <w:r/>
      <w:r>
        <w:rPr>
          <w:sz w:val="22"/>
        </w:rPr>
        <w:t>der causa</w:t>
      </w:r>
      <w:r>
        <w:rPr>
          <w:sz w:val="22"/>
          <w:spacing w:val="-1"/>
        </w:rPr>
        <w:t xml:space="preserve"> </w:t>
      </w:r>
      <w:r>
        <w:rPr>
          <w:sz w:val="22"/>
        </w:rPr>
        <w:t>à inexecução parcial da ata;</w:t>
      </w:r>
    </w:p>
    <w:p>
      <w:pPr>
        <w:ind w:right="210"/>
        <w:spacing w:before="30" w:lineRule="auto" w:line="264"/>
        <w:tabs>
          <w:tab w:val="left" w:pos="735"/>
        </w:tabs>
        <w:numPr>
          <w:ilvl w:val="1"/>
          <w:numId w:val="39"/>
        </w:numPr>
      </w:pPr>
      <w:r/>
      <w:r>
        <w:rPr>
          <w:sz w:val="22"/>
        </w:rPr>
        <w:t>der</w:t>
      </w:r>
      <w:r>
        <w:rPr>
          <w:sz w:val="22"/>
          <w:spacing w:val="1"/>
        </w:rPr>
        <w:t xml:space="preserve"> </w:t>
      </w:r>
      <w:r>
        <w:rPr>
          <w:sz w:val="22"/>
        </w:rPr>
        <w:t>causa</w:t>
      </w:r>
      <w:r>
        <w:rPr>
          <w:sz w:val="22"/>
          <w:spacing w:val="1"/>
        </w:rPr>
        <w:t xml:space="preserve"> </w:t>
      </w:r>
      <w:r>
        <w:rPr>
          <w:sz w:val="22"/>
        </w:rPr>
        <w:t>à</w:t>
      </w:r>
      <w:r>
        <w:rPr>
          <w:sz w:val="22"/>
          <w:spacing w:val="1"/>
        </w:rPr>
        <w:t xml:space="preserve"> </w:t>
      </w:r>
      <w:r>
        <w:rPr>
          <w:sz w:val="22"/>
        </w:rPr>
        <w:t>inexecução</w:t>
      </w:r>
      <w:r>
        <w:rPr>
          <w:sz w:val="22"/>
          <w:spacing w:val="1"/>
        </w:rPr>
        <w:t xml:space="preserve"> </w:t>
      </w:r>
      <w:r>
        <w:rPr>
          <w:sz w:val="22"/>
        </w:rPr>
        <w:t>parcial</w:t>
      </w:r>
      <w:r>
        <w:rPr>
          <w:sz w:val="22"/>
          <w:spacing w:val="1"/>
        </w:rPr>
        <w:t xml:space="preserve"> </w:t>
      </w:r>
      <w:r>
        <w:rPr>
          <w:sz w:val="22"/>
        </w:rPr>
        <w:t>da  ata,</w:t>
      </w:r>
      <w:r>
        <w:rPr>
          <w:sz w:val="22"/>
          <w:spacing w:val="1"/>
        </w:rPr>
        <w:t xml:space="preserve"> </w:t>
      </w:r>
      <w:r>
        <w:rPr>
          <w:sz w:val="22"/>
        </w:rPr>
        <w:t>que</w:t>
      </w:r>
      <w:r>
        <w:rPr>
          <w:sz w:val="22"/>
          <w:spacing w:val="1"/>
        </w:rPr>
        <w:t xml:space="preserve"> </w:t>
      </w:r>
      <w:r>
        <w:rPr>
          <w:sz w:val="22"/>
        </w:rPr>
        <w:t>cause</w:t>
      </w:r>
      <w:r>
        <w:rPr>
          <w:sz w:val="22"/>
          <w:spacing w:val="1"/>
        </w:rPr>
        <w:t xml:space="preserve"> </w:t>
      </w:r>
      <w:r>
        <w:rPr>
          <w:sz w:val="22"/>
        </w:rPr>
        <w:t>grave</w:t>
      </w:r>
      <w:r>
        <w:rPr>
          <w:sz w:val="22"/>
          <w:spacing w:val="1"/>
        </w:rPr>
        <w:t xml:space="preserve"> </w:t>
      </w:r>
      <w:r>
        <w:rPr>
          <w:sz w:val="22"/>
        </w:rPr>
        <w:t>dano</w:t>
      </w:r>
      <w:r>
        <w:rPr>
          <w:sz w:val="22"/>
          <w:spacing w:val="1"/>
        </w:rPr>
        <w:t xml:space="preserve"> </w:t>
      </w:r>
      <w:r>
        <w:rPr>
          <w:sz w:val="22"/>
        </w:rPr>
        <w:t>à</w:t>
      </w:r>
      <w:r>
        <w:rPr>
          <w:sz w:val="22"/>
          <w:spacing w:val="1"/>
        </w:rPr>
        <w:t xml:space="preserve"> </w:t>
      </w:r>
      <w:r>
        <w:rPr>
          <w:sz w:val="22"/>
        </w:rPr>
        <w:t>Administração</w:t>
      </w:r>
      <w:r>
        <w:rPr>
          <w:sz w:val="22"/>
          <w:spacing w:val="1"/>
        </w:rPr>
        <w:t xml:space="preserve"> </w:t>
      </w:r>
      <w:r>
        <w:rPr>
          <w:sz w:val="22"/>
        </w:rPr>
        <w:t>ou</w:t>
      </w:r>
      <w:r>
        <w:rPr>
          <w:sz w:val="22"/>
          <w:spacing w:val="1"/>
        </w:rPr>
        <w:t xml:space="preserve"> </w:t>
      </w:r>
      <w:r>
        <w:rPr>
          <w:sz w:val="22"/>
        </w:rPr>
        <w:t>ao</w:t>
      </w:r>
      <w:r>
        <w:rPr>
          <w:sz w:val="22"/>
          <w:spacing w:val="1"/>
        </w:rPr>
        <w:t xml:space="preserve"> </w:t>
      </w:r>
      <w:r>
        <w:rPr>
          <w:sz w:val="22"/>
        </w:rPr>
        <w:t>funcionamento</w:t>
      </w:r>
      <w:r>
        <w:rPr>
          <w:sz w:val="22"/>
          <w:spacing w:val="1"/>
        </w:rPr>
        <w:t xml:space="preserve"> </w:t>
      </w:r>
      <w:r>
        <w:rPr>
          <w:sz w:val="22"/>
        </w:rPr>
        <w:t>dos serviços públicos ou ao interesse coletivo;</w:t>
      </w:r>
    </w:p>
    <w:p>
      <w:pPr>
        <w:spacing w:before="15"/>
        <w:numPr>
          <w:ilvl w:val="1"/>
          <w:numId w:val="39"/>
        </w:numPr>
      </w:pPr>
      <w:r/>
      <w:r>
        <w:rPr>
          <w:sz w:val="22"/>
        </w:rPr>
        <w:t>der causa à inexecução total da ata;</w:t>
      </w:r>
    </w:p>
    <w:p>
      <w:pPr>
        <w:spacing w:before="30"/>
        <w:numPr>
          <w:ilvl w:val="1"/>
          <w:numId w:val="39"/>
        </w:numPr>
      </w:pPr>
      <w:r/>
      <w:r>
        <w:rPr>
          <w:sz w:val="22"/>
        </w:rPr>
        <w:t>deixar de entregar</w:t>
      </w:r>
      <w:r>
        <w:rPr>
          <w:sz w:val="22"/>
          <w:spacing w:val="-1"/>
        </w:rPr>
        <w:t xml:space="preserve"> </w:t>
      </w:r>
      <w:r>
        <w:rPr>
          <w:sz w:val="22"/>
        </w:rPr>
        <w:t>a documentação exigida para o certame/execução da ata;</w:t>
      </w:r>
    </w:p>
    <w:p>
      <w:pPr>
        <w:spacing w:before="30"/>
        <w:numPr>
          <w:ilvl w:val="1"/>
          <w:numId w:val="39"/>
        </w:numPr>
      </w:pPr>
      <w:r/>
      <w:r>
        <w:rPr>
          <w:sz w:val="22"/>
        </w:rPr>
        <w:t>não manter a proposta, salvo em decorrência de fato superveniente, devidamente justificado;</w:t>
      </w:r>
    </w:p>
    <w:p>
      <w:pPr>
        <w:ind w:right="210"/>
        <w:spacing w:before="30" w:lineRule="auto" w:line="276"/>
        <w:numPr>
          <w:ilvl w:val="1"/>
          <w:numId w:val="39"/>
        </w:numPr>
      </w:pPr>
      <w:r/>
      <w:r>
        <w:rPr>
          <w:sz w:val="22"/>
        </w:rPr>
        <w:t>não celebrar a ata ou não entregar a documentação exigida</w:t>
      </w:r>
      <w:r>
        <w:rPr>
          <w:sz w:val="22"/>
          <w:spacing w:val="1"/>
        </w:rPr>
        <w:t xml:space="preserve"> </w:t>
      </w:r>
      <w:r>
        <w:rPr>
          <w:sz w:val="22"/>
        </w:rPr>
        <w:t>para a contratação, quando convocado dentro do prazo de validade de sua proposta;</w:t>
      </w:r>
    </w:p>
    <w:p>
      <w:pPr>
        <w:spacing w:before="15"/>
        <w:numPr>
          <w:ilvl w:val="1"/>
          <w:numId w:val="39"/>
        </w:numPr>
      </w:pPr>
      <w:r/>
      <w:r>
        <w:rPr>
          <w:sz w:val="22"/>
        </w:rPr>
        <w:t>ensejar o retardamento da execução ou da entrega do objeto da contratação sem motivo justificado;</w:t>
      </w:r>
    </w:p>
    <w:p>
      <w:pPr>
        <w:ind w:right="210"/>
        <w:spacing w:before="30" w:lineRule="auto" w:line="276"/>
        <w:tabs>
          <w:tab w:val="left" w:pos="750"/>
        </w:tabs>
        <w:numPr>
          <w:ilvl w:val="1"/>
          <w:numId w:val="39"/>
        </w:numPr>
      </w:pPr>
      <w:r/>
      <w:r>
        <w:rPr>
          <w:sz w:val="22"/>
        </w:rPr>
        <w:t>apresentar</w:t>
      </w:r>
      <w:r>
        <w:rPr>
          <w:sz w:val="22"/>
          <w:spacing w:val="1"/>
        </w:rPr>
        <w:t xml:space="preserve"> </w:t>
      </w:r>
      <w:r>
        <w:rPr>
          <w:sz w:val="22"/>
        </w:rPr>
        <w:t>declaração</w:t>
      </w:r>
      <w:r>
        <w:rPr>
          <w:sz w:val="22"/>
          <w:spacing w:val="1"/>
        </w:rPr>
        <w:t xml:space="preserve"> </w:t>
      </w:r>
      <w:r>
        <w:rPr>
          <w:sz w:val="22"/>
        </w:rPr>
        <w:t>ou</w:t>
      </w:r>
      <w:r>
        <w:rPr>
          <w:sz w:val="22"/>
          <w:spacing w:val="1"/>
        </w:rPr>
        <w:t xml:space="preserve"> </w:t>
      </w:r>
      <w:r>
        <w:rPr>
          <w:sz w:val="22"/>
        </w:rPr>
        <w:t>documentação</w:t>
      </w:r>
      <w:r>
        <w:rPr>
          <w:sz w:val="22"/>
          <w:spacing w:val="2"/>
        </w:rPr>
        <w:t xml:space="preserve"> </w:t>
      </w:r>
      <w:r>
        <w:rPr>
          <w:sz w:val="22"/>
        </w:rPr>
        <w:t>falsa</w:t>
      </w:r>
      <w:r>
        <w:rPr>
          <w:sz w:val="22"/>
          <w:spacing w:val="1"/>
        </w:rPr>
        <w:t xml:space="preserve"> </w:t>
      </w:r>
      <w:r>
        <w:rPr>
          <w:sz w:val="22"/>
        </w:rPr>
        <w:t>exigida</w:t>
      </w:r>
      <w:r>
        <w:rPr>
          <w:sz w:val="22"/>
          <w:spacing w:val="1"/>
        </w:rPr>
        <w:t xml:space="preserve"> </w:t>
      </w:r>
      <w:r>
        <w:rPr>
          <w:sz w:val="22"/>
        </w:rPr>
        <w:t>para</w:t>
      </w:r>
      <w:r>
        <w:rPr>
          <w:sz w:val="22"/>
          <w:spacing w:val="1"/>
        </w:rPr>
        <w:t xml:space="preserve"> </w:t>
      </w:r>
      <w:r>
        <w:rPr>
          <w:sz w:val="22"/>
        </w:rPr>
        <w:t>o</w:t>
      </w:r>
      <w:r>
        <w:rPr>
          <w:sz w:val="22"/>
          <w:spacing w:val="2"/>
        </w:rPr>
        <w:t xml:space="preserve"> </w:t>
      </w:r>
      <w:r>
        <w:rPr>
          <w:sz w:val="22"/>
        </w:rPr>
        <w:t>certame</w:t>
      </w:r>
      <w:r>
        <w:rPr>
          <w:sz w:val="22"/>
          <w:spacing w:val="1"/>
        </w:rPr>
        <w:t xml:space="preserve"> </w:t>
      </w:r>
      <w:r>
        <w:rPr>
          <w:sz w:val="22"/>
        </w:rPr>
        <w:t>ou</w:t>
      </w:r>
      <w:r>
        <w:rPr>
          <w:sz w:val="22"/>
          <w:spacing w:val="1"/>
        </w:rPr>
        <w:t xml:space="preserve"> </w:t>
      </w:r>
      <w:r>
        <w:rPr>
          <w:sz w:val="22"/>
        </w:rPr>
        <w:t>prestar</w:t>
      </w:r>
      <w:r>
        <w:rPr>
          <w:sz w:val="22"/>
          <w:spacing w:val="1"/>
        </w:rPr>
        <w:t xml:space="preserve"> </w:t>
      </w:r>
      <w:r>
        <w:rPr>
          <w:sz w:val="22"/>
        </w:rPr>
        <w:t>declaração</w:t>
      </w:r>
      <w:r>
        <w:rPr>
          <w:sz w:val="22"/>
          <w:spacing w:val="2"/>
        </w:rPr>
        <w:t xml:space="preserve"> </w:t>
      </w:r>
      <w:r>
        <w:rPr>
          <w:sz w:val="22"/>
        </w:rPr>
        <w:t>falsa</w:t>
      </w:r>
      <w:r>
        <w:rPr>
          <w:sz w:val="22"/>
          <w:spacing w:val="1"/>
        </w:rPr>
        <w:t xml:space="preserve"> </w:t>
      </w:r>
      <w:r>
        <w:rPr>
          <w:sz w:val="22"/>
        </w:rPr>
        <w:t>durante</w:t>
      </w:r>
      <w:r>
        <w:rPr>
          <w:sz w:val="22"/>
          <w:spacing w:val="1"/>
        </w:rPr>
        <w:t xml:space="preserve"> </w:t>
      </w:r>
      <w:r>
        <w:rPr>
          <w:sz w:val="22"/>
        </w:rPr>
        <w:t>a licitação ou execução da ata;</w:t>
      </w:r>
    </w:p>
    <w:p>
      <w:pPr>
        <w:spacing w:before="15"/>
        <w:numPr>
          <w:ilvl w:val="1"/>
          <w:numId w:val="39"/>
        </w:numPr>
      </w:pPr>
      <w:r/>
      <w:r>
        <w:rPr>
          <w:sz w:val="22"/>
        </w:rPr>
        <w:t>fraudar a contratação ou praticar ato fraudulento na execução da ata;</w:t>
      </w:r>
    </w:p>
    <w:p>
      <w:pPr>
        <w:spacing w:before="30"/>
        <w:numPr>
          <w:ilvl w:val="1"/>
          <w:numId w:val="39"/>
        </w:numPr>
      </w:pPr>
      <w:r/>
      <w:r>
        <w:rPr>
          <w:sz w:val="22"/>
        </w:rPr>
        <w:t>comportar-se de modo inidôneo ou cometer fraude de qualquer natureza;</w:t>
      </w:r>
    </w:p>
    <w:p>
      <w:pPr>
        <w:spacing w:before="30"/>
        <w:numPr>
          <w:ilvl w:val="1"/>
          <w:numId w:val="39"/>
        </w:numPr>
      </w:pPr>
      <w:r/>
      <w:r>
        <w:rPr>
          <w:sz w:val="22"/>
        </w:rPr>
        <w:t>praticar</w:t>
      </w:r>
      <w:r>
        <w:rPr>
          <w:sz w:val="22"/>
          <w:spacing w:val="-1"/>
        </w:rPr>
        <w:t xml:space="preserve"> </w:t>
      </w:r>
      <w:r>
        <w:rPr>
          <w:sz w:val="22"/>
        </w:rPr>
        <w:t>atos ilícitos com vistas a frustrar os objetivos da contratação;</w:t>
      </w:r>
    </w:p>
    <w:p>
      <w:pPr>
        <w:spacing w:before="30"/>
        <w:numPr>
          <w:ilvl w:val="1"/>
          <w:numId w:val="39"/>
        </w:numPr>
      </w:pPr>
      <w:r/>
      <w:r>
        <w:rPr>
          <w:sz w:val="22"/>
        </w:rPr>
        <w:t>praticar ato lesivo, previsto no artigo 5º, da Lei nº 12.846 de 1º de agosto de 2013;</w:t>
      </w:r>
    </w:p>
    <w:p>
      <w:pPr>
        <w:spacing w:before="30"/>
        <w:tabs>
          <w:tab w:val="left" w:pos="315"/>
        </w:tabs>
        <w:numPr>
          <w:ilvl w:val="0"/>
          <w:numId w:val="39"/>
        </w:numPr>
      </w:pPr>
      <w:r/>
      <w:r>
        <w:rPr>
          <w:sz w:val="22"/>
        </w:rPr>
        <w:t>– Serão aplicadas ao responsável pelas infrações administrativas acima descritas, as seguintes</w:t>
      </w:r>
      <w:r>
        <w:rPr>
          <w:sz w:val="22"/>
          <w:spacing w:val="-1"/>
        </w:rPr>
        <w:t xml:space="preserve"> </w:t>
      </w:r>
      <w:r>
        <w:rPr>
          <w:sz w:val="22"/>
        </w:rPr>
        <w:t>sanções:</w:t>
      </w:r>
    </w:p>
    <w:p>
      <w:pPr>
        <w:jc w:val="both"/>
        <w:ind w:right="210"/>
        <w:spacing w:before="30" w:lineRule="auto" w:line="276"/>
        <w:tabs>
          <w:tab w:val="left" w:pos="735"/>
        </w:tabs>
        <w:numPr>
          <w:ilvl w:val="1"/>
          <w:numId w:val="39"/>
        </w:numPr>
      </w:pPr>
      <w:r/>
      <w:r>
        <w:rPr>
          <w:b/>
          <w:sz w:val="22"/>
        </w:rPr>
        <w:t xml:space="preserve">Advertência, </w:t>
      </w:r>
      <w:r>
        <w:rPr>
          <w:sz w:val="22"/>
        </w:rPr>
        <w:t>quando a Contratada der causa à inexecução parcial da ata, sempre que não se justificar a imposição de penalidade mais grave (artigo 156, §2º da Lei Federal nº 14.133/2021);</w:t>
      </w:r>
    </w:p>
    <w:p>
      <w:pPr>
        <w:jc w:val="both"/>
        <w:ind w:right="210"/>
        <w:spacing w:lineRule="auto" w:line="276"/>
        <w:numPr>
          <w:ilvl w:val="1"/>
          <w:numId w:val="39"/>
        </w:numPr>
      </w:pPr>
      <w:r/>
      <w:r>
        <w:rPr>
          <w:b/>
          <w:sz w:val="22"/>
        </w:rPr>
        <w:t xml:space="preserve">Impedimento de licitar e contratar, por prazo não superior a 03 (três) anos, </w:t>
      </w:r>
      <w:r>
        <w:rPr>
          <w:sz w:val="22"/>
        </w:rPr>
        <w:t>quando praticadas as condutas descritas nas alíneas “b”, “c”, “d”, “e”, “f” e “g” do inciso acima descrito, sempre que não se justificar a imposição de</w:t>
      </w:r>
      <w:r>
        <w:rPr>
          <w:sz w:val="22"/>
          <w:spacing w:val="-3"/>
        </w:rPr>
        <w:t xml:space="preserve"> </w:t>
      </w:r>
      <w:r>
        <w:rPr>
          <w:sz w:val="22"/>
        </w:rPr>
        <w:t>penalidade mais grave (artigo 156, §4º da Lei Federal nº 14.133/2021);</w:t>
      </w:r>
    </w:p>
    <w:p>
      <w:pPr>
        <w:jc w:val="both"/>
        <w:ind w:right="210"/>
        <w:spacing w:lineRule="auto" w:line="276"/>
        <w:numPr>
          <w:ilvl w:val="1"/>
          <w:numId w:val="39"/>
        </w:numPr>
      </w:pPr>
      <w:r/>
      <w:r>
        <w:rPr>
          <w:b/>
          <w:sz w:val="22"/>
        </w:rPr>
        <w:t xml:space="preserve">Declaração de inidoneidade para licitar e contratar, pelo prazo mínimo de 03 (três) anos, e máximo de 06 (seis) anos, </w:t>
      </w:r>
      <w:r>
        <w:rPr>
          <w:sz w:val="22"/>
        </w:rPr>
        <w:t>quando praticadas as condutas descritas nas alíneas “h”, “i”, “j”, “k” e “l” do inciso acima descrito, bem</w:t>
      </w:r>
      <w:r>
        <w:rPr>
          <w:sz w:val="22"/>
          <w:spacing w:val="-3"/>
        </w:rPr>
        <w:t xml:space="preserve"> </w:t>
      </w:r>
      <w:r>
        <w:rPr>
          <w:sz w:val="22"/>
        </w:rPr>
        <w:t>como nas alíneas “b”, “c”, “d”, “e”, “f”, e “g”, que justifiquem a imposição de penalidade mais grave (artigo 156, §5º, da Lei Federal nº 14.133/2021);</w:t>
      </w:r>
    </w:p>
    <w:p>
      <w:pPr>
        <w:jc w:val="both"/>
        <w:outlineLvl w:val="1"/>
        <w:numPr>
          <w:ilvl w:val="1"/>
          <w:numId w:val="39"/>
        </w:numPr>
      </w:pPr>
      <w:r/>
      <w:r>
        <w:rPr>
          <w:b/>
          <w:sz w:val="22"/>
        </w:rPr>
        <w:t>Multa:</w:t>
      </w:r>
    </w:p>
    <w:p>
      <w:pPr>
        <w:jc w:val="both"/>
        <w:ind w:right="210"/>
        <w:spacing w:before="30" w:lineRule="auto" w:line="276"/>
        <w:numPr>
          <w:ilvl w:val="2"/>
          <w:numId w:val="39"/>
        </w:numPr>
      </w:pPr>
      <w:r/>
      <w:r>
        <w:rPr>
          <w:sz w:val="22"/>
        </w:rPr>
        <w:t>Moratória de 1% (um por cento) por dia de atraso injustificado sobre o valor da parcela inadimplida, atéo limite</w:t>
      </w:r>
      <w:r>
        <w:rPr>
          <w:sz w:val="22"/>
          <w:spacing w:val="-3"/>
        </w:rPr>
        <w:t xml:space="preserve"> </w:t>
      </w:r>
      <w:r>
        <w:rPr>
          <w:sz w:val="22"/>
        </w:rPr>
        <w:t>de 30 (trinta) dias;</w:t>
      </w:r>
    </w:p>
    <w:p>
      <w:pPr>
        <w:jc w:val="both"/>
        <w:ind w:right="210"/>
        <w:spacing w:lineRule="auto" w:line="276"/>
        <w:numPr>
          <w:ilvl w:val="3"/>
          <w:numId w:val="39"/>
        </w:numPr>
      </w:pPr>
      <w:r/>
      <w:r>
        <w:rPr>
          <w:sz w:val="22"/>
        </w:rPr>
        <w:t>O atraso superior a 30 (trinta) dias, autoriza a Administração promover a rescisão da ata por descumprimento ou cumprimento irregular de suas cláusulas, conforme dispõe o artigo 137 da Lei Federal nº 14.133/2021);</w:t>
      </w:r>
    </w:p>
    <w:p>
      <w:pPr>
        <w:jc w:val="both"/>
        <w:ind w:right="210"/>
        <w:spacing w:lineRule="auto" w:line="276"/>
        <w:numPr>
          <w:ilvl w:val="2"/>
          <w:numId w:val="39"/>
        </w:numPr>
      </w:pPr>
      <w:r/>
      <w:r>
        <w:rPr>
          <w:sz w:val="22"/>
        </w:rPr>
        <w:t>moratória de 1% (um por cento) por dia de atraso injustificado sobre o valor total da ata, até o máximo de</w:t>
      </w:r>
      <w:r>
        <w:rPr>
          <w:sz w:val="22"/>
          <w:spacing w:val="-3"/>
        </w:rPr>
        <w:t xml:space="preserve"> </w:t>
      </w:r>
      <w:r>
        <w:rPr>
          <w:sz w:val="22"/>
        </w:rPr>
        <w:t>30% (trinta por cento) pela inobservância do prazo fixado para apresentação, suplementação ou reposição da garantia</w:t>
      </w:r>
    </w:p>
    <w:p>
      <w:pPr>
        <w:jc w:val="both"/>
        <w:ind w:right="210"/>
        <w:spacing w:lineRule="auto" w:line="276"/>
        <w:tabs>
          <w:tab w:val="left" w:pos="915"/>
        </w:tabs>
        <w:numPr>
          <w:ilvl w:val="2"/>
          <w:numId w:val="39"/>
        </w:numPr>
      </w:pPr>
      <w:r/>
      <w:r>
        <w:rPr>
          <w:sz w:val="22"/>
        </w:rPr>
        <w:t>Compensatória de 30% (trinta por cento) sobre o valor total da ata, no caso de inexecução total do objeto;</w:t>
      </w:r>
    </w:p>
    <w:p>
      <w:pPr>
        <w:jc w:val="both"/>
        <w:ind w:right="210"/>
        <w:spacing w:lineRule="auto" w:line="264"/>
        <w:tabs>
          <w:tab w:val="left" w:pos="405"/>
        </w:tabs>
        <w:numPr>
          <w:ilvl w:val="0"/>
          <w:numId w:val="39"/>
        </w:numPr>
      </w:pPr>
      <w:r/>
      <w:r>
        <w:rPr>
          <w:sz w:val="22"/>
        </w:rPr>
        <w:t>– A aplicação das sanções previstas nesta ata não exclui, em hipótese alguma, a obrigação de reparação integral do dano causado ao Contratante/Órgão Gerenciador (artigo 156, §9º, da Lei Federal nº 14.133/2021);</w:t>
      </w:r>
    </w:p>
    <w:p>
      <w:pPr>
        <w:jc w:val="both"/>
        <w:ind w:right="210"/>
        <w:spacing w:before="15" w:lineRule="auto" w:line="276"/>
        <w:tabs>
          <w:tab w:val="left" w:pos="435"/>
        </w:tabs>
        <w:numPr>
          <w:ilvl w:val="0"/>
          <w:numId w:val="39"/>
        </w:numPr>
      </w:pPr>
      <w:r/>
      <w:r>
        <w:rPr>
          <w:sz w:val="22"/>
        </w:rPr>
        <w:t xml:space="preserve">– Antes da aplicação de multa, será facultada a defesa do interessado, </w:t>
      </w:r>
      <w:r>
        <w:rPr>
          <w:b/>
          <w:sz w:val="22"/>
        </w:rPr>
        <w:t>no prazo de 15 (quinze) dias úteis</w:t>
      </w:r>
      <w:r>
        <w:rPr>
          <w:sz w:val="22"/>
        </w:rPr>
        <w:t>, contados da data de sua intimação (artigo 157, da Lei Federal nº 14.133/2021);</w:t>
      </w:r>
    </w:p>
    <w:p>
      <w:pPr>
        <w:jc w:val="both"/>
        <w:ind w:right="210"/>
        <w:spacing w:before="15" w:lineRule="auto" w:line="276"/>
        <w:tabs>
          <w:tab w:val="left" w:pos="360"/>
        </w:tabs>
        <w:numPr>
          <w:ilvl w:val="0"/>
          <w:numId w:val="39"/>
        </w:numPr>
      </w:pPr>
      <w:r/>
      <w:r>
        <w:rPr>
          <w:sz w:val="22"/>
        </w:rPr>
        <w:t>– Se a multa aplicada e as indenizações cabíveis forem superiores ao valor do pagamento eventualmente devido pelo Contratante/Órgão Gerenciador à Contratada/Detentor da ata, além da perda desse valor, a diferença será descontada da garantia prestada (quando houver) ou será cobrada judicialmente (artigo 156, §8º, da Lei Federal nº 14.133/2021);</w:t>
      </w:r>
    </w:p>
    <w:p>
      <w:pPr>
        <w:jc w:val="both"/>
        <w:ind w:right="210"/>
        <w:spacing w:lineRule="auto" w:line="264"/>
        <w:tabs>
          <w:tab w:val="left" w:pos="405"/>
        </w:tabs>
        <w:numPr>
          <w:ilvl w:val="0"/>
          <w:numId w:val="39"/>
        </w:numPr>
      </w:pPr>
      <w:r/>
      <w:r>
        <w:rPr>
          <w:sz w:val="22"/>
        </w:rPr>
        <w:t>– Previamente ao encaminhamento à cobrança judicial, a multa poderá ser recolhida administrativamente no prazo máximo de 30 (trinta) dias, a contar da data do recebimento da comunicação enviada pela autoridade</w:t>
      </w:r>
      <w:r>
        <w:rPr>
          <w:sz w:val="22"/>
          <w:spacing w:val="-1"/>
        </w:rPr>
        <w:t xml:space="preserve"> </w:t>
      </w:r>
      <w:r>
        <w:rPr>
          <w:sz w:val="22"/>
        </w:rPr>
        <w:t>competente;</w:t>
      </w:r>
    </w:p>
    <w:p>
      <w:pPr>
        <w:jc w:val="both"/>
        <w:ind w:right="210"/>
        <w:spacing w:before="15" w:lineRule="auto" w:line="264"/>
        <w:numPr>
          <w:ilvl w:val="0"/>
          <w:numId w:val="35"/>
        </w:numPr>
      </w:pPr>
      <w:r/>
      <w:r>
        <w:rPr>
          <w:sz w:val="22"/>
        </w:rPr>
        <w:t>– A aplicação das sanções realizar-se-á em processo administrativo que assegure o contraditório e a</w:t>
      </w:r>
      <w:r>
        <w:rPr>
          <w:sz w:val="22"/>
          <w:spacing w:val="3"/>
        </w:rPr>
        <w:t xml:space="preserve"> </w:t>
      </w:r>
      <w:r>
        <w:rPr>
          <w:sz w:val="22"/>
        </w:rPr>
        <w:t>ampla</w:t>
      </w:r>
      <w:r>
        <w:rPr>
          <w:sz w:val="22"/>
          <w:spacing w:val="-3"/>
        </w:rPr>
        <w:t xml:space="preserve"> </w:t>
      </w:r>
      <w:r>
        <w:rPr>
          <w:sz w:val="22"/>
        </w:rPr>
        <w:t xml:space="preserve">defesa à Contratada, observando-se o procedimento previsto no </w:t>
      </w:r>
      <w:r>
        <w:rPr>
          <w:i/>
          <w:sz w:val="22"/>
        </w:rPr>
        <w:t xml:space="preserve">caput </w:t>
      </w:r>
      <w:r>
        <w:rPr>
          <w:sz w:val="22"/>
        </w:rPr>
        <w:t>e parágrafos do artigo 158, da Lei nº 14.133/2021, para as penalidades de impedimento de licitar e contratar e de declaração de inidoneidade para licitar ou</w:t>
      </w:r>
      <w:r>
        <w:rPr>
          <w:sz w:val="22"/>
          <w:spacing w:val="-3"/>
        </w:rPr>
        <w:t xml:space="preserve"> </w:t>
      </w:r>
      <w:r>
        <w:rPr>
          <w:sz w:val="22"/>
        </w:rPr>
        <w:t>contratar;</w:t>
      </w:r>
    </w:p>
    <w:p>
      <w:pPr>
        <w:spacing w:before="15"/>
        <w:numPr>
          <w:ilvl w:val="0"/>
          <w:numId w:val="35"/>
        </w:numPr>
      </w:pPr>
      <w:r/>
      <w:r>
        <w:rPr>
          <w:sz w:val="22"/>
        </w:rPr>
        <w:t>– Na aplicação das sanções serão considerados (art. 156, §1º):</w:t>
      </w:r>
    </w:p>
    <w:p>
      <w:pPr>
        <w:spacing w:before="30"/>
        <w:numPr>
          <w:ilvl w:val="1"/>
          <w:numId w:val="35"/>
        </w:numPr>
      </w:pPr>
      <w:r/>
      <w:r>
        <w:rPr>
          <w:sz w:val="22"/>
        </w:rPr>
        <w:t>A natureza e a gravidade da infração cometida;</w:t>
      </w:r>
    </w:p>
    <w:p>
      <w:pPr>
        <w:spacing w:before="30"/>
        <w:numPr>
          <w:ilvl w:val="1"/>
          <w:numId w:val="35"/>
        </w:numPr>
      </w:pPr>
      <w:r/>
      <w:r>
        <w:rPr>
          <w:sz w:val="22"/>
        </w:rPr>
        <w:t>As peculiaridades</w:t>
      </w:r>
      <w:r>
        <w:rPr>
          <w:sz w:val="22"/>
          <w:spacing w:val="-1"/>
        </w:rPr>
        <w:t xml:space="preserve"> </w:t>
      </w:r>
      <w:r>
        <w:rPr>
          <w:sz w:val="22"/>
        </w:rPr>
        <w:t>do caso concreto;</w:t>
      </w:r>
    </w:p>
    <w:p>
      <w:pPr>
        <w:spacing w:before="30"/>
        <w:numPr>
          <w:ilvl w:val="1"/>
          <w:numId w:val="35"/>
        </w:numPr>
      </w:pPr>
      <w:r/>
      <w:r>
        <w:rPr>
          <w:sz w:val="22"/>
        </w:rPr>
        <w:t>As circunstâncias agravantes ou atenuantes;</w:t>
      </w:r>
    </w:p>
    <w:p>
      <w:pPr>
        <w:spacing w:before="30"/>
        <w:numPr>
          <w:ilvl w:val="1"/>
          <w:numId w:val="35"/>
        </w:numPr>
      </w:pPr>
      <w:r/>
      <w:r>
        <w:rPr>
          <w:sz w:val="22"/>
        </w:rPr>
        <w:t>Os danos que dela provierem para ao Contratante/Órgão Gerenciador;</w:t>
      </w:r>
    </w:p>
    <w:p>
      <w:pPr>
        <w:ind w:right="210"/>
        <w:spacing w:before="30" w:lineRule="auto" w:line="276"/>
        <w:numPr>
          <w:ilvl w:val="1"/>
          <w:numId w:val="35"/>
        </w:numPr>
      </w:pPr>
      <w:r/>
      <w:r>
        <w:rPr>
          <w:sz w:val="22"/>
        </w:rPr>
        <w:t>A implantação ou o aperfeiçoamento de programa de integridade, conforme normas e orientações dos órgãos de controle;</w:t>
      </w:r>
    </w:p>
    <w:p>
      <w:pPr>
        <w:jc w:val="both"/>
        <w:ind w:left="165" w:right="210"/>
        <w:spacing w:before="15" w:lineRule="auto" w:line="276"/>
      </w:pPr>
      <w:r>
        <w:rPr>
          <w:b/>
          <w:sz w:val="22"/>
        </w:rPr>
        <w:t xml:space="preserve">Parágrafo Primeiro: </w:t>
      </w:r>
      <w:r>
        <w:rPr>
          <w:sz w:val="22"/>
        </w:rPr>
        <w:t>A aplicação de multa de mora não impedirá que a Administração, ora Contratante/Órgão Gerenciador, a converta em</w:t>
      </w:r>
      <w:r>
        <w:rPr>
          <w:sz w:val="22"/>
          <w:spacing w:val="-3"/>
        </w:rPr>
        <w:t xml:space="preserve"> </w:t>
      </w:r>
      <w:r>
        <w:rPr>
          <w:sz w:val="22"/>
        </w:rPr>
        <w:t>compensatória e promova a extinção unilateral da ata, com a aplicação cumulada de outras sanções previstas na Lei Federal nº 14.133/21.</w:t>
      </w:r>
    </w:p>
    <w:p>
      <w:pPr>
        <w:jc w:val="both"/>
        <w:ind w:left="165" w:right="210"/>
        <w:spacing w:lineRule="auto" w:line="276"/>
      </w:pPr>
      <w:r>
        <w:rPr>
          <w:b/>
          <w:sz w:val="22"/>
        </w:rPr>
        <w:t xml:space="preserve">Parágrafo Segundo: </w:t>
      </w:r>
      <w:r>
        <w:rPr>
          <w:sz w:val="22"/>
        </w:rPr>
        <w:t>Os atos previstos como infrações administrativas na Lei Federal nº 14.133, de 2021, ou em outras leis</w:t>
      </w:r>
      <w:r>
        <w:rPr>
          <w:sz w:val="22"/>
          <w:spacing w:val="1"/>
        </w:rPr>
        <w:t xml:space="preserve"> </w:t>
      </w:r>
      <w:r>
        <w:rPr>
          <w:sz w:val="22"/>
        </w:rPr>
        <w:t>de licitações</w:t>
      </w:r>
      <w:r>
        <w:rPr>
          <w:sz w:val="22"/>
          <w:spacing w:val="1"/>
        </w:rPr>
        <w:t xml:space="preserve"> </w:t>
      </w:r>
      <w:r>
        <w:rPr>
          <w:sz w:val="22"/>
        </w:rPr>
        <w:t>e</w:t>
      </w:r>
      <w:r>
        <w:rPr>
          <w:sz w:val="22"/>
          <w:spacing w:val="1"/>
        </w:rPr>
        <w:t xml:space="preserve"> </w:t>
      </w:r>
      <w:r>
        <w:rPr>
          <w:sz w:val="22"/>
        </w:rPr>
        <w:t>contratos da</w:t>
      </w:r>
      <w:r>
        <w:rPr>
          <w:sz w:val="22"/>
          <w:spacing w:val="1"/>
        </w:rPr>
        <w:t xml:space="preserve"> </w:t>
      </w:r>
      <w:r>
        <w:rPr>
          <w:sz w:val="22"/>
        </w:rPr>
        <w:t>Administração Pública</w:t>
      </w:r>
      <w:r>
        <w:rPr>
          <w:sz w:val="22"/>
          <w:spacing w:val="1"/>
        </w:rPr>
        <w:t xml:space="preserve"> </w:t>
      </w:r>
      <w:r>
        <w:rPr>
          <w:sz w:val="22"/>
        </w:rPr>
        <w:t>que também</w:t>
      </w:r>
      <w:r>
        <w:rPr>
          <w:sz w:val="22"/>
          <w:spacing w:val="1"/>
        </w:rPr>
        <w:t xml:space="preserve"> </w:t>
      </w:r>
      <w:r>
        <w:rPr>
          <w:sz w:val="22"/>
        </w:rPr>
        <w:t>sejam</w:t>
      </w:r>
      <w:r>
        <w:rPr>
          <w:sz w:val="22"/>
          <w:spacing w:val="1"/>
        </w:rPr>
        <w:t xml:space="preserve"> </w:t>
      </w:r>
      <w:r>
        <w:rPr>
          <w:sz w:val="22"/>
        </w:rPr>
        <w:t>tipificados como</w:t>
      </w:r>
      <w:r>
        <w:rPr>
          <w:sz w:val="22"/>
          <w:spacing w:val="1"/>
        </w:rPr>
        <w:t xml:space="preserve"> </w:t>
      </w:r>
      <w:r>
        <w:rPr>
          <w:sz w:val="22"/>
        </w:rPr>
        <w:t>atos</w:t>
      </w:r>
      <w:r>
        <w:rPr>
          <w:sz w:val="22"/>
          <w:spacing w:val="1"/>
        </w:rPr>
        <w:t xml:space="preserve"> </w:t>
      </w:r>
      <w:r>
        <w:rPr>
          <w:sz w:val="22"/>
        </w:rPr>
        <w:t>lesivos na</w:t>
      </w:r>
      <w:r>
        <w:rPr>
          <w:sz w:val="22"/>
          <w:spacing w:val="1"/>
        </w:rPr>
        <w:t xml:space="preserve"> </w:t>
      </w:r>
      <w:r>
        <w:rPr>
          <w:sz w:val="22"/>
        </w:rPr>
        <w:t>Lei nº 12.846, de 2013, serão apurados e julgados conjuntamente, nos mesmos autos, observados o rito procedimental e autoridade competente definidos na referida Lei (art. 159).</w:t>
      </w:r>
    </w:p>
    <w:p>
      <w:pPr>
        <w:jc w:val="both"/>
        <w:ind w:left="165" w:right="210"/>
        <w:spacing w:lineRule="auto" w:line="276"/>
      </w:pPr>
      <w:r>
        <w:rPr>
          <w:b/>
          <w:sz w:val="22"/>
        </w:rPr>
        <w:t xml:space="preserve">Parágrafo Terceiro: </w:t>
      </w:r>
      <w:r>
        <w:rPr>
          <w:sz w:val="22"/>
        </w:rPr>
        <w:t>A personalidade jurídica da Contratada poderá ser desconsiderada sempre que utilizada com abuso do direito para facilitar, encobrir ou dissimular a prática dos atos ilícitos previstos nesta ata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pPr>
        <w:jc w:val="both"/>
        <w:ind w:left="165" w:right="210"/>
        <w:spacing w:lineRule="auto" w:line="276"/>
      </w:pPr>
      <w:r>
        <w:rPr>
          <w:b/>
          <w:sz w:val="22"/>
        </w:rPr>
        <w:t xml:space="preserve">Parágrafo Quarto: </w:t>
      </w:r>
      <w:r>
        <w:rPr>
          <w:sz w:val="22"/>
        </w:rPr>
        <w:t xml:space="preserve">O Contratante/Órgão Gerenciador deverá, no prazo máximo </w:t>
      </w:r>
      <w:r>
        <w:rPr>
          <w:b/>
          <w:sz w:val="22"/>
        </w:rPr>
        <w:t>15 (quinze) dias úteis</w:t>
      </w:r>
      <w:r>
        <w:rPr>
          <w:sz w:val="22"/>
        </w:rPr>
        <w:t>, contados da data de aplicação da</w:t>
      </w:r>
      <w:r>
        <w:rPr>
          <w:sz w:val="22"/>
          <w:spacing w:val="-3"/>
        </w:rPr>
        <w:t xml:space="preserve"> </w:t>
      </w:r>
      <w:r>
        <w:rPr>
          <w:sz w:val="22"/>
        </w:rPr>
        <w:t>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pPr>
        <w:jc w:val="both"/>
        <w:ind w:left="165" w:right="210"/>
        <w:spacing w:lineRule="auto" w:line="276"/>
      </w:pPr>
      <w:r>
        <w:rPr>
          <w:b/>
          <w:sz w:val="22"/>
        </w:rPr>
        <w:t xml:space="preserve">Parágrafo Quinto: </w:t>
      </w:r>
      <w:r>
        <w:rPr>
          <w:sz w:val="22"/>
        </w:rPr>
        <w:t>As sanções de impedimento de licitar e contratar e declaração de inidoneidade para licitar ou contratar, são passíveis de reabilitação, desde que atendidos os requisitos constantes no art. 163, da Lei Federal nº 14.133/21.</w:t>
      </w:r>
    </w:p>
    <w:p>
      <w:pPr>
        <w:spacing w:before="15"/>
      </w:pPr>
      <w:r>
        <w:rPr>
          <w:sz w:val="22"/>
        </w:rPr>
        <w:t/>
      </w:r>
    </w:p>
    <w:p>
      <w:pPr>
        <w:jc w:val="both"/>
        <w:outlineLvl w:val="1"/>
        <w:ind w:left="165"/>
      </w:pPr>
      <w:r>
        <w:rPr>
          <w:b/>
          <w:sz w:val="22"/>
        </w:rPr>
        <w:t xml:space="preserve">CLÁUSULA DÉCIMA NONA – DAS PRERROGATIVAS DA ADMINISTRAÇÃO: O DETENTOR DA ATA </w:t>
      </w:r>
      <w:r>
        <w:rPr>
          <w:sz w:val="22"/>
        </w:rPr>
        <w:t>poderá fazer uso das prerrogativas previstas no art. 104, da Lei Federal nº 14.133/2021.</w:t>
      </w:r>
    </w:p>
    <w:p>
      <w:pPr>
        <w:spacing w:before="15"/>
      </w:pPr>
      <w:r>
        <w:rPr>
          <w:sz w:val="22"/>
        </w:rPr>
        <w:t/>
      </w:r>
    </w:p>
    <w:p>
      <w:pPr>
        <w:jc w:val="both"/>
        <w:outlineLvl w:val="1"/>
        <w:ind w:left="165"/>
      </w:pPr>
      <w:r>
        <w:rPr>
          <w:b/>
          <w:sz w:val="22"/>
        </w:rPr>
        <w:t>CLÁUSULA VIGÉSIMA – DA EXTINÇÃO DA ATA</w:t>
      </w:r>
    </w:p>
    <w:p>
      <w:pPr>
        <w:jc w:val="both"/>
        <w:ind w:right="210"/>
        <w:spacing w:lineRule="auto" w:line="276"/>
        <w:numPr>
          <w:ilvl w:val="0"/>
          <w:numId w:val="36"/>
        </w:numPr>
      </w:pPr>
      <w:r/>
      <w:r>
        <w:rPr>
          <w:sz w:val="22"/>
        </w:rPr>
        <w:t>–</w:t>
      </w:r>
      <w:r>
        <w:rPr>
          <w:sz w:val="22"/>
          <w:spacing w:val="1"/>
        </w:rPr>
        <w:t xml:space="preserve"> A ata </w:t>
      </w:r>
      <w:r>
        <w:rPr>
          <w:sz w:val="22"/>
        </w:rPr>
        <w:t>se</w:t>
      </w:r>
      <w:r>
        <w:rPr>
          <w:sz w:val="22"/>
          <w:spacing w:val="1"/>
        </w:rPr>
        <w:t xml:space="preserve"> </w:t>
      </w:r>
      <w:r>
        <w:rPr>
          <w:sz w:val="22"/>
        </w:rPr>
        <w:t>extingue</w:t>
      </w:r>
      <w:r>
        <w:rPr>
          <w:sz w:val="22"/>
          <w:spacing w:val="1"/>
        </w:rPr>
        <w:t xml:space="preserve"> </w:t>
      </w:r>
      <w:r>
        <w:rPr>
          <w:sz w:val="22"/>
        </w:rPr>
        <w:t>quando</w:t>
      </w:r>
      <w:r>
        <w:rPr>
          <w:sz w:val="22"/>
          <w:spacing w:val="1"/>
        </w:rPr>
        <w:t xml:space="preserve"> </w:t>
      </w:r>
      <w:r>
        <w:rPr>
          <w:sz w:val="22"/>
        </w:rPr>
        <w:t>vencido</w:t>
      </w:r>
      <w:r>
        <w:rPr>
          <w:sz w:val="22"/>
          <w:spacing w:val="1"/>
        </w:rPr>
        <w:t xml:space="preserve"> </w:t>
      </w:r>
      <w:r>
        <w:rPr>
          <w:sz w:val="22"/>
        </w:rPr>
        <w:t>o</w:t>
      </w:r>
      <w:r>
        <w:rPr>
          <w:sz w:val="22"/>
          <w:spacing w:val="1"/>
        </w:rPr>
        <w:t xml:space="preserve"> </w:t>
      </w:r>
      <w:r>
        <w:rPr>
          <w:sz w:val="22"/>
        </w:rPr>
        <w:t>prazo</w:t>
      </w:r>
      <w:r>
        <w:rPr>
          <w:sz w:val="22"/>
          <w:spacing w:val="1"/>
        </w:rPr>
        <w:t xml:space="preserve"> </w:t>
      </w:r>
      <w:r>
        <w:rPr>
          <w:sz w:val="22"/>
        </w:rPr>
        <w:t>nele</w:t>
      </w:r>
      <w:r>
        <w:rPr>
          <w:sz w:val="22"/>
          <w:spacing w:val="1"/>
        </w:rPr>
        <w:t xml:space="preserve"> </w:t>
      </w:r>
      <w:r>
        <w:rPr>
          <w:sz w:val="22"/>
        </w:rPr>
        <w:t>estipulado,</w:t>
      </w:r>
      <w:r>
        <w:rPr>
          <w:sz w:val="22"/>
          <w:spacing w:val="1"/>
        </w:rPr>
        <w:t xml:space="preserve"> </w:t>
      </w:r>
      <w:r>
        <w:rPr>
          <w:sz w:val="22"/>
        </w:rPr>
        <w:t>independentemente</w:t>
      </w:r>
      <w:r>
        <w:rPr>
          <w:sz w:val="22"/>
          <w:spacing w:val="1"/>
        </w:rPr>
        <w:t xml:space="preserve"> </w:t>
      </w:r>
      <w:r>
        <w:rPr>
          <w:sz w:val="22"/>
        </w:rPr>
        <w:t>de</w:t>
      </w:r>
      <w:r>
        <w:rPr>
          <w:sz w:val="22"/>
          <w:spacing w:val="1"/>
        </w:rPr>
        <w:t xml:space="preserve"> </w:t>
      </w:r>
      <w:r>
        <w:rPr>
          <w:sz w:val="22"/>
        </w:rPr>
        <w:t>terem</w:t>
      </w:r>
      <w:r>
        <w:rPr>
          <w:sz w:val="22"/>
          <w:spacing w:val="1"/>
        </w:rPr>
        <w:t xml:space="preserve"> </w:t>
      </w:r>
      <w:r>
        <w:rPr>
          <w:sz w:val="22"/>
        </w:rPr>
        <w:t>sido</w:t>
      </w:r>
      <w:r>
        <w:rPr>
          <w:sz w:val="22"/>
          <w:spacing w:val="1"/>
        </w:rPr>
        <w:t xml:space="preserve"> </w:t>
      </w:r>
      <w:r>
        <w:rPr>
          <w:sz w:val="22"/>
        </w:rPr>
        <w:t>cumpridas</w:t>
      </w:r>
      <w:r>
        <w:rPr>
          <w:sz w:val="22"/>
          <w:spacing w:val="1"/>
        </w:rPr>
        <w:t xml:space="preserve"> </w:t>
      </w:r>
      <w:r>
        <w:rPr>
          <w:sz w:val="22"/>
        </w:rPr>
        <w:t>ou não as obrigações de ambas as partes contraentes;</w:t>
      </w:r>
    </w:p>
    <w:p>
      <w:pPr>
        <w:jc w:val="both"/>
        <w:ind w:right="210"/>
        <w:spacing w:before="15" w:lineRule="auto" w:line="276"/>
        <w:tabs>
          <w:tab w:val="left" w:pos="360"/>
        </w:tabs>
        <w:numPr>
          <w:ilvl w:val="0"/>
          <w:numId w:val="36"/>
        </w:numPr>
      </w:pPr>
      <w:r/>
      <w:r>
        <w:rPr>
          <w:sz w:val="22"/>
        </w:rPr>
        <w:t>–</w:t>
      </w:r>
      <w:r>
        <w:rPr>
          <w:sz w:val="22"/>
          <w:spacing w:val="2"/>
        </w:rPr>
        <w:t xml:space="preserve"> </w:t>
      </w:r>
      <w:r>
        <w:rPr>
          <w:sz w:val="22"/>
        </w:rPr>
        <w:t>Se</w:t>
      </w:r>
      <w:r>
        <w:rPr>
          <w:sz w:val="22"/>
          <w:spacing w:val="2"/>
        </w:rPr>
        <w:t xml:space="preserve"> </w:t>
      </w:r>
      <w:r>
        <w:rPr>
          <w:sz w:val="22"/>
        </w:rPr>
        <w:t>as</w:t>
      </w:r>
      <w:r>
        <w:rPr>
          <w:sz w:val="22"/>
          <w:spacing w:val="2"/>
        </w:rPr>
        <w:t xml:space="preserve"> </w:t>
      </w:r>
      <w:r>
        <w:rPr>
          <w:sz w:val="22"/>
        </w:rPr>
        <w:t>obrigações</w:t>
      </w:r>
      <w:r>
        <w:rPr>
          <w:sz w:val="22"/>
          <w:spacing w:val="2"/>
        </w:rPr>
        <w:t xml:space="preserve"> </w:t>
      </w:r>
      <w:r>
        <w:rPr>
          <w:sz w:val="22"/>
        </w:rPr>
        <w:t>não</w:t>
      </w:r>
      <w:r>
        <w:rPr>
          <w:sz w:val="22"/>
          <w:spacing w:val="2"/>
        </w:rPr>
        <w:t xml:space="preserve"> </w:t>
      </w:r>
      <w:r>
        <w:rPr>
          <w:sz w:val="22"/>
        </w:rPr>
        <w:t>forem</w:t>
      </w:r>
      <w:r>
        <w:rPr>
          <w:sz w:val="22"/>
          <w:spacing w:val="2"/>
        </w:rPr>
        <w:t xml:space="preserve"> </w:t>
      </w:r>
      <w:r>
        <w:rPr>
          <w:sz w:val="22"/>
        </w:rPr>
        <w:t>cumpridas</w:t>
      </w:r>
      <w:r>
        <w:rPr>
          <w:sz w:val="22"/>
          <w:spacing w:val="2"/>
        </w:rPr>
        <w:t xml:space="preserve"> </w:t>
      </w:r>
      <w:r>
        <w:rPr>
          <w:sz w:val="22"/>
        </w:rPr>
        <w:t>no</w:t>
      </w:r>
      <w:r>
        <w:rPr>
          <w:sz w:val="22"/>
          <w:spacing w:val="2"/>
        </w:rPr>
        <w:t xml:space="preserve"> </w:t>
      </w:r>
      <w:r>
        <w:rPr>
          <w:sz w:val="22"/>
        </w:rPr>
        <w:t>prazo</w:t>
      </w:r>
      <w:r>
        <w:rPr>
          <w:sz w:val="22"/>
          <w:spacing w:val="2"/>
        </w:rPr>
        <w:t xml:space="preserve"> </w:t>
      </w:r>
      <w:r>
        <w:rPr>
          <w:sz w:val="22"/>
        </w:rPr>
        <w:t>estipulado,</w:t>
      </w:r>
      <w:r>
        <w:rPr>
          <w:sz w:val="22"/>
          <w:spacing w:val="2"/>
        </w:rPr>
        <w:t xml:space="preserve"> </w:t>
      </w:r>
      <w:r>
        <w:rPr>
          <w:sz w:val="22"/>
        </w:rPr>
        <w:t>a</w:t>
      </w:r>
      <w:r>
        <w:rPr>
          <w:sz w:val="22"/>
          <w:spacing w:val="2"/>
        </w:rPr>
        <w:t xml:space="preserve"> </w:t>
      </w:r>
      <w:r>
        <w:rPr>
          <w:sz w:val="22"/>
        </w:rPr>
        <w:t>vigência</w:t>
      </w:r>
      <w:r>
        <w:rPr>
          <w:sz w:val="22"/>
          <w:spacing w:val="2"/>
        </w:rPr>
        <w:t xml:space="preserve"> </w:t>
      </w:r>
      <w:r>
        <w:rPr>
          <w:sz w:val="22"/>
        </w:rPr>
        <w:t>ficará</w:t>
      </w:r>
      <w:r>
        <w:rPr>
          <w:sz w:val="22"/>
          <w:spacing w:val="2"/>
        </w:rPr>
        <w:t xml:space="preserve"> </w:t>
      </w:r>
      <w:r>
        <w:rPr>
          <w:sz w:val="22"/>
        </w:rPr>
        <w:t>prorrogada</w:t>
      </w:r>
      <w:r>
        <w:rPr>
          <w:sz w:val="22"/>
          <w:spacing w:val="2"/>
        </w:rPr>
        <w:t xml:space="preserve"> </w:t>
      </w:r>
      <w:r>
        <w:rPr>
          <w:sz w:val="22"/>
        </w:rPr>
        <w:t>até</w:t>
      </w:r>
      <w:r>
        <w:rPr>
          <w:sz w:val="22"/>
          <w:spacing w:val="2"/>
        </w:rPr>
        <w:t xml:space="preserve"> </w:t>
      </w:r>
      <w:r>
        <w:rPr>
          <w:sz w:val="22"/>
        </w:rPr>
        <w:t>a</w:t>
      </w:r>
      <w:r>
        <w:rPr>
          <w:sz w:val="22"/>
          <w:spacing w:val="2"/>
        </w:rPr>
        <w:t xml:space="preserve"> </w:t>
      </w:r>
      <w:r>
        <w:rPr>
          <w:sz w:val="22"/>
        </w:rPr>
        <w:t>conclusão</w:t>
      </w:r>
      <w:r>
        <w:rPr>
          <w:sz w:val="22"/>
          <w:spacing w:val="2"/>
        </w:rPr>
        <w:t xml:space="preserve"> </w:t>
      </w:r>
      <w:r>
        <w:rPr>
          <w:sz w:val="22"/>
        </w:rPr>
        <w:t>do objeto, caso em que deverá a Administração providenciar a readequação do cronograma fixado para a ata.</w:t>
      </w:r>
    </w:p>
    <w:p>
      <w:pPr>
        <w:jc w:val="both"/>
        <w:spacing w:lineRule="exact" w:line="225"/>
        <w:tabs>
          <w:tab w:val="left" w:pos="375"/>
        </w:tabs>
        <w:numPr>
          <w:ilvl w:val="0"/>
          <w:numId w:val="36"/>
        </w:numPr>
      </w:pPr>
      <w:r/>
      <w:r>
        <w:rPr>
          <w:sz w:val="22"/>
        </w:rPr>
        <w:t>– Quando a não conclusão da ata referida no item anterior decorrer de culpa da Contratada:</w:t>
      </w:r>
    </w:p>
    <w:p>
      <w:pPr>
        <w:jc w:val="both"/>
        <w:spacing w:before="30"/>
        <w:numPr>
          <w:ilvl w:val="1"/>
          <w:numId w:val="36"/>
        </w:numPr>
      </w:pPr>
      <w:r/>
      <w:r>
        <w:rPr>
          <w:sz w:val="22"/>
        </w:rPr>
        <w:t>Ficará ele constituído em mora, sendo-lhe</w:t>
      </w:r>
      <w:r>
        <w:rPr>
          <w:sz w:val="22"/>
          <w:spacing w:val="-1"/>
        </w:rPr>
        <w:t xml:space="preserve"> </w:t>
      </w:r>
      <w:r>
        <w:rPr>
          <w:sz w:val="22"/>
        </w:rPr>
        <w:t>aplicáveis as respectivas sanções administrativas; e</w:t>
      </w:r>
    </w:p>
    <w:p>
      <w:pPr>
        <w:jc w:val="both"/>
        <w:ind w:right="210"/>
        <w:spacing w:before="30" w:lineRule="auto" w:line="264"/>
        <w:tabs>
          <w:tab w:val="left" w:pos="750"/>
        </w:tabs>
        <w:numPr>
          <w:ilvl w:val="1"/>
          <w:numId w:val="36"/>
        </w:numPr>
      </w:pPr>
      <w:r/>
      <w:r>
        <w:rPr>
          <w:sz w:val="22"/>
        </w:rPr>
        <w:t>Poderá</w:t>
      </w:r>
      <w:r>
        <w:rPr>
          <w:sz w:val="22"/>
          <w:spacing w:val="1"/>
        </w:rPr>
        <w:t xml:space="preserve"> </w:t>
      </w:r>
      <w:r>
        <w:rPr>
          <w:sz w:val="22"/>
        </w:rPr>
        <w:t>a</w:t>
      </w:r>
      <w:r>
        <w:rPr>
          <w:sz w:val="22"/>
          <w:spacing w:val="1"/>
        </w:rPr>
        <w:t xml:space="preserve"> </w:t>
      </w:r>
      <w:r>
        <w:rPr>
          <w:sz w:val="22"/>
        </w:rPr>
        <w:t>Administração</w:t>
      </w:r>
      <w:r>
        <w:rPr>
          <w:sz w:val="22"/>
          <w:spacing w:val="1"/>
        </w:rPr>
        <w:t xml:space="preserve"> </w:t>
      </w:r>
      <w:r>
        <w:rPr>
          <w:sz w:val="22"/>
        </w:rPr>
        <w:t>optar</w:t>
      </w:r>
      <w:r>
        <w:rPr>
          <w:sz w:val="22"/>
          <w:spacing w:val="1"/>
        </w:rPr>
        <w:t xml:space="preserve"> </w:t>
      </w:r>
      <w:r>
        <w:rPr>
          <w:sz w:val="22"/>
        </w:rPr>
        <w:t>pela</w:t>
      </w:r>
      <w:r>
        <w:rPr>
          <w:sz w:val="22"/>
          <w:spacing w:val="1"/>
        </w:rPr>
        <w:t xml:space="preserve"> </w:t>
      </w:r>
      <w:r>
        <w:rPr>
          <w:sz w:val="22"/>
        </w:rPr>
        <w:t>extinção</w:t>
      </w:r>
      <w:r>
        <w:rPr>
          <w:sz w:val="22"/>
          <w:spacing w:val="1"/>
        </w:rPr>
        <w:t xml:space="preserve"> </w:t>
      </w:r>
      <w:r>
        <w:rPr>
          <w:sz w:val="22"/>
        </w:rPr>
        <w:t>da ata</w:t>
      </w:r>
      <w:r>
        <w:rPr>
          <w:sz w:val="22"/>
          <w:spacing w:val="1"/>
        </w:rPr>
        <w:t xml:space="preserve"> </w:t>
      </w:r>
      <w:r>
        <w:rPr>
          <w:sz w:val="22"/>
        </w:rPr>
        <w:t>e,</w:t>
      </w:r>
      <w:r>
        <w:rPr>
          <w:sz w:val="22"/>
          <w:spacing w:val="1"/>
        </w:rPr>
        <w:t xml:space="preserve"> </w:t>
      </w:r>
      <w:r>
        <w:rPr>
          <w:sz w:val="22"/>
        </w:rPr>
        <w:t>nesse</w:t>
      </w:r>
      <w:r>
        <w:rPr>
          <w:sz w:val="22"/>
          <w:spacing w:val="1"/>
        </w:rPr>
        <w:t xml:space="preserve"> </w:t>
      </w:r>
      <w:r>
        <w:rPr>
          <w:sz w:val="22"/>
        </w:rPr>
        <w:t>caso,</w:t>
      </w:r>
      <w:r>
        <w:rPr>
          <w:sz w:val="22"/>
          <w:spacing w:val="1"/>
        </w:rPr>
        <w:t xml:space="preserve"> </w:t>
      </w:r>
      <w:r>
        <w:rPr>
          <w:sz w:val="22"/>
        </w:rPr>
        <w:t>adotará</w:t>
      </w:r>
      <w:r>
        <w:rPr>
          <w:sz w:val="22"/>
          <w:spacing w:val="1"/>
        </w:rPr>
        <w:t xml:space="preserve"> </w:t>
      </w:r>
      <w:r>
        <w:rPr>
          <w:sz w:val="22"/>
        </w:rPr>
        <w:t>as</w:t>
      </w:r>
      <w:r>
        <w:rPr>
          <w:sz w:val="22"/>
          <w:spacing w:val="1"/>
        </w:rPr>
        <w:t xml:space="preserve"> </w:t>
      </w:r>
      <w:r>
        <w:rPr>
          <w:sz w:val="22"/>
        </w:rPr>
        <w:t>medidas</w:t>
      </w:r>
      <w:r>
        <w:rPr>
          <w:sz w:val="22"/>
          <w:spacing w:val="1"/>
        </w:rPr>
        <w:t xml:space="preserve"> </w:t>
      </w:r>
      <w:r>
        <w:rPr>
          <w:sz w:val="22"/>
        </w:rPr>
        <w:t>admitidas</w:t>
      </w:r>
      <w:r>
        <w:rPr>
          <w:sz w:val="22"/>
          <w:spacing w:val="1"/>
        </w:rPr>
        <w:t xml:space="preserve"> </w:t>
      </w:r>
      <w:r>
        <w:rPr>
          <w:sz w:val="22"/>
        </w:rPr>
        <w:t>em</w:t>
      </w:r>
      <w:r>
        <w:rPr>
          <w:sz w:val="22"/>
          <w:spacing w:val="1"/>
        </w:rPr>
        <w:t xml:space="preserve"> </w:t>
      </w:r>
      <w:r>
        <w:rPr>
          <w:sz w:val="22"/>
        </w:rPr>
        <w:t>lei para a continuidade da execução contratual.</w:t>
      </w:r>
    </w:p>
    <w:p>
      <w:pPr>
        <w:jc w:val="both"/>
        <w:ind w:right="210"/>
        <w:spacing w:before="15" w:lineRule="auto" w:line="276"/>
        <w:tabs>
          <w:tab w:val="left" w:pos="390"/>
        </w:tabs>
        <w:numPr>
          <w:ilvl w:val="0"/>
          <w:numId w:val="36"/>
        </w:numPr>
      </w:pPr>
      <w:r/>
      <w:r>
        <w:rPr>
          <w:sz w:val="22"/>
        </w:rPr>
        <w:t>– A Ata pode ser extinto antes de cumpridas as obrigações nele estipuladas, ou antes do prazo nele fixado, por</w:t>
      </w:r>
      <w:r>
        <w:rPr>
          <w:sz w:val="22"/>
          <w:spacing w:val="-3"/>
        </w:rPr>
        <w:t xml:space="preserve"> </w:t>
      </w:r>
      <w:r>
        <w:rPr>
          <w:sz w:val="22"/>
        </w:rPr>
        <w:t>algum dos motivos previstos nos artigos 137 a 139, da Lei Federal nº 14.133/2021, assegurados o contraditório e a ampla defesa;</w:t>
      </w:r>
    </w:p>
    <w:p>
      <w:pPr>
        <w:jc w:val="both"/>
        <w:numPr>
          <w:ilvl w:val="1"/>
          <w:numId w:val="36"/>
        </w:numPr>
      </w:pPr>
      <w:r/>
      <w:r>
        <w:rPr>
          <w:sz w:val="22"/>
        </w:rPr>
        <w:t>Nesta hipótese, aplicam-se também os artigos 138 e 139 da mesma Lei;</w:t>
      </w:r>
    </w:p>
    <w:p>
      <w:pPr>
        <w:jc w:val="both"/>
        <w:ind w:right="210"/>
        <w:spacing w:before="30" w:lineRule="auto" w:line="276"/>
        <w:tabs>
          <w:tab w:val="left" w:pos="735"/>
        </w:tabs>
        <w:numPr>
          <w:ilvl w:val="1"/>
          <w:numId w:val="36"/>
        </w:numPr>
      </w:pPr>
      <w:r/>
      <w:r>
        <w:rPr>
          <w:sz w:val="22"/>
        </w:rPr>
        <w:t>A</w:t>
      </w:r>
      <w:r>
        <w:rPr>
          <w:sz w:val="22"/>
          <w:spacing w:val="1"/>
        </w:rPr>
        <w:t xml:space="preserve"> </w:t>
      </w:r>
      <w:r>
        <w:rPr>
          <w:sz w:val="22"/>
        </w:rPr>
        <w:t>alteração</w:t>
      </w:r>
      <w:r>
        <w:rPr>
          <w:sz w:val="22"/>
          <w:spacing w:val="1"/>
        </w:rPr>
        <w:t xml:space="preserve"> </w:t>
      </w:r>
      <w:r>
        <w:rPr>
          <w:sz w:val="22"/>
        </w:rPr>
        <w:t>social</w:t>
      </w:r>
      <w:r>
        <w:rPr>
          <w:sz w:val="22"/>
          <w:spacing w:val="1"/>
        </w:rPr>
        <w:t xml:space="preserve"> </w:t>
      </w:r>
      <w:r>
        <w:rPr>
          <w:sz w:val="22"/>
        </w:rPr>
        <w:t>ou</w:t>
      </w:r>
      <w:r>
        <w:rPr>
          <w:sz w:val="22"/>
          <w:spacing w:val="1"/>
        </w:rPr>
        <w:t xml:space="preserve"> </w:t>
      </w:r>
      <w:r>
        <w:rPr>
          <w:sz w:val="22"/>
        </w:rPr>
        <w:t>a</w:t>
      </w:r>
      <w:r>
        <w:rPr>
          <w:sz w:val="22"/>
          <w:spacing w:val="1"/>
        </w:rPr>
        <w:t xml:space="preserve"> </w:t>
      </w:r>
      <w:r>
        <w:rPr>
          <w:sz w:val="22"/>
        </w:rPr>
        <w:t>modificação</w:t>
      </w:r>
      <w:r>
        <w:rPr>
          <w:sz w:val="22"/>
          <w:spacing w:val="1"/>
        </w:rPr>
        <w:t xml:space="preserve"> </w:t>
      </w:r>
      <w:r>
        <w:rPr>
          <w:sz w:val="22"/>
        </w:rPr>
        <w:t>da</w:t>
      </w:r>
      <w:r>
        <w:rPr>
          <w:sz w:val="22"/>
          <w:spacing w:val="1"/>
        </w:rPr>
        <w:t xml:space="preserve"> </w:t>
      </w:r>
      <w:r>
        <w:rPr>
          <w:sz w:val="22"/>
        </w:rPr>
        <w:t>finalidade</w:t>
      </w:r>
      <w:r>
        <w:rPr>
          <w:sz w:val="22"/>
          <w:spacing w:val="1"/>
        </w:rPr>
        <w:t xml:space="preserve"> </w:t>
      </w:r>
      <w:r>
        <w:rPr>
          <w:sz w:val="22"/>
        </w:rPr>
        <w:t>ou</w:t>
      </w:r>
      <w:r>
        <w:rPr>
          <w:sz w:val="22"/>
          <w:spacing w:val="1"/>
        </w:rPr>
        <w:t xml:space="preserve"> </w:t>
      </w:r>
      <w:r>
        <w:rPr>
          <w:sz w:val="22"/>
        </w:rPr>
        <w:t>da</w:t>
      </w:r>
      <w:r>
        <w:rPr>
          <w:sz w:val="22"/>
          <w:spacing w:val="1"/>
        </w:rPr>
        <w:t xml:space="preserve"> </w:t>
      </w:r>
      <w:r>
        <w:rPr>
          <w:sz w:val="22"/>
        </w:rPr>
        <w:t>estrutura</w:t>
      </w:r>
      <w:r>
        <w:rPr>
          <w:sz w:val="22"/>
          <w:spacing w:val="1"/>
        </w:rPr>
        <w:t xml:space="preserve"> </w:t>
      </w:r>
      <w:r>
        <w:rPr>
          <w:sz w:val="22"/>
        </w:rPr>
        <w:t>da</w:t>
      </w:r>
      <w:r>
        <w:rPr>
          <w:sz w:val="22"/>
          <w:spacing w:val="1"/>
        </w:rPr>
        <w:t xml:space="preserve"> </w:t>
      </w:r>
      <w:r>
        <w:rPr>
          <w:sz w:val="22"/>
        </w:rPr>
        <w:t>empresa</w:t>
      </w:r>
      <w:r>
        <w:rPr>
          <w:sz w:val="22"/>
          <w:spacing w:val="1"/>
        </w:rPr>
        <w:t xml:space="preserve"> </w:t>
      </w:r>
      <w:r>
        <w:rPr>
          <w:sz w:val="22"/>
        </w:rPr>
        <w:t>não</w:t>
      </w:r>
      <w:r>
        <w:rPr>
          <w:sz w:val="22"/>
          <w:spacing w:val="1"/>
        </w:rPr>
        <w:t xml:space="preserve"> </w:t>
      </w:r>
      <w:r>
        <w:rPr>
          <w:sz w:val="22"/>
        </w:rPr>
        <w:t>ensejará</w:t>
      </w:r>
      <w:r>
        <w:rPr>
          <w:sz w:val="22"/>
          <w:spacing w:val="1"/>
        </w:rPr>
        <w:t xml:space="preserve"> </w:t>
      </w:r>
      <w:r>
        <w:rPr>
          <w:sz w:val="22"/>
        </w:rPr>
        <w:t>a</w:t>
      </w:r>
      <w:r>
        <w:rPr>
          <w:sz w:val="22"/>
          <w:spacing w:val="1"/>
        </w:rPr>
        <w:t xml:space="preserve"> </w:t>
      </w:r>
      <w:r>
        <w:rPr>
          <w:sz w:val="22"/>
        </w:rPr>
        <w:t>rescisão</w:t>
      </w:r>
      <w:r>
        <w:rPr>
          <w:sz w:val="22"/>
          <w:spacing w:val="1"/>
        </w:rPr>
        <w:t xml:space="preserve"> </w:t>
      </w:r>
      <w:r>
        <w:rPr>
          <w:sz w:val="22"/>
        </w:rPr>
        <w:t>se</w:t>
      </w:r>
      <w:r>
        <w:rPr>
          <w:sz w:val="22"/>
          <w:spacing w:val="1"/>
        </w:rPr>
        <w:t xml:space="preserve"> </w:t>
      </w:r>
      <w:r>
        <w:rPr>
          <w:sz w:val="22"/>
        </w:rPr>
        <w:t>não restringir sua capacidade de concluir a ata;</w:t>
      </w:r>
    </w:p>
    <w:p>
      <w:pPr>
        <w:jc w:val="both"/>
        <w:ind w:right="210"/>
        <w:spacing w:lineRule="auto" w:line="276"/>
        <w:tabs>
          <w:tab w:val="left" w:pos="750"/>
        </w:tabs>
        <w:numPr>
          <w:ilvl w:val="1"/>
          <w:numId w:val="36"/>
        </w:numPr>
      </w:pPr>
      <w:r/>
      <w:r>
        <w:rPr>
          <w:sz w:val="22"/>
        </w:rPr>
        <w:t>Se</w:t>
      </w:r>
      <w:r>
        <w:rPr>
          <w:sz w:val="22"/>
          <w:spacing w:val="2"/>
        </w:rPr>
        <w:t xml:space="preserve"> </w:t>
      </w:r>
      <w:r>
        <w:rPr>
          <w:sz w:val="22"/>
        </w:rPr>
        <w:t>a</w:t>
      </w:r>
      <w:r>
        <w:rPr>
          <w:sz w:val="22"/>
          <w:spacing w:val="2"/>
        </w:rPr>
        <w:t xml:space="preserve"> </w:t>
      </w:r>
      <w:r>
        <w:rPr>
          <w:sz w:val="22"/>
        </w:rPr>
        <w:t>operação</w:t>
      </w:r>
      <w:r>
        <w:rPr>
          <w:sz w:val="22"/>
          <w:spacing w:val="2"/>
        </w:rPr>
        <w:t xml:space="preserve"> </w:t>
      </w:r>
      <w:r>
        <w:rPr>
          <w:sz w:val="22"/>
        </w:rPr>
        <w:t>implicar</w:t>
      </w:r>
      <w:r>
        <w:rPr>
          <w:sz w:val="22"/>
          <w:spacing w:val="2"/>
        </w:rPr>
        <w:t xml:space="preserve"> </w:t>
      </w:r>
      <w:r>
        <w:rPr>
          <w:sz w:val="22"/>
        </w:rPr>
        <w:t>mudança</w:t>
      </w:r>
      <w:r>
        <w:rPr>
          <w:sz w:val="22"/>
          <w:spacing w:val="2"/>
        </w:rPr>
        <w:t xml:space="preserve"> </w:t>
      </w:r>
      <w:r>
        <w:rPr>
          <w:sz w:val="22"/>
        </w:rPr>
        <w:t>da</w:t>
      </w:r>
      <w:r>
        <w:rPr>
          <w:sz w:val="22"/>
          <w:spacing w:val="2"/>
        </w:rPr>
        <w:t xml:space="preserve"> </w:t>
      </w:r>
      <w:r>
        <w:rPr>
          <w:sz w:val="22"/>
        </w:rPr>
        <w:t>pessoa</w:t>
      </w:r>
      <w:r>
        <w:rPr>
          <w:sz w:val="22"/>
          <w:spacing w:val="2"/>
        </w:rPr>
        <w:t xml:space="preserve"> </w:t>
      </w:r>
      <w:r>
        <w:rPr>
          <w:sz w:val="22"/>
        </w:rPr>
        <w:t>jurídica</w:t>
      </w:r>
      <w:r>
        <w:rPr>
          <w:sz w:val="22"/>
          <w:spacing w:val="2"/>
        </w:rPr>
        <w:t xml:space="preserve"> </w:t>
      </w:r>
      <w:r>
        <w:rPr>
          <w:sz w:val="22"/>
        </w:rPr>
        <w:t>contratada,</w:t>
      </w:r>
      <w:r>
        <w:rPr>
          <w:sz w:val="22"/>
          <w:spacing w:val="2"/>
        </w:rPr>
        <w:t xml:space="preserve"> </w:t>
      </w:r>
      <w:r>
        <w:rPr>
          <w:sz w:val="22"/>
        </w:rPr>
        <w:t>deverá</w:t>
      </w:r>
      <w:r>
        <w:rPr>
          <w:sz w:val="22"/>
          <w:spacing w:val="2"/>
        </w:rPr>
        <w:t xml:space="preserve"> </w:t>
      </w:r>
      <w:r>
        <w:rPr>
          <w:sz w:val="22"/>
        </w:rPr>
        <w:t>ser</w:t>
      </w:r>
      <w:r>
        <w:rPr>
          <w:sz w:val="22"/>
          <w:spacing w:val="2"/>
        </w:rPr>
        <w:t xml:space="preserve"> </w:t>
      </w:r>
      <w:r>
        <w:rPr>
          <w:sz w:val="22"/>
        </w:rPr>
        <w:t>formalizado</w:t>
      </w:r>
      <w:r>
        <w:rPr>
          <w:sz w:val="22"/>
          <w:spacing w:val="2"/>
        </w:rPr>
        <w:t xml:space="preserve"> </w:t>
      </w:r>
      <w:r>
        <w:rPr>
          <w:sz w:val="22"/>
        </w:rPr>
        <w:t>termo</w:t>
      </w:r>
      <w:r>
        <w:rPr>
          <w:sz w:val="22"/>
          <w:spacing w:val="2"/>
        </w:rPr>
        <w:t xml:space="preserve"> </w:t>
      </w:r>
      <w:r>
        <w:rPr>
          <w:sz w:val="22"/>
        </w:rPr>
        <w:t>aditivo</w:t>
      </w:r>
      <w:r>
        <w:rPr>
          <w:sz w:val="22"/>
          <w:spacing w:val="2"/>
        </w:rPr>
        <w:t xml:space="preserve"> </w:t>
      </w:r>
      <w:r>
        <w:rPr>
          <w:sz w:val="22"/>
        </w:rPr>
        <w:t>para alteração subjetiva;</w:t>
      </w:r>
    </w:p>
    <w:p>
      <w:pPr>
        <w:jc w:val="both"/>
        <w:spacing w:lineRule="exact" w:line="225"/>
        <w:tabs>
          <w:tab w:val="left" w:pos="345"/>
        </w:tabs>
        <w:numPr>
          <w:ilvl w:val="0"/>
          <w:numId w:val="36"/>
        </w:numPr>
      </w:pPr>
      <w:r/>
      <w:r>
        <w:rPr>
          <w:sz w:val="22"/>
        </w:rPr>
        <w:t>– A extinção do presente termo de ata poderá ocorrer:</w:t>
      </w:r>
    </w:p>
    <w:p>
      <w:pPr>
        <w:jc w:val="both"/>
        <w:ind w:right="210"/>
        <w:spacing w:lineRule="auto" w:line="264"/>
        <w:tabs>
          <w:tab w:val="left" w:pos="750"/>
        </w:tabs>
        <w:numPr>
          <w:ilvl w:val="1"/>
          <w:numId w:val="36"/>
        </w:numPr>
      </w:pPr>
      <w:r/>
      <w:r>
        <w:rPr>
          <w:sz w:val="22"/>
        </w:rPr>
        <w:t>Por</w:t>
      </w:r>
      <w:r>
        <w:rPr>
          <w:sz w:val="22"/>
          <w:spacing w:val="1"/>
        </w:rPr>
        <w:t xml:space="preserve"> </w:t>
      </w:r>
      <w:r>
        <w:rPr>
          <w:sz w:val="22"/>
        </w:rPr>
        <w:t>ato</w:t>
      </w:r>
      <w:r>
        <w:rPr>
          <w:sz w:val="22"/>
          <w:spacing w:val="1"/>
        </w:rPr>
        <w:t xml:space="preserve"> </w:t>
      </w:r>
      <w:r>
        <w:rPr>
          <w:sz w:val="22"/>
        </w:rPr>
        <w:t>unilateral</w:t>
      </w:r>
      <w:r>
        <w:rPr>
          <w:sz w:val="22"/>
          <w:spacing w:val="1"/>
        </w:rPr>
        <w:t xml:space="preserve"> </w:t>
      </w:r>
      <w:r>
        <w:rPr>
          <w:sz w:val="22"/>
        </w:rPr>
        <w:t>e</w:t>
      </w:r>
      <w:r>
        <w:rPr>
          <w:sz w:val="22"/>
          <w:spacing w:val="1"/>
        </w:rPr>
        <w:t xml:space="preserve"> </w:t>
      </w:r>
      <w:r>
        <w:rPr>
          <w:sz w:val="22"/>
        </w:rPr>
        <w:t>escrito</w:t>
      </w:r>
      <w:r>
        <w:rPr>
          <w:sz w:val="22"/>
          <w:spacing w:val="1"/>
        </w:rPr>
        <w:t xml:space="preserve"> </w:t>
      </w:r>
      <w:r>
        <w:rPr>
          <w:sz w:val="22"/>
        </w:rPr>
        <w:t>da</w:t>
      </w:r>
      <w:r>
        <w:rPr>
          <w:sz w:val="22"/>
          <w:spacing w:val="2"/>
        </w:rPr>
        <w:t xml:space="preserve"> </w:t>
      </w:r>
      <w:r>
        <w:rPr>
          <w:sz w:val="22"/>
        </w:rPr>
        <w:t>Administração,</w:t>
      </w:r>
      <w:r>
        <w:rPr>
          <w:sz w:val="22"/>
          <w:spacing w:val="2"/>
        </w:rPr>
        <w:t xml:space="preserve"> </w:t>
      </w:r>
      <w:r>
        <w:rPr>
          <w:sz w:val="22"/>
        </w:rPr>
        <w:t>exceto</w:t>
      </w:r>
      <w:r>
        <w:rPr>
          <w:sz w:val="22"/>
          <w:spacing w:val="1"/>
        </w:rPr>
        <w:t xml:space="preserve"> </w:t>
      </w:r>
      <w:r>
        <w:rPr>
          <w:sz w:val="22"/>
        </w:rPr>
        <w:t>no</w:t>
      </w:r>
      <w:r>
        <w:rPr>
          <w:sz w:val="22"/>
          <w:spacing w:val="2"/>
        </w:rPr>
        <w:t xml:space="preserve"> </w:t>
      </w:r>
      <w:r>
        <w:rPr>
          <w:sz w:val="22"/>
        </w:rPr>
        <w:t>caso</w:t>
      </w:r>
      <w:r>
        <w:rPr>
          <w:sz w:val="22"/>
          <w:spacing w:val="1"/>
        </w:rPr>
        <w:t xml:space="preserve"> </w:t>
      </w:r>
      <w:r>
        <w:rPr>
          <w:sz w:val="22"/>
        </w:rPr>
        <w:t>de</w:t>
      </w:r>
      <w:r>
        <w:rPr>
          <w:sz w:val="22"/>
          <w:spacing w:val="2"/>
        </w:rPr>
        <w:t xml:space="preserve"> </w:t>
      </w:r>
      <w:r>
        <w:rPr>
          <w:sz w:val="22"/>
        </w:rPr>
        <w:t>descumprimento</w:t>
      </w:r>
      <w:r>
        <w:rPr>
          <w:sz w:val="22"/>
          <w:spacing w:val="1"/>
        </w:rPr>
        <w:t xml:space="preserve"> </w:t>
      </w:r>
      <w:r>
        <w:rPr>
          <w:sz w:val="22"/>
        </w:rPr>
        <w:t>decorrente</w:t>
      </w:r>
      <w:r>
        <w:rPr>
          <w:sz w:val="22"/>
          <w:spacing w:val="1"/>
        </w:rPr>
        <w:t xml:space="preserve"> </w:t>
      </w:r>
      <w:r>
        <w:rPr>
          <w:sz w:val="22"/>
        </w:rPr>
        <w:t>de</w:t>
      </w:r>
      <w:r>
        <w:rPr>
          <w:sz w:val="22"/>
          <w:spacing w:val="2"/>
        </w:rPr>
        <w:t xml:space="preserve"> </w:t>
      </w:r>
      <w:r>
        <w:rPr>
          <w:sz w:val="22"/>
        </w:rPr>
        <w:t>sua</w:t>
      </w:r>
      <w:r>
        <w:rPr>
          <w:sz w:val="22"/>
          <w:spacing w:val="1"/>
        </w:rPr>
        <w:t xml:space="preserve"> </w:t>
      </w:r>
      <w:r>
        <w:rPr>
          <w:sz w:val="22"/>
        </w:rPr>
        <w:t>própria conduta;</w:t>
      </w:r>
    </w:p>
    <w:p>
      <w:pPr>
        <w:jc w:val="both"/>
        <w:ind w:right="195"/>
        <w:spacing w:before="15" w:lineRule="auto" w:line="264"/>
        <w:tabs>
          <w:tab w:val="left" w:pos="735"/>
        </w:tabs>
        <w:numPr>
          <w:ilvl w:val="1"/>
          <w:numId w:val="36"/>
        </w:numPr>
      </w:pPr>
      <w:r/>
      <w:r>
        <w:rPr>
          <w:sz w:val="22"/>
        </w:rPr>
        <w:t>De</w:t>
      </w:r>
      <w:r>
        <w:rPr>
          <w:sz w:val="22"/>
          <w:spacing w:val="1"/>
        </w:rPr>
        <w:t xml:space="preserve"> </w:t>
      </w:r>
      <w:r>
        <w:rPr>
          <w:sz w:val="22"/>
        </w:rPr>
        <w:t>forma</w:t>
      </w:r>
      <w:r>
        <w:rPr>
          <w:sz w:val="22"/>
          <w:spacing w:val="1"/>
        </w:rPr>
        <w:t xml:space="preserve"> </w:t>
      </w:r>
      <w:r>
        <w:rPr>
          <w:sz w:val="22"/>
        </w:rPr>
        <w:t>consensual,</w:t>
      </w:r>
      <w:r>
        <w:rPr>
          <w:sz w:val="22"/>
          <w:spacing w:val="1"/>
        </w:rPr>
        <w:t xml:space="preserve"> </w:t>
      </w:r>
      <w:r>
        <w:rPr>
          <w:sz w:val="22"/>
        </w:rPr>
        <w:t>por</w:t>
      </w:r>
      <w:r>
        <w:rPr>
          <w:sz w:val="22"/>
          <w:spacing w:val="1"/>
        </w:rPr>
        <w:t xml:space="preserve"> </w:t>
      </w:r>
      <w:r>
        <w:rPr>
          <w:sz w:val="22"/>
        </w:rPr>
        <w:t>acordo</w:t>
      </w:r>
      <w:r>
        <w:rPr>
          <w:sz w:val="22"/>
          <w:spacing w:val="1"/>
        </w:rPr>
        <w:t xml:space="preserve"> </w:t>
      </w:r>
      <w:r>
        <w:rPr>
          <w:sz w:val="22"/>
        </w:rPr>
        <w:t>entre</w:t>
      </w:r>
      <w:r>
        <w:rPr>
          <w:sz w:val="22"/>
          <w:spacing w:val="1"/>
        </w:rPr>
        <w:t xml:space="preserve"> </w:t>
      </w:r>
      <w:r>
        <w:rPr>
          <w:sz w:val="22"/>
        </w:rPr>
        <w:t>as</w:t>
      </w:r>
      <w:r>
        <w:rPr>
          <w:sz w:val="22"/>
          <w:spacing w:val="1"/>
        </w:rPr>
        <w:t xml:space="preserve"> </w:t>
      </w:r>
      <w:r>
        <w:rPr>
          <w:sz w:val="22"/>
        </w:rPr>
        <w:t>partes,</w:t>
      </w:r>
      <w:r>
        <w:rPr>
          <w:sz w:val="22"/>
          <w:spacing w:val="1"/>
        </w:rPr>
        <w:t xml:space="preserve"> </w:t>
      </w:r>
      <w:r>
        <w:rPr>
          <w:sz w:val="22"/>
        </w:rPr>
        <w:t>conciliação,</w:t>
      </w:r>
      <w:r>
        <w:rPr>
          <w:sz w:val="22"/>
          <w:spacing w:val="1"/>
        </w:rPr>
        <w:t xml:space="preserve"> </w:t>
      </w:r>
      <w:r>
        <w:rPr>
          <w:sz w:val="22"/>
        </w:rPr>
        <w:t>mediação</w:t>
      </w:r>
      <w:r>
        <w:rPr>
          <w:sz w:val="22"/>
          <w:spacing w:val="1"/>
        </w:rPr>
        <w:t xml:space="preserve"> </w:t>
      </w:r>
      <w:r>
        <w:rPr>
          <w:sz w:val="22"/>
        </w:rPr>
        <w:t>ou</w:t>
      </w:r>
      <w:r>
        <w:rPr>
          <w:sz w:val="22"/>
          <w:spacing w:val="1"/>
        </w:rPr>
        <w:t xml:space="preserve"> </w:t>
      </w:r>
      <w:r>
        <w:rPr>
          <w:sz w:val="22"/>
        </w:rPr>
        <w:t>comitê</w:t>
      </w:r>
      <w:r>
        <w:rPr>
          <w:sz w:val="22"/>
          <w:spacing w:val="1"/>
        </w:rPr>
        <w:t xml:space="preserve"> </w:t>
      </w:r>
      <w:r>
        <w:rPr>
          <w:sz w:val="22"/>
        </w:rPr>
        <w:t>de</w:t>
      </w:r>
      <w:r>
        <w:rPr>
          <w:sz w:val="22"/>
          <w:spacing w:val="1"/>
        </w:rPr>
        <w:t xml:space="preserve"> </w:t>
      </w:r>
      <w:r>
        <w:rPr>
          <w:sz w:val="22"/>
        </w:rPr>
        <w:t>resolução</w:t>
      </w:r>
      <w:r>
        <w:rPr>
          <w:sz w:val="22"/>
          <w:spacing w:val="1"/>
        </w:rPr>
        <w:t xml:space="preserve"> </w:t>
      </w:r>
      <w:r>
        <w:rPr>
          <w:sz w:val="22"/>
        </w:rPr>
        <w:t>de</w:t>
      </w:r>
      <w:r>
        <w:rPr>
          <w:sz w:val="22"/>
          <w:spacing w:val="1"/>
        </w:rPr>
        <w:t xml:space="preserve"> </w:t>
      </w:r>
      <w:r>
        <w:rPr>
          <w:sz w:val="22"/>
        </w:rPr>
        <w:t>disputas, desde que haja interesse</w:t>
      </w:r>
      <w:r>
        <w:rPr>
          <w:sz w:val="22"/>
          <w:spacing w:val="-1"/>
        </w:rPr>
        <w:t xml:space="preserve"> </w:t>
      </w:r>
      <w:r>
        <w:rPr>
          <w:sz w:val="22"/>
        </w:rPr>
        <w:t>da Administração;</w:t>
      </w:r>
    </w:p>
    <w:p>
      <w:pPr>
        <w:jc w:val="both"/>
        <w:ind w:right="210"/>
        <w:spacing w:before="15" w:lineRule="auto" w:line="276"/>
        <w:tabs>
          <w:tab w:val="left" w:pos="750"/>
        </w:tabs>
        <w:numPr>
          <w:ilvl w:val="1"/>
          <w:numId w:val="36"/>
        </w:numPr>
      </w:pPr>
      <w:r/>
      <w:r>
        <w:rPr>
          <w:sz w:val="22"/>
        </w:rPr>
        <w:t>Por</w:t>
      </w:r>
      <w:r>
        <w:rPr>
          <w:sz w:val="22"/>
          <w:spacing w:val="3"/>
        </w:rPr>
        <w:t xml:space="preserve"> </w:t>
      </w:r>
      <w:r>
        <w:rPr>
          <w:sz w:val="22"/>
        </w:rPr>
        <w:t>decisão</w:t>
      </w:r>
      <w:r>
        <w:rPr>
          <w:sz w:val="22"/>
          <w:spacing w:val="3"/>
        </w:rPr>
        <w:t xml:space="preserve"> </w:t>
      </w:r>
      <w:r>
        <w:rPr>
          <w:sz w:val="22"/>
        </w:rPr>
        <w:t>arbitral,</w:t>
      </w:r>
      <w:r>
        <w:rPr>
          <w:sz w:val="22"/>
          <w:spacing w:val="2"/>
        </w:rPr>
        <w:t xml:space="preserve"> </w:t>
      </w:r>
      <w:r>
        <w:rPr>
          <w:sz w:val="22"/>
        </w:rPr>
        <w:t>em</w:t>
      </w:r>
      <w:r>
        <w:rPr>
          <w:sz w:val="22"/>
          <w:spacing w:val="3"/>
        </w:rPr>
        <w:t xml:space="preserve"> </w:t>
      </w:r>
      <w:r>
        <w:rPr>
          <w:sz w:val="22"/>
        </w:rPr>
        <w:t>decorrência</w:t>
      </w:r>
      <w:r>
        <w:rPr>
          <w:sz w:val="22"/>
          <w:spacing w:val="3"/>
        </w:rPr>
        <w:t xml:space="preserve"> </w:t>
      </w:r>
      <w:r>
        <w:rPr>
          <w:sz w:val="22"/>
        </w:rPr>
        <w:t>de</w:t>
      </w:r>
      <w:r>
        <w:rPr>
          <w:sz w:val="22"/>
          <w:spacing w:val="3"/>
        </w:rPr>
        <w:t xml:space="preserve"> </w:t>
      </w:r>
      <w:r>
        <w:rPr>
          <w:sz w:val="22"/>
        </w:rPr>
        <w:t>cláusula</w:t>
      </w:r>
      <w:r>
        <w:rPr>
          <w:sz w:val="22"/>
          <w:spacing w:val="3"/>
        </w:rPr>
        <w:t xml:space="preserve"> </w:t>
      </w:r>
      <w:r>
        <w:rPr>
          <w:sz w:val="22"/>
        </w:rPr>
        <w:t>compromissória</w:t>
      </w:r>
      <w:r>
        <w:rPr>
          <w:sz w:val="22"/>
          <w:spacing w:val="3"/>
        </w:rPr>
        <w:t xml:space="preserve"> </w:t>
      </w:r>
      <w:r>
        <w:rPr>
          <w:sz w:val="22"/>
        </w:rPr>
        <w:t>ou</w:t>
      </w:r>
      <w:r>
        <w:rPr>
          <w:sz w:val="22"/>
          <w:spacing w:val="3"/>
        </w:rPr>
        <w:t xml:space="preserve"> </w:t>
      </w:r>
      <w:r>
        <w:rPr>
          <w:sz w:val="22"/>
        </w:rPr>
        <w:t>compromisso</w:t>
      </w:r>
      <w:r>
        <w:rPr>
          <w:sz w:val="22"/>
          <w:spacing w:val="3"/>
        </w:rPr>
        <w:t xml:space="preserve"> </w:t>
      </w:r>
      <w:r>
        <w:rPr>
          <w:sz w:val="22"/>
        </w:rPr>
        <w:t>arbitral,</w:t>
      </w:r>
      <w:r>
        <w:rPr>
          <w:sz w:val="22"/>
          <w:spacing w:val="3"/>
        </w:rPr>
        <w:t xml:space="preserve"> </w:t>
      </w:r>
      <w:r>
        <w:rPr>
          <w:sz w:val="22"/>
        </w:rPr>
        <w:t>ou</w:t>
      </w:r>
      <w:r>
        <w:rPr>
          <w:sz w:val="22"/>
          <w:spacing w:val="3"/>
        </w:rPr>
        <w:t xml:space="preserve"> </w:t>
      </w:r>
      <w:r>
        <w:rPr>
          <w:sz w:val="22"/>
        </w:rPr>
        <w:t>por</w:t>
      </w:r>
      <w:r>
        <w:rPr>
          <w:sz w:val="22"/>
          <w:spacing w:val="2"/>
        </w:rPr>
        <w:t xml:space="preserve"> </w:t>
      </w:r>
      <w:r>
        <w:rPr>
          <w:sz w:val="22"/>
        </w:rPr>
        <w:t>decisão judicial;</w:t>
      </w:r>
    </w:p>
    <w:p>
      <w:pPr>
        <w:jc w:val="both"/>
        <w:spacing w:before="15"/>
        <w:tabs>
          <w:tab w:val="left" w:pos="390"/>
        </w:tabs>
        <w:numPr>
          <w:ilvl w:val="0"/>
          <w:numId w:val="36"/>
        </w:numPr>
      </w:pPr>
      <w:r/>
      <w:r>
        <w:rPr>
          <w:sz w:val="22"/>
        </w:rPr>
        <w:t>– O termo de rescisão, sempre que possível, será precedido de:</w:t>
      </w:r>
    </w:p>
    <w:p>
      <w:pPr>
        <w:jc w:val="both"/>
        <w:spacing w:before="30"/>
        <w:numPr>
          <w:ilvl w:val="1"/>
          <w:numId w:val="36"/>
        </w:numPr>
      </w:pPr>
      <w:r/>
      <w:r>
        <w:rPr>
          <w:sz w:val="22"/>
        </w:rPr>
        <w:t>Balanço dos eventos contratuais</w:t>
      </w:r>
      <w:r>
        <w:rPr>
          <w:sz w:val="22"/>
          <w:spacing w:val="-1"/>
        </w:rPr>
        <w:t xml:space="preserve"> </w:t>
      </w:r>
      <w:r>
        <w:rPr>
          <w:sz w:val="22"/>
        </w:rPr>
        <w:t>já cumpridos ou parcialmente cumpridos;</w:t>
      </w:r>
    </w:p>
    <w:p>
      <w:pPr>
        <w:jc w:val="both"/>
        <w:spacing w:before="30"/>
        <w:numPr>
          <w:ilvl w:val="1"/>
          <w:numId w:val="36"/>
        </w:numPr>
      </w:pPr>
      <w:r/>
      <w:r>
        <w:rPr>
          <w:sz w:val="22"/>
        </w:rPr>
        <w:t>Relação dos pagamentos já efetuados e ainda devidos;</w:t>
      </w:r>
    </w:p>
    <w:p>
      <w:pPr>
        <w:jc w:val="both"/>
        <w:spacing w:before="30"/>
        <w:numPr>
          <w:ilvl w:val="1"/>
          <w:numId w:val="36"/>
        </w:numPr>
      </w:pPr>
      <w:r/>
      <w:r>
        <w:rPr>
          <w:sz w:val="22"/>
        </w:rPr>
        <w:t>Indenizações e multas;</w:t>
      </w:r>
    </w:p>
    <w:p>
      <w:pPr>
        <w:jc w:val="both"/>
        <w:ind w:left="165" w:right="210"/>
        <w:spacing w:before="30" w:lineRule="auto" w:line="276"/>
      </w:pPr>
      <w:r>
        <w:rPr>
          <w:b/>
          <w:sz w:val="22"/>
        </w:rPr>
        <w:t>Parágrafo</w:t>
      </w:r>
      <w:r>
        <w:rPr>
          <w:b/>
          <w:sz w:val="22"/>
          <w:spacing w:val="1"/>
        </w:rPr>
        <w:t xml:space="preserve"> </w:t>
      </w:r>
      <w:r>
        <w:rPr>
          <w:b/>
          <w:sz w:val="22"/>
        </w:rPr>
        <w:t>Primeiro:</w:t>
      </w:r>
      <w:r>
        <w:rPr>
          <w:b/>
          <w:sz w:val="22"/>
          <w:spacing w:val="1"/>
        </w:rPr>
        <w:t xml:space="preserve"> </w:t>
      </w:r>
      <w:r>
        <w:rPr>
          <w:sz w:val="22"/>
        </w:rPr>
        <w:t>A</w:t>
      </w:r>
      <w:r>
        <w:rPr>
          <w:sz w:val="22"/>
          <w:spacing w:val="1"/>
        </w:rPr>
        <w:t xml:space="preserve"> </w:t>
      </w:r>
      <w:r>
        <w:rPr>
          <w:sz w:val="22"/>
        </w:rPr>
        <w:t>extinção</w:t>
      </w:r>
      <w:r>
        <w:rPr>
          <w:sz w:val="22"/>
          <w:spacing w:val="1"/>
        </w:rPr>
        <w:t xml:space="preserve"> </w:t>
      </w:r>
      <w:r>
        <w:rPr>
          <w:sz w:val="22"/>
        </w:rPr>
        <w:t>por</w:t>
      </w:r>
      <w:r>
        <w:rPr>
          <w:sz w:val="22"/>
          <w:spacing w:val="1"/>
        </w:rPr>
        <w:t xml:space="preserve"> </w:t>
      </w:r>
      <w:r>
        <w:rPr>
          <w:sz w:val="22"/>
        </w:rPr>
        <w:t>ato</w:t>
      </w:r>
      <w:r>
        <w:rPr>
          <w:sz w:val="22"/>
          <w:spacing w:val="1"/>
        </w:rPr>
        <w:t xml:space="preserve"> </w:t>
      </w:r>
      <w:r>
        <w:rPr>
          <w:sz w:val="22"/>
        </w:rPr>
        <w:t>unilateral</w:t>
      </w:r>
      <w:r>
        <w:rPr>
          <w:sz w:val="22"/>
          <w:spacing w:val="1"/>
        </w:rPr>
        <w:t xml:space="preserve"> </w:t>
      </w:r>
      <w:r>
        <w:rPr>
          <w:sz w:val="22"/>
        </w:rPr>
        <w:t>do</w:t>
      </w:r>
      <w:r>
        <w:rPr>
          <w:sz w:val="22"/>
          <w:spacing w:val="1"/>
        </w:rPr>
        <w:t xml:space="preserve"> </w:t>
      </w:r>
      <w:r>
        <w:rPr>
          <w:b/>
          <w:sz w:val="22"/>
          <w:spacing w:val="1"/>
        </w:rPr>
        <w:t>ÓRGÃO GERENCIADOR</w:t>
      </w:r>
      <w:r>
        <w:rPr>
          <w:sz w:val="22"/>
        </w:rPr>
        <w:t>,</w:t>
      </w:r>
      <w:r>
        <w:rPr>
          <w:sz w:val="22"/>
          <w:spacing w:val="1"/>
        </w:rPr>
        <w:t xml:space="preserve"> </w:t>
      </w:r>
      <w:r>
        <w:rPr>
          <w:sz w:val="22"/>
        </w:rPr>
        <w:t>sujeitará</w:t>
      </w:r>
      <w:r>
        <w:rPr>
          <w:sz w:val="22"/>
          <w:spacing w:val="1"/>
        </w:rPr>
        <w:t xml:space="preserve"> </w:t>
      </w:r>
      <w:r>
        <w:rPr>
          <w:sz w:val="22"/>
        </w:rPr>
        <w:t>a</w:t>
      </w:r>
      <w:r>
        <w:rPr>
          <w:sz w:val="22"/>
          <w:spacing w:val="1"/>
        </w:rPr>
        <w:t xml:space="preserve"> </w:t>
      </w:r>
      <w:r>
        <w:rPr>
          <w:b/>
          <w:sz w:val="22"/>
          <w:spacing w:val="1"/>
        </w:rPr>
        <w:t>DETENTORA DA ATA</w:t>
      </w:r>
      <w:r>
        <w:rPr>
          <w:sz w:val="22"/>
          <w:spacing w:val="1"/>
        </w:rPr>
        <w:t xml:space="preserve"> </w:t>
      </w:r>
      <w:r>
        <w:rPr>
          <w:sz w:val="22"/>
        </w:rPr>
        <w:t>à</w:t>
      </w:r>
      <w:r>
        <w:rPr>
          <w:sz w:val="22"/>
          <w:spacing w:val="1"/>
        </w:rPr>
        <w:t xml:space="preserve"> </w:t>
      </w:r>
      <w:r>
        <w:rPr>
          <w:sz w:val="22"/>
        </w:rPr>
        <w:t>multa</w:t>
      </w:r>
      <w:r>
        <w:rPr>
          <w:sz w:val="22"/>
          <w:spacing w:val="1"/>
        </w:rPr>
        <w:t xml:space="preserve"> </w:t>
      </w:r>
      <w:r>
        <w:rPr>
          <w:sz w:val="22"/>
        </w:rPr>
        <w:t>rescisória de até 10% (dez por cento) sobre o valor do saldo da ata existente na data da extinção, independentemente de outras penalidades.</w:t>
      </w:r>
    </w:p>
    <w:p>
      <w:pPr>
        <w:jc w:val="both"/>
        <w:ind w:left="165" w:right="210"/>
        <w:spacing w:before="15" w:lineRule="auto" w:line="276"/>
      </w:pPr>
      <w:r>
        <w:rPr>
          <w:b/>
          <w:sz w:val="22"/>
        </w:rPr>
        <w:t xml:space="preserve">Parágrafo Segundo: </w:t>
      </w:r>
      <w:r>
        <w:rPr>
          <w:sz w:val="22"/>
        </w:rPr>
        <w:t xml:space="preserve">Caso o valor do prejuízo do </w:t>
      </w:r>
      <w:r>
        <w:rPr>
          <w:b/>
          <w:sz w:val="22"/>
          <w:spacing w:val="1"/>
        </w:rPr>
        <w:t>ÓRGÃO GERENCIADOR</w:t>
      </w:r>
      <w:r>
        <w:rPr>
          <w:sz w:val="22"/>
        </w:rPr>
        <w:t xml:space="preserve">, advindo da extinção contratual por culpa da </w:t>
      </w:r>
      <w:r>
        <w:rPr>
          <w:b/>
          <w:sz w:val="22"/>
        </w:rPr>
        <w:t>DETENTORA DA ATA</w:t>
      </w:r>
      <w:r>
        <w:rPr>
          <w:sz w:val="22"/>
        </w:rPr>
        <w:t>, exceder o valor da Cláusula Penal prevista no parágrafo anterior, esta valerá como mínimo de indenização, na forma do disposto no art. 416, parágrafo único, do Código Civil.</w:t>
      </w:r>
    </w:p>
    <w:p>
      <w:pPr>
        <w:jc w:val="both"/>
        <w:ind w:left="165" w:right="210"/>
        <w:spacing w:lineRule="auto" w:line="276"/>
      </w:pPr>
      <w:r>
        <w:rPr>
          <w:b/>
          <w:sz w:val="22"/>
        </w:rPr>
        <w:t xml:space="preserve">Parágrafo Terceiro: </w:t>
      </w:r>
      <w:r>
        <w:rPr>
          <w:sz w:val="22"/>
        </w:rPr>
        <w:t>A extinção determinada por ato unilateral da Administração e a extinção consensual, deverão ser precedidas de autorização escrita e fundamentada da autoridade competente e reduzidas a termo no respectivo processo.</w:t>
      </w:r>
    </w:p>
    <w:p>
      <w:pPr>
        <w:spacing w:before="15"/>
      </w:pPr>
      <w:r>
        <w:rPr>
          <w:sz w:val="22"/>
        </w:rPr>
        <w:t/>
      </w:r>
    </w:p>
    <w:p>
      <w:pPr>
        <w:jc w:val="both"/>
        <w:ind w:left="165" w:right="210"/>
        <w:spacing w:before="15" w:lineRule="auto" w:line="276"/>
      </w:pPr>
      <w:r>
        <w:rPr>
          <w:b/>
          <w:sz w:val="22"/>
        </w:rPr>
        <w:t xml:space="preserve">CLÁUSULA VIGÉSIMA PRIMEIRA – DA ANTICORRUPÇÃO: </w:t>
      </w:r>
      <w:r>
        <w:rPr>
          <w:sz w:val="22"/>
        </w:rPr>
        <w:t>As partes declaram conhecer as normas de prevenção à corrupção, previstas na legislação brasileira, dentre elas: a Lei de Improbidade Administrativa (Lei nº 8.429/1992), a Lei nº 12.846/2013 e seus regulamentos; e para a execução</w:t>
      </w:r>
      <w:r>
        <w:rPr>
          <w:sz w:val="22"/>
          <w:spacing w:val="3"/>
        </w:rPr>
        <w:t xml:space="preserve"> </w:t>
      </w:r>
      <w:r>
        <w:rPr>
          <w:sz w:val="22"/>
        </w:rPr>
        <w:t>desta ata, se comprometem que nenhuma das partes poderá</w:t>
      </w:r>
      <w:r>
        <w:rPr>
          <w:sz w:val="22"/>
          <w:spacing w:val="1"/>
        </w:rPr>
        <w:t xml:space="preserve"> </w:t>
      </w:r>
      <w:r>
        <w:rPr>
          <w:sz w:val="22"/>
        </w:rPr>
        <w:t>oferecer,</w:t>
      </w:r>
      <w:r>
        <w:rPr>
          <w:sz w:val="22"/>
          <w:spacing w:val="1"/>
        </w:rPr>
        <w:t xml:space="preserve"> </w:t>
      </w:r>
      <w:r>
        <w:rPr>
          <w:sz w:val="22"/>
        </w:rPr>
        <w:t>dar</w:t>
      </w:r>
      <w:r>
        <w:rPr>
          <w:sz w:val="22"/>
          <w:spacing w:val="1"/>
        </w:rPr>
        <w:t xml:space="preserve"> </w:t>
      </w:r>
      <w:r>
        <w:rPr>
          <w:sz w:val="22"/>
        </w:rPr>
        <w:t>ou</w:t>
      </w:r>
      <w:r>
        <w:rPr>
          <w:sz w:val="22"/>
          <w:spacing w:val="1"/>
        </w:rPr>
        <w:t xml:space="preserve"> </w:t>
      </w:r>
      <w:r>
        <w:rPr>
          <w:sz w:val="22"/>
        </w:rPr>
        <w:t>se comprometer</w:t>
      </w:r>
      <w:r>
        <w:rPr>
          <w:sz w:val="22"/>
          <w:spacing w:val="1"/>
        </w:rPr>
        <w:t xml:space="preserve"> </w:t>
      </w:r>
      <w:r>
        <w:rPr>
          <w:sz w:val="22"/>
        </w:rPr>
        <w:t>a</w:t>
      </w:r>
      <w:r>
        <w:rPr>
          <w:sz w:val="22"/>
          <w:spacing w:val="1"/>
        </w:rPr>
        <w:t xml:space="preserve"> </w:t>
      </w:r>
      <w:r>
        <w:rPr>
          <w:sz w:val="22"/>
        </w:rPr>
        <w:t>dar,</w:t>
      </w:r>
      <w:r>
        <w:rPr>
          <w:sz w:val="22"/>
          <w:spacing w:val="1"/>
        </w:rPr>
        <w:t xml:space="preserve"> </w:t>
      </w:r>
      <w:r>
        <w:rPr>
          <w:sz w:val="22"/>
        </w:rPr>
        <w:t>a quem quer</w:t>
      </w:r>
      <w:r>
        <w:rPr>
          <w:sz w:val="22"/>
          <w:spacing w:val="1"/>
        </w:rPr>
        <w:t xml:space="preserve"> </w:t>
      </w:r>
      <w:r>
        <w:rPr>
          <w:sz w:val="22"/>
        </w:rPr>
        <w:t>que</w:t>
      </w:r>
      <w:r>
        <w:rPr>
          <w:sz w:val="22"/>
          <w:spacing w:val="1"/>
        </w:rPr>
        <w:t xml:space="preserve"> </w:t>
      </w:r>
      <w:r>
        <w:rPr>
          <w:sz w:val="22"/>
        </w:rPr>
        <w:t>seja, ou aceitar ou</w:t>
      </w:r>
      <w:r>
        <w:rPr>
          <w:sz w:val="22"/>
          <w:spacing w:val="1"/>
        </w:rPr>
        <w:t xml:space="preserve"> </w:t>
      </w:r>
      <w:r>
        <w:rPr>
          <w:sz w:val="22"/>
        </w:rPr>
        <w:t>se</w:t>
      </w:r>
      <w:r>
        <w:rPr>
          <w:sz w:val="22"/>
          <w:spacing w:val="1"/>
        </w:rPr>
        <w:t xml:space="preserve"> </w:t>
      </w:r>
      <w:r>
        <w:rPr>
          <w:sz w:val="22"/>
        </w:rPr>
        <w:t>comprometer a</w:t>
      </w:r>
      <w:r>
        <w:rPr>
          <w:sz w:val="22"/>
          <w:spacing w:val="1"/>
        </w:rPr>
        <w:t xml:space="preserve"> </w:t>
      </w:r>
      <w:r>
        <w:rPr>
          <w:sz w:val="22"/>
        </w:rPr>
        <w:t>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da presente ata, seja de forma direta ou indireta quanto ao objeto desta ata, devendo garantir, ainda, que seus prepostos, administradores e colaboradores ajam da mesma forma.</w:t>
      </w:r>
    </w:p>
    <w:p>
      <w:pPr>
        <w:spacing w:before="15"/>
      </w:pPr>
      <w:r>
        <w:rPr>
          <w:sz w:val="22"/>
        </w:rPr>
        <w:t/>
      </w:r>
    </w:p>
    <w:p>
      <w:pPr>
        <w:jc w:val="both"/>
        <w:outlineLvl w:val="1"/>
        <w:ind w:left="165" w:right="240"/>
        <w:spacing w:before="15"/>
      </w:pPr>
      <w:r>
        <w:rPr>
          <w:b/>
          <w:sz w:val="22"/>
        </w:rPr>
        <w:t>CLÁUSULA</w:t>
      </w:r>
      <w:r>
        <w:rPr>
          <w:b/>
          <w:sz w:val="22"/>
          <w:spacing w:val="2"/>
        </w:rPr>
        <w:t xml:space="preserve"> </w:t>
      </w:r>
      <w:r>
        <w:rPr>
          <w:b/>
          <w:sz w:val="22"/>
        </w:rPr>
        <w:t>VIGÉSIMA</w:t>
      </w:r>
      <w:r>
        <w:rPr>
          <w:b/>
          <w:sz w:val="22"/>
          <w:spacing w:val="2"/>
        </w:rPr>
        <w:t xml:space="preserve"> </w:t>
      </w:r>
      <w:r>
        <w:rPr>
          <w:b/>
          <w:sz w:val="22"/>
        </w:rPr>
        <w:t>SEGUNDA</w:t>
      </w:r>
      <w:r>
        <w:rPr>
          <w:b/>
          <w:sz w:val="22"/>
          <w:spacing w:val="2"/>
        </w:rPr>
        <w:t xml:space="preserve"> </w:t>
      </w:r>
      <w:r>
        <w:rPr>
          <w:b/>
          <w:sz w:val="22"/>
        </w:rPr>
        <w:t>–</w:t>
      </w:r>
      <w:r>
        <w:rPr>
          <w:b/>
          <w:sz w:val="22"/>
          <w:spacing w:val="1"/>
        </w:rPr>
        <w:t xml:space="preserve"> </w:t>
      </w:r>
      <w:r>
        <w:rPr>
          <w:b/>
          <w:sz w:val="22"/>
        </w:rPr>
        <w:t>DA</w:t>
      </w:r>
      <w:r>
        <w:rPr>
          <w:b/>
          <w:sz w:val="22"/>
          <w:spacing w:val="2"/>
        </w:rPr>
        <w:t xml:space="preserve"> </w:t>
      </w:r>
      <w:r>
        <w:rPr>
          <w:b/>
          <w:sz w:val="22"/>
        </w:rPr>
        <w:t>VINCULAÇÃO</w:t>
      </w:r>
      <w:r>
        <w:rPr>
          <w:b/>
          <w:sz w:val="22"/>
          <w:spacing w:val="2"/>
        </w:rPr>
        <w:t xml:space="preserve"> </w:t>
      </w:r>
      <w:r>
        <w:rPr>
          <w:b/>
          <w:sz w:val="22"/>
        </w:rPr>
        <w:t>AO</w:t>
      </w:r>
      <w:r>
        <w:rPr>
          <w:b/>
          <w:sz w:val="22"/>
          <w:spacing w:val="2"/>
        </w:rPr>
        <w:t xml:space="preserve"> </w:t>
      </w:r>
      <w:r>
        <w:rPr>
          <w:b/>
          <w:sz w:val="22"/>
        </w:rPr>
        <w:t>PROCESSO</w:t>
      </w:r>
      <w:r>
        <w:rPr>
          <w:b/>
          <w:sz w:val="22"/>
          <w:spacing w:val="2"/>
        </w:rPr>
        <w:t xml:space="preserve"> </w:t>
      </w:r>
      <w:r>
        <w:rPr>
          <w:b/>
          <w:sz w:val="22"/>
        </w:rPr>
        <w:t>LICITATÓRIO/PROPOSTA:</w:t>
      </w:r>
      <w:r>
        <w:rPr>
          <w:b/>
          <w:sz w:val="22"/>
          <w:spacing w:val="2"/>
        </w:rPr>
        <w:t xml:space="preserve"> </w:t>
      </w:r>
      <w:r>
        <w:rPr>
          <w:sz w:val="22"/>
          <w:spacing w:val="2"/>
        </w:rPr>
        <w:t xml:space="preserve">A </w:t>
      </w:r>
      <w:r>
        <w:rPr>
          <w:sz w:val="22"/>
        </w:rPr>
        <w:t>presente ata é oriunda do Pregão Eletrônico n. 13/2024, bem como vincula-se</w:t>
      </w:r>
      <w:r>
        <w:rPr>
          <w:sz w:val="22"/>
          <w:spacing w:val="-1"/>
        </w:rPr>
        <w:t xml:space="preserve"> </w:t>
      </w:r>
      <w:r>
        <w:rPr>
          <w:sz w:val="22"/>
        </w:rPr>
        <w:t xml:space="preserve">à proposta da empresa vencedora, ora </w:t>
      </w:r>
      <w:r>
        <w:rPr>
          <w:b/>
          <w:sz w:val="22"/>
        </w:rPr>
        <w:t>CONTRATADA</w:t>
      </w:r>
      <w:r>
        <w:rPr>
          <w:sz w:val="22"/>
        </w:rPr>
        <w:t>.</w:t>
      </w:r>
    </w:p>
    <w:p>
      <w:pPr>
        <w:jc w:val="both"/>
        <w:spacing w:before="15"/>
      </w:pPr>
      <w:r>
        <w:rPr>
          <w:sz w:val="22"/>
        </w:rPr>
        <w:t/>
      </w:r>
    </w:p>
    <w:p>
      <w:pPr>
        <w:jc w:val="both"/>
        <w:outlineLvl w:val="1"/>
        <w:ind w:left="165"/>
      </w:pPr>
      <w:r>
        <w:rPr>
          <w:b/>
          <w:sz w:val="22"/>
        </w:rPr>
        <w:t>CLÁUSULA</w:t>
      </w:r>
      <w:r>
        <w:rPr>
          <w:b/>
          <w:sz w:val="22"/>
          <w:spacing w:val="3"/>
        </w:rPr>
        <w:t xml:space="preserve"> </w:t>
      </w:r>
      <w:r>
        <w:rPr>
          <w:b/>
          <w:sz w:val="22"/>
        </w:rPr>
        <w:t>VIGÉSIMA</w:t>
      </w:r>
      <w:r>
        <w:rPr>
          <w:b/>
          <w:sz w:val="22"/>
          <w:spacing w:val="3"/>
        </w:rPr>
        <w:t xml:space="preserve"> </w:t>
      </w:r>
      <w:r>
        <w:rPr>
          <w:b/>
          <w:sz w:val="22"/>
        </w:rPr>
        <w:t>TERCEIRA</w:t>
      </w:r>
      <w:r>
        <w:rPr>
          <w:b/>
          <w:sz w:val="22"/>
          <w:spacing w:val="3"/>
        </w:rPr>
        <w:t xml:space="preserve"> </w:t>
      </w:r>
      <w:r>
        <w:rPr>
          <w:b/>
          <w:sz w:val="22"/>
        </w:rPr>
        <w:t>–</w:t>
      </w:r>
      <w:r>
        <w:rPr>
          <w:b/>
          <w:sz w:val="22"/>
          <w:spacing w:val="3"/>
        </w:rPr>
        <w:t xml:space="preserve"> </w:t>
      </w:r>
      <w:r>
        <w:rPr>
          <w:b/>
          <w:sz w:val="22"/>
        </w:rPr>
        <w:t>DA</w:t>
      </w:r>
      <w:r>
        <w:rPr>
          <w:b/>
          <w:sz w:val="22"/>
          <w:spacing w:val="3"/>
        </w:rPr>
        <w:t xml:space="preserve"> </w:t>
      </w:r>
      <w:r>
        <w:rPr>
          <w:b/>
          <w:sz w:val="22"/>
        </w:rPr>
        <w:t>CESSÃO/TRANSFERÊNCIA</w:t>
      </w:r>
      <w:r>
        <w:rPr>
          <w:b/>
          <w:sz w:val="22"/>
          <w:spacing w:val="3"/>
        </w:rPr>
        <w:t xml:space="preserve"> </w:t>
      </w:r>
      <w:r>
        <w:rPr>
          <w:b/>
          <w:sz w:val="22"/>
        </w:rPr>
        <w:t>DA ATA:</w:t>
      </w:r>
      <w:r>
        <w:rPr>
          <w:b/>
          <w:sz w:val="22"/>
          <w:spacing w:val="3"/>
        </w:rPr>
        <w:t xml:space="preserve"> </w:t>
      </w:r>
      <w:r>
        <w:rPr>
          <w:b/>
          <w:sz w:val="22"/>
        </w:rPr>
        <w:t>A DETENTORA DA ATA</w:t>
      </w:r>
      <w:r>
        <w:rPr>
          <w:b/>
          <w:sz w:val="22"/>
          <w:spacing w:val="3"/>
        </w:rPr>
        <w:t xml:space="preserve"> </w:t>
      </w:r>
      <w:r>
        <w:rPr>
          <w:sz w:val="22"/>
        </w:rPr>
        <w:t xml:space="preserve">não poderá ceder a terceiros, no todo ou em parte, os direitos e as obrigações oriundas desta ata, sem prévio e expresso consentimento do </w:t>
      </w:r>
      <w:r>
        <w:rPr>
          <w:b/>
          <w:sz w:val="22"/>
        </w:rPr>
        <w:t>ÓRGÃO GERENCIADOR</w:t>
      </w:r>
      <w:r>
        <w:rPr>
          <w:sz w:val="22"/>
        </w:rPr>
        <w:t>, sob pena de rescisão de pleno direito, sujeitando o inadimplemento às sanções previstas nesta ata.</w:t>
      </w:r>
    </w:p>
    <w:p>
      <w:pPr>
        <w:jc w:val="both"/>
        <w:spacing w:before="15"/>
      </w:pPr>
      <w:r>
        <w:rPr>
          <w:sz w:val="22"/>
        </w:rPr>
        <w:t/>
      </w:r>
    </w:p>
    <w:p>
      <w:pPr>
        <w:jc w:val="both"/>
        <w:ind w:right="240"/>
      </w:pPr>
      <w:r>
        <w:rPr>
          <w:b/>
          <w:sz w:val="22"/>
        </w:rPr>
        <w:t xml:space="preserve">CLÁUSULA VIGÉSIMA QUARTA – DESPESAS E ENCARGOS SOCIAIS: </w:t>
      </w:r>
      <w:r>
        <w:rPr>
          <w:sz w:val="22"/>
        </w:rPr>
        <w:t xml:space="preserve">Correrão à conta da </w:t>
      </w:r>
      <w:r>
        <w:rPr>
          <w:b/>
          <w:sz w:val="22"/>
        </w:rPr>
        <w:t xml:space="preserve">DETENTORA DA ATA </w:t>
      </w:r>
      <w:r>
        <w:rPr>
          <w:sz w:val="22"/>
        </w:rPr>
        <w:t>todas as despesas e encargos de natureza trabalhista, previdenciária, social ou tributária, incidentes sobre os serviços/execução do objeto desta Ata.</w:t>
      </w:r>
    </w:p>
    <w:p>
      <w:pPr>
        <w:jc w:val="both"/>
        <w:ind w:right="240"/>
        <w:spacing w:before="15"/>
      </w:pPr>
      <w:r>
        <w:rPr>
          <w:sz w:val="22"/>
        </w:rPr>
        <w:t/>
      </w:r>
    </w:p>
    <w:p>
      <w:pPr>
        <w:jc w:val="both"/>
        <w:ind w:left="165" w:right="210"/>
        <w:spacing w:lineRule="auto" w:line="276"/>
      </w:pPr>
      <w:r>
        <w:rPr>
          <w:b/>
          <w:sz w:val="22"/>
        </w:rPr>
        <w:t xml:space="preserve">CLÁUSULA VIGÉSIMA QUINTA – DOS CASOS OMISSOS: </w:t>
      </w:r>
      <w:r>
        <w:rPr>
          <w:sz w:val="22"/>
        </w:rPr>
        <w:t>Os casos omissos serão dirimidos de comum acordo entre as partes, com base na legislação em vigor, sobretudo na Lei nº 14.133/2021 e pelos preceitos de direito público,</w:t>
      </w:r>
      <w:r>
        <w:rPr>
          <w:sz w:val="22"/>
          <w:spacing w:val="-3"/>
        </w:rPr>
        <w:t xml:space="preserve"> </w:t>
      </w:r>
      <w:r>
        <w:rPr>
          <w:sz w:val="22"/>
        </w:rPr>
        <w:t>sendo aplicados, supletivamente, os princípios da teoria geral dos contratos</w:t>
      </w:r>
      <w:r>
        <w:rPr>
          <w:sz w:val="22"/>
          <w:spacing w:val="-1"/>
        </w:rPr>
        <w:t xml:space="preserve"> </w:t>
      </w:r>
      <w:r>
        <w:rPr>
          <w:sz w:val="22"/>
        </w:rPr>
        <w:t>e as disposições de direito privado.</w:t>
      </w:r>
    </w:p>
    <w:p>
      <w:pPr>
        <w:jc w:val="both"/>
        <w:ind w:left="165" w:right="210"/>
        <w:spacing w:lineRule="auto" w:line="276"/>
      </w:pPr>
      <w:r>
        <w:rPr>
          <w:b/>
          <w:sz w:val="22"/>
        </w:rPr>
        <w:t xml:space="preserve">Parágrafo Único: </w:t>
      </w:r>
      <w:r>
        <w:rPr>
          <w:sz w:val="22"/>
        </w:rPr>
        <w:t>Os casos omissos serão resolvidos à luz da referida lei, recorrendo-se à analogia, aos costumes e aos princípios gerais do direito.</w:t>
      </w:r>
    </w:p>
    <w:p>
      <w:pPr>
        <w:spacing w:before="15"/>
      </w:pPr>
      <w:r>
        <w:rPr>
          <w:sz w:val="22"/>
        </w:rPr>
        <w:t/>
      </w:r>
    </w:p>
    <w:p>
      <w:pPr>
        <w:jc w:val="both"/>
        <w:ind w:left="165" w:right="210"/>
        <w:spacing w:lineRule="auto" w:line="276"/>
      </w:pPr>
      <w:r>
        <w:rPr>
          <w:b/>
          <w:sz w:val="22"/>
        </w:rPr>
        <w:t xml:space="preserve">CLÁUSULA VIGÉSIMA SEXTA: </w:t>
      </w:r>
      <w:r>
        <w:rPr>
          <w:sz w:val="22"/>
        </w:rPr>
        <w:t xml:space="preserve">A abstenção por parte do MUNICÍPIO, ora </w:t>
      </w:r>
      <w:r>
        <w:rPr>
          <w:b/>
          <w:sz w:val="22"/>
        </w:rPr>
        <w:t>ÓRGÃO GERENCIADOR</w:t>
      </w:r>
      <w:r>
        <w:rPr>
          <w:sz w:val="22"/>
        </w:rPr>
        <w:t>, da utilização de quaisquer direitos ou faculdades que lhe assistam em razão desta ata e/ou da lei, não importará em renúncia destes mesmos direitos ou faculdades, que poderão ser exercidos a qualquer tempo.</w:t>
      </w:r>
    </w:p>
    <w:p>
      <w:pPr>
        <w:jc w:val="both"/>
        <w:spacing w:lineRule="auto" w:line="276"/>
      </w:pPr>
      <w:r>
        <w:rPr>
          <w:sz w:val="22"/>
        </w:rPr>
        <w:t/>
      </w:r>
    </w:p>
    <w:p>
      <w:pPr>
        <w:jc w:val="both"/>
        <w:outlineLvl w:val="1"/>
        <w:ind w:left="165"/>
      </w:pPr>
      <w:r>
        <w:rPr>
          <w:b/>
          <w:sz w:val="22"/>
        </w:rPr>
        <w:t>CLÁUSULA VIGÉSIMA SÉTIMA – DAS ALTERAÇÕES:</w:t>
      </w:r>
    </w:p>
    <w:p>
      <w:pPr>
        <w:spacing w:before="15"/>
      </w:pPr>
      <w:r>
        <w:rPr>
          <w:b/>
          <w:sz w:val="22"/>
        </w:rPr>
        <w:t/>
      </w:r>
    </w:p>
    <w:p>
      <w:pPr>
        <w:jc w:val="both"/>
        <w:ind w:right="210"/>
        <w:spacing w:lineRule="auto" w:line="276"/>
        <w:numPr>
          <w:ilvl w:val="0"/>
          <w:numId w:val="38"/>
        </w:numPr>
      </w:pPr>
      <w:r/>
      <w:r>
        <w:rPr>
          <w:sz w:val="22"/>
        </w:rPr>
        <w:t>– Eventuais alterações contratuais reger-se-ão pela disciplina dos arts. 124 e seguintes, da Lei nº 14.133/2021 e serão analisadas por meio de processo administrativo próprio;</w:t>
      </w:r>
    </w:p>
    <w:p>
      <w:pPr>
        <w:jc w:val="both"/>
        <w:ind w:right="210"/>
        <w:spacing w:before="15" w:lineRule="auto" w:line="276"/>
        <w:tabs>
          <w:tab w:val="left" w:pos="780"/>
        </w:tabs>
        <w:numPr>
          <w:ilvl w:val="1"/>
          <w:numId w:val="38"/>
        </w:numPr>
      </w:pPr>
      <w:r/>
      <w:r>
        <w:rPr>
          <w:sz w:val="22"/>
        </w:rPr>
        <w:t>Em caso de aprovação, o processo administrativo resultará na emissão de Anexo/Termo Aditivo, o qual integrará o presente instrumento contratual para todos os fins e efeitos de direito, bem como será divulgado e mantido à disposição do público em sítio eletrônico oficial/jornal de circulação local ou regional;</w:t>
      </w:r>
    </w:p>
    <w:p>
      <w:pPr>
        <w:jc w:val="both"/>
        <w:ind w:right="210"/>
        <w:spacing w:lineRule="auto" w:line="276"/>
        <w:tabs>
          <w:tab w:val="left" w:pos="330"/>
        </w:tabs>
        <w:numPr>
          <w:ilvl w:val="0"/>
          <w:numId w:val="38"/>
        </w:numPr>
      </w:pPr>
      <w:r/>
      <w:r>
        <w:rPr>
          <w:sz w:val="22"/>
        </w:rPr>
        <w:t xml:space="preserve">– Os serviços não ajustados na presente ata, que porventura venham a ser solicitados pelo </w:t>
      </w:r>
      <w:r>
        <w:rPr>
          <w:b/>
          <w:sz w:val="22"/>
        </w:rPr>
        <w:t>DETENTOR DA ATA</w:t>
      </w:r>
      <w:r>
        <w:rPr>
          <w:sz w:val="22"/>
        </w:rPr>
        <w:t>, serão analisados individualmente, nos moldes expostos no inciso I, “a” desta cláusula, bem como nos termos e condições das cláusulas obrigatórias constantes do presente instrumento e respeitados os limites da Lei nº 14.133/21;</w:t>
      </w:r>
    </w:p>
    <w:p>
      <w:pPr>
        <w:spacing w:before="15"/>
      </w:pPr>
      <w:r>
        <w:rPr>
          <w:sz w:val="22"/>
        </w:rPr>
        <w:t/>
      </w:r>
    </w:p>
    <w:p>
      <w:pPr>
        <w:jc w:val="both"/>
        <w:ind w:left="165" w:right="210"/>
        <w:spacing w:lineRule="auto" w:line="276"/>
      </w:pPr>
      <w:r>
        <w:rPr>
          <w:b/>
          <w:sz w:val="22"/>
        </w:rPr>
        <w:t xml:space="preserve">CLÁUSULA VIGÉSIMA OITAVA – DA PUBLICAÇÃO: </w:t>
      </w:r>
      <w:r>
        <w:rPr>
          <w:sz w:val="22"/>
        </w:rPr>
        <w:t xml:space="preserve">O </w:t>
      </w:r>
      <w:r>
        <w:rPr>
          <w:b/>
          <w:sz w:val="22"/>
        </w:rPr>
        <w:t xml:space="preserve">ORGÃO GERENCIADOR </w:t>
      </w:r>
      <w:r>
        <w:rPr>
          <w:sz w:val="22"/>
        </w:rPr>
        <w:t>providenciará a publicação do extrato da presente ata, no Diário Oficial do Município de São Tomé/Pr e/ou em jornal de circulação local ou regional, bem como no Portal Nacional de Contratações Públicas (PNCP), para fins de garantia à ampla publicidade, conforme artigo</w:t>
      </w:r>
      <w:r>
        <w:rPr>
          <w:sz w:val="22"/>
          <w:spacing w:val="-3"/>
        </w:rPr>
        <w:t xml:space="preserve"> </w:t>
      </w:r>
      <w:r>
        <w:rPr>
          <w:sz w:val="22"/>
        </w:rPr>
        <w:t xml:space="preserve"> , inciso II, da Lei Federal nº 14.133/2021.</w:t>
      </w:r>
    </w:p>
    <w:p>
      <w:pPr>
        <w:spacing w:before="15"/>
      </w:pPr>
      <w:r>
        <w:rPr>
          <w:sz w:val="22"/>
        </w:rPr>
        <w:t/>
      </w:r>
    </w:p>
    <w:p>
      <w:pPr>
        <w:jc w:val="both"/>
        <w:ind w:left="165" w:right="210"/>
        <w:spacing w:lineRule="auto" w:line="276"/>
      </w:pPr>
      <w:r>
        <w:rPr>
          <w:b/>
          <w:sz w:val="22"/>
        </w:rPr>
        <w:t xml:space="preserve">CLÁUSULA VIGÉSIMA NONA – DO FORO: </w:t>
      </w:r>
      <w:r>
        <w:rPr>
          <w:sz w:val="22"/>
        </w:rPr>
        <w:t>É eleito o Foro da Comarca de Cianorte, Estado do Paraná, para dirimir os litígios que decorrerem da execução deste Termo da Ata, que não possam ser compostos pela conciliação, conforme art. 92, §1º da Lei nº 14.133/21.</w:t>
      </w:r>
    </w:p>
    <w:p>
      <w:pPr>
        <w:spacing w:before="15"/>
      </w:pPr>
      <w:r>
        <w:rPr>
          <w:sz w:val="22"/>
        </w:rPr>
        <w:t/>
      </w:r>
    </w:p>
    <w:p>
      <w:pPr>
        <w:jc w:val="both"/>
        <w:ind w:left="165" w:right="210"/>
        <w:spacing w:lineRule="auto" w:line="264"/>
      </w:pPr>
      <w:r>
        <w:rPr>
          <w:sz w:val="22"/>
        </w:rPr>
        <w:t>Justas e contratadas, firmam as partes este instrumento com as testemunhas presentes ao ato, a fim de que produza seus efeitos legais.</w:t>
      </w:r>
    </w:p>
    <w:p>
      <w:pPr>
        <w:jc w:val="right"/>
        <w:ind w:right="210"/>
        <w:spacing w:before="15"/>
        <w:tabs>
          <w:tab w:val="left" w:pos="1620"/>
        </w:tabs>
      </w:pPr>
      <w:r>
        <w:rPr>
          <w:sz w:val="22"/>
        </w:rPr>
        <w:t>São Tomé,</w:t>
      </w:r>
      <w:r>
        <w:rPr>
          <w:u w:val="single"/>
          <w:sz w:val="22"/>
        </w:rPr>
        <w:tab/>
      </w:r>
      <w:r>
        <w:rPr>
          <w:sz w:val="22"/>
        </w:rPr>
        <w:t>de 202X.</w:t>
      </w:r>
    </w:p>
    <w:p>
      <w:pPr>
        <w:spacing w:before="15"/>
      </w:pPr>
      <w:r>
        <w:rPr>
          <w:sz w:val="22"/>
        </w:rPr>
        <w:t/>
      </w:r>
    </w:p>
    <w:p>
      <w:pPr>
        <w:jc w:val="center"/>
        <w:outlineLvl w:val="1"/>
        <w:ind w:left="1350" w:right="1335"/>
        <w:spacing w:before="90"/>
      </w:pPr>
      <w:r>
        <w:rPr>
          <w:b/>
          <w:sz w:val="22"/>
        </w:rPr>
        <w:t>OCELIO FERREIRA LEITE</w:t>
      </w:r>
    </w:p>
    <w:p>
      <w:pPr>
        <w:jc w:val="center"/>
        <w:ind w:left="1335" w:right="1335"/>
        <w:spacing w:before="30"/>
      </w:pPr>
      <w:r>
        <w:rPr>
          <w:b/>
          <w:sz w:val="22"/>
        </w:rPr>
        <w:t>Município de São Tomé</w:t>
      </w:r>
    </w:p>
    <w:p>
      <w:pPr>
        <w:jc w:val="center"/>
        <w:ind w:left="3435" w:right="3840"/>
        <w:spacing w:before="30" w:lineRule="auto" w:line="492"/>
        <w:tabs>
          <w:tab w:val="left" w:pos="4665"/>
        </w:tabs>
      </w:pPr>
      <w:r>
        <w:rPr>
          <w:sz w:val="22"/>
        </w:rPr>
        <w:t xml:space="preserve">    Contratante</w:t>
      </w:r>
      <w:r>
        <w:rPr>
          <w:sz w:val="22"/>
          <w:spacing w:val="-3"/>
        </w:rPr>
        <w:t xml:space="preserve"> </w:t>
      </w:r>
    </w:p>
    <w:p>
      <w:pPr>
        <w:jc w:val="center"/>
        <w:ind w:left="3435" w:right="3840"/>
        <w:spacing w:before="30" w:lineRule="auto" w:line="492"/>
        <w:tabs>
          <w:tab w:val="left" w:pos="4665"/>
        </w:tabs>
      </w:pPr>
      <w:r>
        <w:rPr>
          <w:sz w:val="22"/>
        </w:rPr>
        <w:t/>
      </w:r>
    </w:p>
    <w:p>
      <w:pPr>
        <w:jc w:val="center"/>
        <w:ind w:left="3435" w:right="3840"/>
        <w:spacing w:before="30" w:lineRule="auto" w:line="492"/>
        <w:tabs>
          <w:tab w:val="left" w:pos="4665"/>
        </w:tabs>
      </w:pPr>
      <w:r>
        <w:rPr>
          <w:sz w:val="22"/>
        </w:rPr>
        <w:t>Contratada/Detentor da Ata</w:t>
      </w:r>
    </w:p>
    <w:p>
      <w:pPr>
        <w:outlineLvl w:val="1"/>
        <w:ind w:left="225"/>
        <w:spacing w:before="15"/>
        <w:tabs>
          <w:tab w:val="left" w:pos="4095"/>
        </w:tabs>
      </w:pPr>
      <w:r>
        <w:rPr>
          <w:b/>
          <w:sz w:val="22"/>
        </w:rPr>
        <w:t>GESTOR (A):</w:t>
      </w:r>
      <w:r>
        <w:rPr>
          <w:u w:val="single"/>
          <w:sz w:val="22"/>
        </w:rPr>
        <w:t xml:space="preserve"> </w:t>
      </w:r>
      <w:r>
        <w:rPr>
          <w:u w:val="single"/>
          <w:sz w:val="22"/>
        </w:rPr>
        <w:tab/>
      </w:r>
    </w:p>
    <w:p>
      <w:r>
        <w:rPr>
          <w:sz w:val="22"/>
        </w:rPr>
        <w:t/>
      </w:r>
    </w:p>
    <w:p>
      <w:pPr>
        <w:ind w:left="225"/>
        <w:spacing w:before="90"/>
        <w:tabs>
          <w:tab w:val="left" w:pos="3765"/>
        </w:tabs>
      </w:pPr>
      <w:r>
        <w:rPr>
          <w:b/>
          <w:sz w:val="22"/>
        </w:rPr>
        <w:t>FISCAL:</w:t>
      </w:r>
      <w:r>
        <w:rPr>
          <w:u w:val="single"/>
          <w:sz w:val="22"/>
        </w:rPr>
        <w:t xml:space="preserve"> </w:t>
      </w:r>
      <w:r>
        <w:rPr>
          <w:u w:val="single"/>
          <w:sz w:val="22"/>
        </w:rPr>
        <w:tab/>
      </w:r>
    </w:p>
    <w:p>
      <w:pPr>
        <w:spacing w:before="15"/>
      </w:pPr>
      <w:r>
        <w:rPr>
          <w:sz w:val="22"/>
        </w:rPr>
        <w:t/>
      </w:r>
    </w:p>
    <w:p>
      <w:pPr>
        <w:outlineLvl w:val="1"/>
        <w:ind w:left="225"/>
        <w:spacing w:before="90"/>
        <w:tabs>
          <w:tab w:val="left" w:pos="4950"/>
        </w:tabs>
      </w:pPr>
      <w:r>
        <w:rPr>
          <w:b/>
          <w:sz w:val="22"/>
        </w:rPr>
        <w:t>TESTEMUNHAS:</w:t>
      </w:r>
      <w:r>
        <w:rPr>
          <w:u w:val="single"/>
          <w:sz w:val="22"/>
        </w:rPr>
        <w:t xml:space="preserve"> </w:t>
      </w:r>
      <w:r>
        <w:rPr>
          <w:u w:val="single"/>
          <w:sz w:val="22"/>
        </w:rPr>
        <w:tab/>
      </w:r>
    </w:p>
    <w:p>
      <w:pPr>
        <w:spacing w:before="15"/>
      </w:pPr>
      <w:r>
        <w:rPr>
          <w:sz w:val="22"/>
        </w:rPr>
        <w:t/>
      </w:r>
    </w:p>
    <w:p>
      <w:pPr>
        <w:ind w:left="225"/>
        <w:spacing w:before="90"/>
      </w:pPr>
      <w:r>
        <w:rPr>
          <w:b/>
          <w:sz w:val="22"/>
        </w:rPr>
        <w:t>* Se necessário a presente minuta será alterada para eventual</w:t>
      </w:r>
      <w:r>
        <w:rPr>
          <w:b/>
          <w:sz w:val="22"/>
          <w:spacing w:val="-1"/>
        </w:rPr>
        <w:t xml:space="preserve"> </w:t>
      </w:r>
      <w:r>
        <w:rPr>
          <w:b/>
          <w:sz w:val="22"/>
        </w:rPr>
        <w:t>adequação a legislação vigente.</w:t>
      </w:r>
    </w:p>
    <w:p>
      <w:pPr>
        <w:ind w:left="225"/>
        <w:spacing w:before="90"/>
      </w:pPr>
      <w:r>
        <w:rPr>
          <w:rFonts w:ascii="Times New Roman" w:hAnsi="Times New Roman" w:cs="Times New Roman" w:eastAsia="Times New Roman"/>
        </w:rPr>
        <w:t/>
      </w:r>
    </w:p>
    <w:p>
      <w:pPr>
        <w:jc w:val="center"/>
        <w:ind w:left="1335" w:right="1335"/>
      </w:pPr>
      <w:r>
        <w:rPr>
          <w:sz w:val="22"/>
        </w:rPr>
        <w:t/>
      </w:r>
    </w:p>
    <w:p>
      <w:pPr>
        <w:jc w:val="center"/>
        <w:ind w:left="1335" w:right="1335"/>
      </w:pPr>
      <w:r>
        <w:rPr>
          <w:rFonts w:ascii="Times New Roman" w:hAnsi="Times New Roman" w:cs="Times New Roman" w:eastAsia="Times New Roman"/>
        </w:rPr>
        <w:t/>
      </w:r>
    </w:p>
    <w:p>
      <w:pPr>
        <w:ind w:firstLine="435"/>
      </w:pPr>
      <w:r>
        <w:rPr>
          <w:rFonts w:ascii="Times New Roman" w:hAnsi="Times New Roman" w:cs="Times New Roman" w:eastAsia="Times New Roman"/>
        </w:rPr>
        <w:t/>
      </w:r>
    </w:p>
    <w:sectPr>
      <w:headerReference w:type="default" r:id="rIdHF0"/>
      <w:footerReference w:type="default" r:id="rIdHF1"/>
      <w:pgSz w:w="11899" w:h="16841"/>
      <w:pgMar w:top="454" w:right="454" w:bottom="454" w:left="454"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Arial">
    <w:charset w:val="00"/>
  </w:font>
  <w:font w:name="Arial MT">
    <w:charset w:val="01"/>
  </w:font>
  <w:font w:name="Times New Roman">
    <w:charset w:val="00"/>
  </w:font>
  <w:font w:name="Arial MT">
    <w:charset w:val="00"/>
  </w:font>
  <w:font w:name="Times New Roman">
    <w:charset w:val="01"/>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r>
      <w:t/>
    </w:r>
  </w:p>
</w:ftr>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drawing>
        <wp:inline distT="0" distB="0" distL="0" distR="0">
          <wp:extent cx="6334125" cy="11620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jpg"/>
                  <pic:cNvPicPr/>
                </pic:nvPicPr>
                <pic:blipFill>
                  <a:blip r:embed="prId1" cstate="print"/>
                  <a:stretch>
                    <a:fillRect/>
                  </a:stretch>
                </pic:blipFill>
                <pic:spPr>
                  <a:xfrm>
                    <a:off x="0" y="0"/>
                    <a:ext cx="6334125" cy="1162050"/>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sz w:val="22"/>
      </w:rPr>
    </w:lvl>
    <w:lvl w:ilvl="2">
      <w:numFmt w:val="decimal"/>
      <w:lvlText w:val="%1.%2.%3"/>
      <w:lvlJc w:val="left"/>
      <w:start w:val="1"/>
      <w:pPr>
        <w:ind w:left="495" w:firstLine="0"/>
        <w:tab w:val="num" w:pos="1020"/>
      </w:pPr>
      <w:rPr>
        <w:b/>
        <w:sz w:val="22"/>
      </w:rPr>
    </w:lvl>
    <w:lvl w:ilvl="3">
      <w:numFmt w:val="bullet"/>
      <w:lvlText w:val=""/>
      <w:lvlJc w:val="left"/>
      <w:pPr>
        <w:ind w:left="2700" w:hanging="525"/>
        <w:tab w:val="num" w:pos="2700"/>
      </w:pPr>
      <w:rPr>
        <w:rFonts w:ascii="Times New Roman" w:hAnsi="Times New Roman" w:cs="Times New Roman" w:eastAsia="Times New Roman"/>
        <w:sz w:val="24"/>
      </w:rPr>
    </w:lvl>
    <w:lvl w:ilvl="4">
      <w:numFmt w:val="bullet"/>
      <w:lvlText w:val=""/>
      <w:lvlJc w:val="left"/>
      <w:pPr>
        <w:ind w:left="3795" w:hanging="525"/>
        <w:tab w:val="num" w:pos="3795"/>
      </w:pPr>
      <w:rPr>
        <w:rFonts w:ascii="Times New Roman" w:hAnsi="Times New Roman" w:cs="Times New Roman" w:eastAsia="Times New Roman"/>
        <w:sz w:val="24"/>
      </w:rPr>
    </w:lvl>
    <w:lvl w:ilvl="5">
      <w:numFmt w:val="bullet"/>
      <w:lvlText w:val=""/>
      <w:lvlJc w:val="left"/>
      <w:pPr>
        <w:ind w:left="4905" w:hanging="525"/>
        <w:tab w:val="num" w:pos="4905"/>
      </w:pPr>
      <w:rPr>
        <w:rFonts w:ascii="Times New Roman" w:hAnsi="Times New Roman" w:cs="Times New Roman" w:eastAsia="Times New Roman"/>
        <w:sz w:val="24"/>
      </w:rPr>
    </w:lvl>
    <w:lvl w:ilvl="6">
      <w:numFmt w:val="bullet"/>
      <w:lvlText w:val=""/>
      <w:lvlJc w:val="left"/>
      <w:pPr>
        <w:ind w:left="6000" w:hanging="525"/>
        <w:tab w:val="num" w:pos="6000"/>
      </w:pPr>
      <w:rPr>
        <w:rFonts w:ascii="Times New Roman" w:hAnsi="Times New Roman" w:cs="Times New Roman" w:eastAsia="Times New Roman"/>
        <w:sz w:val="24"/>
      </w:rPr>
    </w:lvl>
    <w:lvl w:ilvl="7">
      <w:numFmt w:val="bullet"/>
      <w:lvlText w:val=""/>
      <w:lvlJc w:val="left"/>
      <w:pPr>
        <w:ind w:left="7110" w:hanging="525"/>
        <w:tab w:val="num" w:pos="7110"/>
      </w:pPr>
      <w:rPr>
        <w:rFonts w:ascii="Times New Roman" w:hAnsi="Times New Roman" w:cs="Times New Roman" w:eastAsia="Times New Roman"/>
        <w:sz w:val="24"/>
      </w:rPr>
    </w:lvl>
    <w:lvl w:ilvl="8">
      <w:numFmt w:val="bullet"/>
      <w:lvlText w:val=""/>
      <w:lvlJc w:val="left"/>
      <w:pPr>
        <w:ind w:left="8205" w:hanging="525"/>
        <w:tab w:val="num" w:pos="8205"/>
      </w:pPr>
      <w:rPr>
        <w:rFonts w:ascii="Times New Roman" w:hAnsi="Times New Roman" w:cs="Times New Roman" w:eastAsia="Times New Roman"/>
        <w:sz w:val="24"/>
      </w:rPr>
    </w:lvl>
  </w:abstractNum>
  <w:abstractNum w:abstractNumId="1">
    <w:multiLevelType w:val="hybridMultilevel"/>
    <w:lvl w:ilvl="0">
      <w:numFmt w:val="decimal"/>
      <w:lvlText w:val="%1"/>
      <w:lvlJc w:val="left"/>
      <w:start w:val="2"/>
      <w:pPr>
        <w:ind w:left="225" w:hanging="330"/>
        <w:tab w:val="num" w:pos="225"/>
      </w:pPr>
      <w:rPr>
        <w:rFonts w:ascii="Times New Roman" w:hAnsi="Times New Roman" w:cs="Times New Roman" w:eastAsia="Times New Roman"/>
        <w:sz w:val="24"/>
      </w:rPr>
    </w:lvl>
    <w:lvl w:ilvl="1">
      <w:numFmt w:val="decimal"/>
      <w:lvlText w:val="%1.%2"/>
      <w:lvlJc w:val="left"/>
      <w:start w:val="3"/>
      <w:pPr>
        <w:ind w:left="225" w:firstLine="0"/>
        <w:tab w:val="num" w:pos="555"/>
      </w:pPr>
      <w:rPr>
        <w:b/>
        <w:sz w:val="22"/>
      </w:rPr>
    </w:lvl>
    <w:lvl w:ilvl="2">
      <w:numFmt w:val="decimal"/>
      <w:lvlText w:val="%1.%2.%3"/>
      <w:lvlJc w:val="left"/>
      <w:start w:val="1"/>
      <w:pPr>
        <w:ind w:left="495" w:firstLine="0"/>
        <w:tab w:val="num" w:pos="1005"/>
      </w:pPr>
      <w:rPr>
        <w:b/>
        <w:sz w:val="22"/>
      </w:rPr>
    </w:lvl>
    <w:lvl w:ilvl="3">
      <w:numFmt w:val="lowerLetter"/>
      <w:lvlText w:val="%4)"/>
      <w:lvlJc w:val="left"/>
      <w:start w:val="1"/>
      <w:pPr>
        <w:ind w:left="780" w:firstLine="0"/>
        <w:tab w:val="num" w:pos="1050"/>
      </w:pPr>
      <w:rPr>
        <w:b/>
        <w:sz w:val="24"/>
      </w:rPr>
    </w:lvl>
    <w:lvl w:ilvl="4">
      <w:numFmt w:val="bullet"/>
      <w:lvlText w:val=""/>
      <w:lvlJc w:val="left"/>
      <w:pPr>
        <w:ind w:left="2325" w:hanging="270"/>
        <w:tab w:val="num" w:pos="2325"/>
      </w:pPr>
      <w:rPr>
        <w:rFonts w:ascii="Times New Roman" w:hAnsi="Times New Roman" w:cs="Times New Roman" w:eastAsia="Times New Roman"/>
        <w:sz w:val="24"/>
      </w:rPr>
    </w:lvl>
    <w:lvl w:ilvl="5">
      <w:numFmt w:val="bullet"/>
      <w:lvlText w:val=""/>
      <w:lvlJc w:val="left"/>
      <w:pPr>
        <w:ind w:left="3675" w:hanging="270"/>
        <w:tab w:val="num" w:pos="3675"/>
      </w:pPr>
      <w:rPr>
        <w:rFonts w:ascii="Times New Roman" w:hAnsi="Times New Roman" w:cs="Times New Roman" w:eastAsia="Times New Roman"/>
        <w:sz w:val="24"/>
      </w:rPr>
    </w:lvl>
    <w:lvl w:ilvl="6">
      <w:numFmt w:val="bullet"/>
      <w:lvlText w:val=""/>
      <w:lvlJc w:val="left"/>
      <w:pPr>
        <w:ind w:left="5025" w:hanging="270"/>
        <w:tab w:val="num" w:pos="5025"/>
      </w:pPr>
      <w:rPr>
        <w:rFonts w:ascii="Times New Roman" w:hAnsi="Times New Roman" w:cs="Times New Roman" w:eastAsia="Times New Roman"/>
        <w:sz w:val="24"/>
      </w:rPr>
    </w:lvl>
    <w:lvl w:ilvl="7">
      <w:numFmt w:val="bullet"/>
      <w:lvlText w:val=""/>
      <w:lvlJc w:val="left"/>
      <w:pPr>
        <w:ind w:left="6360" w:hanging="270"/>
        <w:tab w:val="num" w:pos="6360"/>
      </w:pPr>
      <w:rPr>
        <w:rFonts w:ascii="Times New Roman" w:hAnsi="Times New Roman" w:cs="Times New Roman" w:eastAsia="Times New Roman"/>
        <w:sz w:val="24"/>
      </w:rPr>
    </w:lvl>
    <w:lvl w:ilvl="8">
      <w:numFmt w:val="bullet"/>
      <w:lvlText w:val=""/>
      <w:lvlJc w:val="left"/>
      <w:pPr>
        <w:ind w:left="7710" w:hanging="270"/>
        <w:tab w:val="num" w:pos="7710"/>
      </w:pPr>
      <w:rPr>
        <w:rFonts w:ascii="Times New Roman" w:hAnsi="Times New Roman" w:cs="Times New Roman" w:eastAsia="Times New Roman"/>
        <w:sz w:val="24"/>
      </w:rPr>
    </w:lvl>
  </w:abstractNum>
  <w:abstractNum w:abstractNumId="2">
    <w:multiLevelType w:val="hybridMultilevel"/>
    <w:lvl w:ilvl="0">
      <w:numFmt w:val="decimal"/>
      <w:lvlText w:val="%1"/>
      <w:lvlJc w:val="left"/>
      <w:start w:val="2"/>
      <w:pPr>
        <w:ind w:left="225" w:hanging="330"/>
        <w:tab w:val="num" w:pos="225"/>
      </w:pPr>
      <w:rPr>
        <w:rFonts w:ascii="Times New Roman" w:hAnsi="Times New Roman" w:cs="Times New Roman" w:eastAsia="Times New Roman"/>
        <w:sz w:val="24"/>
      </w:rPr>
    </w:lvl>
    <w:lvl w:ilvl="1">
      <w:numFmt w:val="decimal"/>
      <w:lvlText w:val="%1.%2"/>
      <w:lvlJc w:val="left"/>
      <w:start w:val="3"/>
      <w:pPr>
        <w:ind w:left="225" w:firstLine="0"/>
        <w:tab w:val="num" w:pos="555"/>
      </w:pPr>
      <w:rPr>
        <w:b/>
        <w:sz w:val="22"/>
      </w:rPr>
    </w:lvl>
    <w:lvl w:ilvl="2">
      <w:numFmt w:val="decimal"/>
      <w:lvlText w:val="%1.%2.%3"/>
      <w:lvlJc w:val="left"/>
      <w:start w:val="1"/>
      <w:pPr>
        <w:ind w:left="495" w:firstLine="0"/>
        <w:tab w:val="num" w:pos="1005"/>
      </w:pPr>
      <w:rPr>
        <w:b/>
        <w:sz w:val="22"/>
      </w:rPr>
    </w:lvl>
    <w:lvl w:ilvl="3">
      <w:numFmt w:val="lowerLetter"/>
      <w:lvlText w:val="%4)"/>
      <w:lvlJc w:val="left"/>
      <w:start w:val="1"/>
      <w:pPr>
        <w:ind w:left="780" w:firstLine="0"/>
        <w:tab w:val="num" w:pos="1050"/>
      </w:pPr>
      <w:rPr>
        <w:b/>
        <w:sz w:val="22"/>
      </w:rPr>
    </w:lvl>
    <w:lvl w:ilvl="4">
      <w:numFmt w:val="bullet"/>
      <w:lvlText w:val=""/>
      <w:lvlJc w:val="left"/>
      <w:pPr>
        <w:ind w:left="2325" w:hanging="270"/>
        <w:tab w:val="num" w:pos="2325"/>
      </w:pPr>
      <w:rPr>
        <w:rFonts w:ascii="Times New Roman" w:hAnsi="Times New Roman" w:cs="Times New Roman" w:eastAsia="Times New Roman"/>
        <w:sz w:val="24"/>
      </w:rPr>
    </w:lvl>
    <w:lvl w:ilvl="5">
      <w:numFmt w:val="bullet"/>
      <w:lvlText w:val=""/>
      <w:lvlJc w:val="left"/>
      <w:pPr>
        <w:ind w:left="3675" w:hanging="270"/>
        <w:tab w:val="num" w:pos="3675"/>
      </w:pPr>
      <w:rPr>
        <w:rFonts w:ascii="Times New Roman" w:hAnsi="Times New Roman" w:cs="Times New Roman" w:eastAsia="Times New Roman"/>
        <w:sz w:val="24"/>
      </w:rPr>
    </w:lvl>
    <w:lvl w:ilvl="6">
      <w:numFmt w:val="bullet"/>
      <w:lvlText w:val=""/>
      <w:lvlJc w:val="left"/>
      <w:pPr>
        <w:ind w:left="5025" w:hanging="270"/>
        <w:tab w:val="num" w:pos="5025"/>
      </w:pPr>
      <w:rPr>
        <w:rFonts w:ascii="Times New Roman" w:hAnsi="Times New Roman" w:cs="Times New Roman" w:eastAsia="Times New Roman"/>
        <w:sz w:val="24"/>
      </w:rPr>
    </w:lvl>
    <w:lvl w:ilvl="7">
      <w:numFmt w:val="bullet"/>
      <w:lvlText w:val=""/>
      <w:lvlJc w:val="left"/>
      <w:pPr>
        <w:ind w:left="6360" w:hanging="270"/>
        <w:tab w:val="num" w:pos="6360"/>
      </w:pPr>
      <w:rPr>
        <w:rFonts w:ascii="Times New Roman" w:hAnsi="Times New Roman" w:cs="Times New Roman" w:eastAsia="Times New Roman"/>
        <w:sz w:val="24"/>
      </w:rPr>
    </w:lvl>
    <w:lvl w:ilvl="8">
      <w:numFmt w:val="bullet"/>
      <w:lvlText w:val=""/>
      <w:lvlJc w:val="left"/>
      <w:pPr>
        <w:ind w:left="7710" w:hanging="270"/>
        <w:tab w:val="num" w:pos="7710"/>
      </w:pPr>
      <w:rPr>
        <w:rFonts w:ascii="Times New Roman" w:hAnsi="Times New Roman" w:cs="Times New Roman" w:eastAsia="Times New Roman"/>
        <w:sz w:val="24"/>
      </w:rPr>
    </w:lvl>
  </w:abstractNum>
  <w:abstractNum w:abstractNumId="3">
    <w:multiLevelType w:val="hybridMultilevel"/>
    <w:lvl w:ilvl="0">
      <w:numFmt w:val="decimal"/>
      <w:lvlText w:val="%1"/>
      <w:lvlJc w:val="left"/>
      <w:start w:val="2"/>
      <w:pPr>
        <w:ind w:left="1695" w:hanging="630"/>
        <w:tab w:val="num" w:pos="1695"/>
      </w:pPr>
      <w:rPr>
        <w:rFonts w:ascii="Times New Roman" w:hAnsi="Times New Roman" w:cs="Times New Roman" w:eastAsia="Times New Roman"/>
        <w:sz w:val="24"/>
      </w:rPr>
    </w:lvl>
    <w:lvl w:ilvl="1">
      <w:numFmt w:val="decimal"/>
      <w:lvlText w:val="%1.%2"/>
      <w:lvlJc w:val="left"/>
      <w:start w:val="4"/>
      <w:pPr>
        <w:ind w:left="1695" w:hanging="630"/>
        <w:tab w:val="num" w:pos="1695"/>
      </w:pPr>
      <w:rPr>
        <w:rFonts w:ascii="Times New Roman" w:hAnsi="Times New Roman" w:cs="Times New Roman" w:eastAsia="Times New Roman"/>
        <w:sz w:val="24"/>
      </w:rPr>
    </w:lvl>
    <w:lvl w:ilvl="2">
      <w:numFmt w:val="decimal"/>
      <w:lvlText w:val="%1.%2.%3"/>
      <w:lvlJc w:val="left"/>
      <w:start w:val="3"/>
      <w:pPr>
        <w:ind w:left="1695" w:hanging="630"/>
        <w:tab w:val="num" w:pos="1695"/>
      </w:pPr>
      <w:rPr>
        <w:rFonts w:ascii="Times New Roman" w:hAnsi="Times New Roman" w:cs="Times New Roman" w:eastAsia="Times New Roman"/>
        <w:sz w:val="24"/>
      </w:rPr>
    </w:lvl>
    <w:lvl w:ilvl="3">
      <w:numFmt w:val="decimal"/>
      <w:lvlText w:val="%1.%2.%3.%4"/>
      <w:lvlJc w:val="left"/>
      <w:start w:val="1"/>
      <w:pPr>
        <w:ind w:left="1695" w:hanging="630"/>
        <w:tab w:val="num" w:pos="1695"/>
      </w:pPr>
      <w:rPr>
        <w:b/>
        <w:sz w:val="22"/>
      </w:rPr>
    </w:lvl>
    <w:lvl w:ilvl="4">
      <w:numFmt w:val="bullet"/>
      <w:lvlText w:val=""/>
      <w:lvlJc w:val="left"/>
      <w:pPr>
        <w:ind w:left="5175" w:hanging="630"/>
        <w:tab w:val="num" w:pos="5175"/>
      </w:pPr>
      <w:rPr>
        <w:rFonts w:ascii="Times New Roman" w:hAnsi="Times New Roman" w:cs="Times New Roman" w:eastAsia="Times New Roman"/>
        <w:sz w:val="24"/>
      </w:rPr>
    </w:lvl>
    <w:lvl w:ilvl="5">
      <w:numFmt w:val="bullet"/>
      <w:lvlText w:val=""/>
      <w:lvlJc w:val="left"/>
      <w:pPr>
        <w:ind w:left="6060" w:hanging="630"/>
        <w:tab w:val="num" w:pos="6060"/>
      </w:pPr>
      <w:rPr>
        <w:rFonts w:ascii="Times New Roman" w:hAnsi="Times New Roman" w:cs="Times New Roman" w:eastAsia="Times New Roman"/>
        <w:sz w:val="24"/>
      </w:rPr>
    </w:lvl>
    <w:lvl w:ilvl="6">
      <w:numFmt w:val="bullet"/>
      <w:lvlText w:val=""/>
      <w:lvlJc w:val="left"/>
      <w:pPr>
        <w:ind w:left="6930" w:hanging="630"/>
        <w:tab w:val="num" w:pos="6930"/>
      </w:pPr>
      <w:rPr>
        <w:rFonts w:ascii="Times New Roman" w:hAnsi="Times New Roman" w:cs="Times New Roman" w:eastAsia="Times New Roman"/>
        <w:sz w:val="24"/>
      </w:rPr>
    </w:lvl>
    <w:lvl w:ilvl="7">
      <w:numFmt w:val="bullet"/>
      <w:lvlText w:val=""/>
      <w:lvlJc w:val="left"/>
      <w:pPr>
        <w:ind w:left="7800" w:hanging="630"/>
        <w:tab w:val="num" w:pos="7800"/>
      </w:pPr>
      <w:rPr>
        <w:rFonts w:ascii="Times New Roman" w:hAnsi="Times New Roman" w:cs="Times New Roman" w:eastAsia="Times New Roman"/>
        <w:sz w:val="24"/>
      </w:rPr>
    </w:lvl>
    <w:lvl w:ilvl="8">
      <w:numFmt w:val="bullet"/>
      <w:lvlText w:val=""/>
      <w:lvlJc w:val="left"/>
      <w:pPr>
        <w:ind w:left="8670" w:hanging="630"/>
        <w:tab w:val="num" w:pos="8670"/>
      </w:pPr>
      <w:rPr>
        <w:rFonts w:ascii="Times New Roman" w:hAnsi="Times New Roman" w:cs="Times New Roman" w:eastAsia="Times New Roman"/>
        <w:sz w:val="24"/>
      </w:rPr>
    </w:lvl>
  </w:abstractNum>
  <w:abstractNum w:abstractNumId="4">
    <w:multiLevelType w:val="hybridMultilevel"/>
    <w:lvl w:ilvl="0">
      <w:numFmt w:val="decimal"/>
      <w:lvlText w:val="%1"/>
      <w:lvlJc w:val="left"/>
      <w:start w:val="2"/>
      <w:pPr>
        <w:ind w:left="1695" w:hanging="630"/>
        <w:tab w:val="num" w:pos="1695"/>
      </w:pPr>
      <w:rPr>
        <w:rFonts w:ascii="Times New Roman" w:hAnsi="Times New Roman" w:cs="Times New Roman" w:eastAsia="Times New Roman"/>
        <w:sz w:val="24"/>
      </w:rPr>
    </w:lvl>
    <w:lvl w:ilvl="1">
      <w:numFmt w:val="decimal"/>
      <w:lvlText w:val="%1.%2"/>
      <w:lvlJc w:val="left"/>
      <w:start w:val="4"/>
      <w:pPr>
        <w:ind w:left="1695" w:hanging="630"/>
        <w:tab w:val="num" w:pos="1695"/>
      </w:pPr>
      <w:rPr>
        <w:rFonts w:ascii="Times New Roman" w:hAnsi="Times New Roman" w:cs="Times New Roman" w:eastAsia="Times New Roman"/>
        <w:sz w:val="24"/>
      </w:rPr>
    </w:lvl>
    <w:lvl w:ilvl="2">
      <w:numFmt w:val="decimal"/>
      <w:lvlText w:val="%1.%2.%3"/>
      <w:lvlJc w:val="left"/>
      <w:start w:val="3"/>
      <w:pPr>
        <w:ind w:left="1695" w:hanging="630"/>
        <w:tab w:val="num" w:pos="1695"/>
      </w:pPr>
      <w:rPr>
        <w:rFonts w:ascii="Times New Roman" w:hAnsi="Times New Roman" w:cs="Times New Roman" w:eastAsia="Times New Roman"/>
        <w:sz w:val="24"/>
      </w:rPr>
    </w:lvl>
    <w:lvl w:ilvl="3">
      <w:numFmt w:val="decimal"/>
      <w:lvlText w:val="%1.%2.%3.%4"/>
      <w:lvlJc w:val="left"/>
      <w:start w:val="1"/>
      <w:pPr>
        <w:ind w:left="585" w:firstLine="480"/>
        <w:tab w:val="num" w:pos="1695"/>
      </w:pPr>
      <w:rPr>
        <w:b/>
        <w:sz w:val="22"/>
      </w:rPr>
    </w:lvl>
    <w:lvl w:ilvl="4">
      <w:numFmt w:val="bullet"/>
      <w:lvlText w:val=""/>
      <w:lvlJc w:val="left"/>
      <w:pPr>
        <w:ind w:left="5175" w:hanging="630"/>
        <w:tab w:val="num" w:pos="5175"/>
      </w:pPr>
      <w:rPr>
        <w:rFonts w:ascii="Times New Roman" w:hAnsi="Times New Roman" w:cs="Times New Roman" w:eastAsia="Times New Roman"/>
        <w:sz w:val="24"/>
      </w:rPr>
    </w:lvl>
    <w:lvl w:ilvl="5">
      <w:numFmt w:val="bullet"/>
      <w:lvlText w:val=""/>
      <w:lvlJc w:val="left"/>
      <w:pPr>
        <w:ind w:left="6060" w:hanging="630"/>
        <w:tab w:val="num" w:pos="6060"/>
      </w:pPr>
      <w:rPr>
        <w:rFonts w:ascii="Times New Roman" w:hAnsi="Times New Roman" w:cs="Times New Roman" w:eastAsia="Times New Roman"/>
        <w:sz w:val="24"/>
      </w:rPr>
    </w:lvl>
    <w:lvl w:ilvl="6">
      <w:numFmt w:val="bullet"/>
      <w:lvlText w:val=""/>
      <w:lvlJc w:val="left"/>
      <w:pPr>
        <w:ind w:left="6930" w:hanging="630"/>
        <w:tab w:val="num" w:pos="6930"/>
      </w:pPr>
      <w:rPr>
        <w:rFonts w:ascii="Times New Roman" w:hAnsi="Times New Roman" w:cs="Times New Roman" w:eastAsia="Times New Roman"/>
        <w:sz w:val="24"/>
      </w:rPr>
    </w:lvl>
    <w:lvl w:ilvl="7">
      <w:numFmt w:val="bullet"/>
      <w:lvlText w:val=""/>
      <w:lvlJc w:val="left"/>
      <w:pPr>
        <w:ind w:left="7800" w:hanging="630"/>
        <w:tab w:val="num" w:pos="7800"/>
      </w:pPr>
      <w:rPr>
        <w:rFonts w:ascii="Times New Roman" w:hAnsi="Times New Roman" w:cs="Times New Roman" w:eastAsia="Times New Roman"/>
        <w:sz w:val="24"/>
      </w:rPr>
    </w:lvl>
    <w:lvl w:ilvl="8">
      <w:numFmt w:val="bullet"/>
      <w:lvlText w:val=""/>
      <w:lvlJc w:val="left"/>
      <w:pPr>
        <w:ind w:left="8670" w:hanging="630"/>
        <w:tab w:val="num" w:pos="8670"/>
      </w:pPr>
      <w:rPr>
        <w:rFonts w:ascii="Times New Roman" w:hAnsi="Times New Roman" w:cs="Times New Roman" w:eastAsia="Times New Roman"/>
        <w:sz w:val="24"/>
      </w:rPr>
    </w:lvl>
  </w:abstractNum>
  <w:abstractNum w:abstractNumId="5">
    <w:multiLevelType w:val="hybridMultilevel"/>
    <w:lvl w:ilvl="0">
      <w:numFmt w:val="decimal"/>
      <w:lvlText w:val="%1"/>
      <w:lvlJc w:val="left"/>
      <w:start w:val="2"/>
      <w:pPr>
        <w:ind w:left="1695" w:hanging="630"/>
        <w:tab w:val="num" w:pos="1695"/>
      </w:pPr>
      <w:rPr>
        <w:rFonts w:ascii="Times New Roman" w:hAnsi="Times New Roman" w:cs="Times New Roman" w:eastAsia="Times New Roman"/>
        <w:sz w:val="24"/>
      </w:rPr>
    </w:lvl>
    <w:lvl w:ilvl="1">
      <w:numFmt w:val="decimal"/>
      <w:lvlText w:val="%1.%2"/>
      <w:lvlJc w:val="left"/>
      <w:start w:val="4"/>
      <w:pPr>
        <w:ind w:left="1695" w:hanging="630"/>
        <w:tab w:val="num" w:pos="1695"/>
      </w:pPr>
      <w:rPr>
        <w:rFonts w:ascii="Times New Roman" w:hAnsi="Times New Roman" w:cs="Times New Roman" w:eastAsia="Times New Roman"/>
        <w:sz w:val="24"/>
      </w:rPr>
    </w:lvl>
    <w:lvl w:ilvl="2">
      <w:numFmt w:val="decimal"/>
      <w:lvlText w:val="%1.%2.%3"/>
      <w:lvlJc w:val="left"/>
      <w:start w:val="3"/>
      <w:pPr>
        <w:ind w:left="1695" w:hanging="630"/>
        <w:tab w:val="num" w:pos="1695"/>
      </w:pPr>
      <w:rPr>
        <w:rFonts w:ascii="Times New Roman" w:hAnsi="Times New Roman" w:cs="Times New Roman" w:eastAsia="Times New Roman"/>
        <w:sz w:val="24"/>
      </w:rPr>
    </w:lvl>
    <w:lvl w:ilvl="3">
      <w:numFmt w:val="decimal"/>
      <w:lvlText w:val="%1.%2.%3.%4"/>
      <w:lvlJc w:val="left"/>
      <w:start w:val="1"/>
      <w:pPr>
        <w:ind w:left="585" w:firstLine="480"/>
        <w:tab w:val="num" w:pos="615"/>
      </w:pPr>
      <w:rPr>
        <w:b/>
        <w:sz w:val="22"/>
      </w:rPr>
    </w:lvl>
    <w:lvl w:ilvl="4">
      <w:numFmt w:val="bullet"/>
      <w:lvlText w:val=""/>
      <w:lvlJc w:val="left"/>
      <w:pPr>
        <w:ind w:left="5175" w:hanging="630"/>
        <w:tab w:val="num" w:pos="5175"/>
      </w:pPr>
      <w:rPr>
        <w:rFonts w:ascii="Times New Roman" w:hAnsi="Times New Roman" w:cs="Times New Roman" w:eastAsia="Times New Roman"/>
        <w:sz w:val="24"/>
      </w:rPr>
    </w:lvl>
    <w:lvl w:ilvl="5">
      <w:numFmt w:val="bullet"/>
      <w:lvlText w:val=""/>
      <w:lvlJc w:val="left"/>
      <w:pPr>
        <w:ind w:left="6060" w:hanging="630"/>
        <w:tab w:val="num" w:pos="6060"/>
      </w:pPr>
      <w:rPr>
        <w:rFonts w:ascii="Times New Roman" w:hAnsi="Times New Roman" w:cs="Times New Roman" w:eastAsia="Times New Roman"/>
        <w:sz w:val="24"/>
      </w:rPr>
    </w:lvl>
    <w:lvl w:ilvl="6">
      <w:numFmt w:val="bullet"/>
      <w:lvlText w:val=""/>
      <w:lvlJc w:val="left"/>
      <w:pPr>
        <w:ind w:left="6930" w:hanging="630"/>
        <w:tab w:val="num" w:pos="6930"/>
      </w:pPr>
      <w:rPr>
        <w:rFonts w:ascii="Times New Roman" w:hAnsi="Times New Roman" w:cs="Times New Roman" w:eastAsia="Times New Roman"/>
        <w:sz w:val="24"/>
      </w:rPr>
    </w:lvl>
    <w:lvl w:ilvl="7">
      <w:numFmt w:val="bullet"/>
      <w:lvlText w:val=""/>
      <w:lvlJc w:val="left"/>
      <w:pPr>
        <w:ind w:left="7800" w:hanging="630"/>
        <w:tab w:val="num" w:pos="7800"/>
      </w:pPr>
      <w:rPr>
        <w:rFonts w:ascii="Times New Roman" w:hAnsi="Times New Roman" w:cs="Times New Roman" w:eastAsia="Times New Roman"/>
        <w:sz w:val="24"/>
      </w:rPr>
    </w:lvl>
    <w:lvl w:ilvl="8">
      <w:numFmt w:val="bullet"/>
      <w:lvlText w:val=""/>
      <w:lvlJc w:val="left"/>
      <w:pPr>
        <w:ind w:left="8670" w:hanging="630"/>
        <w:tab w:val="num" w:pos="8670"/>
      </w:pPr>
      <w:rPr>
        <w:rFonts w:ascii="Times New Roman" w:hAnsi="Times New Roman" w:cs="Times New Roman" w:eastAsia="Times New Roman"/>
        <w:sz w:val="24"/>
      </w:rPr>
    </w:lvl>
  </w:abstractNum>
  <w:abstractNum w:abstractNumId="6">
    <w:multiLevelType w:val="hybridMultilevel"/>
    <w:lvl w:ilvl="0">
      <w:numFmt w:val="decimal"/>
      <w:lvlText w:val="%1"/>
      <w:lvlJc w:val="left"/>
      <w:start w:val="2"/>
      <w:pPr>
        <w:ind w:left="1695" w:hanging="630"/>
        <w:tab w:val="num" w:pos="1695"/>
      </w:pPr>
      <w:rPr>
        <w:rFonts w:ascii="Times New Roman" w:hAnsi="Times New Roman" w:cs="Times New Roman" w:eastAsia="Times New Roman"/>
        <w:sz w:val="24"/>
      </w:rPr>
    </w:lvl>
    <w:lvl w:ilvl="1">
      <w:numFmt w:val="decimal"/>
      <w:lvlText w:val="%1.%2"/>
      <w:lvlJc w:val="left"/>
      <w:start w:val="4"/>
      <w:pPr>
        <w:ind w:left="1695" w:hanging="630"/>
        <w:tab w:val="num" w:pos="1695"/>
      </w:pPr>
      <w:rPr>
        <w:rFonts w:ascii="Times New Roman" w:hAnsi="Times New Roman" w:cs="Times New Roman" w:eastAsia="Times New Roman"/>
        <w:sz w:val="24"/>
      </w:rPr>
    </w:lvl>
    <w:lvl w:ilvl="2">
      <w:numFmt w:val="decimal"/>
      <w:lvlText w:val="%1.%2.%3"/>
      <w:lvlJc w:val="left"/>
      <w:start w:val="3"/>
      <w:pPr>
        <w:ind w:left="1695" w:hanging="630"/>
        <w:tab w:val="num" w:pos="1695"/>
      </w:pPr>
      <w:rPr>
        <w:rFonts w:ascii="Times New Roman" w:hAnsi="Times New Roman" w:cs="Times New Roman" w:eastAsia="Times New Roman"/>
        <w:sz w:val="24"/>
      </w:rPr>
    </w:lvl>
    <w:lvl w:ilvl="3">
      <w:numFmt w:val="decimal"/>
      <w:lvlText w:val="%1.%2.%3.%4"/>
      <w:lvlJc w:val="left"/>
      <w:start w:val="1"/>
      <w:pPr>
        <w:ind w:left="585" w:firstLine="480"/>
        <w:tab w:val="num" w:pos="615"/>
      </w:pPr>
      <w:rPr>
        <w:b/>
        <w:sz w:val="22"/>
      </w:rPr>
    </w:lvl>
    <w:lvl w:ilvl="4">
      <w:numFmt w:val="bullet"/>
      <w:lvlText w:val=""/>
      <w:lvlJc w:val="left"/>
      <w:pPr>
        <w:ind w:left="5175" w:hanging="630"/>
        <w:tab w:val="num" w:pos="5175"/>
      </w:pPr>
      <w:rPr>
        <w:rFonts w:ascii="Times New Roman" w:hAnsi="Times New Roman" w:cs="Times New Roman" w:eastAsia="Times New Roman"/>
        <w:sz w:val="24"/>
      </w:rPr>
    </w:lvl>
    <w:lvl w:ilvl="5">
      <w:numFmt w:val="bullet"/>
      <w:lvlText w:val=""/>
      <w:lvlJc w:val="left"/>
      <w:pPr>
        <w:ind w:left="6060" w:hanging="630"/>
        <w:tab w:val="num" w:pos="6060"/>
      </w:pPr>
      <w:rPr>
        <w:rFonts w:ascii="Times New Roman" w:hAnsi="Times New Roman" w:cs="Times New Roman" w:eastAsia="Times New Roman"/>
        <w:sz w:val="24"/>
      </w:rPr>
    </w:lvl>
    <w:lvl w:ilvl="6">
      <w:numFmt w:val="bullet"/>
      <w:lvlText w:val=""/>
      <w:lvlJc w:val="left"/>
      <w:pPr>
        <w:ind w:left="6930" w:hanging="630"/>
        <w:tab w:val="num" w:pos="6930"/>
      </w:pPr>
      <w:rPr>
        <w:rFonts w:ascii="Times New Roman" w:hAnsi="Times New Roman" w:cs="Times New Roman" w:eastAsia="Times New Roman"/>
        <w:sz w:val="24"/>
      </w:rPr>
    </w:lvl>
    <w:lvl w:ilvl="7">
      <w:numFmt w:val="bullet"/>
      <w:lvlText w:val=""/>
      <w:lvlJc w:val="left"/>
      <w:pPr>
        <w:ind w:left="7800" w:hanging="630"/>
        <w:tab w:val="num" w:pos="7800"/>
      </w:pPr>
      <w:rPr>
        <w:rFonts w:ascii="Times New Roman" w:hAnsi="Times New Roman" w:cs="Times New Roman" w:eastAsia="Times New Roman"/>
        <w:sz w:val="24"/>
      </w:rPr>
    </w:lvl>
    <w:lvl w:ilvl="8">
      <w:numFmt w:val="bullet"/>
      <w:lvlText w:val=""/>
      <w:lvlJc w:val="left"/>
      <w:pPr>
        <w:ind w:left="8670" w:hanging="630"/>
        <w:tab w:val="num" w:pos="8670"/>
      </w:pPr>
      <w:rPr>
        <w:rFonts w:ascii="Times New Roman" w:hAnsi="Times New Roman" w:cs="Times New Roman" w:eastAsia="Times New Roman"/>
        <w:sz w:val="24"/>
      </w:rPr>
    </w:lvl>
  </w:abstractNum>
  <w:abstractNum w:abstractNumId="7">
    <w:multiLevelType w:val="hybridMultilevel"/>
    <w:lvl w:ilvl="0">
      <w:numFmt w:val="decimal"/>
      <w:lvlText w:val="%1"/>
      <w:lvlJc w:val="left"/>
      <w:start w:val="2"/>
      <w:pPr>
        <w:ind w:left="225" w:hanging="330"/>
        <w:tab w:val="num" w:pos="225"/>
      </w:pPr>
      <w:rPr>
        <w:rFonts w:ascii="Times New Roman" w:hAnsi="Times New Roman" w:cs="Times New Roman" w:eastAsia="Times New Roman"/>
        <w:sz w:val="24"/>
      </w:rPr>
    </w:lvl>
    <w:lvl w:ilvl="1">
      <w:numFmt w:val="decimal"/>
      <w:lvlText w:val="%1.%2"/>
      <w:lvlJc w:val="left"/>
      <w:start w:val="3"/>
      <w:pPr>
        <w:ind w:left="225" w:firstLine="0"/>
        <w:tab w:val="num" w:pos="555"/>
      </w:pPr>
      <w:rPr>
        <w:b/>
        <w:sz w:val="22"/>
      </w:rPr>
    </w:lvl>
    <w:lvl w:ilvl="2">
      <w:numFmt w:val="decimal"/>
      <w:lvlText w:val="%1.%2.%3"/>
      <w:lvlJc w:val="left"/>
      <w:start w:val="1"/>
      <w:pPr>
        <w:ind w:left="495" w:firstLine="0"/>
        <w:tab w:val="num" w:pos="1005"/>
      </w:pPr>
      <w:rPr>
        <w:b/>
        <w:sz w:val="22"/>
      </w:rPr>
    </w:lvl>
    <w:lvl w:ilvl="3">
      <w:numFmt w:val="lowerLetter"/>
      <w:lvlText w:val="%4)"/>
      <w:lvlJc w:val="left"/>
      <w:start w:val="1"/>
      <w:pPr>
        <w:ind w:left="780" w:firstLine="0"/>
        <w:tab w:val="num" w:pos="1050"/>
      </w:pPr>
      <w:rPr>
        <w:b/>
        <w:sz w:val="24"/>
      </w:rPr>
    </w:lvl>
    <w:lvl w:ilvl="4">
      <w:numFmt w:val="bullet"/>
      <w:lvlText w:val=""/>
      <w:lvlJc w:val="left"/>
      <w:pPr>
        <w:ind w:left="2325" w:hanging="270"/>
        <w:tab w:val="num" w:pos="2325"/>
      </w:pPr>
      <w:rPr>
        <w:rFonts w:ascii="Times New Roman" w:hAnsi="Times New Roman" w:cs="Times New Roman" w:eastAsia="Times New Roman"/>
        <w:sz w:val="24"/>
      </w:rPr>
    </w:lvl>
    <w:lvl w:ilvl="5">
      <w:numFmt w:val="bullet"/>
      <w:lvlText w:val=""/>
      <w:lvlJc w:val="left"/>
      <w:pPr>
        <w:ind w:left="3675" w:hanging="270"/>
        <w:tab w:val="num" w:pos="3675"/>
      </w:pPr>
      <w:rPr>
        <w:rFonts w:ascii="Times New Roman" w:hAnsi="Times New Roman" w:cs="Times New Roman" w:eastAsia="Times New Roman"/>
        <w:sz w:val="24"/>
      </w:rPr>
    </w:lvl>
    <w:lvl w:ilvl="6">
      <w:numFmt w:val="bullet"/>
      <w:lvlText w:val=""/>
      <w:lvlJc w:val="left"/>
      <w:pPr>
        <w:ind w:left="5025" w:hanging="270"/>
        <w:tab w:val="num" w:pos="5025"/>
      </w:pPr>
      <w:rPr>
        <w:rFonts w:ascii="Times New Roman" w:hAnsi="Times New Roman" w:cs="Times New Roman" w:eastAsia="Times New Roman"/>
        <w:sz w:val="24"/>
      </w:rPr>
    </w:lvl>
    <w:lvl w:ilvl="7">
      <w:numFmt w:val="bullet"/>
      <w:lvlText w:val=""/>
      <w:lvlJc w:val="left"/>
      <w:pPr>
        <w:ind w:left="6360" w:hanging="270"/>
        <w:tab w:val="num" w:pos="6360"/>
      </w:pPr>
      <w:rPr>
        <w:rFonts w:ascii="Times New Roman" w:hAnsi="Times New Roman" w:cs="Times New Roman" w:eastAsia="Times New Roman"/>
        <w:sz w:val="24"/>
      </w:rPr>
    </w:lvl>
    <w:lvl w:ilvl="8">
      <w:numFmt w:val="bullet"/>
      <w:lvlText w:val=""/>
      <w:lvlJc w:val="left"/>
      <w:pPr>
        <w:ind w:left="7710" w:hanging="270"/>
        <w:tab w:val="num" w:pos="7710"/>
      </w:pPr>
      <w:rPr>
        <w:rFonts w:ascii="Times New Roman" w:hAnsi="Times New Roman" w:cs="Times New Roman" w:eastAsia="Times New Roman"/>
        <w:sz w:val="24"/>
      </w:rPr>
    </w:lvl>
  </w:abstractNum>
  <w:abstractNum w:abstractNumId="8">
    <w:multiLevelType w:val="hybridMultilevel"/>
    <w:lvl w:ilvl="0">
      <w:numFmt w:val="decimal"/>
      <w:lvlText w:val="%1"/>
      <w:lvlJc w:val="left"/>
      <w:start w:val="3"/>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sz w:val="22"/>
      </w:rPr>
    </w:lvl>
    <w:lvl w:ilvl="2">
      <w:numFmt w:val="decimal"/>
      <w:lvlText w:val="%1.%2.%3"/>
      <w:lvlJc w:val="left"/>
      <w:start w:val="1"/>
      <w:pPr>
        <w:ind w:left="495" w:firstLine="0"/>
        <w:tab w:val="num" w:pos="990"/>
      </w:pPr>
      <w:rPr>
        <w:b/>
        <w:sz w:val="22"/>
      </w:rPr>
    </w:lvl>
    <w:lvl w:ilvl="3">
      <w:numFmt w:val="decimal"/>
      <w:lvlText w:val="%1.%2.%3.%4"/>
      <w:lvlJc w:val="left"/>
      <w:start w:val="1"/>
      <w:pPr>
        <w:ind w:left="1065" w:firstLine="0"/>
        <w:tab w:val="num" w:pos="1800"/>
      </w:pPr>
      <w:rPr>
        <w:b/>
        <w:sz w:val="22"/>
      </w:rPr>
    </w:lvl>
    <w:lvl w:ilvl="4">
      <w:numFmt w:val="bullet"/>
      <w:lvlText w:val=""/>
      <w:lvlJc w:val="left"/>
      <w:pPr>
        <w:ind w:left="3390" w:hanging="735"/>
        <w:tab w:val="num" w:pos="3390"/>
      </w:pPr>
      <w:rPr>
        <w:rFonts w:ascii="Times New Roman" w:hAnsi="Times New Roman" w:cs="Times New Roman" w:eastAsia="Times New Roman"/>
        <w:sz w:val="24"/>
      </w:rPr>
    </w:lvl>
    <w:lvl w:ilvl="5">
      <w:numFmt w:val="bullet"/>
      <w:lvlText w:val=""/>
      <w:lvlJc w:val="left"/>
      <w:pPr>
        <w:ind w:left="4560" w:hanging="735"/>
        <w:tab w:val="num" w:pos="4560"/>
      </w:pPr>
      <w:rPr>
        <w:rFonts w:ascii="Times New Roman" w:hAnsi="Times New Roman" w:cs="Times New Roman" w:eastAsia="Times New Roman"/>
        <w:sz w:val="24"/>
      </w:rPr>
    </w:lvl>
    <w:lvl w:ilvl="6">
      <w:numFmt w:val="bullet"/>
      <w:lvlText w:val=""/>
      <w:lvlJc w:val="left"/>
      <w:pPr>
        <w:ind w:left="5730" w:hanging="735"/>
        <w:tab w:val="num" w:pos="5730"/>
      </w:pPr>
      <w:rPr>
        <w:rFonts w:ascii="Times New Roman" w:hAnsi="Times New Roman" w:cs="Times New Roman" w:eastAsia="Times New Roman"/>
        <w:sz w:val="24"/>
      </w:rPr>
    </w:lvl>
    <w:lvl w:ilvl="7">
      <w:numFmt w:val="bullet"/>
      <w:lvlText w:val=""/>
      <w:lvlJc w:val="left"/>
      <w:pPr>
        <w:ind w:left="6900" w:hanging="735"/>
        <w:tab w:val="num" w:pos="6900"/>
      </w:pPr>
      <w:rPr>
        <w:rFonts w:ascii="Times New Roman" w:hAnsi="Times New Roman" w:cs="Times New Roman" w:eastAsia="Times New Roman"/>
        <w:sz w:val="24"/>
      </w:rPr>
    </w:lvl>
    <w:lvl w:ilvl="8">
      <w:numFmt w:val="bullet"/>
      <w:lvlText w:val=""/>
      <w:lvlJc w:val="left"/>
      <w:pPr>
        <w:ind w:left="8070" w:hanging="735"/>
        <w:tab w:val="num" w:pos="8070"/>
      </w:pPr>
      <w:rPr>
        <w:rFonts w:ascii="Times New Roman" w:hAnsi="Times New Roman" w:cs="Times New Roman" w:eastAsia="Times New Roman"/>
        <w:sz w:val="24"/>
      </w:rPr>
    </w:lvl>
  </w:abstractNum>
  <w:abstractNum w:abstractNumId="9">
    <w:multiLevelType w:val="hybridMultilevel"/>
    <w:lvl w:ilvl="0">
      <w:numFmt w:val="decimal"/>
      <w:lvlText w:val="%1"/>
      <w:lvlJc w:val="left"/>
      <w:start w:val="4"/>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sz w:val="22"/>
      </w:rPr>
    </w:lvl>
    <w:lvl w:ilvl="2">
      <w:numFmt w:val="decimal"/>
      <w:lvlText w:val="%1.%2.%3"/>
      <w:lvlJc w:val="left"/>
      <w:start w:val="1"/>
      <w:pPr>
        <w:ind w:left="975" w:hanging="480"/>
        <w:tab w:val="num" w:pos="975"/>
      </w:pPr>
      <w:rPr>
        <w:b/>
        <w:u w:val="single"/>
        <w:sz w:val="22"/>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10">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sz w:val="22"/>
      </w:rPr>
    </w:lvl>
    <w:lvl w:ilvl="2">
      <w:numFmt w:val="decimal"/>
      <w:lvlText w:val="%1.%2.%3"/>
      <w:lvlJc w:val="left"/>
      <w:start w:val="1"/>
      <w:pPr>
        <w:ind w:left="495" w:firstLine="0"/>
        <w:tab w:val="num" w:pos="975"/>
      </w:pPr>
      <w:rPr>
        <w:b/>
        <w:sz w:val="22"/>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11">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sz w:val="22"/>
      </w:rPr>
    </w:lvl>
    <w:lvl w:ilvl="2">
      <w:numFmt w:val="lowerLetter"/>
      <w:lvlText w:val="%3)"/>
      <w:lvlJc w:val="left"/>
      <w:start w:val="1"/>
      <w:pPr>
        <w:ind w:left="1005" w:hanging="225"/>
        <w:tab w:val="num" w:pos="1005"/>
      </w:pPr>
      <w:rPr>
        <w:b/>
        <w:sz w:val="24"/>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12">
    <w:multiLevelType w:val="hybridMultilevel"/>
    <w:lvl w:ilvl="0">
      <w:numFmt w:val="decimal"/>
      <w:lvlText w:val="%1"/>
      <w:lvlJc w:val="left"/>
      <w:start w:val="7"/>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525"/>
      </w:pPr>
      <w:rPr>
        <w:b/>
        <w:sz w:val="22"/>
      </w:rPr>
    </w:lvl>
    <w:lvl w:ilvl="2">
      <w:numFmt w:val="decimal"/>
      <w:lvlText w:val="%1.%2.%3"/>
      <w:lvlJc w:val="left"/>
      <w:start w:val="1"/>
      <w:pPr>
        <w:ind w:left="495" w:firstLine="0"/>
        <w:tab w:val="num" w:pos="975"/>
      </w:pPr>
      <w:rPr>
        <w:b/>
        <w:sz w:val="22"/>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13">
    <w:multiLevelType w:val="hybridMultilevel"/>
    <w:lvl w:ilvl="0">
      <w:numFmt w:val="decimal"/>
      <w:lvlText w:val="%1"/>
      <w:lvlJc w:val="left"/>
      <w:start w:val="7"/>
      <w:pPr>
        <w:ind w:left="165" w:hanging="315"/>
        <w:tab w:val="num" w:pos="165"/>
      </w:pPr>
      <w:rPr>
        <w:rFonts w:ascii="Times New Roman" w:hAnsi="Times New Roman" w:cs="Times New Roman" w:eastAsia="Times New Roman"/>
        <w:sz w:val="24"/>
      </w:rPr>
    </w:lvl>
    <w:lvl w:ilvl="1">
      <w:numFmt w:val="decimal"/>
      <w:lvlText w:val="%1.%2"/>
      <w:lvlJc w:val="left"/>
      <w:start w:val="3"/>
      <w:pPr>
        <w:ind w:left="165" w:firstLine="0"/>
        <w:tab w:val="num" w:pos="480"/>
      </w:pPr>
      <w:rPr>
        <w:b/>
        <w:sz w:val="22"/>
      </w:rPr>
    </w:lvl>
    <w:lvl w:ilvl="2">
      <w:numFmt w:val="decimal"/>
      <w:lvlText w:val="%1.%2.%3"/>
      <w:lvlJc w:val="left"/>
      <w:start w:val="1"/>
      <w:pPr>
        <w:ind w:left="495" w:firstLine="0"/>
        <w:tab w:val="num" w:pos="975"/>
      </w:pPr>
      <w:rPr>
        <w:b/>
        <w:sz w:val="22"/>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14">
    <w:multiLevelType w:val="hybridMultilevel"/>
    <w:lvl w:ilvl="0">
      <w:numFmt w:val="decimal"/>
      <w:lvlText w:val="%1"/>
      <w:lvlJc w:val="left"/>
      <w:start w:val="8"/>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sz w:val="22"/>
      </w:rPr>
    </w:lvl>
    <w:lvl w:ilvl="2">
      <w:numFmt w:val="decimal"/>
      <w:lvlText w:val="%1.%2.%3"/>
      <w:lvlJc w:val="left"/>
      <w:start w:val="1"/>
      <w:pPr>
        <w:ind w:left="495" w:firstLine="0"/>
        <w:tab w:val="num" w:pos="1005"/>
      </w:pPr>
      <w:rPr>
        <w:b/>
        <w:sz w:val="22"/>
      </w:rPr>
    </w:lvl>
    <w:lvl w:ilvl="3">
      <w:numFmt w:val="bullet"/>
      <w:lvlText w:val=""/>
      <w:lvlJc w:val="left"/>
      <w:pPr>
        <w:ind w:left="2700" w:hanging="510"/>
        <w:tab w:val="num" w:pos="2700"/>
      </w:pPr>
      <w:rPr>
        <w:rFonts w:ascii="Times New Roman" w:hAnsi="Times New Roman" w:cs="Times New Roman" w:eastAsia="Times New Roman"/>
        <w:sz w:val="24"/>
      </w:rPr>
    </w:lvl>
    <w:lvl w:ilvl="4">
      <w:numFmt w:val="bullet"/>
      <w:lvlText w:val=""/>
      <w:lvlJc w:val="left"/>
      <w:pPr>
        <w:ind w:left="3795" w:hanging="510"/>
        <w:tab w:val="num" w:pos="3795"/>
      </w:pPr>
      <w:rPr>
        <w:rFonts w:ascii="Times New Roman" w:hAnsi="Times New Roman" w:cs="Times New Roman" w:eastAsia="Times New Roman"/>
        <w:sz w:val="24"/>
      </w:rPr>
    </w:lvl>
    <w:lvl w:ilvl="5">
      <w:numFmt w:val="bullet"/>
      <w:lvlText w:val=""/>
      <w:lvlJc w:val="left"/>
      <w:pPr>
        <w:ind w:left="4905" w:hanging="510"/>
        <w:tab w:val="num" w:pos="4905"/>
      </w:pPr>
      <w:rPr>
        <w:rFonts w:ascii="Times New Roman" w:hAnsi="Times New Roman" w:cs="Times New Roman" w:eastAsia="Times New Roman"/>
        <w:sz w:val="24"/>
      </w:rPr>
    </w:lvl>
    <w:lvl w:ilvl="6">
      <w:numFmt w:val="bullet"/>
      <w:lvlText w:val=""/>
      <w:lvlJc w:val="left"/>
      <w:pPr>
        <w:ind w:left="6000" w:hanging="510"/>
        <w:tab w:val="num" w:pos="6000"/>
      </w:pPr>
      <w:rPr>
        <w:rFonts w:ascii="Times New Roman" w:hAnsi="Times New Roman" w:cs="Times New Roman" w:eastAsia="Times New Roman"/>
        <w:sz w:val="24"/>
      </w:rPr>
    </w:lvl>
    <w:lvl w:ilvl="7">
      <w:numFmt w:val="bullet"/>
      <w:lvlText w:val=""/>
      <w:lvlJc w:val="left"/>
      <w:pPr>
        <w:ind w:left="7110" w:hanging="510"/>
        <w:tab w:val="num" w:pos="7110"/>
      </w:pPr>
      <w:rPr>
        <w:rFonts w:ascii="Times New Roman" w:hAnsi="Times New Roman" w:cs="Times New Roman" w:eastAsia="Times New Roman"/>
        <w:sz w:val="24"/>
      </w:rPr>
    </w:lvl>
    <w:lvl w:ilvl="8">
      <w:numFmt w:val="bullet"/>
      <w:lvlText w:val=""/>
      <w:lvlJc w:val="left"/>
      <w:pPr>
        <w:ind w:left="8205" w:hanging="510"/>
        <w:tab w:val="num" w:pos="8205"/>
      </w:pPr>
      <w:rPr>
        <w:rFonts w:ascii="Times New Roman" w:hAnsi="Times New Roman" w:cs="Times New Roman" w:eastAsia="Times New Roman"/>
        <w:sz w:val="24"/>
      </w:rPr>
    </w:lvl>
  </w:abstractNum>
  <w:abstractNum w:abstractNumId="15">
    <w:multiLevelType w:val="hybridMultilevel"/>
    <w:lvl w:ilvl="0">
      <w:numFmt w:val="decimal"/>
      <w:lvlText w:val="%1"/>
      <w:lvlJc w:val="left"/>
      <w:start w:val="9"/>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sz w:val="22"/>
      </w:rPr>
    </w:lvl>
    <w:lvl w:ilvl="2">
      <w:numFmt w:val="decimal"/>
      <w:lvlText w:val="%1.%2.%3"/>
      <w:lvlJc w:val="left"/>
      <w:start w:val="1"/>
      <w:pPr>
        <w:ind w:left="495" w:firstLine="0"/>
        <w:tab w:val="num" w:pos="990"/>
      </w:pPr>
      <w:rPr>
        <w:b/>
        <w:sz w:val="22"/>
      </w:rPr>
    </w:lvl>
    <w:lvl w:ilvl="3">
      <w:numFmt w:val="bullet"/>
      <w:lvlText w:val=""/>
      <w:lvlJc w:val="left"/>
      <w:pPr>
        <w:ind w:left="2700" w:hanging="495"/>
        <w:tab w:val="num" w:pos="2700"/>
      </w:pPr>
      <w:rPr>
        <w:rFonts w:ascii="Times New Roman" w:hAnsi="Times New Roman" w:cs="Times New Roman" w:eastAsia="Times New Roman"/>
        <w:sz w:val="24"/>
      </w:rPr>
    </w:lvl>
    <w:lvl w:ilvl="4">
      <w:numFmt w:val="bullet"/>
      <w:lvlText w:val=""/>
      <w:lvlJc w:val="left"/>
      <w:pPr>
        <w:ind w:left="3795" w:hanging="495"/>
        <w:tab w:val="num" w:pos="3795"/>
      </w:pPr>
      <w:rPr>
        <w:rFonts w:ascii="Times New Roman" w:hAnsi="Times New Roman" w:cs="Times New Roman" w:eastAsia="Times New Roman"/>
        <w:sz w:val="24"/>
      </w:rPr>
    </w:lvl>
    <w:lvl w:ilvl="5">
      <w:numFmt w:val="bullet"/>
      <w:lvlText w:val=""/>
      <w:lvlJc w:val="left"/>
      <w:pPr>
        <w:ind w:left="4905" w:hanging="495"/>
        <w:tab w:val="num" w:pos="4905"/>
      </w:pPr>
      <w:rPr>
        <w:rFonts w:ascii="Times New Roman" w:hAnsi="Times New Roman" w:cs="Times New Roman" w:eastAsia="Times New Roman"/>
        <w:sz w:val="24"/>
      </w:rPr>
    </w:lvl>
    <w:lvl w:ilvl="6">
      <w:numFmt w:val="bullet"/>
      <w:lvlText w:val=""/>
      <w:lvlJc w:val="left"/>
      <w:pPr>
        <w:ind w:left="6000" w:hanging="495"/>
        <w:tab w:val="num" w:pos="6000"/>
      </w:pPr>
      <w:rPr>
        <w:rFonts w:ascii="Times New Roman" w:hAnsi="Times New Roman" w:cs="Times New Roman" w:eastAsia="Times New Roman"/>
        <w:sz w:val="24"/>
      </w:rPr>
    </w:lvl>
    <w:lvl w:ilvl="7">
      <w:numFmt w:val="bullet"/>
      <w:lvlText w:val=""/>
      <w:lvlJc w:val="left"/>
      <w:pPr>
        <w:ind w:left="7110" w:hanging="495"/>
        <w:tab w:val="num" w:pos="7110"/>
      </w:pPr>
      <w:rPr>
        <w:rFonts w:ascii="Times New Roman" w:hAnsi="Times New Roman" w:cs="Times New Roman" w:eastAsia="Times New Roman"/>
        <w:sz w:val="24"/>
      </w:rPr>
    </w:lvl>
    <w:lvl w:ilvl="8">
      <w:numFmt w:val="bullet"/>
      <w:lvlText w:val=""/>
      <w:lvlJc w:val="left"/>
      <w:pPr>
        <w:ind w:left="8205" w:hanging="495"/>
        <w:tab w:val="num" w:pos="8205"/>
      </w:pPr>
      <w:rPr>
        <w:rFonts w:ascii="Times New Roman" w:hAnsi="Times New Roman" w:cs="Times New Roman" w:eastAsia="Times New Roman"/>
        <w:sz w:val="24"/>
      </w:rPr>
    </w:lvl>
  </w:abstractNum>
  <w:abstractNum w:abstractNumId="16">
    <w:multiLevelType w:val="hybridMultilevel"/>
    <w:lvl w:ilvl="0">
      <w:numFmt w:val="decimal"/>
      <w:lvlText w:val="%1"/>
      <w:lvlJc w:val="left"/>
      <w:start w:val="11"/>
      <w:pPr>
        <w:ind w:left="285" w:hanging="450"/>
        <w:tab w:val="num" w:pos="285"/>
      </w:pPr>
      <w:rPr>
        <w:rFonts w:ascii="Times New Roman" w:hAnsi="Times New Roman" w:cs="Times New Roman" w:eastAsia="Times New Roman"/>
        <w:sz w:val="24"/>
      </w:rPr>
    </w:lvl>
    <w:lvl w:ilvl="1">
      <w:numFmt w:val="decimal"/>
      <w:lvlText w:val="%1.%2"/>
      <w:lvlJc w:val="left"/>
      <w:start w:val="1"/>
      <w:pPr>
        <w:ind w:left="285" w:firstLine="0"/>
        <w:tab w:val="num" w:pos="735"/>
      </w:pPr>
      <w:rPr>
        <w:b/>
        <w:sz w:val="22"/>
      </w:rPr>
    </w:lvl>
    <w:lvl w:ilvl="2">
      <w:numFmt w:val="decimal"/>
      <w:lvlText w:val="%1.%2.%3"/>
      <w:lvlJc w:val="left"/>
      <w:start w:val="1"/>
      <w:pPr>
        <w:ind w:left="615" w:firstLine="0"/>
        <w:tab w:val="num" w:pos="1245"/>
      </w:pPr>
      <w:rPr>
        <w:b/>
        <w:sz w:val="22"/>
      </w:rPr>
    </w:lvl>
    <w:lvl w:ilvl="3">
      <w:numFmt w:val="bullet"/>
      <w:lvlText w:val=""/>
      <w:lvlJc w:val="left"/>
      <w:pPr>
        <w:ind w:left="2850" w:hanging="630"/>
        <w:tab w:val="num" w:pos="2850"/>
      </w:pPr>
      <w:rPr>
        <w:rFonts w:ascii="Times New Roman" w:hAnsi="Times New Roman" w:cs="Times New Roman" w:eastAsia="Times New Roman"/>
        <w:sz w:val="24"/>
      </w:rPr>
    </w:lvl>
    <w:lvl w:ilvl="4">
      <w:numFmt w:val="bullet"/>
      <w:lvlText w:val=""/>
      <w:lvlJc w:val="left"/>
      <w:pPr>
        <w:ind w:left="3975" w:hanging="630"/>
        <w:tab w:val="num" w:pos="3975"/>
      </w:pPr>
      <w:rPr>
        <w:rFonts w:ascii="Times New Roman" w:hAnsi="Times New Roman" w:cs="Times New Roman" w:eastAsia="Times New Roman"/>
        <w:sz w:val="24"/>
      </w:rPr>
    </w:lvl>
    <w:lvl w:ilvl="5">
      <w:numFmt w:val="bullet"/>
      <w:lvlText w:val=""/>
      <w:lvlJc w:val="left"/>
      <w:pPr>
        <w:ind w:left="5085" w:hanging="630"/>
        <w:tab w:val="num" w:pos="5085"/>
      </w:pPr>
      <w:rPr>
        <w:rFonts w:ascii="Times New Roman" w:hAnsi="Times New Roman" w:cs="Times New Roman" w:eastAsia="Times New Roman"/>
        <w:sz w:val="24"/>
      </w:rPr>
    </w:lvl>
    <w:lvl w:ilvl="6">
      <w:numFmt w:val="bullet"/>
      <w:lvlText w:val=""/>
      <w:lvlJc w:val="left"/>
      <w:pPr>
        <w:ind w:left="6195" w:hanging="630"/>
        <w:tab w:val="num" w:pos="6195"/>
      </w:pPr>
      <w:rPr>
        <w:rFonts w:ascii="Times New Roman" w:hAnsi="Times New Roman" w:cs="Times New Roman" w:eastAsia="Times New Roman"/>
        <w:sz w:val="24"/>
      </w:rPr>
    </w:lvl>
    <w:lvl w:ilvl="7">
      <w:numFmt w:val="bullet"/>
      <w:lvlText w:val=""/>
      <w:lvlJc w:val="left"/>
      <w:pPr>
        <w:ind w:left="7320" w:hanging="630"/>
        <w:tab w:val="num" w:pos="7320"/>
      </w:pPr>
      <w:rPr>
        <w:rFonts w:ascii="Times New Roman" w:hAnsi="Times New Roman" w:cs="Times New Roman" w:eastAsia="Times New Roman"/>
        <w:sz w:val="24"/>
      </w:rPr>
    </w:lvl>
    <w:lvl w:ilvl="8">
      <w:numFmt w:val="bullet"/>
      <w:lvlText w:val=""/>
      <w:lvlJc w:val="left"/>
      <w:pPr>
        <w:ind w:left="8430" w:hanging="630"/>
        <w:tab w:val="num" w:pos="8430"/>
      </w:pPr>
      <w:rPr>
        <w:rFonts w:ascii="Times New Roman" w:hAnsi="Times New Roman" w:cs="Times New Roman" w:eastAsia="Times New Roman"/>
        <w:sz w:val="24"/>
      </w:rPr>
    </w:lvl>
  </w:abstractNum>
  <w:abstractNum w:abstractNumId="17">
    <w:multiLevelType w:val="hybridMultilevel"/>
    <w:lvl w:ilvl="0">
      <w:numFmt w:val="decimal"/>
      <w:lvlText w:val="%1"/>
      <w:lvlJc w:val="left"/>
      <w:start w:val="12"/>
      <w:pPr>
        <w:ind w:left="345" w:hanging="495"/>
        <w:tab w:val="num" w:pos="345"/>
      </w:pPr>
      <w:rPr>
        <w:rFonts w:ascii="Times New Roman" w:hAnsi="Times New Roman" w:cs="Times New Roman" w:eastAsia="Times New Roman"/>
        <w:sz w:val="24"/>
      </w:rPr>
    </w:lvl>
    <w:lvl w:ilvl="1">
      <w:numFmt w:val="decimal"/>
      <w:lvlText w:val="%1.%2"/>
      <w:lvlJc w:val="left"/>
      <w:start w:val="1"/>
      <w:pPr>
        <w:ind w:left="345" w:firstLine="0"/>
        <w:tab w:val="num" w:pos="840"/>
      </w:pPr>
      <w:rPr>
        <w:b/>
        <w:sz w:val="22"/>
      </w:rPr>
    </w:lvl>
    <w:lvl w:ilvl="2">
      <w:numFmt w:val="decimal"/>
      <w:lvlText w:val="%1.%2.%3"/>
      <w:lvlJc w:val="left"/>
      <w:start w:val="1"/>
      <w:pPr>
        <w:ind w:left="630" w:firstLine="0"/>
        <w:tab w:val="num" w:pos="1230"/>
      </w:pPr>
      <w:rPr>
        <w:b/>
        <w:sz w:val="22"/>
      </w:rPr>
    </w:lvl>
    <w:lvl w:ilvl="3">
      <w:numFmt w:val="decimal"/>
      <w:lvlText w:val="%1.%2.%3.%4"/>
      <w:lvlJc w:val="left"/>
      <w:start w:val="1"/>
      <w:pPr>
        <w:ind w:left="915" w:firstLine="0"/>
        <w:tab w:val="num" w:pos="1665"/>
      </w:pPr>
      <w:rPr>
        <w:b/>
        <w:sz w:val="22"/>
      </w:rPr>
    </w:lvl>
    <w:lvl w:ilvl="4">
      <w:numFmt w:val="bullet"/>
      <w:lvlText w:val=""/>
      <w:lvlJc w:val="left"/>
      <w:pPr>
        <w:ind w:left="2610" w:hanging="750"/>
        <w:tab w:val="num" w:pos="2610"/>
      </w:pPr>
      <w:rPr>
        <w:rFonts w:ascii="Times New Roman" w:hAnsi="Times New Roman" w:cs="Times New Roman" w:eastAsia="Times New Roman"/>
        <w:sz w:val="24"/>
      </w:rPr>
    </w:lvl>
    <w:lvl w:ilvl="5">
      <w:numFmt w:val="bullet"/>
      <w:lvlText w:val=""/>
      <w:lvlJc w:val="left"/>
      <w:pPr>
        <w:ind w:left="3945" w:hanging="750"/>
        <w:tab w:val="num" w:pos="3945"/>
      </w:pPr>
      <w:rPr>
        <w:rFonts w:ascii="Times New Roman" w:hAnsi="Times New Roman" w:cs="Times New Roman" w:eastAsia="Times New Roman"/>
        <w:sz w:val="24"/>
      </w:rPr>
    </w:lvl>
    <w:lvl w:ilvl="6">
      <w:numFmt w:val="bullet"/>
      <w:lvlText w:val=""/>
      <w:lvlJc w:val="left"/>
      <w:pPr>
        <w:ind w:left="5295" w:hanging="750"/>
        <w:tab w:val="num" w:pos="5295"/>
      </w:pPr>
      <w:rPr>
        <w:rFonts w:ascii="Times New Roman" w:hAnsi="Times New Roman" w:cs="Times New Roman" w:eastAsia="Times New Roman"/>
        <w:sz w:val="24"/>
      </w:rPr>
    </w:lvl>
    <w:lvl w:ilvl="7">
      <w:numFmt w:val="bullet"/>
      <w:lvlText w:val=""/>
      <w:lvlJc w:val="left"/>
      <w:pPr>
        <w:ind w:left="6630" w:hanging="750"/>
        <w:tab w:val="num" w:pos="6630"/>
      </w:pPr>
      <w:rPr>
        <w:rFonts w:ascii="Times New Roman" w:hAnsi="Times New Roman" w:cs="Times New Roman" w:eastAsia="Times New Roman"/>
        <w:sz w:val="24"/>
      </w:rPr>
    </w:lvl>
    <w:lvl w:ilvl="8">
      <w:numFmt w:val="bullet"/>
      <w:lvlText w:val=""/>
      <w:lvlJc w:val="left"/>
      <w:pPr>
        <w:ind w:left="7980" w:hanging="750"/>
        <w:tab w:val="num" w:pos="7980"/>
      </w:pPr>
      <w:rPr>
        <w:rFonts w:ascii="Times New Roman" w:hAnsi="Times New Roman" w:cs="Times New Roman" w:eastAsia="Times New Roman"/>
        <w:sz w:val="24"/>
      </w:rPr>
    </w:lvl>
  </w:abstractNum>
  <w:abstractNum w:abstractNumId="18">
    <w:multiLevelType w:val="hybridMultilevel"/>
    <w:lvl w:ilvl="0">
      <w:numFmt w:val="decimal"/>
      <w:lvlText w:val="%1"/>
      <w:lvlJc w:val="left"/>
      <w:start w:val="10"/>
      <w:pPr>
        <w:ind w:left="165" w:hanging="450"/>
        <w:tab w:val="num" w:pos="165"/>
      </w:pPr>
      <w:rPr>
        <w:rFonts w:ascii="Times New Roman" w:hAnsi="Times New Roman" w:cs="Times New Roman" w:eastAsia="Times New Roman"/>
        <w:sz w:val="24"/>
      </w:rPr>
    </w:lvl>
    <w:lvl w:ilvl="1">
      <w:numFmt w:val="decimal"/>
      <w:lvlText w:val="%1.%2"/>
      <w:lvlJc w:val="left"/>
      <w:start w:val="1"/>
      <w:pPr>
        <w:ind w:left="165" w:firstLine="0"/>
        <w:tab w:val="num" w:pos="615"/>
      </w:pPr>
      <w:rPr>
        <w:b/>
        <w:sz w:val="22"/>
      </w:rPr>
    </w:lvl>
    <w:lvl w:ilvl="2">
      <w:numFmt w:val="bullet"/>
      <w:lvlText w:val=""/>
      <w:lvlJc w:val="left"/>
      <w:pPr>
        <w:ind w:left="2205" w:hanging="450"/>
        <w:tab w:val="num" w:pos="2205"/>
      </w:pPr>
      <w:rPr>
        <w:rFonts w:ascii="Times New Roman" w:hAnsi="Times New Roman" w:cs="Times New Roman" w:eastAsia="Times New Roman"/>
        <w:sz w:val="24"/>
      </w:rPr>
    </w:lvl>
    <w:lvl w:ilvl="3">
      <w:numFmt w:val="bullet"/>
      <w:lvlText w:val=""/>
      <w:lvlJc w:val="left"/>
      <w:pPr>
        <w:ind w:left="3240" w:hanging="450"/>
        <w:tab w:val="num" w:pos="3240"/>
      </w:pPr>
      <w:rPr>
        <w:rFonts w:ascii="Times New Roman" w:hAnsi="Times New Roman" w:cs="Times New Roman" w:eastAsia="Times New Roman"/>
        <w:sz w:val="24"/>
      </w:rPr>
    </w:lvl>
    <w:lvl w:ilvl="4">
      <w:numFmt w:val="bullet"/>
      <w:lvlText w:val=""/>
      <w:lvlJc w:val="left"/>
      <w:pPr>
        <w:ind w:left="4260" w:hanging="450"/>
        <w:tab w:val="num" w:pos="4260"/>
      </w:pPr>
      <w:rPr>
        <w:rFonts w:ascii="Times New Roman" w:hAnsi="Times New Roman" w:cs="Times New Roman" w:eastAsia="Times New Roman"/>
        <w:sz w:val="24"/>
      </w:rPr>
    </w:lvl>
    <w:lvl w:ilvl="5">
      <w:numFmt w:val="bullet"/>
      <w:lvlText w:val=""/>
      <w:lvlJc w:val="left"/>
      <w:pPr>
        <w:ind w:left="5280" w:hanging="450"/>
        <w:tab w:val="num" w:pos="5280"/>
      </w:pPr>
      <w:rPr>
        <w:rFonts w:ascii="Times New Roman" w:hAnsi="Times New Roman" w:cs="Times New Roman" w:eastAsia="Times New Roman"/>
        <w:sz w:val="24"/>
      </w:rPr>
    </w:lvl>
    <w:lvl w:ilvl="6">
      <w:numFmt w:val="bullet"/>
      <w:lvlText w:val=""/>
      <w:lvlJc w:val="left"/>
      <w:pPr>
        <w:ind w:left="6300" w:hanging="450"/>
        <w:tab w:val="num" w:pos="6300"/>
      </w:pPr>
      <w:rPr>
        <w:rFonts w:ascii="Times New Roman" w:hAnsi="Times New Roman" w:cs="Times New Roman" w:eastAsia="Times New Roman"/>
        <w:sz w:val="24"/>
      </w:rPr>
    </w:lvl>
    <w:lvl w:ilvl="7">
      <w:numFmt w:val="bullet"/>
      <w:lvlText w:val=""/>
      <w:lvlJc w:val="left"/>
      <w:pPr>
        <w:ind w:left="7335" w:hanging="450"/>
        <w:tab w:val="num" w:pos="7335"/>
      </w:pPr>
      <w:rPr>
        <w:rFonts w:ascii="Times New Roman" w:hAnsi="Times New Roman" w:cs="Times New Roman" w:eastAsia="Times New Roman"/>
        <w:sz w:val="24"/>
      </w:rPr>
    </w:lvl>
    <w:lvl w:ilvl="8">
      <w:numFmt w:val="bullet"/>
      <w:lvlText w:val=""/>
      <w:lvlJc w:val="left"/>
      <w:pPr>
        <w:ind w:left="8355" w:hanging="450"/>
        <w:tab w:val="num" w:pos="8355"/>
      </w:pPr>
      <w:rPr>
        <w:rFonts w:ascii="Times New Roman" w:hAnsi="Times New Roman" w:cs="Times New Roman" w:eastAsia="Times New Roman"/>
        <w:sz w:val="24"/>
      </w:rPr>
    </w:lvl>
  </w:abstractNum>
  <w:abstractNum w:abstractNumId="19">
    <w:multiLevelType w:val="hybridMultilevel"/>
    <w:lvl w:ilvl="0">
      <w:numFmt w:val="decimal"/>
      <w:lvlText w:val="%1"/>
      <w:lvlJc w:val="left"/>
      <w:start w:val="9"/>
      <w:pPr>
        <w:ind w:left="165" w:hanging="360"/>
        <w:tab w:val="num" w:pos="165"/>
      </w:pPr>
      <w:rPr>
        <w:rFonts w:ascii="Times New Roman" w:hAnsi="Times New Roman" w:cs="Times New Roman" w:eastAsia="Times New Roman"/>
        <w:sz w:val="24"/>
      </w:rPr>
    </w:lvl>
    <w:lvl w:ilvl="1">
      <w:numFmt w:val="decimal"/>
      <w:lvlText w:val="%1.%2"/>
      <w:lvlJc w:val="left"/>
      <w:start w:val="6"/>
      <w:pPr>
        <w:ind w:left="165" w:firstLine="0"/>
        <w:tab w:val="num" w:pos="525"/>
      </w:pPr>
      <w:rPr>
        <w:b/>
        <w:sz w:val="22"/>
      </w:rPr>
    </w:lvl>
    <w:lvl w:ilvl="2">
      <w:numFmt w:val="bullet"/>
      <w:lvlText w:val=""/>
      <w:lvlJc w:val="left"/>
      <w:pPr>
        <w:ind w:left="2205" w:hanging="360"/>
        <w:tab w:val="num" w:pos="2205"/>
      </w:pPr>
      <w:rPr>
        <w:rFonts w:ascii="Times New Roman" w:hAnsi="Times New Roman" w:cs="Times New Roman" w:eastAsia="Times New Roman"/>
        <w:sz w:val="24"/>
      </w:rPr>
    </w:lvl>
    <w:lvl w:ilvl="3">
      <w:numFmt w:val="bullet"/>
      <w:lvlText w:val=""/>
      <w:lvlJc w:val="left"/>
      <w:pPr>
        <w:ind w:left="3240" w:hanging="360"/>
        <w:tab w:val="num" w:pos="3240"/>
      </w:pPr>
      <w:rPr>
        <w:rFonts w:ascii="Times New Roman" w:hAnsi="Times New Roman" w:cs="Times New Roman" w:eastAsia="Times New Roman"/>
        <w:sz w:val="24"/>
      </w:rPr>
    </w:lvl>
    <w:lvl w:ilvl="4">
      <w:numFmt w:val="bullet"/>
      <w:lvlText w:val=""/>
      <w:lvlJc w:val="left"/>
      <w:pPr>
        <w:ind w:left="4260" w:hanging="360"/>
        <w:tab w:val="num" w:pos="4260"/>
      </w:pPr>
      <w:rPr>
        <w:rFonts w:ascii="Times New Roman" w:hAnsi="Times New Roman" w:cs="Times New Roman" w:eastAsia="Times New Roman"/>
        <w:sz w:val="24"/>
      </w:rPr>
    </w:lvl>
    <w:lvl w:ilvl="5">
      <w:numFmt w:val="bullet"/>
      <w:lvlText w:val=""/>
      <w:lvlJc w:val="left"/>
      <w:pPr>
        <w:ind w:left="5280" w:hanging="360"/>
        <w:tab w:val="num" w:pos="5280"/>
      </w:pPr>
      <w:rPr>
        <w:rFonts w:ascii="Times New Roman" w:hAnsi="Times New Roman" w:cs="Times New Roman" w:eastAsia="Times New Roman"/>
        <w:sz w:val="24"/>
      </w:rPr>
    </w:lvl>
    <w:lvl w:ilvl="6">
      <w:numFmt w:val="bullet"/>
      <w:lvlText w:val=""/>
      <w:lvlJc w:val="left"/>
      <w:pPr>
        <w:ind w:left="6300" w:hanging="360"/>
        <w:tab w:val="num" w:pos="6300"/>
      </w:pPr>
      <w:rPr>
        <w:rFonts w:ascii="Times New Roman" w:hAnsi="Times New Roman" w:cs="Times New Roman" w:eastAsia="Times New Roman"/>
        <w:sz w:val="24"/>
      </w:rPr>
    </w:lvl>
    <w:lvl w:ilvl="7">
      <w:numFmt w:val="bullet"/>
      <w:lvlText w:val=""/>
      <w:lvlJc w:val="left"/>
      <w:pPr>
        <w:ind w:left="7335" w:hanging="360"/>
        <w:tab w:val="num" w:pos="7335"/>
      </w:pPr>
      <w:rPr>
        <w:rFonts w:ascii="Times New Roman" w:hAnsi="Times New Roman" w:cs="Times New Roman" w:eastAsia="Times New Roman"/>
        <w:sz w:val="24"/>
      </w:rPr>
    </w:lvl>
    <w:lvl w:ilvl="8">
      <w:numFmt w:val="bullet"/>
      <w:lvlText w:val=""/>
      <w:lvlJc w:val="left"/>
      <w:pPr>
        <w:ind w:left="8355" w:hanging="360"/>
        <w:tab w:val="num" w:pos="8355"/>
      </w:pPr>
      <w:rPr>
        <w:rFonts w:ascii="Times New Roman" w:hAnsi="Times New Roman" w:cs="Times New Roman" w:eastAsia="Times New Roman"/>
        <w:sz w:val="24"/>
      </w:rPr>
    </w:lvl>
  </w:abstractNum>
  <w:abstractNum w:abstractNumId="20">
    <w:multiLevelType w:val="hybridMultilevel"/>
    <w:lvl w:ilvl="0">
      <w:numFmt w:val="decimal"/>
      <w:lvlText w:val="%1"/>
      <w:lvlJc w:val="left"/>
      <w:start w:val="11"/>
      <w:pPr>
        <w:ind w:left="285" w:hanging="450"/>
        <w:tab w:val="num" w:pos="285"/>
      </w:pPr>
      <w:rPr>
        <w:rFonts w:ascii="Times New Roman" w:hAnsi="Times New Roman" w:cs="Times New Roman" w:eastAsia="Times New Roman"/>
        <w:sz w:val="24"/>
      </w:rPr>
    </w:lvl>
    <w:lvl w:ilvl="1">
      <w:numFmt w:val="decimal"/>
      <w:lvlText w:val="%1.%2"/>
      <w:lvlJc w:val="left"/>
      <w:start w:val="1"/>
      <w:pPr>
        <w:ind w:left="285" w:firstLine="0"/>
        <w:tab w:val="num" w:pos="735"/>
      </w:pPr>
      <w:rPr>
        <w:b/>
        <w:sz w:val="24"/>
      </w:rPr>
    </w:lvl>
    <w:lvl w:ilvl="2">
      <w:numFmt w:val="decimal"/>
      <w:lvlText w:val="%1.%2.%3"/>
      <w:lvlJc w:val="left"/>
      <w:start w:val="1"/>
      <w:pPr>
        <w:ind w:left="615" w:firstLine="0"/>
        <w:tab w:val="num" w:pos="1245"/>
      </w:pPr>
      <w:rPr>
        <w:b/>
        <w:sz w:val="22"/>
      </w:rPr>
    </w:lvl>
    <w:lvl w:ilvl="3">
      <w:numFmt w:val="bullet"/>
      <w:lvlText w:val=""/>
      <w:lvlJc w:val="left"/>
      <w:pPr>
        <w:ind w:left="2850" w:hanging="630"/>
        <w:tab w:val="num" w:pos="2850"/>
      </w:pPr>
      <w:rPr>
        <w:rFonts w:ascii="Times New Roman" w:hAnsi="Times New Roman" w:cs="Times New Roman" w:eastAsia="Times New Roman"/>
        <w:sz w:val="24"/>
      </w:rPr>
    </w:lvl>
    <w:lvl w:ilvl="4">
      <w:numFmt w:val="bullet"/>
      <w:lvlText w:val=""/>
      <w:lvlJc w:val="left"/>
      <w:pPr>
        <w:ind w:left="3975" w:hanging="630"/>
        <w:tab w:val="num" w:pos="3975"/>
      </w:pPr>
      <w:rPr>
        <w:rFonts w:ascii="Times New Roman" w:hAnsi="Times New Roman" w:cs="Times New Roman" w:eastAsia="Times New Roman"/>
        <w:sz w:val="24"/>
      </w:rPr>
    </w:lvl>
    <w:lvl w:ilvl="5">
      <w:numFmt w:val="bullet"/>
      <w:lvlText w:val=""/>
      <w:lvlJc w:val="left"/>
      <w:pPr>
        <w:ind w:left="5085" w:hanging="630"/>
        <w:tab w:val="num" w:pos="5085"/>
      </w:pPr>
      <w:rPr>
        <w:rFonts w:ascii="Times New Roman" w:hAnsi="Times New Roman" w:cs="Times New Roman" w:eastAsia="Times New Roman"/>
        <w:sz w:val="24"/>
      </w:rPr>
    </w:lvl>
    <w:lvl w:ilvl="6">
      <w:numFmt w:val="bullet"/>
      <w:lvlText w:val=""/>
      <w:lvlJc w:val="left"/>
      <w:pPr>
        <w:ind w:left="6195" w:hanging="630"/>
        <w:tab w:val="num" w:pos="6195"/>
      </w:pPr>
      <w:rPr>
        <w:rFonts w:ascii="Times New Roman" w:hAnsi="Times New Roman" w:cs="Times New Roman" w:eastAsia="Times New Roman"/>
        <w:sz w:val="24"/>
      </w:rPr>
    </w:lvl>
    <w:lvl w:ilvl="7">
      <w:numFmt w:val="bullet"/>
      <w:lvlText w:val=""/>
      <w:lvlJc w:val="left"/>
      <w:pPr>
        <w:ind w:left="7320" w:hanging="630"/>
        <w:tab w:val="num" w:pos="7320"/>
      </w:pPr>
      <w:rPr>
        <w:rFonts w:ascii="Times New Roman" w:hAnsi="Times New Roman" w:cs="Times New Roman" w:eastAsia="Times New Roman"/>
        <w:sz w:val="24"/>
      </w:rPr>
    </w:lvl>
    <w:lvl w:ilvl="8">
      <w:numFmt w:val="bullet"/>
      <w:lvlText w:val=""/>
      <w:lvlJc w:val="left"/>
      <w:pPr>
        <w:ind w:left="8430" w:hanging="630"/>
        <w:tab w:val="num" w:pos="8430"/>
      </w:pPr>
      <w:rPr>
        <w:rFonts w:ascii="Times New Roman" w:hAnsi="Times New Roman" w:cs="Times New Roman" w:eastAsia="Times New Roman"/>
        <w:sz w:val="24"/>
      </w:rPr>
    </w:lvl>
  </w:abstractNum>
  <w:abstractNum w:abstractNumId="21">
    <w:multiLevelType w:val="hybridMultilevel"/>
    <w:lvl w:ilvl="0">
      <w:numFmt w:val="decimal"/>
      <w:lvlText w:val="%1"/>
      <w:lvlJc w:val="left"/>
      <w:start w:val="11"/>
      <w:pPr>
        <w:ind w:left="285" w:hanging="450"/>
        <w:tab w:val="num" w:pos="285"/>
      </w:pPr>
      <w:rPr>
        <w:rFonts w:ascii="Times New Roman" w:hAnsi="Times New Roman" w:cs="Times New Roman" w:eastAsia="Times New Roman"/>
        <w:sz w:val="24"/>
      </w:rPr>
    </w:lvl>
    <w:lvl w:ilvl="1">
      <w:numFmt w:val="decimal"/>
      <w:lvlText w:val="%1.%2"/>
      <w:lvlJc w:val="left"/>
      <w:start w:val="1"/>
      <w:pPr>
        <w:ind w:left="285" w:firstLine="0"/>
        <w:tab w:val="num" w:pos="735"/>
      </w:pPr>
      <w:rPr>
        <w:b/>
        <w:sz w:val="22"/>
      </w:rPr>
    </w:lvl>
    <w:lvl w:ilvl="2">
      <w:numFmt w:val="decimal"/>
      <w:lvlText w:val="%1.%2.%3"/>
      <w:lvlJc w:val="left"/>
      <w:start w:val="1"/>
      <w:pPr>
        <w:ind w:left="615" w:firstLine="0"/>
        <w:tab w:val="num" w:pos="1245"/>
      </w:pPr>
      <w:rPr>
        <w:b/>
        <w:sz w:val="24"/>
      </w:rPr>
    </w:lvl>
    <w:lvl w:ilvl="3">
      <w:numFmt w:val="bullet"/>
      <w:lvlText w:val=""/>
      <w:lvlJc w:val="left"/>
      <w:pPr>
        <w:ind w:left="2850" w:hanging="630"/>
        <w:tab w:val="num" w:pos="2850"/>
      </w:pPr>
      <w:rPr>
        <w:rFonts w:ascii="Times New Roman" w:hAnsi="Times New Roman" w:cs="Times New Roman" w:eastAsia="Times New Roman"/>
        <w:sz w:val="24"/>
      </w:rPr>
    </w:lvl>
    <w:lvl w:ilvl="4">
      <w:numFmt w:val="bullet"/>
      <w:lvlText w:val=""/>
      <w:lvlJc w:val="left"/>
      <w:pPr>
        <w:ind w:left="3975" w:hanging="630"/>
        <w:tab w:val="num" w:pos="3975"/>
      </w:pPr>
      <w:rPr>
        <w:rFonts w:ascii="Times New Roman" w:hAnsi="Times New Roman" w:cs="Times New Roman" w:eastAsia="Times New Roman"/>
        <w:sz w:val="24"/>
      </w:rPr>
    </w:lvl>
    <w:lvl w:ilvl="5">
      <w:numFmt w:val="bullet"/>
      <w:lvlText w:val=""/>
      <w:lvlJc w:val="left"/>
      <w:pPr>
        <w:ind w:left="5085" w:hanging="630"/>
        <w:tab w:val="num" w:pos="5085"/>
      </w:pPr>
      <w:rPr>
        <w:rFonts w:ascii="Times New Roman" w:hAnsi="Times New Roman" w:cs="Times New Roman" w:eastAsia="Times New Roman"/>
        <w:sz w:val="24"/>
      </w:rPr>
    </w:lvl>
    <w:lvl w:ilvl="6">
      <w:numFmt w:val="bullet"/>
      <w:lvlText w:val=""/>
      <w:lvlJc w:val="left"/>
      <w:pPr>
        <w:ind w:left="6195" w:hanging="630"/>
        <w:tab w:val="num" w:pos="6195"/>
      </w:pPr>
      <w:rPr>
        <w:rFonts w:ascii="Times New Roman" w:hAnsi="Times New Roman" w:cs="Times New Roman" w:eastAsia="Times New Roman"/>
        <w:sz w:val="24"/>
      </w:rPr>
    </w:lvl>
    <w:lvl w:ilvl="7">
      <w:numFmt w:val="bullet"/>
      <w:lvlText w:val=""/>
      <w:lvlJc w:val="left"/>
      <w:pPr>
        <w:ind w:left="7320" w:hanging="630"/>
        <w:tab w:val="num" w:pos="7320"/>
      </w:pPr>
      <w:rPr>
        <w:rFonts w:ascii="Times New Roman" w:hAnsi="Times New Roman" w:cs="Times New Roman" w:eastAsia="Times New Roman"/>
        <w:sz w:val="24"/>
      </w:rPr>
    </w:lvl>
    <w:lvl w:ilvl="8">
      <w:numFmt w:val="bullet"/>
      <w:lvlText w:val=""/>
      <w:lvlJc w:val="left"/>
      <w:pPr>
        <w:ind w:left="8430" w:hanging="630"/>
        <w:tab w:val="num" w:pos="8430"/>
      </w:pPr>
      <w:rPr>
        <w:rFonts w:ascii="Times New Roman" w:hAnsi="Times New Roman" w:cs="Times New Roman" w:eastAsia="Times New Roman"/>
        <w:sz w:val="24"/>
      </w:rPr>
    </w:lvl>
  </w:abstractNum>
  <w:abstractNum w:abstractNumId="22">
    <w:multiLevelType w:val="hybridMultilevel"/>
    <w:lvl w:ilvl="0">
      <w:numFmt w:val="decimal"/>
      <w:lvlText w:val="%1"/>
      <w:lvlJc w:val="left"/>
      <w:start w:val="11"/>
      <w:pPr>
        <w:ind w:left="285" w:hanging="450"/>
        <w:tab w:val="num" w:pos="285"/>
      </w:pPr>
      <w:rPr>
        <w:rFonts w:ascii="Times New Roman" w:hAnsi="Times New Roman" w:cs="Times New Roman" w:eastAsia="Times New Roman"/>
        <w:sz w:val="24"/>
      </w:rPr>
    </w:lvl>
    <w:lvl w:ilvl="1">
      <w:numFmt w:val="decimal"/>
      <w:lvlText w:val="%1.%2"/>
      <w:lvlJc w:val="left"/>
      <w:start w:val="1"/>
      <w:pPr>
        <w:ind w:left="285" w:firstLine="0"/>
        <w:tab w:val="num" w:pos="735"/>
      </w:pPr>
      <w:rPr>
        <w:b/>
        <w:sz w:val="22"/>
      </w:rPr>
    </w:lvl>
    <w:lvl w:ilvl="2">
      <w:numFmt w:val="decimal"/>
      <w:lvlText w:val="%1.%2.%3"/>
      <w:lvlJc w:val="left"/>
      <w:start w:val="1"/>
      <w:pPr>
        <w:ind w:left="615" w:firstLine="0"/>
        <w:tab w:val="num" w:pos="1245"/>
      </w:pPr>
      <w:rPr>
        <w:b/>
        <w:sz w:val="24"/>
      </w:rPr>
    </w:lvl>
    <w:lvl w:ilvl="3">
      <w:numFmt w:val="bullet"/>
      <w:lvlText w:val=""/>
      <w:lvlJc w:val="left"/>
      <w:pPr>
        <w:ind w:left="2850" w:hanging="630"/>
        <w:tab w:val="num" w:pos="2850"/>
      </w:pPr>
      <w:rPr>
        <w:rFonts w:ascii="Times New Roman" w:hAnsi="Times New Roman" w:cs="Times New Roman" w:eastAsia="Times New Roman"/>
        <w:sz w:val="24"/>
      </w:rPr>
    </w:lvl>
    <w:lvl w:ilvl="4">
      <w:numFmt w:val="bullet"/>
      <w:lvlText w:val=""/>
      <w:lvlJc w:val="left"/>
      <w:pPr>
        <w:ind w:left="3975" w:hanging="630"/>
        <w:tab w:val="num" w:pos="3975"/>
      </w:pPr>
      <w:rPr>
        <w:rFonts w:ascii="Times New Roman" w:hAnsi="Times New Roman" w:cs="Times New Roman" w:eastAsia="Times New Roman"/>
        <w:sz w:val="24"/>
      </w:rPr>
    </w:lvl>
    <w:lvl w:ilvl="5">
      <w:numFmt w:val="bullet"/>
      <w:lvlText w:val=""/>
      <w:lvlJc w:val="left"/>
      <w:pPr>
        <w:ind w:left="5085" w:hanging="630"/>
        <w:tab w:val="num" w:pos="5085"/>
      </w:pPr>
      <w:rPr>
        <w:rFonts w:ascii="Times New Roman" w:hAnsi="Times New Roman" w:cs="Times New Roman" w:eastAsia="Times New Roman"/>
        <w:sz w:val="24"/>
      </w:rPr>
    </w:lvl>
    <w:lvl w:ilvl="6">
      <w:numFmt w:val="bullet"/>
      <w:lvlText w:val=""/>
      <w:lvlJc w:val="left"/>
      <w:pPr>
        <w:ind w:left="6195" w:hanging="630"/>
        <w:tab w:val="num" w:pos="6195"/>
      </w:pPr>
      <w:rPr>
        <w:rFonts w:ascii="Times New Roman" w:hAnsi="Times New Roman" w:cs="Times New Roman" w:eastAsia="Times New Roman"/>
        <w:sz w:val="24"/>
      </w:rPr>
    </w:lvl>
    <w:lvl w:ilvl="7">
      <w:numFmt w:val="bullet"/>
      <w:lvlText w:val=""/>
      <w:lvlJc w:val="left"/>
      <w:pPr>
        <w:ind w:left="7320" w:hanging="630"/>
        <w:tab w:val="num" w:pos="7320"/>
      </w:pPr>
      <w:rPr>
        <w:rFonts w:ascii="Times New Roman" w:hAnsi="Times New Roman" w:cs="Times New Roman" w:eastAsia="Times New Roman"/>
        <w:sz w:val="24"/>
      </w:rPr>
    </w:lvl>
    <w:lvl w:ilvl="8">
      <w:numFmt w:val="bullet"/>
      <w:lvlText w:val=""/>
      <w:lvlJc w:val="left"/>
      <w:pPr>
        <w:ind w:left="8430" w:hanging="630"/>
        <w:tab w:val="num" w:pos="8430"/>
      </w:pPr>
      <w:rPr>
        <w:rFonts w:ascii="Times New Roman" w:hAnsi="Times New Roman" w:cs="Times New Roman" w:eastAsia="Times New Roman"/>
        <w:sz w:val="24"/>
      </w:rPr>
    </w:lvl>
  </w:abstractNum>
  <w:abstractNum w:abstractNumId="23">
    <w:multiLevelType w:val="hybridMultilevel"/>
    <w:lvl w:ilvl="0">
      <w:numFmt w:val="decimal"/>
      <w:lvlText w:val="%1"/>
      <w:lvlJc w:val="left"/>
      <w:start w:val="11"/>
      <w:pPr>
        <w:ind w:left="285" w:hanging="450"/>
        <w:tab w:val="num" w:pos="285"/>
      </w:pPr>
      <w:rPr>
        <w:rFonts w:ascii="Times New Roman" w:hAnsi="Times New Roman" w:cs="Times New Roman" w:eastAsia="Times New Roman"/>
        <w:sz w:val="24"/>
      </w:rPr>
    </w:lvl>
    <w:lvl w:ilvl="1">
      <w:numFmt w:val="decimal"/>
      <w:lvlText w:val="%1.%2"/>
      <w:lvlJc w:val="left"/>
      <w:start w:val="1"/>
      <w:pPr>
        <w:ind w:left="285" w:firstLine="0"/>
        <w:tab w:val="num" w:pos="735"/>
      </w:pPr>
      <w:rPr>
        <w:b/>
        <w:sz w:val="22"/>
      </w:rPr>
    </w:lvl>
    <w:lvl w:ilvl="2">
      <w:numFmt w:val="decimal"/>
      <w:lvlText w:val="%1.%2.%3"/>
      <w:lvlJc w:val="left"/>
      <w:start w:val="1"/>
      <w:pPr>
        <w:ind w:left="615" w:firstLine="0"/>
        <w:tab w:val="num" w:pos="1245"/>
      </w:pPr>
      <w:rPr>
        <w:b/>
        <w:sz w:val="22"/>
      </w:rPr>
    </w:lvl>
    <w:lvl w:ilvl="3">
      <w:numFmt w:val="bullet"/>
      <w:lvlText w:val=""/>
      <w:lvlJc w:val="left"/>
      <w:pPr>
        <w:ind w:left="2850" w:hanging="630"/>
        <w:tab w:val="num" w:pos="2850"/>
      </w:pPr>
      <w:rPr>
        <w:rFonts w:ascii="Times New Roman" w:hAnsi="Times New Roman" w:cs="Times New Roman" w:eastAsia="Times New Roman"/>
        <w:sz w:val="24"/>
      </w:rPr>
    </w:lvl>
    <w:lvl w:ilvl="4">
      <w:numFmt w:val="bullet"/>
      <w:lvlText w:val=""/>
      <w:lvlJc w:val="left"/>
      <w:pPr>
        <w:ind w:left="3975" w:hanging="630"/>
        <w:tab w:val="num" w:pos="3975"/>
      </w:pPr>
      <w:rPr>
        <w:rFonts w:ascii="Times New Roman" w:hAnsi="Times New Roman" w:cs="Times New Roman" w:eastAsia="Times New Roman"/>
        <w:sz w:val="24"/>
      </w:rPr>
    </w:lvl>
    <w:lvl w:ilvl="5">
      <w:numFmt w:val="bullet"/>
      <w:lvlText w:val=""/>
      <w:lvlJc w:val="left"/>
      <w:pPr>
        <w:ind w:left="5085" w:hanging="630"/>
        <w:tab w:val="num" w:pos="5085"/>
      </w:pPr>
      <w:rPr>
        <w:rFonts w:ascii="Times New Roman" w:hAnsi="Times New Roman" w:cs="Times New Roman" w:eastAsia="Times New Roman"/>
        <w:sz w:val="24"/>
      </w:rPr>
    </w:lvl>
    <w:lvl w:ilvl="6">
      <w:numFmt w:val="bullet"/>
      <w:lvlText w:val=""/>
      <w:lvlJc w:val="left"/>
      <w:pPr>
        <w:ind w:left="6195" w:hanging="630"/>
        <w:tab w:val="num" w:pos="6195"/>
      </w:pPr>
      <w:rPr>
        <w:rFonts w:ascii="Times New Roman" w:hAnsi="Times New Roman" w:cs="Times New Roman" w:eastAsia="Times New Roman"/>
        <w:sz w:val="24"/>
      </w:rPr>
    </w:lvl>
    <w:lvl w:ilvl="7">
      <w:numFmt w:val="bullet"/>
      <w:lvlText w:val=""/>
      <w:lvlJc w:val="left"/>
      <w:pPr>
        <w:ind w:left="7320" w:hanging="630"/>
        <w:tab w:val="num" w:pos="7320"/>
      </w:pPr>
      <w:rPr>
        <w:rFonts w:ascii="Times New Roman" w:hAnsi="Times New Roman" w:cs="Times New Roman" w:eastAsia="Times New Roman"/>
        <w:sz w:val="24"/>
      </w:rPr>
    </w:lvl>
    <w:lvl w:ilvl="8">
      <w:numFmt w:val="bullet"/>
      <w:lvlText w:val=""/>
      <w:lvlJc w:val="left"/>
      <w:pPr>
        <w:ind w:left="8430" w:hanging="630"/>
        <w:tab w:val="num" w:pos="8430"/>
      </w:pPr>
      <w:rPr>
        <w:rFonts w:ascii="Times New Roman" w:hAnsi="Times New Roman" w:cs="Times New Roman" w:eastAsia="Times New Roman"/>
        <w:sz w:val="24"/>
      </w:rPr>
    </w:lvl>
  </w:abstractNum>
  <w:abstractNum w:abstractNumId="24">
    <w:multiLevelType w:val="hybridMultilevel"/>
    <w:lvl w:ilvl="0">
      <w:numFmt w:val="decimal"/>
      <w:lvlText w:val="%1"/>
      <w:lvlJc w:val="left"/>
      <w:start w:val="12"/>
      <w:pPr>
        <w:ind w:left="345" w:hanging="495"/>
        <w:tab w:val="num" w:pos="345"/>
      </w:pPr>
      <w:rPr>
        <w:rFonts w:ascii="Times New Roman" w:hAnsi="Times New Roman" w:cs="Times New Roman" w:eastAsia="Times New Roman"/>
        <w:sz w:val="24"/>
      </w:rPr>
    </w:lvl>
    <w:lvl w:ilvl="1">
      <w:numFmt w:val="decimal"/>
      <w:lvlText w:val="%1.%2"/>
      <w:lvlJc w:val="left"/>
      <w:start w:val="1"/>
      <w:pPr>
        <w:ind w:left="345" w:firstLine="0"/>
        <w:tab w:val="num" w:pos="840"/>
      </w:pPr>
      <w:rPr>
        <w:b/>
        <w:sz w:val="22"/>
      </w:rPr>
    </w:lvl>
    <w:lvl w:ilvl="2">
      <w:numFmt w:val="decimal"/>
      <w:lvlText w:val="%1.%2.%3"/>
      <w:lvlJc w:val="left"/>
      <w:start w:val="1"/>
      <w:pPr>
        <w:ind w:left="630" w:firstLine="0"/>
        <w:tab w:val="num" w:pos="1230"/>
      </w:pPr>
      <w:rPr>
        <w:b/>
        <w:sz w:val="22"/>
      </w:rPr>
    </w:lvl>
    <w:lvl w:ilvl="3">
      <w:numFmt w:val="decimal"/>
      <w:lvlText w:val="%1.%2.%3.%4"/>
      <w:lvlJc w:val="left"/>
      <w:start w:val="1"/>
      <w:pPr>
        <w:ind w:left="915" w:firstLine="0"/>
        <w:tab w:val="num" w:pos="1665"/>
      </w:pPr>
      <w:rPr>
        <w:b/>
        <w:sz w:val="22"/>
      </w:rPr>
    </w:lvl>
    <w:lvl w:ilvl="4">
      <w:numFmt w:val="bullet"/>
      <w:lvlText w:val=""/>
      <w:lvlJc w:val="left"/>
      <w:pPr>
        <w:ind w:left="2610" w:hanging="750"/>
        <w:tab w:val="num" w:pos="2610"/>
      </w:pPr>
      <w:rPr>
        <w:rFonts w:ascii="Times New Roman" w:hAnsi="Times New Roman" w:cs="Times New Roman" w:eastAsia="Times New Roman"/>
        <w:sz w:val="24"/>
      </w:rPr>
    </w:lvl>
    <w:lvl w:ilvl="5">
      <w:numFmt w:val="bullet"/>
      <w:lvlText w:val=""/>
      <w:lvlJc w:val="left"/>
      <w:pPr>
        <w:ind w:left="3945" w:hanging="750"/>
        <w:tab w:val="num" w:pos="3945"/>
      </w:pPr>
      <w:rPr>
        <w:rFonts w:ascii="Times New Roman" w:hAnsi="Times New Roman" w:cs="Times New Roman" w:eastAsia="Times New Roman"/>
        <w:sz w:val="24"/>
      </w:rPr>
    </w:lvl>
    <w:lvl w:ilvl="6">
      <w:numFmt w:val="bullet"/>
      <w:lvlText w:val=""/>
      <w:lvlJc w:val="left"/>
      <w:pPr>
        <w:ind w:left="5295" w:hanging="750"/>
        <w:tab w:val="num" w:pos="5295"/>
      </w:pPr>
      <w:rPr>
        <w:rFonts w:ascii="Times New Roman" w:hAnsi="Times New Roman" w:cs="Times New Roman" w:eastAsia="Times New Roman"/>
        <w:sz w:val="24"/>
      </w:rPr>
    </w:lvl>
    <w:lvl w:ilvl="7">
      <w:numFmt w:val="bullet"/>
      <w:lvlText w:val=""/>
      <w:lvlJc w:val="left"/>
      <w:pPr>
        <w:ind w:left="6630" w:hanging="750"/>
        <w:tab w:val="num" w:pos="6630"/>
      </w:pPr>
      <w:rPr>
        <w:rFonts w:ascii="Times New Roman" w:hAnsi="Times New Roman" w:cs="Times New Roman" w:eastAsia="Times New Roman"/>
        <w:sz w:val="24"/>
      </w:rPr>
    </w:lvl>
    <w:lvl w:ilvl="8">
      <w:numFmt w:val="bullet"/>
      <w:lvlText w:val=""/>
      <w:lvlJc w:val="left"/>
      <w:pPr>
        <w:ind w:left="7980" w:hanging="750"/>
        <w:tab w:val="num" w:pos="7980"/>
      </w:pPr>
      <w:rPr>
        <w:rFonts w:ascii="Times New Roman" w:hAnsi="Times New Roman" w:cs="Times New Roman" w:eastAsia="Times New Roman"/>
        <w:sz w:val="24"/>
      </w:rPr>
    </w:lvl>
  </w:abstractNum>
  <w:abstractNum w:abstractNumId="25">
    <w:multiLevelType w:val="hybridMultilevel"/>
    <w:lvl w:ilvl="0">
      <w:numFmt w:val="decimal"/>
      <w:lvlText w:val="%1"/>
      <w:lvlJc w:val="left"/>
      <w:start w:val="12"/>
      <w:pPr>
        <w:ind w:left="345" w:hanging="495"/>
        <w:tab w:val="num" w:pos="345"/>
      </w:pPr>
      <w:rPr>
        <w:rFonts w:ascii="Times New Roman" w:hAnsi="Times New Roman" w:cs="Times New Roman" w:eastAsia="Times New Roman"/>
        <w:sz w:val="24"/>
      </w:rPr>
    </w:lvl>
    <w:lvl w:ilvl="1">
      <w:numFmt w:val="decimal"/>
      <w:lvlText w:val="%1.%2"/>
      <w:lvlJc w:val="left"/>
      <w:start w:val="1"/>
      <w:pPr>
        <w:ind w:left="345" w:firstLine="0"/>
        <w:tab w:val="num" w:pos="840"/>
      </w:pPr>
      <w:rPr>
        <w:b/>
        <w:sz w:val="22"/>
      </w:rPr>
    </w:lvl>
    <w:lvl w:ilvl="2">
      <w:numFmt w:val="decimal"/>
      <w:lvlText w:val="%1.%2.%3"/>
      <w:lvlJc w:val="left"/>
      <w:start w:val="1"/>
      <w:pPr>
        <w:ind w:left="630" w:firstLine="0"/>
        <w:tab w:val="num" w:pos="1230"/>
      </w:pPr>
      <w:rPr>
        <w:b/>
        <w:sz w:val="22"/>
      </w:rPr>
    </w:lvl>
    <w:lvl w:ilvl="3">
      <w:numFmt w:val="decimal"/>
      <w:lvlText w:val="%1.%2.%3.%4"/>
      <w:lvlJc w:val="left"/>
      <w:start w:val="1"/>
      <w:pPr>
        <w:ind w:left="915" w:firstLine="0"/>
        <w:tab w:val="num" w:pos="1665"/>
      </w:pPr>
      <w:rPr>
        <w:b/>
        <w:sz w:val="22"/>
      </w:rPr>
    </w:lvl>
    <w:lvl w:ilvl="4">
      <w:numFmt w:val="bullet"/>
      <w:lvlText w:val=""/>
      <w:lvlJc w:val="left"/>
      <w:pPr>
        <w:ind w:left="2610" w:hanging="750"/>
        <w:tab w:val="num" w:pos="2610"/>
      </w:pPr>
      <w:rPr>
        <w:rFonts w:ascii="Times New Roman" w:hAnsi="Times New Roman" w:cs="Times New Roman" w:eastAsia="Times New Roman"/>
        <w:sz w:val="24"/>
      </w:rPr>
    </w:lvl>
    <w:lvl w:ilvl="5">
      <w:numFmt w:val="bullet"/>
      <w:lvlText w:val=""/>
      <w:lvlJc w:val="left"/>
      <w:pPr>
        <w:ind w:left="3945" w:hanging="750"/>
        <w:tab w:val="num" w:pos="3945"/>
      </w:pPr>
      <w:rPr>
        <w:rFonts w:ascii="Times New Roman" w:hAnsi="Times New Roman" w:cs="Times New Roman" w:eastAsia="Times New Roman"/>
        <w:sz w:val="24"/>
      </w:rPr>
    </w:lvl>
    <w:lvl w:ilvl="6">
      <w:numFmt w:val="bullet"/>
      <w:lvlText w:val=""/>
      <w:lvlJc w:val="left"/>
      <w:pPr>
        <w:ind w:left="5295" w:hanging="750"/>
        <w:tab w:val="num" w:pos="5295"/>
      </w:pPr>
      <w:rPr>
        <w:rFonts w:ascii="Times New Roman" w:hAnsi="Times New Roman" w:cs="Times New Roman" w:eastAsia="Times New Roman"/>
        <w:sz w:val="24"/>
      </w:rPr>
    </w:lvl>
    <w:lvl w:ilvl="7">
      <w:numFmt w:val="bullet"/>
      <w:lvlText w:val=""/>
      <w:lvlJc w:val="left"/>
      <w:pPr>
        <w:ind w:left="6630" w:hanging="750"/>
        <w:tab w:val="num" w:pos="6630"/>
      </w:pPr>
      <w:rPr>
        <w:rFonts w:ascii="Times New Roman" w:hAnsi="Times New Roman" w:cs="Times New Roman" w:eastAsia="Times New Roman"/>
        <w:sz w:val="24"/>
      </w:rPr>
    </w:lvl>
    <w:lvl w:ilvl="8">
      <w:numFmt w:val="bullet"/>
      <w:lvlText w:val=""/>
      <w:lvlJc w:val="left"/>
      <w:pPr>
        <w:ind w:left="7980" w:hanging="750"/>
        <w:tab w:val="num" w:pos="7980"/>
      </w:pPr>
      <w:rPr>
        <w:rFonts w:ascii="Times New Roman" w:hAnsi="Times New Roman" w:cs="Times New Roman" w:eastAsia="Times New Roman"/>
        <w:sz w:val="24"/>
      </w:rPr>
    </w:lvl>
  </w:abstractNum>
  <w:abstractNum w:abstractNumId="26">
    <w:multiLevelType w:val="hybridMultilevel"/>
    <w:lvl w:ilvl="0">
      <w:numFmt w:val="decimal"/>
      <w:lvlText w:val="%1"/>
      <w:lvlJc w:val="left"/>
      <w:start w:val="12"/>
      <w:pPr>
        <w:ind w:left="345" w:hanging="495"/>
        <w:tab w:val="num" w:pos="345"/>
      </w:pPr>
      <w:rPr>
        <w:rFonts w:ascii="Times New Roman" w:hAnsi="Times New Roman" w:cs="Times New Roman" w:eastAsia="Times New Roman"/>
        <w:sz w:val="24"/>
      </w:rPr>
    </w:lvl>
    <w:lvl w:ilvl="1">
      <w:numFmt w:val="decimal"/>
      <w:lvlText w:val="%1.%2"/>
      <w:lvlJc w:val="left"/>
      <w:start w:val="1"/>
      <w:pPr>
        <w:ind w:left="345" w:firstLine="0"/>
        <w:tab w:val="num" w:pos="840"/>
      </w:pPr>
      <w:rPr>
        <w:b/>
        <w:sz w:val="22"/>
      </w:rPr>
    </w:lvl>
    <w:lvl w:ilvl="2">
      <w:numFmt w:val="decimal"/>
      <w:lvlText w:val="%1.%2.%3"/>
      <w:lvlJc w:val="left"/>
      <w:start w:val="1"/>
      <w:pPr>
        <w:ind w:left="630" w:firstLine="0"/>
        <w:tab w:val="num" w:pos="1230"/>
      </w:pPr>
      <w:rPr>
        <w:b/>
        <w:sz w:val="22"/>
      </w:rPr>
    </w:lvl>
    <w:lvl w:ilvl="3">
      <w:numFmt w:val="decimal"/>
      <w:lvlText w:val="%1.%2.%3.%4"/>
      <w:lvlJc w:val="left"/>
      <w:start w:val="1"/>
      <w:pPr>
        <w:ind w:left="915" w:firstLine="0"/>
        <w:tab w:val="num" w:pos="1665"/>
      </w:pPr>
      <w:rPr>
        <w:b/>
        <w:sz w:val="22"/>
      </w:rPr>
    </w:lvl>
    <w:lvl w:ilvl="4">
      <w:numFmt w:val="bullet"/>
      <w:lvlText w:val=""/>
      <w:lvlJc w:val="left"/>
      <w:pPr>
        <w:ind w:left="2610" w:hanging="750"/>
        <w:tab w:val="num" w:pos="2610"/>
      </w:pPr>
      <w:rPr>
        <w:rFonts w:ascii="Times New Roman" w:hAnsi="Times New Roman" w:cs="Times New Roman" w:eastAsia="Times New Roman"/>
        <w:sz w:val="24"/>
      </w:rPr>
    </w:lvl>
    <w:lvl w:ilvl="5">
      <w:numFmt w:val="bullet"/>
      <w:lvlText w:val=""/>
      <w:lvlJc w:val="left"/>
      <w:pPr>
        <w:ind w:left="3945" w:hanging="750"/>
        <w:tab w:val="num" w:pos="3945"/>
      </w:pPr>
      <w:rPr>
        <w:rFonts w:ascii="Times New Roman" w:hAnsi="Times New Roman" w:cs="Times New Roman" w:eastAsia="Times New Roman"/>
        <w:sz w:val="24"/>
      </w:rPr>
    </w:lvl>
    <w:lvl w:ilvl="6">
      <w:numFmt w:val="bullet"/>
      <w:lvlText w:val=""/>
      <w:lvlJc w:val="left"/>
      <w:pPr>
        <w:ind w:left="5295" w:hanging="750"/>
        <w:tab w:val="num" w:pos="5295"/>
      </w:pPr>
      <w:rPr>
        <w:rFonts w:ascii="Times New Roman" w:hAnsi="Times New Roman" w:cs="Times New Roman" w:eastAsia="Times New Roman"/>
        <w:sz w:val="24"/>
      </w:rPr>
    </w:lvl>
    <w:lvl w:ilvl="7">
      <w:numFmt w:val="bullet"/>
      <w:lvlText w:val=""/>
      <w:lvlJc w:val="left"/>
      <w:pPr>
        <w:ind w:left="6630" w:hanging="750"/>
        <w:tab w:val="num" w:pos="6630"/>
      </w:pPr>
      <w:rPr>
        <w:rFonts w:ascii="Times New Roman" w:hAnsi="Times New Roman" w:cs="Times New Roman" w:eastAsia="Times New Roman"/>
        <w:sz w:val="24"/>
      </w:rPr>
    </w:lvl>
    <w:lvl w:ilvl="8">
      <w:numFmt w:val="bullet"/>
      <w:lvlText w:val=""/>
      <w:lvlJc w:val="left"/>
      <w:pPr>
        <w:ind w:left="7980" w:hanging="750"/>
        <w:tab w:val="num" w:pos="7980"/>
      </w:pPr>
      <w:rPr>
        <w:rFonts w:ascii="Times New Roman" w:hAnsi="Times New Roman" w:cs="Times New Roman" w:eastAsia="Times New Roman"/>
        <w:sz w:val="24"/>
      </w:rPr>
    </w:lvl>
  </w:abstractNum>
  <w:abstractNum w:abstractNumId="27">
    <w:multiLevelType w:val="hybridMultilevel"/>
    <w:lvl w:ilvl="0">
      <w:numFmt w:val="decimal"/>
      <w:lvlText w:val="%1"/>
      <w:lvlJc w:val="left"/>
      <w:start w:val="12"/>
      <w:pPr>
        <w:ind w:left="345" w:hanging="495"/>
        <w:tab w:val="num" w:pos="345"/>
      </w:pPr>
      <w:rPr>
        <w:rFonts w:ascii="Times New Roman" w:hAnsi="Times New Roman" w:cs="Times New Roman" w:eastAsia="Times New Roman"/>
        <w:sz w:val="24"/>
      </w:rPr>
    </w:lvl>
    <w:lvl w:ilvl="1">
      <w:numFmt w:val="decimal"/>
      <w:lvlText w:val="%1.%2"/>
      <w:lvlJc w:val="left"/>
      <w:start w:val="1"/>
      <w:pPr>
        <w:ind w:left="345" w:firstLine="0"/>
        <w:tab w:val="num" w:pos="840"/>
      </w:pPr>
      <w:rPr>
        <w:b/>
        <w:sz w:val="22"/>
      </w:rPr>
    </w:lvl>
    <w:lvl w:ilvl="2">
      <w:numFmt w:val="decimal"/>
      <w:lvlText w:val="%1.%2.%3"/>
      <w:lvlJc w:val="left"/>
      <w:start w:val="1"/>
      <w:pPr>
        <w:ind w:left="630" w:firstLine="0"/>
        <w:tab w:val="num" w:pos="1230"/>
      </w:pPr>
      <w:rPr>
        <w:b/>
        <w:sz w:val="22"/>
      </w:rPr>
    </w:lvl>
    <w:lvl w:ilvl="3">
      <w:numFmt w:val="decimal"/>
      <w:lvlText w:val="%1.%2.%3.%4"/>
      <w:lvlJc w:val="left"/>
      <w:start w:val="1"/>
      <w:pPr>
        <w:ind w:left="915" w:firstLine="0"/>
        <w:tab w:val="num" w:pos="1665"/>
      </w:pPr>
      <w:rPr>
        <w:b/>
        <w:sz w:val="22"/>
      </w:rPr>
    </w:lvl>
    <w:lvl w:ilvl="4">
      <w:numFmt w:val="bullet"/>
      <w:lvlText w:val=""/>
      <w:lvlJc w:val="left"/>
      <w:pPr>
        <w:ind w:left="2610" w:hanging="750"/>
        <w:tab w:val="num" w:pos="2610"/>
      </w:pPr>
      <w:rPr>
        <w:rFonts w:ascii="Times New Roman" w:hAnsi="Times New Roman" w:cs="Times New Roman" w:eastAsia="Times New Roman"/>
        <w:sz w:val="24"/>
      </w:rPr>
    </w:lvl>
    <w:lvl w:ilvl="5">
      <w:numFmt w:val="bullet"/>
      <w:lvlText w:val=""/>
      <w:lvlJc w:val="left"/>
      <w:pPr>
        <w:ind w:left="3945" w:hanging="750"/>
        <w:tab w:val="num" w:pos="3945"/>
      </w:pPr>
      <w:rPr>
        <w:rFonts w:ascii="Times New Roman" w:hAnsi="Times New Roman" w:cs="Times New Roman" w:eastAsia="Times New Roman"/>
        <w:sz w:val="24"/>
      </w:rPr>
    </w:lvl>
    <w:lvl w:ilvl="6">
      <w:numFmt w:val="bullet"/>
      <w:lvlText w:val=""/>
      <w:lvlJc w:val="left"/>
      <w:pPr>
        <w:ind w:left="5295" w:hanging="750"/>
        <w:tab w:val="num" w:pos="5295"/>
      </w:pPr>
      <w:rPr>
        <w:rFonts w:ascii="Times New Roman" w:hAnsi="Times New Roman" w:cs="Times New Roman" w:eastAsia="Times New Roman"/>
        <w:sz w:val="24"/>
      </w:rPr>
    </w:lvl>
    <w:lvl w:ilvl="7">
      <w:numFmt w:val="bullet"/>
      <w:lvlText w:val=""/>
      <w:lvlJc w:val="left"/>
      <w:pPr>
        <w:ind w:left="6630" w:hanging="750"/>
        <w:tab w:val="num" w:pos="6630"/>
      </w:pPr>
      <w:rPr>
        <w:rFonts w:ascii="Times New Roman" w:hAnsi="Times New Roman" w:cs="Times New Roman" w:eastAsia="Times New Roman"/>
        <w:sz w:val="24"/>
      </w:rPr>
    </w:lvl>
    <w:lvl w:ilvl="8">
      <w:numFmt w:val="bullet"/>
      <w:lvlText w:val=""/>
      <w:lvlJc w:val="left"/>
      <w:pPr>
        <w:ind w:left="7980" w:hanging="750"/>
        <w:tab w:val="num" w:pos="7980"/>
      </w:pPr>
      <w:rPr>
        <w:rFonts w:ascii="Times New Roman" w:hAnsi="Times New Roman" w:cs="Times New Roman" w:eastAsia="Times New Roman"/>
        <w:sz w:val="24"/>
      </w:rPr>
    </w:lvl>
  </w:abstractNum>
  <w:abstractNum w:abstractNumId="28">
    <w:multiLevelType w:val="hybridMultilevel"/>
    <w:lvl w:ilvl="0">
      <w:numFmt w:val="decimal"/>
      <w:lvlText w:val="%1"/>
      <w:lvlJc w:val="left"/>
      <w:start w:val="12"/>
      <w:pPr>
        <w:ind w:left="345" w:hanging="495"/>
        <w:tab w:val="num" w:pos="345"/>
      </w:pPr>
      <w:rPr>
        <w:rFonts w:ascii="Times New Roman" w:hAnsi="Times New Roman" w:cs="Times New Roman" w:eastAsia="Times New Roman"/>
        <w:sz w:val="24"/>
      </w:rPr>
    </w:lvl>
    <w:lvl w:ilvl="1">
      <w:numFmt w:val="decimal"/>
      <w:lvlText w:val="%1.%2"/>
      <w:lvlJc w:val="left"/>
      <w:start w:val="1"/>
      <w:pPr>
        <w:ind w:left="345" w:firstLine="0"/>
        <w:tab w:val="num" w:pos="840"/>
      </w:pPr>
      <w:rPr>
        <w:b/>
        <w:sz w:val="22"/>
      </w:rPr>
    </w:lvl>
    <w:lvl w:ilvl="2">
      <w:numFmt w:val="decimal"/>
      <w:lvlText w:val="%1.%2.%3"/>
      <w:lvlJc w:val="left"/>
      <w:start w:val="1"/>
      <w:pPr>
        <w:ind w:left="270" w:firstLine="360"/>
        <w:tab w:val="num" w:pos="1230"/>
      </w:pPr>
      <w:rPr>
        <w:b/>
        <w:sz w:val="22"/>
      </w:rPr>
    </w:lvl>
    <w:lvl w:ilvl="3">
      <w:numFmt w:val="decimal"/>
      <w:lvlText w:val="%1.%2.%3.%4"/>
      <w:lvlJc w:val="left"/>
      <w:start w:val="1"/>
      <w:pPr>
        <w:ind w:left="915" w:firstLine="0"/>
        <w:tab w:val="num" w:pos="1665"/>
      </w:pPr>
      <w:rPr>
        <w:b/>
        <w:sz w:val="22"/>
      </w:rPr>
    </w:lvl>
    <w:lvl w:ilvl="4">
      <w:numFmt w:val="bullet"/>
      <w:lvlText w:val=""/>
      <w:lvlJc w:val="left"/>
      <w:pPr>
        <w:ind w:left="2610" w:hanging="750"/>
        <w:tab w:val="num" w:pos="2610"/>
      </w:pPr>
      <w:rPr>
        <w:rFonts w:ascii="Times New Roman" w:hAnsi="Times New Roman" w:cs="Times New Roman" w:eastAsia="Times New Roman"/>
        <w:sz w:val="24"/>
      </w:rPr>
    </w:lvl>
    <w:lvl w:ilvl="5">
      <w:numFmt w:val="bullet"/>
      <w:lvlText w:val=""/>
      <w:lvlJc w:val="left"/>
      <w:pPr>
        <w:ind w:left="3945" w:hanging="750"/>
        <w:tab w:val="num" w:pos="3945"/>
      </w:pPr>
      <w:rPr>
        <w:rFonts w:ascii="Times New Roman" w:hAnsi="Times New Roman" w:cs="Times New Roman" w:eastAsia="Times New Roman"/>
        <w:sz w:val="24"/>
      </w:rPr>
    </w:lvl>
    <w:lvl w:ilvl="6">
      <w:numFmt w:val="bullet"/>
      <w:lvlText w:val=""/>
      <w:lvlJc w:val="left"/>
      <w:pPr>
        <w:ind w:left="5295" w:hanging="750"/>
        <w:tab w:val="num" w:pos="5295"/>
      </w:pPr>
      <w:rPr>
        <w:rFonts w:ascii="Times New Roman" w:hAnsi="Times New Roman" w:cs="Times New Roman" w:eastAsia="Times New Roman"/>
        <w:sz w:val="24"/>
      </w:rPr>
    </w:lvl>
    <w:lvl w:ilvl="7">
      <w:numFmt w:val="bullet"/>
      <w:lvlText w:val=""/>
      <w:lvlJc w:val="left"/>
      <w:pPr>
        <w:ind w:left="6630" w:hanging="750"/>
        <w:tab w:val="num" w:pos="6630"/>
      </w:pPr>
      <w:rPr>
        <w:rFonts w:ascii="Times New Roman" w:hAnsi="Times New Roman" w:cs="Times New Roman" w:eastAsia="Times New Roman"/>
        <w:sz w:val="24"/>
      </w:rPr>
    </w:lvl>
    <w:lvl w:ilvl="8">
      <w:numFmt w:val="bullet"/>
      <w:lvlText w:val=""/>
      <w:lvlJc w:val="left"/>
      <w:pPr>
        <w:ind w:left="7980" w:hanging="750"/>
        <w:tab w:val="num" w:pos="7980"/>
      </w:pPr>
      <w:rPr>
        <w:rFonts w:ascii="Times New Roman" w:hAnsi="Times New Roman" w:cs="Times New Roman" w:eastAsia="Times New Roman"/>
        <w:sz w:val="24"/>
      </w:rPr>
    </w:lvl>
  </w:abstractNum>
  <w:abstractNum w:abstractNumId="29">
    <w:multiLevelType w:val="hybridMultilevel"/>
    <w:lvl w:ilvl="0">
      <w:numFmt w:val="decimal"/>
      <w:lvlText w:val="%1"/>
      <w:lvlJc w:val="left"/>
      <w:start w:val="12"/>
      <w:pPr>
        <w:ind w:left="345" w:hanging="495"/>
        <w:tab w:val="num" w:pos="345"/>
      </w:pPr>
      <w:rPr>
        <w:rFonts w:ascii="Times New Roman" w:hAnsi="Times New Roman" w:cs="Times New Roman" w:eastAsia="Times New Roman"/>
        <w:sz w:val="24"/>
      </w:rPr>
    </w:lvl>
    <w:lvl w:ilvl="1">
      <w:numFmt w:val="decimal"/>
      <w:lvlText w:val="%1.%2"/>
      <w:lvlJc w:val="left"/>
      <w:start w:val="1"/>
      <w:pPr>
        <w:ind w:left="345" w:firstLine="0"/>
        <w:tab w:val="num" w:pos="840"/>
      </w:pPr>
      <w:rPr>
        <w:b/>
        <w:sz w:val="22"/>
      </w:rPr>
    </w:lvl>
    <w:lvl w:ilvl="2">
      <w:numFmt w:val="decimal"/>
      <w:lvlText w:val="%1.%2.%3"/>
      <w:lvlJc w:val="left"/>
      <w:start w:val="1"/>
      <w:pPr>
        <w:ind w:left="270" w:firstLine="360"/>
        <w:tab w:val="num" w:pos="360"/>
      </w:pPr>
      <w:rPr>
        <w:b/>
        <w:sz w:val="22"/>
      </w:rPr>
    </w:lvl>
    <w:lvl w:ilvl="3">
      <w:numFmt w:val="decimal"/>
      <w:lvlText w:val="%1.%2.%3.%4"/>
      <w:lvlJc w:val="left"/>
      <w:start w:val="1"/>
      <w:pPr>
        <w:ind w:left="915" w:firstLine="0"/>
        <w:tab w:val="num" w:pos="1665"/>
      </w:pPr>
      <w:rPr>
        <w:b/>
        <w:sz w:val="22"/>
      </w:rPr>
    </w:lvl>
    <w:lvl w:ilvl="4">
      <w:numFmt w:val="bullet"/>
      <w:lvlText w:val=""/>
      <w:lvlJc w:val="left"/>
      <w:pPr>
        <w:ind w:left="2610" w:hanging="750"/>
        <w:tab w:val="num" w:pos="2610"/>
      </w:pPr>
      <w:rPr>
        <w:rFonts w:ascii="Times New Roman" w:hAnsi="Times New Roman" w:cs="Times New Roman" w:eastAsia="Times New Roman"/>
        <w:sz w:val="24"/>
      </w:rPr>
    </w:lvl>
    <w:lvl w:ilvl="5">
      <w:numFmt w:val="bullet"/>
      <w:lvlText w:val=""/>
      <w:lvlJc w:val="left"/>
      <w:pPr>
        <w:ind w:left="3945" w:hanging="750"/>
        <w:tab w:val="num" w:pos="3945"/>
      </w:pPr>
      <w:rPr>
        <w:rFonts w:ascii="Times New Roman" w:hAnsi="Times New Roman" w:cs="Times New Roman" w:eastAsia="Times New Roman"/>
        <w:sz w:val="24"/>
      </w:rPr>
    </w:lvl>
    <w:lvl w:ilvl="6">
      <w:numFmt w:val="bullet"/>
      <w:lvlText w:val=""/>
      <w:lvlJc w:val="left"/>
      <w:pPr>
        <w:ind w:left="5295" w:hanging="750"/>
        <w:tab w:val="num" w:pos="5295"/>
      </w:pPr>
      <w:rPr>
        <w:rFonts w:ascii="Times New Roman" w:hAnsi="Times New Roman" w:cs="Times New Roman" w:eastAsia="Times New Roman"/>
        <w:sz w:val="24"/>
      </w:rPr>
    </w:lvl>
    <w:lvl w:ilvl="7">
      <w:numFmt w:val="bullet"/>
      <w:lvlText w:val=""/>
      <w:lvlJc w:val="left"/>
      <w:pPr>
        <w:ind w:left="6630" w:hanging="750"/>
        <w:tab w:val="num" w:pos="6630"/>
      </w:pPr>
      <w:rPr>
        <w:rFonts w:ascii="Times New Roman" w:hAnsi="Times New Roman" w:cs="Times New Roman" w:eastAsia="Times New Roman"/>
        <w:sz w:val="24"/>
      </w:rPr>
    </w:lvl>
    <w:lvl w:ilvl="8">
      <w:numFmt w:val="bullet"/>
      <w:lvlText w:val=""/>
      <w:lvlJc w:val="left"/>
      <w:pPr>
        <w:ind w:left="7980" w:hanging="750"/>
        <w:tab w:val="num" w:pos="7980"/>
      </w:pPr>
      <w:rPr>
        <w:rFonts w:ascii="Times New Roman" w:hAnsi="Times New Roman" w:cs="Times New Roman" w:eastAsia="Times New Roman"/>
        <w:sz w:val="24"/>
      </w:rPr>
    </w:lvl>
  </w:abstractNum>
  <w:abstractNum w:abstractNumId="30">
    <w:multiLevelType w:val="hybridMultilevel"/>
    <w:lvl w:ilvl="0">
      <w:numFmt w:val="decimal"/>
      <w:lvlText w:val="%1"/>
      <w:lvlJc w:val="left"/>
      <w:start w:val="12"/>
      <w:pPr>
        <w:ind w:left="345" w:hanging="495"/>
        <w:tab w:val="num" w:pos="345"/>
      </w:pPr>
      <w:rPr>
        <w:rFonts w:ascii="Times New Roman" w:hAnsi="Times New Roman" w:cs="Times New Roman" w:eastAsia="Times New Roman"/>
        <w:sz w:val="24"/>
      </w:rPr>
    </w:lvl>
    <w:lvl w:ilvl="1">
      <w:numFmt w:val="decimal"/>
      <w:lvlText w:val="%1.%2"/>
      <w:lvlJc w:val="left"/>
      <w:start w:val="1"/>
      <w:pPr>
        <w:ind w:left="345" w:firstLine="0"/>
        <w:tab w:val="num" w:pos="840"/>
      </w:pPr>
      <w:rPr>
        <w:b/>
        <w:sz w:val="22"/>
      </w:rPr>
    </w:lvl>
    <w:lvl w:ilvl="2">
      <w:numFmt w:val="decimal"/>
      <w:lvlText w:val="%1.%2.%3"/>
      <w:lvlJc w:val="left"/>
      <w:start w:val="1"/>
      <w:pPr>
        <w:ind w:left="270" w:firstLine="360"/>
        <w:tab w:val="num" w:pos="360"/>
      </w:pPr>
      <w:rPr>
        <w:b/>
        <w:sz w:val="22"/>
      </w:rPr>
    </w:lvl>
    <w:lvl w:ilvl="3">
      <w:numFmt w:val="decimal"/>
      <w:lvlText w:val="%1.%2.%3.%4"/>
      <w:lvlJc w:val="left"/>
      <w:start w:val="1"/>
      <w:pPr>
        <w:ind w:left="915" w:firstLine="0"/>
        <w:tab w:val="num" w:pos="1665"/>
      </w:pPr>
      <w:rPr>
        <w:b/>
        <w:sz w:val="22"/>
      </w:rPr>
    </w:lvl>
    <w:lvl w:ilvl="4">
      <w:numFmt w:val="bullet"/>
      <w:lvlText w:val=""/>
      <w:lvlJc w:val="left"/>
      <w:pPr>
        <w:ind w:left="2610" w:hanging="750"/>
        <w:tab w:val="num" w:pos="2610"/>
      </w:pPr>
      <w:rPr>
        <w:rFonts w:ascii="Times New Roman" w:hAnsi="Times New Roman" w:cs="Times New Roman" w:eastAsia="Times New Roman"/>
        <w:sz w:val="24"/>
      </w:rPr>
    </w:lvl>
    <w:lvl w:ilvl="5">
      <w:numFmt w:val="bullet"/>
      <w:lvlText w:val=""/>
      <w:lvlJc w:val="left"/>
      <w:pPr>
        <w:ind w:left="3945" w:hanging="750"/>
        <w:tab w:val="num" w:pos="3945"/>
      </w:pPr>
      <w:rPr>
        <w:rFonts w:ascii="Times New Roman" w:hAnsi="Times New Roman" w:cs="Times New Roman" w:eastAsia="Times New Roman"/>
        <w:sz w:val="24"/>
      </w:rPr>
    </w:lvl>
    <w:lvl w:ilvl="6">
      <w:numFmt w:val="bullet"/>
      <w:lvlText w:val=""/>
      <w:lvlJc w:val="left"/>
      <w:pPr>
        <w:ind w:left="5295" w:hanging="750"/>
        <w:tab w:val="num" w:pos="5295"/>
      </w:pPr>
      <w:rPr>
        <w:rFonts w:ascii="Times New Roman" w:hAnsi="Times New Roman" w:cs="Times New Roman" w:eastAsia="Times New Roman"/>
        <w:sz w:val="24"/>
      </w:rPr>
    </w:lvl>
    <w:lvl w:ilvl="7">
      <w:numFmt w:val="bullet"/>
      <w:lvlText w:val=""/>
      <w:lvlJc w:val="left"/>
      <w:pPr>
        <w:ind w:left="6630" w:hanging="750"/>
        <w:tab w:val="num" w:pos="6630"/>
      </w:pPr>
      <w:rPr>
        <w:rFonts w:ascii="Times New Roman" w:hAnsi="Times New Roman" w:cs="Times New Roman" w:eastAsia="Times New Roman"/>
        <w:sz w:val="24"/>
      </w:rPr>
    </w:lvl>
    <w:lvl w:ilvl="8">
      <w:numFmt w:val="bullet"/>
      <w:lvlText w:val=""/>
      <w:lvlJc w:val="left"/>
      <w:pPr>
        <w:ind w:left="7980" w:hanging="750"/>
        <w:tab w:val="num" w:pos="7980"/>
      </w:pPr>
      <w:rPr>
        <w:rFonts w:ascii="Times New Roman" w:hAnsi="Times New Roman" w:cs="Times New Roman" w:eastAsia="Times New Roman"/>
        <w:sz w:val="24"/>
      </w:rPr>
    </w:lvl>
  </w:abstractNum>
  <w:abstractNum w:abstractNumId="31">
    <w:multiLevelType w:val="hybridMultilevel"/>
    <w:lvl w:ilvl="0">
      <w:numFmt w:val="decimal"/>
      <w:lvlText w:val="%1"/>
      <w:lvlJc w:val="left"/>
      <w:start w:val="13"/>
      <w:pPr>
        <w:ind w:left="165" w:hanging="435"/>
        <w:tab w:val="num" w:pos="165"/>
      </w:pPr>
      <w:rPr>
        <w:rFonts w:ascii="Times New Roman" w:hAnsi="Times New Roman" w:cs="Times New Roman" w:eastAsia="Times New Roman"/>
        <w:sz w:val="24"/>
      </w:rPr>
    </w:lvl>
    <w:lvl w:ilvl="1">
      <w:numFmt w:val="decimal"/>
      <w:lvlText w:val="%1.%2"/>
      <w:lvlJc w:val="left"/>
      <w:start w:val="1"/>
      <w:pPr>
        <w:ind w:left="165" w:firstLine="0"/>
        <w:tab w:val="num" w:pos="600"/>
      </w:pPr>
      <w:rPr>
        <w:b/>
        <w:sz w:val="22"/>
      </w:rPr>
    </w:lvl>
    <w:lvl w:ilvl="2">
      <w:numFmt w:val="decimal"/>
      <w:lvlText w:val="%1.%2.%3"/>
      <w:lvlJc w:val="left"/>
      <w:start w:val="1"/>
      <w:pPr>
        <w:ind w:left="1080" w:hanging="585"/>
        <w:tab w:val="num" w:pos="1080"/>
      </w:pPr>
      <w:rPr>
        <w:b/>
        <w:sz w:val="22"/>
      </w:rPr>
    </w:lvl>
    <w:lvl w:ilvl="3">
      <w:numFmt w:val="lowerLetter"/>
      <w:lvlText w:val="%4)"/>
      <w:lvlJc w:val="left"/>
      <w:start w:val="1"/>
      <w:pPr>
        <w:ind w:left="780" w:firstLine="0"/>
        <w:tab w:val="num" w:pos="1095"/>
      </w:pPr>
      <w:rPr>
        <w:b/>
        <w:sz w:val="22"/>
      </w:rPr>
    </w:lvl>
    <w:lvl w:ilvl="4">
      <w:numFmt w:val="bullet"/>
      <w:lvlText w:val=""/>
      <w:lvlJc w:val="left"/>
      <w:pPr>
        <w:ind w:left="2415" w:hanging="315"/>
        <w:tab w:val="num" w:pos="2415"/>
      </w:pPr>
      <w:rPr>
        <w:rFonts w:ascii="Times New Roman" w:hAnsi="Times New Roman" w:cs="Times New Roman" w:eastAsia="Times New Roman"/>
        <w:sz w:val="24"/>
      </w:rPr>
    </w:lvl>
    <w:lvl w:ilvl="5">
      <w:numFmt w:val="bullet"/>
      <w:lvlText w:val=""/>
      <w:lvlJc w:val="left"/>
      <w:pPr>
        <w:ind w:left="3750" w:hanging="315"/>
        <w:tab w:val="num" w:pos="3750"/>
      </w:pPr>
      <w:rPr>
        <w:rFonts w:ascii="Times New Roman" w:hAnsi="Times New Roman" w:cs="Times New Roman" w:eastAsia="Times New Roman"/>
        <w:sz w:val="24"/>
      </w:rPr>
    </w:lvl>
    <w:lvl w:ilvl="6">
      <w:numFmt w:val="bullet"/>
      <w:lvlText w:val=""/>
      <w:lvlJc w:val="left"/>
      <w:pPr>
        <w:ind w:left="5070" w:hanging="315"/>
        <w:tab w:val="num" w:pos="5070"/>
      </w:pPr>
      <w:rPr>
        <w:rFonts w:ascii="Times New Roman" w:hAnsi="Times New Roman" w:cs="Times New Roman" w:eastAsia="Times New Roman"/>
        <w:sz w:val="24"/>
      </w:rPr>
    </w:lvl>
    <w:lvl w:ilvl="7">
      <w:numFmt w:val="bullet"/>
      <w:lvlText w:val=""/>
      <w:lvlJc w:val="left"/>
      <w:pPr>
        <w:ind w:left="6405" w:hanging="315"/>
        <w:tab w:val="num" w:pos="6405"/>
      </w:pPr>
      <w:rPr>
        <w:rFonts w:ascii="Times New Roman" w:hAnsi="Times New Roman" w:cs="Times New Roman" w:eastAsia="Times New Roman"/>
        <w:sz w:val="24"/>
      </w:rPr>
    </w:lvl>
    <w:lvl w:ilvl="8">
      <w:numFmt w:val="bullet"/>
      <w:lvlText w:val=""/>
      <w:lvlJc w:val="left"/>
      <w:pPr>
        <w:ind w:left="7740" w:hanging="315"/>
        <w:tab w:val="num" w:pos="7740"/>
      </w:pPr>
      <w:rPr>
        <w:rFonts w:ascii="Times New Roman" w:hAnsi="Times New Roman" w:cs="Times New Roman" w:eastAsia="Times New Roman"/>
        <w:sz w:val="24"/>
      </w:rPr>
    </w:lvl>
  </w:abstractNum>
  <w:abstractNum w:abstractNumId="32">
    <w:multiLevelType w:val="singleLevel"/>
    <w:lvl w:ilvl="0">
      <w:numFmt w:val="decimal"/>
      <w:lvlText w:val="%1."/>
      <w:lvlJc w:val="left"/>
      <w:start w:val="1"/>
      <w:pPr>
        <w:ind w:left="165" w:firstLine="0"/>
        <w:tab w:val="num" w:pos="165"/>
      </w:pPr>
      <w:rPr>
        <w:rFonts w:ascii="Times New Roman" w:hAnsi="Times New Roman" w:cs="Times New Roman" w:eastAsia="Times New Roman"/>
        <w:sz w:val="22"/>
      </w:rPr>
    </w:lvl>
  </w:abstractNum>
  <w:abstractNum w:abstractNumId="33">
    <w:multiLevelType w:val="hybridMultilevel"/>
    <w:lvl w:ilvl="0">
      <w:numFmt w:val="decimal"/>
      <w:lvlText w:val="%1"/>
      <w:lvlJc w:val="left"/>
      <w:start w:val="14"/>
      <w:pPr>
        <w:ind w:left="165" w:hanging="435"/>
        <w:tab w:val="num" w:pos="165"/>
      </w:pPr>
      <w:rPr>
        <w:rFonts w:ascii="Times New Roman" w:hAnsi="Times New Roman" w:cs="Times New Roman" w:eastAsia="Times New Roman"/>
        <w:sz w:val="24"/>
      </w:rPr>
    </w:lvl>
    <w:lvl w:ilvl="1">
      <w:numFmt w:val="decimal"/>
      <w:lvlText w:val="%1.%2"/>
      <w:lvlJc w:val="left"/>
      <w:start w:val="6"/>
      <w:pPr>
        <w:ind w:left="165" w:firstLine="0"/>
        <w:tab w:val="num" w:pos="600"/>
      </w:pPr>
      <w:rPr>
        <w:b/>
        <w:sz w:val="22"/>
      </w:rPr>
    </w:lvl>
    <w:lvl w:ilvl="2">
      <w:numFmt w:val="decimal"/>
      <w:lvlText w:val="%1.%2.%3"/>
      <w:lvlJc w:val="left"/>
      <w:start w:val="1"/>
      <w:pPr>
        <w:ind w:left="840" w:hanging="675"/>
        <w:tab w:val="num" w:pos="840"/>
      </w:pPr>
      <w:rPr>
        <w:rFonts w:ascii="Arial MT" w:hAnsi="Arial MT" w:cs="Arial MT" w:eastAsia="Arial MT"/>
        <w:sz w:val="22"/>
      </w:rPr>
    </w:lvl>
    <w:lvl w:ilvl="3">
      <w:numFmt w:val="bullet"/>
      <w:lvlText w:val=""/>
      <w:lvlJc w:val="left"/>
      <w:pPr>
        <w:ind w:left="2970" w:hanging="690"/>
        <w:tab w:val="num" w:pos="2970"/>
      </w:pPr>
      <w:rPr>
        <w:rFonts w:ascii="Times New Roman" w:hAnsi="Times New Roman" w:cs="Times New Roman" w:eastAsia="Times New Roman"/>
        <w:sz w:val="24"/>
      </w:rPr>
    </w:lvl>
    <w:lvl w:ilvl="4">
      <w:numFmt w:val="bullet"/>
      <w:lvlText w:val=""/>
      <w:lvlJc w:val="left"/>
      <w:pPr>
        <w:ind w:left="4035" w:hanging="690"/>
        <w:tab w:val="num" w:pos="4035"/>
      </w:pPr>
      <w:rPr>
        <w:rFonts w:ascii="Times New Roman" w:hAnsi="Times New Roman" w:cs="Times New Roman" w:eastAsia="Times New Roman"/>
        <w:sz w:val="24"/>
      </w:rPr>
    </w:lvl>
    <w:lvl w:ilvl="5">
      <w:numFmt w:val="bullet"/>
      <w:lvlText w:val=""/>
      <w:lvlJc w:val="left"/>
      <w:pPr>
        <w:ind w:left="5085" w:hanging="690"/>
        <w:tab w:val="num" w:pos="5085"/>
      </w:pPr>
      <w:rPr>
        <w:rFonts w:ascii="Times New Roman" w:hAnsi="Times New Roman" w:cs="Times New Roman" w:eastAsia="Times New Roman"/>
        <w:sz w:val="24"/>
      </w:rPr>
    </w:lvl>
    <w:lvl w:ilvl="6">
      <w:numFmt w:val="bullet"/>
      <w:lvlText w:val=""/>
      <w:lvlJc w:val="left"/>
      <w:pPr>
        <w:ind w:left="6150" w:hanging="690"/>
        <w:tab w:val="num" w:pos="6150"/>
      </w:pPr>
      <w:rPr>
        <w:rFonts w:ascii="Times New Roman" w:hAnsi="Times New Roman" w:cs="Times New Roman" w:eastAsia="Times New Roman"/>
        <w:sz w:val="24"/>
      </w:rPr>
    </w:lvl>
    <w:lvl w:ilvl="7">
      <w:numFmt w:val="bullet"/>
      <w:lvlText w:val=""/>
      <w:lvlJc w:val="left"/>
      <w:pPr>
        <w:ind w:left="7215" w:hanging="690"/>
        <w:tab w:val="num" w:pos="7215"/>
      </w:pPr>
      <w:rPr>
        <w:rFonts w:ascii="Times New Roman" w:hAnsi="Times New Roman" w:cs="Times New Roman" w:eastAsia="Times New Roman"/>
        <w:sz w:val="24"/>
      </w:rPr>
    </w:lvl>
    <w:lvl w:ilvl="8">
      <w:numFmt w:val="bullet"/>
      <w:lvlText w:val=""/>
      <w:lvlJc w:val="left"/>
      <w:pPr>
        <w:ind w:left="8280" w:hanging="690"/>
        <w:tab w:val="num" w:pos="8280"/>
      </w:pPr>
      <w:rPr>
        <w:rFonts w:ascii="Times New Roman" w:hAnsi="Times New Roman" w:cs="Times New Roman" w:eastAsia="Times New Roman"/>
        <w:sz w:val="24"/>
      </w:rPr>
    </w:lvl>
  </w:abstractNum>
  <w:abstractNum w:abstractNumId="34">
    <w:multiLevelType w:val="hybridMultilevel"/>
    <w:lvl w:ilvl="0">
      <w:numFmt w:val="upperRoman"/>
      <w:lvlText w:val="%1"/>
      <w:lvlJc w:val="left"/>
      <w:start w:val="8"/>
      <w:pPr>
        <w:ind w:left="165" w:firstLine="0"/>
        <w:tab w:val="num" w:pos="540"/>
      </w:pPr>
      <w:rPr>
        <w:rFonts w:ascii="Arial MT" w:hAnsi="Arial MT" w:cs="Arial MT" w:eastAsia="Arial MT"/>
        <w:sz w:val="22"/>
      </w:rPr>
    </w:lvl>
    <w:lvl w:ilvl="1">
      <w:numFmt w:val="lowerLetter"/>
      <w:lvlText w:val="%2)"/>
      <w:lvlJc w:val="left"/>
      <w:start w:val="1"/>
      <w:pPr>
        <w:ind w:left="900" w:hanging="225"/>
        <w:tab w:val="num" w:pos="900"/>
      </w:pPr>
      <w:rPr>
        <w:rFonts w:ascii="Arial MT" w:hAnsi="Arial MT" w:cs="Arial MT" w:eastAsia="Arial MT"/>
        <w:sz w:val="22"/>
      </w:rPr>
    </w:lvl>
    <w:lvl w:ilvl="2">
      <w:numFmt w:val="bullet"/>
      <w:lvlText w:val=""/>
      <w:lvlJc w:val="left"/>
      <w:pPr>
        <w:ind w:left="1950" w:hanging="225"/>
        <w:tab w:val="num" w:pos="1950"/>
      </w:pPr>
      <w:rPr>
        <w:rFonts w:ascii="Times New Roman" w:hAnsi="Times New Roman" w:cs="Times New Roman" w:eastAsia="Times New Roman"/>
        <w:sz w:val="24"/>
      </w:rPr>
    </w:lvl>
    <w:lvl w:ilvl="3">
      <w:numFmt w:val="bullet"/>
      <w:lvlText w:val=""/>
      <w:lvlJc w:val="left"/>
      <w:pPr>
        <w:ind w:left="3015" w:hanging="225"/>
        <w:tab w:val="num" w:pos="3015"/>
      </w:pPr>
      <w:rPr>
        <w:rFonts w:ascii="Times New Roman" w:hAnsi="Times New Roman" w:cs="Times New Roman" w:eastAsia="Times New Roman"/>
        <w:sz w:val="24"/>
      </w:rPr>
    </w:lvl>
    <w:lvl w:ilvl="4">
      <w:numFmt w:val="bullet"/>
      <w:lvlText w:val=""/>
      <w:lvlJc w:val="left"/>
      <w:pPr>
        <w:ind w:left="4065" w:hanging="225"/>
        <w:tab w:val="num" w:pos="4065"/>
      </w:pPr>
      <w:rPr>
        <w:rFonts w:ascii="Times New Roman" w:hAnsi="Times New Roman" w:cs="Times New Roman" w:eastAsia="Times New Roman"/>
        <w:sz w:val="24"/>
      </w:rPr>
    </w:lvl>
    <w:lvl w:ilvl="5">
      <w:numFmt w:val="bullet"/>
      <w:lvlText w:val=""/>
      <w:lvlJc w:val="left"/>
      <w:pPr>
        <w:ind w:left="5130" w:hanging="225"/>
        <w:tab w:val="num" w:pos="5130"/>
      </w:pPr>
      <w:rPr>
        <w:rFonts w:ascii="Times New Roman" w:hAnsi="Times New Roman" w:cs="Times New Roman" w:eastAsia="Times New Roman"/>
        <w:sz w:val="24"/>
      </w:rPr>
    </w:lvl>
    <w:lvl w:ilvl="6">
      <w:numFmt w:val="bullet"/>
      <w:lvlText w:val=""/>
      <w:lvlJc w:val="left"/>
      <w:pPr>
        <w:ind w:left="6180" w:hanging="225"/>
        <w:tab w:val="num" w:pos="6180"/>
      </w:pPr>
      <w:rPr>
        <w:rFonts w:ascii="Times New Roman" w:hAnsi="Times New Roman" w:cs="Times New Roman" w:eastAsia="Times New Roman"/>
        <w:sz w:val="24"/>
      </w:rPr>
    </w:lvl>
    <w:lvl w:ilvl="7">
      <w:numFmt w:val="bullet"/>
      <w:lvlText w:val=""/>
      <w:lvlJc w:val="left"/>
      <w:pPr>
        <w:ind w:left="7230" w:hanging="225"/>
        <w:tab w:val="num" w:pos="7230"/>
      </w:pPr>
      <w:rPr>
        <w:rFonts w:ascii="Times New Roman" w:hAnsi="Times New Roman" w:cs="Times New Roman" w:eastAsia="Times New Roman"/>
        <w:sz w:val="24"/>
      </w:rPr>
    </w:lvl>
    <w:lvl w:ilvl="8">
      <w:numFmt w:val="bullet"/>
      <w:lvlText w:val=""/>
      <w:lvlJc w:val="left"/>
      <w:pPr>
        <w:ind w:left="8295" w:hanging="225"/>
        <w:tab w:val="num" w:pos="8295"/>
      </w:pPr>
      <w:rPr>
        <w:rFonts w:ascii="Times New Roman" w:hAnsi="Times New Roman" w:cs="Times New Roman" w:eastAsia="Times New Roman"/>
        <w:sz w:val="24"/>
      </w:rPr>
    </w:lvl>
  </w:abstractNum>
  <w:abstractNum w:abstractNumId="35">
    <w:multiLevelType w:val="hybridMultilevel"/>
    <w:lvl w:ilvl="0">
      <w:numFmt w:val="upperRoman"/>
      <w:lvlText w:val="%1"/>
      <w:lvlJc w:val="left"/>
      <w:start w:val="1"/>
      <w:pPr>
        <w:ind w:left="165" w:firstLine="0"/>
        <w:tab w:val="num" w:pos="285"/>
      </w:pPr>
      <w:rPr>
        <w:rFonts w:ascii="Arial MT" w:hAnsi="Arial MT" w:cs="Arial MT" w:eastAsia="Arial MT"/>
        <w:sz w:val="22"/>
      </w:rPr>
    </w:lvl>
    <w:lvl w:ilvl="1">
      <w:numFmt w:val="lowerLetter"/>
      <w:lvlText w:val="%2)"/>
      <w:lvlJc w:val="left"/>
      <w:start w:val="1"/>
      <w:pPr>
        <w:ind w:left="720" w:hanging="225"/>
        <w:tab w:val="num" w:pos="720"/>
      </w:pPr>
      <w:rPr>
        <w:rFonts w:ascii="Arial MT" w:hAnsi="Arial MT" w:cs="Arial MT" w:eastAsia="Arial MT"/>
        <w:sz w:val="22"/>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36">
    <w:multiLevelType w:val="hybridMultilevel"/>
    <w:lvl w:ilvl="0">
      <w:numFmt w:val="upperRoman"/>
      <w:lvlText w:val="%1"/>
      <w:lvlJc w:val="left"/>
      <w:start w:val="1"/>
      <w:pPr>
        <w:ind w:left="165" w:firstLine="0"/>
        <w:tab w:val="num" w:pos="300"/>
      </w:pPr>
      <w:rPr>
        <w:rFonts w:ascii="Arial MT" w:hAnsi="Arial MT" w:cs="Arial MT" w:eastAsia="Arial MT"/>
        <w:sz w:val="22"/>
      </w:rPr>
    </w:lvl>
    <w:lvl w:ilvl="1">
      <w:numFmt w:val="lowerLetter"/>
      <w:lvlText w:val="%2)"/>
      <w:lvlJc w:val="left"/>
      <w:start w:val="1"/>
      <w:pPr>
        <w:ind w:left="495" w:firstLine="0"/>
        <w:tab w:val="num" w:pos="765"/>
      </w:pPr>
      <w:rPr>
        <w:rFonts w:ascii="Arial MT" w:hAnsi="Arial MT" w:cs="Arial MT" w:eastAsia="Arial MT"/>
        <w:sz w:val="22"/>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37">
    <w:multiLevelType w:val="hybridMultilevel"/>
    <w:lvl w:ilvl="0">
      <w:numFmt w:val="upperRoman"/>
      <w:lvlText w:val="%1"/>
      <w:lvlJc w:val="left"/>
      <w:start w:val="1"/>
      <w:pPr>
        <w:ind w:left="165" w:firstLine="0"/>
        <w:tab w:val="num" w:pos="300"/>
      </w:pPr>
      <w:rPr>
        <w:rFonts w:ascii="Arial MT" w:hAnsi="Arial MT" w:cs="Arial MT" w:eastAsia="Arial MT"/>
        <w:sz w:val="22"/>
      </w:rPr>
    </w:lvl>
    <w:lvl w:ilvl="1">
      <w:numFmt w:val="lowerLetter"/>
      <w:lvlText w:val="%2)"/>
      <w:lvlJc w:val="left"/>
      <w:start w:val="1"/>
      <w:pPr>
        <w:ind w:left="495" w:firstLine="0"/>
        <w:tab w:val="num" w:pos="765"/>
      </w:pPr>
      <w:rPr>
        <w:rFonts w:ascii="Arial MT" w:hAnsi="Arial MT" w:cs="Arial MT" w:eastAsia="Arial MT"/>
        <w:sz w:val="22"/>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38">
    <w:multiLevelType w:val="hybridMultilevel"/>
    <w:lvl w:ilvl="0">
      <w:numFmt w:val="upperRoman"/>
      <w:lvlText w:val="%1"/>
      <w:lvlJc w:val="left"/>
      <w:start w:val="1"/>
      <w:pPr>
        <w:ind w:left="270" w:hanging="105"/>
        <w:tab w:val="num" w:pos="270"/>
      </w:pPr>
      <w:rPr>
        <w:rFonts w:ascii="Arial MT" w:hAnsi="Arial MT" w:cs="Arial MT" w:eastAsia="Arial MT"/>
        <w:sz w:val="22"/>
      </w:rPr>
    </w:lvl>
    <w:lvl w:ilvl="1">
      <w:numFmt w:val="lowerLetter"/>
      <w:lvlText w:val="%2)"/>
      <w:lvlJc w:val="left"/>
      <w:start w:val="1"/>
      <w:pPr>
        <w:ind w:left="720" w:hanging="225"/>
        <w:tab w:val="num" w:pos="720"/>
      </w:pPr>
      <w:rPr>
        <w:rFonts w:ascii="Arial MT" w:hAnsi="Arial MT" w:cs="Arial MT" w:eastAsia="Arial MT"/>
        <w:sz w:val="22"/>
      </w:rPr>
    </w:lvl>
    <w:lvl w:ilvl="2">
      <w:numFmt w:val="decimal"/>
      <w:lvlText w:val="%3."/>
      <w:lvlJc w:val="left"/>
      <w:start w:val="1"/>
      <w:pPr>
        <w:ind w:left="675" w:firstLine="0"/>
        <w:tab w:val="num" w:pos="900"/>
      </w:pPr>
      <w:rPr>
        <w:rFonts w:ascii="Arial MT" w:hAnsi="Arial MT" w:cs="Arial MT" w:eastAsia="Arial MT"/>
        <w:sz w:val="22"/>
      </w:rPr>
    </w:lvl>
    <w:lvl w:ilvl="3">
      <w:numFmt w:val="decimal"/>
      <w:lvlText w:val="%3.%4"/>
      <w:lvlJc w:val="left"/>
      <w:start w:val="1"/>
      <w:pPr>
        <w:ind w:left="900" w:firstLine="0"/>
        <w:tab w:val="num" w:pos="1260"/>
      </w:pPr>
      <w:rPr>
        <w:rFonts w:ascii="Arial MT" w:hAnsi="Arial MT" w:cs="Arial MT" w:eastAsia="Arial MT"/>
        <w:sz w:val="22"/>
      </w:rPr>
    </w:lvl>
    <w:lvl w:ilvl="4">
      <w:numFmt w:val="bullet"/>
      <w:lvlText w:val=""/>
      <w:lvlJc w:val="left"/>
      <w:pPr>
        <w:ind w:left="900" w:hanging="360"/>
        <w:tab w:val="num" w:pos="900"/>
      </w:pPr>
      <w:rPr>
        <w:rFonts w:ascii="Times New Roman" w:hAnsi="Times New Roman" w:cs="Times New Roman" w:eastAsia="Times New Roman"/>
        <w:sz w:val="24"/>
      </w:rPr>
    </w:lvl>
    <w:lvl w:ilvl="5">
      <w:numFmt w:val="bullet"/>
      <w:lvlText w:val=""/>
      <w:lvlJc w:val="left"/>
      <w:pPr>
        <w:ind w:left="2490" w:hanging="360"/>
        <w:tab w:val="num" w:pos="2490"/>
      </w:pPr>
      <w:rPr>
        <w:rFonts w:ascii="Times New Roman" w:hAnsi="Times New Roman" w:cs="Times New Roman" w:eastAsia="Times New Roman"/>
        <w:sz w:val="24"/>
      </w:rPr>
    </w:lvl>
    <w:lvl w:ilvl="6">
      <w:numFmt w:val="bullet"/>
      <w:lvlText w:val=""/>
      <w:lvlJc w:val="left"/>
      <w:pPr>
        <w:ind w:left="4065" w:hanging="360"/>
        <w:tab w:val="num" w:pos="4065"/>
      </w:pPr>
      <w:rPr>
        <w:rFonts w:ascii="Times New Roman" w:hAnsi="Times New Roman" w:cs="Times New Roman" w:eastAsia="Times New Roman"/>
        <w:sz w:val="24"/>
      </w:rPr>
    </w:lvl>
    <w:lvl w:ilvl="7">
      <w:numFmt w:val="bullet"/>
      <w:lvlText w:val=""/>
      <w:lvlJc w:val="left"/>
      <w:pPr>
        <w:ind w:left="5655" w:hanging="360"/>
        <w:tab w:val="num" w:pos="5655"/>
      </w:pPr>
      <w:rPr>
        <w:rFonts w:ascii="Times New Roman" w:hAnsi="Times New Roman" w:cs="Times New Roman" w:eastAsia="Times New Roman"/>
        <w:sz w:val="24"/>
      </w:rPr>
    </w:lvl>
    <w:lvl w:ilvl="8">
      <w:numFmt w:val="bullet"/>
      <w:lvlText w:val=""/>
      <w:lvlJc w:val="left"/>
      <w:pPr>
        <w:ind w:left="7230" w:hanging="360"/>
        <w:tab w:val="num" w:pos="7230"/>
      </w:pPr>
      <w:rPr>
        <w:rFonts w:ascii="Times New Roman" w:hAnsi="Times New Roman" w:cs="Times New Roman" w:eastAsia="Times New Roman"/>
        <w:sz w:val="24"/>
      </w:rPr>
    </w:lvl>
  </w:abstractNum>
  <w:abstractNum w:abstractNumId="39">
    <w:multiLevelType w:val="hybridMultilevel"/>
    <w:lvl w:ilvl="0">
      <w:numFmt w:val="decimal"/>
      <w:lvlText w:val="%1)"/>
      <w:lvlJc w:val="left"/>
      <w:start w:val="1"/>
      <w:pPr>
        <w:ind w:left="375" w:hanging="210"/>
        <w:tab w:val="num" w:pos="375"/>
      </w:pPr>
      <w:rPr>
        <w:rFonts w:ascii="Arial MT" w:hAnsi="Arial MT" w:cs="Arial MT" w:eastAsia="Arial MT"/>
        <w:sz w:val="24"/>
      </w:rPr>
    </w:lvl>
    <w:lvl w:ilvl="1">
      <w:numFmt w:val="lowerLetter"/>
      <w:lvlText w:val="%2)"/>
      <w:lvlJc w:val="left"/>
      <w:start w:val="1"/>
      <w:pPr>
        <w:ind w:left="165" w:firstLine="0"/>
        <w:tab w:val="num" w:pos="435"/>
      </w:pPr>
      <w:rPr>
        <w:rFonts w:ascii="Arial MT" w:hAnsi="Arial MT" w:cs="Arial MT" w:eastAsia="Arial MT"/>
        <w:sz w:val="22"/>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40">
    <w:multiLevelType w:val="hybridMultilevel"/>
    <w:lvl w:ilvl="0">
      <w:numFmt w:val="upperRoman"/>
      <w:lvlText w:val="%1"/>
      <w:lvlJc w:val="left"/>
      <w:start w:val="1"/>
      <w:pPr>
        <w:ind w:left="225" w:firstLine="0"/>
        <w:tab w:val="num" w:pos="345"/>
      </w:pPr>
      <w:rPr>
        <w:b/>
        <w:sz w:val="22"/>
      </w:rPr>
    </w:lvl>
    <w:lvl w:ilvl="1">
      <w:numFmt w:val="bullet"/>
      <w:lvlText w:val=""/>
      <w:lvlJc w:val="left"/>
      <w:pPr>
        <w:ind w:left="1245" w:hanging="120"/>
        <w:tab w:val="num" w:pos="1245"/>
      </w:pPr>
      <w:rPr>
        <w:rFonts w:ascii="Times New Roman" w:hAnsi="Times New Roman" w:cs="Times New Roman" w:eastAsia="Times New Roman"/>
        <w:sz w:val="24"/>
      </w:rPr>
    </w:lvl>
    <w:lvl w:ilvl="2">
      <w:numFmt w:val="bullet"/>
      <w:lvlText w:val=""/>
      <w:lvlJc w:val="left"/>
      <w:pPr>
        <w:ind w:left="2250" w:hanging="120"/>
        <w:tab w:val="num" w:pos="225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90" w:hanging="120"/>
        <w:tab w:val="num" w:pos="4290"/>
      </w:pPr>
      <w:rPr>
        <w:rFonts w:ascii="Times New Roman" w:hAnsi="Times New Roman" w:cs="Times New Roman" w:eastAsia="Times New Roman"/>
        <w:sz w:val="24"/>
      </w:rPr>
    </w:lvl>
    <w:lvl w:ilvl="5">
      <w:numFmt w:val="bullet"/>
      <w:lvlText w:val=""/>
      <w:lvlJc w:val="left"/>
      <w:pPr>
        <w:ind w:left="5310" w:hanging="120"/>
        <w:tab w:val="num" w:pos="5310"/>
      </w:pPr>
      <w:rPr>
        <w:rFonts w:ascii="Times New Roman" w:hAnsi="Times New Roman" w:cs="Times New Roman" w:eastAsia="Times New Roman"/>
        <w:sz w:val="24"/>
      </w:rPr>
    </w:lvl>
    <w:lvl w:ilvl="6">
      <w:numFmt w:val="bullet"/>
      <w:lvlText w:val=""/>
      <w:lvlJc w:val="left"/>
      <w:pPr>
        <w:ind w:left="6330" w:hanging="120"/>
        <w:tab w:val="num" w:pos="6330"/>
      </w:pPr>
      <w:rPr>
        <w:rFonts w:ascii="Times New Roman" w:hAnsi="Times New Roman" w:cs="Times New Roman" w:eastAsia="Times New Roman"/>
        <w:sz w:val="24"/>
      </w:rPr>
    </w:lvl>
    <w:lvl w:ilvl="7">
      <w:numFmt w:val="bullet"/>
      <w:lvlText w:val=""/>
      <w:lvlJc w:val="left"/>
      <w:pPr>
        <w:ind w:left="7350" w:hanging="120"/>
        <w:tab w:val="num" w:pos="7350"/>
      </w:pPr>
      <w:rPr>
        <w:rFonts w:ascii="Times New Roman" w:hAnsi="Times New Roman" w:cs="Times New Roman" w:eastAsia="Times New Roman"/>
        <w:sz w:val="24"/>
      </w:rPr>
    </w:lvl>
    <w:lvl w:ilvl="8">
      <w:numFmt w:val="bullet"/>
      <w:lvlText w:val=""/>
      <w:lvlJc w:val="left"/>
      <w:pPr>
        <w:ind w:left="8370" w:hanging="120"/>
        <w:tab w:val="num" w:pos="8370"/>
      </w:pPr>
      <w:rPr>
        <w:rFonts w:ascii="Times New Roman" w:hAnsi="Times New Roman" w:cs="Times New Roman" w:eastAsia="Times New Roman"/>
        <w:sz w:val="24"/>
      </w:rPr>
    </w:lvl>
  </w:abstractNum>
  <w:abstractNum w:abstractNumId="41">
    <w:multiLevelType w:val="hybridMultilevel"/>
    <w:lvl w:ilvl="0">
      <w:numFmt w:val="upperRoman"/>
      <w:lvlText w:val="%1"/>
      <w:lvlJc w:val="left"/>
      <w:start w:val="1"/>
      <w:pPr>
        <w:ind w:left="165" w:firstLine="0"/>
        <w:tab w:val="num" w:pos="300"/>
      </w:pPr>
      <w:rPr>
        <w:rFonts w:ascii="Arial MT" w:hAnsi="Arial MT" w:cs="Arial MT" w:eastAsia="Arial MT"/>
        <w:sz w:val="22"/>
      </w:rPr>
    </w:lvl>
    <w:lvl w:ilvl="1">
      <w:numFmt w:val="bullet"/>
      <w:lvlText w:val=""/>
      <w:lvlJc w:val="left"/>
      <w:pPr>
        <w:ind w:left="1185" w:hanging="135"/>
        <w:tab w:val="num" w:pos="1185"/>
      </w:pPr>
      <w:rPr>
        <w:rFonts w:ascii="Times New Roman" w:hAnsi="Times New Roman" w:cs="Times New Roman" w:eastAsia="Times New Roman"/>
        <w:sz w:val="24"/>
      </w:rPr>
    </w:lvl>
    <w:lvl w:ilvl="2">
      <w:numFmt w:val="bullet"/>
      <w:lvlText w:val=""/>
      <w:lvlJc w:val="left"/>
      <w:pPr>
        <w:ind w:left="2205" w:hanging="135"/>
        <w:tab w:val="num" w:pos="2205"/>
      </w:pPr>
      <w:rPr>
        <w:rFonts w:ascii="Times New Roman" w:hAnsi="Times New Roman" w:cs="Times New Roman" w:eastAsia="Times New Roman"/>
        <w:sz w:val="24"/>
      </w:rPr>
    </w:lvl>
    <w:lvl w:ilvl="3">
      <w:numFmt w:val="bullet"/>
      <w:lvlText w:val=""/>
      <w:lvlJc w:val="left"/>
      <w:pPr>
        <w:ind w:left="3240" w:hanging="135"/>
        <w:tab w:val="num" w:pos="3240"/>
      </w:pPr>
      <w:rPr>
        <w:rFonts w:ascii="Times New Roman" w:hAnsi="Times New Roman" w:cs="Times New Roman" w:eastAsia="Times New Roman"/>
        <w:sz w:val="24"/>
      </w:rPr>
    </w:lvl>
    <w:lvl w:ilvl="4">
      <w:numFmt w:val="bullet"/>
      <w:lvlText w:val=""/>
      <w:lvlJc w:val="left"/>
      <w:pPr>
        <w:ind w:left="4260" w:hanging="135"/>
        <w:tab w:val="num" w:pos="4260"/>
      </w:pPr>
      <w:rPr>
        <w:rFonts w:ascii="Times New Roman" w:hAnsi="Times New Roman" w:cs="Times New Roman" w:eastAsia="Times New Roman"/>
        <w:sz w:val="24"/>
      </w:rPr>
    </w:lvl>
    <w:lvl w:ilvl="5">
      <w:numFmt w:val="bullet"/>
      <w:lvlText w:val=""/>
      <w:lvlJc w:val="left"/>
      <w:pPr>
        <w:ind w:left="5280" w:hanging="135"/>
        <w:tab w:val="num" w:pos="5280"/>
      </w:pPr>
      <w:rPr>
        <w:rFonts w:ascii="Times New Roman" w:hAnsi="Times New Roman" w:cs="Times New Roman" w:eastAsia="Times New Roman"/>
        <w:sz w:val="24"/>
      </w:rPr>
    </w:lvl>
    <w:lvl w:ilvl="6">
      <w:numFmt w:val="bullet"/>
      <w:lvlText w:val=""/>
      <w:lvlJc w:val="left"/>
      <w:pPr>
        <w:ind w:left="6300" w:hanging="135"/>
        <w:tab w:val="num" w:pos="6300"/>
      </w:pPr>
      <w:rPr>
        <w:rFonts w:ascii="Times New Roman" w:hAnsi="Times New Roman" w:cs="Times New Roman" w:eastAsia="Times New Roman"/>
        <w:sz w:val="24"/>
      </w:rPr>
    </w:lvl>
    <w:lvl w:ilvl="7">
      <w:numFmt w:val="bullet"/>
      <w:lvlText w:val=""/>
      <w:lvlJc w:val="left"/>
      <w:pPr>
        <w:ind w:left="7335" w:hanging="135"/>
        <w:tab w:val="num" w:pos="7335"/>
      </w:pPr>
      <w:rPr>
        <w:rFonts w:ascii="Times New Roman" w:hAnsi="Times New Roman" w:cs="Times New Roman" w:eastAsia="Times New Roman"/>
        <w:sz w:val="24"/>
      </w:rPr>
    </w:lvl>
    <w:lvl w:ilvl="8">
      <w:numFmt w:val="bullet"/>
      <w:lvlText w:val=""/>
      <w:lvlJc w:val="left"/>
      <w:pPr>
        <w:ind w:left="8355" w:hanging="135"/>
        <w:tab w:val="num" w:pos="8355"/>
      </w:pPr>
      <w:rPr>
        <w:rFonts w:ascii="Times New Roman" w:hAnsi="Times New Roman" w:cs="Times New Roman" w:eastAsia="Times New Roman"/>
        <w:sz w:val="24"/>
      </w:rPr>
    </w:lvl>
  </w:abstractNum>
  <w:abstractNum w:abstractNumId="42">
    <w:multiLevelType w:val="hybridMultilevel"/>
    <w:lvl w:ilvl="0">
      <w:numFmt w:val="upperRoman"/>
      <w:lvlText w:val="%1"/>
      <w:lvlJc w:val="left"/>
      <w:start w:val="1"/>
      <w:pPr>
        <w:ind w:left="270" w:hanging="105"/>
        <w:tab w:val="num" w:pos="270"/>
      </w:pPr>
      <w:rPr>
        <w:rFonts w:ascii="Arial MT" w:hAnsi="Arial MT" w:cs="Arial MT" w:eastAsia="Arial MT"/>
        <w:sz w:val="22"/>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43">
    <w:multiLevelType w:val="hybridMultilevel"/>
    <w:lvl w:ilvl="0">
      <w:numFmt w:val="upperRoman"/>
      <w:lvlText w:val="%1"/>
      <w:lvlJc w:val="left"/>
      <w:start w:val="1"/>
      <w:pPr>
        <w:ind w:left="270" w:hanging="105"/>
        <w:tab w:val="num" w:pos="270"/>
      </w:pPr>
      <w:rPr>
        <w:rFonts w:ascii="Arial MT" w:hAnsi="Arial MT" w:cs="Arial MT" w:eastAsia="Arial MT"/>
        <w:sz w:val="22"/>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44">
    <w:multiLevelType w:val="hybridMultilevel"/>
    <w:lvl w:ilvl="0">
      <w:numFmt w:val="upperRoman"/>
      <w:lvlText w:val="%1"/>
      <w:lvlJc w:val="left"/>
      <w:start w:val="1"/>
      <w:pPr>
        <w:ind w:left="165" w:firstLine="0"/>
        <w:tab w:val="num" w:pos="315"/>
      </w:pPr>
      <w:rPr>
        <w:rFonts w:ascii="Arial MT" w:hAnsi="Arial MT" w:cs="Arial MT" w:eastAsia="Arial MT"/>
        <w:sz w:val="22"/>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45">
    <w:multiLevelType w:val="hybridMultilevel"/>
    <w:lvl w:ilvl="0">
      <w:numFmt w:val="upperRoman"/>
      <w:lvlText w:val="%1"/>
      <w:lvlJc w:val="left"/>
      <w:start w:val="1"/>
      <w:pPr>
        <w:ind w:left="165" w:firstLine="0"/>
        <w:tab w:val="num" w:pos="300"/>
      </w:pPr>
      <w:rPr>
        <w:rFonts w:ascii="Arial MT" w:hAnsi="Arial MT" w:cs="Arial MT" w:eastAsia="Arial MT"/>
        <w:sz w:val="22"/>
      </w:rPr>
    </w:lvl>
    <w:lvl w:ilvl="1">
      <w:numFmt w:val="lowerLetter"/>
      <w:lvlText w:val="%2)"/>
      <w:lvlJc w:val="left"/>
      <w:start w:val="1"/>
      <w:pPr>
        <w:ind w:left="720" w:hanging="225"/>
        <w:tab w:val="num" w:pos="720"/>
      </w:pPr>
      <w:rPr>
        <w:rFonts w:ascii="Arial MT" w:hAnsi="Arial MT" w:cs="Arial MT" w:eastAsia="Arial MT"/>
        <w:sz w:val="22"/>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46">
    <w:multiLevelType w:val="hybridMultilevel"/>
    <w:lvl w:ilvl="0">
      <w:numFmt w:val="upperRoman"/>
      <w:lvlText w:val="%1"/>
      <w:lvlJc w:val="left"/>
      <w:start w:val="1"/>
      <w:pPr>
        <w:ind w:left="165" w:firstLine="0"/>
        <w:tab w:val="num" w:pos="315"/>
      </w:pPr>
      <w:rPr>
        <w:rFonts w:ascii="Arial MT" w:hAnsi="Arial MT" w:cs="Arial MT" w:eastAsia="Arial MT"/>
        <w:sz w:val="22"/>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47">
    <w:multiLevelType w:val="hybridMultilevel"/>
    <w:lvl w:ilvl="0">
      <w:numFmt w:val="decimal"/>
      <w:lvlText w:val="%1"/>
      <w:lvlJc w:val="left"/>
      <w:start w:val="5"/>
      <w:pPr>
        <w:ind w:left="165" w:hanging="765"/>
        <w:tab w:val="num" w:pos="165"/>
      </w:pPr>
      <w:rPr>
        <w:rFonts w:ascii="Times New Roman" w:hAnsi="Times New Roman" w:cs="Times New Roman" w:eastAsia="Times New Roman"/>
        <w:sz w:val="24"/>
      </w:rPr>
    </w:lvl>
    <w:lvl w:ilvl="1">
      <w:numFmt w:val="decimal"/>
      <w:lvlText w:val="%1.%2"/>
      <w:lvlJc w:val="left"/>
      <w:start w:val="1"/>
      <w:pPr>
        <w:ind w:left="165" w:firstLine="0"/>
        <w:tab w:val="num" w:pos="930"/>
      </w:pPr>
      <w:rPr>
        <w:b/>
      </w:rPr>
    </w:lvl>
    <w:lvl w:ilvl="2">
      <w:numFmt w:val="bullet"/>
      <w:lvlText w:val="•"/>
      <w:lvlJc w:val="left"/>
      <w:pPr>
        <w:ind w:left="2205" w:hanging="765"/>
        <w:tab w:val="num" w:pos="2205"/>
      </w:pPr>
      <w:rPr>
        <w:rFonts w:ascii="Times New Roman" w:hAnsi="Times New Roman" w:cs="Times New Roman" w:eastAsia="Times New Roman"/>
        <w:sz w:val="24"/>
      </w:rPr>
    </w:lvl>
    <w:lvl w:ilvl="3">
      <w:numFmt w:val="bullet"/>
      <w:lvlText w:val="•"/>
      <w:lvlJc w:val="left"/>
      <w:pPr>
        <w:ind w:left="3240" w:hanging="765"/>
        <w:tab w:val="num" w:pos="3240"/>
      </w:pPr>
      <w:rPr>
        <w:rFonts w:ascii="Times New Roman" w:hAnsi="Times New Roman" w:cs="Times New Roman" w:eastAsia="Times New Roman"/>
        <w:sz w:val="24"/>
      </w:rPr>
    </w:lvl>
    <w:lvl w:ilvl="4">
      <w:numFmt w:val="bullet"/>
      <w:lvlText w:val="•"/>
      <w:lvlJc w:val="left"/>
      <w:pPr>
        <w:ind w:left="4260" w:hanging="765"/>
        <w:tab w:val="num" w:pos="4260"/>
      </w:pPr>
      <w:rPr>
        <w:rFonts w:ascii="Times New Roman" w:hAnsi="Times New Roman" w:cs="Times New Roman" w:eastAsia="Times New Roman"/>
        <w:sz w:val="24"/>
      </w:rPr>
    </w:lvl>
    <w:lvl w:ilvl="5">
      <w:numFmt w:val="bullet"/>
      <w:lvlText w:val="•"/>
      <w:lvlJc w:val="left"/>
      <w:pPr>
        <w:ind w:left="5280" w:hanging="765"/>
        <w:tab w:val="num" w:pos="5280"/>
      </w:pPr>
      <w:rPr>
        <w:rFonts w:ascii="Times New Roman" w:hAnsi="Times New Roman" w:cs="Times New Roman" w:eastAsia="Times New Roman"/>
        <w:sz w:val="24"/>
      </w:rPr>
    </w:lvl>
    <w:lvl w:ilvl="6">
      <w:numFmt w:val="bullet"/>
      <w:lvlText w:val="•"/>
      <w:lvlJc w:val="left"/>
      <w:pPr>
        <w:ind w:left="6300" w:hanging="765"/>
        <w:tab w:val="num" w:pos="6300"/>
      </w:pPr>
      <w:rPr>
        <w:rFonts w:ascii="Times New Roman" w:hAnsi="Times New Roman" w:cs="Times New Roman" w:eastAsia="Times New Roman"/>
        <w:sz w:val="24"/>
      </w:rPr>
    </w:lvl>
    <w:lvl w:ilvl="7">
      <w:numFmt w:val="bullet"/>
      <w:lvlText w:val="•"/>
      <w:lvlJc w:val="left"/>
      <w:pPr>
        <w:ind w:left="7335" w:hanging="765"/>
        <w:tab w:val="num" w:pos="7335"/>
      </w:pPr>
      <w:rPr>
        <w:rFonts w:ascii="Times New Roman" w:hAnsi="Times New Roman" w:cs="Times New Roman" w:eastAsia="Times New Roman"/>
        <w:sz w:val="24"/>
      </w:rPr>
    </w:lvl>
    <w:lvl w:ilvl="8">
      <w:numFmt w:val="bullet"/>
      <w:lvlText w:val="•"/>
      <w:lvlJc w:val="left"/>
      <w:pPr>
        <w:ind w:left="8355" w:hanging="765"/>
        <w:tab w:val="num" w:pos="8355"/>
      </w:pPr>
      <w:rPr>
        <w:rFonts w:ascii="Times New Roman" w:hAnsi="Times New Roman" w:cs="Times New Roman" w:eastAsia="Times New Roman"/>
        <w:sz w:val="24"/>
      </w:rPr>
    </w:lvl>
  </w:abstractNum>
  <w:abstractNum w:abstractNumId="48">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495" w:firstLine="0"/>
        <w:tab w:val="num" w:pos="76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49">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rPr>
    </w:lvl>
    <w:lvl w:ilvl="2">
      <w:numFmt w:val="bullet"/>
      <w:lvlText w:val="•"/>
      <w:lvlJc w:val="left"/>
      <w:pPr>
        <w:ind w:left="2250" w:hanging="345"/>
        <w:tab w:val="num" w:pos="2250"/>
      </w:pPr>
      <w:rPr>
        <w:rFonts w:ascii="Times New Roman" w:hAnsi="Times New Roman" w:cs="Times New Roman" w:eastAsia="Times New Roman"/>
        <w:sz w:val="24"/>
      </w:rPr>
    </w:lvl>
    <w:lvl w:ilvl="3">
      <w:numFmt w:val="bullet"/>
      <w:lvlText w:val="•"/>
      <w:lvlJc w:val="left"/>
      <w:pPr>
        <w:ind w:left="3270" w:hanging="345"/>
        <w:tab w:val="num" w:pos="3270"/>
      </w:pPr>
      <w:rPr>
        <w:rFonts w:ascii="Times New Roman" w:hAnsi="Times New Roman" w:cs="Times New Roman" w:eastAsia="Times New Roman"/>
        <w:sz w:val="24"/>
      </w:rPr>
    </w:lvl>
    <w:lvl w:ilvl="4">
      <w:numFmt w:val="bullet"/>
      <w:lvlText w:val="•"/>
      <w:lvlJc w:val="left"/>
      <w:pPr>
        <w:ind w:left="4290" w:hanging="345"/>
        <w:tab w:val="num" w:pos="4290"/>
      </w:pPr>
      <w:rPr>
        <w:rFonts w:ascii="Times New Roman" w:hAnsi="Times New Roman" w:cs="Times New Roman" w:eastAsia="Times New Roman"/>
        <w:sz w:val="24"/>
      </w:rPr>
    </w:lvl>
    <w:lvl w:ilvl="5">
      <w:numFmt w:val="bullet"/>
      <w:lvlText w:val="•"/>
      <w:lvlJc w:val="left"/>
      <w:pPr>
        <w:ind w:left="5310" w:hanging="345"/>
        <w:tab w:val="num" w:pos="5310"/>
      </w:pPr>
      <w:rPr>
        <w:rFonts w:ascii="Times New Roman" w:hAnsi="Times New Roman" w:cs="Times New Roman" w:eastAsia="Times New Roman"/>
        <w:sz w:val="24"/>
      </w:rPr>
    </w:lvl>
    <w:lvl w:ilvl="6">
      <w:numFmt w:val="bullet"/>
      <w:lvlText w:val="•"/>
      <w:lvlJc w:val="left"/>
      <w:pPr>
        <w:ind w:left="6330" w:hanging="345"/>
        <w:tab w:val="num" w:pos="6330"/>
      </w:pPr>
      <w:rPr>
        <w:rFonts w:ascii="Times New Roman" w:hAnsi="Times New Roman" w:cs="Times New Roman" w:eastAsia="Times New Roman"/>
        <w:sz w:val="24"/>
      </w:rPr>
    </w:lvl>
    <w:lvl w:ilvl="7">
      <w:numFmt w:val="bullet"/>
      <w:lvlText w:val="•"/>
      <w:lvlJc w:val="left"/>
      <w:pPr>
        <w:ind w:left="7350" w:hanging="345"/>
        <w:tab w:val="num" w:pos="7350"/>
      </w:pPr>
      <w:rPr>
        <w:rFonts w:ascii="Times New Roman" w:hAnsi="Times New Roman" w:cs="Times New Roman" w:eastAsia="Times New Roman"/>
        <w:sz w:val="24"/>
      </w:rPr>
    </w:lvl>
    <w:lvl w:ilvl="8">
      <w:numFmt w:val="bullet"/>
      <w:lvlText w:val="•"/>
      <w:lvlJc w:val="left"/>
      <w:pPr>
        <w:ind w:left="8370" w:hanging="345"/>
        <w:tab w:val="num" w:pos="8370"/>
      </w:pPr>
      <w:rPr>
        <w:rFonts w:ascii="Times New Roman" w:hAnsi="Times New Roman" w:cs="Times New Roman" w:eastAsia="Times New Roman"/>
        <w:sz w:val="24"/>
      </w:rPr>
    </w:lvl>
  </w:abstractNum>
  <w:abstractNum w:abstractNumId="50">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decimal"/>
      <w:lvlText w:val="%3."/>
      <w:lvlJc w:val="left"/>
      <w:start w:val="1"/>
      <w:pPr>
        <w:ind w:left="675" w:firstLine="0"/>
        <w:tab w:val="num" w:pos="900"/>
      </w:pPr>
      <w:rPr>
        <w:rFonts w:ascii="Arial MT" w:hAnsi="Arial MT" w:cs="Arial MT" w:eastAsia="Arial MT"/>
      </w:rPr>
    </w:lvl>
    <w:lvl w:ilvl="3">
      <w:numFmt w:val="decimal"/>
      <w:lvlText w:val="%3.%4"/>
      <w:lvlJc w:val="left"/>
      <w:start w:val="1"/>
      <w:pPr>
        <w:ind w:left="900" w:firstLine="0"/>
        <w:tab w:val="num" w:pos="1260"/>
      </w:pPr>
      <w:rPr>
        <w:rFonts w:ascii="Arial MT" w:hAnsi="Arial MT" w:cs="Arial MT" w:eastAsia="Arial MT"/>
      </w:rPr>
    </w:lvl>
    <w:lvl w:ilvl="4">
      <w:numFmt w:val="bullet"/>
      <w:lvlText w:val="•"/>
      <w:lvlJc w:val="left"/>
      <w:pPr>
        <w:ind w:left="900" w:hanging="360"/>
        <w:tab w:val="num" w:pos="900"/>
      </w:pPr>
      <w:rPr>
        <w:rFonts w:ascii="Times New Roman" w:hAnsi="Times New Roman" w:cs="Times New Roman" w:eastAsia="Times New Roman"/>
        <w:sz w:val="24"/>
      </w:rPr>
    </w:lvl>
    <w:lvl w:ilvl="5">
      <w:numFmt w:val="bullet"/>
      <w:lvlText w:val="•"/>
      <w:lvlJc w:val="left"/>
      <w:pPr>
        <w:ind w:left="2490" w:hanging="360"/>
        <w:tab w:val="num" w:pos="2490"/>
      </w:pPr>
      <w:rPr>
        <w:rFonts w:ascii="Times New Roman" w:hAnsi="Times New Roman" w:cs="Times New Roman" w:eastAsia="Times New Roman"/>
        <w:sz w:val="24"/>
      </w:rPr>
    </w:lvl>
    <w:lvl w:ilvl="6">
      <w:numFmt w:val="bullet"/>
      <w:lvlText w:val="•"/>
      <w:lvlJc w:val="left"/>
      <w:pPr>
        <w:ind w:left="4065" w:hanging="360"/>
        <w:tab w:val="num" w:pos="4065"/>
      </w:pPr>
      <w:rPr>
        <w:rFonts w:ascii="Times New Roman" w:hAnsi="Times New Roman" w:cs="Times New Roman" w:eastAsia="Times New Roman"/>
        <w:sz w:val="24"/>
      </w:rPr>
    </w:lvl>
    <w:lvl w:ilvl="7">
      <w:numFmt w:val="bullet"/>
      <w:lvlText w:val="•"/>
      <w:lvlJc w:val="left"/>
      <w:pPr>
        <w:ind w:left="5655" w:hanging="360"/>
        <w:tab w:val="num" w:pos="5655"/>
      </w:pPr>
      <w:rPr>
        <w:rFonts w:ascii="Times New Roman" w:hAnsi="Times New Roman" w:cs="Times New Roman" w:eastAsia="Times New Roman"/>
        <w:sz w:val="24"/>
      </w:rPr>
    </w:lvl>
    <w:lvl w:ilvl="8">
      <w:numFmt w:val="bullet"/>
      <w:lvlText w:val="•"/>
      <w:lvlJc w:val="left"/>
      <w:pPr>
        <w:ind w:left="7230" w:hanging="360"/>
        <w:tab w:val="num" w:pos="7230"/>
      </w:pPr>
      <w:rPr>
        <w:rFonts w:ascii="Times New Roman" w:hAnsi="Times New Roman" w:cs="Times New Roman" w:eastAsia="Times New Roman"/>
        <w:sz w:val="24"/>
      </w:rPr>
    </w:lvl>
  </w:abstractNum>
  <w:abstractNum w:abstractNumId="51">
    <w:multiLevelType w:val="hybridMultilevel"/>
    <w:lvl w:ilvl="0">
      <w:numFmt w:val="upperRoman"/>
      <w:lvlText w:val="%1"/>
      <w:lvlJc w:val="left"/>
      <w:start w:val="1"/>
      <w:pPr>
        <w:ind w:left="165" w:firstLine="0"/>
        <w:tab w:val="num" w:pos="31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52">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decimal"/>
      <w:lvlText w:val="%1.%2.%3"/>
      <w:lvlJc w:val="left"/>
      <w:start w:val="1"/>
      <w:pPr>
        <w:ind w:left="495" w:firstLine="0"/>
        <w:tab w:val="num" w:pos="975"/>
      </w:pPr>
      <w:rPr>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53">
    <w:multiLevelType w:val="hybridMultilevel"/>
    <w:lvl w:ilvl="0">
      <w:numFmt w:val="lowerLetter"/>
      <w:lvlText w:val="%1)"/>
      <w:lvlJc w:val="left"/>
      <w:start w:val="1"/>
      <w:pPr>
        <w:ind w:left="1140" w:hanging="210"/>
        <w:tab w:val="num" w:pos="1140"/>
      </w:pPr>
      <w:rPr>
        <w:rFonts w:ascii="Arial MT" w:hAnsi="Arial MT" w:cs="Arial MT" w:eastAsia="Arial MT"/>
      </w:rPr>
    </w:lvl>
    <w:lvl w:ilvl="1">
      <w:numFmt w:val="bullet"/>
      <w:lvlText w:val="•"/>
      <w:lvlJc w:val="left"/>
      <w:pPr>
        <w:ind w:left="2070" w:hanging="225"/>
        <w:tab w:val="num" w:pos="2070"/>
      </w:pPr>
      <w:rPr>
        <w:rFonts w:ascii="Times New Roman" w:hAnsi="Times New Roman" w:cs="Times New Roman" w:eastAsia="Times New Roman"/>
        <w:sz w:val="24"/>
      </w:rPr>
    </w:lvl>
    <w:lvl w:ilvl="2">
      <w:numFmt w:val="bullet"/>
      <w:lvlText w:val="•"/>
      <w:lvlJc w:val="left"/>
      <w:pPr>
        <w:ind w:left="3000" w:hanging="225"/>
        <w:tab w:val="num" w:pos="3000"/>
      </w:pPr>
      <w:rPr>
        <w:rFonts w:ascii="Times New Roman" w:hAnsi="Times New Roman" w:cs="Times New Roman" w:eastAsia="Times New Roman"/>
        <w:sz w:val="24"/>
      </w:rPr>
    </w:lvl>
    <w:lvl w:ilvl="3">
      <w:numFmt w:val="bullet"/>
      <w:lvlText w:val="•"/>
      <w:lvlJc w:val="left"/>
      <w:pPr>
        <w:ind w:left="3915" w:hanging="225"/>
        <w:tab w:val="num" w:pos="3915"/>
      </w:pPr>
      <w:rPr>
        <w:rFonts w:ascii="Times New Roman" w:hAnsi="Times New Roman" w:cs="Times New Roman" w:eastAsia="Times New Roman"/>
        <w:sz w:val="24"/>
      </w:rPr>
    </w:lvl>
    <w:lvl w:ilvl="4">
      <w:numFmt w:val="bullet"/>
      <w:lvlText w:val="•"/>
      <w:lvlJc w:val="left"/>
      <w:pPr>
        <w:ind w:left="4845" w:hanging="225"/>
        <w:tab w:val="num" w:pos="4845"/>
      </w:pPr>
      <w:rPr>
        <w:rFonts w:ascii="Times New Roman" w:hAnsi="Times New Roman" w:cs="Times New Roman" w:eastAsia="Times New Roman"/>
        <w:sz w:val="24"/>
      </w:rPr>
    </w:lvl>
    <w:lvl w:ilvl="5">
      <w:numFmt w:val="bullet"/>
      <w:lvlText w:val="•"/>
      <w:lvlJc w:val="left"/>
      <w:pPr>
        <w:ind w:left="5775" w:hanging="225"/>
        <w:tab w:val="num" w:pos="5775"/>
      </w:pPr>
      <w:rPr>
        <w:rFonts w:ascii="Times New Roman" w:hAnsi="Times New Roman" w:cs="Times New Roman" w:eastAsia="Times New Roman"/>
        <w:sz w:val="24"/>
      </w:rPr>
    </w:lvl>
    <w:lvl w:ilvl="6">
      <w:numFmt w:val="bullet"/>
      <w:lvlText w:val="•"/>
      <w:lvlJc w:val="left"/>
      <w:pPr>
        <w:ind w:left="6705" w:hanging="225"/>
        <w:tab w:val="num" w:pos="6705"/>
      </w:pPr>
      <w:rPr>
        <w:rFonts w:ascii="Times New Roman" w:hAnsi="Times New Roman" w:cs="Times New Roman" w:eastAsia="Times New Roman"/>
        <w:sz w:val="24"/>
      </w:rPr>
    </w:lvl>
    <w:lvl w:ilvl="7">
      <w:numFmt w:val="bullet"/>
      <w:lvlText w:val="•"/>
      <w:lvlJc w:val="left"/>
      <w:pPr>
        <w:ind w:left="7620" w:hanging="225"/>
        <w:tab w:val="num" w:pos="7620"/>
      </w:pPr>
      <w:rPr>
        <w:rFonts w:ascii="Times New Roman" w:hAnsi="Times New Roman" w:cs="Times New Roman" w:eastAsia="Times New Roman"/>
        <w:sz w:val="24"/>
      </w:rPr>
    </w:lvl>
    <w:lvl w:ilvl="8">
      <w:numFmt w:val="bullet"/>
      <w:lvlText w:val="•"/>
      <w:lvlJc w:val="left"/>
      <w:pPr>
        <w:ind w:left="8550" w:hanging="225"/>
        <w:tab w:val="num" w:pos="8550"/>
      </w:pPr>
      <w:rPr>
        <w:rFonts w:ascii="Times New Roman" w:hAnsi="Times New Roman" w:cs="Times New Roman" w:eastAsia="Times New Roman"/>
        <w:sz w:val="24"/>
      </w:rPr>
    </w:lvl>
  </w:abstractNum>
  <w:abstractNum w:abstractNumId="54">
    <w:multiLevelType w:val="hybridMultilevel"/>
    <w:lvl w:ilvl="0">
      <w:numFmt w:val="decimal"/>
      <w:lvlText w:val="%1"/>
      <w:lvlJc w:val="left"/>
      <w:start w:val="8"/>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495" w:firstLine="0"/>
        <w:tab w:val="num" w:pos="1005"/>
      </w:pPr>
      <w:rPr>
        <w:b/>
      </w:rPr>
    </w:lvl>
    <w:lvl w:ilvl="3">
      <w:numFmt w:val="bullet"/>
      <w:lvlText w:val="•"/>
      <w:lvlJc w:val="left"/>
      <w:pPr>
        <w:ind w:left="2700" w:hanging="510"/>
        <w:tab w:val="num" w:pos="2700"/>
      </w:pPr>
      <w:rPr>
        <w:rFonts w:ascii="Times New Roman" w:hAnsi="Times New Roman" w:cs="Times New Roman" w:eastAsia="Times New Roman"/>
        <w:sz w:val="24"/>
      </w:rPr>
    </w:lvl>
    <w:lvl w:ilvl="4">
      <w:numFmt w:val="bullet"/>
      <w:lvlText w:val="•"/>
      <w:lvlJc w:val="left"/>
      <w:pPr>
        <w:ind w:left="3795" w:hanging="510"/>
        <w:tab w:val="num" w:pos="3795"/>
      </w:pPr>
      <w:rPr>
        <w:rFonts w:ascii="Times New Roman" w:hAnsi="Times New Roman" w:cs="Times New Roman" w:eastAsia="Times New Roman"/>
        <w:sz w:val="24"/>
      </w:rPr>
    </w:lvl>
    <w:lvl w:ilvl="5">
      <w:numFmt w:val="bullet"/>
      <w:lvlText w:val="•"/>
      <w:lvlJc w:val="left"/>
      <w:pPr>
        <w:ind w:left="4905" w:hanging="510"/>
        <w:tab w:val="num" w:pos="4905"/>
      </w:pPr>
      <w:rPr>
        <w:rFonts w:ascii="Times New Roman" w:hAnsi="Times New Roman" w:cs="Times New Roman" w:eastAsia="Times New Roman"/>
        <w:sz w:val="24"/>
      </w:rPr>
    </w:lvl>
    <w:lvl w:ilvl="6">
      <w:numFmt w:val="bullet"/>
      <w:lvlText w:val="•"/>
      <w:lvlJc w:val="left"/>
      <w:pPr>
        <w:ind w:left="6000" w:hanging="510"/>
        <w:tab w:val="num" w:pos="6000"/>
      </w:pPr>
      <w:rPr>
        <w:rFonts w:ascii="Times New Roman" w:hAnsi="Times New Roman" w:cs="Times New Roman" w:eastAsia="Times New Roman"/>
        <w:sz w:val="24"/>
      </w:rPr>
    </w:lvl>
    <w:lvl w:ilvl="7">
      <w:numFmt w:val="bullet"/>
      <w:lvlText w:val="•"/>
      <w:lvlJc w:val="left"/>
      <w:pPr>
        <w:ind w:left="7110" w:hanging="510"/>
        <w:tab w:val="num" w:pos="7110"/>
      </w:pPr>
      <w:rPr>
        <w:rFonts w:ascii="Times New Roman" w:hAnsi="Times New Roman" w:cs="Times New Roman" w:eastAsia="Times New Roman"/>
        <w:sz w:val="24"/>
      </w:rPr>
    </w:lvl>
    <w:lvl w:ilvl="8">
      <w:numFmt w:val="bullet"/>
      <w:lvlText w:val="•"/>
      <w:lvlJc w:val="left"/>
      <w:pPr>
        <w:ind w:left="8205" w:hanging="510"/>
        <w:tab w:val="num" w:pos="8205"/>
      </w:pPr>
      <w:rPr>
        <w:rFonts w:ascii="Times New Roman" w:hAnsi="Times New Roman" w:cs="Times New Roman" w:eastAsia="Times New Roman"/>
        <w:sz w:val="24"/>
      </w:rPr>
    </w:lvl>
  </w:abstractNum>
  <w:abstractNum w:abstractNumId="55">
    <w:multiLevelType w:val="hybridMultilevel"/>
    <w:lvl w:ilvl="0">
      <w:numFmt w:val="decimal"/>
      <w:lvlText w:val="%1"/>
      <w:lvlJc w:val="left"/>
      <w:start w:val="12"/>
      <w:pPr>
        <w:ind w:left="165" w:hanging="435"/>
        <w:tab w:val="num" w:pos="165"/>
      </w:pPr>
      <w:rPr>
        <w:rFonts w:ascii="Times New Roman" w:hAnsi="Times New Roman" w:cs="Times New Roman" w:eastAsia="Times New Roman"/>
        <w:sz w:val="24"/>
      </w:rPr>
    </w:lvl>
    <w:lvl w:ilvl="1">
      <w:numFmt w:val="decimal"/>
      <w:lvlText w:val="%1.%2"/>
      <w:lvlJc w:val="left"/>
      <w:start w:val="1"/>
      <w:pPr>
        <w:ind w:left="165" w:firstLine="0"/>
        <w:tab w:val="num" w:pos="600"/>
      </w:pPr>
      <w:rPr>
        <w:b/>
      </w:rPr>
    </w:lvl>
    <w:lvl w:ilvl="2">
      <w:numFmt w:val="decimal"/>
      <w:lvlText w:val="%1.%2.%3"/>
      <w:lvlJc w:val="left"/>
      <w:start w:val="1"/>
      <w:pPr>
        <w:ind w:left="1080" w:hanging="585"/>
        <w:tab w:val="num" w:pos="1080"/>
      </w:pPr>
      <w:rPr>
        <w:b/>
      </w:rPr>
    </w:lvl>
    <w:lvl w:ilvl="3">
      <w:numFmt w:val="lowerLetter"/>
      <w:lvlText w:val="%4)"/>
      <w:lvlJc w:val="left"/>
      <w:start w:val="1"/>
      <w:pPr>
        <w:ind w:left="780" w:firstLine="0"/>
        <w:tab w:val="num" w:pos="1095"/>
      </w:pPr>
      <w:rPr>
        <w:b/>
      </w:rPr>
    </w:lvl>
    <w:lvl w:ilvl="4">
      <w:numFmt w:val="bullet"/>
      <w:lvlText w:val="•"/>
      <w:lvlJc w:val="left"/>
      <w:pPr>
        <w:ind w:left="2415" w:hanging="315"/>
        <w:tab w:val="num" w:pos="2415"/>
      </w:pPr>
      <w:rPr>
        <w:rFonts w:ascii="Times New Roman" w:hAnsi="Times New Roman" w:cs="Times New Roman" w:eastAsia="Times New Roman"/>
        <w:sz w:val="24"/>
      </w:rPr>
    </w:lvl>
    <w:lvl w:ilvl="5">
      <w:numFmt w:val="bullet"/>
      <w:lvlText w:val="•"/>
      <w:lvlJc w:val="left"/>
      <w:pPr>
        <w:ind w:left="3750" w:hanging="315"/>
        <w:tab w:val="num" w:pos="3750"/>
      </w:pPr>
      <w:rPr>
        <w:rFonts w:ascii="Times New Roman" w:hAnsi="Times New Roman" w:cs="Times New Roman" w:eastAsia="Times New Roman"/>
        <w:sz w:val="24"/>
      </w:rPr>
    </w:lvl>
    <w:lvl w:ilvl="6">
      <w:numFmt w:val="bullet"/>
      <w:lvlText w:val="•"/>
      <w:lvlJc w:val="left"/>
      <w:pPr>
        <w:ind w:left="5070" w:hanging="315"/>
        <w:tab w:val="num" w:pos="5070"/>
      </w:pPr>
      <w:rPr>
        <w:rFonts w:ascii="Times New Roman" w:hAnsi="Times New Roman" w:cs="Times New Roman" w:eastAsia="Times New Roman"/>
        <w:sz w:val="24"/>
      </w:rPr>
    </w:lvl>
    <w:lvl w:ilvl="7">
      <w:numFmt w:val="bullet"/>
      <w:lvlText w:val="•"/>
      <w:lvlJc w:val="left"/>
      <w:pPr>
        <w:ind w:left="6405" w:hanging="315"/>
        <w:tab w:val="num" w:pos="6405"/>
      </w:pPr>
      <w:rPr>
        <w:rFonts w:ascii="Times New Roman" w:hAnsi="Times New Roman" w:cs="Times New Roman" w:eastAsia="Times New Roman"/>
        <w:sz w:val="24"/>
      </w:rPr>
    </w:lvl>
    <w:lvl w:ilvl="8">
      <w:numFmt w:val="bullet"/>
      <w:lvlText w:val="•"/>
      <w:lvlJc w:val="left"/>
      <w:pPr>
        <w:ind w:left="7740" w:hanging="315"/>
        <w:tab w:val="num" w:pos="7740"/>
      </w:pPr>
      <w:rPr>
        <w:rFonts w:ascii="Times New Roman" w:hAnsi="Times New Roman" w:cs="Times New Roman" w:eastAsia="Times New Roman"/>
        <w:sz w:val="24"/>
      </w:rPr>
    </w:lvl>
  </w:abstractNum>
  <w:abstractNum w:abstractNumId="56">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rPr>
    </w:lvl>
    <w:lvl w:ilvl="2">
      <w:numFmt w:val="decimal"/>
      <w:lvlText w:val="%1.%2.%3"/>
      <w:lvlJc w:val="left"/>
      <w:start w:val="1"/>
      <w:pPr>
        <w:ind w:left="495" w:firstLine="0"/>
        <w:tab w:val="num" w:pos="1020"/>
      </w:pPr>
      <w:rPr>
        <w:b/>
      </w:rPr>
    </w:lvl>
    <w:lvl w:ilvl="3">
      <w:numFmt w:val="bullet"/>
      <w:lvlText w:val="•"/>
      <w:lvlJc w:val="left"/>
      <w:pPr>
        <w:ind w:left="2700" w:hanging="525"/>
        <w:tab w:val="num" w:pos="2700"/>
      </w:pPr>
      <w:rPr>
        <w:rFonts w:ascii="Times New Roman" w:hAnsi="Times New Roman" w:cs="Times New Roman" w:eastAsia="Times New Roman"/>
        <w:sz w:val="24"/>
      </w:rPr>
    </w:lvl>
    <w:lvl w:ilvl="4">
      <w:numFmt w:val="bullet"/>
      <w:lvlText w:val="•"/>
      <w:lvlJc w:val="left"/>
      <w:pPr>
        <w:ind w:left="3795" w:hanging="525"/>
        <w:tab w:val="num" w:pos="3795"/>
      </w:pPr>
      <w:rPr>
        <w:rFonts w:ascii="Times New Roman" w:hAnsi="Times New Roman" w:cs="Times New Roman" w:eastAsia="Times New Roman"/>
        <w:sz w:val="24"/>
      </w:rPr>
    </w:lvl>
    <w:lvl w:ilvl="5">
      <w:numFmt w:val="bullet"/>
      <w:lvlText w:val="•"/>
      <w:lvlJc w:val="left"/>
      <w:pPr>
        <w:ind w:left="4905" w:hanging="525"/>
        <w:tab w:val="num" w:pos="4905"/>
      </w:pPr>
      <w:rPr>
        <w:rFonts w:ascii="Times New Roman" w:hAnsi="Times New Roman" w:cs="Times New Roman" w:eastAsia="Times New Roman"/>
        <w:sz w:val="24"/>
      </w:rPr>
    </w:lvl>
    <w:lvl w:ilvl="6">
      <w:numFmt w:val="bullet"/>
      <w:lvlText w:val="•"/>
      <w:lvlJc w:val="left"/>
      <w:pPr>
        <w:ind w:left="6000" w:hanging="525"/>
        <w:tab w:val="num" w:pos="6000"/>
      </w:pPr>
      <w:rPr>
        <w:rFonts w:ascii="Times New Roman" w:hAnsi="Times New Roman" w:cs="Times New Roman" w:eastAsia="Times New Roman"/>
        <w:sz w:val="24"/>
      </w:rPr>
    </w:lvl>
    <w:lvl w:ilvl="7">
      <w:numFmt w:val="bullet"/>
      <w:lvlText w:val="•"/>
      <w:lvlJc w:val="left"/>
      <w:pPr>
        <w:ind w:left="7110" w:hanging="525"/>
        <w:tab w:val="num" w:pos="7110"/>
      </w:pPr>
      <w:rPr>
        <w:rFonts w:ascii="Times New Roman" w:hAnsi="Times New Roman" w:cs="Times New Roman" w:eastAsia="Times New Roman"/>
        <w:sz w:val="24"/>
      </w:rPr>
    </w:lvl>
    <w:lvl w:ilvl="8">
      <w:numFmt w:val="bullet"/>
      <w:lvlText w:val="•"/>
      <w:lvlJc w:val="left"/>
      <w:pPr>
        <w:ind w:left="8205" w:hanging="525"/>
        <w:tab w:val="num" w:pos="8205"/>
      </w:pPr>
      <w:rPr>
        <w:rFonts w:ascii="Times New Roman" w:hAnsi="Times New Roman" w:cs="Times New Roman" w:eastAsia="Times New Roman"/>
        <w:sz w:val="24"/>
      </w:rPr>
    </w:lvl>
  </w:abstractNum>
  <w:abstractNum w:abstractNumId="57">
    <w:multiLevelType w:val="hybridMultilevel"/>
    <w:lvl w:ilvl="0">
      <w:numFmt w:val="upperRoman"/>
      <w:lvlText w:val="%1"/>
      <w:lvlJc w:val="left"/>
      <w:start w:val="1"/>
      <w:pPr>
        <w:ind w:left="225" w:firstLine="0"/>
        <w:tab w:val="num" w:pos="345"/>
      </w:pPr>
      <w:rPr>
        <w:b/>
      </w:rPr>
    </w:lvl>
    <w:lvl w:ilvl="1">
      <w:numFmt w:val="bullet"/>
      <w:lvlText w:val="•"/>
      <w:lvlJc w:val="left"/>
      <w:pPr>
        <w:ind w:left="1245" w:hanging="120"/>
        <w:tab w:val="num" w:pos="1245"/>
      </w:pPr>
      <w:rPr>
        <w:rFonts w:ascii="Times New Roman" w:hAnsi="Times New Roman" w:cs="Times New Roman" w:eastAsia="Times New Roman"/>
        <w:sz w:val="24"/>
      </w:rPr>
    </w:lvl>
    <w:lvl w:ilvl="2">
      <w:numFmt w:val="bullet"/>
      <w:lvlText w:val="•"/>
      <w:lvlJc w:val="left"/>
      <w:pPr>
        <w:ind w:left="2250" w:hanging="120"/>
        <w:tab w:val="num" w:pos="225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90" w:hanging="120"/>
        <w:tab w:val="num" w:pos="4290"/>
      </w:pPr>
      <w:rPr>
        <w:rFonts w:ascii="Times New Roman" w:hAnsi="Times New Roman" w:cs="Times New Roman" w:eastAsia="Times New Roman"/>
        <w:sz w:val="24"/>
      </w:rPr>
    </w:lvl>
    <w:lvl w:ilvl="5">
      <w:numFmt w:val="bullet"/>
      <w:lvlText w:val="•"/>
      <w:lvlJc w:val="left"/>
      <w:pPr>
        <w:ind w:left="5310" w:hanging="120"/>
        <w:tab w:val="num" w:pos="5310"/>
      </w:pPr>
      <w:rPr>
        <w:rFonts w:ascii="Times New Roman" w:hAnsi="Times New Roman" w:cs="Times New Roman" w:eastAsia="Times New Roman"/>
        <w:sz w:val="24"/>
      </w:rPr>
    </w:lvl>
    <w:lvl w:ilvl="6">
      <w:numFmt w:val="bullet"/>
      <w:lvlText w:val="•"/>
      <w:lvlJc w:val="left"/>
      <w:pPr>
        <w:ind w:left="6330" w:hanging="120"/>
        <w:tab w:val="num" w:pos="6330"/>
      </w:pPr>
      <w:rPr>
        <w:rFonts w:ascii="Times New Roman" w:hAnsi="Times New Roman" w:cs="Times New Roman" w:eastAsia="Times New Roman"/>
        <w:sz w:val="24"/>
      </w:rPr>
    </w:lvl>
    <w:lvl w:ilvl="7">
      <w:numFmt w:val="bullet"/>
      <w:lvlText w:val="•"/>
      <w:lvlJc w:val="left"/>
      <w:pPr>
        <w:ind w:left="7350" w:hanging="120"/>
        <w:tab w:val="num" w:pos="7350"/>
      </w:pPr>
      <w:rPr>
        <w:rFonts w:ascii="Times New Roman" w:hAnsi="Times New Roman" w:cs="Times New Roman" w:eastAsia="Times New Roman"/>
        <w:sz w:val="24"/>
      </w:rPr>
    </w:lvl>
    <w:lvl w:ilvl="8">
      <w:numFmt w:val="bullet"/>
      <w:lvlText w:val="•"/>
      <w:lvlJc w:val="left"/>
      <w:pPr>
        <w:ind w:left="8370" w:hanging="120"/>
        <w:tab w:val="num" w:pos="8370"/>
      </w:pPr>
      <w:rPr>
        <w:rFonts w:ascii="Times New Roman" w:hAnsi="Times New Roman" w:cs="Times New Roman" w:eastAsia="Times New Roman"/>
        <w:sz w:val="24"/>
      </w:rPr>
    </w:lvl>
  </w:abstractNum>
  <w:abstractNum w:abstractNumId="58">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bullet"/>
      <w:lvlText w:val="•"/>
      <w:lvlJc w:val="left"/>
      <w:pPr>
        <w:ind w:left="1185" w:hanging="135"/>
        <w:tab w:val="num" w:pos="1185"/>
      </w:pPr>
      <w:rPr>
        <w:rFonts w:ascii="Times New Roman" w:hAnsi="Times New Roman" w:cs="Times New Roman" w:eastAsia="Times New Roman"/>
        <w:sz w:val="24"/>
      </w:rPr>
    </w:lvl>
    <w:lvl w:ilvl="2">
      <w:numFmt w:val="bullet"/>
      <w:lvlText w:val="•"/>
      <w:lvlJc w:val="left"/>
      <w:pPr>
        <w:ind w:left="2205" w:hanging="135"/>
        <w:tab w:val="num" w:pos="2205"/>
      </w:pPr>
      <w:rPr>
        <w:rFonts w:ascii="Times New Roman" w:hAnsi="Times New Roman" w:cs="Times New Roman" w:eastAsia="Times New Roman"/>
        <w:sz w:val="24"/>
      </w:rPr>
    </w:lvl>
    <w:lvl w:ilvl="3">
      <w:numFmt w:val="bullet"/>
      <w:lvlText w:val="•"/>
      <w:lvlJc w:val="left"/>
      <w:pPr>
        <w:ind w:left="3240" w:hanging="135"/>
        <w:tab w:val="num" w:pos="3240"/>
      </w:pPr>
      <w:rPr>
        <w:rFonts w:ascii="Times New Roman" w:hAnsi="Times New Roman" w:cs="Times New Roman" w:eastAsia="Times New Roman"/>
        <w:sz w:val="24"/>
      </w:rPr>
    </w:lvl>
    <w:lvl w:ilvl="4">
      <w:numFmt w:val="bullet"/>
      <w:lvlText w:val="•"/>
      <w:lvlJc w:val="left"/>
      <w:pPr>
        <w:ind w:left="4260" w:hanging="135"/>
        <w:tab w:val="num" w:pos="4260"/>
      </w:pPr>
      <w:rPr>
        <w:rFonts w:ascii="Times New Roman" w:hAnsi="Times New Roman" w:cs="Times New Roman" w:eastAsia="Times New Roman"/>
        <w:sz w:val="24"/>
      </w:rPr>
    </w:lvl>
    <w:lvl w:ilvl="5">
      <w:numFmt w:val="bullet"/>
      <w:lvlText w:val="•"/>
      <w:lvlJc w:val="left"/>
      <w:pPr>
        <w:ind w:left="5280" w:hanging="135"/>
        <w:tab w:val="num" w:pos="5280"/>
      </w:pPr>
      <w:rPr>
        <w:rFonts w:ascii="Times New Roman" w:hAnsi="Times New Roman" w:cs="Times New Roman" w:eastAsia="Times New Roman"/>
        <w:sz w:val="24"/>
      </w:rPr>
    </w:lvl>
    <w:lvl w:ilvl="6">
      <w:numFmt w:val="bullet"/>
      <w:lvlText w:val="•"/>
      <w:lvlJc w:val="left"/>
      <w:pPr>
        <w:ind w:left="6300" w:hanging="135"/>
        <w:tab w:val="num" w:pos="6300"/>
      </w:pPr>
      <w:rPr>
        <w:rFonts w:ascii="Times New Roman" w:hAnsi="Times New Roman" w:cs="Times New Roman" w:eastAsia="Times New Roman"/>
        <w:sz w:val="24"/>
      </w:rPr>
    </w:lvl>
    <w:lvl w:ilvl="7">
      <w:numFmt w:val="bullet"/>
      <w:lvlText w:val="•"/>
      <w:lvlJc w:val="left"/>
      <w:pPr>
        <w:ind w:left="7335" w:hanging="135"/>
        <w:tab w:val="num" w:pos="7335"/>
      </w:pPr>
      <w:rPr>
        <w:rFonts w:ascii="Times New Roman" w:hAnsi="Times New Roman" w:cs="Times New Roman" w:eastAsia="Times New Roman"/>
        <w:sz w:val="24"/>
      </w:rPr>
    </w:lvl>
    <w:lvl w:ilvl="8">
      <w:numFmt w:val="bullet"/>
      <w:lvlText w:val="•"/>
      <w:lvlJc w:val="left"/>
      <w:pPr>
        <w:ind w:left="8355" w:hanging="135"/>
        <w:tab w:val="num" w:pos="8355"/>
      </w:pPr>
      <w:rPr>
        <w:rFonts w:ascii="Times New Roman" w:hAnsi="Times New Roman" w:cs="Times New Roman" w:eastAsia="Times New Roman"/>
        <w:sz w:val="24"/>
      </w:rPr>
    </w:lvl>
  </w:abstractNum>
  <w:abstractNum w:abstractNumId="59">
    <w:multiLevelType w:val="hybridMultilevel"/>
    <w:lvl w:ilvl="0">
      <w:numFmt w:val="decimal"/>
      <w:lvlText w:val="%1"/>
      <w:lvlJc w:val="left"/>
      <w:start w:val="13"/>
      <w:pPr>
        <w:ind w:left="165" w:hanging="480"/>
        <w:tab w:val="num" w:pos="165"/>
      </w:pPr>
      <w:rPr>
        <w:rFonts w:ascii="Times New Roman" w:hAnsi="Times New Roman" w:cs="Times New Roman" w:eastAsia="Times New Roman"/>
        <w:sz w:val="24"/>
      </w:rPr>
    </w:lvl>
    <w:lvl w:ilvl="1">
      <w:numFmt w:val="decimal"/>
      <w:lvlText w:val="%1.%2"/>
      <w:lvlJc w:val="left"/>
      <w:start w:val="1"/>
      <w:pPr>
        <w:ind w:left="165" w:firstLine="0"/>
        <w:tab w:val="num" w:pos="645"/>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60">
    <w:multiLevelType w:val="hybridMultilevel"/>
    <w:lvl w:ilvl="0">
      <w:numFmt w:val="decimal"/>
      <w:lvlText w:val="%1"/>
      <w:lvlJc w:val="left"/>
      <w:start w:val="6"/>
      <w:pPr>
        <w:ind w:left="975" w:hanging="480"/>
        <w:tab w:val="num" w:pos="975"/>
      </w:pPr>
      <w:rPr>
        <w:rFonts w:ascii="Times New Roman" w:hAnsi="Times New Roman" w:cs="Times New Roman" w:eastAsia="Times New Roman"/>
        <w:sz w:val="24"/>
      </w:rPr>
    </w:lvl>
    <w:lvl w:ilvl="1">
      <w:numFmt w:val="decimal"/>
      <w:lvlText w:val="%1.%2"/>
      <w:lvlJc w:val="left"/>
      <w:start w:val="3"/>
      <w:pPr>
        <w:ind w:left="975" w:hanging="480"/>
        <w:tab w:val="num" w:pos="975"/>
      </w:pPr>
      <w:rPr>
        <w:rFonts w:ascii="Times New Roman" w:hAnsi="Times New Roman" w:cs="Times New Roman" w:eastAsia="Times New Roman"/>
        <w:sz w:val="24"/>
      </w:rPr>
    </w:lvl>
    <w:lvl w:ilvl="2">
      <w:numFmt w:val="decimal"/>
      <w:lvlText w:val="%1.%2.%3"/>
      <w:lvlJc w:val="left"/>
      <w:start w:val="1"/>
      <w:pPr>
        <w:ind w:left="975" w:hanging="480"/>
        <w:tab w:val="num" w:pos="975"/>
      </w:pPr>
      <w:rPr>
        <w:b/>
      </w:rPr>
    </w:lvl>
    <w:lvl w:ilvl="3">
      <w:numFmt w:val="bullet"/>
      <w:lvlText w:val="•"/>
      <w:lvlJc w:val="left"/>
      <w:pPr>
        <w:ind w:left="3810" w:hanging="480"/>
        <w:tab w:val="num" w:pos="3810"/>
      </w:pPr>
      <w:rPr>
        <w:rFonts w:ascii="Times New Roman" w:hAnsi="Times New Roman" w:cs="Times New Roman" w:eastAsia="Times New Roman"/>
        <w:sz w:val="24"/>
      </w:rPr>
    </w:lvl>
    <w:lvl w:ilvl="4">
      <w:numFmt w:val="bullet"/>
      <w:lvlText w:val="•"/>
      <w:lvlJc w:val="left"/>
      <w:pPr>
        <w:ind w:left="4755" w:hanging="480"/>
        <w:tab w:val="num" w:pos="4755"/>
      </w:pPr>
      <w:rPr>
        <w:rFonts w:ascii="Times New Roman" w:hAnsi="Times New Roman" w:cs="Times New Roman" w:eastAsia="Times New Roman"/>
        <w:sz w:val="24"/>
      </w:rPr>
    </w:lvl>
    <w:lvl w:ilvl="5">
      <w:numFmt w:val="bullet"/>
      <w:lvlText w:val="•"/>
      <w:lvlJc w:val="left"/>
      <w:pPr>
        <w:ind w:left="5700" w:hanging="480"/>
        <w:tab w:val="num" w:pos="5700"/>
      </w:pPr>
      <w:rPr>
        <w:rFonts w:ascii="Times New Roman" w:hAnsi="Times New Roman" w:cs="Times New Roman" w:eastAsia="Times New Roman"/>
        <w:sz w:val="24"/>
      </w:rPr>
    </w:lvl>
    <w:lvl w:ilvl="6">
      <w:numFmt w:val="bullet"/>
      <w:lvlText w:val="•"/>
      <w:lvlJc w:val="left"/>
      <w:pPr>
        <w:ind w:left="6630" w:hanging="480"/>
        <w:tab w:val="num" w:pos="6630"/>
      </w:pPr>
      <w:rPr>
        <w:rFonts w:ascii="Times New Roman" w:hAnsi="Times New Roman" w:cs="Times New Roman" w:eastAsia="Times New Roman"/>
        <w:sz w:val="24"/>
      </w:rPr>
    </w:lvl>
    <w:lvl w:ilvl="7">
      <w:numFmt w:val="bullet"/>
      <w:lvlText w:val="•"/>
      <w:lvlJc w:val="left"/>
      <w:pPr>
        <w:ind w:left="7575" w:hanging="480"/>
        <w:tab w:val="num" w:pos="7575"/>
      </w:pPr>
      <w:rPr>
        <w:rFonts w:ascii="Times New Roman" w:hAnsi="Times New Roman" w:cs="Times New Roman" w:eastAsia="Times New Roman"/>
        <w:sz w:val="24"/>
      </w:rPr>
    </w:lvl>
    <w:lvl w:ilvl="8">
      <w:numFmt w:val="bullet"/>
      <w:lvlText w:val="•"/>
      <w:lvlJc w:val="left"/>
      <w:pPr>
        <w:ind w:left="8520" w:hanging="480"/>
        <w:tab w:val="num" w:pos="8520"/>
      </w:pPr>
      <w:rPr>
        <w:rFonts w:ascii="Times New Roman" w:hAnsi="Times New Roman" w:cs="Times New Roman" w:eastAsia="Times New Roman"/>
        <w:sz w:val="24"/>
      </w:rPr>
    </w:lvl>
  </w:abstractNum>
  <w:abstractNum w:abstractNumId="61">
    <w:multiLevelType w:val="hybridMultilevel"/>
    <w:lvl w:ilvl="0">
      <w:numFmt w:val="decimal"/>
      <w:lvlText w:val="%1"/>
      <w:lvlJc w:val="left"/>
      <w:start w:val="7"/>
      <w:pPr>
        <w:ind w:left="165" w:hanging="315"/>
        <w:tab w:val="num" w:pos="165"/>
      </w:pPr>
      <w:rPr>
        <w:rFonts w:ascii="Times New Roman" w:hAnsi="Times New Roman" w:cs="Times New Roman" w:eastAsia="Times New Roman"/>
        <w:sz w:val="24"/>
      </w:rPr>
    </w:lvl>
    <w:lvl w:ilvl="1">
      <w:numFmt w:val="decimal"/>
      <w:lvlText w:val="%1.%2"/>
      <w:lvlJc w:val="left"/>
      <w:start w:val="3"/>
      <w:pPr>
        <w:ind w:left="165" w:firstLine="0"/>
        <w:tab w:val="num" w:pos="480"/>
      </w:pPr>
      <w:rPr>
        <w:b/>
      </w:rPr>
    </w:lvl>
    <w:lvl w:ilvl="2">
      <w:numFmt w:val="decimal"/>
      <w:lvlText w:val="%1.%2.%3"/>
      <w:lvlJc w:val="left"/>
      <w:start w:val="1"/>
      <w:pPr>
        <w:ind w:left="495" w:firstLine="0"/>
        <w:tab w:val="num" w:pos="975"/>
      </w:pPr>
      <w:rPr>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62">
    <w:multiLevelType w:val="hybridMultilevel"/>
    <w:lvl w:ilvl="0">
      <w:numFmt w:val="decimal"/>
      <w:lvlText w:val="%1"/>
      <w:lvlJc w:val="left"/>
      <w:start w:val="7"/>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525"/>
      </w:pPr>
      <w:rPr>
        <w:b/>
      </w:rPr>
    </w:lvl>
    <w:lvl w:ilvl="2">
      <w:numFmt w:val="decimal"/>
      <w:lvlText w:val="%1.%2.%3"/>
      <w:lvlJc w:val="left"/>
      <w:start w:val="1"/>
      <w:pPr>
        <w:ind w:left="495" w:firstLine="0"/>
        <w:tab w:val="num" w:pos="975"/>
      </w:pPr>
      <w:rPr>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63">
    <w:multiLevelType w:val="hybridMultilevel"/>
    <w:lvl w:ilvl="0">
      <w:numFmt w:val="decimal"/>
      <w:lvlText w:val="%1)"/>
      <w:lvlJc w:val="left"/>
      <w:start w:val="1"/>
      <w:pPr>
        <w:ind w:left="375" w:hanging="210"/>
        <w:tab w:val="num" w:pos="375"/>
      </w:pPr>
      <w:rPr>
        <w:rFonts w:ascii="Arial MT" w:hAnsi="Arial MT" w:cs="Arial MT" w:eastAsia="Arial MT"/>
      </w:rPr>
    </w:lvl>
    <w:lvl w:ilvl="1">
      <w:numFmt w:val="lowerLetter"/>
      <w:lvlText w:val="%2)"/>
      <w:lvlJc w:val="left"/>
      <w:start w:val="1"/>
      <w:pPr>
        <w:ind w:left="165" w:firstLine="0"/>
        <w:tab w:val="num" w:pos="435"/>
      </w:pPr>
      <w:rPr>
        <w:rFonts w:ascii="Arial MT" w:hAnsi="Arial MT" w:cs="Arial MT" w:eastAsia="Arial MT"/>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64">
    <w:multiLevelType w:val="hybridMultilevel"/>
    <w:lvl w:ilvl="0">
      <w:numFmt w:val="decimal"/>
      <w:lvlText w:val="%1"/>
      <w:lvlJc w:val="left"/>
      <w:start w:val="6"/>
      <w:pPr>
        <w:ind w:left="585" w:hanging="375"/>
        <w:tab w:val="num" w:pos="585"/>
      </w:pPr>
      <w:rPr>
        <w:rFonts w:ascii="Times New Roman" w:hAnsi="Times New Roman" w:cs="Times New Roman" w:eastAsia="Times New Roman"/>
        <w:sz w:val="24"/>
      </w:rPr>
    </w:lvl>
    <w:lvl w:ilvl="1">
      <w:numFmt w:val="decimal"/>
      <w:lvlText w:val="%1.%2."/>
      <w:lvlJc w:val="left"/>
      <w:start w:val="5"/>
      <w:pPr>
        <w:ind w:left="585" w:hanging="360"/>
        <w:tab w:val="num" w:pos="585"/>
      </w:pPr>
      <w:rPr>
        <w:b/>
      </w:rPr>
    </w:lvl>
    <w:lvl w:ilvl="2">
      <w:numFmt w:val="decimal"/>
      <w:lvlText w:val="%1.%2.%3"/>
      <w:lvlJc w:val="left"/>
      <w:start w:val="1"/>
      <w:pPr>
        <w:ind w:left="495" w:firstLine="0"/>
        <w:tab w:val="num" w:pos="1020"/>
      </w:pPr>
      <w:rPr>
        <w:b/>
      </w:rPr>
    </w:lvl>
    <w:lvl w:ilvl="3">
      <w:numFmt w:val="decimal"/>
      <w:lvlText w:val="%1.%2.%3.%4"/>
      <w:lvlJc w:val="left"/>
      <w:start w:val="1"/>
      <w:pPr>
        <w:ind w:left="960" w:firstLine="0"/>
        <w:tab w:val="num" w:pos="1620"/>
      </w:pPr>
      <w:rPr>
        <w:b/>
      </w:rPr>
    </w:lvl>
    <w:lvl w:ilvl="4">
      <w:numFmt w:val="bullet"/>
      <w:lvlText w:val="•"/>
      <w:lvlJc w:val="left"/>
      <w:pPr>
        <w:ind w:left="3315" w:hanging="660"/>
        <w:tab w:val="num" w:pos="3315"/>
      </w:pPr>
      <w:rPr>
        <w:rFonts w:ascii="Times New Roman" w:hAnsi="Times New Roman" w:cs="Times New Roman" w:eastAsia="Times New Roman"/>
        <w:sz w:val="24"/>
      </w:rPr>
    </w:lvl>
    <w:lvl w:ilvl="5">
      <w:numFmt w:val="bullet"/>
      <w:lvlText w:val="•"/>
      <w:lvlJc w:val="left"/>
      <w:pPr>
        <w:ind w:left="4500" w:hanging="660"/>
        <w:tab w:val="num" w:pos="4500"/>
      </w:pPr>
      <w:rPr>
        <w:rFonts w:ascii="Times New Roman" w:hAnsi="Times New Roman" w:cs="Times New Roman" w:eastAsia="Times New Roman"/>
        <w:sz w:val="24"/>
      </w:rPr>
    </w:lvl>
    <w:lvl w:ilvl="6">
      <w:numFmt w:val="bullet"/>
      <w:lvlText w:val="•"/>
      <w:lvlJc w:val="left"/>
      <w:pPr>
        <w:ind w:left="5685" w:hanging="660"/>
        <w:tab w:val="num" w:pos="5685"/>
      </w:pPr>
      <w:rPr>
        <w:rFonts w:ascii="Times New Roman" w:hAnsi="Times New Roman" w:cs="Times New Roman" w:eastAsia="Times New Roman"/>
        <w:sz w:val="24"/>
      </w:rPr>
    </w:lvl>
    <w:lvl w:ilvl="7">
      <w:numFmt w:val="bullet"/>
      <w:lvlText w:val="•"/>
      <w:lvlJc w:val="left"/>
      <w:pPr>
        <w:ind w:left="6870" w:hanging="660"/>
        <w:tab w:val="num" w:pos="6870"/>
      </w:pPr>
      <w:rPr>
        <w:rFonts w:ascii="Times New Roman" w:hAnsi="Times New Roman" w:cs="Times New Roman" w:eastAsia="Times New Roman"/>
        <w:sz w:val="24"/>
      </w:rPr>
    </w:lvl>
    <w:lvl w:ilvl="8">
      <w:numFmt w:val="bullet"/>
      <w:lvlText w:val="•"/>
      <w:lvlJc w:val="left"/>
      <w:pPr>
        <w:ind w:left="8040" w:hanging="660"/>
        <w:tab w:val="num" w:pos="8040"/>
      </w:pPr>
      <w:rPr>
        <w:rFonts w:ascii="Times New Roman" w:hAnsi="Times New Roman" w:cs="Times New Roman" w:eastAsia="Times New Roman"/>
        <w:sz w:val="24"/>
      </w:rPr>
    </w:lvl>
  </w:abstractNum>
  <w:abstractNum w:abstractNumId="65">
    <w:multiLevelType w:val="hybridMultilevel"/>
    <w:lvl w:ilvl="0">
      <w:numFmt w:val="decimal"/>
      <w:lvlText w:val="%1"/>
      <w:lvlJc w:val="left"/>
      <w:start w:val="7"/>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66">
    <w:multiLevelType w:val="hybridMultilevel"/>
    <w:lvl w:ilvl="0">
      <w:numFmt w:val="decimal"/>
      <w:lvlText w:val="%1"/>
      <w:lvlJc w:val="left"/>
      <w:start w:val="4"/>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975" w:hanging="480"/>
        <w:tab w:val="num" w:pos="975"/>
      </w:pPr>
      <w:rPr>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67">
    <w:multiLevelType w:val="hybridMultilevel"/>
    <w:lvl w:ilvl="0">
      <w:numFmt w:val="decimal"/>
      <w:lvlText w:val="%1"/>
      <w:lvlJc w:val="left"/>
      <w:start w:val="2"/>
      <w:pPr>
        <w:ind w:left="225" w:hanging="330"/>
        <w:tab w:val="num" w:pos="225"/>
      </w:pPr>
      <w:rPr>
        <w:rFonts w:ascii="Times New Roman" w:hAnsi="Times New Roman" w:cs="Times New Roman" w:eastAsia="Times New Roman"/>
        <w:sz w:val="24"/>
      </w:rPr>
    </w:lvl>
    <w:lvl w:ilvl="1">
      <w:numFmt w:val="decimal"/>
      <w:lvlText w:val="%1.%2"/>
      <w:lvlJc w:val="left"/>
      <w:start w:val="3"/>
      <w:pPr>
        <w:ind w:left="225" w:firstLine="0"/>
        <w:tab w:val="num" w:pos="555"/>
      </w:pPr>
      <w:rPr>
        <w:b/>
      </w:rPr>
    </w:lvl>
    <w:lvl w:ilvl="2">
      <w:numFmt w:val="decimal"/>
      <w:lvlText w:val="%1.%2.%3"/>
      <w:lvlJc w:val="left"/>
      <w:start w:val="1"/>
      <w:pPr>
        <w:ind w:left="495" w:firstLine="0"/>
        <w:tab w:val="num" w:pos="1005"/>
      </w:pPr>
      <w:rPr>
        <w:b/>
      </w:rPr>
    </w:lvl>
    <w:lvl w:ilvl="3">
      <w:numFmt w:val="lowerLetter"/>
      <w:lvlText w:val="%4)"/>
      <w:lvlJc w:val="left"/>
      <w:start w:val="1"/>
      <w:pPr>
        <w:ind w:left="780" w:firstLine="0"/>
        <w:tab w:val="num" w:pos="1050"/>
      </w:pPr>
      <w:rPr>
        <w:b/>
      </w:rPr>
    </w:lvl>
    <w:lvl w:ilvl="4">
      <w:numFmt w:val="bullet"/>
      <w:lvlText w:val="•"/>
      <w:lvlJc w:val="left"/>
      <w:pPr>
        <w:ind w:left="2325" w:hanging="270"/>
        <w:tab w:val="num" w:pos="2325"/>
      </w:pPr>
      <w:rPr>
        <w:rFonts w:ascii="Times New Roman" w:hAnsi="Times New Roman" w:cs="Times New Roman" w:eastAsia="Times New Roman"/>
        <w:sz w:val="24"/>
      </w:rPr>
    </w:lvl>
    <w:lvl w:ilvl="5">
      <w:numFmt w:val="bullet"/>
      <w:lvlText w:val="•"/>
      <w:lvlJc w:val="left"/>
      <w:pPr>
        <w:ind w:left="3675" w:hanging="270"/>
        <w:tab w:val="num" w:pos="3675"/>
      </w:pPr>
      <w:rPr>
        <w:rFonts w:ascii="Times New Roman" w:hAnsi="Times New Roman" w:cs="Times New Roman" w:eastAsia="Times New Roman"/>
        <w:sz w:val="24"/>
      </w:rPr>
    </w:lvl>
    <w:lvl w:ilvl="6">
      <w:numFmt w:val="bullet"/>
      <w:lvlText w:val="•"/>
      <w:lvlJc w:val="left"/>
      <w:pPr>
        <w:ind w:left="5025" w:hanging="270"/>
        <w:tab w:val="num" w:pos="5025"/>
      </w:pPr>
      <w:rPr>
        <w:rFonts w:ascii="Times New Roman" w:hAnsi="Times New Roman" w:cs="Times New Roman" w:eastAsia="Times New Roman"/>
        <w:sz w:val="24"/>
      </w:rPr>
    </w:lvl>
    <w:lvl w:ilvl="7">
      <w:numFmt w:val="bullet"/>
      <w:lvlText w:val="•"/>
      <w:lvlJc w:val="left"/>
      <w:pPr>
        <w:ind w:left="6360" w:hanging="270"/>
        <w:tab w:val="num" w:pos="6360"/>
      </w:pPr>
      <w:rPr>
        <w:rFonts w:ascii="Times New Roman" w:hAnsi="Times New Roman" w:cs="Times New Roman" w:eastAsia="Times New Roman"/>
        <w:sz w:val="24"/>
      </w:rPr>
    </w:lvl>
    <w:lvl w:ilvl="8">
      <w:numFmt w:val="bullet"/>
      <w:lvlText w:val="•"/>
      <w:lvlJc w:val="left"/>
      <w:pPr>
        <w:ind w:left="7710" w:hanging="270"/>
        <w:tab w:val="num" w:pos="7710"/>
      </w:pPr>
      <w:rPr>
        <w:rFonts w:ascii="Times New Roman" w:hAnsi="Times New Roman" w:cs="Times New Roman" w:eastAsia="Times New Roman"/>
        <w:sz w:val="24"/>
      </w:rPr>
    </w:lvl>
  </w:abstractNum>
  <w:abstractNum w:abstractNumId="68">
    <w:multiLevelType w:val="hybridMultilevel"/>
    <w:lvl w:ilvl="0">
      <w:numFmt w:val="decimal"/>
      <w:lvlText w:val="%1"/>
      <w:lvlJc w:val="left"/>
      <w:start w:val="10"/>
      <w:pPr>
        <w:ind w:left="165" w:hanging="450"/>
        <w:tab w:val="num" w:pos="165"/>
      </w:pPr>
      <w:rPr>
        <w:rFonts w:ascii="Times New Roman" w:hAnsi="Times New Roman" w:cs="Times New Roman" w:eastAsia="Times New Roman"/>
        <w:sz w:val="24"/>
      </w:rPr>
    </w:lvl>
    <w:lvl w:ilvl="1">
      <w:numFmt w:val="decimal"/>
      <w:lvlText w:val="%1.%2"/>
      <w:lvlJc w:val="left"/>
      <w:start w:val="1"/>
      <w:pPr>
        <w:ind w:left="165" w:firstLine="0"/>
        <w:tab w:val="num" w:pos="615"/>
      </w:pPr>
      <w:rPr>
        <w:b/>
      </w:rPr>
    </w:lvl>
    <w:lvl w:ilvl="2">
      <w:numFmt w:val="bullet"/>
      <w:lvlText w:val="•"/>
      <w:lvlJc w:val="left"/>
      <w:pPr>
        <w:ind w:left="2205" w:hanging="450"/>
        <w:tab w:val="num" w:pos="2205"/>
      </w:pPr>
      <w:rPr>
        <w:rFonts w:ascii="Times New Roman" w:hAnsi="Times New Roman" w:cs="Times New Roman" w:eastAsia="Times New Roman"/>
        <w:sz w:val="24"/>
      </w:rPr>
    </w:lvl>
    <w:lvl w:ilvl="3">
      <w:numFmt w:val="bullet"/>
      <w:lvlText w:val="•"/>
      <w:lvlJc w:val="left"/>
      <w:pPr>
        <w:ind w:left="3240" w:hanging="450"/>
        <w:tab w:val="num" w:pos="3240"/>
      </w:pPr>
      <w:rPr>
        <w:rFonts w:ascii="Times New Roman" w:hAnsi="Times New Roman" w:cs="Times New Roman" w:eastAsia="Times New Roman"/>
        <w:sz w:val="24"/>
      </w:rPr>
    </w:lvl>
    <w:lvl w:ilvl="4">
      <w:numFmt w:val="bullet"/>
      <w:lvlText w:val="•"/>
      <w:lvlJc w:val="left"/>
      <w:pPr>
        <w:ind w:left="4260" w:hanging="450"/>
        <w:tab w:val="num" w:pos="4260"/>
      </w:pPr>
      <w:rPr>
        <w:rFonts w:ascii="Times New Roman" w:hAnsi="Times New Roman" w:cs="Times New Roman" w:eastAsia="Times New Roman"/>
        <w:sz w:val="24"/>
      </w:rPr>
    </w:lvl>
    <w:lvl w:ilvl="5">
      <w:numFmt w:val="bullet"/>
      <w:lvlText w:val="•"/>
      <w:lvlJc w:val="left"/>
      <w:pPr>
        <w:ind w:left="5280" w:hanging="450"/>
        <w:tab w:val="num" w:pos="5280"/>
      </w:pPr>
      <w:rPr>
        <w:rFonts w:ascii="Times New Roman" w:hAnsi="Times New Roman" w:cs="Times New Roman" w:eastAsia="Times New Roman"/>
        <w:sz w:val="24"/>
      </w:rPr>
    </w:lvl>
    <w:lvl w:ilvl="6">
      <w:numFmt w:val="bullet"/>
      <w:lvlText w:val="•"/>
      <w:lvlJc w:val="left"/>
      <w:pPr>
        <w:ind w:left="6300" w:hanging="450"/>
        <w:tab w:val="num" w:pos="6300"/>
      </w:pPr>
      <w:rPr>
        <w:rFonts w:ascii="Times New Roman" w:hAnsi="Times New Roman" w:cs="Times New Roman" w:eastAsia="Times New Roman"/>
        <w:sz w:val="24"/>
      </w:rPr>
    </w:lvl>
    <w:lvl w:ilvl="7">
      <w:numFmt w:val="bullet"/>
      <w:lvlText w:val="•"/>
      <w:lvlJc w:val="left"/>
      <w:pPr>
        <w:ind w:left="7335" w:hanging="450"/>
        <w:tab w:val="num" w:pos="7335"/>
      </w:pPr>
      <w:rPr>
        <w:rFonts w:ascii="Times New Roman" w:hAnsi="Times New Roman" w:cs="Times New Roman" w:eastAsia="Times New Roman"/>
        <w:sz w:val="24"/>
      </w:rPr>
    </w:lvl>
    <w:lvl w:ilvl="8">
      <w:numFmt w:val="bullet"/>
      <w:lvlText w:val="•"/>
      <w:lvlJc w:val="left"/>
      <w:pPr>
        <w:ind w:left="8355" w:hanging="450"/>
        <w:tab w:val="num" w:pos="8355"/>
      </w:pPr>
      <w:rPr>
        <w:rFonts w:ascii="Times New Roman" w:hAnsi="Times New Roman" w:cs="Times New Roman" w:eastAsia="Times New Roman"/>
        <w:sz w:val="24"/>
      </w:rPr>
    </w:lvl>
  </w:abstractNum>
  <w:abstractNum w:abstractNumId="69">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70">
    <w:multiLevelType w:val="hybridMultilevel"/>
    <w:lvl w:ilvl="0">
      <w:numFmt w:val="decimal"/>
      <w:lvlText w:val="%1"/>
      <w:lvlJc w:val="left"/>
      <w:start w:val="6"/>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525"/>
      </w:pPr>
      <w:rPr>
        <w:rFonts w:ascii="Times New Roman" w:hAnsi="Times New Roman" w:cs="Times New Roman" w:eastAsia="Times New Roman"/>
        <w:b/>
        <w:sz w:val="18"/>
      </w:rPr>
    </w:lvl>
    <w:lvl w:ilvl="2">
      <w:numFmt w:val="decimal"/>
      <w:lvlText w:val="%1.%2.%3"/>
      <w:lvlJc w:val="left"/>
      <w:start w:val="1"/>
      <w:pPr>
        <w:ind w:left="495" w:firstLine="0"/>
        <w:tab w:val="num" w:pos="1035"/>
      </w:pPr>
      <w:rPr>
        <w:b/>
      </w:rPr>
    </w:lvl>
    <w:lvl w:ilvl="3">
      <w:numFmt w:val="bullet"/>
      <w:lvlText w:val="•"/>
      <w:lvlJc w:val="left"/>
      <w:pPr>
        <w:ind w:left="2700" w:hanging="540"/>
        <w:tab w:val="num" w:pos="2700"/>
      </w:pPr>
      <w:rPr>
        <w:rFonts w:ascii="Times New Roman" w:hAnsi="Times New Roman" w:cs="Times New Roman" w:eastAsia="Times New Roman"/>
        <w:sz w:val="24"/>
      </w:rPr>
    </w:lvl>
    <w:lvl w:ilvl="4">
      <w:numFmt w:val="bullet"/>
      <w:lvlText w:val="•"/>
      <w:lvlJc w:val="left"/>
      <w:pPr>
        <w:ind w:left="3795" w:hanging="540"/>
        <w:tab w:val="num" w:pos="3795"/>
      </w:pPr>
      <w:rPr>
        <w:rFonts w:ascii="Times New Roman" w:hAnsi="Times New Roman" w:cs="Times New Roman" w:eastAsia="Times New Roman"/>
        <w:sz w:val="24"/>
      </w:rPr>
    </w:lvl>
    <w:lvl w:ilvl="5">
      <w:numFmt w:val="bullet"/>
      <w:lvlText w:val="•"/>
      <w:lvlJc w:val="left"/>
      <w:pPr>
        <w:ind w:left="4905" w:hanging="540"/>
        <w:tab w:val="num" w:pos="4905"/>
      </w:pPr>
      <w:rPr>
        <w:rFonts w:ascii="Times New Roman" w:hAnsi="Times New Roman" w:cs="Times New Roman" w:eastAsia="Times New Roman"/>
        <w:sz w:val="24"/>
      </w:rPr>
    </w:lvl>
    <w:lvl w:ilvl="6">
      <w:numFmt w:val="bullet"/>
      <w:lvlText w:val="•"/>
      <w:lvlJc w:val="left"/>
      <w:pPr>
        <w:ind w:left="6000" w:hanging="540"/>
        <w:tab w:val="num" w:pos="60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8205" w:hanging="540"/>
        <w:tab w:val="num" w:pos="8205"/>
      </w:pPr>
      <w:rPr>
        <w:rFonts w:ascii="Times New Roman" w:hAnsi="Times New Roman" w:cs="Times New Roman" w:eastAsia="Times New Roman"/>
        <w:sz w:val="24"/>
      </w:rPr>
    </w:lvl>
  </w:abstractNum>
  <w:abstractNum w:abstractNumId="71">
    <w:multiLevelType w:val="hybridMultilevel"/>
    <w:lvl w:ilvl="0">
      <w:numFmt w:val="decimal"/>
      <w:lvlText w:val="%1"/>
      <w:lvlJc w:val="left"/>
      <w:start w:val="6"/>
      <w:pPr>
        <w:ind w:left="480" w:hanging="315"/>
        <w:tab w:val="num" w:pos="480"/>
      </w:pPr>
      <w:rPr>
        <w:rFonts w:ascii="Times New Roman" w:hAnsi="Times New Roman" w:cs="Times New Roman" w:eastAsia="Times New Roman"/>
        <w:sz w:val="24"/>
      </w:rPr>
    </w:lvl>
    <w:lvl w:ilvl="1">
      <w:numFmt w:val="decimal"/>
      <w:lvlText w:val="%1.%2"/>
      <w:lvlJc w:val="left"/>
      <w:start w:val="6"/>
      <w:pPr>
        <w:ind w:left="480" w:hanging="315"/>
        <w:tab w:val="num" w:pos="480"/>
      </w:pPr>
      <w:rPr>
        <w:b/>
      </w:rPr>
    </w:lvl>
    <w:lvl w:ilvl="2">
      <w:numFmt w:val="decimal"/>
      <w:lvlText w:val="%1.%2.%3"/>
      <w:lvlJc w:val="left"/>
      <w:start w:val="1"/>
      <w:pPr>
        <w:ind w:left="495" w:firstLine="0"/>
        <w:tab w:val="num" w:pos="1005"/>
      </w:pPr>
      <w:rPr>
        <w:b/>
      </w:rPr>
    </w:lvl>
    <w:lvl w:ilvl="3">
      <w:numFmt w:val="decimal"/>
      <w:lvlText w:val="%1.%2.%3.%4"/>
      <w:lvlJc w:val="left"/>
      <w:start w:val="1"/>
      <w:pPr>
        <w:ind w:left="1695" w:hanging="630"/>
        <w:tab w:val="num" w:pos="1695"/>
      </w:pPr>
      <w:rPr>
        <w:b/>
      </w:rPr>
    </w:lvl>
    <w:lvl w:ilvl="4">
      <w:numFmt w:val="bullet"/>
      <w:lvlText w:val="•"/>
      <w:lvlJc w:val="left"/>
      <w:pPr>
        <w:ind w:left="2940" w:hanging="630"/>
        <w:tab w:val="num" w:pos="2940"/>
      </w:pPr>
      <w:rPr>
        <w:rFonts w:ascii="Times New Roman" w:hAnsi="Times New Roman" w:cs="Times New Roman" w:eastAsia="Times New Roman"/>
        <w:sz w:val="24"/>
      </w:rPr>
    </w:lvl>
    <w:lvl w:ilvl="5">
      <w:numFmt w:val="bullet"/>
      <w:lvlText w:val="•"/>
      <w:lvlJc w:val="left"/>
      <w:pPr>
        <w:ind w:left="4185" w:hanging="630"/>
        <w:tab w:val="num" w:pos="4185"/>
      </w:pPr>
      <w:rPr>
        <w:rFonts w:ascii="Times New Roman" w:hAnsi="Times New Roman" w:cs="Times New Roman" w:eastAsia="Times New Roman"/>
        <w:sz w:val="24"/>
      </w:rPr>
    </w:lvl>
    <w:lvl w:ilvl="6">
      <w:numFmt w:val="bullet"/>
      <w:lvlText w:val="•"/>
      <w:lvlJc w:val="left"/>
      <w:pPr>
        <w:ind w:left="5430" w:hanging="630"/>
        <w:tab w:val="num" w:pos="5430"/>
      </w:pPr>
      <w:rPr>
        <w:rFonts w:ascii="Times New Roman" w:hAnsi="Times New Roman" w:cs="Times New Roman" w:eastAsia="Times New Roman"/>
        <w:sz w:val="24"/>
      </w:rPr>
    </w:lvl>
    <w:lvl w:ilvl="7">
      <w:numFmt w:val="bullet"/>
      <w:lvlText w:val="•"/>
      <w:lvlJc w:val="left"/>
      <w:pPr>
        <w:ind w:left="6675" w:hanging="630"/>
        <w:tab w:val="num" w:pos="6675"/>
      </w:pPr>
      <w:rPr>
        <w:rFonts w:ascii="Times New Roman" w:hAnsi="Times New Roman" w:cs="Times New Roman" w:eastAsia="Times New Roman"/>
        <w:sz w:val="24"/>
      </w:rPr>
    </w:lvl>
    <w:lvl w:ilvl="8">
      <w:numFmt w:val="bullet"/>
      <w:lvlText w:val="•"/>
      <w:lvlJc w:val="left"/>
      <w:pPr>
        <w:ind w:left="7920" w:hanging="630"/>
        <w:tab w:val="num" w:pos="7920"/>
      </w:pPr>
      <w:rPr>
        <w:rFonts w:ascii="Times New Roman" w:hAnsi="Times New Roman" w:cs="Times New Roman" w:eastAsia="Times New Roman"/>
        <w:sz w:val="24"/>
      </w:rPr>
    </w:lvl>
  </w:abstractNum>
  <w:abstractNum w:abstractNumId="72">
    <w:multiLevelType w:val="hybridMultilevel"/>
    <w:lvl w:ilvl="0">
      <w:numFmt w:val="decimal"/>
      <w:lvlText w:val="%1"/>
      <w:lvlJc w:val="left"/>
      <w:start w:val="2"/>
      <w:pPr>
        <w:ind w:left="1695" w:hanging="630"/>
        <w:tab w:val="num" w:pos="1695"/>
      </w:pPr>
      <w:rPr>
        <w:rFonts w:ascii="Times New Roman" w:hAnsi="Times New Roman" w:cs="Times New Roman" w:eastAsia="Times New Roman"/>
        <w:sz w:val="24"/>
      </w:rPr>
    </w:lvl>
    <w:lvl w:ilvl="1">
      <w:numFmt w:val="decimal"/>
      <w:lvlText w:val="%1.%2"/>
      <w:lvlJc w:val="left"/>
      <w:start w:val="4"/>
      <w:pPr>
        <w:ind w:left="1695" w:hanging="630"/>
        <w:tab w:val="num" w:pos="1695"/>
      </w:pPr>
      <w:rPr>
        <w:rFonts w:ascii="Times New Roman" w:hAnsi="Times New Roman" w:cs="Times New Roman" w:eastAsia="Times New Roman"/>
        <w:sz w:val="24"/>
      </w:rPr>
    </w:lvl>
    <w:lvl w:ilvl="2">
      <w:numFmt w:val="decimal"/>
      <w:lvlText w:val="%1.%2.%3"/>
      <w:lvlJc w:val="left"/>
      <w:start w:val="3"/>
      <w:pPr>
        <w:ind w:left="1695" w:hanging="630"/>
        <w:tab w:val="num" w:pos="1695"/>
      </w:pPr>
      <w:rPr>
        <w:rFonts w:ascii="Times New Roman" w:hAnsi="Times New Roman" w:cs="Times New Roman" w:eastAsia="Times New Roman"/>
        <w:sz w:val="24"/>
      </w:rPr>
    </w:lvl>
    <w:lvl w:ilvl="3">
      <w:numFmt w:val="decimal"/>
      <w:lvlText w:val="%1.%2.%3.%4"/>
      <w:lvlJc w:val="left"/>
      <w:start w:val="1"/>
      <w:pPr>
        <w:ind w:left="1695" w:hanging="630"/>
        <w:tab w:val="num" w:pos="1695"/>
      </w:pPr>
      <w:rPr>
        <w:b/>
      </w:rPr>
    </w:lvl>
    <w:lvl w:ilvl="4">
      <w:numFmt w:val="bullet"/>
      <w:lvlText w:val="•"/>
      <w:lvlJc w:val="left"/>
      <w:pPr>
        <w:ind w:left="5175" w:hanging="630"/>
        <w:tab w:val="num" w:pos="5175"/>
      </w:pPr>
      <w:rPr>
        <w:rFonts w:ascii="Times New Roman" w:hAnsi="Times New Roman" w:cs="Times New Roman" w:eastAsia="Times New Roman"/>
        <w:sz w:val="24"/>
      </w:rPr>
    </w:lvl>
    <w:lvl w:ilvl="5">
      <w:numFmt w:val="bullet"/>
      <w:lvlText w:val="•"/>
      <w:lvlJc w:val="left"/>
      <w:pPr>
        <w:ind w:left="6060" w:hanging="630"/>
        <w:tab w:val="num" w:pos="6060"/>
      </w:pPr>
      <w:rPr>
        <w:rFonts w:ascii="Times New Roman" w:hAnsi="Times New Roman" w:cs="Times New Roman" w:eastAsia="Times New Roman"/>
        <w:sz w:val="24"/>
      </w:rPr>
    </w:lvl>
    <w:lvl w:ilvl="6">
      <w:numFmt w:val="bullet"/>
      <w:lvlText w:val="•"/>
      <w:lvlJc w:val="left"/>
      <w:pPr>
        <w:ind w:left="6930" w:hanging="630"/>
        <w:tab w:val="num" w:pos="6930"/>
      </w:pPr>
      <w:rPr>
        <w:rFonts w:ascii="Times New Roman" w:hAnsi="Times New Roman" w:cs="Times New Roman" w:eastAsia="Times New Roman"/>
        <w:sz w:val="24"/>
      </w:rPr>
    </w:lvl>
    <w:lvl w:ilvl="7">
      <w:numFmt w:val="bullet"/>
      <w:lvlText w:val="•"/>
      <w:lvlJc w:val="left"/>
      <w:pPr>
        <w:ind w:left="7800" w:hanging="630"/>
        <w:tab w:val="num" w:pos="7800"/>
      </w:pPr>
      <w:rPr>
        <w:rFonts w:ascii="Times New Roman" w:hAnsi="Times New Roman" w:cs="Times New Roman" w:eastAsia="Times New Roman"/>
        <w:sz w:val="24"/>
      </w:rPr>
    </w:lvl>
    <w:lvl w:ilvl="8">
      <w:numFmt w:val="bullet"/>
      <w:lvlText w:val="•"/>
      <w:lvlJc w:val="left"/>
      <w:pPr>
        <w:ind w:left="8670" w:hanging="630"/>
        <w:tab w:val="num" w:pos="8670"/>
      </w:pPr>
      <w:rPr>
        <w:rFonts w:ascii="Times New Roman" w:hAnsi="Times New Roman" w:cs="Times New Roman" w:eastAsia="Times New Roman"/>
        <w:sz w:val="24"/>
      </w:rPr>
    </w:lvl>
  </w:abstractNum>
  <w:abstractNum w:abstractNumId="73">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74">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75">
    <w:multiLevelType w:val="hybridMultilevel"/>
    <w:lvl w:ilvl="0">
      <w:numFmt w:val="decimal"/>
      <w:lvlText w:val="%1"/>
      <w:lvlJc w:val="left"/>
      <w:start w:val="13"/>
      <w:pPr>
        <w:ind w:left="165" w:hanging="435"/>
        <w:tab w:val="num" w:pos="165"/>
      </w:pPr>
      <w:rPr>
        <w:rFonts w:ascii="Times New Roman" w:hAnsi="Times New Roman" w:cs="Times New Roman" w:eastAsia="Times New Roman"/>
        <w:sz w:val="24"/>
      </w:rPr>
    </w:lvl>
    <w:lvl w:ilvl="1">
      <w:numFmt w:val="decimal"/>
      <w:lvlText w:val="%1.%2"/>
      <w:lvlJc w:val="left"/>
      <w:start w:val="6"/>
      <w:pPr>
        <w:ind w:left="165" w:firstLine="0"/>
        <w:tab w:val="num" w:pos="600"/>
      </w:pPr>
      <w:rPr>
        <w:b/>
      </w:rPr>
    </w:lvl>
    <w:lvl w:ilvl="2">
      <w:numFmt w:val="decimal"/>
      <w:lvlText w:val="%1.%2.%3"/>
      <w:lvlJc w:val="left"/>
      <w:start w:val="1"/>
      <w:pPr>
        <w:ind w:left="840" w:hanging="675"/>
        <w:tab w:val="num" w:pos="840"/>
      </w:pPr>
      <w:rPr>
        <w:rFonts w:ascii="Arial MT" w:hAnsi="Arial MT" w:cs="Arial MT" w:eastAsia="Arial MT"/>
      </w:rPr>
    </w:lvl>
    <w:lvl w:ilvl="3">
      <w:numFmt w:val="bullet"/>
      <w:lvlText w:val="•"/>
      <w:lvlJc w:val="left"/>
      <w:pPr>
        <w:ind w:left="2970" w:hanging="690"/>
        <w:tab w:val="num" w:pos="2970"/>
      </w:pPr>
      <w:rPr>
        <w:rFonts w:ascii="Times New Roman" w:hAnsi="Times New Roman" w:cs="Times New Roman" w:eastAsia="Times New Roman"/>
        <w:sz w:val="24"/>
      </w:rPr>
    </w:lvl>
    <w:lvl w:ilvl="4">
      <w:numFmt w:val="bullet"/>
      <w:lvlText w:val="•"/>
      <w:lvlJc w:val="left"/>
      <w:pPr>
        <w:ind w:left="4035" w:hanging="690"/>
        <w:tab w:val="num" w:pos="4035"/>
      </w:pPr>
      <w:rPr>
        <w:rFonts w:ascii="Times New Roman" w:hAnsi="Times New Roman" w:cs="Times New Roman" w:eastAsia="Times New Roman"/>
        <w:sz w:val="24"/>
      </w:rPr>
    </w:lvl>
    <w:lvl w:ilvl="5">
      <w:numFmt w:val="bullet"/>
      <w:lvlText w:val="•"/>
      <w:lvlJc w:val="left"/>
      <w:pPr>
        <w:ind w:left="5085" w:hanging="690"/>
        <w:tab w:val="num" w:pos="5085"/>
      </w:pPr>
      <w:rPr>
        <w:rFonts w:ascii="Times New Roman" w:hAnsi="Times New Roman" w:cs="Times New Roman" w:eastAsia="Times New Roman"/>
        <w:sz w:val="24"/>
      </w:rPr>
    </w:lvl>
    <w:lvl w:ilvl="6">
      <w:numFmt w:val="bullet"/>
      <w:lvlText w:val="•"/>
      <w:lvlJc w:val="left"/>
      <w:pPr>
        <w:ind w:left="6150" w:hanging="690"/>
        <w:tab w:val="num" w:pos="6150"/>
      </w:pPr>
      <w:rPr>
        <w:rFonts w:ascii="Times New Roman" w:hAnsi="Times New Roman" w:cs="Times New Roman" w:eastAsia="Times New Roman"/>
        <w:sz w:val="24"/>
      </w:rPr>
    </w:lvl>
    <w:lvl w:ilvl="7">
      <w:numFmt w:val="bullet"/>
      <w:lvlText w:val="•"/>
      <w:lvlJc w:val="left"/>
      <w:pPr>
        <w:ind w:left="7215" w:hanging="690"/>
        <w:tab w:val="num" w:pos="7215"/>
      </w:pPr>
      <w:rPr>
        <w:rFonts w:ascii="Times New Roman" w:hAnsi="Times New Roman" w:cs="Times New Roman" w:eastAsia="Times New Roman"/>
        <w:sz w:val="24"/>
      </w:rPr>
    </w:lvl>
    <w:lvl w:ilvl="8">
      <w:numFmt w:val="bullet"/>
      <w:lvlText w:val="•"/>
      <w:lvlJc w:val="left"/>
      <w:pPr>
        <w:ind w:left="8280" w:hanging="690"/>
        <w:tab w:val="num" w:pos="8280"/>
      </w:pPr>
      <w:rPr>
        <w:rFonts w:ascii="Times New Roman" w:hAnsi="Times New Roman" w:cs="Times New Roman" w:eastAsia="Times New Roman"/>
        <w:sz w:val="24"/>
      </w:rPr>
    </w:lvl>
  </w:abstractNum>
  <w:abstractNum w:abstractNumId="76">
    <w:multiLevelType w:val="hybridMultilevel"/>
    <w:lvl w:ilvl="0">
      <w:numFmt w:val="decimal"/>
      <w:lvlText w:val="%1"/>
      <w:lvlJc w:val="left"/>
      <w:start w:val="11"/>
      <w:pPr>
        <w:ind w:left="165" w:hanging="465"/>
        <w:tab w:val="num" w:pos="165"/>
      </w:pPr>
      <w:rPr>
        <w:rFonts w:ascii="Times New Roman" w:hAnsi="Times New Roman" w:cs="Times New Roman" w:eastAsia="Times New Roman"/>
        <w:sz w:val="24"/>
      </w:rPr>
    </w:lvl>
    <w:lvl w:ilvl="1">
      <w:numFmt w:val="decimal"/>
      <w:lvlText w:val="%1.%2"/>
      <w:lvlJc w:val="left"/>
      <w:start w:val="1"/>
      <w:pPr>
        <w:ind w:left="165" w:firstLine="0"/>
        <w:tab w:val="num" w:pos="630"/>
      </w:pPr>
      <w:rPr>
        <w:b/>
      </w:rPr>
    </w:lvl>
    <w:lvl w:ilvl="2">
      <w:numFmt w:val="decimal"/>
      <w:lvlText w:val="%1.%2.%3"/>
      <w:lvlJc w:val="left"/>
      <w:start w:val="1"/>
      <w:pPr>
        <w:ind w:left="495" w:firstLine="0"/>
        <w:tab w:val="num" w:pos="1080"/>
      </w:pPr>
      <w:rPr>
        <w:b/>
      </w:rPr>
    </w:lvl>
    <w:lvl w:ilvl="3">
      <w:numFmt w:val="bullet"/>
      <w:lvlText w:val="•"/>
      <w:lvlJc w:val="left"/>
      <w:pPr>
        <w:ind w:left="2700" w:hanging="585"/>
        <w:tab w:val="num" w:pos="2700"/>
      </w:pPr>
      <w:rPr>
        <w:rFonts w:ascii="Times New Roman" w:hAnsi="Times New Roman" w:cs="Times New Roman" w:eastAsia="Times New Roman"/>
        <w:sz w:val="24"/>
      </w:rPr>
    </w:lvl>
    <w:lvl w:ilvl="4">
      <w:numFmt w:val="bullet"/>
      <w:lvlText w:val="•"/>
      <w:lvlJc w:val="left"/>
      <w:pPr>
        <w:ind w:left="3795" w:hanging="585"/>
        <w:tab w:val="num" w:pos="3795"/>
      </w:pPr>
      <w:rPr>
        <w:rFonts w:ascii="Times New Roman" w:hAnsi="Times New Roman" w:cs="Times New Roman" w:eastAsia="Times New Roman"/>
        <w:sz w:val="24"/>
      </w:rPr>
    </w:lvl>
    <w:lvl w:ilvl="5">
      <w:numFmt w:val="bullet"/>
      <w:lvlText w:val="•"/>
      <w:lvlJc w:val="left"/>
      <w:pPr>
        <w:ind w:left="4905" w:hanging="585"/>
        <w:tab w:val="num" w:pos="4905"/>
      </w:pPr>
      <w:rPr>
        <w:rFonts w:ascii="Times New Roman" w:hAnsi="Times New Roman" w:cs="Times New Roman" w:eastAsia="Times New Roman"/>
        <w:sz w:val="24"/>
      </w:rPr>
    </w:lvl>
    <w:lvl w:ilvl="6">
      <w:numFmt w:val="bullet"/>
      <w:lvlText w:val="•"/>
      <w:lvlJc w:val="left"/>
      <w:pPr>
        <w:ind w:left="6000" w:hanging="585"/>
        <w:tab w:val="num" w:pos="6000"/>
      </w:pPr>
      <w:rPr>
        <w:rFonts w:ascii="Times New Roman" w:hAnsi="Times New Roman" w:cs="Times New Roman" w:eastAsia="Times New Roman"/>
        <w:sz w:val="24"/>
      </w:rPr>
    </w:lvl>
    <w:lvl w:ilvl="7">
      <w:numFmt w:val="bullet"/>
      <w:lvlText w:val="•"/>
      <w:lvlJc w:val="left"/>
      <w:pPr>
        <w:ind w:left="7110" w:hanging="585"/>
        <w:tab w:val="num" w:pos="7110"/>
      </w:pPr>
      <w:rPr>
        <w:rFonts w:ascii="Times New Roman" w:hAnsi="Times New Roman" w:cs="Times New Roman" w:eastAsia="Times New Roman"/>
        <w:sz w:val="24"/>
      </w:rPr>
    </w:lvl>
    <w:lvl w:ilvl="8">
      <w:numFmt w:val="bullet"/>
      <w:lvlText w:val="•"/>
      <w:lvlJc w:val="left"/>
      <w:pPr>
        <w:ind w:left="8205" w:hanging="585"/>
        <w:tab w:val="num" w:pos="8205"/>
      </w:pPr>
      <w:rPr>
        <w:rFonts w:ascii="Times New Roman" w:hAnsi="Times New Roman" w:cs="Times New Roman" w:eastAsia="Times New Roman"/>
        <w:sz w:val="24"/>
      </w:rPr>
    </w:lvl>
  </w:abstractNum>
  <w:abstractNum w:abstractNumId="77">
    <w:multiLevelType w:val="hybridMultilevel"/>
    <w:lvl w:ilvl="0">
      <w:numFmt w:val="decimal"/>
      <w:lvlText w:val="%1"/>
      <w:lvlJc w:val="left"/>
      <w:start w:val="9"/>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decimal"/>
      <w:lvlText w:val="%1.%2.%3"/>
      <w:lvlJc w:val="left"/>
      <w:start w:val="1"/>
      <w:pPr>
        <w:ind w:left="495" w:firstLine="0"/>
        <w:tab w:val="num" w:pos="990"/>
      </w:pPr>
      <w:rPr>
        <w:b/>
      </w:rPr>
    </w:lvl>
    <w:lvl w:ilvl="3">
      <w:numFmt w:val="bullet"/>
      <w:lvlText w:val="•"/>
      <w:lvlJc w:val="left"/>
      <w:pPr>
        <w:ind w:left="2700" w:hanging="495"/>
        <w:tab w:val="num" w:pos="2700"/>
      </w:pPr>
      <w:rPr>
        <w:rFonts w:ascii="Times New Roman" w:hAnsi="Times New Roman" w:cs="Times New Roman" w:eastAsia="Times New Roman"/>
        <w:sz w:val="24"/>
      </w:rPr>
    </w:lvl>
    <w:lvl w:ilvl="4">
      <w:numFmt w:val="bullet"/>
      <w:lvlText w:val="•"/>
      <w:lvlJc w:val="left"/>
      <w:pPr>
        <w:ind w:left="3795" w:hanging="495"/>
        <w:tab w:val="num" w:pos="3795"/>
      </w:pPr>
      <w:rPr>
        <w:rFonts w:ascii="Times New Roman" w:hAnsi="Times New Roman" w:cs="Times New Roman" w:eastAsia="Times New Roman"/>
        <w:sz w:val="24"/>
      </w:rPr>
    </w:lvl>
    <w:lvl w:ilvl="5">
      <w:numFmt w:val="bullet"/>
      <w:lvlText w:val="•"/>
      <w:lvlJc w:val="left"/>
      <w:pPr>
        <w:ind w:left="4905" w:hanging="495"/>
        <w:tab w:val="num" w:pos="4905"/>
      </w:pPr>
      <w:rPr>
        <w:rFonts w:ascii="Times New Roman" w:hAnsi="Times New Roman" w:cs="Times New Roman" w:eastAsia="Times New Roman"/>
        <w:sz w:val="24"/>
      </w:rPr>
    </w:lvl>
    <w:lvl w:ilvl="6">
      <w:numFmt w:val="bullet"/>
      <w:lvlText w:val="•"/>
      <w:lvlJc w:val="left"/>
      <w:pPr>
        <w:ind w:left="6000" w:hanging="495"/>
        <w:tab w:val="num" w:pos="6000"/>
      </w:pPr>
      <w:rPr>
        <w:rFonts w:ascii="Times New Roman" w:hAnsi="Times New Roman" w:cs="Times New Roman" w:eastAsia="Times New Roman"/>
        <w:sz w:val="24"/>
      </w:rPr>
    </w:lvl>
    <w:lvl w:ilvl="7">
      <w:numFmt w:val="bullet"/>
      <w:lvlText w:val="•"/>
      <w:lvlJc w:val="left"/>
      <w:pPr>
        <w:ind w:left="7110" w:hanging="495"/>
        <w:tab w:val="num" w:pos="7110"/>
      </w:pPr>
      <w:rPr>
        <w:rFonts w:ascii="Times New Roman" w:hAnsi="Times New Roman" w:cs="Times New Roman" w:eastAsia="Times New Roman"/>
        <w:sz w:val="24"/>
      </w:rPr>
    </w:lvl>
    <w:lvl w:ilvl="8">
      <w:numFmt w:val="bullet"/>
      <w:lvlText w:val="•"/>
      <w:lvlJc w:val="left"/>
      <w:pPr>
        <w:ind w:left="8205" w:hanging="495"/>
        <w:tab w:val="num" w:pos="8205"/>
      </w:pPr>
      <w:rPr>
        <w:rFonts w:ascii="Times New Roman" w:hAnsi="Times New Roman" w:cs="Times New Roman" w:eastAsia="Times New Roman"/>
        <w:sz w:val="24"/>
      </w:rPr>
    </w:lvl>
  </w:abstractNum>
  <w:abstractNum w:abstractNumId="78">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495" w:firstLine="0"/>
        <w:tab w:val="num" w:pos="76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79">
    <w:multiLevelType w:val="multilevel"/>
    <w:lvl w:ilvl="0">
      <w:numFmt w:val="bullet"/>
      <w:lvlText w:val="–"/>
      <w:lvlJc w:val="left"/>
      <w:pPr>
        <w:ind w:left="660" w:hanging="165"/>
        <w:tab w:val="num" w:pos="660"/>
      </w:pPr>
      <w:rPr>
        <w:rFonts w:ascii="Arial MT" w:hAnsi="Arial MT" w:cs="Arial MT" w:eastAsia="Arial MT"/>
      </w:rPr>
    </w:lvl>
    <w:lvl w:ilvl="1">
      <w:numFmt w:val="bullet"/>
      <w:lvlText w:val="•"/>
      <w:lvlJc w:val="left"/>
      <w:pPr>
        <w:ind w:left="1485" w:hanging="165"/>
        <w:tab w:val="num" w:pos="1485"/>
      </w:pPr>
      <w:rPr>
        <w:rFonts w:ascii="Times New Roman" w:hAnsi="Times New Roman" w:cs="Times New Roman" w:eastAsia="Times New Roman"/>
        <w:sz w:val="24"/>
      </w:rPr>
    </w:lvl>
    <w:lvl w:ilvl="2">
      <w:numFmt w:val="bullet"/>
      <w:lvlText w:val="•"/>
      <w:lvlJc w:val="left"/>
      <w:pPr>
        <w:ind w:left="2475" w:hanging="165"/>
        <w:tab w:val="num" w:pos="2475"/>
      </w:pPr>
      <w:rPr>
        <w:rFonts w:ascii="Times New Roman" w:hAnsi="Times New Roman" w:cs="Times New Roman" w:eastAsia="Times New Roman"/>
        <w:sz w:val="24"/>
      </w:rPr>
    </w:lvl>
    <w:lvl w:ilvl="3">
      <w:numFmt w:val="bullet"/>
      <w:lvlText w:val="•"/>
      <w:lvlJc w:val="left"/>
      <w:pPr>
        <w:ind w:left="3465" w:hanging="165"/>
        <w:tab w:val="num" w:pos="3465"/>
      </w:pPr>
      <w:rPr>
        <w:rFonts w:ascii="Times New Roman" w:hAnsi="Times New Roman" w:cs="Times New Roman" w:eastAsia="Times New Roman"/>
        <w:sz w:val="24"/>
      </w:rPr>
    </w:lvl>
    <w:lvl w:ilvl="4">
      <w:numFmt w:val="bullet"/>
      <w:lvlText w:val="•"/>
      <w:lvlJc w:val="left"/>
      <w:pPr>
        <w:ind w:left="4455" w:hanging="165"/>
        <w:tab w:val="num" w:pos="4455"/>
      </w:pPr>
      <w:rPr>
        <w:rFonts w:ascii="Times New Roman" w:hAnsi="Times New Roman" w:cs="Times New Roman" w:eastAsia="Times New Roman"/>
        <w:sz w:val="24"/>
      </w:rPr>
    </w:lvl>
    <w:lvl w:ilvl="5">
      <w:numFmt w:val="bullet"/>
      <w:lvlText w:val="•"/>
      <w:lvlJc w:val="left"/>
      <w:pPr>
        <w:ind w:left="5460" w:hanging="165"/>
        <w:tab w:val="num" w:pos="5460"/>
      </w:pPr>
      <w:rPr>
        <w:rFonts w:ascii="Times New Roman" w:hAnsi="Times New Roman" w:cs="Times New Roman" w:eastAsia="Times New Roman"/>
        <w:sz w:val="24"/>
      </w:rPr>
    </w:lvl>
    <w:lvl w:ilvl="6">
      <w:numFmt w:val="bullet"/>
      <w:lvlText w:val="•"/>
      <w:lvlJc w:val="left"/>
      <w:pPr>
        <w:ind w:left="6450" w:hanging="165"/>
        <w:tab w:val="num" w:pos="6450"/>
      </w:pPr>
      <w:rPr>
        <w:rFonts w:ascii="Times New Roman" w:hAnsi="Times New Roman" w:cs="Times New Roman" w:eastAsia="Times New Roman"/>
        <w:sz w:val="24"/>
      </w:rPr>
    </w:lvl>
    <w:lvl w:ilvl="7">
      <w:numFmt w:val="bullet"/>
      <w:lvlText w:val="•"/>
      <w:lvlJc w:val="left"/>
      <w:pPr>
        <w:ind w:left="7440" w:hanging="165"/>
        <w:tab w:val="num" w:pos="7440"/>
      </w:pPr>
      <w:rPr>
        <w:rFonts w:ascii="Times New Roman" w:hAnsi="Times New Roman" w:cs="Times New Roman" w:eastAsia="Times New Roman"/>
        <w:sz w:val="24"/>
      </w:rPr>
    </w:lvl>
    <w:lvl w:ilvl="8">
      <w:numFmt w:val="bullet"/>
      <w:lvlText w:val="•"/>
      <w:lvlJc w:val="left"/>
      <w:pPr>
        <w:ind w:left="8430" w:hanging="165"/>
        <w:tab w:val="num" w:pos="8430"/>
      </w:pPr>
      <w:rPr>
        <w:rFonts w:ascii="Times New Roman" w:hAnsi="Times New Roman" w:cs="Times New Roman" w:eastAsia="Times New Roman"/>
        <w:sz w:val="24"/>
      </w:rPr>
    </w:lvl>
  </w:abstractNum>
  <w:abstractNum w:abstractNumId="80">
    <w:multiLevelType w:val="hybridMultilevel"/>
    <w:lvl w:ilvl="0">
      <w:numFmt w:val="lowerLetter"/>
      <w:lvlText w:val="%1)"/>
      <w:lvlJc w:val="left"/>
      <w:start w:val="1"/>
      <w:pPr>
        <w:ind w:left="1005" w:hanging="225"/>
        <w:tab w:val="num" w:pos="1005"/>
      </w:pPr>
      <w:rPr>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81">
    <w:multiLevelType w:val="hybridMultilevel"/>
    <w:lvl w:ilvl="0">
      <w:numFmt w:val="decimal"/>
      <w:lvlText w:val="%1"/>
      <w:lvlJc w:val="left"/>
      <w:start w:val="3"/>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b/>
      </w:rPr>
    </w:lvl>
    <w:lvl w:ilvl="2">
      <w:numFmt w:val="decimal"/>
      <w:lvlText w:val="%1.%2.%3"/>
      <w:lvlJc w:val="left"/>
      <w:start w:val="1"/>
      <w:pPr>
        <w:ind w:left="975" w:hanging="480"/>
        <w:tab w:val="num" w:pos="975"/>
      </w:pPr>
      <w:rPr>
        <w:b/>
      </w:rPr>
    </w:lvl>
    <w:lvl w:ilvl="3">
      <w:numFmt w:val="bullet"/>
      <w:lvlText w:val="•"/>
      <w:lvlJc w:val="left"/>
      <w:pPr>
        <w:ind w:left="3075" w:hanging="480"/>
        <w:tab w:val="num" w:pos="3075"/>
      </w:pPr>
      <w:rPr>
        <w:rFonts w:ascii="Times New Roman" w:hAnsi="Times New Roman" w:cs="Times New Roman" w:eastAsia="Times New Roman"/>
        <w:sz w:val="24"/>
      </w:rPr>
    </w:lvl>
    <w:lvl w:ilvl="4">
      <w:numFmt w:val="bullet"/>
      <w:lvlText w:val="•"/>
      <w:lvlJc w:val="left"/>
      <w:pPr>
        <w:ind w:left="4125" w:hanging="480"/>
        <w:tab w:val="num" w:pos="4125"/>
      </w:pPr>
      <w:rPr>
        <w:rFonts w:ascii="Times New Roman" w:hAnsi="Times New Roman" w:cs="Times New Roman" w:eastAsia="Times New Roman"/>
        <w:sz w:val="24"/>
      </w:rPr>
    </w:lvl>
    <w:lvl w:ilvl="5">
      <w:numFmt w:val="bullet"/>
      <w:lvlText w:val="•"/>
      <w:lvlJc w:val="left"/>
      <w:pPr>
        <w:ind w:left="5175" w:hanging="480"/>
        <w:tab w:val="num" w:pos="5175"/>
      </w:pPr>
      <w:rPr>
        <w:rFonts w:ascii="Times New Roman" w:hAnsi="Times New Roman" w:cs="Times New Roman" w:eastAsia="Times New Roman"/>
        <w:sz w:val="24"/>
      </w:rPr>
    </w:lvl>
    <w:lvl w:ilvl="6">
      <w:numFmt w:val="bullet"/>
      <w:lvlText w:val="•"/>
      <w:lvlJc w:val="left"/>
      <w:pPr>
        <w:ind w:left="6210" w:hanging="480"/>
        <w:tab w:val="num" w:pos="6210"/>
      </w:pPr>
      <w:rPr>
        <w:rFonts w:ascii="Times New Roman" w:hAnsi="Times New Roman" w:cs="Times New Roman" w:eastAsia="Times New Roman"/>
        <w:sz w:val="24"/>
      </w:rPr>
    </w:lvl>
    <w:lvl w:ilvl="7">
      <w:numFmt w:val="bullet"/>
      <w:lvlText w:val="•"/>
      <w:lvlJc w:val="left"/>
      <w:pPr>
        <w:ind w:left="7260" w:hanging="480"/>
        <w:tab w:val="num" w:pos="7260"/>
      </w:pPr>
      <w:rPr>
        <w:rFonts w:ascii="Times New Roman" w:hAnsi="Times New Roman" w:cs="Times New Roman" w:eastAsia="Times New Roman"/>
        <w:sz w:val="24"/>
      </w:rPr>
    </w:lvl>
    <w:lvl w:ilvl="8">
      <w:numFmt w:val="bullet"/>
      <w:lvlText w:val="•"/>
      <w:lvlJc w:val="left"/>
      <w:pPr>
        <w:ind w:left="8310" w:hanging="480"/>
        <w:tab w:val="num" w:pos="8310"/>
      </w:pPr>
      <w:rPr>
        <w:rFonts w:ascii="Times New Roman" w:hAnsi="Times New Roman" w:cs="Times New Roman" w:eastAsia="Times New Roman"/>
        <w:sz w:val="24"/>
      </w:rPr>
    </w:lvl>
  </w:abstractNum>
  <w:abstractNum w:abstractNumId="82">
    <w:multiLevelType w:val="hybridMultilevel"/>
    <w:lvl w:ilvl="0">
      <w:numFmt w:val="decimal"/>
      <w:lvlText w:val="%1"/>
      <w:lvlJc w:val="left"/>
      <w:start w:val="6"/>
      <w:pPr>
        <w:ind w:left="495" w:hanging="555"/>
        <w:tab w:val="num" w:pos="495"/>
      </w:pPr>
      <w:rPr>
        <w:rFonts w:ascii="Times New Roman" w:hAnsi="Times New Roman" w:cs="Times New Roman" w:eastAsia="Times New Roman"/>
        <w:sz w:val="24"/>
      </w:rPr>
    </w:lvl>
    <w:lvl w:ilvl="1">
      <w:numFmt w:val="decimal"/>
      <w:lvlText w:val="%1.%2"/>
      <w:lvlJc w:val="left"/>
      <w:start w:val="2"/>
      <w:pPr>
        <w:ind w:left="495" w:hanging="555"/>
        <w:tab w:val="num" w:pos="495"/>
      </w:pPr>
      <w:rPr>
        <w:rFonts w:ascii="Times New Roman" w:hAnsi="Times New Roman" w:cs="Times New Roman" w:eastAsia="Times New Roman"/>
        <w:sz w:val="24"/>
      </w:rPr>
    </w:lvl>
    <w:lvl w:ilvl="2">
      <w:numFmt w:val="decimal"/>
      <w:lvlText w:val="%1.%2.%3"/>
      <w:lvlJc w:val="left"/>
      <w:start w:val="1"/>
      <w:pPr>
        <w:ind w:left="495" w:firstLine="0"/>
        <w:tab w:val="num" w:pos="1050"/>
      </w:pPr>
      <w:rPr>
        <w:b/>
      </w:rPr>
    </w:lvl>
    <w:lvl w:ilvl="3">
      <w:numFmt w:val="bullet"/>
      <w:lvlText w:val="•"/>
      <w:lvlJc w:val="left"/>
      <w:pPr>
        <w:ind w:left="3465" w:hanging="555"/>
        <w:tab w:val="num" w:pos="3465"/>
      </w:pPr>
      <w:rPr>
        <w:rFonts w:ascii="Times New Roman" w:hAnsi="Times New Roman" w:cs="Times New Roman" w:eastAsia="Times New Roman"/>
        <w:sz w:val="24"/>
      </w:rPr>
    </w:lvl>
    <w:lvl w:ilvl="4">
      <w:numFmt w:val="bullet"/>
      <w:lvlText w:val="•"/>
      <w:lvlJc w:val="left"/>
      <w:pPr>
        <w:ind w:left="4455" w:hanging="555"/>
        <w:tab w:val="num" w:pos="4455"/>
      </w:pPr>
      <w:rPr>
        <w:rFonts w:ascii="Times New Roman" w:hAnsi="Times New Roman" w:cs="Times New Roman" w:eastAsia="Times New Roman"/>
        <w:sz w:val="24"/>
      </w:rPr>
    </w:lvl>
    <w:lvl w:ilvl="5">
      <w:numFmt w:val="bullet"/>
      <w:lvlText w:val="•"/>
      <w:lvlJc w:val="left"/>
      <w:pPr>
        <w:ind w:left="5460" w:hanging="555"/>
        <w:tab w:val="num" w:pos="5460"/>
      </w:pPr>
      <w:rPr>
        <w:rFonts w:ascii="Times New Roman" w:hAnsi="Times New Roman" w:cs="Times New Roman" w:eastAsia="Times New Roman"/>
        <w:sz w:val="24"/>
      </w:rPr>
    </w:lvl>
    <w:lvl w:ilvl="6">
      <w:numFmt w:val="bullet"/>
      <w:lvlText w:val="•"/>
      <w:lvlJc w:val="left"/>
      <w:pPr>
        <w:ind w:left="6450" w:hanging="555"/>
        <w:tab w:val="num" w:pos="6450"/>
      </w:pPr>
      <w:rPr>
        <w:rFonts w:ascii="Times New Roman" w:hAnsi="Times New Roman" w:cs="Times New Roman" w:eastAsia="Times New Roman"/>
        <w:sz w:val="24"/>
      </w:rPr>
    </w:lvl>
    <w:lvl w:ilvl="7">
      <w:numFmt w:val="bullet"/>
      <w:lvlText w:val="•"/>
      <w:lvlJc w:val="left"/>
      <w:pPr>
        <w:ind w:left="7440" w:hanging="555"/>
        <w:tab w:val="num" w:pos="7440"/>
      </w:pPr>
      <w:rPr>
        <w:rFonts w:ascii="Times New Roman" w:hAnsi="Times New Roman" w:cs="Times New Roman" w:eastAsia="Times New Roman"/>
        <w:sz w:val="24"/>
      </w:rPr>
    </w:lvl>
    <w:lvl w:ilvl="8">
      <w:numFmt w:val="bullet"/>
      <w:lvlText w:val="•"/>
      <w:lvlJc w:val="left"/>
      <w:pPr>
        <w:ind w:left="8430" w:hanging="555"/>
        <w:tab w:val="num" w:pos="8430"/>
      </w:pPr>
      <w:rPr>
        <w:rFonts w:ascii="Times New Roman" w:hAnsi="Times New Roman" w:cs="Times New Roman" w:eastAsia="Times New Roman"/>
        <w:sz w:val="24"/>
      </w:rPr>
    </w:lvl>
  </w:abstractNum>
  <w:abstractNum w:abstractNumId="83">
    <w:multiLevelType w:val="hybridMultilevel"/>
    <w:lvl w:ilvl="0">
      <w:numFmt w:val="upperRoman"/>
      <w:lvlText w:val="%1"/>
      <w:lvlJc w:val="left"/>
      <w:start w:val="1"/>
      <w:pPr>
        <w:ind w:left="165" w:firstLine="0"/>
        <w:tab w:val="num" w:pos="31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84">
    <w:multiLevelType w:val="hybridMultilevel"/>
    <w:lvl w:ilvl="0">
      <w:numFmt w:val="upperRoman"/>
      <w:lvlText w:val="%1"/>
      <w:lvlJc w:val="left"/>
      <w:start w:val="8"/>
      <w:pPr>
        <w:ind w:left="165" w:firstLine="0"/>
        <w:tab w:val="num" w:pos="540"/>
      </w:pPr>
      <w:rPr>
        <w:rFonts w:ascii="Arial MT" w:hAnsi="Arial MT" w:cs="Arial MT" w:eastAsia="Arial MT"/>
      </w:rPr>
    </w:lvl>
    <w:lvl w:ilvl="1">
      <w:numFmt w:val="lowerLetter"/>
      <w:lvlText w:val="%2)"/>
      <w:lvlJc w:val="left"/>
      <w:start w:val="1"/>
      <w:pPr>
        <w:ind w:left="900" w:hanging="225"/>
        <w:tab w:val="num" w:pos="900"/>
      </w:pPr>
      <w:rPr>
        <w:rFonts w:ascii="Arial MT" w:hAnsi="Arial MT" w:cs="Arial MT" w:eastAsia="Arial MT"/>
      </w:rPr>
    </w:lvl>
    <w:lvl w:ilvl="2">
      <w:numFmt w:val="bullet"/>
      <w:lvlText w:val="•"/>
      <w:lvlJc w:val="left"/>
      <w:pPr>
        <w:ind w:left="1950" w:hanging="225"/>
        <w:tab w:val="num" w:pos="1950"/>
      </w:pPr>
      <w:rPr>
        <w:rFonts w:ascii="Times New Roman" w:hAnsi="Times New Roman" w:cs="Times New Roman" w:eastAsia="Times New Roman"/>
        <w:sz w:val="24"/>
      </w:rPr>
    </w:lvl>
    <w:lvl w:ilvl="3">
      <w:numFmt w:val="bullet"/>
      <w:lvlText w:val="•"/>
      <w:lvlJc w:val="left"/>
      <w:pPr>
        <w:ind w:left="3015" w:hanging="225"/>
        <w:tab w:val="num" w:pos="3015"/>
      </w:pPr>
      <w:rPr>
        <w:rFonts w:ascii="Times New Roman" w:hAnsi="Times New Roman" w:cs="Times New Roman" w:eastAsia="Times New Roman"/>
        <w:sz w:val="24"/>
      </w:rPr>
    </w:lvl>
    <w:lvl w:ilvl="4">
      <w:numFmt w:val="bullet"/>
      <w:lvlText w:val="•"/>
      <w:lvlJc w:val="left"/>
      <w:pPr>
        <w:ind w:left="4065" w:hanging="225"/>
        <w:tab w:val="num" w:pos="4065"/>
      </w:pPr>
      <w:rPr>
        <w:rFonts w:ascii="Times New Roman" w:hAnsi="Times New Roman" w:cs="Times New Roman" w:eastAsia="Times New Roman"/>
        <w:sz w:val="24"/>
      </w:rPr>
    </w:lvl>
    <w:lvl w:ilvl="5">
      <w:numFmt w:val="bullet"/>
      <w:lvlText w:val="•"/>
      <w:lvlJc w:val="left"/>
      <w:pPr>
        <w:ind w:left="5130" w:hanging="225"/>
        <w:tab w:val="num" w:pos="5130"/>
      </w:pPr>
      <w:rPr>
        <w:rFonts w:ascii="Times New Roman" w:hAnsi="Times New Roman" w:cs="Times New Roman" w:eastAsia="Times New Roman"/>
        <w:sz w:val="24"/>
      </w:rPr>
    </w:lvl>
    <w:lvl w:ilvl="6">
      <w:numFmt w:val="bullet"/>
      <w:lvlText w:val="•"/>
      <w:lvlJc w:val="left"/>
      <w:pPr>
        <w:ind w:left="6180" w:hanging="225"/>
        <w:tab w:val="num" w:pos="6180"/>
      </w:pPr>
      <w:rPr>
        <w:rFonts w:ascii="Times New Roman" w:hAnsi="Times New Roman" w:cs="Times New Roman" w:eastAsia="Times New Roman"/>
        <w:sz w:val="24"/>
      </w:rPr>
    </w:lvl>
    <w:lvl w:ilvl="7">
      <w:numFmt w:val="bullet"/>
      <w:lvlText w:val="•"/>
      <w:lvlJc w:val="left"/>
      <w:pPr>
        <w:ind w:left="7230" w:hanging="225"/>
        <w:tab w:val="num" w:pos="7230"/>
      </w:pPr>
      <w:rPr>
        <w:rFonts w:ascii="Times New Roman" w:hAnsi="Times New Roman" w:cs="Times New Roman" w:eastAsia="Times New Roman"/>
        <w:sz w:val="24"/>
      </w:rPr>
    </w:lvl>
    <w:lvl w:ilvl="8">
      <w:numFmt w:val="bullet"/>
      <w:lvlText w:val="•"/>
      <w:lvlJc w:val="left"/>
      <w:pPr>
        <w:ind w:left="8295" w:hanging="225"/>
        <w:tab w:val="num" w:pos="8295"/>
      </w:pPr>
      <w:rPr>
        <w:rFonts w:ascii="Times New Roman" w:hAnsi="Times New Roman" w:cs="Times New Roman" w:eastAsia="Times New Roman"/>
        <w:sz w:val="24"/>
      </w:rPr>
    </w:lvl>
  </w:abstractNum>
  <w:abstractNum w:abstractNumId="85">
    <w:multiLevelType w:val="hybridMultilevel"/>
    <w:lvl w:ilvl="0">
      <w:numFmt w:val="decimal"/>
      <w:lvlText w:val="%1"/>
      <w:lvlJc w:val="left"/>
      <w:start w:val="9"/>
      <w:pPr>
        <w:ind w:left="165" w:hanging="360"/>
        <w:tab w:val="num" w:pos="165"/>
      </w:pPr>
      <w:rPr>
        <w:rFonts w:ascii="Times New Roman" w:hAnsi="Times New Roman" w:cs="Times New Roman" w:eastAsia="Times New Roman"/>
        <w:sz w:val="24"/>
      </w:rPr>
    </w:lvl>
    <w:lvl w:ilvl="1">
      <w:numFmt w:val="decimal"/>
      <w:lvlText w:val="%1.%2"/>
      <w:lvlJc w:val="left"/>
      <w:start w:val="6"/>
      <w:pPr>
        <w:ind w:left="165" w:firstLine="0"/>
        <w:tab w:val="num" w:pos="525"/>
      </w:pPr>
      <w:rPr>
        <w:b/>
      </w:rPr>
    </w:lvl>
    <w:lvl w:ilvl="2">
      <w:numFmt w:val="bullet"/>
      <w:lvlText w:val="•"/>
      <w:lvlJc w:val="left"/>
      <w:pPr>
        <w:ind w:left="2205" w:hanging="360"/>
        <w:tab w:val="num" w:pos="2205"/>
      </w:pPr>
      <w:rPr>
        <w:rFonts w:ascii="Times New Roman" w:hAnsi="Times New Roman" w:cs="Times New Roman" w:eastAsia="Times New Roman"/>
        <w:sz w:val="24"/>
      </w:rPr>
    </w:lvl>
    <w:lvl w:ilvl="3">
      <w:numFmt w:val="bullet"/>
      <w:lvlText w:val="•"/>
      <w:lvlJc w:val="left"/>
      <w:pPr>
        <w:ind w:left="3240" w:hanging="360"/>
        <w:tab w:val="num" w:pos="3240"/>
      </w:pPr>
      <w:rPr>
        <w:rFonts w:ascii="Times New Roman" w:hAnsi="Times New Roman" w:cs="Times New Roman" w:eastAsia="Times New Roman"/>
        <w:sz w:val="24"/>
      </w:rPr>
    </w:lvl>
    <w:lvl w:ilvl="4">
      <w:numFmt w:val="bullet"/>
      <w:lvlText w:val="•"/>
      <w:lvlJc w:val="left"/>
      <w:pPr>
        <w:ind w:left="4260" w:hanging="360"/>
        <w:tab w:val="num" w:pos="4260"/>
      </w:pPr>
      <w:rPr>
        <w:rFonts w:ascii="Times New Roman" w:hAnsi="Times New Roman" w:cs="Times New Roman" w:eastAsia="Times New Roman"/>
        <w:sz w:val="24"/>
      </w:rPr>
    </w:lvl>
    <w:lvl w:ilvl="5">
      <w:numFmt w:val="bullet"/>
      <w:lvlText w:val="•"/>
      <w:lvlJc w:val="left"/>
      <w:pPr>
        <w:ind w:left="5280" w:hanging="360"/>
        <w:tab w:val="num" w:pos="5280"/>
      </w:pPr>
      <w:rPr>
        <w:rFonts w:ascii="Times New Roman" w:hAnsi="Times New Roman" w:cs="Times New Roman" w:eastAsia="Times New Roman"/>
        <w:sz w:val="24"/>
      </w:rPr>
    </w:lvl>
    <w:lvl w:ilvl="6">
      <w:numFmt w:val="bullet"/>
      <w:lvlText w:val="•"/>
      <w:lvlJc w:val="left"/>
      <w:pPr>
        <w:ind w:left="6300" w:hanging="360"/>
        <w:tab w:val="num" w:pos="6300"/>
      </w:pPr>
      <w:rPr>
        <w:rFonts w:ascii="Times New Roman" w:hAnsi="Times New Roman" w:cs="Times New Roman" w:eastAsia="Times New Roman"/>
        <w:sz w:val="24"/>
      </w:rPr>
    </w:lvl>
    <w:lvl w:ilvl="7">
      <w:numFmt w:val="bullet"/>
      <w:lvlText w:val="•"/>
      <w:lvlJc w:val="left"/>
      <w:pPr>
        <w:ind w:left="7335" w:hanging="360"/>
        <w:tab w:val="num" w:pos="7335"/>
      </w:pPr>
      <w:rPr>
        <w:rFonts w:ascii="Times New Roman" w:hAnsi="Times New Roman" w:cs="Times New Roman" w:eastAsia="Times New Roman"/>
        <w:sz w:val="24"/>
      </w:rPr>
    </w:lvl>
    <w:lvl w:ilvl="8">
      <w:numFmt w:val="bullet"/>
      <w:lvlText w:val="•"/>
      <w:lvlJc w:val="left"/>
      <w:pPr>
        <w:ind w:left="8355" w:hanging="360"/>
        <w:tab w:val="num" w:pos="8355"/>
      </w:pPr>
      <w:rPr>
        <w:rFonts w:ascii="Times New Roman" w:hAnsi="Times New Roman" w:cs="Times New Roman" w:eastAsia="Times New Roman"/>
        <w:sz w:val="24"/>
      </w:rPr>
    </w:lvl>
  </w:abstractNum>
  <w:abstractNum w:abstractNumId="86">
    <w:multiLevelType w:val="hybridMultilevel"/>
    <w:lvl w:ilvl="0">
      <w:numFmt w:val="decimal"/>
      <w:lvlText w:val="%1"/>
      <w:lvlJc w:val="left"/>
      <w:start w:val="13"/>
      <w:pPr>
        <w:ind w:left="1065" w:hanging="630"/>
        <w:tab w:val="num" w:pos="1065"/>
      </w:pPr>
      <w:rPr>
        <w:rFonts w:ascii="Times New Roman" w:hAnsi="Times New Roman" w:cs="Times New Roman" w:eastAsia="Times New Roman"/>
        <w:sz w:val="24"/>
      </w:rPr>
    </w:lvl>
    <w:lvl w:ilvl="1">
      <w:numFmt w:val="decimal"/>
      <w:lvlText w:val="%1.%2"/>
      <w:lvlJc w:val="left"/>
      <w:start w:val="4"/>
      <w:pPr>
        <w:ind w:left="1065" w:hanging="630"/>
        <w:tab w:val="num" w:pos="1065"/>
      </w:pPr>
      <w:rPr>
        <w:rFonts w:ascii="Times New Roman" w:hAnsi="Times New Roman" w:cs="Times New Roman" w:eastAsia="Times New Roman"/>
        <w:sz w:val="24"/>
      </w:rPr>
    </w:lvl>
    <w:lvl w:ilvl="2">
      <w:numFmt w:val="decimal"/>
      <w:lvlText w:val="%1.%2.%3"/>
      <w:lvlJc w:val="left"/>
      <w:start w:val="1"/>
      <w:pPr>
        <w:ind w:left="1065" w:firstLine="0"/>
        <w:tab w:val="num" w:pos="1695"/>
      </w:pPr>
      <w:rPr>
        <w:b/>
      </w:rPr>
    </w:lvl>
    <w:lvl w:ilvl="3">
      <w:numFmt w:val="bullet"/>
      <w:lvlText w:val="•"/>
      <w:lvlJc w:val="left"/>
      <w:pPr>
        <w:ind w:left="3870" w:hanging="630"/>
        <w:tab w:val="num" w:pos="3870"/>
      </w:pPr>
      <w:rPr>
        <w:rFonts w:ascii="Times New Roman" w:hAnsi="Times New Roman" w:cs="Times New Roman" w:eastAsia="Times New Roman"/>
        <w:sz w:val="24"/>
      </w:rPr>
    </w:lvl>
    <w:lvl w:ilvl="4">
      <w:numFmt w:val="bullet"/>
      <w:lvlText w:val="•"/>
      <w:lvlJc w:val="left"/>
      <w:pPr>
        <w:ind w:left="4800" w:hanging="630"/>
        <w:tab w:val="num" w:pos="4800"/>
      </w:pPr>
      <w:rPr>
        <w:rFonts w:ascii="Times New Roman" w:hAnsi="Times New Roman" w:cs="Times New Roman" w:eastAsia="Times New Roman"/>
        <w:sz w:val="24"/>
      </w:rPr>
    </w:lvl>
    <w:lvl w:ilvl="5">
      <w:numFmt w:val="bullet"/>
      <w:lvlText w:val="•"/>
      <w:lvlJc w:val="left"/>
      <w:pPr>
        <w:ind w:left="5730" w:hanging="630"/>
        <w:tab w:val="num" w:pos="5730"/>
      </w:pPr>
      <w:rPr>
        <w:rFonts w:ascii="Times New Roman" w:hAnsi="Times New Roman" w:cs="Times New Roman" w:eastAsia="Times New Roman"/>
        <w:sz w:val="24"/>
      </w:rPr>
    </w:lvl>
    <w:lvl w:ilvl="6">
      <w:numFmt w:val="bullet"/>
      <w:lvlText w:val="•"/>
      <w:lvlJc w:val="left"/>
      <w:pPr>
        <w:ind w:left="6660" w:hanging="630"/>
        <w:tab w:val="num" w:pos="6660"/>
      </w:pPr>
      <w:rPr>
        <w:rFonts w:ascii="Times New Roman" w:hAnsi="Times New Roman" w:cs="Times New Roman" w:eastAsia="Times New Roman"/>
        <w:sz w:val="24"/>
      </w:rPr>
    </w:lvl>
    <w:lvl w:ilvl="7">
      <w:numFmt w:val="bullet"/>
      <w:lvlText w:val="•"/>
      <w:lvlJc w:val="left"/>
      <w:pPr>
        <w:ind w:left="7605" w:hanging="630"/>
        <w:tab w:val="num" w:pos="7605"/>
      </w:pPr>
      <w:rPr>
        <w:rFonts w:ascii="Times New Roman" w:hAnsi="Times New Roman" w:cs="Times New Roman" w:eastAsia="Times New Roman"/>
        <w:sz w:val="24"/>
      </w:rPr>
    </w:lvl>
    <w:lvl w:ilvl="8">
      <w:numFmt w:val="bullet"/>
      <w:lvlText w:val="•"/>
      <w:lvlJc w:val="left"/>
      <w:pPr>
        <w:ind w:left="8535" w:hanging="630"/>
        <w:tab w:val="num" w:pos="8535"/>
      </w:pPr>
      <w:rPr>
        <w:rFonts w:ascii="Times New Roman" w:hAnsi="Times New Roman" w:cs="Times New Roman" w:eastAsia="Times New Roman"/>
        <w:sz w:val="24"/>
      </w:rPr>
    </w:lvl>
  </w:abstractNum>
  <w:abstractNum w:abstractNumId="87">
    <w:multiLevelType w:val="hybridMultilevel"/>
    <w:lvl w:ilvl="0">
      <w:numFmt w:val="decimal"/>
      <w:lvlText w:val="%1"/>
      <w:lvlJc w:val="left"/>
      <w:start w:val="3"/>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495" w:firstLine="0"/>
        <w:tab w:val="num" w:pos="990"/>
      </w:pPr>
      <w:rPr>
        <w:b/>
      </w:rPr>
    </w:lvl>
    <w:lvl w:ilvl="3">
      <w:numFmt w:val="decimal"/>
      <w:lvlText w:val="%1.%2.%3.%4"/>
      <w:lvlJc w:val="left"/>
      <w:start w:val="1"/>
      <w:pPr>
        <w:ind w:left="1065" w:firstLine="0"/>
        <w:tab w:val="num" w:pos="1800"/>
      </w:pPr>
      <w:rPr>
        <w:b/>
      </w:rPr>
    </w:lvl>
    <w:lvl w:ilvl="4">
      <w:numFmt w:val="bullet"/>
      <w:lvlText w:val="•"/>
      <w:lvlJc w:val="left"/>
      <w:pPr>
        <w:ind w:left="3390" w:hanging="735"/>
        <w:tab w:val="num" w:pos="3390"/>
      </w:pPr>
      <w:rPr>
        <w:rFonts w:ascii="Times New Roman" w:hAnsi="Times New Roman" w:cs="Times New Roman" w:eastAsia="Times New Roman"/>
        <w:sz w:val="24"/>
      </w:rPr>
    </w:lvl>
    <w:lvl w:ilvl="5">
      <w:numFmt w:val="bullet"/>
      <w:lvlText w:val="•"/>
      <w:lvlJc w:val="left"/>
      <w:pPr>
        <w:ind w:left="4560" w:hanging="735"/>
        <w:tab w:val="num" w:pos="4560"/>
      </w:pPr>
      <w:rPr>
        <w:rFonts w:ascii="Times New Roman" w:hAnsi="Times New Roman" w:cs="Times New Roman" w:eastAsia="Times New Roman"/>
        <w:sz w:val="24"/>
      </w:rPr>
    </w:lvl>
    <w:lvl w:ilvl="6">
      <w:numFmt w:val="bullet"/>
      <w:lvlText w:val="•"/>
      <w:lvlJc w:val="left"/>
      <w:pPr>
        <w:ind w:left="5730" w:hanging="735"/>
        <w:tab w:val="num" w:pos="5730"/>
      </w:pPr>
      <w:rPr>
        <w:rFonts w:ascii="Times New Roman" w:hAnsi="Times New Roman" w:cs="Times New Roman" w:eastAsia="Times New Roman"/>
        <w:sz w:val="24"/>
      </w:rPr>
    </w:lvl>
    <w:lvl w:ilvl="7">
      <w:numFmt w:val="bullet"/>
      <w:lvlText w:val="•"/>
      <w:lvlJc w:val="left"/>
      <w:pPr>
        <w:ind w:left="6900" w:hanging="735"/>
        <w:tab w:val="num" w:pos="6900"/>
      </w:pPr>
      <w:rPr>
        <w:rFonts w:ascii="Times New Roman" w:hAnsi="Times New Roman" w:cs="Times New Roman" w:eastAsia="Times New Roman"/>
        <w:sz w:val="24"/>
      </w:rPr>
    </w:lvl>
    <w:lvl w:ilvl="8">
      <w:numFmt w:val="bullet"/>
      <w:lvlText w:val="•"/>
      <w:lvlJc w:val="left"/>
      <w:pPr>
        <w:ind w:left="8070" w:hanging="735"/>
        <w:tab w:val="num" w:pos="8070"/>
      </w:pPr>
      <w:rPr>
        <w:rFonts w:ascii="Times New Roman" w:hAnsi="Times New Roman" w:cs="Times New Roman" w:eastAsia="Times New Roman"/>
        <w:sz w:val="24"/>
      </w:rPr>
    </w:lvl>
  </w:abstractNum>
  <w:abstractNum w:abstractNumId="88">
    <w:multiLevelType w:val="hybridMultilevel"/>
    <w:lvl w:ilvl="0">
      <w:numFmt w:val="upperRoman"/>
      <w:lvlText w:val="%1"/>
      <w:lvlJc w:val="left"/>
      <w:start w:val="1"/>
      <w:pPr>
        <w:ind w:left="165" w:firstLine="0"/>
        <w:tab w:val="num" w:pos="285"/>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89">
    <w:multiLevelType w:val="hybridMultilevel"/>
    <w:lvl w:ilvl="0">
      <w:numFmt w:val="lowerLetter"/>
      <w:lvlText w:val="%1)"/>
      <w:lvlJc w:val="left"/>
      <w:start w:val="1"/>
      <w:pPr>
        <w:ind w:left="1005" w:hanging="225"/>
        <w:tab w:val="num" w:pos="1005"/>
      </w:pPr>
      <w:rPr>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90">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91">
    <w:multiLevelType w:val="hybridMultilevel"/>
    <w:lvl w:ilvl="0">
      <w:numFmt w:val="lowerLetter"/>
      <w:lvlText w:val="%1)"/>
      <w:lvlJc w:val="left"/>
      <w:start w:val="1"/>
      <w:pPr>
        <w:ind w:left="780" w:firstLine="0"/>
        <w:tab w:val="num" w:pos="1035"/>
      </w:pPr>
      <w:rPr>
        <w:b/>
      </w:rPr>
    </w:lvl>
    <w:lvl w:ilvl="1">
      <w:numFmt w:val="decimal"/>
      <w:lvlText w:val="%1.%2)"/>
      <w:lvlJc w:val="left"/>
      <w:start w:val="1"/>
      <w:pPr>
        <w:ind w:left="1065" w:firstLine="0"/>
        <w:tab w:val="num" w:pos="1455"/>
      </w:pPr>
      <w:rPr>
        <w:b/>
      </w:rPr>
    </w:lvl>
    <w:lvl w:ilvl="2">
      <w:numFmt w:val="decimal"/>
      <w:lvlText w:val="%1.%2.%3)"/>
      <w:lvlJc w:val="left"/>
      <w:start w:val="1"/>
      <w:pPr>
        <w:ind w:left="1350" w:firstLine="0"/>
        <w:tab w:val="num" w:pos="1920"/>
      </w:pPr>
      <w:rPr>
        <w:b/>
      </w:rPr>
    </w:lvl>
    <w:lvl w:ilvl="3">
      <w:numFmt w:val="bullet"/>
      <w:lvlText w:val="•"/>
      <w:lvlJc w:val="left"/>
      <w:pPr>
        <w:ind w:left="2490" w:hanging="570"/>
        <w:tab w:val="num" w:pos="2490"/>
      </w:pPr>
      <w:rPr>
        <w:rFonts w:ascii="Times New Roman" w:hAnsi="Times New Roman" w:cs="Times New Roman" w:eastAsia="Times New Roman"/>
        <w:sz w:val="24"/>
      </w:rPr>
    </w:lvl>
    <w:lvl w:ilvl="4">
      <w:numFmt w:val="bullet"/>
      <w:lvlText w:val="•"/>
      <w:lvlJc w:val="left"/>
      <w:pPr>
        <w:ind w:left="3615" w:hanging="570"/>
        <w:tab w:val="num" w:pos="3615"/>
      </w:pPr>
      <w:rPr>
        <w:rFonts w:ascii="Times New Roman" w:hAnsi="Times New Roman" w:cs="Times New Roman" w:eastAsia="Times New Roman"/>
        <w:sz w:val="24"/>
      </w:rPr>
    </w:lvl>
    <w:lvl w:ilvl="5">
      <w:numFmt w:val="bullet"/>
      <w:lvlText w:val="•"/>
      <w:lvlJc w:val="left"/>
      <w:pPr>
        <w:ind w:left="4755" w:hanging="570"/>
        <w:tab w:val="num" w:pos="4755"/>
      </w:pPr>
      <w:rPr>
        <w:rFonts w:ascii="Times New Roman" w:hAnsi="Times New Roman" w:cs="Times New Roman" w:eastAsia="Times New Roman"/>
        <w:sz w:val="24"/>
      </w:rPr>
    </w:lvl>
    <w:lvl w:ilvl="6">
      <w:numFmt w:val="bullet"/>
      <w:lvlText w:val="•"/>
      <w:lvlJc w:val="left"/>
      <w:pPr>
        <w:ind w:left="5880" w:hanging="570"/>
        <w:tab w:val="num" w:pos="5880"/>
      </w:pPr>
      <w:rPr>
        <w:rFonts w:ascii="Times New Roman" w:hAnsi="Times New Roman" w:cs="Times New Roman" w:eastAsia="Times New Roman"/>
        <w:sz w:val="24"/>
      </w:rPr>
    </w:lvl>
    <w:lvl w:ilvl="7">
      <w:numFmt w:val="bullet"/>
      <w:lvlText w:val="•"/>
      <w:lvlJc w:val="left"/>
      <w:pPr>
        <w:ind w:left="7020" w:hanging="570"/>
        <w:tab w:val="num" w:pos="7020"/>
      </w:pPr>
      <w:rPr>
        <w:rFonts w:ascii="Times New Roman" w:hAnsi="Times New Roman" w:cs="Times New Roman" w:eastAsia="Times New Roman"/>
        <w:sz w:val="24"/>
      </w:rPr>
    </w:lvl>
    <w:lvl w:ilvl="8">
      <w:numFmt w:val="bullet"/>
      <w:lvlText w:val="•"/>
      <w:lvlJc w:val="left"/>
      <w:pPr>
        <w:ind w:left="8145" w:hanging="570"/>
        <w:tab w:val="num" w:pos="8145"/>
      </w:pPr>
      <w:rPr>
        <w:rFonts w:ascii="Times New Roman" w:hAnsi="Times New Roman" w:cs="Times New Roman" w:eastAsia="Times New Roman"/>
        <w:sz w:val="24"/>
      </w:rPr>
    </w:lvl>
  </w:abstractNum>
  <w:abstractNum w:abstractNumId="92">
    <w:multiLevelType w:val="hybridMultilevel"/>
    <w:lvl w:ilvl="0">
      <w:numFmt w:val="decimal"/>
      <w:lvlText w:val="%1"/>
      <w:lvlJc w:val="left"/>
      <w:start w:val="4"/>
      <w:pPr>
        <w:ind w:left="225" w:hanging="330"/>
        <w:tab w:val="num" w:pos="225"/>
      </w:pPr>
      <w:rPr>
        <w:rFonts w:ascii="Times New Roman" w:hAnsi="Times New Roman" w:cs="Times New Roman" w:eastAsia="Times New Roman"/>
        <w:sz w:val="24"/>
      </w:rPr>
    </w:lvl>
    <w:lvl w:ilvl="1">
      <w:numFmt w:val="decimal"/>
      <w:lvlText w:val="%1.%2"/>
      <w:lvlJc w:val="left"/>
      <w:start w:val="1"/>
      <w:pPr>
        <w:ind w:left="225" w:firstLine="0"/>
        <w:tab w:val="num" w:pos="555"/>
      </w:pPr>
      <w:rPr>
        <w:b/>
      </w:rPr>
    </w:lvl>
    <w:lvl w:ilvl="2">
      <w:numFmt w:val="bullet"/>
      <w:lvlText w:val="•"/>
      <w:lvlJc w:val="left"/>
      <w:pPr>
        <w:ind w:left="2250" w:hanging="330"/>
        <w:tab w:val="num" w:pos="2250"/>
      </w:pPr>
      <w:rPr>
        <w:rFonts w:ascii="Times New Roman" w:hAnsi="Times New Roman" w:cs="Times New Roman" w:eastAsia="Times New Roman"/>
        <w:sz w:val="24"/>
      </w:rPr>
    </w:lvl>
    <w:lvl w:ilvl="3">
      <w:numFmt w:val="bullet"/>
      <w:lvlText w:val="•"/>
      <w:lvlJc w:val="left"/>
      <w:pPr>
        <w:ind w:left="3270" w:hanging="330"/>
        <w:tab w:val="num" w:pos="3270"/>
      </w:pPr>
      <w:rPr>
        <w:rFonts w:ascii="Times New Roman" w:hAnsi="Times New Roman" w:cs="Times New Roman" w:eastAsia="Times New Roman"/>
        <w:sz w:val="24"/>
      </w:rPr>
    </w:lvl>
    <w:lvl w:ilvl="4">
      <w:numFmt w:val="bullet"/>
      <w:lvlText w:val="•"/>
      <w:lvlJc w:val="left"/>
      <w:pPr>
        <w:ind w:left="4290" w:hanging="330"/>
        <w:tab w:val="num" w:pos="4290"/>
      </w:pPr>
      <w:rPr>
        <w:rFonts w:ascii="Times New Roman" w:hAnsi="Times New Roman" w:cs="Times New Roman" w:eastAsia="Times New Roman"/>
        <w:sz w:val="24"/>
      </w:rPr>
    </w:lvl>
    <w:lvl w:ilvl="5">
      <w:numFmt w:val="bullet"/>
      <w:lvlText w:val="•"/>
      <w:lvlJc w:val="left"/>
      <w:pPr>
        <w:ind w:left="5310" w:hanging="330"/>
        <w:tab w:val="num" w:pos="5310"/>
      </w:pPr>
      <w:rPr>
        <w:rFonts w:ascii="Times New Roman" w:hAnsi="Times New Roman" w:cs="Times New Roman" w:eastAsia="Times New Roman"/>
        <w:sz w:val="24"/>
      </w:rPr>
    </w:lvl>
    <w:lvl w:ilvl="6">
      <w:numFmt w:val="bullet"/>
      <w:lvlText w:val="•"/>
      <w:lvlJc w:val="left"/>
      <w:pPr>
        <w:ind w:left="6330" w:hanging="330"/>
        <w:tab w:val="num" w:pos="6330"/>
      </w:pPr>
      <w:rPr>
        <w:rFonts w:ascii="Times New Roman" w:hAnsi="Times New Roman" w:cs="Times New Roman" w:eastAsia="Times New Roman"/>
        <w:sz w:val="24"/>
      </w:rPr>
    </w:lvl>
    <w:lvl w:ilvl="7">
      <w:numFmt w:val="bullet"/>
      <w:lvlText w:val="•"/>
      <w:lvlJc w:val="left"/>
      <w:pPr>
        <w:ind w:left="7350" w:hanging="330"/>
        <w:tab w:val="num" w:pos="7350"/>
      </w:pPr>
      <w:rPr>
        <w:rFonts w:ascii="Times New Roman" w:hAnsi="Times New Roman" w:cs="Times New Roman" w:eastAsia="Times New Roman"/>
        <w:sz w:val="24"/>
      </w:rPr>
    </w:lvl>
    <w:lvl w:ilvl="8">
      <w:numFmt w:val="bullet"/>
      <w:lvlText w:val="•"/>
      <w:lvlJc w:val="left"/>
      <w:pPr>
        <w:ind w:left="8370" w:hanging="330"/>
        <w:tab w:val="num" w:pos="8370"/>
      </w:pPr>
      <w:rPr>
        <w:rFonts w:ascii="Times New Roman" w:hAnsi="Times New Roman" w:cs="Times New Roman" w:eastAsia="Times New Roman"/>
        <w:sz w:val="24"/>
      </w:rPr>
    </w:lvl>
  </w:abstractNum>
  <w:abstractNum w:abstractNumId="93">
    <w:multiLevelType w:val="hybridMultilevel"/>
    <w:lvl w:ilvl="0">
      <w:numFmt w:val="decimal"/>
      <w:lvlText w:val="%1"/>
      <w:lvlJc w:val="left"/>
      <w:start w:val="2"/>
      <w:pPr>
        <w:ind w:left="345" w:hanging="555"/>
        <w:tab w:val="num" w:pos="345"/>
      </w:pPr>
      <w:rPr>
        <w:rFonts w:ascii="Times New Roman" w:hAnsi="Times New Roman" w:cs="Times New Roman" w:eastAsia="Times New Roman"/>
        <w:sz w:val="24"/>
      </w:rPr>
    </w:lvl>
    <w:lvl w:ilvl="1">
      <w:numFmt w:val="decimal"/>
      <w:lvlText w:val="%1.%2"/>
      <w:lvlJc w:val="left"/>
      <w:start w:val="4"/>
      <w:pPr>
        <w:ind w:left="345" w:hanging="555"/>
        <w:tab w:val="num" w:pos="345"/>
      </w:pPr>
      <w:rPr>
        <w:rFonts w:ascii="Times New Roman" w:hAnsi="Times New Roman" w:cs="Times New Roman" w:eastAsia="Times New Roman"/>
        <w:sz w:val="24"/>
      </w:rPr>
    </w:lvl>
    <w:lvl w:ilvl="2">
      <w:numFmt w:val="decimal"/>
      <w:lvlText w:val="%1.%2.%3."/>
      <w:lvlJc w:val="left"/>
      <w:start w:val="3"/>
      <w:pPr>
        <w:ind w:left="345" w:firstLine="0"/>
        <w:tab w:val="num" w:pos="900"/>
      </w:pPr>
      <w:rPr>
        <w:b/>
      </w:rPr>
    </w:lvl>
    <w:lvl w:ilvl="3">
      <w:numFmt w:val="bullet"/>
      <w:lvlText w:val="•"/>
      <w:lvlJc w:val="left"/>
      <w:pPr>
        <w:ind w:left="3435" w:hanging="555"/>
        <w:tab w:val="num" w:pos="3435"/>
      </w:pPr>
      <w:rPr>
        <w:rFonts w:ascii="Times New Roman" w:hAnsi="Times New Roman" w:cs="Times New Roman" w:eastAsia="Times New Roman"/>
        <w:sz w:val="24"/>
      </w:rPr>
    </w:lvl>
    <w:lvl w:ilvl="4">
      <w:numFmt w:val="bullet"/>
      <w:lvlText w:val="•"/>
      <w:lvlJc w:val="left"/>
      <w:pPr>
        <w:ind w:left="4470" w:hanging="555"/>
        <w:tab w:val="num" w:pos="4470"/>
      </w:pPr>
      <w:rPr>
        <w:rFonts w:ascii="Times New Roman" w:hAnsi="Times New Roman" w:cs="Times New Roman" w:eastAsia="Times New Roman"/>
        <w:sz w:val="24"/>
      </w:rPr>
    </w:lvl>
    <w:lvl w:ilvl="5">
      <w:numFmt w:val="bullet"/>
      <w:lvlText w:val="•"/>
      <w:lvlJc w:val="left"/>
      <w:pPr>
        <w:ind w:left="5505" w:hanging="555"/>
        <w:tab w:val="num" w:pos="5505"/>
      </w:pPr>
      <w:rPr>
        <w:rFonts w:ascii="Times New Roman" w:hAnsi="Times New Roman" w:cs="Times New Roman" w:eastAsia="Times New Roman"/>
        <w:sz w:val="24"/>
      </w:rPr>
    </w:lvl>
    <w:lvl w:ilvl="6">
      <w:numFmt w:val="bullet"/>
      <w:lvlText w:val="•"/>
      <w:lvlJc w:val="left"/>
      <w:pPr>
        <w:ind w:left="6540" w:hanging="555"/>
        <w:tab w:val="num" w:pos="6540"/>
      </w:pPr>
      <w:rPr>
        <w:rFonts w:ascii="Times New Roman" w:hAnsi="Times New Roman" w:cs="Times New Roman" w:eastAsia="Times New Roman"/>
        <w:sz w:val="24"/>
      </w:rPr>
    </w:lvl>
    <w:lvl w:ilvl="7">
      <w:numFmt w:val="bullet"/>
      <w:lvlText w:val="•"/>
      <w:lvlJc w:val="left"/>
      <w:pPr>
        <w:ind w:left="7575" w:hanging="555"/>
        <w:tab w:val="num" w:pos="7575"/>
      </w:pPr>
      <w:rPr>
        <w:rFonts w:ascii="Times New Roman" w:hAnsi="Times New Roman" w:cs="Times New Roman" w:eastAsia="Times New Roman"/>
        <w:sz w:val="24"/>
      </w:rPr>
    </w:lvl>
    <w:lvl w:ilvl="8">
      <w:numFmt w:val="bullet"/>
      <w:lvlText w:val="•"/>
      <w:lvlJc w:val="left"/>
      <w:pPr>
        <w:ind w:left="8595" w:hanging="555"/>
        <w:tab w:val="num" w:pos="8595"/>
      </w:pPr>
      <w:rPr>
        <w:rFonts w:ascii="Times New Roman" w:hAnsi="Times New Roman" w:cs="Times New Roman" w:eastAsia="Times New Roman"/>
        <w:sz w:val="24"/>
      </w:rPr>
    </w:lvl>
  </w:abstractNum>
  <w:abstractNum w:abstractNumId="94">
    <w:multiLevelType w:val="hybridMultilevel"/>
    <w:lvl w:ilvl="0">
      <w:numFmt w:val="decimal"/>
      <w:lvlText w:val="%1"/>
      <w:lvlJc w:val="left"/>
      <w:start w:val="2"/>
      <w:pPr>
        <w:ind w:left="345" w:hanging="405"/>
        <w:tab w:val="num" w:pos="345"/>
      </w:pPr>
      <w:rPr>
        <w:rFonts w:ascii="Times New Roman" w:hAnsi="Times New Roman" w:cs="Times New Roman" w:eastAsia="Times New Roman"/>
        <w:sz w:val="24"/>
      </w:rPr>
    </w:lvl>
    <w:lvl w:ilvl="1">
      <w:numFmt w:val="decimal"/>
      <w:lvlText w:val="%1.%2."/>
      <w:lvlJc w:val="left"/>
      <w:start w:val="4"/>
      <w:pPr>
        <w:ind w:left="345" w:hanging="405"/>
        <w:tab w:val="num" w:pos="345"/>
      </w:pPr>
      <w:rPr>
        <w:rFonts w:ascii="Arial MT" w:hAnsi="Arial MT" w:cs="Arial MT" w:eastAsia="Arial MT"/>
      </w:rPr>
    </w:lvl>
    <w:lvl w:ilvl="2">
      <w:numFmt w:val="decimal"/>
      <w:lvlText w:val="%1.%2.%3"/>
      <w:lvlJc w:val="left"/>
      <w:start w:val="1"/>
      <w:pPr>
        <w:ind w:left="345" w:firstLine="0"/>
        <w:tab w:val="num" w:pos="855"/>
      </w:pPr>
      <w:rPr>
        <w:rFonts w:ascii="Arial MT" w:hAnsi="Arial MT" w:cs="Arial MT" w:eastAsia="Arial MT"/>
      </w:rPr>
    </w:lvl>
    <w:lvl w:ilvl="3">
      <w:numFmt w:val="bullet"/>
      <w:lvlText w:val="•"/>
      <w:lvlJc w:val="left"/>
      <w:pPr>
        <w:ind w:left="3435" w:hanging="510"/>
        <w:tab w:val="num" w:pos="3435"/>
      </w:pPr>
      <w:rPr>
        <w:rFonts w:ascii="Times New Roman" w:hAnsi="Times New Roman" w:cs="Times New Roman" w:eastAsia="Times New Roman"/>
        <w:sz w:val="24"/>
      </w:rPr>
    </w:lvl>
    <w:lvl w:ilvl="4">
      <w:numFmt w:val="bullet"/>
      <w:lvlText w:val="•"/>
      <w:lvlJc w:val="left"/>
      <w:pPr>
        <w:ind w:left="4470" w:hanging="510"/>
        <w:tab w:val="num" w:pos="4470"/>
      </w:pPr>
      <w:rPr>
        <w:rFonts w:ascii="Times New Roman" w:hAnsi="Times New Roman" w:cs="Times New Roman" w:eastAsia="Times New Roman"/>
        <w:sz w:val="24"/>
      </w:rPr>
    </w:lvl>
    <w:lvl w:ilvl="5">
      <w:numFmt w:val="bullet"/>
      <w:lvlText w:val="•"/>
      <w:lvlJc w:val="left"/>
      <w:pPr>
        <w:ind w:left="5505" w:hanging="510"/>
        <w:tab w:val="num" w:pos="5505"/>
      </w:pPr>
      <w:rPr>
        <w:rFonts w:ascii="Times New Roman" w:hAnsi="Times New Roman" w:cs="Times New Roman" w:eastAsia="Times New Roman"/>
        <w:sz w:val="24"/>
      </w:rPr>
    </w:lvl>
    <w:lvl w:ilvl="6">
      <w:numFmt w:val="bullet"/>
      <w:lvlText w:val="•"/>
      <w:lvlJc w:val="left"/>
      <w:pPr>
        <w:ind w:left="6540" w:hanging="510"/>
        <w:tab w:val="num" w:pos="6540"/>
      </w:pPr>
      <w:rPr>
        <w:rFonts w:ascii="Times New Roman" w:hAnsi="Times New Roman" w:cs="Times New Roman" w:eastAsia="Times New Roman"/>
        <w:sz w:val="24"/>
      </w:rPr>
    </w:lvl>
    <w:lvl w:ilvl="7">
      <w:numFmt w:val="bullet"/>
      <w:lvlText w:val="•"/>
      <w:lvlJc w:val="left"/>
      <w:pPr>
        <w:ind w:left="7575" w:hanging="510"/>
        <w:tab w:val="num" w:pos="7575"/>
      </w:pPr>
      <w:rPr>
        <w:rFonts w:ascii="Times New Roman" w:hAnsi="Times New Roman" w:cs="Times New Roman" w:eastAsia="Times New Roman"/>
        <w:sz w:val="24"/>
      </w:rPr>
    </w:lvl>
    <w:lvl w:ilvl="8">
      <w:numFmt w:val="bullet"/>
      <w:lvlText w:val="•"/>
      <w:lvlJc w:val="left"/>
      <w:pPr>
        <w:ind w:left="8595" w:hanging="510"/>
        <w:tab w:val="num" w:pos="8595"/>
      </w:pPr>
      <w:rPr>
        <w:rFonts w:ascii="Times New Roman" w:hAnsi="Times New Roman" w:cs="Times New Roman" w:eastAsia="Times New Roman"/>
        <w:sz w:val="24"/>
      </w:rPr>
    </w:lvl>
  </w:abstractNum>
  <w:abstractNum w:abstractNumId="95">
    <w:multiLevelType w:val="hybridMultilevel"/>
    <w:lvl w:ilvl="0">
      <w:numFmt w:val="decimal"/>
      <w:lvlText w:val="%1"/>
      <w:lvlJc w:val="left"/>
      <w:start w:val="11"/>
      <w:pPr>
        <w:ind w:left="165" w:hanging="46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sz w:val="24"/>
      </w:rPr>
    </w:lvl>
    <w:lvl w:ilvl="3">
      <w:numFmt w:val="bullet"/>
      <w:lvlText w:val="•"/>
      <w:lvlJc w:val="left"/>
      <w:pPr>
        <w:ind w:left="2700" w:hanging="585"/>
        <w:tab w:val="num" w:pos="2700"/>
      </w:pPr>
      <w:rPr>
        <w:rFonts w:ascii="Times New Roman" w:hAnsi="Times New Roman" w:cs="Times New Roman" w:eastAsia="Times New Roman"/>
        <w:sz w:val="24"/>
      </w:rPr>
    </w:lvl>
    <w:lvl w:ilvl="4">
      <w:numFmt w:val="bullet"/>
      <w:lvlText w:val="•"/>
      <w:lvlJc w:val="left"/>
      <w:pPr>
        <w:ind w:left="3795" w:hanging="585"/>
        <w:tab w:val="num" w:pos="3795"/>
      </w:pPr>
      <w:rPr>
        <w:rFonts w:ascii="Times New Roman" w:hAnsi="Times New Roman" w:cs="Times New Roman" w:eastAsia="Times New Roman"/>
        <w:sz w:val="24"/>
      </w:rPr>
    </w:lvl>
    <w:lvl w:ilvl="5">
      <w:numFmt w:val="bullet"/>
      <w:lvlText w:val="•"/>
      <w:lvlJc w:val="left"/>
      <w:pPr>
        <w:ind w:left="4905" w:hanging="585"/>
        <w:tab w:val="num" w:pos="4905"/>
      </w:pPr>
      <w:rPr>
        <w:rFonts w:ascii="Times New Roman" w:hAnsi="Times New Roman" w:cs="Times New Roman" w:eastAsia="Times New Roman"/>
        <w:sz w:val="24"/>
      </w:rPr>
    </w:lvl>
    <w:lvl w:ilvl="6">
      <w:numFmt w:val="bullet"/>
      <w:lvlText w:val="•"/>
      <w:lvlJc w:val="left"/>
      <w:pPr>
        <w:ind w:left="6000" w:hanging="585"/>
        <w:tab w:val="num" w:pos="6000"/>
      </w:pPr>
      <w:rPr>
        <w:rFonts w:ascii="Times New Roman" w:hAnsi="Times New Roman" w:cs="Times New Roman" w:eastAsia="Times New Roman"/>
        <w:sz w:val="24"/>
      </w:rPr>
    </w:lvl>
    <w:lvl w:ilvl="7">
      <w:numFmt w:val="bullet"/>
      <w:lvlText w:val="•"/>
      <w:lvlJc w:val="left"/>
      <w:pPr>
        <w:ind w:left="7110" w:hanging="585"/>
        <w:tab w:val="num" w:pos="7110"/>
      </w:pPr>
      <w:rPr>
        <w:rFonts w:ascii="Times New Roman" w:hAnsi="Times New Roman" w:cs="Times New Roman" w:eastAsia="Times New Roman"/>
        <w:sz w:val="24"/>
      </w:rPr>
    </w:lvl>
    <w:lvl w:ilvl="8">
      <w:numFmt w:val="bullet"/>
      <w:lvlText w:val="•"/>
      <w:lvlJc w:val="left"/>
      <w:pPr>
        <w:ind w:left="8205" w:hanging="585"/>
        <w:tab w:val="num" w:pos="8205"/>
      </w:pPr>
      <w:rPr>
        <w:rFonts w:ascii="Times New Roman" w:hAnsi="Times New Roman" w:cs="Times New Roman" w:eastAsia="Times New Roman"/>
        <w:sz w:val="24"/>
      </w:rPr>
    </w:lvl>
  </w:abstractNum>
  <w:abstractNum w:abstractNumId="96">
    <w:multiLevelType w:val="hybridMultilevel"/>
    <w:lvl w:ilvl="0">
      <w:numFmt w:val="decimal"/>
      <w:lvlText w:val="%1"/>
      <w:lvlJc w:val="left"/>
      <w:start w:val="5"/>
      <w:pPr>
        <w:ind w:left="165" w:hanging="765"/>
        <w:tab w:val="num" w:pos="165"/>
      </w:pPr>
      <w:rPr>
        <w:rFonts w:ascii="Times New Roman" w:hAnsi="Times New Roman" w:cs="Times New Roman" w:eastAsia="Times New Roman"/>
        <w:sz w:val="24"/>
      </w:rPr>
    </w:lvl>
    <w:lvl w:ilvl="1">
      <w:numFmt w:val="decimal"/>
      <w:lvlText w:val="%1.%2"/>
      <w:lvlJc w:val="left"/>
      <w:start w:val="1"/>
      <w:pPr>
        <w:ind w:left="165" w:firstLine="0"/>
        <w:tab w:val="num" w:pos="930"/>
      </w:pPr>
      <w:rPr>
        <w:b/>
      </w:rPr>
    </w:lvl>
    <w:lvl w:ilvl="2">
      <w:numFmt w:val="bullet"/>
      <w:lvlText w:val="•"/>
      <w:lvlJc w:val="left"/>
      <w:pPr>
        <w:ind w:left="2205" w:hanging="765"/>
        <w:tab w:val="num" w:pos="2205"/>
      </w:pPr>
      <w:rPr>
        <w:rFonts w:ascii="Times New Roman" w:hAnsi="Times New Roman" w:cs="Times New Roman" w:eastAsia="Times New Roman"/>
        <w:sz w:val="24"/>
      </w:rPr>
    </w:lvl>
    <w:lvl w:ilvl="3">
      <w:numFmt w:val="bullet"/>
      <w:lvlText w:val="•"/>
      <w:lvlJc w:val="left"/>
      <w:pPr>
        <w:ind w:left="3240" w:hanging="765"/>
        <w:tab w:val="num" w:pos="3240"/>
      </w:pPr>
      <w:rPr>
        <w:rFonts w:ascii="Times New Roman" w:hAnsi="Times New Roman" w:cs="Times New Roman" w:eastAsia="Times New Roman"/>
        <w:sz w:val="24"/>
      </w:rPr>
    </w:lvl>
    <w:lvl w:ilvl="4">
      <w:numFmt w:val="bullet"/>
      <w:lvlText w:val="•"/>
      <w:lvlJc w:val="left"/>
      <w:pPr>
        <w:ind w:left="4260" w:hanging="765"/>
        <w:tab w:val="num" w:pos="4260"/>
      </w:pPr>
      <w:rPr>
        <w:rFonts w:ascii="Times New Roman" w:hAnsi="Times New Roman" w:cs="Times New Roman" w:eastAsia="Times New Roman"/>
        <w:sz w:val="24"/>
      </w:rPr>
    </w:lvl>
    <w:lvl w:ilvl="5">
      <w:numFmt w:val="bullet"/>
      <w:lvlText w:val="•"/>
      <w:lvlJc w:val="left"/>
      <w:pPr>
        <w:ind w:left="5280" w:hanging="765"/>
        <w:tab w:val="num" w:pos="5280"/>
      </w:pPr>
      <w:rPr>
        <w:rFonts w:ascii="Times New Roman" w:hAnsi="Times New Roman" w:cs="Times New Roman" w:eastAsia="Times New Roman"/>
        <w:sz w:val="24"/>
      </w:rPr>
    </w:lvl>
    <w:lvl w:ilvl="6">
      <w:numFmt w:val="bullet"/>
      <w:lvlText w:val="•"/>
      <w:lvlJc w:val="left"/>
      <w:pPr>
        <w:ind w:left="6300" w:hanging="765"/>
        <w:tab w:val="num" w:pos="6300"/>
      </w:pPr>
      <w:rPr>
        <w:rFonts w:ascii="Times New Roman" w:hAnsi="Times New Roman" w:cs="Times New Roman" w:eastAsia="Times New Roman"/>
        <w:sz w:val="24"/>
      </w:rPr>
    </w:lvl>
    <w:lvl w:ilvl="7">
      <w:numFmt w:val="bullet"/>
      <w:lvlText w:val="•"/>
      <w:lvlJc w:val="left"/>
      <w:pPr>
        <w:ind w:left="7335" w:hanging="765"/>
        <w:tab w:val="num" w:pos="7335"/>
      </w:pPr>
      <w:rPr>
        <w:rFonts w:ascii="Times New Roman" w:hAnsi="Times New Roman" w:cs="Times New Roman" w:eastAsia="Times New Roman"/>
        <w:sz w:val="24"/>
      </w:rPr>
    </w:lvl>
    <w:lvl w:ilvl="8">
      <w:numFmt w:val="bullet"/>
      <w:lvlText w:val="•"/>
      <w:lvlJc w:val="left"/>
      <w:pPr>
        <w:ind w:left="8355" w:hanging="765"/>
        <w:tab w:val="num" w:pos="8355"/>
      </w:pPr>
      <w:rPr>
        <w:rFonts w:ascii="Times New Roman" w:hAnsi="Times New Roman" w:cs="Times New Roman" w:eastAsia="Times New Roman"/>
        <w:sz w:val="24"/>
      </w:rPr>
    </w:lvl>
  </w:abstractNum>
  <w:abstractNum w:abstractNumId="97">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495" w:firstLine="0"/>
        <w:tab w:val="num" w:pos="76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98">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rPr>
    </w:lvl>
    <w:lvl w:ilvl="2">
      <w:numFmt w:val="bullet"/>
      <w:lvlText w:val="•"/>
      <w:lvlJc w:val="left"/>
      <w:pPr>
        <w:ind w:left="2250" w:hanging="345"/>
        <w:tab w:val="num" w:pos="2250"/>
      </w:pPr>
      <w:rPr>
        <w:rFonts w:ascii="Times New Roman" w:hAnsi="Times New Roman" w:cs="Times New Roman" w:eastAsia="Times New Roman"/>
        <w:sz w:val="24"/>
      </w:rPr>
    </w:lvl>
    <w:lvl w:ilvl="3">
      <w:numFmt w:val="bullet"/>
      <w:lvlText w:val="•"/>
      <w:lvlJc w:val="left"/>
      <w:pPr>
        <w:ind w:left="3270" w:hanging="345"/>
        <w:tab w:val="num" w:pos="3270"/>
      </w:pPr>
      <w:rPr>
        <w:rFonts w:ascii="Times New Roman" w:hAnsi="Times New Roman" w:cs="Times New Roman" w:eastAsia="Times New Roman"/>
        <w:sz w:val="24"/>
      </w:rPr>
    </w:lvl>
    <w:lvl w:ilvl="4">
      <w:numFmt w:val="bullet"/>
      <w:lvlText w:val="•"/>
      <w:lvlJc w:val="left"/>
      <w:pPr>
        <w:ind w:left="4290" w:hanging="345"/>
        <w:tab w:val="num" w:pos="4290"/>
      </w:pPr>
      <w:rPr>
        <w:rFonts w:ascii="Times New Roman" w:hAnsi="Times New Roman" w:cs="Times New Roman" w:eastAsia="Times New Roman"/>
        <w:sz w:val="24"/>
      </w:rPr>
    </w:lvl>
    <w:lvl w:ilvl="5">
      <w:numFmt w:val="bullet"/>
      <w:lvlText w:val="•"/>
      <w:lvlJc w:val="left"/>
      <w:pPr>
        <w:ind w:left="5310" w:hanging="345"/>
        <w:tab w:val="num" w:pos="5310"/>
      </w:pPr>
      <w:rPr>
        <w:rFonts w:ascii="Times New Roman" w:hAnsi="Times New Roman" w:cs="Times New Roman" w:eastAsia="Times New Roman"/>
        <w:sz w:val="24"/>
      </w:rPr>
    </w:lvl>
    <w:lvl w:ilvl="6">
      <w:numFmt w:val="bullet"/>
      <w:lvlText w:val="•"/>
      <w:lvlJc w:val="left"/>
      <w:pPr>
        <w:ind w:left="6330" w:hanging="345"/>
        <w:tab w:val="num" w:pos="6330"/>
      </w:pPr>
      <w:rPr>
        <w:rFonts w:ascii="Times New Roman" w:hAnsi="Times New Roman" w:cs="Times New Roman" w:eastAsia="Times New Roman"/>
        <w:sz w:val="24"/>
      </w:rPr>
    </w:lvl>
    <w:lvl w:ilvl="7">
      <w:numFmt w:val="bullet"/>
      <w:lvlText w:val="•"/>
      <w:lvlJc w:val="left"/>
      <w:pPr>
        <w:ind w:left="7350" w:hanging="345"/>
        <w:tab w:val="num" w:pos="7350"/>
      </w:pPr>
      <w:rPr>
        <w:rFonts w:ascii="Times New Roman" w:hAnsi="Times New Roman" w:cs="Times New Roman" w:eastAsia="Times New Roman"/>
        <w:sz w:val="24"/>
      </w:rPr>
    </w:lvl>
    <w:lvl w:ilvl="8">
      <w:numFmt w:val="bullet"/>
      <w:lvlText w:val="•"/>
      <w:lvlJc w:val="left"/>
      <w:pPr>
        <w:ind w:left="8370" w:hanging="345"/>
        <w:tab w:val="num" w:pos="8370"/>
      </w:pPr>
      <w:rPr>
        <w:rFonts w:ascii="Times New Roman" w:hAnsi="Times New Roman" w:cs="Times New Roman" w:eastAsia="Times New Roman"/>
        <w:sz w:val="24"/>
      </w:rPr>
    </w:lvl>
  </w:abstractNum>
  <w:abstractNum w:abstractNumId="99">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decimal"/>
      <w:lvlText w:val="%3."/>
      <w:lvlJc w:val="left"/>
      <w:start w:val="1"/>
      <w:pPr>
        <w:ind w:left="675" w:firstLine="0"/>
        <w:tab w:val="num" w:pos="900"/>
      </w:pPr>
      <w:rPr>
        <w:rFonts w:ascii="Arial MT" w:hAnsi="Arial MT" w:cs="Arial MT" w:eastAsia="Arial MT"/>
      </w:rPr>
    </w:lvl>
    <w:lvl w:ilvl="3">
      <w:numFmt w:val="decimal"/>
      <w:lvlText w:val="%3.%4"/>
      <w:lvlJc w:val="left"/>
      <w:start w:val="1"/>
      <w:pPr>
        <w:ind w:left="900" w:firstLine="0"/>
        <w:tab w:val="num" w:pos="1260"/>
      </w:pPr>
      <w:rPr>
        <w:rFonts w:ascii="Arial MT" w:hAnsi="Arial MT" w:cs="Arial MT" w:eastAsia="Arial MT"/>
      </w:rPr>
    </w:lvl>
    <w:lvl w:ilvl="4">
      <w:numFmt w:val="bullet"/>
      <w:lvlText w:val="•"/>
      <w:lvlJc w:val="left"/>
      <w:pPr>
        <w:ind w:left="900" w:hanging="360"/>
        <w:tab w:val="num" w:pos="900"/>
      </w:pPr>
      <w:rPr>
        <w:rFonts w:ascii="Times New Roman" w:hAnsi="Times New Roman" w:cs="Times New Roman" w:eastAsia="Times New Roman"/>
        <w:sz w:val="24"/>
      </w:rPr>
    </w:lvl>
    <w:lvl w:ilvl="5">
      <w:numFmt w:val="bullet"/>
      <w:lvlText w:val="•"/>
      <w:lvlJc w:val="left"/>
      <w:pPr>
        <w:ind w:left="2490" w:hanging="360"/>
        <w:tab w:val="num" w:pos="2490"/>
      </w:pPr>
      <w:rPr>
        <w:rFonts w:ascii="Times New Roman" w:hAnsi="Times New Roman" w:cs="Times New Roman" w:eastAsia="Times New Roman"/>
        <w:sz w:val="24"/>
      </w:rPr>
    </w:lvl>
    <w:lvl w:ilvl="6">
      <w:numFmt w:val="bullet"/>
      <w:lvlText w:val="•"/>
      <w:lvlJc w:val="left"/>
      <w:pPr>
        <w:ind w:left="4065" w:hanging="360"/>
        <w:tab w:val="num" w:pos="4065"/>
      </w:pPr>
      <w:rPr>
        <w:rFonts w:ascii="Times New Roman" w:hAnsi="Times New Roman" w:cs="Times New Roman" w:eastAsia="Times New Roman"/>
        <w:sz w:val="24"/>
      </w:rPr>
    </w:lvl>
    <w:lvl w:ilvl="7">
      <w:numFmt w:val="bullet"/>
      <w:lvlText w:val="•"/>
      <w:lvlJc w:val="left"/>
      <w:pPr>
        <w:ind w:left="5655" w:hanging="360"/>
        <w:tab w:val="num" w:pos="5655"/>
      </w:pPr>
      <w:rPr>
        <w:rFonts w:ascii="Times New Roman" w:hAnsi="Times New Roman" w:cs="Times New Roman" w:eastAsia="Times New Roman"/>
        <w:sz w:val="24"/>
      </w:rPr>
    </w:lvl>
    <w:lvl w:ilvl="8">
      <w:numFmt w:val="bullet"/>
      <w:lvlText w:val="•"/>
      <w:lvlJc w:val="left"/>
      <w:pPr>
        <w:ind w:left="7230" w:hanging="360"/>
        <w:tab w:val="num" w:pos="7230"/>
      </w:pPr>
      <w:rPr>
        <w:rFonts w:ascii="Times New Roman" w:hAnsi="Times New Roman" w:cs="Times New Roman" w:eastAsia="Times New Roman"/>
        <w:sz w:val="24"/>
      </w:rPr>
    </w:lvl>
  </w:abstractNum>
  <w:abstractNum w:abstractNumId="100">
    <w:multiLevelType w:val="hybridMultilevel"/>
    <w:lvl w:ilvl="0">
      <w:numFmt w:val="upperRoman"/>
      <w:lvlText w:val="%1"/>
      <w:lvlJc w:val="left"/>
      <w:start w:val="1"/>
      <w:pPr>
        <w:ind w:left="165" w:firstLine="0"/>
        <w:tab w:val="num" w:pos="31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101">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decimal"/>
      <w:lvlText w:val="%1.%2.%3"/>
      <w:lvlJc w:val="left"/>
      <w:start w:val="1"/>
      <w:pPr>
        <w:ind w:left="495" w:firstLine="0"/>
        <w:tab w:val="num" w:pos="975"/>
      </w:pPr>
      <w:rPr>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102">
    <w:multiLevelType w:val="hybridMultilevel"/>
    <w:lvl w:ilvl="0">
      <w:numFmt w:val="lowerLetter"/>
      <w:lvlText w:val="%1)"/>
      <w:lvlJc w:val="left"/>
      <w:start w:val="1"/>
      <w:pPr>
        <w:ind w:left="1140" w:hanging="210"/>
        <w:tab w:val="num" w:pos="1140"/>
      </w:pPr>
      <w:rPr>
        <w:rFonts w:ascii="Arial MT" w:hAnsi="Arial MT" w:cs="Arial MT" w:eastAsia="Arial MT"/>
      </w:rPr>
    </w:lvl>
    <w:lvl w:ilvl="1">
      <w:numFmt w:val="bullet"/>
      <w:lvlText w:val="•"/>
      <w:lvlJc w:val="left"/>
      <w:pPr>
        <w:ind w:left="2070" w:hanging="225"/>
        <w:tab w:val="num" w:pos="2070"/>
      </w:pPr>
      <w:rPr>
        <w:rFonts w:ascii="Times New Roman" w:hAnsi="Times New Roman" w:cs="Times New Roman" w:eastAsia="Times New Roman"/>
        <w:sz w:val="24"/>
      </w:rPr>
    </w:lvl>
    <w:lvl w:ilvl="2">
      <w:numFmt w:val="bullet"/>
      <w:lvlText w:val="•"/>
      <w:lvlJc w:val="left"/>
      <w:pPr>
        <w:ind w:left="3000" w:hanging="225"/>
        <w:tab w:val="num" w:pos="3000"/>
      </w:pPr>
      <w:rPr>
        <w:rFonts w:ascii="Times New Roman" w:hAnsi="Times New Roman" w:cs="Times New Roman" w:eastAsia="Times New Roman"/>
        <w:sz w:val="24"/>
      </w:rPr>
    </w:lvl>
    <w:lvl w:ilvl="3">
      <w:numFmt w:val="bullet"/>
      <w:lvlText w:val="•"/>
      <w:lvlJc w:val="left"/>
      <w:pPr>
        <w:ind w:left="3915" w:hanging="225"/>
        <w:tab w:val="num" w:pos="3915"/>
      </w:pPr>
      <w:rPr>
        <w:rFonts w:ascii="Times New Roman" w:hAnsi="Times New Roman" w:cs="Times New Roman" w:eastAsia="Times New Roman"/>
        <w:sz w:val="24"/>
      </w:rPr>
    </w:lvl>
    <w:lvl w:ilvl="4">
      <w:numFmt w:val="bullet"/>
      <w:lvlText w:val="•"/>
      <w:lvlJc w:val="left"/>
      <w:pPr>
        <w:ind w:left="4845" w:hanging="225"/>
        <w:tab w:val="num" w:pos="4845"/>
      </w:pPr>
      <w:rPr>
        <w:rFonts w:ascii="Times New Roman" w:hAnsi="Times New Roman" w:cs="Times New Roman" w:eastAsia="Times New Roman"/>
        <w:sz w:val="24"/>
      </w:rPr>
    </w:lvl>
    <w:lvl w:ilvl="5">
      <w:numFmt w:val="bullet"/>
      <w:lvlText w:val="•"/>
      <w:lvlJc w:val="left"/>
      <w:pPr>
        <w:ind w:left="5775" w:hanging="225"/>
        <w:tab w:val="num" w:pos="5775"/>
      </w:pPr>
      <w:rPr>
        <w:rFonts w:ascii="Times New Roman" w:hAnsi="Times New Roman" w:cs="Times New Roman" w:eastAsia="Times New Roman"/>
        <w:sz w:val="24"/>
      </w:rPr>
    </w:lvl>
    <w:lvl w:ilvl="6">
      <w:numFmt w:val="bullet"/>
      <w:lvlText w:val="•"/>
      <w:lvlJc w:val="left"/>
      <w:pPr>
        <w:ind w:left="6705" w:hanging="225"/>
        <w:tab w:val="num" w:pos="6705"/>
      </w:pPr>
      <w:rPr>
        <w:rFonts w:ascii="Times New Roman" w:hAnsi="Times New Roman" w:cs="Times New Roman" w:eastAsia="Times New Roman"/>
        <w:sz w:val="24"/>
      </w:rPr>
    </w:lvl>
    <w:lvl w:ilvl="7">
      <w:numFmt w:val="bullet"/>
      <w:lvlText w:val="•"/>
      <w:lvlJc w:val="left"/>
      <w:pPr>
        <w:ind w:left="7620" w:hanging="225"/>
        <w:tab w:val="num" w:pos="7620"/>
      </w:pPr>
      <w:rPr>
        <w:rFonts w:ascii="Times New Roman" w:hAnsi="Times New Roman" w:cs="Times New Roman" w:eastAsia="Times New Roman"/>
        <w:sz w:val="24"/>
      </w:rPr>
    </w:lvl>
    <w:lvl w:ilvl="8">
      <w:numFmt w:val="bullet"/>
      <w:lvlText w:val="•"/>
      <w:lvlJc w:val="left"/>
      <w:pPr>
        <w:ind w:left="8550" w:hanging="225"/>
        <w:tab w:val="num" w:pos="8550"/>
      </w:pPr>
      <w:rPr>
        <w:rFonts w:ascii="Times New Roman" w:hAnsi="Times New Roman" w:cs="Times New Roman" w:eastAsia="Times New Roman"/>
        <w:sz w:val="24"/>
      </w:rPr>
    </w:lvl>
  </w:abstractNum>
  <w:abstractNum w:abstractNumId="103">
    <w:multiLevelType w:val="hybridMultilevel"/>
    <w:lvl w:ilvl="0">
      <w:numFmt w:val="decimal"/>
      <w:lvlText w:val="%1"/>
      <w:lvlJc w:val="left"/>
      <w:start w:val="8"/>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495" w:firstLine="0"/>
        <w:tab w:val="num" w:pos="1005"/>
      </w:pPr>
      <w:rPr>
        <w:b/>
      </w:rPr>
    </w:lvl>
    <w:lvl w:ilvl="3">
      <w:numFmt w:val="bullet"/>
      <w:lvlText w:val="•"/>
      <w:lvlJc w:val="left"/>
      <w:pPr>
        <w:ind w:left="2700" w:hanging="510"/>
        <w:tab w:val="num" w:pos="2700"/>
      </w:pPr>
      <w:rPr>
        <w:rFonts w:ascii="Times New Roman" w:hAnsi="Times New Roman" w:cs="Times New Roman" w:eastAsia="Times New Roman"/>
        <w:sz w:val="24"/>
      </w:rPr>
    </w:lvl>
    <w:lvl w:ilvl="4">
      <w:numFmt w:val="bullet"/>
      <w:lvlText w:val="•"/>
      <w:lvlJc w:val="left"/>
      <w:pPr>
        <w:ind w:left="3795" w:hanging="510"/>
        <w:tab w:val="num" w:pos="3795"/>
      </w:pPr>
      <w:rPr>
        <w:rFonts w:ascii="Times New Roman" w:hAnsi="Times New Roman" w:cs="Times New Roman" w:eastAsia="Times New Roman"/>
        <w:sz w:val="24"/>
      </w:rPr>
    </w:lvl>
    <w:lvl w:ilvl="5">
      <w:numFmt w:val="bullet"/>
      <w:lvlText w:val="•"/>
      <w:lvlJc w:val="left"/>
      <w:pPr>
        <w:ind w:left="4905" w:hanging="510"/>
        <w:tab w:val="num" w:pos="4905"/>
      </w:pPr>
      <w:rPr>
        <w:rFonts w:ascii="Times New Roman" w:hAnsi="Times New Roman" w:cs="Times New Roman" w:eastAsia="Times New Roman"/>
        <w:sz w:val="24"/>
      </w:rPr>
    </w:lvl>
    <w:lvl w:ilvl="6">
      <w:numFmt w:val="bullet"/>
      <w:lvlText w:val="•"/>
      <w:lvlJc w:val="left"/>
      <w:pPr>
        <w:ind w:left="6000" w:hanging="510"/>
        <w:tab w:val="num" w:pos="6000"/>
      </w:pPr>
      <w:rPr>
        <w:rFonts w:ascii="Times New Roman" w:hAnsi="Times New Roman" w:cs="Times New Roman" w:eastAsia="Times New Roman"/>
        <w:sz w:val="24"/>
      </w:rPr>
    </w:lvl>
    <w:lvl w:ilvl="7">
      <w:numFmt w:val="bullet"/>
      <w:lvlText w:val="•"/>
      <w:lvlJc w:val="left"/>
      <w:pPr>
        <w:ind w:left="7110" w:hanging="510"/>
        <w:tab w:val="num" w:pos="7110"/>
      </w:pPr>
      <w:rPr>
        <w:rFonts w:ascii="Times New Roman" w:hAnsi="Times New Roman" w:cs="Times New Roman" w:eastAsia="Times New Roman"/>
        <w:sz w:val="24"/>
      </w:rPr>
    </w:lvl>
    <w:lvl w:ilvl="8">
      <w:numFmt w:val="bullet"/>
      <w:lvlText w:val="•"/>
      <w:lvlJc w:val="left"/>
      <w:pPr>
        <w:ind w:left="8205" w:hanging="510"/>
        <w:tab w:val="num" w:pos="8205"/>
      </w:pPr>
      <w:rPr>
        <w:rFonts w:ascii="Times New Roman" w:hAnsi="Times New Roman" w:cs="Times New Roman" w:eastAsia="Times New Roman"/>
        <w:sz w:val="24"/>
      </w:rPr>
    </w:lvl>
  </w:abstractNum>
  <w:abstractNum w:abstractNumId="104">
    <w:multiLevelType w:val="hybridMultilevel"/>
    <w:lvl w:ilvl="0">
      <w:numFmt w:val="decimal"/>
      <w:lvlText w:val="%1"/>
      <w:lvlJc w:val="left"/>
      <w:start w:val="12"/>
      <w:pPr>
        <w:ind w:left="165" w:hanging="435"/>
        <w:tab w:val="num" w:pos="165"/>
      </w:pPr>
      <w:rPr>
        <w:rFonts w:ascii="Times New Roman" w:hAnsi="Times New Roman" w:cs="Times New Roman" w:eastAsia="Times New Roman"/>
        <w:sz w:val="24"/>
      </w:rPr>
    </w:lvl>
    <w:lvl w:ilvl="1">
      <w:numFmt w:val="decimal"/>
      <w:lvlText w:val="%1.%2"/>
      <w:lvlJc w:val="left"/>
      <w:start w:val="1"/>
      <w:pPr>
        <w:ind w:left="165" w:firstLine="0"/>
        <w:tab w:val="num" w:pos="600"/>
      </w:pPr>
      <w:rPr>
        <w:b/>
      </w:rPr>
    </w:lvl>
    <w:lvl w:ilvl="2">
      <w:numFmt w:val="decimal"/>
      <w:lvlText w:val="%1.%2.%3"/>
      <w:lvlJc w:val="left"/>
      <w:start w:val="1"/>
      <w:pPr>
        <w:ind w:left="1080" w:hanging="585"/>
        <w:tab w:val="num" w:pos="1080"/>
      </w:pPr>
      <w:rPr>
        <w:b/>
      </w:rPr>
    </w:lvl>
    <w:lvl w:ilvl="3">
      <w:numFmt w:val="lowerLetter"/>
      <w:lvlText w:val="%4)"/>
      <w:lvlJc w:val="left"/>
      <w:start w:val="1"/>
      <w:pPr>
        <w:ind w:left="780" w:firstLine="0"/>
        <w:tab w:val="num" w:pos="1095"/>
      </w:pPr>
      <w:rPr>
        <w:b/>
      </w:rPr>
    </w:lvl>
    <w:lvl w:ilvl="4">
      <w:numFmt w:val="bullet"/>
      <w:lvlText w:val="•"/>
      <w:lvlJc w:val="left"/>
      <w:pPr>
        <w:ind w:left="2415" w:hanging="315"/>
        <w:tab w:val="num" w:pos="2415"/>
      </w:pPr>
      <w:rPr>
        <w:rFonts w:ascii="Times New Roman" w:hAnsi="Times New Roman" w:cs="Times New Roman" w:eastAsia="Times New Roman"/>
        <w:sz w:val="24"/>
      </w:rPr>
    </w:lvl>
    <w:lvl w:ilvl="5">
      <w:numFmt w:val="bullet"/>
      <w:lvlText w:val="•"/>
      <w:lvlJc w:val="left"/>
      <w:pPr>
        <w:ind w:left="3750" w:hanging="315"/>
        <w:tab w:val="num" w:pos="3750"/>
      </w:pPr>
      <w:rPr>
        <w:rFonts w:ascii="Times New Roman" w:hAnsi="Times New Roman" w:cs="Times New Roman" w:eastAsia="Times New Roman"/>
        <w:sz w:val="24"/>
      </w:rPr>
    </w:lvl>
    <w:lvl w:ilvl="6">
      <w:numFmt w:val="bullet"/>
      <w:lvlText w:val="•"/>
      <w:lvlJc w:val="left"/>
      <w:pPr>
        <w:ind w:left="5070" w:hanging="315"/>
        <w:tab w:val="num" w:pos="5070"/>
      </w:pPr>
      <w:rPr>
        <w:rFonts w:ascii="Times New Roman" w:hAnsi="Times New Roman" w:cs="Times New Roman" w:eastAsia="Times New Roman"/>
        <w:sz w:val="24"/>
      </w:rPr>
    </w:lvl>
    <w:lvl w:ilvl="7">
      <w:numFmt w:val="bullet"/>
      <w:lvlText w:val="•"/>
      <w:lvlJc w:val="left"/>
      <w:pPr>
        <w:ind w:left="6405" w:hanging="315"/>
        <w:tab w:val="num" w:pos="6405"/>
      </w:pPr>
      <w:rPr>
        <w:rFonts w:ascii="Times New Roman" w:hAnsi="Times New Roman" w:cs="Times New Roman" w:eastAsia="Times New Roman"/>
        <w:sz w:val="24"/>
      </w:rPr>
    </w:lvl>
    <w:lvl w:ilvl="8">
      <w:numFmt w:val="bullet"/>
      <w:lvlText w:val="•"/>
      <w:lvlJc w:val="left"/>
      <w:pPr>
        <w:ind w:left="7740" w:hanging="315"/>
        <w:tab w:val="num" w:pos="7740"/>
      </w:pPr>
      <w:rPr>
        <w:rFonts w:ascii="Times New Roman" w:hAnsi="Times New Roman" w:cs="Times New Roman" w:eastAsia="Times New Roman"/>
        <w:sz w:val="24"/>
      </w:rPr>
    </w:lvl>
  </w:abstractNum>
  <w:abstractNum w:abstractNumId="105">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rPr>
    </w:lvl>
    <w:lvl w:ilvl="2">
      <w:numFmt w:val="decimal"/>
      <w:lvlText w:val="%1.%2.%3"/>
      <w:lvlJc w:val="left"/>
      <w:start w:val="1"/>
      <w:pPr>
        <w:ind w:left="495" w:firstLine="0"/>
        <w:tab w:val="num" w:pos="1020"/>
      </w:pPr>
      <w:rPr>
        <w:b/>
      </w:rPr>
    </w:lvl>
    <w:lvl w:ilvl="3">
      <w:numFmt w:val="bullet"/>
      <w:lvlText w:val="•"/>
      <w:lvlJc w:val="left"/>
      <w:pPr>
        <w:ind w:left="2700" w:hanging="525"/>
        <w:tab w:val="num" w:pos="2700"/>
      </w:pPr>
      <w:rPr>
        <w:rFonts w:ascii="Times New Roman" w:hAnsi="Times New Roman" w:cs="Times New Roman" w:eastAsia="Times New Roman"/>
        <w:sz w:val="24"/>
      </w:rPr>
    </w:lvl>
    <w:lvl w:ilvl="4">
      <w:numFmt w:val="bullet"/>
      <w:lvlText w:val="•"/>
      <w:lvlJc w:val="left"/>
      <w:pPr>
        <w:ind w:left="3795" w:hanging="525"/>
        <w:tab w:val="num" w:pos="3795"/>
      </w:pPr>
      <w:rPr>
        <w:rFonts w:ascii="Times New Roman" w:hAnsi="Times New Roman" w:cs="Times New Roman" w:eastAsia="Times New Roman"/>
        <w:sz w:val="24"/>
      </w:rPr>
    </w:lvl>
    <w:lvl w:ilvl="5">
      <w:numFmt w:val="bullet"/>
      <w:lvlText w:val="•"/>
      <w:lvlJc w:val="left"/>
      <w:pPr>
        <w:ind w:left="4905" w:hanging="525"/>
        <w:tab w:val="num" w:pos="4905"/>
      </w:pPr>
      <w:rPr>
        <w:rFonts w:ascii="Times New Roman" w:hAnsi="Times New Roman" w:cs="Times New Roman" w:eastAsia="Times New Roman"/>
        <w:sz w:val="24"/>
      </w:rPr>
    </w:lvl>
    <w:lvl w:ilvl="6">
      <w:numFmt w:val="bullet"/>
      <w:lvlText w:val="•"/>
      <w:lvlJc w:val="left"/>
      <w:pPr>
        <w:ind w:left="6000" w:hanging="525"/>
        <w:tab w:val="num" w:pos="6000"/>
      </w:pPr>
      <w:rPr>
        <w:rFonts w:ascii="Times New Roman" w:hAnsi="Times New Roman" w:cs="Times New Roman" w:eastAsia="Times New Roman"/>
        <w:sz w:val="24"/>
      </w:rPr>
    </w:lvl>
    <w:lvl w:ilvl="7">
      <w:numFmt w:val="bullet"/>
      <w:lvlText w:val="•"/>
      <w:lvlJc w:val="left"/>
      <w:pPr>
        <w:ind w:left="7110" w:hanging="525"/>
        <w:tab w:val="num" w:pos="7110"/>
      </w:pPr>
      <w:rPr>
        <w:rFonts w:ascii="Times New Roman" w:hAnsi="Times New Roman" w:cs="Times New Roman" w:eastAsia="Times New Roman"/>
        <w:sz w:val="24"/>
      </w:rPr>
    </w:lvl>
    <w:lvl w:ilvl="8">
      <w:numFmt w:val="bullet"/>
      <w:lvlText w:val="•"/>
      <w:lvlJc w:val="left"/>
      <w:pPr>
        <w:ind w:left="8205" w:hanging="525"/>
        <w:tab w:val="num" w:pos="8205"/>
      </w:pPr>
      <w:rPr>
        <w:rFonts w:ascii="Times New Roman" w:hAnsi="Times New Roman" w:cs="Times New Roman" w:eastAsia="Times New Roman"/>
        <w:sz w:val="24"/>
      </w:rPr>
    </w:lvl>
  </w:abstractNum>
  <w:abstractNum w:abstractNumId="106">
    <w:multiLevelType w:val="hybridMultilevel"/>
    <w:lvl w:ilvl="0">
      <w:numFmt w:val="upperRoman"/>
      <w:lvlText w:val="%1"/>
      <w:lvlJc w:val="left"/>
      <w:start w:val="1"/>
      <w:pPr>
        <w:ind w:left="225" w:firstLine="0"/>
        <w:tab w:val="num" w:pos="345"/>
      </w:pPr>
      <w:rPr>
        <w:b/>
      </w:rPr>
    </w:lvl>
    <w:lvl w:ilvl="1">
      <w:numFmt w:val="bullet"/>
      <w:lvlText w:val="•"/>
      <w:lvlJc w:val="left"/>
      <w:pPr>
        <w:ind w:left="1245" w:hanging="120"/>
        <w:tab w:val="num" w:pos="1245"/>
      </w:pPr>
      <w:rPr>
        <w:rFonts w:ascii="Times New Roman" w:hAnsi="Times New Roman" w:cs="Times New Roman" w:eastAsia="Times New Roman"/>
        <w:sz w:val="24"/>
      </w:rPr>
    </w:lvl>
    <w:lvl w:ilvl="2">
      <w:numFmt w:val="bullet"/>
      <w:lvlText w:val="•"/>
      <w:lvlJc w:val="left"/>
      <w:pPr>
        <w:ind w:left="2250" w:hanging="120"/>
        <w:tab w:val="num" w:pos="225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90" w:hanging="120"/>
        <w:tab w:val="num" w:pos="4290"/>
      </w:pPr>
      <w:rPr>
        <w:rFonts w:ascii="Times New Roman" w:hAnsi="Times New Roman" w:cs="Times New Roman" w:eastAsia="Times New Roman"/>
        <w:sz w:val="24"/>
      </w:rPr>
    </w:lvl>
    <w:lvl w:ilvl="5">
      <w:numFmt w:val="bullet"/>
      <w:lvlText w:val="•"/>
      <w:lvlJc w:val="left"/>
      <w:pPr>
        <w:ind w:left="5310" w:hanging="120"/>
        <w:tab w:val="num" w:pos="5310"/>
      </w:pPr>
      <w:rPr>
        <w:rFonts w:ascii="Times New Roman" w:hAnsi="Times New Roman" w:cs="Times New Roman" w:eastAsia="Times New Roman"/>
        <w:sz w:val="24"/>
      </w:rPr>
    </w:lvl>
    <w:lvl w:ilvl="6">
      <w:numFmt w:val="bullet"/>
      <w:lvlText w:val="•"/>
      <w:lvlJc w:val="left"/>
      <w:pPr>
        <w:ind w:left="6330" w:hanging="120"/>
        <w:tab w:val="num" w:pos="6330"/>
      </w:pPr>
      <w:rPr>
        <w:rFonts w:ascii="Times New Roman" w:hAnsi="Times New Roman" w:cs="Times New Roman" w:eastAsia="Times New Roman"/>
        <w:sz w:val="24"/>
      </w:rPr>
    </w:lvl>
    <w:lvl w:ilvl="7">
      <w:numFmt w:val="bullet"/>
      <w:lvlText w:val="•"/>
      <w:lvlJc w:val="left"/>
      <w:pPr>
        <w:ind w:left="7350" w:hanging="120"/>
        <w:tab w:val="num" w:pos="7350"/>
      </w:pPr>
      <w:rPr>
        <w:rFonts w:ascii="Times New Roman" w:hAnsi="Times New Roman" w:cs="Times New Roman" w:eastAsia="Times New Roman"/>
        <w:sz w:val="24"/>
      </w:rPr>
    </w:lvl>
    <w:lvl w:ilvl="8">
      <w:numFmt w:val="bullet"/>
      <w:lvlText w:val="•"/>
      <w:lvlJc w:val="left"/>
      <w:pPr>
        <w:ind w:left="8370" w:hanging="120"/>
        <w:tab w:val="num" w:pos="8370"/>
      </w:pPr>
      <w:rPr>
        <w:rFonts w:ascii="Times New Roman" w:hAnsi="Times New Roman" w:cs="Times New Roman" w:eastAsia="Times New Roman"/>
        <w:sz w:val="24"/>
      </w:rPr>
    </w:lvl>
  </w:abstractNum>
  <w:abstractNum w:abstractNumId="107">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bullet"/>
      <w:lvlText w:val="•"/>
      <w:lvlJc w:val="left"/>
      <w:pPr>
        <w:ind w:left="1185" w:hanging="135"/>
        <w:tab w:val="num" w:pos="1185"/>
      </w:pPr>
      <w:rPr>
        <w:rFonts w:ascii="Times New Roman" w:hAnsi="Times New Roman" w:cs="Times New Roman" w:eastAsia="Times New Roman"/>
        <w:sz w:val="24"/>
      </w:rPr>
    </w:lvl>
    <w:lvl w:ilvl="2">
      <w:numFmt w:val="bullet"/>
      <w:lvlText w:val="•"/>
      <w:lvlJc w:val="left"/>
      <w:pPr>
        <w:ind w:left="2205" w:hanging="135"/>
        <w:tab w:val="num" w:pos="2205"/>
      </w:pPr>
      <w:rPr>
        <w:rFonts w:ascii="Times New Roman" w:hAnsi="Times New Roman" w:cs="Times New Roman" w:eastAsia="Times New Roman"/>
        <w:sz w:val="24"/>
      </w:rPr>
    </w:lvl>
    <w:lvl w:ilvl="3">
      <w:numFmt w:val="bullet"/>
      <w:lvlText w:val="•"/>
      <w:lvlJc w:val="left"/>
      <w:pPr>
        <w:ind w:left="3240" w:hanging="135"/>
        <w:tab w:val="num" w:pos="3240"/>
      </w:pPr>
      <w:rPr>
        <w:rFonts w:ascii="Times New Roman" w:hAnsi="Times New Roman" w:cs="Times New Roman" w:eastAsia="Times New Roman"/>
        <w:sz w:val="24"/>
      </w:rPr>
    </w:lvl>
    <w:lvl w:ilvl="4">
      <w:numFmt w:val="bullet"/>
      <w:lvlText w:val="•"/>
      <w:lvlJc w:val="left"/>
      <w:pPr>
        <w:ind w:left="4260" w:hanging="135"/>
        <w:tab w:val="num" w:pos="4260"/>
      </w:pPr>
      <w:rPr>
        <w:rFonts w:ascii="Times New Roman" w:hAnsi="Times New Roman" w:cs="Times New Roman" w:eastAsia="Times New Roman"/>
        <w:sz w:val="24"/>
      </w:rPr>
    </w:lvl>
    <w:lvl w:ilvl="5">
      <w:numFmt w:val="bullet"/>
      <w:lvlText w:val="•"/>
      <w:lvlJc w:val="left"/>
      <w:pPr>
        <w:ind w:left="5280" w:hanging="135"/>
        <w:tab w:val="num" w:pos="5280"/>
      </w:pPr>
      <w:rPr>
        <w:rFonts w:ascii="Times New Roman" w:hAnsi="Times New Roman" w:cs="Times New Roman" w:eastAsia="Times New Roman"/>
        <w:sz w:val="24"/>
      </w:rPr>
    </w:lvl>
    <w:lvl w:ilvl="6">
      <w:numFmt w:val="bullet"/>
      <w:lvlText w:val="•"/>
      <w:lvlJc w:val="left"/>
      <w:pPr>
        <w:ind w:left="6300" w:hanging="135"/>
        <w:tab w:val="num" w:pos="6300"/>
      </w:pPr>
      <w:rPr>
        <w:rFonts w:ascii="Times New Roman" w:hAnsi="Times New Roman" w:cs="Times New Roman" w:eastAsia="Times New Roman"/>
        <w:sz w:val="24"/>
      </w:rPr>
    </w:lvl>
    <w:lvl w:ilvl="7">
      <w:numFmt w:val="bullet"/>
      <w:lvlText w:val="•"/>
      <w:lvlJc w:val="left"/>
      <w:pPr>
        <w:ind w:left="7335" w:hanging="135"/>
        <w:tab w:val="num" w:pos="7335"/>
      </w:pPr>
      <w:rPr>
        <w:rFonts w:ascii="Times New Roman" w:hAnsi="Times New Roman" w:cs="Times New Roman" w:eastAsia="Times New Roman"/>
        <w:sz w:val="24"/>
      </w:rPr>
    </w:lvl>
    <w:lvl w:ilvl="8">
      <w:numFmt w:val="bullet"/>
      <w:lvlText w:val="•"/>
      <w:lvlJc w:val="left"/>
      <w:pPr>
        <w:ind w:left="8355" w:hanging="135"/>
        <w:tab w:val="num" w:pos="8355"/>
      </w:pPr>
      <w:rPr>
        <w:rFonts w:ascii="Times New Roman" w:hAnsi="Times New Roman" w:cs="Times New Roman" w:eastAsia="Times New Roman"/>
        <w:sz w:val="24"/>
      </w:rPr>
    </w:lvl>
  </w:abstractNum>
  <w:abstractNum w:abstractNumId="108">
    <w:multiLevelType w:val="hybridMultilevel"/>
    <w:lvl w:ilvl="0">
      <w:numFmt w:val="decimal"/>
      <w:lvlText w:val="%1"/>
      <w:lvlJc w:val="left"/>
      <w:start w:val="13"/>
      <w:pPr>
        <w:ind w:left="165" w:hanging="480"/>
        <w:tab w:val="num" w:pos="165"/>
      </w:pPr>
      <w:rPr>
        <w:rFonts w:ascii="Times New Roman" w:hAnsi="Times New Roman" w:cs="Times New Roman" w:eastAsia="Times New Roman"/>
        <w:sz w:val="24"/>
      </w:rPr>
    </w:lvl>
    <w:lvl w:ilvl="1">
      <w:numFmt w:val="decimal"/>
      <w:lvlText w:val="%1.%2"/>
      <w:lvlJc w:val="left"/>
      <w:start w:val="1"/>
      <w:pPr>
        <w:ind w:left="165" w:firstLine="0"/>
        <w:tab w:val="num" w:pos="645"/>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109">
    <w:multiLevelType w:val="hybridMultilevel"/>
    <w:lvl w:ilvl="0">
      <w:numFmt w:val="decimal"/>
      <w:lvlText w:val="%1"/>
      <w:lvlJc w:val="left"/>
      <w:start w:val="6"/>
      <w:pPr>
        <w:ind w:left="975" w:hanging="480"/>
        <w:tab w:val="num" w:pos="975"/>
      </w:pPr>
      <w:rPr>
        <w:rFonts w:ascii="Times New Roman" w:hAnsi="Times New Roman" w:cs="Times New Roman" w:eastAsia="Times New Roman"/>
        <w:sz w:val="24"/>
      </w:rPr>
    </w:lvl>
    <w:lvl w:ilvl="1">
      <w:numFmt w:val="decimal"/>
      <w:lvlText w:val="%1.%2"/>
      <w:lvlJc w:val="left"/>
      <w:start w:val="3"/>
      <w:pPr>
        <w:ind w:left="975" w:hanging="480"/>
        <w:tab w:val="num" w:pos="975"/>
      </w:pPr>
      <w:rPr>
        <w:rFonts w:ascii="Times New Roman" w:hAnsi="Times New Roman" w:cs="Times New Roman" w:eastAsia="Times New Roman"/>
        <w:sz w:val="24"/>
      </w:rPr>
    </w:lvl>
    <w:lvl w:ilvl="2">
      <w:numFmt w:val="decimal"/>
      <w:lvlText w:val="%1.%2.%3"/>
      <w:lvlJc w:val="left"/>
      <w:start w:val="1"/>
      <w:pPr>
        <w:ind w:left="975" w:hanging="480"/>
        <w:tab w:val="num" w:pos="975"/>
      </w:pPr>
      <w:rPr>
        <w:b/>
      </w:rPr>
    </w:lvl>
    <w:lvl w:ilvl="3">
      <w:numFmt w:val="bullet"/>
      <w:lvlText w:val="•"/>
      <w:lvlJc w:val="left"/>
      <w:pPr>
        <w:ind w:left="3810" w:hanging="480"/>
        <w:tab w:val="num" w:pos="3810"/>
      </w:pPr>
      <w:rPr>
        <w:rFonts w:ascii="Times New Roman" w:hAnsi="Times New Roman" w:cs="Times New Roman" w:eastAsia="Times New Roman"/>
        <w:sz w:val="24"/>
      </w:rPr>
    </w:lvl>
    <w:lvl w:ilvl="4">
      <w:numFmt w:val="bullet"/>
      <w:lvlText w:val="•"/>
      <w:lvlJc w:val="left"/>
      <w:pPr>
        <w:ind w:left="4755" w:hanging="480"/>
        <w:tab w:val="num" w:pos="4755"/>
      </w:pPr>
      <w:rPr>
        <w:rFonts w:ascii="Times New Roman" w:hAnsi="Times New Roman" w:cs="Times New Roman" w:eastAsia="Times New Roman"/>
        <w:sz w:val="24"/>
      </w:rPr>
    </w:lvl>
    <w:lvl w:ilvl="5">
      <w:numFmt w:val="bullet"/>
      <w:lvlText w:val="•"/>
      <w:lvlJc w:val="left"/>
      <w:pPr>
        <w:ind w:left="5700" w:hanging="480"/>
        <w:tab w:val="num" w:pos="5700"/>
      </w:pPr>
      <w:rPr>
        <w:rFonts w:ascii="Times New Roman" w:hAnsi="Times New Roman" w:cs="Times New Roman" w:eastAsia="Times New Roman"/>
        <w:sz w:val="24"/>
      </w:rPr>
    </w:lvl>
    <w:lvl w:ilvl="6">
      <w:numFmt w:val="bullet"/>
      <w:lvlText w:val="•"/>
      <w:lvlJc w:val="left"/>
      <w:pPr>
        <w:ind w:left="6630" w:hanging="480"/>
        <w:tab w:val="num" w:pos="6630"/>
      </w:pPr>
      <w:rPr>
        <w:rFonts w:ascii="Times New Roman" w:hAnsi="Times New Roman" w:cs="Times New Roman" w:eastAsia="Times New Roman"/>
        <w:sz w:val="24"/>
      </w:rPr>
    </w:lvl>
    <w:lvl w:ilvl="7">
      <w:numFmt w:val="bullet"/>
      <w:lvlText w:val="•"/>
      <w:lvlJc w:val="left"/>
      <w:pPr>
        <w:ind w:left="7575" w:hanging="480"/>
        <w:tab w:val="num" w:pos="7575"/>
      </w:pPr>
      <w:rPr>
        <w:rFonts w:ascii="Times New Roman" w:hAnsi="Times New Roman" w:cs="Times New Roman" w:eastAsia="Times New Roman"/>
        <w:sz w:val="24"/>
      </w:rPr>
    </w:lvl>
    <w:lvl w:ilvl="8">
      <w:numFmt w:val="bullet"/>
      <w:lvlText w:val="•"/>
      <w:lvlJc w:val="left"/>
      <w:pPr>
        <w:ind w:left="8520" w:hanging="480"/>
        <w:tab w:val="num" w:pos="8520"/>
      </w:pPr>
      <w:rPr>
        <w:rFonts w:ascii="Times New Roman" w:hAnsi="Times New Roman" w:cs="Times New Roman" w:eastAsia="Times New Roman"/>
        <w:sz w:val="24"/>
      </w:rPr>
    </w:lvl>
  </w:abstractNum>
  <w:abstractNum w:abstractNumId="110">
    <w:multiLevelType w:val="hybridMultilevel"/>
    <w:lvl w:ilvl="0">
      <w:numFmt w:val="decimal"/>
      <w:lvlText w:val="%1"/>
      <w:lvlJc w:val="left"/>
      <w:start w:val="7"/>
      <w:pPr>
        <w:ind w:left="165" w:hanging="315"/>
        <w:tab w:val="num" w:pos="165"/>
      </w:pPr>
      <w:rPr>
        <w:rFonts w:ascii="Times New Roman" w:hAnsi="Times New Roman" w:cs="Times New Roman" w:eastAsia="Times New Roman"/>
        <w:sz w:val="24"/>
      </w:rPr>
    </w:lvl>
    <w:lvl w:ilvl="1">
      <w:numFmt w:val="decimal"/>
      <w:lvlText w:val="%1.%2"/>
      <w:lvlJc w:val="left"/>
      <w:start w:val="3"/>
      <w:pPr>
        <w:ind w:left="165" w:firstLine="0"/>
        <w:tab w:val="num" w:pos="480"/>
      </w:pPr>
      <w:rPr>
        <w:b/>
      </w:rPr>
    </w:lvl>
    <w:lvl w:ilvl="2">
      <w:numFmt w:val="decimal"/>
      <w:lvlText w:val="%1.%2.%3"/>
      <w:lvlJc w:val="left"/>
      <w:start w:val="1"/>
      <w:pPr>
        <w:ind w:left="495" w:firstLine="0"/>
        <w:tab w:val="num" w:pos="975"/>
      </w:pPr>
      <w:rPr>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111">
    <w:multiLevelType w:val="hybridMultilevel"/>
    <w:lvl w:ilvl="0">
      <w:numFmt w:val="decimal"/>
      <w:lvlText w:val="%1"/>
      <w:lvlJc w:val="left"/>
      <w:start w:val="7"/>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525"/>
      </w:pPr>
      <w:rPr>
        <w:b/>
      </w:rPr>
    </w:lvl>
    <w:lvl w:ilvl="2">
      <w:numFmt w:val="decimal"/>
      <w:lvlText w:val="%1.%2.%3"/>
      <w:lvlJc w:val="left"/>
      <w:start w:val="1"/>
      <w:pPr>
        <w:ind w:left="495" w:firstLine="0"/>
        <w:tab w:val="num" w:pos="975"/>
      </w:pPr>
      <w:rPr>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112">
    <w:multiLevelType w:val="hybridMultilevel"/>
    <w:lvl w:ilvl="0">
      <w:numFmt w:val="decimal"/>
      <w:lvlText w:val="%1)"/>
      <w:lvlJc w:val="left"/>
      <w:start w:val="1"/>
      <w:pPr>
        <w:ind w:left="375" w:hanging="210"/>
        <w:tab w:val="num" w:pos="375"/>
      </w:pPr>
      <w:rPr>
        <w:rFonts w:ascii="Arial MT" w:hAnsi="Arial MT" w:cs="Arial MT" w:eastAsia="Arial MT"/>
      </w:rPr>
    </w:lvl>
    <w:lvl w:ilvl="1">
      <w:numFmt w:val="lowerLetter"/>
      <w:lvlText w:val="%2)"/>
      <w:lvlJc w:val="left"/>
      <w:start w:val="1"/>
      <w:pPr>
        <w:ind w:left="165" w:firstLine="0"/>
        <w:tab w:val="num" w:pos="435"/>
      </w:pPr>
      <w:rPr>
        <w:rFonts w:ascii="Arial MT" w:hAnsi="Arial MT" w:cs="Arial MT" w:eastAsia="Arial MT"/>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113">
    <w:multiLevelType w:val="hybridMultilevel"/>
    <w:lvl w:ilvl="0">
      <w:numFmt w:val="decimal"/>
      <w:lvlText w:val="%1"/>
      <w:lvlJc w:val="left"/>
      <w:start w:val="6"/>
      <w:pPr>
        <w:ind w:left="585" w:hanging="375"/>
        <w:tab w:val="num" w:pos="585"/>
      </w:pPr>
      <w:rPr>
        <w:rFonts w:ascii="Times New Roman" w:hAnsi="Times New Roman" w:cs="Times New Roman" w:eastAsia="Times New Roman"/>
        <w:sz w:val="24"/>
      </w:rPr>
    </w:lvl>
    <w:lvl w:ilvl="1">
      <w:numFmt w:val="decimal"/>
      <w:lvlText w:val="%1.%2."/>
      <w:lvlJc w:val="left"/>
      <w:start w:val="5"/>
      <w:pPr>
        <w:ind w:left="585" w:hanging="360"/>
        <w:tab w:val="num" w:pos="585"/>
      </w:pPr>
      <w:rPr>
        <w:b/>
      </w:rPr>
    </w:lvl>
    <w:lvl w:ilvl="2">
      <w:numFmt w:val="decimal"/>
      <w:lvlText w:val="%1.%2.%3"/>
      <w:lvlJc w:val="left"/>
      <w:start w:val="1"/>
      <w:pPr>
        <w:ind w:left="495" w:firstLine="0"/>
        <w:tab w:val="num" w:pos="1020"/>
      </w:pPr>
      <w:rPr>
        <w:b/>
      </w:rPr>
    </w:lvl>
    <w:lvl w:ilvl="3">
      <w:numFmt w:val="decimal"/>
      <w:lvlText w:val="%1.%2.%3.%4"/>
      <w:lvlJc w:val="left"/>
      <w:start w:val="1"/>
      <w:pPr>
        <w:ind w:left="960" w:firstLine="0"/>
        <w:tab w:val="num" w:pos="1620"/>
      </w:pPr>
      <w:rPr>
        <w:b/>
      </w:rPr>
    </w:lvl>
    <w:lvl w:ilvl="4">
      <w:numFmt w:val="bullet"/>
      <w:lvlText w:val="•"/>
      <w:lvlJc w:val="left"/>
      <w:pPr>
        <w:ind w:left="3315" w:hanging="660"/>
        <w:tab w:val="num" w:pos="3315"/>
      </w:pPr>
      <w:rPr>
        <w:rFonts w:ascii="Times New Roman" w:hAnsi="Times New Roman" w:cs="Times New Roman" w:eastAsia="Times New Roman"/>
        <w:sz w:val="24"/>
      </w:rPr>
    </w:lvl>
    <w:lvl w:ilvl="5">
      <w:numFmt w:val="bullet"/>
      <w:lvlText w:val="•"/>
      <w:lvlJc w:val="left"/>
      <w:pPr>
        <w:ind w:left="4500" w:hanging="660"/>
        <w:tab w:val="num" w:pos="4500"/>
      </w:pPr>
      <w:rPr>
        <w:rFonts w:ascii="Times New Roman" w:hAnsi="Times New Roman" w:cs="Times New Roman" w:eastAsia="Times New Roman"/>
        <w:sz w:val="24"/>
      </w:rPr>
    </w:lvl>
    <w:lvl w:ilvl="6">
      <w:numFmt w:val="bullet"/>
      <w:lvlText w:val="•"/>
      <w:lvlJc w:val="left"/>
      <w:pPr>
        <w:ind w:left="5685" w:hanging="660"/>
        <w:tab w:val="num" w:pos="5685"/>
      </w:pPr>
      <w:rPr>
        <w:rFonts w:ascii="Times New Roman" w:hAnsi="Times New Roman" w:cs="Times New Roman" w:eastAsia="Times New Roman"/>
        <w:sz w:val="24"/>
      </w:rPr>
    </w:lvl>
    <w:lvl w:ilvl="7">
      <w:numFmt w:val="bullet"/>
      <w:lvlText w:val="•"/>
      <w:lvlJc w:val="left"/>
      <w:pPr>
        <w:ind w:left="6870" w:hanging="660"/>
        <w:tab w:val="num" w:pos="6870"/>
      </w:pPr>
      <w:rPr>
        <w:rFonts w:ascii="Times New Roman" w:hAnsi="Times New Roman" w:cs="Times New Roman" w:eastAsia="Times New Roman"/>
        <w:sz w:val="24"/>
      </w:rPr>
    </w:lvl>
    <w:lvl w:ilvl="8">
      <w:numFmt w:val="bullet"/>
      <w:lvlText w:val="•"/>
      <w:lvlJc w:val="left"/>
      <w:pPr>
        <w:ind w:left="8040" w:hanging="660"/>
        <w:tab w:val="num" w:pos="8040"/>
      </w:pPr>
      <w:rPr>
        <w:rFonts w:ascii="Times New Roman" w:hAnsi="Times New Roman" w:cs="Times New Roman" w:eastAsia="Times New Roman"/>
        <w:sz w:val="24"/>
      </w:rPr>
    </w:lvl>
  </w:abstractNum>
  <w:abstractNum w:abstractNumId="114">
    <w:multiLevelType w:val="hybridMultilevel"/>
    <w:lvl w:ilvl="0">
      <w:numFmt w:val="decimal"/>
      <w:lvlText w:val="%1"/>
      <w:lvlJc w:val="left"/>
      <w:start w:val="7"/>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115">
    <w:multiLevelType w:val="hybridMultilevel"/>
    <w:lvl w:ilvl="0">
      <w:numFmt w:val="decimal"/>
      <w:lvlText w:val="%1"/>
      <w:lvlJc w:val="left"/>
      <w:start w:val="4"/>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975" w:hanging="480"/>
        <w:tab w:val="num" w:pos="975"/>
      </w:pPr>
      <w:rPr>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116">
    <w:multiLevelType w:val="hybridMultilevel"/>
    <w:lvl w:ilvl="0">
      <w:numFmt w:val="decimal"/>
      <w:lvlText w:val="%1"/>
      <w:lvlJc w:val="left"/>
      <w:start w:val="2"/>
      <w:pPr>
        <w:ind w:left="225" w:hanging="330"/>
        <w:tab w:val="num" w:pos="225"/>
      </w:pPr>
      <w:rPr>
        <w:rFonts w:ascii="Times New Roman" w:hAnsi="Times New Roman" w:cs="Times New Roman" w:eastAsia="Times New Roman"/>
        <w:sz w:val="24"/>
      </w:rPr>
    </w:lvl>
    <w:lvl w:ilvl="1">
      <w:numFmt w:val="decimal"/>
      <w:lvlText w:val="%1.%2"/>
      <w:lvlJc w:val="left"/>
      <w:start w:val="3"/>
      <w:pPr>
        <w:ind w:left="225" w:firstLine="0"/>
        <w:tab w:val="num" w:pos="555"/>
      </w:pPr>
      <w:rPr>
        <w:b/>
      </w:rPr>
    </w:lvl>
    <w:lvl w:ilvl="2">
      <w:numFmt w:val="decimal"/>
      <w:lvlText w:val="%1.%2.%3"/>
      <w:lvlJc w:val="left"/>
      <w:start w:val="1"/>
      <w:pPr>
        <w:ind w:left="495" w:firstLine="0"/>
        <w:tab w:val="num" w:pos="1005"/>
      </w:pPr>
      <w:rPr>
        <w:b/>
      </w:rPr>
    </w:lvl>
    <w:lvl w:ilvl="3">
      <w:numFmt w:val="lowerLetter"/>
      <w:lvlText w:val="%4)"/>
      <w:lvlJc w:val="left"/>
      <w:start w:val="1"/>
      <w:pPr>
        <w:ind w:left="780" w:firstLine="0"/>
        <w:tab w:val="num" w:pos="1050"/>
      </w:pPr>
      <w:rPr>
        <w:b/>
      </w:rPr>
    </w:lvl>
    <w:lvl w:ilvl="4">
      <w:numFmt w:val="bullet"/>
      <w:lvlText w:val="•"/>
      <w:lvlJc w:val="left"/>
      <w:pPr>
        <w:ind w:left="2325" w:hanging="270"/>
        <w:tab w:val="num" w:pos="2325"/>
      </w:pPr>
      <w:rPr>
        <w:rFonts w:ascii="Times New Roman" w:hAnsi="Times New Roman" w:cs="Times New Roman" w:eastAsia="Times New Roman"/>
        <w:sz w:val="24"/>
      </w:rPr>
    </w:lvl>
    <w:lvl w:ilvl="5">
      <w:numFmt w:val="bullet"/>
      <w:lvlText w:val="•"/>
      <w:lvlJc w:val="left"/>
      <w:pPr>
        <w:ind w:left="3675" w:hanging="270"/>
        <w:tab w:val="num" w:pos="3675"/>
      </w:pPr>
      <w:rPr>
        <w:rFonts w:ascii="Times New Roman" w:hAnsi="Times New Roman" w:cs="Times New Roman" w:eastAsia="Times New Roman"/>
        <w:sz w:val="24"/>
      </w:rPr>
    </w:lvl>
    <w:lvl w:ilvl="6">
      <w:numFmt w:val="bullet"/>
      <w:lvlText w:val="•"/>
      <w:lvlJc w:val="left"/>
      <w:pPr>
        <w:ind w:left="5025" w:hanging="270"/>
        <w:tab w:val="num" w:pos="5025"/>
      </w:pPr>
      <w:rPr>
        <w:rFonts w:ascii="Times New Roman" w:hAnsi="Times New Roman" w:cs="Times New Roman" w:eastAsia="Times New Roman"/>
        <w:sz w:val="24"/>
      </w:rPr>
    </w:lvl>
    <w:lvl w:ilvl="7">
      <w:numFmt w:val="bullet"/>
      <w:lvlText w:val="•"/>
      <w:lvlJc w:val="left"/>
      <w:pPr>
        <w:ind w:left="6360" w:hanging="270"/>
        <w:tab w:val="num" w:pos="6360"/>
      </w:pPr>
      <w:rPr>
        <w:rFonts w:ascii="Times New Roman" w:hAnsi="Times New Roman" w:cs="Times New Roman" w:eastAsia="Times New Roman"/>
        <w:sz w:val="24"/>
      </w:rPr>
    </w:lvl>
    <w:lvl w:ilvl="8">
      <w:numFmt w:val="bullet"/>
      <w:lvlText w:val="•"/>
      <w:lvlJc w:val="left"/>
      <w:pPr>
        <w:ind w:left="7710" w:hanging="270"/>
        <w:tab w:val="num" w:pos="7710"/>
      </w:pPr>
      <w:rPr>
        <w:rFonts w:ascii="Times New Roman" w:hAnsi="Times New Roman" w:cs="Times New Roman" w:eastAsia="Times New Roman"/>
        <w:sz w:val="24"/>
      </w:rPr>
    </w:lvl>
  </w:abstractNum>
  <w:abstractNum w:abstractNumId="117">
    <w:multiLevelType w:val="hybridMultilevel"/>
    <w:lvl w:ilvl="0">
      <w:numFmt w:val="decimal"/>
      <w:lvlText w:val="%1"/>
      <w:lvlJc w:val="left"/>
      <w:start w:val="10"/>
      <w:pPr>
        <w:ind w:left="165" w:hanging="450"/>
        <w:tab w:val="num" w:pos="165"/>
      </w:pPr>
      <w:rPr>
        <w:rFonts w:ascii="Times New Roman" w:hAnsi="Times New Roman" w:cs="Times New Roman" w:eastAsia="Times New Roman"/>
        <w:sz w:val="24"/>
      </w:rPr>
    </w:lvl>
    <w:lvl w:ilvl="1">
      <w:numFmt w:val="decimal"/>
      <w:lvlText w:val="%1.%2"/>
      <w:lvlJc w:val="left"/>
      <w:start w:val="1"/>
      <w:pPr>
        <w:ind w:left="165" w:firstLine="0"/>
        <w:tab w:val="num" w:pos="615"/>
      </w:pPr>
      <w:rPr>
        <w:b/>
      </w:rPr>
    </w:lvl>
    <w:lvl w:ilvl="2">
      <w:numFmt w:val="bullet"/>
      <w:lvlText w:val="•"/>
      <w:lvlJc w:val="left"/>
      <w:pPr>
        <w:ind w:left="2205" w:hanging="450"/>
        <w:tab w:val="num" w:pos="2205"/>
      </w:pPr>
      <w:rPr>
        <w:rFonts w:ascii="Times New Roman" w:hAnsi="Times New Roman" w:cs="Times New Roman" w:eastAsia="Times New Roman"/>
        <w:sz w:val="24"/>
      </w:rPr>
    </w:lvl>
    <w:lvl w:ilvl="3">
      <w:numFmt w:val="bullet"/>
      <w:lvlText w:val="•"/>
      <w:lvlJc w:val="left"/>
      <w:pPr>
        <w:ind w:left="3240" w:hanging="450"/>
        <w:tab w:val="num" w:pos="3240"/>
      </w:pPr>
      <w:rPr>
        <w:rFonts w:ascii="Times New Roman" w:hAnsi="Times New Roman" w:cs="Times New Roman" w:eastAsia="Times New Roman"/>
        <w:sz w:val="24"/>
      </w:rPr>
    </w:lvl>
    <w:lvl w:ilvl="4">
      <w:numFmt w:val="bullet"/>
      <w:lvlText w:val="•"/>
      <w:lvlJc w:val="left"/>
      <w:pPr>
        <w:ind w:left="4260" w:hanging="450"/>
        <w:tab w:val="num" w:pos="4260"/>
      </w:pPr>
      <w:rPr>
        <w:rFonts w:ascii="Times New Roman" w:hAnsi="Times New Roman" w:cs="Times New Roman" w:eastAsia="Times New Roman"/>
        <w:sz w:val="24"/>
      </w:rPr>
    </w:lvl>
    <w:lvl w:ilvl="5">
      <w:numFmt w:val="bullet"/>
      <w:lvlText w:val="•"/>
      <w:lvlJc w:val="left"/>
      <w:pPr>
        <w:ind w:left="5280" w:hanging="450"/>
        <w:tab w:val="num" w:pos="5280"/>
      </w:pPr>
      <w:rPr>
        <w:rFonts w:ascii="Times New Roman" w:hAnsi="Times New Roman" w:cs="Times New Roman" w:eastAsia="Times New Roman"/>
        <w:sz w:val="24"/>
      </w:rPr>
    </w:lvl>
    <w:lvl w:ilvl="6">
      <w:numFmt w:val="bullet"/>
      <w:lvlText w:val="•"/>
      <w:lvlJc w:val="left"/>
      <w:pPr>
        <w:ind w:left="6300" w:hanging="450"/>
        <w:tab w:val="num" w:pos="6300"/>
      </w:pPr>
      <w:rPr>
        <w:rFonts w:ascii="Times New Roman" w:hAnsi="Times New Roman" w:cs="Times New Roman" w:eastAsia="Times New Roman"/>
        <w:sz w:val="24"/>
      </w:rPr>
    </w:lvl>
    <w:lvl w:ilvl="7">
      <w:numFmt w:val="bullet"/>
      <w:lvlText w:val="•"/>
      <w:lvlJc w:val="left"/>
      <w:pPr>
        <w:ind w:left="7335" w:hanging="450"/>
        <w:tab w:val="num" w:pos="7335"/>
      </w:pPr>
      <w:rPr>
        <w:rFonts w:ascii="Times New Roman" w:hAnsi="Times New Roman" w:cs="Times New Roman" w:eastAsia="Times New Roman"/>
        <w:sz w:val="24"/>
      </w:rPr>
    </w:lvl>
    <w:lvl w:ilvl="8">
      <w:numFmt w:val="bullet"/>
      <w:lvlText w:val="•"/>
      <w:lvlJc w:val="left"/>
      <w:pPr>
        <w:ind w:left="8355" w:hanging="450"/>
        <w:tab w:val="num" w:pos="8355"/>
      </w:pPr>
      <w:rPr>
        <w:rFonts w:ascii="Times New Roman" w:hAnsi="Times New Roman" w:cs="Times New Roman" w:eastAsia="Times New Roman"/>
        <w:sz w:val="24"/>
      </w:rPr>
    </w:lvl>
  </w:abstractNum>
  <w:abstractNum w:abstractNumId="118">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119">
    <w:multiLevelType w:val="hybridMultilevel"/>
    <w:lvl w:ilvl="0">
      <w:numFmt w:val="decimal"/>
      <w:lvlText w:val="%1"/>
      <w:lvlJc w:val="left"/>
      <w:start w:val="6"/>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525"/>
      </w:pPr>
      <w:rPr>
        <w:rFonts w:ascii="Times New Roman" w:hAnsi="Times New Roman" w:cs="Times New Roman" w:eastAsia="Times New Roman"/>
        <w:b/>
        <w:sz w:val="18"/>
      </w:rPr>
    </w:lvl>
    <w:lvl w:ilvl="2">
      <w:numFmt w:val="decimal"/>
      <w:lvlText w:val="%1.%2.%3"/>
      <w:lvlJc w:val="left"/>
      <w:start w:val="1"/>
      <w:pPr>
        <w:ind w:left="495" w:firstLine="0"/>
        <w:tab w:val="num" w:pos="1035"/>
      </w:pPr>
      <w:rPr>
        <w:b/>
      </w:rPr>
    </w:lvl>
    <w:lvl w:ilvl="3">
      <w:numFmt w:val="bullet"/>
      <w:lvlText w:val="•"/>
      <w:lvlJc w:val="left"/>
      <w:pPr>
        <w:ind w:left="2700" w:hanging="540"/>
        <w:tab w:val="num" w:pos="2700"/>
      </w:pPr>
      <w:rPr>
        <w:rFonts w:ascii="Times New Roman" w:hAnsi="Times New Roman" w:cs="Times New Roman" w:eastAsia="Times New Roman"/>
        <w:sz w:val="24"/>
      </w:rPr>
    </w:lvl>
    <w:lvl w:ilvl="4">
      <w:numFmt w:val="bullet"/>
      <w:lvlText w:val="•"/>
      <w:lvlJc w:val="left"/>
      <w:pPr>
        <w:ind w:left="3795" w:hanging="540"/>
        <w:tab w:val="num" w:pos="3795"/>
      </w:pPr>
      <w:rPr>
        <w:rFonts w:ascii="Times New Roman" w:hAnsi="Times New Roman" w:cs="Times New Roman" w:eastAsia="Times New Roman"/>
        <w:sz w:val="24"/>
      </w:rPr>
    </w:lvl>
    <w:lvl w:ilvl="5">
      <w:numFmt w:val="bullet"/>
      <w:lvlText w:val="•"/>
      <w:lvlJc w:val="left"/>
      <w:pPr>
        <w:ind w:left="4905" w:hanging="540"/>
        <w:tab w:val="num" w:pos="4905"/>
      </w:pPr>
      <w:rPr>
        <w:rFonts w:ascii="Times New Roman" w:hAnsi="Times New Roman" w:cs="Times New Roman" w:eastAsia="Times New Roman"/>
        <w:sz w:val="24"/>
      </w:rPr>
    </w:lvl>
    <w:lvl w:ilvl="6">
      <w:numFmt w:val="bullet"/>
      <w:lvlText w:val="•"/>
      <w:lvlJc w:val="left"/>
      <w:pPr>
        <w:ind w:left="6000" w:hanging="540"/>
        <w:tab w:val="num" w:pos="60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8205" w:hanging="540"/>
        <w:tab w:val="num" w:pos="8205"/>
      </w:pPr>
      <w:rPr>
        <w:rFonts w:ascii="Times New Roman" w:hAnsi="Times New Roman" w:cs="Times New Roman" w:eastAsia="Times New Roman"/>
        <w:sz w:val="24"/>
      </w:rPr>
    </w:lvl>
  </w:abstractNum>
  <w:abstractNum w:abstractNumId="120">
    <w:multiLevelType w:val="hybridMultilevel"/>
    <w:lvl w:ilvl="0">
      <w:numFmt w:val="decimal"/>
      <w:lvlText w:val="%1"/>
      <w:lvlJc w:val="left"/>
      <w:start w:val="6"/>
      <w:pPr>
        <w:ind w:left="480" w:hanging="315"/>
        <w:tab w:val="num" w:pos="480"/>
      </w:pPr>
      <w:rPr>
        <w:rFonts w:ascii="Times New Roman" w:hAnsi="Times New Roman" w:cs="Times New Roman" w:eastAsia="Times New Roman"/>
        <w:sz w:val="24"/>
      </w:rPr>
    </w:lvl>
    <w:lvl w:ilvl="1">
      <w:numFmt w:val="decimal"/>
      <w:lvlText w:val="%1.%2"/>
      <w:lvlJc w:val="left"/>
      <w:start w:val="6"/>
      <w:pPr>
        <w:ind w:left="480" w:hanging="315"/>
        <w:tab w:val="num" w:pos="480"/>
      </w:pPr>
      <w:rPr>
        <w:b/>
      </w:rPr>
    </w:lvl>
    <w:lvl w:ilvl="2">
      <w:numFmt w:val="decimal"/>
      <w:lvlText w:val="%1.%2.%3"/>
      <w:lvlJc w:val="left"/>
      <w:start w:val="1"/>
      <w:pPr>
        <w:ind w:left="495" w:firstLine="0"/>
        <w:tab w:val="num" w:pos="1005"/>
      </w:pPr>
      <w:rPr>
        <w:b/>
      </w:rPr>
    </w:lvl>
    <w:lvl w:ilvl="3">
      <w:numFmt w:val="decimal"/>
      <w:lvlText w:val="%1.%2.%3.%4"/>
      <w:lvlJc w:val="left"/>
      <w:start w:val="1"/>
      <w:pPr>
        <w:ind w:left="1695" w:hanging="630"/>
        <w:tab w:val="num" w:pos="1695"/>
      </w:pPr>
      <w:rPr>
        <w:b/>
      </w:rPr>
    </w:lvl>
    <w:lvl w:ilvl="4">
      <w:numFmt w:val="bullet"/>
      <w:lvlText w:val="•"/>
      <w:lvlJc w:val="left"/>
      <w:pPr>
        <w:ind w:left="2940" w:hanging="630"/>
        <w:tab w:val="num" w:pos="2940"/>
      </w:pPr>
      <w:rPr>
        <w:rFonts w:ascii="Times New Roman" w:hAnsi="Times New Roman" w:cs="Times New Roman" w:eastAsia="Times New Roman"/>
        <w:sz w:val="24"/>
      </w:rPr>
    </w:lvl>
    <w:lvl w:ilvl="5">
      <w:numFmt w:val="bullet"/>
      <w:lvlText w:val="•"/>
      <w:lvlJc w:val="left"/>
      <w:pPr>
        <w:ind w:left="4185" w:hanging="630"/>
        <w:tab w:val="num" w:pos="4185"/>
      </w:pPr>
      <w:rPr>
        <w:rFonts w:ascii="Times New Roman" w:hAnsi="Times New Roman" w:cs="Times New Roman" w:eastAsia="Times New Roman"/>
        <w:sz w:val="24"/>
      </w:rPr>
    </w:lvl>
    <w:lvl w:ilvl="6">
      <w:numFmt w:val="bullet"/>
      <w:lvlText w:val="•"/>
      <w:lvlJc w:val="left"/>
      <w:pPr>
        <w:ind w:left="5430" w:hanging="630"/>
        <w:tab w:val="num" w:pos="5430"/>
      </w:pPr>
      <w:rPr>
        <w:rFonts w:ascii="Times New Roman" w:hAnsi="Times New Roman" w:cs="Times New Roman" w:eastAsia="Times New Roman"/>
        <w:sz w:val="24"/>
      </w:rPr>
    </w:lvl>
    <w:lvl w:ilvl="7">
      <w:numFmt w:val="bullet"/>
      <w:lvlText w:val="•"/>
      <w:lvlJc w:val="left"/>
      <w:pPr>
        <w:ind w:left="6675" w:hanging="630"/>
        <w:tab w:val="num" w:pos="6675"/>
      </w:pPr>
      <w:rPr>
        <w:rFonts w:ascii="Times New Roman" w:hAnsi="Times New Roman" w:cs="Times New Roman" w:eastAsia="Times New Roman"/>
        <w:sz w:val="24"/>
      </w:rPr>
    </w:lvl>
    <w:lvl w:ilvl="8">
      <w:numFmt w:val="bullet"/>
      <w:lvlText w:val="•"/>
      <w:lvlJc w:val="left"/>
      <w:pPr>
        <w:ind w:left="7920" w:hanging="630"/>
        <w:tab w:val="num" w:pos="7920"/>
      </w:pPr>
      <w:rPr>
        <w:rFonts w:ascii="Times New Roman" w:hAnsi="Times New Roman" w:cs="Times New Roman" w:eastAsia="Times New Roman"/>
        <w:sz w:val="24"/>
      </w:rPr>
    </w:lvl>
  </w:abstractNum>
  <w:abstractNum w:abstractNumId="121">
    <w:multiLevelType w:val="hybridMultilevel"/>
    <w:lvl w:ilvl="0">
      <w:numFmt w:val="decimal"/>
      <w:lvlText w:val="%1"/>
      <w:lvlJc w:val="left"/>
      <w:start w:val="2"/>
      <w:pPr>
        <w:ind w:left="1695" w:hanging="630"/>
        <w:tab w:val="num" w:pos="1695"/>
      </w:pPr>
      <w:rPr>
        <w:rFonts w:ascii="Times New Roman" w:hAnsi="Times New Roman" w:cs="Times New Roman" w:eastAsia="Times New Roman"/>
        <w:sz w:val="24"/>
      </w:rPr>
    </w:lvl>
    <w:lvl w:ilvl="1">
      <w:numFmt w:val="decimal"/>
      <w:lvlText w:val="%1.%2"/>
      <w:lvlJc w:val="left"/>
      <w:start w:val="4"/>
      <w:pPr>
        <w:ind w:left="1695" w:hanging="630"/>
        <w:tab w:val="num" w:pos="1695"/>
      </w:pPr>
      <w:rPr>
        <w:rFonts w:ascii="Times New Roman" w:hAnsi="Times New Roman" w:cs="Times New Roman" w:eastAsia="Times New Roman"/>
        <w:sz w:val="24"/>
      </w:rPr>
    </w:lvl>
    <w:lvl w:ilvl="2">
      <w:numFmt w:val="decimal"/>
      <w:lvlText w:val="%1.%2.%3"/>
      <w:lvlJc w:val="left"/>
      <w:start w:val="3"/>
      <w:pPr>
        <w:ind w:left="1695" w:hanging="630"/>
        <w:tab w:val="num" w:pos="1695"/>
      </w:pPr>
      <w:rPr>
        <w:rFonts w:ascii="Times New Roman" w:hAnsi="Times New Roman" w:cs="Times New Roman" w:eastAsia="Times New Roman"/>
        <w:sz w:val="24"/>
      </w:rPr>
    </w:lvl>
    <w:lvl w:ilvl="3">
      <w:numFmt w:val="decimal"/>
      <w:lvlText w:val="%1.%2.%3.%4"/>
      <w:lvlJc w:val="left"/>
      <w:start w:val="1"/>
      <w:pPr>
        <w:ind w:left="1695" w:hanging="630"/>
        <w:tab w:val="num" w:pos="1695"/>
      </w:pPr>
      <w:rPr>
        <w:b/>
      </w:rPr>
    </w:lvl>
    <w:lvl w:ilvl="4">
      <w:numFmt w:val="bullet"/>
      <w:lvlText w:val="•"/>
      <w:lvlJc w:val="left"/>
      <w:pPr>
        <w:ind w:left="5175" w:hanging="630"/>
        <w:tab w:val="num" w:pos="5175"/>
      </w:pPr>
      <w:rPr>
        <w:rFonts w:ascii="Times New Roman" w:hAnsi="Times New Roman" w:cs="Times New Roman" w:eastAsia="Times New Roman"/>
        <w:sz w:val="24"/>
      </w:rPr>
    </w:lvl>
    <w:lvl w:ilvl="5">
      <w:numFmt w:val="bullet"/>
      <w:lvlText w:val="•"/>
      <w:lvlJc w:val="left"/>
      <w:pPr>
        <w:ind w:left="6060" w:hanging="630"/>
        <w:tab w:val="num" w:pos="6060"/>
      </w:pPr>
      <w:rPr>
        <w:rFonts w:ascii="Times New Roman" w:hAnsi="Times New Roman" w:cs="Times New Roman" w:eastAsia="Times New Roman"/>
        <w:sz w:val="24"/>
      </w:rPr>
    </w:lvl>
    <w:lvl w:ilvl="6">
      <w:numFmt w:val="bullet"/>
      <w:lvlText w:val="•"/>
      <w:lvlJc w:val="left"/>
      <w:pPr>
        <w:ind w:left="6930" w:hanging="630"/>
        <w:tab w:val="num" w:pos="6930"/>
      </w:pPr>
      <w:rPr>
        <w:rFonts w:ascii="Times New Roman" w:hAnsi="Times New Roman" w:cs="Times New Roman" w:eastAsia="Times New Roman"/>
        <w:sz w:val="24"/>
      </w:rPr>
    </w:lvl>
    <w:lvl w:ilvl="7">
      <w:numFmt w:val="bullet"/>
      <w:lvlText w:val="•"/>
      <w:lvlJc w:val="left"/>
      <w:pPr>
        <w:ind w:left="7800" w:hanging="630"/>
        <w:tab w:val="num" w:pos="7800"/>
      </w:pPr>
      <w:rPr>
        <w:rFonts w:ascii="Times New Roman" w:hAnsi="Times New Roman" w:cs="Times New Roman" w:eastAsia="Times New Roman"/>
        <w:sz w:val="24"/>
      </w:rPr>
    </w:lvl>
    <w:lvl w:ilvl="8">
      <w:numFmt w:val="bullet"/>
      <w:lvlText w:val="•"/>
      <w:lvlJc w:val="left"/>
      <w:pPr>
        <w:ind w:left="8670" w:hanging="630"/>
        <w:tab w:val="num" w:pos="8670"/>
      </w:pPr>
      <w:rPr>
        <w:rFonts w:ascii="Times New Roman" w:hAnsi="Times New Roman" w:cs="Times New Roman" w:eastAsia="Times New Roman"/>
        <w:sz w:val="24"/>
      </w:rPr>
    </w:lvl>
  </w:abstractNum>
  <w:abstractNum w:abstractNumId="122">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123">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124">
    <w:multiLevelType w:val="hybridMultilevel"/>
    <w:lvl w:ilvl="0">
      <w:numFmt w:val="decimal"/>
      <w:lvlText w:val="%1"/>
      <w:lvlJc w:val="left"/>
      <w:start w:val="13"/>
      <w:pPr>
        <w:ind w:left="165" w:hanging="435"/>
        <w:tab w:val="num" w:pos="165"/>
      </w:pPr>
      <w:rPr>
        <w:rFonts w:ascii="Times New Roman" w:hAnsi="Times New Roman" w:cs="Times New Roman" w:eastAsia="Times New Roman"/>
        <w:sz w:val="24"/>
      </w:rPr>
    </w:lvl>
    <w:lvl w:ilvl="1">
      <w:numFmt w:val="decimal"/>
      <w:lvlText w:val="%1.%2"/>
      <w:lvlJc w:val="left"/>
      <w:start w:val="6"/>
      <w:pPr>
        <w:ind w:left="165" w:firstLine="0"/>
        <w:tab w:val="num" w:pos="600"/>
      </w:pPr>
      <w:rPr>
        <w:b/>
      </w:rPr>
    </w:lvl>
    <w:lvl w:ilvl="2">
      <w:numFmt w:val="decimal"/>
      <w:lvlText w:val="%1.%2.%3"/>
      <w:lvlJc w:val="left"/>
      <w:start w:val="1"/>
      <w:pPr>
        <w:ind w:left="840" w:hanging="675"/>
        <w:tab w:val="num" w:pos="840"/>
      </w:pPr>
      <w:rPr>
        <w:rFonts w:ascii="Arial MT" w:hAnsi="Arial MT" w:cs="Arial MT" w:eastAsia="Arial MT"/>
      </w:rPr>
    </w:lvl>
    <w:lvl w:ilvl="3">
      <w:numFmt w:val="bullet"/>
      <w:lvlText w:val="•"/>
      <w:lvlJc w:val="left"/>
      <w:pPr>
        <w:ind w:left="2970" w:hanging="690"/>
        <w:tab w:val="num" w:pos="2970"/>
      </w:pPr>
      <w:rPr>
        <w:rFonts w:ascii="Times New Roman" w:hAnsi="Times New Roman" w:cs="Times New Roman" w:eastAsia="Times New Roman"/>
        <w:sz w:val="24"/>
      </w:rPr>
    </w:lvl>
    <w:lvl w:ilvl="4">
      <w:numFmt w:val="bullet"/>
      <w:lvlText w:val="•"/>
      <w:lvlJc w:val="left"/>
      <w:pPr>
        <w:ind w:left="4035" w:hanging="690"/>
        <w:tab w:val="num" w:pos="4035"/>
      </w:pPr>
      <w:rPr>
        <w:rFonts w:ascii="Times New Roman" w:hAnsi="Times New Roman" w:cs="Times New Roman" w:eastAsia="Times New Roman"/>
        <w:sz w:val="24"/>
      </w:rPr>
    </w:lvl>
    <w:lvl w:ilvl="5">
      <w:numFmt w:val="bullet"/>
      <w:lvlText w:val="•"/>
      <w:lvlJc w:val="left"/>
      <w:pPr>
        <w:ind w:left="5085" w:hanging="690"/>
        <w:tab w:val="num" w:pos="5085"/>
      </w:pPr>
      <w:rPr>
        <w:rFonts w:ascii="Times New Roman" w:hAnsi="Times New Roman" w:cs="Times New Roman" w:eastAsia="Times New Roman"/>
        <w:sz w:val="24"/>
      </w:rPr>
    </w:lvl>
    <w:lvl w:ilvl="6">
      <w:numFmt w:val="bullet"/>
      <w:lvlText w:val="•"/>
      <w:lvlJc w:val="left"/>
      <w:pPr>
        <w:ind w:left="6150" w:hanging="690"/>
        <w:tab w:val="num" w:pos="6150"/>
      </w:pPr>
      <w:rPr>
        <w:rFonts w:ascii="Times New Roman" w:hAnsi="Times New Roman" w:cs="Times New Roman" w:eastAsia="Times New Roman"/>
        <w:sz w:val="24"/>
      </w:rPr>
    </w:lvl>
    <w:lvl w:ilvl="7">
      <w:numFmt w:val="bullet"/>
      <w:lvlText w:val="•"/>
      <w:lvlJc w:val="left"/>
      <w:pPr>
        <w:ind w:left="7215" w:hanging="690"/>
        <w:tab w:val="num" w:pos="7215"/>
      </w:pPr>
      <w:rPr>
        <w:rFonts w:ascii="Times New Roman" w:hAnsi="Times New Roman" w:cs="Times New Roman" w:eastAsia="Times New Roman"/>
        <w:sz w:val="24"/>
      </w:rPr>
    </w:lvl>
    <w:lvl w:ilvl="8">
      <w:numFmt w:val="bullet"/>
      <w:lvlText w:val="•"/>
      <w:lvlJc w:val="left"/>
      <w:pPr>
        <w:ind w:left="8280" w:hanging="690"/>
        <w:tab w:val="num" w:pos="8280"/>
      </w:pPr>
      <w:rPr>
        <w:rFonts w:ascii="Times New Roman" w:hAnsi="Times New Roman" w:cs="Times New Roman" w:eastAsia="Times New Roman"/>
        <w:sz w:val="24"/>
      </w:rPr>
    </w:lvl>
  </w:abstractNum>
  <w:abstractNum w:abstractNumId="125">
    <w:multiLevelType w:val="hybridMultilevel"/>
    <w:lvl w:ilvl="0">
      <w:numFmt w:val="decimal"/>
      <w:lvlText w:val="%1"/>
      <w:lvlJc w:val="left"/>
      <w:start w:val="11"/>
      <w:pPr>
        <w:ind w:left="165" w:hanging="465"/>
        <w:tab w:val="num" w:pos="165"/>
      </w:pPr>
      <w:rPr>
        <w:rFonts w:ascii="Times New Roman" w:hAnsi="Times New Roman" w:cs="Times New Roman" w:eastAsia="Times New Roman"/>
        <w:sz w:val="24"/>
      </w:rPr>
    </w:lvl>
    <w:lvl w:ilvl="1">
      <w:numFmt w:val="decimal"/>
      <w:lvlText w:val="%1.%2"/>
      <w:lvlJc w:val="left"/>
      <w:start w:val="1"/>
      <w:pPr>
        <w:ind w:left="165" w:firstLine="0"/>
        <w:tab w:val="num" w:pos="630"/>
      </w:pPr>
      <w:rPr>
        <w:b/>
      </w:rPr>
    </w:lvl>
    <w:lvl w:ilvl="2">
      <w:numFmt w:val="decimal"/>
      <w:lvlText w:val="%1.%2.%3"/>
      <w:lvlJc w:val="left"/>
      <w:start w:val="1"/>
      <w:pPr>
        <w:ind w:left="495" w:firstLine="0"/>
        <w:tab w:val="num" w:pos="1080"/>
      </w:pPr>
      <w:rPr>
        <w:b/>
      </w:rPr>
    </w:lvl>
    <w:lvl w:ilvl="3">
      <w:numFmt w:val="bullet"/>
      <w:lvlText w:val="•"/>
      <w:lvlJc w:val="left"/>
      <w:pPr>
        <w:ind w:left="2700" w:hanging="585"/>
        <w:tab w:val="num" w:pos="2700"/>
      </w:pPr>
      <w:rPr>
        <w:rFonts w:ascii="Times New Roman" w:hAnsi="Times New Roman" w:cs="Times New Roman" w:eastAsia="Times New Roman"/>
        <w:sz w:val="24"/>
      </w:rPr>
    </w:lvl>
    <w:lvl w:ilvl="4">
      <w:numFmt w:val="bullet"/>
      <w:lvlText w:val="•"/>
      <w:lvlJc w:val="left"/>
      <w:pPr>
        <w:ind w:left="3795" w:hanging="585"/>
        <w:tab w:val="num" w:pos="3795"/>
      </w:pPr>
      <w:rPr>
        <w:rFonts w:ascii="Times New Roman" w:hAnsi="Times New Roman" w:cs="Times New Roman" w:eastAsia="Times New Roman"/>
        <w:sz w:val="24"/>
      </w:rPr>
    </w:lvl>
    <w:lvl w:ilvl="5">
      <w:numFmt w:val="bullet"/>
      <w:lvlText w:val="•"/>
      <w:lvlJc w:val="left"/>
      <w:pPr>
        <w:ind w:left="4905" w:hanging="585"/>
        <w:tab w:val="num" w:pos="4905"/>
      </w:pPr>
      <w:rPr>
        <w:rFonts w:ascii="Times New Roman" w:hAnsi="Times New Roman" w:cs="Times New Roman" w:eastAsia="Times New Roman"/>
        <w:sz w:val="24"/>
      </w:rPr>
    </w:lvl>
    <w:lvl w:ilvl="6">
      <w:numFmt w:val="bullet"/>
      <w:lvlText w:val="•"/>
      <w:lvlJc w:val="left"/>
      <w:pPr>
        <w:ind w:left="6000" w:hanging="585"/>
        <w:tab w:val="num" w:pos="6000"/>
      </w:pPr>
      <w:rPr>
        <w:rFonts w:ascii="Times New Roman" w:hAnsi="Times New Roman" w:cs="Times New Roman" w:eastAsia="Times New Roman"/>
        <w:sz w:val="24"/>
      </w:rPr>
    </w:lvl>
    <w:lvl w:ilvl="7">
      <w:numFmt w:val="bullet"/>
      <w:lvlText w:val="•"/>
      <w:lvlJc w:val="left"/>
      <w:pPr>
        <w:ind w:left="7110" w:hanging="585"/>
        <w:tab w:val="num" w:pos="7110"/>
      </w:pPr>
      <w:rPr>
        <w:rFonts w:ascii="Times New Roman" w:hAnsi="Times New Roman" w:cs="Times New Roman" w:eastAsia="Times New Roman"/>
        <w:sz w:val="24"/>
      </w:rPr>
    </w:lvl>
    <w:lvl w:ilvl="8">
      <w:numFmt w:val="bullet"/>
      <w:lvlText w:val="•"/>
      <w:lvlJc w:val="left"/>
      <w:pPr>
        <w:ind w:left="8205" w:hanging="585"/>
        <w:tab w:val="num" w:pos="8205"/>
      </w:pPr>
      <w:rPr>
        <w:rFonts w:ascii="Times New Roman" w:hAnsi="Times New Roman" w:cs="Times New Roman" w:eastAsia="Times New Roman"/>
        <w:sz w:val="24"/>
      </w:rPr>
    </w:lvl>
  </w:abstractNum>
  <w:abstractNum w:abstractNumId="126">
    <w:multiLevelType w:val="hybridMultilevel"/>
    <w:lvl w:ilvl="0">
      <w:numFmt w:val="decimal"/>
      <w:lvlText w:val="%1"/>
      <w:lvlJc w:val="left"/>
      <w:start w:val="9"/>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decimal"/>
      <w:lvlText w:val="%1.%2.%3"/>
      <w:lvlJc w:val="left"/>
      <w:start w:val="1"/>
      <w:pPr>
        <w:ind w:left="495" w:firstLine="0"/>
        <w:tab w:val="num" w:pos="990"/>
      </w:pPr>
      <w:rPr>
        <w:b/>
      </w:rPr>
    </w:lvl>
    <w:lvl w:ilvl="3">
      <w:numFmt w:val="bullet"/>
      <w:lvlText w:val="•"/>
      <w:lvlJc w:val="left"/>
      <w:pPr>
        <w:ind w:left="2700" w:hanging="495"/>
        <w:tab w:val="num" w:pos="2700"/>
      </w:pPr>
      <w:rPr>
        <w:rFonts w:ascii="Times New Roman" w:hAnsi="Times New Roman" w:cs="Times New Roman" w:eastAsia="Times New Roman"/>
        <w:sz w:val="24"/>
      </w:rPr>
    </w:lvl>
    <w:lvl w:ilvl="4">
      <w:numFmt w:val="bullet"/>
      <w:lvlText w:val="•"/>
      <w:lvlJc w:val="left"/>
      <w:pPr>
        <w:ind w:left="3795" w:hanging="495"/>
        <w:tab w:val="num" w:pos="3795"/>
      </w:pPr>
      <w:rPr>
        <w:rFonts w:ascii="Times New Roman" w:hAnsi="Times New Roman" w:cs="Times New Roman" w:eastAsia="Times New Roman"/>
        <w:sz w:val="24"/>
      </w:rPr>
    </w:lvl>
    <w:lvl w:ilvl="5">
      <w:numFmt w:val="bullet"/>
      <w:lvlText w:val="•"/>
      <w:lvlJc w:val="left"/>
      <w:pPr>
        <w:ind w:left="4905" w:hanging="495"/>
        <w:tab w:val="num" w:pos="4905"/>
      </w:pPr>
      <w:rPr>
        <w:rFonts w:ascii="Times New Roman" w:hAnsi="Times New Roman" w:cs="Times New Roman" w:eastAsia="Times New Roman"/>
        <w:sz w:val="24"/>
      </w:rPr>
    </w:lvl>
    <w:lvl w:ilvl="6">
      <w:numFmt w:val="bullet"/>
      <w:lvlText w:val="•"/>
      <w:lvlJc w:val="left"/>
      <w:pPr>
        <w:ind w:left="6000" w:hanging="495"/>
        <w:tab w:val="num" w:pos="6000"/>
      </w:pPr>
      <w:rPr>
        <w:rFonts w:ascii="Times New Roman" w:hAnsi="Times New Roman" w:cs="Times New Roman" w:eastAsia="Times New Roman"/>
        <w:sz w:val="24"/>
      </w:rPr>
    </w:lvl>
    <w:lvl w:ilvl="7">
      <w:numFmt w:val="bullet"/>
      <w:lvlText w:val="•"/>
      <w:lvlJc w:val="left"/>
      <w:pPr>
        <w:ind w:left="7110" w:hanging="495"/>
        <w:tab w:val="num" w:pos="7110"/>
      </w:pPr>
      <w:rPr>
        <w:rFonts w:ascii="Times New Roman" w:hAnsi="Times New Roman" w:cs="Times New Roman" w:eastAsia="Times New Roman"/>
        <w:sz w:val="24"/>
      </w:rPr>
    </w:lvl>
    <w:lvl w:ilvl="8">
      <w:numFmt w:val="bullet"/>
      <w:lvlText w:val="•"/>
      <w:lvlJc w:val="left"/>
      <w:pPr>
        <w:ind w:left="8205" w:hanging="495"/>
        <w:tab w:val="num" w:pos="8205"/>
      </w:pPr>
      <w:rPr>
        <w:rFonts w:ascii="Times New Roman" w:hAnsi="Times New Roman" w:cs="Times New Roman" w:eastAsia="Times New Roman"/>
        <w:sz w:val="24"/>
      </w:rPr>
    </w:lvl>
  </w:abstractNum>
  <w:abstractNum w:abstractNumId="127">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495" w:firstLine="0"/>
        <w:tab w:val="num" w:pos="76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128">
    <w:multiLevelType w:val="multilevel"/>
    <w:lvl w:ilvl="0">
      <w:numFmt w:val="bullet"/>
      <w:lvlText w:val="–"/>
      <w:lvlJc w:val="left"/>
      <w:pPr>
        <w:ind w:left="660" w:hanging="165"/>
        <w:tab w:val="num" w:pos="660"/>
      </w:pPr>
      <w:rPr>
        <w:rFonts w:ascii="Arial MT" w:hAnsi="Arial MT" w:cs="Arial MT" w:eastAsia="Arial MT"/>
      </w:rPr>
    </w:lvl>
    <w:lvl w:ilvl="1">
      <w:numFmt w:val="bullet"/>
      <w:lvlText w:val="•"/>
      <w:lvlJc w:val="left"/>
      <w:pPr>
        <w:ind w:left="1485" w:hanging="165"/>
        <w:tab w:val="num" w:pos="1485"/>
      </w:pPr>
      <w:rPr>
        <w:rFonts w:ascii="Times New Roman" w:hAnsi="Times New Roman" w:cs="Times New Roman" w:eastAsia="Times New Roman"/>
        <w:sz w:val="24"/>
      </w:rPr>
    </w:lvl>
    <w:lvl w:ilvl="2">
      <w:numFmt w:val="bullet"/>
      <w:lvlText w:val="•"/>
      <w:lvlJc w:val="left"/>
      <w:pPr>
        <w:ind w:left="2475" w:hanging="165"/>
        <w:tab w:val="num" w:pos="2475"/>
      </w:pPr>
      <w:rPr>
        <w:rFonts w:ascii="Times New Roman" w:hAnsi="Times New Roman" w:cs="Times New Roman" w:eastAsia="Times New Roman"/>
        <w:sz w:val="24"/>
      </w:rPr>
    </w:lvl>
    <w:lvl w:ilvl="3">
      <w:numFmt w:val="bullet"/>
      <w:lvlText w:val="•"/>
      <w:lvlJc w:val="left"/>
      <w:pPr>
        <w:ind w:left="3465" w:hanging="165"/>
        <w:tab w:val="num" w:pos="3465"/>
      </w:pPr>
      <w:rPr>
        <w:rFonts w:ascii="Times New Roman" w:hAnsi="Times New Roman" w:cs="Times New Roman" w:eastAsia="Times New Roman"/>
        <w:sz w:val="24"/>
      </w:rPr>
    </w:lvl>
    <w:lvl w:ilvl="4">
      <w:numFmt w:val="bullet"/>
      <w:lvlText w:val="•"/>
      <w:lvlJc w:val="left"/>
      <w:pPr>
        <w:ind w:left="4455" w:hanging="165"/>
        <w:tab w:val="num" w:pos="4455"/>
      </w:pPr>
      <w:rPr>
        <w:rFonts w:ascii="Times New Roman" w:hAnsi="Times New Roman" w:cs="Times New Roman" w:eastAsia="Times New Roman"/>
        <w:sz w:val="24"/>
      </w:rPr>
    </w:lvl>
    <w:lvl w:ilvl="5">
      <w:numFmt w:val="bullet"/>
      <w:lvlText w:val="•"/>
      <w:lvlJc w:val="left"/>
      <w:pPr>
        <w:ind w:left="5460" w:hanging="165"/>
        <w:tab w:val="num" w:pos="5460"/>
      </w:pPr>
      <w:rPr>
        <w:rFonts w:ascii="Times New Roman" w:hAnsi="Times New Roman" w:cs="Times New Roman" w:eastAsia="Times New Roman"/>
        <w:sz w:val="24"/>
      </w:rPr>
    </w:lvl>
    <w:lvl w:ilvl="6">
      <w:numFmt w:val="bullet"/>
      <w:lvlText w:val="•"/>
      <w:lvlJc w:val="left"/>
      <w:pPr>
        <w:ind w:left="6450" w:hanging="165"/>
        <w:tab w:val="num" w:pos="6450"/>
      </w:pPr>
      <w:rPr>
        <w:rFonts w:ascii="Times New Roman" w:hAnsi="Times New Roman" w:cs="Times New Roman" w:eastAsia="Times New Roman"/>
        <w:sz w:val="24"/>
      </w:rPr>
    </w:lvl>
    <w:lvl w:ilvl="7">
      <w:numFmt w:val="bullet"/>
      <w:lvlText w:val="•"/>
      <w:lvlJc w:val="left"/>
      <w:pPr>
        <w:ind w:left="7440" w:hanging="165"/>
        <w:tab w:val="num" w:pos="7440"/>
      </w:pPr>
      <w:rPr>
        <w:rFonts w:ascii="Times New Roman" w:hAnsi="Times New Roman" w:cs="Times New Roman" w:eastAsia="Times New Roman"/>
        <w:sz w:val="24"/>
      </w:rPr>
    </w:lvl>
    <w:lvl w:ilvl="8">
      <w:numFmt w:val="bullet"/>
      <w:lvlText w:val="•"/>
      <w:lvlJc w:val="left"/>
      <w:pPr>
        <w:ind w:left="8430" w:hanging="165"/>
        <w:tab w:val="num" w:pos="8430"/>
      </w:pPr>
      <w:rPr>
        <w:rFonts w:ascii="Times New Roman" w:hAnsi="Times New Roman" w:cs="Times New Roman" w:eastAsia="Times New Roman"/>
        <w:sz w:val="24"/>
      </w:rPr>
    </w:lvl>
  </w:abstractNum>
  <w:abstractNum w:abstractNumId="129">
    <w:multiLevelType w:val="hybridMultilevel"/>
    <w:lvl w:ilvl="0">
      <w:numFmt w:val="lowerLetter"/>
      <w:lvlText w:val="%1)"/>
      <w:lvlJc w:val="left"/>
      <w:start w:val="1"/>
      <w:pPr>
        <w:ind w:left="1005" w:hanging="225"/>
        <w:tab w:val="num" w:pos="1005"/>
      </w:pPr>
      <w:rPr>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130">
    <w:multiLevelType w:val="hybridMultilevel"/>
    <w:lvl w:ilvl="0">
      <w:numFmt w:val="decimal"/>
      <w:lvlText w:val="%1"/>
      <w:lvlJc w:val="left"/>
      <w:start w:val="3"/>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b/>
      </w:rPr>
    </w:lvl>
    <w:lvl w:ilvl="2">
      <w:numFmt w:val="decimal"/>
      <w:lvlText w:val="%1.%2.%3"/>
      <w:lvlJc w:val="left"/>
      <w:start w:val="1"/>
      <w:pPr>
        <w:ind w:left="975" w:hanging="480"/>
        <w:tab w:val="num" w:pos="975"/>
      </w:pPr>
      <w:rPr>
        <w:b/>
      </w:rPr>
    </w:lvl>
    <w:lvl w:ilvl="3">
      <w:numFmt w:val="bullet"/>
      <w:lvlText w:val="•"/>
      <w:lvlJc w:val="left"/>
      <w:pPr>
        <w:ind w:left="3075" w:hanging="480"/>
        <w:tab w:val="num" w:pos="3075"/>
      </w:pPr>
      <w:rPr>
        <w:rFonts w:ascii="Times New Roman" w:hAnsi="Times New Roman" w:cs="Times New Roman" w:eastAsia="Times New Roman"/>
        <w:sz w:val="24"/>
      </w:rPr>
    </w:lvl>
    <w:lvl w:ilvl="4">
      <w:numFmt w:val="bullet"/>
      <w:lvlText w:val="•"/>
      <w:lvlJc w:val="left"/>
      <w:pPr>
        <w:ind w:left="4125" w:hanging="480"/>
        <w:tab w:val="num" w:pos="4125"/>
      </w:pPr>
      <w:rPr>
        <w:rFonts w:ascii="Times New Roman" w:hAnsi="Times New Roman" w:cs="Times New Roman" w:eastAsia="Times New Roman"/>
        <w:sz w:val="24"/>
      </w:rPr>
    </w:lvl>
    <w:lvl w:ilvl="5">
      <w:numFmt w:val="bullet"/>
      <w:lvlText w:val="•"/>
      <w:lvlJc w:val="left"/>
      <w:pPr>
        <w:ind w:left="5175" w:hanging="480"/>
        <w:tab w:val="num" w:pos="5175"/>
      </w:pPr>
      <w:rPr>
        <w:rFonts w:ascii="Times New Roman" w:hAnsi="Times New Roman" w:cs="Times New Roman" w:eastAsia="Times New Roman"/>
        <w:sz w:val="24"/>
      </w:rPr>
    </w:lvl>
    <w:lvl w:ilvl="6">
      <w:numFmt w:val="bullet"/>
      <w:lvlText w:val="•"/>
      <w:lvlJc w:val="left"/>
      <w:pPr>
        <w:ind w:left="6210" w:hanging="480"/>
        <w:tab w:val="num" w:pos="6210"/>
      </w:pPr>
      <w:rPr>
        <w:rFonts w:ascii="Times New Roman" w:hAnsi="Times New Roman" w:cs="Times New Roman" w:eastAsia="Times New Roman"/>
        <w:sz w:val="24"/>
      </w:rPr>
    </w:lvl>
    <w:lvl w:ilvl="7">
      <w:numFmt w:val="bullet"/>
      <w:lvlText w:val="•"/>
      <w:lvlJc w:val="left"/>
      <w:pPr>
        <w:ind w:left="7260" w:hanging="480"/>
        <w:tab w:val="num" w:pos="7260"/>
      </w:pPr>
      <w:rPr>
        <w:rFonts w:ascii="Times New Roman" w:hAnsi="Times New Roman" w:cs="Times New Roman" w:eastAsia="Times New Roman"/>
        <w:sz w:val="24"/>
      </w:rPr>
    </w:lvl>
    <w:lvl w:ilvl="8">
      <w:numFmt w:val="bullet"/>
      <w:lvlText w:val="•"/>
      <w:lvlJc w:val="left"/>
      <w:pPr>
        <w:ind w:left="8310" w:hanging="480"/>
        <w:tab w:val="num" w:pos="8310"/>
      </w:pPr>
      <w:rPr>
        <w:rFonts w:ascii="Times New Roman" w:hAnsi="Times New Roman" w:cs="Times New Roman" w:eastAsia="Times New Roman"/>
        <w:sz w:val="24"/>
      </w:rPr>
    </w:lvl>
  </w:abstractNum>
  <w:abstractNum w:abstractNumId="131">
    <w:multiLevelType w:val="hybridMultilevel"/>
    <w:lvl w:ilvl="0">
      <w:numFmt w:val="decimal"/>
      <w:lvlText w:val="%1"/>
      <w:lvlJc w:val="left"/>
      <w:start w:val="6"/>
      <w:pPr>
        <w:ind w:left="495" w:hanging="555"/>
        <w:tab w:val="num" w:pos="495"/>
      </w:pPr>
      <w:rPr>
        <w:rFonts w:ascii="Times New Roman" w:hAnsi="Times New Roman" w:cs="Times New Roman" w:eastAsia="Times New Roman"/>
        <w:sz w:val="24"/>
      </w:rPr>
    </w:lvl>
    <w:lvl w:ilvl="1">
      <w:numFmt w:val="decimal"/>
      <w:lvlText w:val="%1.%2"/>
      <w:lvlJc w:val="left"/>
      <w:start w:val="2"/>
      <w:pPr>
        <w:ind w:left="495" w:hanging="555"/>
        <w:tab w:val="num" w:pos="495"/>
      </w:pPr>
      <w:rPr>
        <w:rFonts w:ascii="Times New Roman" w:hAnsi="Times New Roman" w:cs="Times New Roman" w:eastAsia="Times New Roman"/>
        <w:sz w:val="24"/>
      </w:rPr>
    </w:lvl>
    <w:lvl w:ilvl="2">
      <w:numFmt w:val="decimal"/>
      <w:lvlText w:val="%1.%2.%3"/>
      <w:lvlJc w:val="left"/>
      <w:start w:val="1"/>
      <w:pPr>
        <w:ind w:left="495" w:firstLine="0"/>
        <w:tab w:val="num" w:pos="1050"/>
      </w:pPr>
      <w:rPr>
        <w:b/>
      </w:rPr>
    </w:lvl>
    <w:lvl w:ilvl="3">
      <w:numFmt w:val="bullet"/>
      <w:lvlText w:val="•"/>
      <w:lvlJc w:val="left"/>
      <w:pPr>
        <w:ind w:left="3465" w:hanging="555"/>
        <w:tab w:val="num" w:pos="3465"/>
      </w:pPr>
      <w:rPr>
        <w:rFonts w:ascii="Times New Roman" w:hAnsi="Times New Roman" w:cs="Times New Roman" w:eastAsia="Times New Roman"/>
        <w:sz w:val="24"/>
      </w:rPr>
    </w:lvl>
    <w:lvl w:ilvl="4">
      <w:numFmt w:val="bullet"/>
      <w:lvlText w:val="•"/>
      <w:lvlJc w:val="left"/>
      <w:pPr>
        <w:ind w:left="4455" w:hanging="555"/>
        <w:tab w:val="num" w:pos="4455"/>
      </w:pPr>
      <w:rPr>
        <w:rFonts w:ascii="Times New Roman" w:hAnsi="Times New Roman" w:cs="Times New Roman" w:eastAsia="Times New Roman"/>
        <w:sz w:val="24"/>
      </w:rPr>
    </w:lvl>
    <w:lvl w:ilvl="5">
      <w:numFmt w:val="bullet"/>
      <w:lvlText w:val="•"/>
      <w:lvlJc w:val="left"/>
      <w:pPr>
        <w:ind w:left="5460" w:hanging="555"/>
        <w:tab w:val="num" w:pos="5460"/>
      </w:pPr>
      <w:rPr>
        <w:rFonts w:ascii="Times New Roman" w:hAnsi="Times New Roman" w:cs="Times New Roman" w:eastAsia="Times New Roman"/>
        <w:sz w:val="24"/>
      </w:rPr>
    </w:lvl>
    <w:lvl w:ilvl="6">
      <w:numFmt w:val="bullet"/>
      <w:lvlText w:val="•"/>
      <w:lvlJc w:val="left"/>
      <w:pPr>
        <w:ind w:left="6450" w:hanging="555"/>
        <w:tab w:val="num" w:pos="6450"/>
      </w:pPr>
      <w:rPr>
        <w:rFonts w:ascii="Times New Roman" w:hAnsi="Times New Roman" w:cs="Times New Roman" w:eastAsia="Times New Roman"/>
        <w:sz w:val="24"/>
      </w:rPr>
    </w:lvl>
    <w:lvl w:ilvl="7">
      <w:numFmt w:val="bullet"/>
      <w:lvlText w:val="•"/>
      <w:lvlJc w:val="left"/>
      <w:pPr>
        <w:ind w:left="7440" w:hanging="555"/>
        <w:tab w:val="num" w:pos="7440"/>
      </w:pPr>
      <w:rPr>
        <w:rFonts w:ascii="Times New Roman" w:hAnsi="Times New Roman" w:cs="Times New Roman" w:eastAsia="Times New Roman"/>
        <w:sz w:val="24"/>
      </w:rPr>
    </w:lvl>
    <w:lvl w:ilvl="8">
      <w:numFmt w:val="bullet"/>
      <w:lvlText w:val="•"/>
      <w:lvlJc w:val="left"/>
      <w:pPr>
        <w:ind w:left="8430" w:hanging="555"/>
        <w:tab w:val="num" w:pos="8430"/>
      </w:pPr>
      <w:rPr>
        <w:rFonts w:ascii="Times New Roman" w:hAnsi="Times New Roman" w:cs="Times New Roman" w:eastAsia="Times New Roman"/>
        <w:sz w:val="24"/>
      </w:rPr>
    </w:lvl>
  </w:abstractNum>
  <w:abstractNum w:abstractNumId="132">
    <w:multiLevelType w:val="hybridMultilevel"/>
    <w:lvl w:ilvl="0">
      <w:numFmt w:val="upperRoman"/>
      <w:lvlText w:val="%1"/>
      <w:lvlJc w:val="left"/>
      <w:start w:val="1"/>
      <w:pPr>
        <w:ind w:left="165" w:firstLine="0"/>
        <w:tab w:val="num" w:pos="31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133">
    <w:multiLevelType w:val="hybridMultilevel"/>
    <w:lvl w:ilvl="0">
      <w:numFmt w:val="upperRoman"/>
      <w:lvlText w:val="%1"/>
      <w:lvlJc w:val="left"/>
      <w:start w:val="8"/>
      <w:pPr>
        <w:ind w:left="165" w:firstLine="0"/>
        <w:tab w:val="num" w:pos="540"/>
      </w:pPr>
      <w:rPr>
        <w:rFonts w:ascii="Arial MT" w:hAnsi="Arial MT" w:cs="Arial MT" w:eastAsia="Arial MT"/>
      </w:rPr>
    </w:lvl>
    <w:lvl w:ilvl="1">
      <w:numFmt w:val="lowerLetter"/>
      <w:lvlText w:val="%2)"/>
      <w:lvlJc w:val="left"/>
      <w:start w:val="1"/>
      <w:pPr>
        <w:ind w:left="900" w:hanging="225"/>
        <w:tab w:val="num" w:pos="900"/>
      </w:pPr>
      <w:rPr>
        <w:rFonts w:ascii="Arial MT" w:hAnsi="Arial MT" w:cs="Arial MT" w:eastAsia="Arial MT"/>
      </w:rPr>
    </w:lvl>
    <w:lvl w:ilvl="2">
      <w:numFmt w:val="bullet"/>
      <w:lvlText w:val="•"/>
      <w:lvlJc w:val="left"/>
      <w:pPr>
        <w:ind w:left="1950" w:hanging="225"/>
        <w:tab w:val="num" w:pos="1950"/>
      </w:pPr>
      <w:rPr>
        <w:rFonts w:ascii="Times New Roman" w:hAnsi="Times New Roman" w:cs="Times New Roman" w:eastAsia="Times New Roman"/>
        <w:sz w:val="24"/>
      </w:rPr>
    </w:lvl>
    <w:lvl w:ilvl="3">
      <w:numFmt w:val="bullet"/>
      <w:lvlText w:val="•"/>
      <w:lvlJc w:val="left"/>
      <w:pPr>
        <w:ind w:left="3015" w:hanging="225"/>
        <w:tab w:val="num" w:pos="3015"/>
      </w:pPr>
      <w:rPr>
        <w:rFonts w:ascii="Times New Roman" w:hAnsi="Times New Roman" w:cs="Times New Roman" w:eastAsia="Times New Roman"/>
        <w:sz w:val="24"/>
      </w:rPr>
    </w:lvl>
    <w:lvl w:ilvl="4">
      <w:numFmt w:val="bullet"/>
      <w:lvlText w:val="•"/>
      <w:lvlJc w:val="left"/>
      <w:pPr>
        <w:ind w:left="4065" w:hanging="225"/>
        <w:tab w:val="num" w:pos="4065"/>
      </w:pPr>
      <w:rPr>
        <w:rFonts w:ascii="Times New Roman" w:hAnsi="Times New Roman" w:cs="Times New Roman" w:eastAsia="Times New Roman"/>
        <w:sz w:val="24"/>
      </w:rPr>
    </w:lvl>
    <w:lvl w:ilvl="5">
      <w:numFmt w:val="bullet"/>
      <w:lvlText w:val="•"/>
      <w:lvlJc w:val="left"/>
      <w:pPr>
        <w:ind w:left="5130" w:hanging="225"/>
        <w:tab w:val="num" w:pos="5130"/>
      </w:pPr>
      <w:rPr>
        <w:rFonts w:ascii="Times New Roman" w:hAnsi="Times New Roman" w:cs="Times New Roman" w:eastAsia="Times New Roman"/>
        <w:sz w:val="24"/>
      </w:rPr>
    </w:lvl>
    <w:lvl w:ilvl="6">
      <w:numFmt w:val="bullet"/>
      <w:lvlText w:val="•"/>
      <w:lvlJc w:val="left"/>
      <w:pPr>
        <w:ind w:left="6180" w:hanging="225"/>
        <w:tab w:val="num" w:pos="6180"/>
      </w:pPr>
      <w:rPr>
        <w:rFonts w:ascii="Times New Roman" w:hAnsi="Times New Roman" w:cs="Times New Roman" w:eastAsia="Times New Roman"/>
        <w:sz w:val="24"/>
      </w:rPr>
    </w:lvl>
    <w:lvl w:ilvl="7">
      <w:numFmt w:val="bullet"/>
      <w:lvlText w:val="•"/>
      <w:lvlJc w:val="left"/>
      <w:pPr>
        <w:ind w:left="7230" w:hanging="225"/>
        <w:tab w:val="num" w:pos="7230"/>
      </w:pPr>
      <w:rPr>
        <w:rFonts w:ascii="Times New Roman" w:hAnsi="Times New Roman" w:cs="Times New Roman" w:eastAsia="Times New Roman"/>
        <w:sz w:val="24"/>
      </w:rPr>
    </w:lvl>
    <w:lvl w:ilvl="8">
      <w:numFmt w:val="bullet"/>
      <w:lvlText w:val="•"/>
      <w:lvlJc w:val="left"/>
      <w:pPr>
        <w:ind w:left="8295" w:hanging="225"/>
        <w:tab w:val="num" w:pos="8295"/>
      </w:pPr>
      <w:rPr>
        <w:rFonts w:ascii="Times New Roman" w:hAnsi="Times New Roman" w:cs="Times New Roman" w:eastAsia="Times New Roman"/>
        <w:sz w:val="24"/>
      </w:rPr>
    </w:lvl>
  </w:abstractNum>
  <w:abstractNum w:abstractNumId="134">
    <w:multiLevelType w:val="hybridMultilevel"/>
    <w:lvl w:ilvl="0">
      <w:numFmt w:val="decimal"/>
      <w:lvlText w:val="%1"/>
      <w:lvlJc w:val="left"/>
      <w:start w:val="9"/>
      <w:pPr>
        <w:ind w:left="165" w:hanging="360"/>
        <w:tab w:val="num" w:pos="165"/>
      </w:pPr>
      <w:rPr>
        <w:rFonts w:ascii="Times New Roman" w:hAnsi="Times New Roman" w:cs="Times New Roman" w:eastAsia="Times New Roman"/>
        <w:sz w:val="24"/>
      </w:rPr>
    </w:lvl>
    <w:lvl w:ilvl="1">
      <w:numFmt w:val="decimal"/>
      <w:lvlText w:val="%1.%2"/>
      <w:lvlJc w:val="left"/>
      <w:start w:val="6"/>
      <w:pPr>
        <w:ind w:left="165" w:firstLine="0"/>
        <w:tab w:val="num" w:pos="525"/>
      </w:pPr>
      <w:rPr>
        <w:b/>
      </w:rPr>
    </w:lvl>
    <w:lvl w:ilvl="2">
      <w:numFmt w:val="bullet"/>
      <w:lvlText w:val="•"/>
      <w:lvlJc w:val="left"/>
      <w:pPr>
        <w:ind w:left="2205" w:hanging="360"/>
        <w:tab w:val="num" w:pos="2205"/>
      </w:pPr>
      <w:rPr>
        <w:rFonts w:ascii="Times New Roman" w:hAnsi="Times New Roman" w:cs="Times New Roman" w:eastAsia="Times New Roman"/>
        <w:sz w:val="24"/>
      </w:rPr>
    </w:lvl>
    <w:lvl w:ilvl="3">
      <w:numFmt w:val="bullet"/>
      <w:lvlText w:val="•"/>
      <w:lvlJc w:val="left"/>
      <w:pPr>
        <w:ind w:left="3240" w:hanging="360"/>
        <w:tab w:val="num" w:pos="3240"/>
      </w:pPr>
      <w:rPr>
        <w:rFonts w:ascii="Times New Roman" w:hAnsi="Times New Roman" w:cs="Times New Roman" w:eastAsia="Times New Roman"/>
        <w:sz w:val="24"/>
      </w:rPr>
    </w:lvl>
    <w:lvl w:ilvl="4">
      <w:numFmt w:val="bullet"/>
      <w:lvlText w:val="•"/>
      <w:lvlJc w:val="left"/>
      <w:pPr>
        <w:ind w:left="4260" w:hanging="360"/>
        <w:tab w:val="num" w:pos="4260"/>
      </w:pPr>
      <w:rPr>
        <w:rFonts w:ascii="Times New Roman" w:hAnsi="Times New Roman" w:cs="Times New Roman" w:eastAsia="Times New Roman"/>
        <w:sz w:val="24"/>
      </w:rPr>
    </w:lvl>
    <w:lvl w:ilvl="5">
      <w:numFmt w:val="bullet"/>
      <w:lvlText w:val="•"/>
      <w:lvlJc w:val="left"/>
      <w:pPr>
        <w:ind w:left="5280" w:hanging="360"/>
        <w:tab w:val="num" w:pos="5280"/>
      </w:pPr>
      <w:rPr>
        <w:rFonts w:ascii="Times New Roman" w:hAnsi="Times New Roman" w:cs="Times New Roman" w:eastAsia="Times New Roman"/>
        <w:sz w:val="24"/>
      </w:rPr>
    </w:lvl>
    <w:lvl w:ilvl="6">
      <w:numFmt w:val="bullet"/>
      <w:lvlText w:val="•"/>
      <w:lvlJc w:val="left"/>
      <w:pPr>
        <w:ind w:left="6300" w:hanging="360"/>
        <w:tab w:val="num" w:pos="6300"/>
      </w:pPr>
      <w:rPr>
        <w:rFonts w:ascii="Times New Roman" w:hAnsi="Times New Roman" w:cs="Times New Roman" w:eastAsia="Times New Roman"/>
        <w:sz w:val="24"/>
      </w:rPr>
    </w:lvl>
    <w:lvl w:ilvl="7">
      <w:numFmt w:val="bullet"/>
      <w:lvlText w:val="•"/>
      <w:lvlJc w:val="left"/>
      <w:pPr>
        <w:ind w:left="7335" w:hanging="360"/>
        <w:tab w:val="num" w:pos="7335"/>
      </w:pPr>
      <w:rPr>
        <w:rFonts w:ascii="Times New Roman" w:hAnsi="Times New Roman" w:cs="Times New Roman" w:eastAsia="Times New Roman"/>
        <w:sz w:val="24"/>
      </w:rPr>
    </w:lvl>
    <w:lvl w:ilvl="8">
      <w:numFmt w:val="bullet"/>
      <w:lvlText w:val="•"/>
      <w:lvlJc w:val="left"/>
      <w:pPr>
        <w:ind w:left="8355" w:hanging="360"/>
        <w:tab w:val="num" w:pos="8355"/>
      </w:pPr>
      <w:rPr>
        <w:rFonts w:ascii="Times New Roman" w:hAnsi="Times New Roman" w:cs="Times New Roman" w:eastAsia="Times New Roman"/>
        <w:sz w:val="24"/>
      </w:rPr>
    </w:lvl>
  </w:abstractNum>
  <w:abstractNum w:abstractNumId="135">
    <w:multiLevelType w:val="hybridMultilevel"/>
    <w:lvl w:ilvl="0">
      <w:numFmt w:val="decimal"/>
      <w:lvlText w:val="%1"/>
      <w:lvlJc w:val="left"/>
      <w:start w:val="13"/>
      <w:pPr>
        <w:ind w:left="1065" w:hanging="630"/>
        <w:tab w:val="num" w:pos="1065"/>
      </w:pPr>
      <w:rPr>
        <w:rFonts w:ascii="Times New Roman" w:hAnsi="Times New Roman" w:cs="Times New Roman" w:eastAsia="Times New Roman"/>
        <w:sz w:val="24"/>
      </w:rPr>
    </w:lvl>
    <w:lvl w:ilvl="1">
      <w:numFmt w:val="decimal"/>
      <w:lvlText w:val="%1.%2"/>
      <w:lvlJc w:val="left"/>
      <w:start w:val="4"/>
      <w:pPr>
        <w:ind w:left="1065" w:hanging="630"/>
        <w:tab w:val="num" w:pos="1065"/>
      </w:pPr>
      <w:rPr>
        <w:rFonts w:ascii="Times New Roman" w:hAnsi="Times New Roman" w:cs="Times New Roman" w:eastAsia="Times New Roman"/>
        <w:sz w:val="24"/>
      </w:rPr>
    </w:lvl>
    <w:lvl w:ilvl="2">
      <w:numFmt w:val="decimal"/>
      <w:lvlText w:val="%1.%2.%3"/>
      <w:lvlJc w:val="left"/>
      <w:start w:val="1"/>
      <w:pPr>
        <w:ind w:left="1065" w:firstLine="0"/>
        <w:tab w:val="num" w:pos="1695"/>
      </w:pPr>
      <w:rPr>
        <w:b/>
      </w:rPr>
    </w:lvl>
    <w:lvl w:ilvl="3">
      <w:numFmt w:val="bullet"/>
      <w:lvlText w:val="•"/>
      <w:lvlJc w:val="left"/>
      <w:pPr>
        <w:ind w:left="3870" w:hanging="630"/>
        <w:tab w:val="num" w:pos="3870"/>
      </w:pPr>
      <w:rPr>
        <w:rFonts w:ascii="Times New Roman" w:hAnsi="Times New Roman" w:cs="Times New Roman" w:eastAsia="Times New Roman"/>
        <w:sz w:val="24"/>
      </w:rPr>
    </w:lvl>
    <w:lvl w:ilvl="4">
      <w:numFmt w:val="bullet"/>
      <w:lvlText w:val="•"/>
      <w:lvlJc w:val="left"/>
      <w:pPr>
        <w:ind w:left="4800" w:hanging="630"/>
        <w:tab w:val="num" w:pos="4800"/>
      </w:pPr>
      <w:rPr>
        <w:rFonts w:ascii="Times New Roman" w:hAnsi="Times New Roman" w:cs="Times New Roman" w:eastAsia="Times New Roman"/>
        <w:sz w:val="24"/>
      </w:rPr>
    </w:lvl>
    <w:lvl w:ilvl="5">
      <w:numFmt w:val="bullet"/>
      <w:lvlText w:val="•"/>
      <w:lvlJc w:val="left"/>
      <w:pPr>
        <w:ind w:left="5730" w:hanging="630"/>
        <w:tab w:val="num" w:pos="5730"/>
      </w:pPr>
      <w:rPr>
        <w:rFonts w:ascii="Times New Roman" w:hAnsi="Times New Roman" w:cs="Times New Roman" w:eastAsia="Times New Roman"/>
        <w:sz w:val="24"/>
      </w:rPr>
    </w:lvl>
    <w:lvl w:ilvl="6">
      <w:numFmt w:val="bullet"/>
      <w:lvlText w:val="•"/>
      <w:lvlJc w:val="left"/>
      <w:pPr>
        <w:ind w:left="6660" w:hanging="630"/>
        <w:tab w:val="num" w:pos="6660"/>
      </w:pPr>
      <w:rPr>
        <w:rFonts w:ascii="Times New Roman" w:hAnsi="Times New Roman" w:cs="Times New Roman" w:eastAsia="Times New Roman"/>
        <w:sz w:val="24"/>
      </w:rPr>
    </w:lvl>
    <w:lvl w:ilvl="7">
      <w:numFmt w:val="bullet"/>
      <w:lvlText w:val="•"/>
      <w:lvlJc w:val="left"/>
      <w:pPr>
        <w:ind w:left="7605" w:hanging="630"/>
        <w:tab w:val="num" w:pos="7605"/>
      </w:pPr>
      <w:rPr>
        <w:rFonts w:ascii="Times New Roman" w:hAnsi="Times New Roman" w:cs="Times New Roman" w:eastAsia="Times New Roman"/>
        <w:sz w:val="24"/>
      </w:rPr>
    </w:lvl>
    <w:lvl w:ilvl="8">
      <w:numFmt w:val="bullet"/>
      <w:lvlText w:val="•"/>
      <w:lvlJc w:val="left"/>
      <w:pPr>
        <w:ind w:left="8535" w:hanging="630"/>
        <w:tab w:val="num" w:pos="8535"/>
      </w:pPr>
      <w:rPr>
        <w:rFonts w:ascii="Times New Roman" w:hAnsi="Times New Roman" w:cs="Times New Roman" w:eastAsia="Times New Roman"/>
        <w:sz w:val="24"/>
      </w:rPr>
    </w:lvl>
  </w:abstractNum>
  <w:abstractNum w:abstractNumId="136">
    <w:multiLevelType w:val="hybridMultilevel"/>
    <w:lvl w:ilvl="0">
      <w:numFmt w:val="decimal"/>
      <w:lvlText w:val="%1"/>
      <w:lvlJc w:val="left"/>
      <w:start w:val="3"/>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495" w:firstLine="0"/>
        <w:tab w:val="num" w:pos="990"/>
      </w:pPr>
      <w:rPr>
        <w:b/>
      </w:rPr>
    </w:lvl>
    <w:lvl w:ilvl="3">
      <w:numFmt w:val="decimal"/>
      <w:lvlText w:val="%1.%2.%3.%4"/>
      <w:lvlJc w:val="left"/>
      <w:start w:val="1"/>
      <w:pPr>
        <w:ind w:left="1065" w:firstLine="0"/>
        <w:tab w:val="num" w:pos="1800"/>
      </w:pPr>
      <w:rPr>
        <w:b/>
      </w:rPr>
    </w:lvl>
    <w:lvl w:ilvl="4">
      <w:numFmt w:val="bullet"/>
      <w:lvlText w:val="•"/>
      <w:lvlJc w:val="left"/>
      <w:pPr>
        <w:ind w:left="3390" w:hanging="735"/>
        <w:tab w:val="num" w:pos="3390"/>
      </w:pPr>
      <w:rPr>
        <w:rFonts w:ascii="Times New Roman" w:hAnsi="Times New Roman" w:cs="Times New Roman" w:eastAsia="Times New Roman"/>
        <w:sz w:val="24"/>
      </w:rPr>
    </w:lvl>
    <w:lvl w:ilvl="5">
      <w:numFmt w:val="bullet"/>
      <w:lvlText w:val="•"/>
      <w:lvlJc w:val="left"/>
      <w:pPr>
        <w:ind w:left="4560" w:hanging="735"/>
        <w:tab w:val="num" w:pos="4560"/>
      </w:pPr>
      <w:rPr>
        <w:rFonts w:ascii="Times New Roman" w:hAnsi="Times New Roman" w:cs="Times New Roman" w:eastAsia="Times New Roman"/>
        <w:sz w:val="24"/>
      </w:rPr>
    </w:lvl>
    <w:lvl w:ilvl="6">
      <w:numFmt w:val="bullet"/>
      <w:lvlText w:val="•"/>
      <w:lvlJc w:val="left"/>
      <w:pPr>
        <w:ind w:left="5730" w:hanging="735"/>
        <w:tab w:val="num" w:pos="5730"/>
      </w:pPr>
      <w:rPr>
        <w:rFonts w:ascii="Times New Roman" w:hAnsi="Times New Roman" w:cs="Times New Roman" w:eastAsia="Times New Roman"/>
        <w:sz w:val="24"/>
      </w:rPr>
    </w:lvl>
    <w:lvl w:ilvl="7">
      <w:numFmt w:val="bullet"/>
      <w:lvlText w:val="•"/>
      <w:lvlJc w:val="left"/>
      <w:pPr>
        <w:ind w:left="6900" w:hanging="735"/>
        <w:tab w:val="num" w:pos="6900"/>
      </w:pPr>
      <w:rPr>
        <w:rFonts w:ascii="Times New Roman" w:hAnsi="Times New Roman" w:cs="Times New Roman" w:eastAsia="Times New Roman"/>
        <w:sz w:val="24"/>
      </w:rPr>
    </w:lvl>
    <w:lvl w:ilvl="8">
      <w:numFmt w:val="bullet"/>
      <w:lvlText w:val="•"/>
      <w:lvlJc w:val="left"/>
      <w:pPr>
        <w:ind w:left="8070" w:hanging="735"/>
        <w:tab w:val="num" w:pos="8070"/>
      </w:pPr>
      <w:rPr>
        <w:rFonts w:ascii="Times New Roman" w:hAnsi="Times New Roman" w:cs="Times New Roman" w:eastAsia="Times New Roman"/>
        <w:sz w:val="24"/>
      </w:rPr>
    </w:lvl>
  </w:abstractNum>
  <w:abstractNum w:abstractNumId="137">
    <w:multiLevelType w:val="hybridMultilevel"/>
    <w:lvl w:ilvl="0">
      <w:numFmt w:val="upperRoman"/>
      <w:lvlText w:val="%1"/>
      <w:lvlJc w:val="left"/>
      <w:start w:val="1"/>
      <w:pPr>
        <w:ind w:left="165" w:firstLine="0"/>
        <w:tab w:val="num" w:pos="285"/>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138">
    <w:multiLevelType w:val="hybridMultilevel"/>
    <w:lvl w:ilvl="0">
      <w:numFmt w:val="lowerLetter"/>
      <w:lvlText w:val="%1)"/>
      <w:lvlJc w:val="left"/>
      <w:start w:val="1"/>
      <w:pPr>
        <w:ind w:left="1005" w:hanging="225"/>
        <w:tab w:val="num" w:pos="1005"/>
      </w:pPr>
      <w:rPr>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139">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140">
    <w:multiLevelType w:val="hybridMultilevel"/>
    <w:lvl w:ilvl="0">
      <w:numFmt w:val="lowerLetter"/>
      <w:lvlText w:val="%1)"/>
      <w:lvlJc w:val="left"/>
      <w:start w:val="1"/>
      <w:pPr>
        <w:ind w:left="780" w:firstLine="0"/>
        <w:tab w:val="num" w:pos="1035"/>
      </w:pPr>
      <w:rPr>
        <w:b/>
      </w:rPr>
    </w:lvl>
    <w:lvl w:ilvl="1">
      <w:numFmt w:val="decimal"/>
      <w:lvlText w:val="%1.%2)"/>
      <w:lvlJc w:val="left"/>
      <w:start w:val="1"/>
      <w:pPr>
        <w:ind w:left="1065" w:firstLine="0"/>
        <w:tab w:val="num" w:pos="1455"/>
      </w:pPr>
      <w:rPr>
        <w:b/>
      </w:rPr>
    </w:lvl>
    <w:lvl w:ilvl="2">
      <w:numFmt w:val="decimal"/>
      <w:lvlText w:val="%1.%2.%3)"/>
      <w:lvlJc w:val="left"/>
      <w:start w:val="1"/>
      <w:pPr>
        <w:ind w:left="1350" w:firstLine="0"/>
        <w:tab w:val="num" w:pos="1920"/>
      </w:pPr>
      <w:rPr>
        <w:b/>
      </w:rPr>
    </w:lvl>
    <w:lvl w:ilvl="3">
      <w:numFmt w:val="bullet"/>
      <w:lvlText w:val="•"/>
      <w:lvlJc w:val="left"/>
      <w:pPr>
        <w:ind w:left="2490" w:hanging="570"/>
        <w:tab w:val="num" w:pos="2490"/>
      </w:pPr>
      <w:rPr>
        <w:rFonts w:ascii="Times New Roman" w:hAnsi="Times New Roman" w:cs="Times New Roman" w:eastAsia="Times New Roman"/>
        <w:sz w:val="24"/>
      </w:rPr>
    </w:lvl>
    <w:lvl w:ilvl="4">
      <w:numFmt w:val="bullet"/>
      <w:lvlText w:val="•"/>
      <w:lvlJc w:val="left"/>
      <w:pPr>
        <w:ind w:left="3615" w:hanging="570"/>
        <w:tab w:val="num" w:pos="3615"/>
      </w:pPr>
      <w:rPr>
        <w:rFonts w:ascii="Times New Roman" w:hAnsi="Times New Roman" w:cs="Times New Roman" w:eastAsia="Times New Roman"/>
        <w:sz w:val="24"/>
      </w:rPr>
    </w:lvl>
    <w:lvl w:ilvl="5">
      <w:numFmt w:val="bullet"/>
      <w:lvlText w:val="•"/>
      <w:lvlJc w:val="left"/>
      <w:pPr>
        <w:ind w:left="4755" w:hanging="570"/>
        <w:tab w:val="num" w:pos="4755"/>
      </w:pPr>
      <w:rPr>
        <w:rFonts w:ascii="Times New Roman" w:hAnsi="Times New Roman" w:cs="Times New Roman" w:eastAsia="Times New Roman"/>
        <w:sz w:val="24"/>
      </w:rPr>
    </w:lvl>
    <w:lvl w:ilvl="6">
      <w:numFmt w:val="bullet"/>
      <w:lvlText w:val="•"/>
      <w:lvlJc w:val="left"/>
      <w:pPr>
        <w:ind w:left="5880" w:hanging="570"/>
        <w:tab w:val="num" w:pos="5880"/>
      </w:pPr>
      <w:rPr>
        <w:rFonts w:ascii="Times New Roman" w:hAnsi="Times New Roman" w:cs="Times New Roman" w:eastAsia="Times New Roman"/>
        <w:sz w:val="24"/>
      </w:rPr>
    </w:lvl>
    <w:lvl w:ilvl="7">
      <w:numFmt w:val="bullet"/>
      <w:lvlText w:val="•"/>
      <w:lvlJc w:val="left"/>
      <w:pPr>
        <w:ind w:left="7020" w:hanging="570"/>
        <w:tab w:val="num" w:pos="7020"/>
      </w:pPr>
      <w:rPr>
        <w:rFonts w:ascii="Times New Roman" w:hAnsi="Times New Roman" w:cs="Times New Roman" w:eastAsia="Times New Roman"/>
        <w:sz w:val="24"/>
      </w:rPr>
    </w:lvl>
    <w:lvl w:ilvl="8">
      <w:numFmt w:val="bullet"/>
      <w:lvlText w:val="•"/>
      <w:lvlJc w:val="left"/>
      <w:pPr>
        <w:ind w:left="8145" w:hanging="570"/>
        <w:tab w:val="num" w:pos="8145"/>
      </w:pPr>
      <w:rPr>
        <w:rFonts w:ascii="Times New Roman" w:hAnsi="Times New Roman" w:cs="Times New Roman" w:eastAsia="Times New Roman"/>
        <w:sz w:val="24"/>
      </w:rPr>
    </w:lvl>
  </w:abstractNum>
  <w:abstractNum w:abstractNumId="141">
    <w:multiLevelType w:val="hybridMultilevel"/>
    <w:lvl w:ilvl="0">
      <w:numFmt w:val="decimal"/>
      <w:lvlText w:val="%1"/>
      <w:lvlJc w:val="left"/>
      <w:start w:val="4"/>
      <w:pPr>
        <w:ind w:left="225" w:hanging="330"/>
        <w:tab w:val="num" w:pos="225"/>
      </w:pPr>
      <w:rPr>
        <w:rFonts w:ascii="Times New Roman" w:hAnsi="Times New Roman" w:cs="Times New Roman" w:eastAsia="Times New Roman"/>
        <w:sz w:val="24"/>
      </w:rPr>
    </w:lvl>
    <w:lvl w:ilvl="1">
      <w:numFmt w:val="decimal"/>
      <w:lvlText w:val="%1.%2"/>
      <w:lvlJc w:val="left"/>
      <w:start w:val="1"/>
      <w:pPr>
        <w:ind w:left="225" w:firstLine="0"/>
        <w:tab w:val="num" w:pos="555"/>
      </w:pPr>
      <w:rPr>
        <w:b/>
      </w:rPr>
    </w:lvl>
    <w:lvl w:ilvl="2">
      <w:numFmt w:val="bullet"/>
      <w:lvlText w:val="•"/>
      <w:lvlJc w:val="left"/>
      <w:pPr>
        <w:ind w:left="2250" w:hanging="330"/>
        <w:tab w:val="num" w:pos="2250"/>
      </w:pPr>
      <w:rPr>
        <w:rFonts w:ascii="Times New Roman" w:hAnsi="Times New Roman" w:cs="Times New Roman" w:eastAsia="Times New Roman"/>
        <w:sz w:val="24"/>
      </w:rPr>
    </w:lvl>
    <w:lvl w:ilvl="3">
      <w:numFmt w:val="bullet"/>
      <w:lvlText w:val="•"/>
      <w:lvlJc w:val="left"/>
      <w:pPr>
        <w:ind w:left="3270" w:hanging="330"/>
        <w:tab w:val="num" w:pos="3270"/>
      </w:pPr>
      <w:rPr>
        <w:rFonts w:ascii="Times New Roman" w:hAnsi="Times New Roman" w:cs="Times New Roman" w:eastAsia="Times New Roman"/>
        <w:sz w:val="24"/>
      </w:rPr>
    </w:lvl>
    <w:lvl w:ilvl="4">
      <w:numFmt w:val="bullet"/>
      <w:lvlText w:val="•"/>
      <w:lvlJc w:val="left"/>
      <w:pPr>
        <w:ind w:left="4290" w:hanging="330"/>
        <w:tab w:val="num" w:pos="4290"/>
      </w:pPr>
      <w:rPr>
        <w:rFonts w:ascii="Times New Roman" w:hAnsi="Times New Roman" w:cs="Times New Roman" w:eastAsia="Times New Roman"/>
        <w:sz w:val="24"/>
      </w:rPr>
    </w:lvl>
    <w:lvl w:ilvl="5">
      <w:numFmt w:val="bullet"/>
      <w:lvlText w:val="•"/>
      <w:lvlJc w:val="left"/>
      <w:pPr>
        <w:ind w:left="5310" w:hanging="330"/>
        <w:tab w:val="num" w:pos="5310"/>
      </w:pPr>
      <w:rPr>
        <w:rFonts w:ascii="Times New Roman" w:hAnsi="Times New Roman" w:cs="Times New Roman" w:eastAsia="Times New Roman"/>
        <w:sz w:val="24"/>
      </w:rPr>
    </w:lvl>
    <w:lvl w:ilvl="6">
      <w:numFmt w:val="bullet"/>
      <w:lvlText w:val="•"/>
      <w:lvlJc w:val="left"/>
      <w:pPr>
        <w:ind w:left="6330" w:hanging="330"/>
        <w:tab w:val="num" w:pos="6330"/>
      </w:pPr>
      <w:rPr>
        <w:rFonts w:ascii="Times New Roman" w:hAnsi="Times New Roman" w:cs="Times New Roman" w:eastAsia="Times New Roman"/>
        <w:sz w:val="24"/>
      </w:rPr>
    </w:lvl>
    <w:lvl w:ilvl="7">
      <w:numFmt w:val="bullet"/>
      <w:lvlText w:val="•"/>
      <w:lvlJc w:val="left"/>
      <w:pPr>
        <w:ind w:left="7350" w:hanging="330"/>
        <w:tab w:val="num" w:pos="7350"/>
      </w:pPr>
      <w:rPr>
        <w:rFonts w:ascii="Times New Roman" w:hAnsi="Times New Roman" w:cs="Times New Roman" w:eastAsia="Times New Roman"/>
        <w:sz w:val="24"/>
      </w:rPr>
    </w:lvl>
    <w:lvl w:ilvl="8">
      <w:numFmt w:val="bullet"/>
      <w:lvlText w:val="•"/>
      <w:lvlJc w:val="left"/>
      <w:pPr>
        <w:ind w:left="8370" w:hanging="330"/>
        <w:tab w:val="num" w:pos="8370"/>
      </w:pPr>
      <w:rPr>
        <w:rFonts w:ascii="Times New Roman" w:hAnsi="Times New Roman" w:cs="Times New Roman" w:eastAsia="Times New Roman"/>
        <w:sz w:val="24"/>
      </w:rPr>
    </w:lvl>
  </w:abstractNum>
  <w:abstractNum w:abstractNumId="142">
    <w:multiLevelType w:val="hybridMultilevel"/>
    <w:lvl w:ilvl="0">
      <w:numFmt w:val="decimal"/>
      <w:lvlText w:val="%1"/>
      <w:lvlJc w:val="left"/>
      <w:start w:val="2"/>
      <w:pPr>
        <w:ind w:left="345" w:hanging="555"/>
        <w:tab w:val="num" w:pos="345"/>
      </w:pPr>
      <w:rPr>
        <w:rFonts w:ascii="Times New Roman" w:hAnsi="Times New Roman" w:cs="Times New Roman" w:eastAsia="Times New Roman"/>
        <w:sz w:val="24"/>
      </w:rPr>
    </w:lvl>
    <w:lvl w:ilvl="1">
      <w:numFmt w:val="decimal"/>
      <w:lvlText w:val="%1.%2"/>
      <w:lvlJc w:val="left"/>
      <w:start w:val="4"/>
      <w:pPr>
        <w:ind w:left="345" w:hanging="555"/>
        <w:tab w:val="num" w:pos="345"/>
      </w:pPr>
      <w:rPr>
        <w:rFonts w:ascii="Times New Roman" w:hAnsi="Times New Roman" w:cs="Times New Roman" w:eastAsia="Times New Roman"/>
        <w:sz w:val="24"/>
      </w:rPr>
    </w:lvl>
    <w:lvl w:ilvl="2">
      <w:numFmt w:val="decimal"/>
      <w:lvlText w:val="%1.%2.%3."/>
      <w:lvlJc w:val="left"/>
      <w:start w:val="3"/>
      <w:pPr>
        <w:ind w:left="345" w:firstLine="0"/>
        <w:tab w:val="num" w:pos="900"/>
      </w:pPr>
      <w:rPr>
        <w:b/>
      </w:rPr>
    </w:lvl>
    <w:lvl w:ilvl="3">
      <w:numFmt w:val="bullet"/>
      <w:lvlText w:val="•"/>
      <w:lvlJc w:val="left"/>
      <w:pPr>
        <w:ind w:left="3435" w:hanging="555"/>
        <w:tab w:val="num" w:pos="3435"/>
      </w:pPr>
      <w:rPr>
        <w:rFonts w:ascii="Times New Roman" w:hAnsi="Times New Roman" w:cs="Times New Roman" w:eastAsia="Times New Roman"/>
        <w:sz w:val="24"/>
      </w:rPr>
    </w:lvl>
    <w:lvl w:ilvl="4">
      <w:numFmt w:val="bullet"/>
      <w:lvlText w:val="•"/>
      <w:lvlJc w:val="left"/>
      <w:pPr>
        <w:ind w:left="4470" w:hanging="555"/>
        <w:tab w:val="num" w:pos="4470"/>
      </w:pPr>
      <w:rPr>
        <w:rFonts w:ascii="Times New Roman" w:hAnsi="Times New Roman" w:cs="Times New Roman" w:eastAsia="Times New Roman"/>
        <w:sz w:val="24"/>
      </w:rPr>
    </w:lvl>
    <w:lvl w:ilvl="5">
      <w:numFmt w:val="bullet"/>
      <w:lvlText w:val="•"/>
      <w:lvlJc w:val="left"/>
      <w:pPr>
        <w:ind w:left="5505" w:hanging="555"/>
        <w:tab w:val="num" w:pos="5505"/>
      </w:pPr>
      <w:rPr>
        <w:rFonts w:ascii="Times New Roman" w:hAnsi="Times New Roman" w:cs="Times New Roman" w:eastAsia="Times New Roman"/>
        <w:sz w:val="24"/>
      </w:rPr>
    </w:lvl>
    <w:lvl w:ilvl="6">
      <w:numFmt w:val="bullet"/>
      <w:lvlText w:val="•"/>
      <w:lvlJc w:val="left"/>
      <w:pPr>
        <w:ind w:left="6540" w:hanging="555"/>
        <w:tab w:val="num" w:pos="6540"/>
      </w:pPr>
      <w:rPr>
        <w:rFonts w:ascii="Times New Roman" w:hAnsi="Times New Roman" w:cs="Times New Roman" w:eastAsia="Times New Roman"/>
        <w:sz w:val="24"/>
      </w:rPr>
    </w:lvl>
    <w:lvl w:ilvl="7">
      <w:numFmt w:val="bullet"/>
      <w:lvlText w:val="•"/>
      <w:lvlJc w:val="left"/>
      <w:pPr>
        <w:ind w:left="7575" w:hanging="555"/>
        <w:tab w:val="num" w:pos="7575"/>
      </w:pPr>
      <w:rPr>
        <w:rFonts w:ascii="Times New Roman" w:hAnsi="Times New Roman" w:cs="Times New Roman" w:eastAsia="Times New Roman"/>
        <w:sz w:val="24"/>
      </w:rPr>
    </w:lvl>
    <w:lvl w:ilvl="8">
      <w:numFmt w:val="bullet"/>
      <w:lvlText w:val="•"/>
      <w:lvlJc w:val="left"/>
      <w:pPr>
        <w:ind w:left="8595" w:hanging="555"/>
        <w:tab w:val="num" w:pos="8595"/>
      </w:pPr>
      <w:rPr>
        <w:rFonts w:ascii="Times New Roman" w:hAnsi="Times New Roman" w:cs="Times New Roman" w:eastAsia="Times New Roman"/>
        <w:sz w:val="24"/>
      </w:rPr>
    </w:lvl>
  </w:abstractNum>
  <w:abstractNum w:abstractNumId="143">
    <w:multiLevelType w:val="hybridMultilevel"/>
    <w:lvl w:ilvl="0">
      <w:numFmt w:val="decimal"/>
      <w:lvlText w:val="%1"/>
      <w:lvlJc w:val="left"/>
      <w:start w:val="2"/>
      <w:pPr>
        <w:ind w:left="345" w:hanging="405"/>
        <w:tab w:val="num" w:pos="345"/>
      </w:pPr>
      <w:rPr>
        <w:rFonts w:ascii="Times New Roman" w:hAnsi="Times New Roman" w:cs="Times New Roman" w:eastAsia="Times New Roman"/>
        <w:sz w:val="24"/>
      </w:rPr>
    </w:lvl>
    <w:lvl w:ilvl="1">
      <w:numFmt w:val="decimal"/>
      <w:lvlText w:val="%1.%2."/>
      <w:lvlJc w:val="left"/>
      <w:start w:val="4"/>
      <w:pPr>
        <w:ind w:left="345" w:hanging="405"/>
        <w:tab w:val="num" w:pos="345"/>
      </w:pPr>
      <w:rPr>
        <w:rFonts w:ascii="Arial MT" w:hAnsi="Arial MT" w:cs="Arial MT" w:eastAsia="Arial MT"/>
      </w:rPr>
    </w:lvl>
    <w:lvl w:ilvl="2">
      <w:numFmt w:val="decimal"/>
      <w:lvlText w:val="%1.%2.%3"/>
      <w:lvlJc w:val="left"/>
      <w:start w:val="1"/>
      <w:pPr>
        <w:ind w:left="345" w:firstLine="0"/>
        <w:tab w:val="num" w:pos="855"/>
      </w:pPr>
      <w:rPr>
        <w:rFonts w:ascii="Arial MT" w:hAnsi="Arial MT" w:cs="Arial MT" w:eastAsia="Arial MT"/>
      </w:rPr>
    </w:lvl>
    <w:lvl w:ilvl="3">
      <w:numFmt w:val="bullet"/>
      <w:lvlText w:val="•"/>
      <w:lvlJc w:val="left"/>
      <w:pPr>
        <w:ind w:left="3435" w:hanging="510"/>
        <w:tab w:val="num" w:pos="3435"/>
      </w:pPr>
      <w:rPr>
        <w:rFonts w:ascii="Times New Roman" w:hAnsi="Times New Roman" w:cs="Times New Roman" w:eastAsia="Times New Roman"/>
        <w:sz w:val="24"/>
      </w:rPr>
    </w:lvl>
    <w:lvl w:ilvl="4">
      <w:numFmt w:val="bullet"/>
      <w:lvlText w:val="•"/>
      <w:lvlJc w:val="left"/>
      <w:pPr>
        <w:ind w:left="4470" w:hanging="510"/>
        <w:tab w:val="num" w:pos="4470"/>
      </w:pPr>
      <w:rPr>
        <w:rFonts w:ascii="Times New Roman" w:hAnsi="Times New Roman" w:cs="Times New Roman" w:eastAsia="Times New Roman"/>
        <w:sz w:val="24"/>
      </w:rPr>
    </w:lvl>
    <w:lvl w:ilvl="5">
      <w:numFmt w:val="bullet"/>
      <w:lvlText w:val="•"/>
      <w:lvlJc w:val="left"/>
      <w:pPr>
        <w:ind w:left="5505" w:hanging="510"/>
        <w:tab w:val="num" w:pos="5505"/>
      </w:pPr>
      <w:rPr>
        <w:rFonts w:ascii="Times New Roman" w:hAnsi="Times New Roman" w:cs="Times New Roman" w:eastAsia="Times New Roman"/>
        <w:sz w:val="24"/>
      </w:rPr>
    </w:lvl>
    <w:lvl w:ilvl="6">
      <w:numFmt w:val="bullet"/>
      <w:lvlText w:val="•"/>
      <w:lvlJc w:val="left"/>
      <w:pPr>
        <w:ind w:left="6540" w:hanging="510"/>
        <w:tab w:val="num" w:pos="6540"/>
      </w:pPr>
      <w:rPr>
        <w:rFonts w:ascii="Times New Roman" w:hAnsi="Times New Roman" w:cs="Times New Roman" w:eastAsia="Times New Roman"/>
        <w:sz w:val="24"/>
      </w:rPr>
    </w:lvl>
    <w:lvl w:ilvl="7">
      <w:numFmt w:val="bullet"/>
      <w:lvlText w:val="•"/>
      <w:lvlJc w:val="left"/>
      <w:pPr>
        <w:ind w:left="7575" w:hanging="510"/>
        <w:tab w:val="num" w:pos="7575"/>
      </w:pPr>
      <w:rPr>
        <w:rFonts w:ascii="Times New Roman" w:hAnsi="Times New Roman" w:cs="Times New Roman" w:eastAsia="Times New Roman"/>
        <w:sz w:val="24"/>
      </w:rPr>
    </w:lvl>
    <w:lvl w:ilvl="8">
      <w:numFmt w:val="bullet"/>
      <w:lvlText w:val="•"/>
      <w:lvlJc w:val="left"/>
      <w:pPr>
        <w:ind w:left="8595" w:hanging="510"/>
        <w:tab w:val="num" w:pos="8595"/>
      </w:pPr>
      <w:rPr>
        <w:rFonts w:ascii="Times New Roman" w:hAnsi="Times New Roman" w:cs="Times New Roman" w:eastAsia="Times New Roman"/>
        <w:sz w:val="24"/>
      </w:rPr>
    </w:lvl>
  </w:abstractNum>
  <w:abstractNum w:abstractNumId="144">
    <w:multiLevelType w:val="hybridMultilevel"/>
    <w:lvl w:ilvl="0">
      <w:numFmt w:val="decimal"/>
      <w:lvlText w:val="%1"/>
      <w:lvlJc w:val="left"/>
      <w:start w:val="4"/>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sz w:val="24"/>
      </w:rPr>
    </w:lvl>
    <w:lvl w:ilvl="2">
      <w:numFmt w:val="decimal"/>
      <w:lvlText w:val="%1.%2.%3"/>
      <w:lvlJc w:val="left"/>
      <w:start w:val="1"/>
      <w:pPr>
        <w:ind w:left="975" w:hanging="480"/>
        <w:tab w:val="num" w:pos="975"/>
      </w:pPr>
      <w:rPr>
        <w:rFonts w:ascii="Times New Roman" w:hAnsi="Times New Roman" w:cs="Times New Roman" w:eastAsia="Times New Roman"/>
        <w:b/>
        <w:sz w:val="24"/>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145">
    <w:multiLevelType w:val="hybridMultilevel"/>
    <w:lvl w:ilvl="0">
      <w:numFmt w:val="decimal"/>
      <w:lvlText w:val="%1"/>
      <w:lvlJc w:val="left"/>
      <w:start w:val="7"/>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b/>
        <w:sz w:val="22"/>
      </w:rPr>
    </w:lvl>
    <w:lvl w:ilvl="2">
      <w:numFmt w:val="lowerLetter"/>
      <w:lvlText w:val="%3)"/>
      <w:lvlJc w:val="left"/>
      <w:start w:val="1"/>
      <w:pPr>
        <w:ind w:left="1005" w:hanging="225"/>
        <w:tab w:val="num" w:pos="1005"/>
      </w:pPr>
      <w:rPr>
        <w:b/>
        <w:sz w:val="24"/>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146">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sz w:val="22"/>
      </w:rPr>
    </w:lvl>
    <w:lvl w:ilvl="2">
      <w:numFmt w:val="bullet"/>
      <w:lvlText w:val=""/>
      <w:lvlJc w:val="left"/>
      <w:pPr>
        <w:ind w:left="2250" w:hanging="345"/>
        <w:tab w:val="num" w:pos="2250"/>
      </w:pPr>
      <w:rPr>
        <w:rFonts w:ascii="Times New Roman" w:hAnsi="Times New Roman" w:cs="Times New Roman" w:eastAsia="Times New Roman"/>
        <w:sz w:val="24"/>
      </w:rPr>
    </w:lvl>
    <w:lvl w:ilvl="3">
      <w:numFmt w:val="bullet"/>
      <w:lvlText w:val=""/>
      <w:lvlJc w:val="left"/>
      <w:pPr>
        <w:ind w:left="3270" w:hanging="345"/>
        <w:tab w:val="num" w:pos="3270"/>
      </w:pPr>
      <w:rPr>
        <w:rFonts w:ascii="Times New Roman" w:hAnsi="Times New Roman" w:cs="Times New Roman" w:eastAsia="Times New Roman"/>
        <w:sz w:val="24"/>
      </w:rPr>
    </w:lvl>
    <w:lvl w:ilvl="4">
      <w:numFmt w:val="bullet"/>
      <w:lvlText w:val=""/>
      <w:lvlJc w:val="left"/>
      <w:pPr>
        <w:ind w:left="4290" w:hanging="345"/>
        <w:tab w:val="num" w:pos="4290"/>
      </w:pPr>
      <w:rPr>
        <w:rFonts w:ascii="Times New Roman" w:hAnsi="Times New Roman" w:cs="Times New Roman" w:eastAsia="Times New Roman"/>
        <w:sz w:val="24"/>
      </w:rPr>
    </w:lvl>
    <w:lvl w:ilvl="5">
      <w:numFmt w:val="bullet"/>
      <w:lvlText w:val=""/>
      <w:lvlJc w:val="left"/>
      <w:pPr>
        <w:ind w:left="5310" w:hanging="345"/>
        <w:tab w:val="num" w:pos="5310"/>
      </w:pPr>
      <w:rPr>
        <w:rFonts w:ascii="Times New Roman" w:hAnsi="Times New Roman" w:cs="Times New Roman" w:eastAsia="Times New Roman"/>
        <w:sz w:val="24"/>
      </w:rPr>
    </w:lvl>
    <w:lvl w:ilvl="6">
      <w:numFmt w:val="bullet"/>
      <w:lvlText w:val=""/>
      <w:lvlJc w:val="left"/>
      <w:pPr>
        <w:ind w:left="6330" w:hanging="345"/>
        <w:tab w:val="num" w:pos="6330"/>
      </w:pPr>
      <w:rPr>
        <w:rFonts w:ascii="Times New Roman" w:hAnsi="Times New Roman" w:cs="Times New Roman" w:eastAsia="Times New Roman"/>
        <w:sz w:val="24"/>
      </w:rPr>
    </w:lvl>
    <w:lvl w:ilvl="7">
      <w:numFmt w:val="bullet"/>
      <w:lvlText w:val=""/>
      <w:lvlJc w:val="left"/>
      <w:pPr>
        <w:ind w:left="7350" w:hanging="345"/>
        <w:tab w:val="num" w:pos="7350"/>
      </w:pPr>
      <w:rPr>
        <w:rFonts w:ascii="Times New Roman" w:hAnsi="Times New Roman" w:cs="Times New Roman" w:eastAsia="Times New Roman"/>
        <w:sz w:val="24"/>
      </w:rPr>
    </w:lvl>
    <w:lvl w:ilvl="8">
      <w:numFmt w:val="bullet"/>
      <w:lvlText w:val=""/>
      <w:lvlJc w:val="left"/>
      <w:pPr>
        <w:ind w:left="8370" w:hanging="345"/>
        <w:tab w:val="num" w:pos="8370"/>
      </w:pPr>
      <w:rPr>
        <w:rFonts w:ascii="Times New Roman" w:hAnsi="Times New Roman" w:cs="Times New Roman" w:eastAsia="Times New Roman"/>
        <w:sz w:val="24"/>
      </w:rPr>
    </w:lvl>
  </w:abstractNum>
  <w:abstractNum w:abstractNumId="147">
    <w:multiLevelType w:val="hybridMultilevel"/>
    <w:lvl w:ilvl="0">
      <w:numFmt w:val="decimal"/>
      <w:lvlText w:val="%1"/>
      <w:lvlJc w:val="left"/>
      <w:start w:val="4"/>
      <w:pPr>
        <w:ind w:left="225" w:hanging="330"/>
        <w:tab w:val="num" w:pos="225"/>
      </w:pPr>
      <w:rPr>
        <w:rFonts w:ascii="Times New Roman" w:hAnsi="Times New Roman" w:cs="Times New Roman" w:eastAsia="Times New Roman"/>
        <w:sz w:val="24"/>
      </w:rPr>
    </w:lvl>
    <w:lvl w:ilvl="1">
      <w:numFmt w:val="decimal"/>
      <w:lvlText w:val="%1.%2"/>
      <w:lvlJc w:val="left"/>
      <w:start w:val="1"/>
      <w:pPr>
        <w:ind w:left="225" w:firstLine="0"/>
        <w:tab w:val="num" w:pos="555"/>
      </w:pPr>
      <w:rPr>
        <w:b/>
        <w:sz w:val="22"/>
      </w:rPr>
    </w:lvl>
    <w:lvl w:ilvl="2">
      <w:numFmt w:val="bullet"/>
      <w:lvlText w:val=""/>
      <w:lvlJc w:val="left"/>
      <w:pPr>
        <w:ind w:left="2250" w:hanging="330"/>
        <w:tab w:val="num" w:pos="2250"/>
      </w:pPr>
      <w:rPr>
        <w:rFonts w:ascii="Times New Roman" w:hAnsi="Times New Roman" w:cs="Times New Roman" w:eastAsia="Times New Roman"/>
        <w:sz w:val="24"/>
      </w:rPr>
    </w:lvl>
    <w:lvl w:ilvl="3">
      <w:numFmt w:val="bullet"/>
      <w:lvlText w:val=""/>
      <w:lvlJc w:val="left"/>
      <w:pPr>
        <w:ind w:left="3270" w:hanging="330"/>
        <w:tab w:val="num" w:pos="3270"/>
      </w:pPr>
      <w:rPr>
        <w:rFonts w:ascii="Times New Roman" w:hAnsi="Times New Roman" w:cs="Times New Roman" w:eastAsia="Times New Roman"/>
        <w:sz w:val="24"/>
      </w:rPr>
    </w:lvl>
    <w:lvl w:ilvl="4">
      <w:numFmt w:val="bullet"/>
      <w:lvlText w:val=""/>
      <w:lvlJc w:val="left"/>
      <w:pPr>
        <w:ind w:left="4290" w:hanging="330"/>
        <w:tab w:val="num" w:pos="4290"/>
      </w:pPr>
      <w:rPr>
        <w:rFonts w:ascii="Times New Roman" w:hAnsi="Times New Roman" w:cs="Times New Roman" w:eastAsia="Times New Roman"/>
        <w:sz w:val="24"/>
      </w:rPr>
    </w:lvl>
    <w:lvl w:ilvl="5">
      <w:numFmt w:val="bullet"/>
      <w:lvlText w:val=""/>
      <w:lvlJc w:val="left"/>
      <w:pPr>
        <w:ind w:left="5310" w:hanging="330"/>
        <w:tab w:val="num" w:pos="5310"/>
      </w:pPr>
      <w:rPr>
        <w:rFonts w:ascii="Times New Roman" w:hAnsi="Times New Roman" w:cs="Times New Roman" w:eastAsia="Times New Roman"/>
        <w:sz w:val="24"/>
      </w:rPr>
    </w:lvl>
    <w:lvl w:ilvl="6">
      <w:numFmt w:val="bullet"/>
      <w:lvlText w:val=""/>
      <w:lvlJc w:val="left"/>
      <w:pPr>
        <w:ind w:left="6330" w:hanging="330"/>
        <w:tab w:val="num" w:pos="6330"/>
      </w:pPr>
      <w:rPr>
        <w:rFonts w:ascii="Times New Roman" w:hAnsi="Times New Roman" w:cs="Times New Roman" w:eastAsia="Times New Roman"/>
        <w:sz w:val="24"/>
      </w:rPr>
    </w:lvl>
    <w:lvl w:ilvl="7">
      <w:numFmt w:val="bullet"/>
      <w:lvlText w:val=""/>
      <w:lvlJc w:val="left"/>
      <w:pPr>
        <w:ind w:left="7350" w:hanging="330"/>
        <w:tab w:val="num" w:pos="7350"/>
      </w:pPr>
      <w:rPr>
        <w:rFonts w:ascii="Times New Roman" w:hAnsi="Times New Roman" w:cs="Times New Roman" w:eastAsia="Times New Roman"/>
        <w:sz w:val="24"/>
      </w:rPr>
    </w:lvl>
    <w:lvl w:ilvl="8">
      <w:numFmt w:val="bullet"/>
      <w:lvlText w:val=""/>
      <w:lvlJc w:val="left"/>
      <w:pPr>
        <w:ind w:left="8370" w:hanging="330"/>
        <w:tab w:val="num" w:pos="8370"/>
      </w:pPr>
      <w:rPr>
        <w:rFonts w:ascii="Times New Roman" w:hAnsi="Times New Roman" w:cs="Times New Roman" w:eastAsia="Times New Roman"/>
        <w:sz w:val="24"/>
      </w:rPr>
    </w:lvl>
  </w:abstractNum>
  <w:abstractNum w:abstractNumId="148">
    <w:multiLevelType w:val="hybridMultilevel"/>
    <w:lvl w:ilvl="0">
      <w:numFmt w:val="decimal"/>
      <w:lvlText w:val="%1"/>
      <w:lvlJc w:val="left"/>
      <w:start w:val="5"/>
      <w:pPr>
        <w:ind w:left="165" w:hanging="765"/>
        <w:tab w:val="num" w:pos="165"/>
      </w:pPr>
      <w:rPr>
        <w:rFonts w:ascii="Times New Roman" w:hAnsi="Times New Roman" w:cs="Times New Roman" w:eastAsia="Times New Roman"/>
        <w:sz w:val="24"/>
      </w:rPr>
    </w:lvl>
    <w:lvl w:ilvl="1">
      <w:numFmt w:val="decimal"/>
      <w:lvlText w:val="%1.%2"/>
      <w:lvlJc w:val="left"/>
      <w:start w:val="1"/>
      <w:pPr>
        <w:ind w:left="165" w:firstLine="0"/>
        <w:tab w:val="num" w:pos="930"/>
      </w:pPr>
      <w:rPr>
        <w:b/>
        <w:sz w:val="22"/>
      </w:rPr>
    </w:lvl>
    <w:lvl w:ilvl="2">
      <w:numFmt w:val="bullet"/>
      <w:lvlText w:val=""/>
      <w:lvlJc w:val="left"/>
      <w:pPr>
        <w:ind w:left="2205" w:hanging="765"/>
        <w:tab w:val="num" w:pos="2205"/>
      </w:pPr>
      <w:rPr>
        <w:rFonts w:ascii="Times New Roman" w:hAnsi="Times New Roman" w:cs="Times New Roman" w:eastAsia="Times New Roman"/>
        <w:sz w:val="24"/>
      </w:rPr>
    </w:lvl>
    <w:lvl w:ilvl="3">
      <w:numFmt w:val="bullet"/>
      <w:lvlText w:val=""/>
      <w:lvlJc w:val="left"/>
      <w:pPr>
        <w:ind w:left="3240" w:hanging="765"/>
        <w:tab w:val="num" w:pos="3240"/>
      </w:pPr>
      <w:rPr>
        <w:rFonts w:ascii="Times New Roman" w:hAnsi="Times New Roman" w:cs="Times New Roman" w:eastAsia="Times New Roman"/>
        <w:sz w:val="24"/>
      </w:rPr>
    </w:lvl>
    <w:lvl w:ilvl="4">
      <w:numFmt w:val="bullet"/>
      <w:lvlText w:val=""/>
      <w:lvlJc w:val="left"/>
      <w:pPr>
        <w:ind w:left="4260" w:hanging="765"/>
        <w:tab w:val="num" w:pos="4260"/>
      </w:pPr>
      <w:rPr>
        <w:rFonts w:ascii="Times New Roman" w:hAnsi="Times New Roman" w:cs="Times New Roman" w:eastAsia="Times New Roman"/>
        <w:sz w:val="24"/>
      </w:rPr>
    </w:lvl>
    <w:lvl w:ilvl="5">
      <w:numFmt w:val="bullet"/>
      <w:lvlText w:val=""/>
      <w:lvlJc w:val="left"/>
      <w:pPr>
        <w:ind w:left="5280" w:hanging="765"/>
        <w:tab w:val="num" w:pos="5280"/>
      </w:pPr>
      <w:rPr>
        <w:rFonts w:ascii="Times New Roman" w:hAnsi="Times New Roman" w:cs="Times New Roman" w:eastAsia="Times New Roman"/>
        <w:sz w:val="24"/>
      </w:rPr>
    </w:lvl>
    <w:lvl w:ilvl="6">
      <w:numFmt w:val="bullet"/>
      <w:lvlText w:val=""/>
      <w:lvlJc w:val="left"/>
      <w:pPr>
        <w:ind w:left="6300" w:hanging="765"/>
        <w:tab w:val="num" w:pos="6300"/>
      </w:pPr>
      <w:rPr>
        <w:rFonts w:ascii="Times New Roman" w:hAnsi="Times New Roman" w:cs="Times New Roman" w:eastAsia="Times New Roman"/>
        <w:sz w:val="24"/>
      </w:rPr>
    </w:lvl>
    <w:lvl w:ilvl="7">
      <w:numFmt w:val="bullet"/>
      <w:lvlText w:val=""/>
      <w:lvlJc w:val="left"/>
      <w:pPr>
        <w:ind w:left="7335" w:hanging="765"/>
        <w:tab w:val="num" w:pos="7335"/>
      </w:pPr>
      <w:rPr>
        <w:rFonts w:ascii="Times New Roman" w:hAnsi="Times New Roman" w:cs="Times New Roman" w:eastAsia="Times New Roman"/>
        <w:sz w:val="24"/>
      </w:rPr>
    </w:lvl>
    <w:lvl w:ilvl="8">
      <w:numFmt w:val="bullet"/>
      <w:lvlText w:val=""/>
      <w:lvlJc w:val="left"/>
      <w:pPr>
        <w:ind w:left="8355" w:hanging="765"/>
        <w:tab w:val="num" w:pos="8355"/>
      </w:pPr>
      <w:rPr>
        <w:rFonts w:ascii="Times New Roman" w:hAnsi="Times New Roman" w:cs="Times New Roman" w:eastAsia="Times New Roman"/>
        <w:sz w:val="24"/>
      </w:rPr>
    </w:lvl>
  </w:abstractNum>
  <w:abstractNum w:abstractNumId="149">
    <w:multiLevelType w:val="hybridMultilevel"/>
    <w:lvl w:ilvl="0">
      <w:numFmt w:val="lowerLetter"/>
      <w:lvlText w:val="%1)"/>
      <w:lvlJc w:val="left"/>
      <w:start w:val="1"/>
      <w:pPr>
        <w:ind w:left="1005" w:hanging="225"/>
        <w:tab w:val="num" w:pos="1005"/>
      </w:pPr>
      <w:rPr>
        <w:b/>
        <w:sz w:val="22"/>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150">
    <w:multiLevelType w:val="hybridMultilevel"/>
    <w:lvl w:ilvl="0">
      <w:numFmt w:val="decimal"/>
      <w:lvlText w:val="%1"/>
      <w:lvlJc w:val="left"/>
      <w:start w:val="3"/>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b/>
        <w:sz w:val="22"/>
      </w:rPr>
    </w:lvl>
    <w:lvl w:ilvl="2">
      <w:numFmt w:val="decimal"/>
      <w:lvlText w:val="%1.%2.%3"/>
      <w:lvlJc w:val="left"/>
      <w:start w:val="1"/>
      <w:pPr>
        <w:ind w:left="975" w:hanging="480"/>
        <w:tab w:val="num" w:pos="975"/>
      </w:pPr>
      <w:rPr>
        <w:b/>
        <w:sz w:val="22"/>
      </w:rPr>
    </w:lvl>
    <w:lvl w:ilvl="3">
      <w:numFmt w:val="bullet"/>
      <w:lvlText w:val=""/>
      <w:lvlJc w:val="left"/>
      <w:pPr>
        <w:ind w:left="3075" w:hanging="480"/>
        <w:tab w:val="num" w:pos="3075"/>
      </w:pPr>
      <w:rPr>
        <w:rFonts w:ascii="Times New Roman" w:hAnsi="Times New Roman" w:cs="Times New Roman" w:eastAsia="Times New Roman"/>
        <w:sz w:val="24"/>
      </w:rPr>
    </w:lvl>
    <w:lvl w:ilvl="4">
      <w:numFmt w:val="bullet"/>
      <w:lvlText w:val=""/>
      <w:lvlJc w:val="left"/>
      <w:pPr>
        <w:ind w:left="4125" w:hanging="480"/>
        <w:tab w:val="num" w:pos="4125"/>
      </w:pPr>
      <w:rPr>
        <w:rFonts w:ascii="Times New Roman" w:hAnsi="Times New Roman" w:cs="Times New Roman" w:eastAsia="Times New Roman"/>
        <w:sz w:val="24"/>
      </w:rPr>
    </w:lvl>
    <w:lvl w:ilvl="5">
      <w:numFmt w:val="bullet"/>
      <w:lvlText w:val=""/>
      <w:lvlJc w:val="left"/>
      <w:pPr>
        <w:ind w:left="5175" w:hanging="480"/>
        <w:tab w:val="num" w:pos="5175"/>
      </w:pPr>
      <w:rPr>
        <w:rFonts w:ascii="Times New Roman" w:hAnsi="Times New Roman" w:cs="Times New Roman" w:eastAsia="Times New Roman"/>
        <w:sz w:val="24"/>
      </w:rPr>
    </w:lvl>
    <w:lvl w:ilvl="6">
      <w:numFmt w:val="bullet"/>
      <w:lvlText w:val=""/>
      <w:lvlJc w:val="left"/>
      <w:pPr>
        <w:ind w:left="6210" w:hanging="480"/>
        <w:tab w:val="num" w:pos="6210"/>
      </w:pPr>
      <w:rPr>
        <w:rFonts w:ascii="Times New Roman" w:hAnsi="Times New Roman" w:cs="Times New Roman" w:eastAsia="Times New Roman"/>
        <w:sz w:val="24"/>
      </w:rPr>
    </w:lvl>
    <w:lvl w:ilvl="7">
      <w:numFmt w:val="bullet"/>
      <w:lvlText w:val=""/>
      <w:lvlJc w:val="left"/>
      <w:pPr>
        <w:ind w:left="7260" w:hanging="480"/>
        <w:tab w:val="num" w:pos="7260"/>
      </w:pPr>
      <w:rPr>
        <w:rFonts w:ascii="Times New Roman" w:hAnsi="Times New Roman" w:cs="Times New Roman" w:eastAsia="Times New Roman"/>
        <w:sz w:val="24"/>
      </w:rPr>
    </w:lvl>
    <w:lvl w:ilvl="8">
      <w:numFmt w:val="bullet"/>
      <w:lvlText w:val=""/>
      <w:lvlJc w:val="left"/>
      <w:pPr>
        <w:ind w:left="8310" w:hanging="480"/>
        <w:tab w:val="num" w:pos="8310"/>
      </w:pPr>
      <w:rPr>
        <w:rFonts w:ascii="Times New Roman" w:hAnsi="Times New Roman" w:cs="Times New Roman" w:eastAsia="Times New Roman"/>
        <w:sz w:val="24"/>
      </w:rPr>
    </w:lvl>
  </w:abstractNum>
  <w:abstractNum w:abstractNumId="151">
    <w:multiLevelType w:val="hybridMultilevel"/>
    <w:lvl w:ilvl="0">
      <w:numFmt w:val="decimal"/>
      <w:lvlText w:val="%1"/>
      <w:lvlJc w:val="left"/>
      <w:start w:val="6"/>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525"/>
      </w:pPr>
      <w:rPr>
        <w:rFonts w:ascii="Times New Roman" w:hAnsi="Times New Roman" w:cs="Times New Roman" w:eastAsia="Times New Roman"/>
        <w:b/>
        <w:sz w:val="18"/>
      </w:rPr>
    </w:lvl>
    <w:lvl w:ilvl="2">
      <w:numFmt w:val="decimal"/>
      <w:lvlText w:val="%1.%2.%3"/>
      <w:lvlJc w:val="left"/>
      <w:start w:val="1"/>
      <w:pPr>
        <w:ind w:left="495" w:firstLine="0"/>
        <w:tab w:val="num" w:pos="1035"/>
      </w:pPr>
      <w:rPr>
        <w:b/>
        <w:sz w:val="22"/>
      </w:rPr>
    </w:lvl>
    <w:lvl w:ilvl="3">
      <w:numFmt w:val="bullet"/>
      <w:lvlText w:val=""/>
      <w:lvlJc w:val="left"/>
      <w:pPr>
        <w:ind w:left="2700" w:hanging="540"/>
        <w:tab w:val="num" w:pos="2700"/>
      </w:pPr>
      <w:rPr>
        <w:rFonts w:ascii="Times New Roman" w:hAnsi="Times New Roman" w:cs="Times New Roman" w:eastAsia="Times New Roman"/>
        <w:sz w:val="24"/>
      </w:rPr>
    </w:lvl>
    <w:lvl w:ilvl="4">
      <w:numFmt w:val="bullet"/>
      <w:lvlText w:val=""/>
      <w:lvlJc w:val="left"/>
      <w:pPr>
        <w:ind w:left="3795" w:hanging="540"/>
        <w:tab w:val="num" w:pos="3795"/>
      </w:pPr>
      <w:rPr>
        <w:rFonts w:ascii="Times New Roman" w:hAnsi="Times New Roman" w:cs="Times New Roman" w:eastAsia="Times New Roman"/>
        <w:sz w:val="24"/>
      </w:rPr>
    </w:lvl>
    <w:lvl w:ilvl="5">
      <w:numFmt w:val="bullet"/>
      <w:lvlText w:val=""/>
      <w:lvlJc w:val="left"/>
      <w:pPr>
        <w:ind w:left="4905" w:hanging="540"/>
        <w:tab w:val="num" w:pos="4905"/>
      </w:pPr>
      <w:rPr>
        <w:rFonts w:ascii="Times New Roman" w:hAnsi="Times New Roman" w:cs="Times New Roman" w:eastAsia="Times New Roman"/>
        <w:sz w:val="24"/>
      </w:rPr>
    </w:lvl>
    <w:lvl w:ilvl="6">
      <w:numFmt w:val="bullet"/>
      <w:lvlText w:val=""/>
      <w:lvlJc w:val="left"/>
      <w:pPr>
        <w:ind w:left="6000" w:hanging="540"/>
        <w:tab w:val="num" w:pos="60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8205" w:hanging="540"/>
        <w:tab w:val="num" w:pos="8205"/>
      </w:pPr>
      <w:rPr>
        <w:rFonts w:ascii="Times New Roman" w:hAnsi="Times New Roman" w:cs="Times New Roman" w:eastAsia="Times New Roman"/>
        <w:sz w:val="24"/>
      </w:rPr>
    </w:lvl>
  </w:abstractNum>
  <w:abstractNum w:abstractNumId="152">
    <w:multiLevelType w:val="hybridMultilevel"/>
    <w:lvl w:ilvl="0">
      <w:numFmt w:val="decimal"/>
      <w:lvlText w:val="%1"/>
      <w:lvlJc w:val="left"/>
      <w:start w:val="6"/>
      <w:pPr>
        <w:ind w:left="585" w:hanging="375"/>
        <w:tab w:val="num" w:pos="585"/>
      </w:pPr>
      <w:rPr>
        <w:rFonts w:ascii="Times New Roman" w:hAnsi="Times New Roman" w:cs="Times New Roman" w:eastAsia="Times New Roman"/>
        <w:sz w:val="24"/>
      </w:rPr>
    </w:lvl>
    <w:lvl w:ilvl="1">
      <w:numFmt w:val="decimal"/>
      <w:lvlText w:val="%1.%2."/>
      <w:lvlJc w:val="left"/>
      <w:start w:val="5"/>
      <w:pPr>
        <w:ind w:left="585" w:hanging="360"/>
        <w:tab w:val="num" w:pos="58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decimal"/>
      <w:lvlText w:val="%1.%2.%3.%4"/>
      <w:lvlJc w:val="left"/>
      <w:start w:val="1"/>
      <w:pPr>
        <w:ind w:left="960" w:firstLine="0"/>
        <w:tab w:val="num" w:pos="960"/>
      </w:pPr>
      <w:rPr>
        <w:rFonts w:ascii="Times New Roman" w:hAnsi="Times New Roman" w:cs="Times New Roman" w:eastAsia="Times New Roman"/>
        <w:b/>
        <w:sz w:val="24"/>
      </w:rPr>
    </w:lvl>
    <w:lvl w:ilvl="4">
      <w:numFmt w:val="bullet"/>
      <w:lvlText w:val="•"/>
      <w:lvlJc w:val="left"/>
      <w:pPr>
        <w:ind w:left="3315" w:hanging="660"/>
        <w:tab w:val="num" w:pos="3315"/>
      </w:pPr>
      <w:rPr>
        <w:rFonts w:ascii="Times New Roman" w:hAnsi="Times New Roman" w:cs="Times New Roman" w:eastAsia="Times New Roman"/>
        <w:sz w:val="24"/>
      </w:rPr>
    </w:lvl>
    <w:lvl w:ilvl="5">
      <w:numFmt w:val="bullet"/>
      <w:lvlText w:val="•"/>
      <w:lvlJc w:val="left"/>
      <w:pPr>
        <w:ind w:left="4500" w:hanging="660"/>
        <w:tab w:val="num" w:pos="4500"/>
      </w:pPr>
      <w:rPr>
        <w:rFonts w:ascii="Times New Roman" w:hAnsi="Times New Roman" w:cs="Times New Roman" w:eastAsia="Times New Roman"/>
        <w:sz w:val="24"/>
      </w:rPr>
    </w:lvl>
    <w:lvl w:ilvl="6">
      <w:numFmt w:val="bullet"/>
      <w:lvlText w:val="•"/>
      <w:lvlJc w:val="left"/>
      <w:pPr>
        <w:ind w:left="5685" w:hanging="660"/>
        <w:tab w:val="num" w:pos="5685"/>
      </w:pPr>
      <w:rPr>
        <w:rFonts w:ascii="Times New Roman" w:hAnsi="Times New Roman" w:cs="Times New Roman" w:eastAsia="Times New Roman"/>
        <w:sz w:val="24"/>
      </w:rPr>
    </w:lvl>
    <w:lvl w:ilvl="7">
      <w:numFmt w:val="bullet"/>
      <w:lvlText w:val="•"/>
      <w:lvlJc w:val="left"/>
      <w:pPr>
        <w:ind w:left="6870" w:hanging="660"/>
        <w:tab w:val="num" w:pos="6870"/>
      </w:pPr>
      <w:rPr>
        <w:rFonts w:ascii="Times New Roman" w:hAnsi="Times New Roman" w:cs="Times New Roman" w:eastAsia="Times New Roman"/>
        <w:sz w:val="24"/>
      </w:rPr>
    </w:lvl>
    <w:lvl w:ilvl="8">
      <w:numFmt w:val="bullet"/>
      <w:lvlText w:val="•"/>
      <w:lvlJc w:val="left"/>
      <w:pPr>
        <w:ind w:left="8040" w:hanging="660"/>
        <w:tab w:val="num" w:pos="8040"/>
      </w:pPr>
      <w:rPr>
        <w:rFonts w:ascii="Times New Roman" w:hAnsi="Times New Roman" w:cs="Times New Roman" w:eastAsia="Times New Roman"/>
        <w:sz w:val="24"/>
      </w:rPr>
    </w:lvl>
  </w:abstractNum>
  <w:abstractNum w:abstractNumId="153">
    <w:multiLevelType w:val="multilevel"/>
    <w:lvl w:ilvl="0">
      <w:numFmt w:val="bullet"/>
      <w:lvlText w:val="–"/>
      <w:lvlJc w:val="left"/>
      <w:pPr>
        <w:ind w:left="660" w:hanging="165"/>
        <w:tab w:val="num" w:pos="660"/>
      </w:pPr>
      <w:rPr>
        <w:rFonts w:ascii="Arial MT" w:hAnsi="Arial MT" w:cs="Arial MT" w:eastAsia="Arial MT"/>
      </w:rPr>
    </w:lvl>
    <w:lvl w:ilvl="1">
      <w:numFmt w:val="bullet"/>
      <w:lvlText w:val="•"/>
      <w:lvlJc w:val="left"/>
      <w:pPr>
        <w:ind w:left="1485" w:hanging="165"/>
        <w:tab w:val="num" w:pos="1485"/>
      </w:pPr>
      <w:rPr>
        <w:rFonts w:ascii="Times New Roman" w:hAnsi="Times New Roman" w:cs="Times New Roman" w:eastAsia="Times New Roman"/>
        <w:sz w:val="24"/>
      </w:rPr>
    </w:lvl>
    <w:lvl w:ilvl="2">
      <w:numFmt w:val="bullet"/>
      <w:lvlText w:val="•"/>
      <w:lvlJc w:val="left"/>
      <w:pPr>
        <w:ind w:left="2475" w:hanging="165"/>
        <w:tab w:val="num" w:pos="2475"/>
      </w:pPr>
      <w:rPr>
        <w:rFonts w:ascii="Times New Roman" w:hAnsi="Times New Roman" w:cs="Times New Roman" w:eastAsia="Times New Roman"/>
        <w:sz w:val="24"/>
      </w:rPr>
    </w:lvl>
    <w:lvl w:ilvl="3">
      <w:numFmt w:val="bullet"/>
      <w:lvlText w:val="•"/>
      <w:lvlJc w:val="left"/>
      <w:pPr>
        <w:ind w:left="3465" w:hanging="165"/>
        <w:tab w:val="num" w:pos="3465"/>
      </w:pPr>
      <w:rPr>
        <w:rFonts w:ascii="Times New Roman" w:hAnsi="Times New Roman" w:cs="Times New Roman" w:eastAsia="Times New Roman"/>
        <w:sz w:val="24"/>
      </w:rPr>
    </w:lvl>
    <w:lvl w:ilvl="4">
      <w:numFmt w:val="bullet"/>
      <w:lvlText w:val="•"/>
      <w:lvlJc w:val="left"/>
      <w:pPr>
        <w:ind w:left="4455" w:hanging="165"/>
        <w:tab w:val="num" w:pos="4455"/>
      </w:pPr>
      <w:rPr>
        <w:rFonts w:ascii="Times New Roman" w:hAnsi="Times New Roman" w:cs="Times New Roman" w:eastAsia="Times New Roman"/>
        <w:sz w:val="24"/>
      </w:rPr>
    </w:lvl>
    <w:lvl w:ilvl="5">
      <w:numFmt w:val="bullet"/>
      <w:lvlText w:val="•"/>
      <w:lvlJc w:val="left"/>
      <w:pPr>
        <w:ind w:left="5460" w:hanging="165"/>
        <w:tab w:val="num" w:pos="5460"/>
      </w:pPr>
      <w:rPr>
        <w:rFonts w:ascii="Times New Roman" w:hAnsi="Times New Roman" w:cs="Times New Roman" w:eastAsia="Times New Roman"/>
        <w:sz w:val="24"/>
      </w:rPr>
    </w:lvl>
    <w:lvl w:ilvl="6">
      <w:numFmt w:val="bullet"/>
      <w:lvlText w:val="•"/>
      <w:lvlJc w:val="left"/>
      <w:pPr>
        <w:ind w:left="6450" w:hanging="165"/>
        <w:tab w:val="num" w:pos="6450"/>
      </w:pPr>
      <w:rPr>
        <w:rFonts w:ascii="Times New Roman" w:hAnsi="Times New Roman" w:cs="Times New Roman" w:eastAsia="Times New Roman"/>
        <w:sz w:val="24"/>
      </w:rPr>
    </w:lvl>
    <w:lvl w:ilvl="7">
      <w:numFmt w:val="bullet"/>
      <w:lvlText w:val="•"/>
      <w:lvlJc w:val="left"/>
      <w:pPr>
        <w:ind w:left="7440" w:hanging="165"/>
        <w:tab w:val="num" w:pos="7440"/>
      </w:pPr>
      <w:rPr>
        <w:rFonts w:ascii="Times New Roman" w:hAnsi="Times New Roman" w:cs="Times New Roman" w:eastAsia="Times New Roman"/>
        <w:sz w:val="24"/>
      </w:rPr>
    </w:lvl>
    <w:lvl w:ilvl="8">
      <w:numFmt w:val="bullet"/>
      <w:lvlText w:val="•"/>
      <w:lvlJc w:val="left"/>
      <w:pPr>
        <w:ind w:left="8430" w:hanging="165"/>
        <w:tab w:val="num" w:pos="8430"/>
      </w:pPr>
      <w:rPr>
        <w:rFonts w:ascii="Times New Roman" w:hAnsi="Times New Roman" w:cs="Times New Roman" w:eastAsia="Times New Roman"/>
        <w:sz w:val="24"/>
      </w:rPr>
    </w:lvl>
  </w:abstractNum>
  <w:abstractNum w:abstractNumId="154">
    <w:multiLevelType w:val="hybridMultilevel"/>
    <w:lvl w:ilvl="0">
      <w:numFmt w:val="decimal"/>
      <w:lvlText w:val="%1"/>
      <w:lvlJc w:val="left"/>
      <w:start w:val="6"/>
      <w:pPr>
        <w:ind w:left="975" w:hanging="480"/>
        <w:tab w:val="num" w:pos="975"/>
      </w:pPr>
      <w:rPr>
        <w:rFonts w:ascii="Times New Roman" w:hAnsi="Times New Roman" w:cs="Times New Roman" w:eastAsia="Times New Roman"/>
        <w:sz w:val="24"/>
      </w:rPr>
    </w:lvl>
    <w:lvl w:ilvl="1">
      <w:numFmt w:val="decimal"/>
      <w:lvlText w:val="%1.%2"/>
      <w:lvlJc w:val="left"/>
      <w:start w:val="3"/>
      <w:pPr>
        <w:ind w:left="975" w:hanging="480"/>
        <w:tab w:val="num" w:pos="975"/>
      </w:pPr>
      <w:rPr>
        <w:rFonts w:ascii="Times New Roman" w:hAnsi="Times New Roman" w:cs="Times New Roman" w:eastAsia="Times New Roman"/>
        <w:sz w:val="24"/>
      </w:rPr>
    </w:lvl>
    <w:lvl w:ilvl="2">
      <w:numFmt w:val="decimal"/>
      <w:lvlText w:val="%1.%2.%3"/>
      <w:lvlJc w:val="left"/>
      <w:start w:val="1"/>
      <w:pPr>
        <w:ind w:left="975" w:hanging="480"/>
        <w:tab w:val="num" w:pos="975"/>
      </w:pPr>
      <w:rPr>
        <w:rFonts w:ascii="Times New Roman" w:hAnsi="Times New Roman" w:cs="Times New Roman" w:eastAsia="Times New Roman"/>
        <w:b/>
      </w:rPr>
    </w:lvl>
    <w:lvl w:ilvl="3">
      <w:numFmt w:val="bullet"/>
      <w:lvlText w:val="•"/>
      <w:lvlJc w:val="left"/>
      <w:pPr>
        <w:ind w:left="3810" w:hanging="480"/>
        <w:tab w:val="num" w:pos="3810"/>
      </w:pPr>
      <w:rPr>
        <w:rFonts w:ascii="Times New Roman" w:hAnsi="Times New Roman" w:cs="Times New Roman" w:eastAsia="Times New Roman"/>
        <w:sz w:val="24"/>
      </w:rPr>
    </w:lvl>
    <w:lvl w:ilvl="4">
      <w:numFmt w:val="bullet"/>
      <w:lvlText w:val="•"/>
      <w:lvlJc w:val="left"/>
      <w:pPr>
        <w:ind w:left="4755" w:hanging="480"/>
        <w:tab w:val="num" w:pos="4755"/>
      </w:pPr>
      <w:rPr>
        <w:rFonts w:ascii="Times New Roman" w:hAnsi="Times New Roman" w:cs="Times New Roman" w:eastAsia="Times New Roman"/>
        <w:sz w:val="24"/>
      </w:rPr>
    </w:lvl>
    <w:lvl w:ilvl="5">
      <w:numFmt w:val="bullet"/>
      <w:lvlText w:val="•"/>
      <w:lvlJc w:val="left"/>
      <w:pPr>
        <w:ind w:left="5700" w:hanging="480"/>
        <w:tab w:val="num" w:pos="5700"/>
      </w:pPr>
      <w:rPr>
        <w:rFonts w:ascii="Times New Roman" w:hAnsi="Times New Roman" w:cs="Times New Roman" w:eastAsia="Times New Roman"/>
        <w:sz w:val="24"/>
      </w:rPr>
    </w:lvl>
    <w:lvl w:ilvl="6">
      <w:numFmt w:val="bullet"/>
      <w:lvlText w:val="•"/>
      <w:lvlJc w:val="left"/>
      <w:pPr>
        <w:ind w:left="6630" w:hanging="480"/>
        <w:tab w:val="num" w:pos="6630"/>
      </w:pPr>
      <w:rPr>
        <w:rFonts w:ascii="Times New Roman" w:hAnsi="Times New Roman" w:cs="Times New Roman" w:eastAsia="Times New Roman"/>
        <w:sz w:val="24"/>
      </w:rPr>
    </w:lvl>
    <w:lvl w:ilvl="7">
      <w:numFmt w:val="bullet"/>
      <w:lvlText w:val="•"/>
      <w:lvlJc w:val="left"/>
      <w:pPr>
        <w:ind w:left="7575" w:hanging="480"/>
        <w:tab w:val="num" w:pos="7575"/>
      </w:pPr>
      <w:rPr>
        <w:rFonts w:ascii="Times New Roman" w:hAnsi="Times New Roman" w:cs="Times New Roman" w:eastAsia="Times New Roman"/>
        <w:sz w:val="24"/>
      </w:rPr>
    </w:lvl>
    <w:lvl w:ilvl="8">
      <w:numFmt w:val="bullet"/>
      <w:lvlText w:val="•"/>
      <w:lvlJc w:val="left"/>
      <w:pPr>
        <w:ind w:left="8520" w:hanging="480"/>
        <w:tab w:val="num" w:pos="8520"/>
      </w:pPr>
      <w:rPr>
        <w:rFonts w:ascii="Times New Roman" w:hAnsi="Times New Roman" w:cs="Times New Roman" w:eastAsia="Times New Roman"/>
        <w:sz w:val="24"/>
      </w:rPr>
    </w:lvl>
  </w:abstractNum>
  <w:abstractNum w:abstractNumId="155">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lowerLetter"/>
      <w:lvlText w:val="%3)"/>
      <w:lvlJc w:val="left"/>
      <w:start w:val="1"/>
      <w:pPr>
        <w:ind w:left="1005" w:hanging="225"/>
        <w:tab w:val="num" w:pos="1005"/>
      </w:pPr>
      <w:rPr>
        <w:rFonts w:ascii="Times New Roman" w:hAnsi="Times New Roman" w:cs="Times New Roman" w:eastAsia="Times New Roman"/>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156">
    <w:multiLevelType w:val="hybridMultilevel"/>
    <w:lvl w:ilvl="0">
      <w:numFmt w:val="decimal"/>
      <w:lvlText w:val="%1"/>
      <w:lvlJc w:val="left"/>
      <w:start w:val="6"/>
      <w:pPr>
        <w:ind w:left="495" w:hanging="555"/>
        <w:tab w:val="num" w:pos="495"/>
      </w:pPr>
      <w:rPr>
        <w:rFonts w:ascii="Times New Roman" w:hAnsi="Times New Roman" w:cs="Times New Roman" w:eastAsia="Times New Roman"/>
        <w:sz w:val="24"/>
      </w:rPr>
    </w:lvl>
    <w:lvl w:ilvl="1">
      <w:numFmt w:val="decimal"/>
      <w:lvlText w:val="%1.%2"/>
      <w:lvlJc w:val="left"/>
      <w:start w:val="2"/>
      <w:pPr>
        <w:ind w:left="495" w:hanging="555"/>
        <w:tab w:val="num" w:pos="495"/>
      </w:pPr>
      <w:rPr>
        <w:rFonts w:ascii="Times New Roman" w:hAnsi="Times New Roman" w:cs="Times New Roman" w:eastAsia="Times New Roman"/>
        <w:sz w:val="24"/>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3465" w:hanging="555"/>
        <w:tab w:val="num" w:pos="3465"/>
      </w:pPr>
      <w:rPr>
        <w:rFonts w:ascii="Times New Roman" w:hAnsi="Times New Roman" w:cs="Times New Roman" w:eastAsia="Times New Roman"/>
        <w:sz w:val="24"/>
      </w:rPr>
    </w:lvl>
    <w:lvl w:ilvl="4">
      <w:numFmt w:val="bullet"/>
      <w:lvlText w:val="•"/>
      <w:lvlJc w:val="left"/>
      <w:pPr>
        <w:ind w:left="4455" w:hanging="555"/>
        <w:tab w:val="num" w:pos="4455"/>
      </w:pPr>
      <w:rPr>
        <w:rFonts w:ascii="Times New Roman" w:hAnsi="Times New Roman" w:cs="Times New Roman" w:eastAsia="Times New Roman"/>
        <w:sz w:val="24"/>
      </w:rPr>
    </w:lvl>
    <w:lvl w:ilvl="5">
      <w:numFmt w:val="bullet"/>
      <w:lvlText w:val="•"/>
      <w:lvlJc w:val="left"/>
      <w:pPr>
        <w:ind w:left="5460" w:hanging="555"/>
        <w:tab w:val="num" w:pos="5460"/>
      </w:pPr>
      <w:rPr>
        <w:rFonts w:ascii="Times New Roman" w:hAnsi="Times New Roman" w:cs="Times New Roman" w:eastAsia="Times New Roman"/>
        <w:sz w:val="24"/>
      </w:rPr>
    </w:lvl>
    <w:lvl w:ilvl="6">
      <w:numFmt w:val="bullet"/>
      <w:lvlText w:val="•"/>
      <w:lvlJc w:val="left"/>
      <w:pPr>
        <w:ind w:left="6450" w:hanging="555"/>
        <w:tab w:val="num" w:pos="6450"/>
      </w:pPr>
      <w:rPr>
        <w:rFonts w:ascii="Times New Roman" w:hAnsi="Times New Roman" w:cs="Times New Roman" w:eastAsia="Times New Roman"/>
        <w:sz w:val="24"/>
      </w:rPr>
    </w:lvl>
    <w:lvl w:ilvl="7">
      <w:numFmt w:val="bullet"/>
      <w:lvlText w:val="•"/>
      <w:lvlJc w:val="left"/>
      <w:pPr>
        <w:ind w:left="7440" w:hanging="555"/>
        <w:tab w:val="num" w:pos="7440"/>
      </w:pPr>
      <w:rPr>
        <w:rFonts w:ascii="Times New Roman" w:hAnsi="Times New Roman" w:cs="Times New Roman" w:eastAsia="Times New Roman"/>
        <w:sz w:val="24"/>
      </w:rPr>
    </w:lvl>
    <w:lvl w:ilvl="8">
      <w:numFmt w:val="bullet"/>
      <w:lvlText w:val="•"/>
      <w:lvlJc w:val="left"/>
      <w:pPr>
        <w:ind w:left="8430" w:hanging="555"/>
        <w:tab w:val="num" w:pos="8430"/>
      </w:pPr>
      <w:rPr>
        <w:rFonts w:ascii="Times New Roman" w:hAnsi="Times New Roman" w:cs="Times New Roman" w:eastAsia="Times New Roman"/>
        <w:sz w:val="24"/>
      </w:rPr>
    </w:lvl>
  </w:abstractNum>
  <w:abstractNum w:abstractNumId="157">
    <w:multiLevelType w:val="hybridMultilevel"/>
    <w:lvl w:ilvl="0">
      <w:numFmt w:val="decimal"/>
      <w:lvlText w:val="%1)"/>
      <w:lvlJc w:val="left"/>
      <w:start w:val="1"/>
      <w:pPr>
        <w:ind w:left="375" w:hanging="210"/>
        <w:tab w:val="num" w:pos="375"/>
      </w:pPr>
      <w:rPr>
        <w:rFonts w:ascii="Arial MT" w:hAnsi="Arial MT" w:cs="Arial MT" w:eastAsia="Arial MT"/>
        <w:sz w:val="24"/>
      </w:rPr>
    </w:lvl>
    <w:lvl w:ilvl="1">
      <w:numFmt w:val="lowerLetter"/>
      <w:lvlText w:val="%2)"/>
      <w:lvlJc w:val="left"/>
      <w:start w:val="1"/>
      <w:pPr>
        <w:ind w:left="165" w:firstLine="0"/>
        <w:tab w:val="num" w:pos="165"/>
      </w:pPr>
      <w:rPr>
        <w:rFonts w:ascii="Arial MT" w:hAnsi="Arial MT" w:cs="Arial MT" w:eastAsia="Arial MT"/>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158">
    <w:multiLevelType w:val="hybridMultilevel"/>
    <w:lvl w:ilvl="0">
      <w:numFmt w:val="decimal"/>
      <w:lvlText w:val="%1)"/>
      <w:lvlJc w:val="left"/>
      <w:start w:val="1"/>
      <w:pPr>
        <w:ind w:left="375" w:hanging="210"/>
        <w:tab w:val="num" w:pos="375"/>
      </w:pPr>
      <w:rPr>
        <w:rFonts w:ascii="Arial MT" w:hAnsi="Arial MT" w:cs="Arial MT" w:eastAsia="Arial MT"/>
        <w:sz w:val="24"/>
      </w:rPr>
    </w:lvl>
    <w:lvl w:ilvl="1">
      <w:numFmt w:val="lowerLetter"/>
      <w:lvlText w:val="%2)"/>
      <w:lvlJc w:val="left"/>
      <w:start w:val="1"/>
      <w:pPr>
        <w:ind w:left="990" w:hanging="825"/>
        <w:tab w:val="num" w:pos="165"/>
      </w:pPr>
      <w:rPr>
        <w:rFonts w:ascii="Arial MT" w:hAnsi="Arial MT" w:cs="Arial MT" w:eastAsia="Arial MT"/>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159">
    <w:multiLevelType w:val="hybridMultilevel"/>
    <w:lvl w:ilvl="0">
      <w:numFmt w:val="decimal"/>
      <w:lvlText w:val="%1)"/>
      <w:lvlJc w:val="left"/>
      <w:start w:val="1"/>
      <w:pPr>
        <w:ind w:left="375" w:hanging="210"/>
        <w:tab w:val="num" w:pos="375"/>
      </w:pPr>
      <w:rPr>
        <w:rFonts w:ascii="Arial MT" w:hAnsi="Arial MT" w:cs="Arial MT" w:eastAsia="Arial MT"/>
        <w:sz w:val="24"/>
      </w:rPr>
    </w:lvl>
    <w:lvl w:ilvl="1">
      <w:numFmt w:val="lowerLetter"/>
      <w:lvlText w:val="%2)"/>
      <w:lvlJc w:val="left"/>
      <w:start w:val="1"/>
      <w:pPr>
        <w:ind w:left="990" w:hanging="825"/>
        <w:tab w:val="num" w:pos="990"/>
      </w:pPr>
      <w:rPr>
        <w:rFonts w:ascii="Arial MT" w:hAnsi="Arial MT" w:cs="Arial MT" w:eastAsia="Arial MT"/>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160">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61">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62">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63">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6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6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6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9">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71">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7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7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74">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7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7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77">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78">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7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8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81">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8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83">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84">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85">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8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87">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8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89">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9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91">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92">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93">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9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9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0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0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0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0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0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07">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08">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09">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10">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1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1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1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6">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18">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1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2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21">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2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2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24">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25">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2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2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28">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2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30">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31">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32">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3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34">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3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36">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3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38">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39">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40">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4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4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4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4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4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4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4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4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4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5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5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5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5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54">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55">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56">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57">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5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5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6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6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6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63">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6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65">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6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6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68">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6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7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71">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72">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7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7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75">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7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77">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78">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79">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8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81">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8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83">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8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85">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86">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87">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8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8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9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9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9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9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9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9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9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9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9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9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00">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301">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302">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303">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30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0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0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0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0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09">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1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11">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31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1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314">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31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1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317">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318">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31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2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21">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32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23">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24">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25">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32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27">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32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29">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3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31">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332">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333">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3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3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3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3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3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3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4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4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4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4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4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4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46">
    <w:multiLevelType w:val="multilevel"/>
    <w:lvl w:ilvl="0">
      <w:numFmt w:val="decimal"/>
      <w:lvlText w:val="%1."/>
      <w:lvlJc w:val="left"/>
      <w:start w:val="1"/>
      <w:pPr>
        <w:ind w:left="360" w:hanging="360"/>
        <w:tab w:val="num" w:pos="360"/>
      </w:pPr>
    </w:lvl>
    <w:lvl w:ilvl="1">
      <w:numFmt w:val="decimal"/>
      <w:lvlText w:val="%2."/>
      <w:lvlJc w:val="left"/>
      <w:start w:val="1"/>
      <w:pPr>
        <w:ind w:left="1080" w:hanging="360"/>
        <w:tab w:val="num" w:pos="1080"/>
      </w:pPr>
    </w:lvl>
    <w:lvl w:ilvl="2">
      <w:numFmt w:val="decimal"/>
      <w:lvlText w:val="%3."/>
      <w:lvlJc w:val="left"/>
      <w:start w:val="1"/>
      <w:pPr>
        <w:ind w:left="1800" w:hanging="360"/>
        <w:tab w:val="num" w:pos="1800"/>
      </w:pPr>
    </w:lvl>
    <w:lvl w:ilvl="3">
      <w:numFmt w:val="decimal"/>
      <w:lvlText w:val="%4."/>
      <w:lvlJc w:val="left"/>
      <w:start w:val="1"/>
      <w:pPr>
        <w:ind w:left="2520" w:hanging="360"/>
        <w:tab w:val="num" w:pos="2520"/>
      </w:pPr>
    </w:lvl>
    <w:lvl w:ilvl="4">
      <w:numFmt w:val="decimal"/>
      <w:lvlText w:val="%5."/>
      <w:lvlJc w:val="left"/>
      <w:start w:val="1"/>
      <w:pPr>
        <w:ind w:left="3240" w:hanging="360"/>
        <w:tab w:val="num" w:pos="3240"/>
      </w:pPr>
    </w:lvl>
    <w:lvl w:ilvl="5">
      <w:numFmt w:val="decimal"/>
      <w:lvlText w:val="%6."/>
      <w:lvlJc w:val="left"/>
      <w:start w:val="1"/>
      <w:pPr>
        <w:ind w:left="3960" w:hanging="360"/>
        <w:tab w:val="num" w:pos="3960"/>
      </w:pPr>
    </w:lvl>
    <w:lvl w:ilvl="6">
      <w:numFmt w:val="decimal"/>
      <w:lvlText w:val="%7."/>
      <w:lvlJc w:val="left"/>
      <w:start w:val="1"/>
      <w:pPr>
        <w:ind w:left="4680" w:hanging="360"/>
        <w:tab w:val="num" w:pos="4680"/>
      </w:pPr>
    </w:lvl>
    <w:lvl w:ilvl="7">
      <w:numFmt w:val="decimal"/>
      <w:lvlText w:val="%8."/>
      <w:lvlJc w:val="left"/>
      <w:start w:val="1"/>
      <w:pPr>
        <w:ind w:left="5400" w:hanging="360"/>
        <w:tab w:val="num" w:pos="5400"/>
      </w:pPr>
    </w:lvl>
    <w:lvl w:ilvl="8">
      <w:numFmt w:val="decimal"/>
      <w:lvlText w:val="%9."/>
      <w:lvlJc w:val="left"/>
      <w:start w:val="1"/>
      <w:pPr>
        <w:ind w:left="6120" w:hanging="360"/>
        <w:tab w:val="num" w:pos="6120"/>
      </w:pPr>
    </w:lvl>
  </w:abstractNum>
  <w:abstractNum w:abstractNumId="347">
    <w:multiLevelType w:val="hybridMultilevel"/>
    <w:lvl w:ilvl="0">
      <w:numFmt w:val="decimal"/>
      <w:lvlText w:val="%1"/>
      <w:lvlJc w:val="left"/>
      <w:start w:val="7"/>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48">
    <w:multiLevelType w:val="hybridMultilevel"/>
    <w:lvl w:ilvl="0">
      <w:numFmt w:val="decimal"/>
      <w:lvlText w:val="%1"/>
      <w:lvlJc w:val="left"/>
      <w:start w:val="7"/>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349">
    <w:multiLevelType w:val="hybridMultilevel"/>
    <w:lvl w:ilvl="0">
      <w:numFmt w:val="decimal"/>
      <w:lvlText w:val="%1"/>
      <w:lvlJc w:val="left"/>
      <w:start w:val="7"/>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350">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351">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352">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353">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35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5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5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5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5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59">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6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61">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36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6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364">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36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6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367">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368">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36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7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71">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37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73">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74">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75">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37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77">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37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79">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8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81">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382">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383">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8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8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8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8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8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8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9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9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9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9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9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9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96">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397">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398">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399">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40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0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0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0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0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05">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0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407">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40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40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410">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41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41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413">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414">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41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41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17">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41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419">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420">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421">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42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423">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42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425">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2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427">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428">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429">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43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3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3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3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3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3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3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3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43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3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44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44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42">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443">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444">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445">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44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4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4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4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5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51">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5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453">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45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45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456">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45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45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459">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460">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46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46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63">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46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465">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466">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467">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46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469">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47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471">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7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473">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474">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475">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47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7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7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7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8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8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8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8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48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8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48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48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8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89">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490">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491">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492">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49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9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9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9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9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98">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9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500">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50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50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503">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50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50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506">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507">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50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50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510">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51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512">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513">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514">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515">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516">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51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518">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51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520">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521">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522">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52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52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52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52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52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2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2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30">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53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53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533">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53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535">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536">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537">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538">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53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54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4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54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54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44">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4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546">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54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54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549">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550">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55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552">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553">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55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55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556">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55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558">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559">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560">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56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562">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563">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564">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565">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566">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567">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568">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56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57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57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57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57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7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7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7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57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57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57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58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581">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582">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583">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584">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58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58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8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58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58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90">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9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592">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59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59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595">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59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59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598">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599">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60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60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602">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60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604">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605">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606">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60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608">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60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610">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61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612">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613">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614">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61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61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61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61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61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2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2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2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62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62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62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62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62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62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345" w:hanging="120"/>
        <w:tab w:val="num" w:pos="72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62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345" w:hanging="12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630">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631">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632">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633">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63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63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3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63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63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39">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4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641">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64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64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644">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64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64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647">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648">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64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65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651">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65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653">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654">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655">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65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657">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65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659">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66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661">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662">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663">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66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66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66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66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66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6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7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7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67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67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67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67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67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25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677">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678">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679">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680">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68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68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8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68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68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86">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8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688">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68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69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691">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69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69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694">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695">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69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69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698">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69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700">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701">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702">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70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704">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70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706">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70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708">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709">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710">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71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71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71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71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71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1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1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1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71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72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72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72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723">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724">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725">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726">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72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72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2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73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73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32">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3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734">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73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73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737">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73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73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740">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741">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74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74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744">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74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746">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747">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748">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74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750">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75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752">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75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754">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755">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756">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75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75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75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76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76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6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6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6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76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76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76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76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769">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770">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771">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772">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77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77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7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77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77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78">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7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780">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78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78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783">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78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78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786">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787">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78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78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790">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79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792">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793">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794">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795">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796">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79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798">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79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800">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801">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802">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80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80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0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0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0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0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0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10">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81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81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813">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81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815">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816">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817">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818">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81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2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2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82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82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24">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2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826">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82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82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829">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830">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83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832">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833">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83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83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836">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83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838">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839">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840">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84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842">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843">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844">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845">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846">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847">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848">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84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85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5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5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5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5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5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5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85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85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85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86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861">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862">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863">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864">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86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6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6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86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86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70">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7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872">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87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87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875">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87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87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878">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879">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88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88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882">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88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884">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885">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886">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88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888">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88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890">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89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892">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893">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894">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89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89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9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9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9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0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0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0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90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90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90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90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90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908">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909">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910">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911">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91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91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1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91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91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17">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1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919">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92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92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922">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92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92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925">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926">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92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92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929">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93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931">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932">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933">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93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935">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93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937">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93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939">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940">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941">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94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94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94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94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94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4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4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4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95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95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95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95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954">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955">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956">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957">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95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95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6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96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96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63">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6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965">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96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96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968">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96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97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971">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972">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97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97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975">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97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977">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978">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979">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98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981">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98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983">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98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985">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986">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987">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98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98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99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99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99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9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9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9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99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99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99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99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000">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001">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002">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003">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00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0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0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00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00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09">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1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011">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01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01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014">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01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01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017">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018">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01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02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021">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02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023">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024">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025">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02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027">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02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029">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03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031">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032">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033">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03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03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3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3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3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3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4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4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04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04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04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04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04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047">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048">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049">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050">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05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5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5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05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05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56">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5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058">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05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06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061">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06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06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064">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065">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06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06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068">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06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070">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071">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072">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07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074">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07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076">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07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078">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079">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080">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08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08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8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8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8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8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8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8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08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09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09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09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093">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094">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095">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096">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09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9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9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10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10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02">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0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104">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10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10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107">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10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10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110">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111">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11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11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114">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11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116">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117">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118">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11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120">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12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122">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12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124">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125">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126">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12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12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12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13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13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3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3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3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13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13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13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13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139">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140">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141">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142">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14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14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4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14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14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48">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4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150">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15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15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153">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15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15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156">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157">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15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15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160">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16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162">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163">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164">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165">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166">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16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168">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16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170">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171">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172">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17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17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17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17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17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7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7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80">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18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18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183">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18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18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186">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187">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188">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189">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19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19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9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19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19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95">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9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197">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19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19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200">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20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20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203">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204">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20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20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207">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20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209">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210">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211">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21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213">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21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215">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21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217">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218">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219">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22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22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22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22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22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2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2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2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22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22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23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23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232">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233">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234">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235">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23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23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3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23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24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41">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4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243">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24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24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246">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24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24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249">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250">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25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25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253">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25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255">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256">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257">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25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259">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26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261">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26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263">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264">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265">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26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26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26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26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27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7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7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7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27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27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27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27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278">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279">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280">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281">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28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28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8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28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28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87">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8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289">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29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29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292">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29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29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295">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296">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29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29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299">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30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301">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302">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303">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30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305">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30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307">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30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309">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310">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311">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31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31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31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31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31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1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1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1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32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32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32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32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324">
    <w:multiLevelType w:val="hybridMultilevel"/>
    <w:lvl w:ilvl="0">
      <w:numFmt w:val="decimal"/>
      <w:lvlText w:val="%1"/>
      <w:lvlJc w:val="left"/>
      <w:start w:val="8"/>
      <w:pPr>
        <w:ind w:left="300" w:hanging="75"/>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325">
    <w:multiLevelType w:val="hybridMultilevel"/>
    <w:lvl w:ilvl="0">
      <w:numFmt w:val="decimal"/>
      <w:lvlText w:val="%1"/>
      <w:lvlJc w:val="left"/>
      <w:start w:val="8"/>
      <w:pPr>
        <w:ind w:left="300" w:hanging="75"/>
        <w:tab w:val="num" w:pos="270"/>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326">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21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327">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75"/>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328">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00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329">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930" w:firstLine="0"/>
        <w:tab w:val="num" w:pos="1710"/>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330">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930" w:firstLine="0"/>
        <w:tab w:val="num" w:pos="930"/>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331">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332">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333">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334">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33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33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3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33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33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40">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4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342">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34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34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345">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34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34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348">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349">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35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35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352">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35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354">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355">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356">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35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358">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35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360">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36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362">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363">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364">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36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36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36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36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36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7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7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7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37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37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37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37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37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25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378">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379">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380">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381">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38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38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8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38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38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87">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8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389">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39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39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392">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39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39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395">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396">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39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39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399">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40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401">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402">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403">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40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405">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40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407">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40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409">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410">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411">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41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41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41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41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41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1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1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1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42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42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42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42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424">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425">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426">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427">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42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42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3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43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43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33">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3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435">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43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43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438">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43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44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441">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442">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44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44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445">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44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447">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448">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449">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45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451">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45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453">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45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455">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456">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457">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45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45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46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46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46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6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6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6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46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46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46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46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470">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471">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472">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473">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47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47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7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47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47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79">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8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481">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48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48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484">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48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48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487">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488">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48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49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491">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49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493">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494">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495">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49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497">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49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499">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50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501">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502">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503">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50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50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0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0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0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0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1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1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51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51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51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51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516">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517">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518">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519">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52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2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2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52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52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25">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2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527">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52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52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530">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53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53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533">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534">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53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53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537">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53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539">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540">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541">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54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543">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54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545">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54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547">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548">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549">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55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55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5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5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5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5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5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5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55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55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56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56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562">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563">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564">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565">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56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6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6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56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57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71">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7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573">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57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57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576">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57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57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579">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580">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58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58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583">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58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585">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586">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587">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58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589">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59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591">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59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593">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594">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595">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59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59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9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9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0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0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0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0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60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60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60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60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60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609">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610">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611">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612">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61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1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1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61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61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18">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1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620">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62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62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623">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62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62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626">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627">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62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62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630">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63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632">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633">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634">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635">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636">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63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638">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63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640">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641">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642">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64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64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4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4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4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4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4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50">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65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65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653">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65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655">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656">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657">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658">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65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6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6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66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66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64">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6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666">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66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66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669">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670">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67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672">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673">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67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67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676">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67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678">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679">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680">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68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682">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683">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684">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685">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686">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687">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688">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68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69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9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9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9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9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9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9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69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69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69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70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701">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702">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703">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704">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70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70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0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70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70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10">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1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712">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71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71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715">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71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71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718">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719">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72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72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722">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72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724">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725">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726">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72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728">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72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730">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73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732">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733">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734">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73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73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73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73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73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4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4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4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74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74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74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74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74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748">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749">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750">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751">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75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75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5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75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75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57">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5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759">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76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76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762">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76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76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765">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766">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76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76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769">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77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771">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772">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773">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77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775">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77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777">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77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779">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780">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781">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78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78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78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78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78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8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8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8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79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79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79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79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794">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795">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796">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797">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79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79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0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80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80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03">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0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805">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80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80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808">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80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81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811">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812">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81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81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815">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81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817">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818">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819">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82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821">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82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823">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82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825">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826">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827">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82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82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3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3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3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3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3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3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83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83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83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83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840">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841">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842">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843">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84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4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4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84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84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49">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5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851">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85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85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854">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85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85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857">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858">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85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86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861">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86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863">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864">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865">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86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867">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86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869">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87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871">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872">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873">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87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87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7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7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7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7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8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8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88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88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88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88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886">
    <w:multiLevelType w:val="hybridMultilevel"/>
    <w:lvl w:ilvl="0">
      <w:numFmt w:val="decimal"/>
      <w:lvlText w:val="%1"/>
      <w:lvlJc w:val="left"/>
      <w:start w:val="8"/>
      <w:pPr>
        <w:ind w:left="300" w:hanging="75"/>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887">
    <w:multiLevelType w:val="hybridMultilevel"/>
    <w:lvl w:ilvl="0">
      <w:numFmt w:val="decimal"/>
      <w:lvlText w:val="%1"/>
      <w:lvlJc w:val="left"/>
      <w:start w:val="8"/>
      <w:pPr>
        <w:ind w:left="300" w:hanging="75"/>
        <w:tab w:val="num" w:pos="270"/>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888">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21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889">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75"/>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890">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00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891">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930" w:firstLine="0"/>
        <w:tab w:val="num" w:pos="1710"/>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892">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930" w:firstLine="0"/>
        <w:tab w:val="num" w:pos="930"/>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893">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894">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895">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896">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89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9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9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90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90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02">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0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904">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90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90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907">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90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90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910">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911">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91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91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914">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91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916">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917">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918">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91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920">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92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922">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92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924">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925">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926">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92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92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2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3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3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3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3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3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93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93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93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93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93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25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940">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941">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942">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943">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94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4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4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94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94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49">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5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951">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95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95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954">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95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95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957">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958">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95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96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961">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96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963">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964">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965">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96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967">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96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969">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97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971">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972">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973">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97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97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7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7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7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7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8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8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98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98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98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98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986">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987">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988">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989">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99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9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9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99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99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95">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9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997">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99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99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000">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00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00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003">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004">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00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00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007">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00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009">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010">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011">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01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013">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01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015">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01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017">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018">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019">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02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02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02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02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02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2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2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2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02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02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03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03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032">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033">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034">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035">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03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03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3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03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04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41">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4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043">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04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04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046">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04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04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049">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050">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05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05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053">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05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055">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056">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057">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05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059">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06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061">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06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063">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064">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065">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06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06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06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06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07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7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7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7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07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07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07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07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078">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079">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080">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081">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08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08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8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08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08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87">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8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089">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09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09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092">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09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09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095">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096">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09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09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099">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10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101">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102">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103">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10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105">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10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107">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10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109">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110">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111">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11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11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1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1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1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1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1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1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12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12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12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12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124">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125">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126">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127">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12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2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3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13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13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33">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3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135">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13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13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138">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13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14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141">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142">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14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14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145">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14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147">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148">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149">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15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151">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15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153">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15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155">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156">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157">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15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15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6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6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6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6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6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6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16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16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16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16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17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171">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172">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173">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174">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17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7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7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17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17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80">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8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182">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18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18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185">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18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18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188">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189">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19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19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192">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19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194">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195">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196">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19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198">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19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200">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20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202">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203">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204">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20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20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0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0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0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1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1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1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21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21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21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21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217">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218">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219">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220">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22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2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2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22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22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26">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2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228">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22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23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231">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23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23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234">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235">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23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23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238">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23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240">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241">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242">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24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244">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24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246">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24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248">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249">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250">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25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25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5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5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5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5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5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5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25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26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26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26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263">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264">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265">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266">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26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6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6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27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27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72">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7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274">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27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27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277">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27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27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280">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281">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28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28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284">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28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286">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287">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288">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28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290">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29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292">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29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294">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295">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296">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29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29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9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30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30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30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30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30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30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30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30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30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30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310">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lowerLetter"/>
      <w:lvlText w:val="%3)"/>
      <w:lvlJc w:val="left"/>
      <w:start w:val="1"/>
      <w:pPr>
        <w:ind w:left="1005" w:hanging="225"/>
        <w:tab w:val="num" w:pos="1005"/>
      </w:pPr>
      <w:rPr>
        <w:rFonts w:ascii="Times New Roman" w:hAnsi="Times New Roman" w:cs="Times New Roman" w:eastAsia="Times New Roman"/>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2311">
    <w:multiLevelType w:val="hybridMultilevel"/>
    <w:lvl w:ilvl="0">
      <w:numFmt w:val="decimal"/>
      <w:lvlText w:val="%1)"/>
      <w:lvlJc w:val="left"/>
      <w:start w:val="1"/>
      <w:pPr>
        <w:ind w:left="375" w:hanging="210"/>
        <w:tab w:val="num" w:pos="375"/>
      </w:pPr>
      <w:rPr>
        <w:rFonts w:ascii="Arial MT" w:hAnsi="Arial MT" w:cs="Arial MT" w:eastAsia="Arial MT"/>
      </w:rPr>
    </w:lvl>
    <w:lvl w:ilvl="1">
      <w:numFmt w:val="lowerLetter"/>
      <w:lvlText w:val="%2)"/>
      <w:lvlJc w:val="left"/>
      <w:start w:val="1"/>
      <w:pPr>
        <w:ind w:left="165" w:firstLine="0"/>
        <w:tab w:val="num" w:pos="435"/>
      </w:pPr>
      <w:rPr>
        <w:rFonts w:ascii="Arial MT" w:hAnsi="Arial MT" w:cs="Arial MT" w:eastAsia="Arial MT"/>
      </w:rPr>
    </w:lvl>
    <w:lvl w:ilvl="2">
      <w:numFmt w:val="bullet"/>
      <w:lvlText w:val="%s"/>
      <w:lvlJc w:val="left"/>
      <w:pPr>
        <w:ind w:left="1500" w:hanging="270"/>
        <w:tab w:val="num" w:pos="1500"/>
      </w:pPr>
      <w:rPr>
        <w:rFonts w:ascii="Times New Roman" w:hAnsi="Times New Roman" w:cs="Times New Roman" w:eastAsia="Times New Roman"/>
        <w:sz w:val="24"/>
      </w:rPr>
    </w:lvl>
    <w:lvl w:ilvl="3">
      <w:numFmt w:val="bullet"/>
      <w:lvlText w:val="%s"/>
      <w:lvlJc w:val="left"/>
      <w:pPr>
        <w:ind w:left="2610" w:hanging="270"/>
        <w:tab w:val="num" w:pos="2610"/>
      </w:pPr>
      <w:rPr>
        <w:rFonts w:ascii="Times New Roman" w:hAnsi="Times New Roman" w:cs="Times New Roman" w:eastAsia="Times New Roman"/>
        <w:sz w:val="24"/>
      </w:rPr>
    </w:lvl>
    <w:lvl w:ilvl="4">
      <w:numFmt w:val="bullet"/>
      <w:lvlText w:val="%s"/>
      <w:lvlJc w:val="left"/>
      <w:pPr>
        <w:ind w:left="3720" w:hanging="270"/>
        <w:tab w:val="num" w:pos="3720"/>
      </w:pPr>
      <w:rPr>
        <w:rFonts w:ascii="Times New Roman" w:hAnsi="Times New Roman" w:cs="Times New Roman" w:eastAsia="Times New Roman"/>
        <w:sz w:val="24"/>
      </w:rPr>
    </w:lvl>
    <w:lvl w:ilvl="5">
      <w:numFmt w:val="bullet"/>
      <w:lvlText w:val="%s"/>
      <w:lvlJc w:val="left"/>
      <w:pPr>
        <w:ind w:left="4830" w:hanging="270"/>
        <w:tab w:val="num" w:pos="4830"/>
      </w:pPr>
      <w:rPr>
        <w:rFonts w:ascii="Times New Roman" w:hAnsi="Times New Roman" w:cs="Times New Roman" w:eastAsia="Times New Roman"/>
        <w:sz w:val="24"/>
      </w:rPr>
    </w:lvl>
    <w:lvl w:ilvl="6">
      <w:numFmt w:val="bullet"/>
      <w:lvlText w:val="%s"/>
      <w:lvlJc w:val="left"/>
      <w:pPr>
        <w:ind w:left="5955" w:hanging="270"/>
        <w:tab w:val="num" w:pos="5955"/>
      </w:pPr>
      <w:rPr>
        <w:rFonts w:ascii="Times New Roman" w:hAnsi="Times New Roman" w:cs="Times New Roman" w:eastAsia="Times New Roman"/>
        <w:sz w:val="24"/>
      </w:rPr>
    </w:lvl>
    <w:lvl w:ilvl="7">
      <w:numFmt w:val="bullet"/>
      <w:lvlText w:val="%s"/>
      <w:lvlJc w:val="left"/>
      <w:pPr>
        <w:ind w:left="7065" w:hanging="270"/>
        <w:tab w:val="num" w:pos="7065"/>
      </w:pPr>
      <w:rPr>
        <w:rFonts w:ascii="Times New Roman" w:hAnsi="Times New Roman" w:cs="Times New Roman" w:eastAsia="Times New Roman"/>
        <w:sz w:val="24"/>
      </w:rPr>
    </w:lvl>
    <w:lvl w:ilvl="8">
      <w:numFmt w:val="bullet"/>
      <w:lvlText w:val="%s"/>
      <w:lvlJc w:val="left"/>
      <w:pPr>
        <w:ind w:left="8175" w:hanging="270"/>
        <w:tab w:val="num" w:pos="8175"/>
      </w:pPr>
      <w:rPr>
        <w:rFonts w:ascii="Times New Roman" w:hAnsi="Times New Roman" w:cs="Times New Roman" w:eastAsia="Times New Roman"/>
        <w:sz w:val="24"/>
      </w:rPr>
    </w:lvl>
  </w:abstractNum>
  <w:abstractNum w:abstractNumId="2312">
    <w:multiLevelType w:val="hybridMultilevel"/>
    <w:lvl w:ilvl="0">
      <w:numFmt w:val="decimal"/>
      <w:lvlText w:val="%1"/>
      <w:lvlJc w:val="left"/>
      <w:start w:val="6"/>
      <w:pPr>
        <w:ind w:left="480" w:hanging="315"/>
        <w:tab w:val="num" w:pos="480"/>
      </w:pPr>
      <w:rPr>
        <w:rFonts w:ascii="Times New Roman" w:hAnsi="Times New Roman" w:cs="Times New Roman" w:eastAsia="Times New Roman"/>
        <w:sz w:val="24"/>
      </w:rPr>
    </w:lvl>
    <w:lvl w:ilvl="1">
      <w:numFmt w:val="decimal"/>
      <w:lvlText w:val="%1.%2"/>
      <w:lvlJc w:val="left"/>
      <w:start w:val="6"/>
      <w:pPr>
        <w:ind w:left="480" w:hanging="315"/>
        <w:tab w:val="num" w:pos="480"/>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decimal"/>
      <w:lvlText w:val="%1.%2.%3.%4"/>
      <w:lvlJc w:val="left"/>
      <w:start w:val="1"/>
      <w:pPr>
        <w:ind w:left="1695" w:hanging="630"/>
        <w:tab w:val="num" w:pos="1695"/>
      </w:pPr>
      <w:rPr>
        <w:rFonts w:ascii="Times New Roman" w:hAnsi="Times New Roman" w:cs="Times New Roman" w:eastAsia="Times New Roman"/>
        <w:b/>
      </w:rPr>
    </w:lvl>
    <w:lvl w:ilvl="4">
      <w:numFmt w:val="bullet"/>
      <w:lvlText w:val="•"/>
      <w:lvlJc w:val="left"/>
      <w:pPr>
        <w:ind w:left="2940" w:hanging="630"/>
        <w:tab w:val="num" w:pos="2940"/>
      </w:pPr>
      <w:rPr>
        <w:rFonts w:ascii="Times New Roman" w:hAnsi="Times New Roman" w:cs="Times New Roman" w:eastAsia="Times New Roman"/>
        <w:sz w:val="24"/>
      </w:rPr>
    </w:lvl>
    <w:lvl w:ilvl="5">
      <w:numFmt w:val="bullet"/>
      <w:lvlText w:val="•"/>
      <w:lvlJc w:val="left"/>
      <w:pPr>
        <w:ind w:left="4185" w:hanging="630"/>
        <w:tab w:val="num" w:pos="4185"/>
      </w:pPr>
      <w:rPr>
        <w:rFonts w:ascii="Times New Roman" w:hAnsi="Times New Roman" w:cs="Times New Roman" w:eastAsia="Times New Roman"/>
        <w:sz w:val="24"/>
      </w:rPr>
    </w:lvl>
    <w:lvl w:ilvl="6">
      <w:numFmt w:val="bullet"/>
      <w:lvlText w:val="•"/>
      <w:lvlJc w:val="left"/>
      <w:pPr>
        <w:ind w:left="5430" w:hanging="630"/>
        <w:tab w:val="num" w:pos="5430"/>
      </w:pPr>
      <w:rPr>
        <w:rFonts w:ascii="Times New Roman" w:hAnsi="Times New Roman" w:cs="Times New Roman" w:eastAsia="Times New Roman"/>
        <w:sz w:val="24"/>
      </w:rPr>
    </w:lvl>
    <w:lvl w:ilvl="7">
      <w:numFmt w:val="bullet"/>
      <w:lvlText w:val="•"/>
      <w:lvlJc w:val="left"/>
      <w:pPr>
        <w:ind w:left="6675" w:hanging="630"/>
        <w:tab w:val="num" w:pos="6675"/>
      </w:pPr>
      <w:rPr>
        <w:rFonts w:ascii="Times New Roman" w:hAnsi="Times New Roman" w:cs="Times New Roman" w:eastAsia="Times New Roman"/>
        <w:sz w:val="24"/>
      </w:rPr>
    </w:lvl>
    <w:lvl w:ilvl="8">
      <w:numFmt w:val="bullet"/>
      <w:lvlText w:val="•"/>
      <w:lvlJc w:val="left"/>
      <w:pPr>
        <w:ind w:left="7920" w:hanging="630"/>
        <w:tab w:val="num" w:pos="7920"/>
      </w:pPr>
      <w:rPr>
        <w:rFonts w:ascii="Times New Roman" w:hAnsi="Times New Roman" w:cs="Times New Roman" w:eastAsia="Times New Roman"/>
        <w:sz w:val="24"/>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 w:numId="854">
    <w:abstractNumId w:val="853"/>
  </w:num>
  <w:num w:numId="855">
    <w:abstractNumId w:val="854"/>
  </w:num>
  <w:num w:numId="856">
    <w:abstractNumId w:val="855"/>
  </w:num>
  <w:num w:numId="857">
    <w:abstractNumId w:val="856"/>
  </w:num>
  <w:num w:numId="858">
    <w:abstractNumId w:val="857"/>
  </w:num>
  <w:num w:numId="859">
    <w:abstractNumId w:val="858"/>
  </w:num>
  <w:num w:numId="860">
    <w:abstractNumId w:val="859"/>
  </w:num>
  <w:num w:numId="861">
    <w:abstractNumId w:val="860"/>
  </w:num>
  <w:num w:numId="862">
    <w:abstractNumId w:val="861"/>
  </w:num>
  <w:num w:numId="863">
    <w:abstractNumId w:val="862"/>
  </w:num>
  <w:num w:numId="864">
    <w:abstractNumId w:val="863"/>
  </w:num>
  <w:num w:numId="865">
    <w:abstractNumId w:val="864"/>
  </w:num>
  <w:num w:numId="866">
    <w:abstractNumId w:val="865"/>
  </w:num>
  <w:num w:numId="867">
    <w:abstractNumId w:val="866"/>
  </w:num>
  <w:num w:numId="868">
    <w:abstractNumId w:val="867"/>
  </w:num>
  <w:num w:numId="869">
    <w:abstractNumId w:val="868"/>
  </w:num>
  <w:num w:numId="870">
    <w:abstractNumId w:val="869"/>
  </w:num>
  <w:num w:numId="871">
    <w:abstractNumId w:val="870"/>
  </w:num>
  <w:num w:numId="872">
    <w:abstractNumId w:val="871"/>
  </w:num>
  <w:num w:numId="873">
    <w:abstractNumId w:val="872"/>
  </w:num>
  <w:num w:numId="874">
    <w:abstractNumId w:val="873"/>
  </w:num>
  <w:num w:numId="875">
    <w:abstractNumId w:val="874"/>
  </w:num>
  <w:num w:numId="876">
    <w:abstractNumId w:val="875"/>
  </w:num>
  <w:num w:numId="877">
    <w:abstractNumId w:val="876"/>
  </w:num>
  <w:num w:numId="878">
    <w:abstractNumId w:val="877"/>
  </w:num>
  <w:num w:numId="879">
    <w:abstractNumId w:val="878"/>
  </w:num>
  <w:num w:numId="880">
    <w:abstractNumId w:val="879"/>
  </w:num>
  <w:num w:numId="881">
    <w:abstractNumId w:val="880"/>
  </w:num>
  <w:num w:numId="882">
    <w:abstractNumId w:val="881"/>
  </w:num>
  <w:num w:numId="883">
    <w:abstractNumId w:val="882"/>
  </w:num>
  <w:num w:numId="884">
    <w:abstractNumId w:val="883"/>
  </w:num>
  <w:num w:numId="885">
    <w:abstractNumId w:val="884"/>
  </w:num>
  <w:num w:numId="886">
    <w:abstractNumId w:val="885"/>
  </w:num>
  <w:num w:numId="887">
    <w:abstractNumId w:val="886"/>
  </w:num>
  <w:num w:numId="888">
    <w:abstractNumId w:val="887"/>
  </w:num>
  <w:num w:numId="889">
    <w:abstractNumId w:val="888"/>
  </w:num>
  <w:num w:numId="890">
    <w:abstractNumId w:val="889"/>
  </w:num>
  <w:num w:numId="891">
    <w:abstractNumId w:val="890"/>
  </w:num>
  <w:num w:numId="892">
    <w:abstractNumId w:val="891"/>
  </w:num>
  <w:num w:numId="893">
    <w:abstractNumId w:val="892"/>
  </w:num>
  <w:num w:numId="894">
    <w:abstractNumId w:val="893"/>
  </w:num>
  <w:num w:numId="895">
    <w:abstractNumId w:val="894"/>
  </w:num>
  <w:num w:numId="896">
    <w:abstractNumId w:val="895"/>
  </w:num>
  <w:num w:numId="897">
    <w:abstractNumId w:val="896"/>
  </w:num>
  <w:num w:numId="898">
    <w:abstractNumId w:val="897"/>
  </w:num>
  <w:num w:numId="899">
    <w:abstractNumId w:val="898"/>
  </w:num>
  <w:num w:numId="900">
    <w:abstractNumId w:val="899"/>
  </w:num>
  <w:num w:numId="901">
    <w:abstractNumId w:val="900"/>
  </w:num>
  <w:num w:numId="902">
    <w:abstractNumId w:val="901"/>
  </w:num>
  <w:num w:numId="903">
    <w:abstractNumId w:val="902"/>
  </w:num>
  <w:num w:numId="904">
    <w:abstractNumId w:val="903"/>
  </w:num>
  <w:num w:numId="905">
    <w:abstractNumId w:val="904"/>
  </w:num>
  <w:num w:numId="906">
    <w:abstractNumId w:val="905"/>
  </w:num>
  <w:num w:numId="907">
    <w:abstractNumId w:val="906"/>
  </w:num>
  <w:num w:numId="908">
    <w:abstractNumId w:val="907"/>
  </w:num>
  <w:num w:numId="909">
    <w:abstractNumId w:val="908"/>
  </w:num>
  <w:num w:numId="910">
    <w:abstractNumId w:val="909"/>
  </w:num>
  <w:num w:numId="911">
    <w:abstractNumId w:val="910"/>
  </w:num>
  <w:num w:numId="912">
    <w:abstractNumId w:val="911"/>
  </w:num>
  <w:num w:numId="913">
    <w:abstractNumId w:val="912"/>
  </w:num>
  <w:num w:numId="914">
    <w:abstractNumId w:val="913"/>
  </w:num>
  <w:num w:numId="915">
    <w:abstractNumId w:val="914"/>
  </w:num>
  <w:num w:numId="916">
    <w:abstractNumId w:val="915"/>
  </w:num>
  <w:num w:numId="917">
    <w:abstractNumId w:val="916"/>
  </w:num>
  <w:num w:numId="918">
    <w:abstractNumId w:val="917"/>
  </w:num>
  <w:num w:numId="919">
    <w:abstractNumId w:val="918"/>
  </w:num>
  <w:num w:numId="920">
    <w:abstractNumId w:val="919"/>
  </w:num>
  <w:num w:numId="921">
    <w:abstractNumId w:val="920"/>
  </w:num>
  <w:num w:numId="922">
    <w:abstractNumId w:val="921"/>
  </w:num>
  <w:num w:numId="923">
    <w:abstractNumId w:val="922"/>
  </w:num>
  <w:num w:numId="924">
    <w:abstractNumId w:val="923"/>
  </w:num>
  <w:num w:numId="925">
    <w:abstractNumId w:val="924"/>
  </w:num>
  <w:num w:numId="926">
    <w:abstractNumId w:val="925"/>
  </w:num>
  <w:num w:numId="927">
    <w:abstractNumId w:val="926"/>
  </w:num>
  <w:num w:numId="928">
    <w:abstractNumId w:val="927"/>
  </w:num>
  <w:num w:numId="929">
    <w:abstractNumId w:val="928"/>
  </w:num>
  <w:num w:numId="930">
    <w:abstractNumId w:val="929"/>
  </w:num>
  <w:num w:numId="931">
    <w:abstractNumId w:val="930"/>
  </w:num>
  <w:num w:numId="932">
    <w:abstractNumId w:val="931"/>
  </w:num>
  <w:num w:numId="933">
    <w:abstractNumId w:val="932"/>
  </w:num>
  <w:num w:numId="934">
    <w:abstractNumId w:val="933"/>
  </w:num>
  <w:num w:numId="935">
    <w:abstractNumId w:val="934"/>
  </w:num>
  <w:num w:numId="936">
    <w:abstractNumId w:val="935"/>
  </w:num>
  <w:num w:numId="937">
    <w:abstractNumId w:val="936"/>
  </w:num>
  <w:num w:numId="938">
    <w:abstractNumId w:val="937"/>
  </w:num>
  <w:num w:numId="939">
    <w:abstractNumId w:val="938"/>
  </w:num>
  <w:num w:numId="940">
    <w:abstractNumId w:val="939"/>
  </w:num>
  <w:num w:numId="941">
    <w:abstractNumId w:val="940"/>
  </w:num>
  <w:num w:numId="942">
    <w:abstractNumId w:val="941"/>
  </w:num>
  <w:num w:numId="943">
    <w:abstractNumId w:val="942"/>
  </w:num>
  <w:num w:numId="944">
    <w:abstractNumId w:val="943"/>
  </w:num>
  <w:num w:numId="945">
    <w:abstractNumId w:val="944"/>
  </w:num>
  <w:num w:numId="946">
    <w:abstractNumId w:val="945"/>
  </w:num>
  <w:num w:numId="947">
    <w:abstractNumId w:val="946"/>
  </w:num>
  <w:num w:numId="948">
    <w:abstractNumId w:val="947"/>
  </w:num>
  <w:num w:numId="949">
    <w:abstractNumId w:val="948"/>
  </w:num>
  <w:num w:numId="950">
    <w:abstractNumId w:val="949"/>
  </w:num>
  <w:num w:numId="951">
    <w:abstractNumId w:val="950"/>
  </w:num>
  <w:num w:numId="952">
    <w:abstractNumId w:val="951"/>
  </w:num>
  <w:num w:numId="953">
    <w:abstractNumId w:val="952"/>
  </w:num>
  <w:num w:numId="954">
    <w:abstractNumId w:val="953"/>
  </w:num>
  <w:num w:numId="955">
    <w:abstractNumId w:val="954"/>
  </w:num>
  <w:num w:numId="956">
    <w:abstractNumId w:val="955"/>
  </w:num>
  <w:num w:numId="957">
    <w:abstractNumId w:val="956"/>
  </w:num>
  <w:num w:numId="958">
    <w:abstractNumId w:val="957"/>
  </w:num>
  <w:num w:numId="959">
    <w:abstractNumId w:val="958"/>
  </w:num>
  <w:num w:numId="960">
    <w:abstractNumId w:val="959"/>
  </w:num>
  <w:num w:numId="961">
    <w:abstractNumId w:val="960"/>
  </w:num>
  <w:num w:numId="962">
    <w:abstractNumId w:val="961"/>
  </w:num>
  <w:num w:numId="963">
    <w:abstractNumId w:val="962"/>
  </w:num>
  <w:num w:numId="964">
    <w:abstractNumId w:val="963"/>
  </w:num>
  <w:num w:numId="965">
    <w:abstractNumId w:val="964"/>
  </w:num>
  <w:num w:numId="966">
    <w:abstractNumId w:val="965"/>
  </w:num>
  <w:num w:numId="967">
    <w:abstractNumId w:val="966"/>
  </w:num>
  <w:num w:numId="968">
    <w:abstractNumId w:val="967"/>
  </w:num>
  <w:num w:numId="969">
    <w:abstractNumId w:val="968"/>
  </w:num>
  <w:num w:numId="970">
    <w:abstractNumId w:val="969"/>
  </w:num>
  <w:num w:numId="971">
    <w:abstractNumId w:val="970"/>
  </w:num>
  <w:num w:numId="972">
    <w:abstractNumId w:val="971"/>
  </w:num>
  <w:num w:numId="973">
    <w:abstractNumId w:val="972"/>
  </w:num>
  <w:num w:numId="974">
    <w:abstractNumId w:val="973"/>
  </w:num>
  <w:num w:numId="975">
    <w:abstractNumId w:val="974"/>
  </w:num>
  <w:num w:numId="976">
    <w:abstractNumId w:val="975"/>
  </w:num>
  <w:num w:numId="977">
    <w:abstractNumId w:val="976"/>
  </w:num>
  <w:num w:numId="978">
    <w:abstractNumId w:val="977"/>
  </w:num>
  <w:num w:numId="979">
    <w:abstractNumId w:val="978"/>
  </w:num>
  <w:num w:numId="980">
    <w:abstractNumId w:val="979"/>
  </w:num>
  <w:num w:numId="981">
    <w:abstractNumId w:val="980"/>
  </w:num>
  <w:num w:numId="982">
    <w:abstractNumId w:val="981"/>
  </w:num>
  <w:num w:numId="983">
    <w:abstractNumId w:val="982"/>
  </w:num>
  <w:num w:numId="984">
    <w:abstractNumId w:val="983"/>
  </w:num>
  <w:num w:numId="985">
    <w:abstractNumId w:val="984"/>
  </w:num>
  <w:num w:numId="986">
    <w:abstractNumId w:val="985"/>
  </w:num>
  <w:num w:numId="987">
    <w:abstractNumId w:val="986"/>
  </w:num>
  <w:num w:numId="988">
    <w:abstractNumId w:val="987"/>
  </w:num>
  <w:num w:numId="989">
    <w:abstractNumId w:val="988"/>
  </w:num>
  <w:num w:numId="990">
    <w:abstractNumId w:val="989"/>
  </w:num>
  <w:num w:numId="991">
    <w:abstractNumId w:val="990"/>
  </w:num>
  <w:num w:numId="992">
    <w:abstractNumId w:val="991"/>
  </w:num>
  <w:num w:numId="993">
    <w:abstractNumId w:val="992"/>
  </w:num>
  <w:num w:numId="994">
    <w:abstractNumId w:val="993"/>
  </w:num>
  <w:num w:numId="995">
    <w:abstractNumId w:val="994"/>
  </w:num>
  <w:num w:numId="996">
    <w:abstractNumId w:val="995"/>
  </w:num>
  <w:num w:numId="997">
    <w:abstractNumId w:val="996"/>
  </w:num>
  <w:num w:numId="998">
    <w:abstractNumId w:val="997"/>
  </w:num>
  <w:num w:numId="999">
    <w:abstractNumId w:val="998"/>
  </w:num>
  <w:num w:numId="1000">
    <w:abstractNumId w:val="999"/>
  </w:num>
  <w:num w:numId="1001">
    <w:abstractNumId w:val="1000"/>
  </w:num>
  <w:num w:numId="1002">
    <w:abstractNumId w:val="1001"/>
  </w:num>
  <w:num w:numId="1003">
    <w:abstractNumId w:val="1002"/>
  </w:num>
  <w:num w:numId="1004">
    <w:abstractNumId w:val="1003"/>
  </w:num>
  <w:num w:numId="1005">
    <w:abstractNumId w:val="1004"/>
  </w:num>
  <w:num w:numId="1006">
    <w:abstractNumId w:val="1005"/>
  </w:num>
  <w:num w:numId="1007">
    <w:abstractNumId w:val="1006"/>
  </w:num>
  <w:num w:numId="1008">
    <w:abstractNumId w:val="1007"/>
  </w:num>
  <w:num w:numId="1009">
    <w:abstractNumId w:val="1008"/>
  </w:num>
  <w:num w:numId="1010">
    <w:abstractNumId w:val="1009"/>
  </w:num>
  <w:num w:numId="1011">
    <w:abstractNumId w:val="1010"/>
  </w:num>
  <w:num w:numId="1012">
    <w:abstractNumId w:val="1011"/>
  </w:num>
  <w:num w:numId="1013">
    <w:abstractNumId w:val="1012"/>
  </w:num>
  <w:num w:numId="1014">
    <w:abstractNumId w:val="1013"/>
  </w:num>
  <w:num w:numId="1015">
    <w:abstractNumId w:val="1014"/>
  </w:num>
  <w:num w:numId="1016">
    <w:abstractNumId w:val="1015"/>
  </w:num>
  <w:num w:numId="1017">
    <w:abstractNumId w:val="1016"/>
  </w:num>
  <w:num w:numId="1018">
    <w:abstractNumId w:val="1017"/>
  </w:num>
  <w:num w:numId="1019">
    <w:abstractNumId w:val="1018"/>
  </w:num>
  <w:num w:numId="1020">
    <w:abstractNumId w:val="1019"/>
  </w:num>
  <w:num w:numId="1021">
    <w:abstractNumId w:val="1020"/>
  </w:num>
  <w:num w:numId="1022">
    <w:abstractNumId w:val="1021"/>
  </w:num>
  <w:num w:numId="1023">
    <w:abstractNumId w:val="1022"/>
  </w:num>
  <w:num w:numId="1024">
    <w:abstractNumId w:val="1023"/>
  </w:num>
  <w:num w:numId="1025">
    <w:abstractNumId w:val="1024"/>
  </w:num>
  <w:num w:numId="1026">
    <w:abstractNumId w:val="1025"/>
  </w:num>
  <w:num w:numId="1027">
    <w:abstractNumId w:val="1026"/>
  </w:num>
  <w:num w:numId="1028">
    <w:abstractNumId w:val="1027"/>
  </w:num>
  <w:num w:numId="1029">
    <w:abstractNumId w:val="1028"/>
  </w:num>
  <w:num w:numId="1030">
    <w:abstractNumId w:val="1029"/>
  </w:num>
  <w:num w:numId="1031">
    <w:abstractNumId w:val="1030"/>
  </w:num>
  <w:num w:numId="1032">
    <w:abstractNumId w:val="1031"/>
  </w:num>
  <w:num w:numId="1033">
    <w:abstractNumId w:val="1032"/>
  </w:num>
  <w:num w:numId="1034">
    <w:abstractNumId w:val="1033"/>
  </w:num>
  <w:num w:numId="1035">
    <w:abstractNumId w:val="1034"/>
  </w:num>
  <w:num w:numId="1036">
    <w:abstractNumId w:val="1035"/>
  </w:num>
  <w:num w:numId="1037">
    <w:abstractNumId w:val="1036"/>
  </w:num>
  <w:num w:numId="1038">
    <w:abstractNumId w:val="1037"/>
  </w:num>
  <w:num w:numId="1039">
    <w:abstractNumId w:val="1038"/>
  </w:num>
  <w:num w:numId="1040">
    <w:abstractNumId w:val="1039"/>
  </w:num>
  <w:num w:numId="1041">
    <w:abstractNumId w:val="1040"/>
  </w:num>
  <w:num w:numId="1042">
    <w:abstractNumId w:val="1041"/>
  </w:num>
  <w:num w:numId="1043">
    <w:abstractNumId w:val="1042"/>
  </w:num>
  <w:num w:numId="1044">
    <w:abstractNumId w:val="1043"/>
  </w:num>
  <w:num w:numId="1045">
    <w:abstractNumId w:val="1044"/>
  </w:num>
  <w:num w:numId="1046">
    <w:abstractNumId w:val="1045"/>
  </w:num>
  <w:num w:numId="1047">
    <w:abstractNumId w:val="1046"/>
  </w:num>
  <w:num w:numId="1048">
    <w:abstractNumId w:val="1047"/>
  </w:num>
  <w:num w:numId="1049">
    <w:abstractNumId w:val="1048"/>
  </w:num>
  <w:num w:numId="1050">
    <w:abstractNumId w:val="1049"/>
  </w:num>
  <w:num w:numId="1051">
    <w:abstractNumId w:val="1050"/>
  </w:num>
  <w:num w:numId="1052">
    <w:abstractNumId w:val="1051"/>
  </w:num>
  <w:num w:numId="1053">
    <w:abstractNumId w:val="1052"/>
  </w:num>
  <w:num w:numId="1054">
    <w:abstractNumId w:val="1053"/>
  </w:num>
  <w:num w:numId="1055">
    <w:abstractNumId w:val="1054"/>
  </w:num>
  <w:num w:numId="1056">
    <w:abstractNumId w:val="1055"/>
  </w:num>
  <w:num w:numId="1057">
    <w:abstractNumId w:val="1056"/>
  </w:num>
  <w:num w:numId="1058">
    <w:abstractNumId w:val="1057"/>
  </w:num>
  <w:num w:numId="1059">
    <w:abstractNumId w:val="1058"/>
  </w:num>
  <w:num w:numId="1060">
    <w:abstractNumId w:val="1059"/>
  </w:num>
  <w:num w:numId="1061">
    <w:abstractNumId w:val="1060"/>
  </w:num>
  <w:num w:numId="1062">
    <w:abstractNumId w:val="1061"/>
  </w:num>
  <w:num w:numId="1063">
    <w:abstractNumId w:val="1062"/>
  </w:num>
  <w:num w:numId="1064">
    <w:abstractNumId w:val="1063"/>
  </w:num>
  <w:num w:numId="1065">
    <w:abstractNumId w:val="1064"/>
  </w:num>
  <w:num w:numId="1066">
    <w:abstractNumId w:val="1065"/>
  </w:num>
  <w:num w:numId="1067">
    <w:abstractNumId w:val="1066"/>
  </w:num>
  <w:num w:numId="1068">
    <w:abstractNumId w:val="1067"/>
  </w:num>
  <w:num w:numId="1069">
    <w:abstractNumId w:val="1068"/>
  </w:num>
  <w:num w:numId="1070">
    <w:abstractNumId w:val="1069"/>
  </w:num>
  <w:num w:numId="1071">
    <w:abstractNumId w:val="1070"/>
  </w:num>
  <w:num w:numId="1072">
    <w:abstractNumId w:val="1071"/>
  </w:num>
  <w:num w:numId="1073">
    <w:abstractNumId w:val="1072"/>
  </w:num>
  <w:num w:numId="1074">
    <w:abstractNumId w:val="1073"/>
  </w:num>
  <w:num w:numId="1075">
    <w:abstractNumId w:val="1074"/>
  </w:num>
  <w:num w:numId="1076">
    <w:abstractNumId w:val="1075"/>
  </w:num>
  <w:num w:numId="1077">
    <w:abstractNumId w:val="1076"/>
  </w:num>
  <w:num w:numId="1078">
    <w:abstractNumId w:val="1077"/>
  </w:num>
  <w:num w:numId="1079">
    <w:abstractNumId w:val="1078"/>
  </w:num>
  <w:num w:numId="1080">
    <w:abstractNumId w:val="1079"/>
  </w:num>
  <w:num w:numId="1081">
    <w:abstractNumId w:val="1080"/>
  </w:num>
  <w:num w:numId="1082">
    <w:abstractNumId w:val="1081"/>
  </w:num>
  <w:num w:numId="1083">
    <w:abstractNumId w:val="1082"/>
  </w:num>
  <w:num w:numId="1084">
    <w:abstractNumId w:val="1083"/>
  </w:num>
  <w:num w:numId="1085">
    <w:abstractNumId w:val="1084"/>
  </w:num>
  <w:num w:numId="1086">
    <w:abstractNumId w:val="1085"/>
  </w:num>
  <w:num w:numId="1087">
    <w:abstractNumId w:val="1086"/>
  </w:num>
  <w:num w:numId="1088">
    <w:abstractNumId w:val="1087"/>
  </w:num>
  <w:num w:numId="1089">
    <w:abstractNumId w:val="1088"/>
  </w:num>
  <w:num w:numId="1090">
    <w:abstractNumId w:val="1089"/>
  </w:num>
  <w:num w:numId="1091">
    <w:abstractNumId w:val="1090"/>
  </w:num>
  <w:num w:numId="1092">
    <w:abstractNumId w:val="1091"/>
  </w:num>
  <w:num w:numId="1093">
    <w:abstractNumId w:val="1092"/>
  </w:num>
  <w:num w:numId="1094">
    <w:abstractNumId w:val="1093"/>
  </w:num>
  <w:num w:numId="1095">
    <w:abstractNumId w:val="1094"/>
  </w:num>
  <w:num w:numId="1096">
    <w:abstractNumId w:val="1095"/>
  </w:num>
  <w:num w:numId="1097">
    <w:abstractNumId w:val="1096"/>
  </w:num>
  <w:num w:numId="1098">
    <w:abstractNumId w:val="1097"/>
  </w:num>
  <w:num w:numId="1099">
    <w:abstractNumId w:val="1098"/>
  </w:num>
  <w:num w:numId="1100">
    <w:abstractNumId w:val="1099"/>
  </w:num>
  <w:num w:numId="1101">
    <w:abstractNumId w:val="1100"/>
  </w:num>
  <w:num w:numId="1102">
    <w:abstractNumId w:val="1101"/>
  </w:num>
  <w:num w:numId="1103">
    <w:abstractNumId w:val="1102"/>
  </w:num>
  <w:num w:numId="1104">
    <w:abstractNumId w:val="1103"/>
  </w:num>
  <w:num w:numId="1105">
    <w:abstractNumId w:val="1104"/>
  </w:num>
  <w:num w:numId="1106">
    <w:abstractNumId w:val="1105"/>
  </w:num>
  <w:num w:numId="1107">
    <w:abstractNumId w:val="1106"/>
  </w:num>
  <w:num w:numId="1108">
    <w:abstractNumId w:val="1107"/>
  </w:num>
  <w:num w:numId="1109">
    <w:abstractNumId w:val="1108"/>
  </w:num>
  <w:num w:numId="1110">
    <w:abstractNumId w:val="1109"/>
  </w:num>
  <w:num w:numId="1111">
    <w:abstractNumId w:val="1110"/>
  </w:num>
  <w:num w:numId="1112">
    <w:abstractNumId w:val="1111"/>
  </w:num>
  <w:num w:numId="1113">
    <w:abstractNumId w:val="1112"/>
  </w:num>
  <w:num w:numId="1114">
    <w:abstractNumId w:val="1113"/>
  </w:num>
  <w:num w:numId="1115">
    <w:abstractNumId w:val="1114"/>
  </w:num>
  <w:num w:numId="1116">
    <w:abstractNumId w:val="1115"/>
  </w:num>
  <w:num w:numId="1117">
    <w:abstractNumId w:val="1116"/>
  </w:num>
  <w:num w:numId="1118">
    <w:abstractNumId w:val="1117"/>
  </w:num>
  <w:num w:numId="1119">
    <w:abstractNumId w:val="1118"/>
  </w:num>
  <w:num w:numId="1120">
    <w:abstractNumId w:val="1119"/>
  </w:num>
  <w:num w:numId="1121">
    <w:abstractNumId w:val="1120"/>
  </w:num>
  <w:num w:numId="1122">
    <w:abstractNumId w:val="1121"/>
  </w:num>
  <w:num w:numId="1123">
    <w:abstractNumId w:val="1122"/>
  </w:num>
  <w:num w:numId="1124">
    <w:abstractNumId w:val="1123"/>
  </w:num>
  <w:num w:numId="1125">
    <w:abstractNumId w:val="1124"/>
  </w:num>
  <w:num w:numId="1126">
    <w:abstractNumId w:val="1125"/>
  </w:num>
  <w:num w:numId="1127">
    <w:abstractNumId w:val="1126"/>
  </w:num>
  <w:num w:numId="1128">
    <w:abstractNumId w:val="1127"/>
  </w:num>
  <w:num w:numId="1129">
    <w:abstractNumId w:val="1128"/>
  </w:num>
  <w:num w:numId="1130">
    <w:abstractNumId w:val="1129"/>
  </w:num>
  <w:num w:numId="1131">
    <w:abstractNumId w:val="1130"/>
  </w:num>
  <w:num w:numId="1132">
    <w:abstractNumId w:val="1131"/>
  </w:num>
  <w:num w:numId="1133">
    <w:abstractNumId w:val="1132"/>
  </w:num>
  <w:num w:numId="1134">
    <w:abstractNumId w:val="1133"/>
  </w:num>
  <w:num w:numId="1135">
    <w:abstractNumId w:val="1134"/>
  </w:num>
  <w:num w:numId="1136">
    <w:abstractNumId w:val="1135"/>
  </w:num>
  <w:num w:numId="1137">
    <w:abstractNumId w:val="1136"/>
  </w:num>
  <w:num w:numId="1138">
    <w:abstractNumId w:val="1137"/>
  </w:num>
  <w:num w:numId="1139">
    <w:abstractNumId w:val="1138"/>
  </w:num>
  <w:num w:numId="1140">
    <w:abstractNumId w:val="1139"/>
  </w:num>
  <w:num w:numId="1141">
    <w:abstractNumId w:val="1140"/>
  </w:num>
  <w:num w:numId="1142">
    <w:abstractNumId w:val="1141"/>
  </w:num>
  <w:num w:numId="1143">
    <w:abstractNumId w:val="1142"/>
  </w:num>
  <w:num w:numId="1144">
    <w:abstractNumId w:val="1143"/>
  </w:num>
  <w:num w:numId="1145">
    <w:abstractNumId w:val="1144"/>
  </w:num>
  <w:num w:numId="1146">
    <w:abstractNumId w:val="1145"/>
  </w:num>
  <w:num w:numId="1147">
    <w:abstractNumId w:val="1146"/>
  </w:num>
  <w:num w:numId="1148">
    <w:abstractNumId w:val="1147"/>
  </w:num>
  <w:num w:numId="1149">
    <w:abstractNumId w:val="1148"/>
  </w:num>
  <w:num w:numId="1150">
    <w:abstractNumId w:val="1149"/>
  </w:num>
  <w:num w:numId="1151">
    <w:abstractNumId w:val="1150"/>
  </w:num>
  <w:num w:numId="1152">
    <w:abstractNumId w:val="1151"/>
  </w:num>
  <w:num w:numId="1153">
    <w:abstractNumId w:val="1152"/>
  </w:num>
  <w:num w:numId="1154">
    <w:abstractNumId w:val="1153"/>
  </w:num>
  <w:num w:numId="1155">
    <w:abstractNumId w:val="1154"/>
  </w:num>
  <w:num w:numId="1156">
    <w:abstractNumId w:val="1155"/>
  </w:num>
  <w:num w:numId="1157">
    <w:abstractNumId w:val="1156"/>
  </w:num>
  <w:num w:numId="1158">
    <w:abstractNumId w:val="1157"/>
  </w:num>
  <w:num w:numId="1159">
    <w:abstractNumId w:val="1158"/>
  </w:num>
  <w:num w:numId="1160">
    <w:abstractNumId w:val="1159"/>
  </w:num>
  <w:num w:numId="1161">
    <w:abstractNumId w:val="1160"/>
  </w:num>
  <w:num w:numId="1162">
    <w:abstractNumId w:val="1161"/>
  </w:num>
  <w:num w:numId="1163">
    <w:abstractNumId w:val="1162"/>
  </w:num>
  <w:num w:numId="1164">
    <w:abstractNumId w:val="1163"/>
  </w:num>
  <w:num w:numId="1165">
    <w:abstractNumId w:val="1164"/>
  </w:num>
  <w:num w:numId="1166">
    <w:abstractNumId w:val="1165"/>
  </w:num>
  <w:num w:numId="1167">
    <w:abstractNumId w:val="1166"/>
  </w:num>
  <w:num w:numId="1168">
    <w:abstractNumId w:val="1167"/>
  </w:num>
  <w:num w:numId="1169">
    <w:abstractNumId w:val="1168"/>
  </w:num>
  <w:num w:numId="1170">
    <w:abstractNumId w:val="1169"/>
  </w:num>
  <w:num w:numId="1171">
    <w:abstractNumId w:val="1170"/>
  </w:num>
  <w:num w:numId="1172">
    <w:abstractNumId w:val="1171"/>
  </w:num>
  <w:num w:numId="1173">
    <w:abstractNumId w:val="1172"/>
  </w:num>
  <w:num w:numId="1174">
    <w:abstractNumId w:val="1173"/>
  </w:num>
  <w:num w:numId="1175">
    <w:abstractNumId w:val="1174"/>
  </w:num>
  <w:num w:numId="1176">
    <w:abstractNumId w:val="1175"/>
  </w:num>
  <w:num w:numId="1177">
    <w:abstractNumId w:val="1176"/>
  </w:num>
  <w:num w:numId="1178">
    <w:abstractNumId w:val="1177"/>
  </w:num>
  <w:num w:numId="1179">
    <w:abstractNumId w:val="1178"/>
  </w:num>
  <w:num w:numId="1180">
    <w:abstractNumId w:val="1179"/>
  </w:num>
  <w:num w:numId="1181">
    <w:abstractNumId w:val="1180"/>
  </w:num>
  <w:num w:numId="1182">
    <w:abstractNumId w:val="1181"/>
  </w:num>
  <w:num w:numId="1183">
    <w:abstractNumId w:val="1182"/>
  </w:num>
  <w:num w:numId="1184">
    <w:abstractNumId w:val="1183"/>
  </w:num>
  <w:num w:numId="1185">
    <w:abstractNumId w:val="1184"/>
  </w:num>
  <w:num w:numId="1186">
    <w:abstractNumId w:val="1185"/>
  </w:num>
  <w:num w:numId="1187">
    <w:abstractNumId w:val="1186"/>
  </w:num>
  <w:num w:numId="1188">
    <w:abstractNumId w:val="1187"/>
  </w:num>
  <w:num w:numId="1189">
    <w:abstractNumId w:val="1188"/>
  </w:num>
  <w:num w:numId="1190">
    <w:abstractNumId w:val="1189"/>
  </w:num>
  <w:num w:numId="1191">
    <w:abstractNumId w:val="1190"/>
  </w:num>
  <w:num w:numId="1192">
    <w:abstractNumId w:val="1191"/>
  </w:num>
  <w:num w:numId="1193">
    <w:abstractNumId w:val="1192"/>
  </w:num>
  <w:num w:numId="1194">
    <w:abstractNumId w:val="1193"/>
  </w:num>
  <w:num w:numId="1195">
    <w:abstractNumId w:val="1194"/>
  </w:num>
  <w:num w:numId="1196">
    <w:abstractNumId w:val="1195"/>
  </w:num>
  <w:num w:numId="1197">
    <w:abstractNumId w:val="1196"/>
  </w:num>
  <w:num w:numId="1198">
    <w:abstractNumId w:val="1197"/>
  </w:num>
  <w:num w:numId="1199">
    <w:abstractNumId w:val="1198"/>
  </w:num>
  <w:num w:numId="1200">
    <w:abstractNumId w:val="1199"/>
  </w:num>
  <w:num w:numId="1201">
    <w:abstractNumId w:val="1200"/>
  </w:num>
  <w:num w:numId="1202">
    <w:abstractNumId w:val="1201"/>
  </w:num>
  <w:num w:numId="1203">
    <w:abstractNumId w:val="1202"/>
  </w:num>
  <w:num w:numId="1204">
    <w:abstractNumId w:val="1203"/>
  </w:num>
  <w:num w:numId="1205">
    <w:abstractNumId w:val="1204"/>
  </w:num>
  <w:num w:numId="1206">
    <w:abstractNumId w:val="1205"/>
  </w:num>
  <w:num w:numId="1207">
    <w:abstractNumId w:val="1206"/>
  </w:num>
  <w:num w:numId="1208">
    <w:abstractNumId w:val="1207"/>
  </w:num>
  <w:num w:numId="1209">
    <w:abstractNumId w:val="1208"/>
  </w:num>
  <w:num w:numId="1210">
    <w:abstractNumId w:val="1209"/>
  </w:num>
  <w:num w:numId="1211">
    <w:abstractNumId w:val="1210"/>
  </w:num>
  <w:num w:numId="1212">
    <w:abstractNumId w:val="1211"/>
  </w:num>
  <w:num w:numId="1213">
    <w:abstractNumId w:val="1212"/>
  </w:num>
  <w:num w:numId="1214">
    <w:abstractNumId w:val="1213"/>
  </w:num>
  <w:num w:numId="1215">
    <w:abstractNumId w:val="1214"/>
  </w:num>
  <w:num w:numId="1216">
    <w:abstractNumId w:val="1215"/>
  </w:num>
  <w:num w:numId="1217">
    <w:abstractNumId w:val="1216"/>
  </w:num>
  <w:num w:numId="1218">
    <w:abstractNumId w:val="1217"/>
  </w:num>
  <w:num w:numId="1219">
    <w:abstractNumId w:val="1218"/>
  </w:num>
  <w:num w:numId="1220">
    <w:abstractNumId w:val="1219"/>
  </w:num>
  <w:num w:numId="1221">
    <w:abstractNumId w:val="1220"/>
  </w:num>
  <w:num w:numId="1222">
    <w:abstractNumId w:val="1221"/>
  </w:num>
  <w:num w:numId="1223">
    <w:abstractNumId w:val="1222"/>
  </w:num>
  <w:num w:numId="1224">
    <w:abstractNumId w:val="1223"/>
  </w:num>
  <w:num w:numId="1225">
    <w:abstractNumId w:val="1224"/>
  </w:num>
  <w:num w:numId="1226">
    <w:abstractNumId w:val="1225"/>
  </w:num>
  <w:num w:numId="1227">
    <w:abstractNumId w:val="1226"/>
  </w:num>
  <w:num w:numId="1228">
    <w:abstractNumId w:val="1227"/>
  </w:num>
  <w:num w:numId="1229">
    <w:abstractNumId w:val="1228"/>
  </w:num>
  <w:num w:numId="1230">
    <w:abstractNumId w:val="1229"/>
  </w:num>
  <w:num w:numId="1231">
    <w:abstractNumId w:val="1230"/>
  </w:num>
  <w:num w:numId="1232">
    <w:abstractNumId w:val="1231"/>
  </w:num>
  <w:num w:numId="1233">
    <w:abstractNumId w:val="1232"/>
  </w:num>
  <w:num w:numId="1234">
    <w:abstractNumId w:val="1233"/>
  </w:num>
  <w:num w:numId="1235">
    <w:abstractNumId w:val="1234"/>
  </w:num>
  <w:num w:numId="1236">
    <w:abstractNumId w:val="1235"/>
  </w:num>
  <w:num w:numId="1237">
    <w:abstractNumId w:val="1236"/>
  </w:num>
  <w:num w:numId="1238">
    <w:abstractNumId w:val="1237"/>
  </w:num>
  <w:num w:numId="1239">
    <w:abstractNumId w:val="1238"/>
  </w:num>
  <w:num w:numId="1240">
    <w:abstractNumId w:val="1239"/>
  </w:num>
  <w:num w:numId="1241">
    <w:abstractNumId w:val="1240"/>
  </w:num>
  <w:num w:numId="1242">
    <w:abstractNumId w:val="1241"/>
  </w:num>
  <w:num w:numId="1243">
    <w:abstractNumId w:val="1242"/>
  </w:num>
  <w:num w:numId="1244">
    <w:abstractNumId w:val="1243"/>
  </w:num>
  <w:num w:numId="1245">
    <w:abstractNumId w:val="1244"/>
  </w:num>
  <w:num w:numId="1246">
    <w:abstractNumId w:val="1245"/>
  </w:num>
  <w:num w:numId="1247">
    <w:abstractNumId w:val="1246"/>
  </w:num>
  <w:num w:numId="1248">
    <w:abstractNumId w:val="1247"/>
  </w:num>
  <w:num w:numId="1249">
    <w:abstractNumId w:val="1248"/>
  </w:num>
  <w:num w:numId="1250">
    <w:abstractNumId w:val="1249"/>
  </w:num>
  <w:num w:numId="1251">
    <w:abstractNumId w:val="1250"/>
  </w:num>
  <w:num w:numId="1252">
    <w:abstractNumId w:val="1251"/>
  </w:num>
  <w:num w:numId="1253">
    <w:abstractNumId w:val="1252"/>
  </w:num>
  <w:num w:numId="1254">
    <w:abstractNumId w:val="1253"/>
  </w:num>
  <w:num w:numId="1255">
    <w:abstractNumId w:val="1254"/>
  </w:num>
  <w:num w:numId="1256">
    <w:abstractNumId w:val="1255"/>
  </w:num>
  <w:num w:numId="1257">
    <w:abstractNumId w:val="1256"/>
  </w:num>
  <w:num w:numId="1258">
    <w:abstractNumId w:val="1257"/>
  </w:num>
  <w:num w:numId="1259">
    <w:abstractNumId w:val="1258"/>
  </w:num>
  <w:num w:numId="1260">
    <w:abstractNumId w:val="1259"/>
  </w:num>
  <w:num w:numId="1261">
    <w:abstractNumId w:val="1260"/>
  </w:num>
  <w:num w:numId="1262">
    <w:abstractNumId w:val="1261"/>
  </w:num>
  <w:num w:numId="1263">
    <w:abstractNumId w:val="1262"/>
  </w:num>
  <w:num w:numId="1264">
    <w:abstractNumId w:val="1263"/>
  </w:num>
  <w:num w:numId="1265">
    <w:abstractNumId w:val="1264"/>
  </w:num>
  <w:num w:numId="1266">
    <w:abstractNumId w:val="1265"/>
  </w:num>
  <w:num w:numId="1267">
    <w:abstractNumId w:val="1266"/>
  </w:num>
  <w:num w:numId="1268">
    <w:abstractNumId w:val="1267"/>
  </w:num>
  <w:num w:numId="1269">
    <w:abstractNumId w:val="1268"/>
  </w:num>
  <w:num w:numId="1270">
    <w:abstractNumId w:val="1269"/>
  </w:num>
  <w:num w:numId="1271">
    <w:abstractNumId w:val="1270"/>
  </w:num>
  <w:num w:numId="1272">
    <w:abstractNumId w:val="1271"/>
  </w:num>
  <w:num w:numId="1273">
    <w:abstractNumId w:val="1272"/>
  </w:num>
  <w:num w:numId="1274">
    <w:abstractNumId w:val="1273"/>
  </w:num>
  <w:num w:numId="1275">
    <w:abstractNumId w:val="1274"/>
  </w:num>
  <w:num w:numId="1276">
    <w:abstractNumId w:val="1275"/>
  </w:num>
  <w:num w:numId="1277">
    <w:abstractNumId w:val="1276"/>
  </w:num>
  <w:num w:numId="1278">
    <w:abstractNumId w:val="1277"/>
  </w:num>
  <w:num w:numId="1279">
    <w:abstractNumId w:val="1278"/>
  </w:num>
  <w:num w:numId="1280">
    <w:abstractNumId w:val="1279"/>
  </w:num>
  <w:num w:numId="1281">
    <w:abstractNumId w:val="1280"/>
  </w:num>
  <w:num w:numId="1282">
    <w:abstractNumId w:val="1281"/>
  </w:num>
  <w:num w:numId="1283">
    <w:abstractNumId w:val="1282"/>
  </w:num>
  <w:num w:numId="1284">
    <w:abstractNumId w:val="1283"/>
  </w:num>
  <w:num w:numId="1285">
    <w:abstractNumId w:val="1284"/>
  </w:num>
  <w:num w:numId="1286">
    <w:abstractNumId w:val="1285"/>
  </w:num>
  <w:num w:numId="1287">
    <w:abstractNumId w:val="1286"/>
  </w:num>
  <w:num w:numId="1288">
    <w:abstractNumId w:val="1287"/>
  </w:num>
  <w:num w:numId="1289">
    <w:abstractNumId w:val="1288"/>
  </w:num>
  <w:num w:numId="1290">
    <w:abstractNumId w:val="1289"/>
  </w:num>
  <w:num w:numId="1291">
    <w:abstractNumId w:val="1290"/>
  </w:num>
  <w:num w:numId="1292">
    <w:abstractNumId w:val="1291"/>
  </w:num>
  <w:num w:numId="1293">
    <w:abstractNumId w:val="1292"/>
  </w:num>
  <w:num w:numId="1294">
    <w:abstractNumId w:val="1293"/>
  </w:num>
  <w:num w:numId="1295">
    <w:abstractNumId w:val="1294"/>
  </w:num>
  <w:num w:numId="1296">
    <w:abstractNumId w:val="1295"/>
  </w:num>
  <w:num w:numId="1297">
    <w:abstractNumId w:val="1296"/>
  </w:num>
  <w:num w:numId="1298">
    <w:abstractNumId w:val="1297"/>
  </w:num>
  <w:num w:numId="1299">
    <w:abstractNumId w:val="1298"/>
  </w:num>
  <w:num w:numId="1300">
    <w:abstractNumId w:val="1299"/>
  </w:num>
  <w:num w:numId="1301">
    <w:abstractNumId w:val="1300"/>
  </w:num>
  <w:num w:numId="1302">
    <w:abstractNumId w:val="1301"/>
  </w:num>
  <w:num w:numId="1303">
    <w:abstractNumId w:val="1302"/>
  </w:num>
  <w:num w:numId="1304">
    <w:abstractNumId w:val="1303"/>
  </w:num>
  <w:num w:numId="1305">
    <w:abstractNumId w:val="1304"/>
  </w:num>
  <w:num w:numId="1306">
    <w:abstractNumId w:val="1305"/>
  </w:num>
  <w:num w:numId="1307">
    <w:abstractNumId w:val="1306"/>
  </w:num>
  <w:num w:numId="1308">
    <w:abstractNumId w:val="1307"/>
  </w:num>
  <w:num w:numId="1309">
    <w:abstractNumId w:val="1308"/>
  </w:num>
  <w:num w:numId="1310">
    <w:abstractNumId w:val="1309"/>
  </w:num>
  <w:num w:numId="1311">
    <w:abstractNumId w:val="1310"/>
  </w:num>
  <w:num w:numId="1312">
    <w:abstractNumId w:val="1311"/>
  </w:num>
  <w:num w:numId="1313">
    <w:abstractNumId w:val="1312"/>
  </w:num>
  <w:num w:numId="1314">
    <w:abstractNumId w:val="1313"/>
  </w:num>
  <w:num w:numId="1315">
    <w:abstractNumId w:val="1314"/>
  </w:num>
  <w:num w:numId="1316">
    <w:abstractNumId w:val="1315"/>
  </w:num>
  <w:num w:numId="1317">
    <w:abstractNumId w:val="1316"/>
  </w:num>
  <w:num w:numId="1318">
    <w:abstractNumId w:val="1317"/>
  </w:num>
  <w:num w:numId="1319">
    <w:abstractNumId w:val="1318"/>
  </w:num>
  <w:num w:numId="1320">
    <w:abstractNumId w:val="1319"/>
  </w:num>
  <w:num w:numId="1321">
    <w:abstractNumId w:val="1320"/>
  </w:num>
  <w:num w:numId="1322">
    <w:abstractNumId w:val="1321"/>
  </w:num>
  <w:num w:numId="1323">
    <w:abstractNumId w:val="1322"/>
  </w:num>
  <w:num w:numId="1324">
    <w:abstractNumId w:val="1323"/>
  </w:num>
  <w:num w:numId="1325">
    <w:abstractNumId w:val="1324"/>
  </w:num>
  <w:num w:numId="1326">
    <w:abstractNumId w:val="1325"/>
  </w:num>
  <w:num w:numId="1327">
    <w:abstractNumId w:val="1326"/>
  </w:num>
  <w:num w:numId="1328">
    <w:abstractNumId w:val="1327"/>
  </w:num>
  <w:num w:numId="1329">
    <w:abstractNumId w:val="1328"/>
  </w:num>
  <w:num w:numId="1330">
    <w:abstractNumId w:val="1329"/>
  </w:num>
  <w:num w:numId="1331">
    <w:abstractNumId w:val="1330"/>
  </w:num>
  <w:num w:numId="1332">
    <w:abstractNumId w:val="1331"/>
  </w:num>
  <w:num w:numId="1333">
    <w:abstractNumId w:val="1332"/>
  </w:num>
  <w:num w:numId="1334">
    <w:abstractNumId w:val="1333"/>
  </w:num>
  <w:num w:numId="1335">
    <w:abstractNumId w:val="1334"/>
  </w:num>
  <w:num w:numId="1336">
    <w:abstractNumId w:val="1335"/>
  </w:num>
  <w:num w:numId="1337">
    <w:abstractNumId w:val="1336"/>
  </w:num>
  <w:num w:numId="1338">
    <w:abstractNumId w:val="1337"/>
  </w:num>
  <w:num w:numId="1339">
    <w:abstractNumId w:val="1338"/>
  </w:num>
  <w:num w:numId="1340">
    <w:abstractNumId w:val="1339"/>
  </w:num>
  <w:num w:numId="1341">
    <w:abstractNumId w:val="1340"/>
  </w:num>
  <w:num w:numId="1342">
    <w:abstractNumId w:val="1341"/>
  </w:num>
  <w:num w:numId="1343">
    <w:abstractNumId w:val="1342"/>
  </w:num>
  <w:num w:numId="1344">
    <w:abstractNumId w:val="1343"/>
  </w:num>
  <w:num w:numId="1345">
    <w:abstractNumId w:val="1344"/>
  </w:num>
  <w:num w:numId="1346">
    <w:abstractNumId w:val="1345"/>
  </w:num>
  <w:num w:numId="1347">
    <w:abstractNumId w:val="1346"/>
  </w:num>
  <w:num w:numId="1348">
    <w:abstractNumId w:val="1347"/>
  </w:num>
  <w:num w:numId="1349">
    <w:abstractNumId w:val="1348"/>
  </w:num>
  <w:num w:numId="1350">
    <w:abstractNumId w:val="1349"/>
  </w:num>
  <w:num w:numId="1351">
    <w:abstractNumId w:val="1350"/>
  </w:num>
  <w:num w:numId="1352">
    <w:abstractNumId w:val="1351"/>
  </w:num>
  <w:num w:numId="1353">
    <w:abstractNumId w:val="1352"/>
  </w:num>
  <w:num w:numId="1354">
    <w:abstractNumId w:val="1353"/>
  </w:num>
  <w:num w:numId="1355">
    <w:abstractNumId w:val="1354"/>
  </w:num>
  <w:num w:numId="1356">
    <w:abstractNumId w:val="1355"/>
  </w:num>
  <w:num w:numId="1357">
    <w:abstractNumId w:val="1356"/>
  </w:num>
  <w:num w:numId="1358">
    <w:abstractNumId w:val="1357"/>
  </w:num>
  <w:num w:numId="1359">
    <w:abstractNumId w:val="1358"/>
  </w:num>
  <w:num w:numId="1360">
    <w:abstractNumId w:val="1359"/>
  </w:num>
  <w:num w:numId="1361">
    <w:abstractNumId w:val="1360"/>
  </w:num>
  <w:num w:numId="1362">
    <w:abstractNumId w:val="1361"/>
  </w:num>
  <w:num w:numId="1363">
    <w:abstractNumId w:val="1362"/>
  </w:num>
  <w:num w:numId="1364">
    <w:abstractNumId w:val="1363"/>
  </w:num>
  <w:num w:numId="1365">
    <w:abstractNumId w:val="1364"/>
  </w:num>
  <w:num w:numId="1366">
    <w:abstractNumId w:val="1365"/>
  </w:num>
  <w:num w:numId="1367">
    <w:abstractNumId w:val="1366"/>
  </w:num>
  <w:num w:numId="1368">
    <w:abstractNumId w:val="1367"/>
  </w:num>
  <w:num w:numId="1369">
    <w:abstractNumId w:val="1368"/>
  </w:num>
  <w:num w:numId="1370">
    <w:abstractNumId w:val="1369"/>
  </w:num>
  <w:num w:numId="1371">
    <w:abstractNumId w:val="1370"/>
  </w:num>
  <w:num w:numId="1372">
    <w:abstractNumId w:val="1371"/>
  </w:num>
  <w:num w:numId="1373">
    <w:abstractNumId w:val="1372"/>
  </w:num>
  <w:num w:numId="1374">
    <w:abstractNumId w:val="1373"/>
  </w:num>
  <w:num w:numId="1375">
    <w:abstractNumId w:val="1374"/>
  </w:num>
  <w:num w:numId="1376">
    <w:abstractNumId w:val="1375"/>
  </w:num>
  <w:num w:numId="1377">
    <w:abstractNumId w:val="1376"/>
  </w:num>
  <w:num w:numId="1378">
    <w:abstractNumId w:val="1377"/>
  </w:num>
  <w:num w:numId="1379">
    <w:abstractNumId w:val="1378"/>
  </w:num>
  <w:num w:numId="1380">
    <w:abstractNumId w:val="1379"/>
  </w:num>
  <w:num w:numId="1381">
    <w:abstractNumId w:val="1380"/>
  </w:num>
  <w:num w:numId="1382">
    <w:abstractNumId w:val="1381"/>
  </w:num>
  <w:num w:numId="1383">
    <w:abstractNumId w:val="1382"/>
  </w:num>
  <w:num w:numId="1384">
    <w:abstractNumId w:val="1383"/>
  </w:num>
  <w:num w:numId="1385">
    <w:abstractNumId w:val="1384"/>
  </w:num>
  <w:num w:numId="1386">
    <w:abstractNumId w:val="1385"/>
  </w:num>
  <w:num w:numId="1387">
    <w:abstractNumId w:val="1386"/>
  </w:num>
  <w:num w:numId="1388">
    <w:abstractNumId w:val="1387"/>
  </w:num>
  <w:num w:numId="1389">
    <w:abstractNumId w:val="1388"/>
  </w:num>
  <w:num w:numId="1390">
    <w:abstractNumId w:val="1389"/>
  </w:num>
  <w:num w:numId="1391">
    <w:abstractNumId w:val="1390"/>
  </w:num>
  <w:num w:numId="1392">
    <w:abstractNumId w:val="1391"/>
  </w:num>
  <w:num w:numId="1393">
    <w:abstractNumId w:val="1392"/>
  </w:num>
  <w:num w:numId="1394">
    <w:abstractNumId w:val="1393"/>
  </w:num>
  <w:num w:numId="1395">
    <w:abstractNumId w:val="1394"/>
  </w:num>
  <w:num w:numId="1396">
    <w:abstractNumId w:val="1395"/>
  </w:num>
  <w:num w:numId="1397">
    <w:abstractNumId w:val="1396"/>
  </w:num>
  <w:num w:numId="1398">
    <w:abstractNumId w:val="1397"/>
  </w:num>
  <w:num w:numId="1399">
    <w:abstractNumId w:val="1398"/>
  </w:num>
  <w:num w:numId="1400">
    <w:abstractNumId w:val="1399"/>
  </w:num>
  <w:num w:numId="1401">
    <w:abstractNumId w:val="1400"/>
  </w:num>
  <w:num w:numId="1402">
    <w:abstractNumId w:val="1401"/>
  </w:num>
  <w:num w:numId="1403">
    <w:abstractNumId w:val="1402"/>
  </w:num>
  <w:num w:numId="1404">
    <w:abstractNumId w:val="1403"/>
  </w:num>
  <w:num w:numId="1405">
    <w:abstractNumId w:val="1404"/>
  </w:num>
  <w:num w:numId="1406">
    <w:abstractNumId w:val="1405"/>
  </w:num>
  <w:num w:numId="1407">
    <w:abstractNumId w:val="1406"/>
  </w:num>
  <w:num w:numId="1408">
    <w:abstractNumId w:val="1407"/>
  </w:num>
  <w:num w:numId="1409">
    <w:abstractNumId w:val="1408"/>
  </w:num>
  <w:num w:numId="1410">
    <w:abstractNumId w:val="1409"/>
  </w:num>
  <w:num w:numId="1411">
    <w:abstractNumId w:val="1410"/>
  </w:num>
  <w:num w:numId="1412">
    <w:abstractNumId w:val="1411"/>
  </w:num>
  <w:num w:numId="1413">
    <w:abstractNumId w:val="1412"/>
  </w:num>
  <w:num w:numId="1414">
    <w:abstractNumId w:val="1413"/>
  </w:num>
  <w:num w:numId="1415">
    <w:abstractNumId w:val="1414"/>
  </w:num>
  <w:num w:numId="1416">
    <w:abstractNumId w:val="1415"/>
  </w:num>
  <w:num w:numId="1417">
    <w:abstractNumId w:val="1416"/>
  </w:num>
  <w:num w:numId="1418">
    <w:abstractNumId w:val="1417"/>
  </w:num>
  <w:num w:numId="1419">
    <w:abstractNumId w:val="1418"/>
  </w:num>
  <w:num w:numId="1420">
    <w:abstractNumId w:val="1419"/>
  </w:num>
  <w:num w:numId="1421">
    <w:abstractNumId w:val="1420"/>
  </w:num>
  <w:num w:numId="1422">
    <w:abstractNumId w:val="1421"/>
  </w:num>
  <w:num w:numId="1423">
    <w:abstractNumId w:val="1422"/>
  </w:num>
  <w:num w:numId="1424">
    <w:abstractNumId w:val="1423"/>
  </w:num>
  <w:num w:numId="1425">
    <w:abstractNumId w:val="1424"/>
  </w:num>
  <w:num w:numId="1426">
    <w:abstractNumId w:val="1425"/>
  </w:num>
  <w:num w:numId="1427">
    <w:abstractNumId w:val="1426"/>
  </w:num>
  <w:num w:numId="1428">
    <w:abstractNumId w:val="1427"/>
  </w:num>
  <w:num w:numId="1429">
    <w:abstractNumId w:val="1428"/>
  </w:num>
  <w:num w:numId="1430">
    <w:abstractNumId w:val="1429"/>
  </w:num>
  <w:num w:numId="1431">
    <w:abstractNumId w:val="1430"/>
  </w:num>
  <w:num w:numId="1432">
    <w:abstractNumId w:val="1431"/>
  </w:num>
  <w:num w:numId="1433">
    <w:abstractNumId w:val="1432"/>
  </w:num>
  <w:num w:numId="1434">
    <w:abstractNumId w:val="1433"/>
  </w:num>
  <w:num w:numId="1435">
    <w:abstractNumId w:val="1434"/>
  </w:num>
  <w:num w:numId="1436">
    <w:abstractNumId w:val="1435"/>
  </w:num>
  <w:num w:numId="1437">
    <w:abstractNumId w:val="1436"/>
  </w:num>
  <w:num w:numId="1438">
    <w:abstractNumId w:val="1437"/>
  </w:num>
  <w:num w:numId="1439">
    <w:abstractNumId w:val="1438"/>
  </w:num>
  <w:num w:numId="1440">
    <w:abstractNumId w:val="1439"/>
  </w:num>
  <w:num w:numId="1441">
    <w:abstractNumId w:val="1440"/>
  </w:num>
  <w:num w:numId="1442">
    <w:abstractNumId w:val="1441"/>
  </w:num>
  <w:num w:numId="1443">
    <w:abstractNumId w:val="1442"/>
  </w:num>
  <w:num w:numId="1444">
    <w:abstractNumId w:val="1443"/>
  </w:num>
  <w:num w:numId="1445">
    <w:abstractNumId w:val="1444"/>
  </w:num>
  <w:num w:numId="1446">
    <w:abstractNumId w:val="1445"/>
  </w:num>
  <w:num w:numId="1447">
    <w:abstractNumId w:val="1446"/>
  </w:num>
  <w:num w:numId="1448">
    <w:abstractNumId w:val="1447"/>
  </w:num>
  <w:num w:numId="1449">
    <w:abstractNumId w:val="1448"/>
  </w:num>
  <w:num w:numId="1450">
    <w:abstractNumId w:val="1449"/>
  </w:num>
  <w:num w:numId="1451">
    <w:abstractNumId w:val="1450"/>
  </w:num>
  <w:num w:numId="1452">
    <w:abstractNumId w:val="1451"/>
  </w:num>
  <w:num w:numId="1453">
    <w:abstractNumId w:val="1452"/>
  </w:num>
  <w:num w:numId="1454">
    <w:abstractNumId w:val="1453"/>
  </w:num>
  <w:num w:numId="1455">
    <w:abstractNumId w:val="1454"/>
  </w:num>
  <w:num w:numId="1456">
    <w:abstractNumId w:val="1455"/>
  </w:num>
  <w:num w:numId="1457">
    <w:abstractNumId w:val="1456"/>
  </w:num>
  <w:num w:numId="1458">
    <w:abstractNumId w:val="1457"/>
  </w:num>
  <w:num w:numId="1459">
    <w:abstractNumId w:val="1458"/>
  </w:num>
  <w:num w:numId="1460">
    <w:abstractNumId w:val="1459"/>
  </w:num>
  <w:num w:numId="1461">
    <w:abstractNumId w:val="1460"/>
  </w:num>
  <w:num w:numId="1462">
    <w:abstractNumId w:val="1461"/>
  </w:num>
  <w:num w:numId="1463">
    <w:abstractNumId w:val="1462"/>
  </w:num>
  <w:num w:numId="1464">
    <w:abstractNumId w:val="1463"/>
  </w:num>
  <w:num w:numId="1465">
    <w:abstractNumId w:val="1464"/>
  </w:num>
  <w:num w:numId="1466">
    <w:abstractNumId w:val="1465"/>
  </w:num>
  <w:num w:numId="1467">
    <w:abstractNumId w:val="1466"/>
  </w:num>
  <w:num w:numId="1468">
    <w:abstractNumId w:val="1467"/>
  </w:num>
  <w:num w:numId="1469">
    <w:abstractNumId w:val="1468"/>
  </w:num>
  <w:num w:numId="1470">
    <w:abstractNumId w:val="1469"/>
  </w:num>
  <w:num w:numId="1471">
    <w:abstractNumId w:val="1470"/>
  </w:num>
  <w:num w:numId="1472">
    <w:abstractNumId w:val="1471"/>
  </w:num>
  <w:num w:numId="1473">
    <w:abstractNumId w:val="1472"/>
  </w:num>
  <w:num w:numId="1474">
    <w:abstractNumId w:val="1473"/>
  </w:num>
  <w:num w:numId="1475">
    <w:abstractNumId w:val="1474"/>
  </w:num>
  <w:num w:numId="1476">
    <w:abstractNumId w:val="1475"/>
  </w:num>
  <w:num w:numId="1477">
    <w:abstractNumId w:val="1476"/>
  </w:num>
  <w:num w:numId="1478">
    <w:abstractNumId w:val="1477"/>
  </w:num>
  <w:num w:numId="1479">
    <w:abstractNumId w:val="1478"/>
  </w:num>
  <w:num w:numId="1480">
    <w:abstractNumId w:val="1479"/>
  </w:num>
  <w:num w:numId="1481">
    <w:abstractNumId w:val="1480"/>
  </w:num>
  <w:num w:numId="1482">
    <w:abstractNumId w:val="1481"/>
  </w:num>
  <w:num w:numId="1483">
    <w:abstractNumId w:val="1482"/>
  </w:num>
  <w:num w:numId="1484">
    <w:abstractNumId w:val="1483"/>
  </w:num>
  <w:num w:numId="1485">
    <w:abstractNumId w:val="1484"/>
  </w:num>
  <w:num w:numId="1486">
    <w:abstractNumId w:val="1485"/>
  </w:num>
  <w:num w:numId="1487">
    <w:abstractNumId w:val="1486"/>
  </w:num>
  <w:num w:numId="1488">
    <w:abstractNumId w:val="1487"/>
  </w:num>
  <w:num w:numId="1489">
    <w:abstractNumId w:val="1488"/>
  </w:num>
  <w:num w:numId="1490">
    <w:abstractNumId w:val="1489"/>
  </w:num>
  <w:num w:numId="1491">
    <w:abstractNumId w:val="1490"/>
  </w:num>
  <w:num w:numId="1492">
    <w:abstractNumId w:val="1491"/>
  </w:num>
  <w:num w:numId="1493">
    <w:abstractNumId w:val="1492"/>
  </w:num>
  <w:num w:numId="1494">
    <w:abstractNumId w:val="1493"/>
  </w:num>
  <w:num w:numId="1495">
    <w:abstractNumId w:val="1494"/>
  </w:num>
  <w:num w:numId="1496">
    <w:abstractNumId w:val="1495"/>
  </w:num>
  <w:num w:numId="1497">
    <w:abstractNumId w:val="1496"/>
  </w:num>
  <w:num w:numId="1498">
    <w:abstractNumId w:val="1497"/>
  </w:num>
  <w:num w:numId="1499">
    <w:abstractNumId w:val="1498"/>
  </w:num>
  <w:num w:numId="1500">
    <w:abstractNumId w:val="1499"/>
  </w:num>
  <w:num w:numId="1501">
    <w:abstractNumId w:val="1500"/>
  </w:num>
  <w:num w:numId="1502">
    <w:abstractNumId w:val="1501"/>
  </w:num>
  <w:num w:numId="1503">
    <w:abstractNumId w:val="1502"/>
  </w:num>
  <w:num w:numId="1504">
    <w:abstractNumId w:val="1503"/>
  </w:num>
  <w:num w:numId="1505">
    <w:abstractNumId w:val="1504"/>
  </w:num>
  <w:num w:numId="1506">
    <w:abstractNumId w:val="1505"/>
  </w:num>
  <w:num w:numId="1507">
    <w:abstractNumId w:val="1506"/>
  </w:num>
  <w:num w:numId="1508">
    <w:abstractNumId w:val="1507"/>
  </w:num>
  <w:num w:numId="1509">
    <w:abstractNumId w:val="1508"/>
  </w:num>
  <w:num w:numId="1510">
    <w:abstractNumId w:val="1509"/>
  </w:num>
  <w:num w:numId="1511">
    <w:abstractNumId w:val="1510"/>
  </w:num>
  <w:num w:numId="1512">
    <w:abstractNumId w:val="1511"/>
  </w:num>
  <w:num w:numId="1513">
    <w:abstractNumId w:val="1512"/>
  </w:num>
  <w:num w:numId="1514">
    <w:abstractNumId w:val="1513"/>
  </w:num>
  <w:num w:numId="1515">
    <w:abstractNumId w:val="1514"/>
  </w:num>
  <w:num w:numId="1516">
    <w:abstractNumId w:val="1515"/>
  </w:num>
  <w:num w:numId="1517">
    <w:abstractNumId w:val="1516"/>
  </w:num>
  <w:num w:numId="1518">
    <w:abstractNumId w:val="1517"/>
  </w:num>
  <w:num w:numId="1519">
    <w:abstractNumId w:val="1518"/>
  </w:num>
  <w:num w:numId="1520">
    <w:abstractNumId w:val="1519"/>
  </w:num>
  <w:num w:numId="1521">
    <w:abstractNumId w:val="1520"/>
  </w:num>
  <w:num w:numId="1522">
    <w:abstractNumId w:val="1521"/>
  </w:num>
  <w:num w:numId="1523">
    <w:abstractNumId w:val="1522"/>
  </w:num>
  <w:num w:numId="1524">
    <w:abstractNumId w:val="1523"/>
  </w:num>
  <w:num w:numId="1525">
    <w:abstractNumId w:val="1524"/>
  </w:num>
  <w:num w:numId="1526">
    <w:abstractNumId w:val="1525"/>
  </w:num>
  <w:num w:numId="1527">
    <w:abstractNumId w:val="1526"/>
  </w:num>
  <w:num w:numId="1528">
    <w:abstractNumId w:val="1527"/>
  </w:num>
  <w:num w:numId="1529">
    <w:abstractNumId w:val="1528"/>
  </w:num>
  <w:num w:numId="1530">
    <w:abstractNumId w:val="1529"/>
  </w:num>
  <w:num w:numId="1531">
    <w:abstractNumId w:val="1530"/>
  </w:num>
  <w:num w:numId="1532">
    <w:abstractNumId w:val="1531"/>
  </w:num>
  <w:num w:numId="1533">
    <w:abstractNumId w:val="1532"/>
  </w:num>
  <w:num w:numId="1534">
    <w:abstractNumId w:val="1533"/>
  </w:num>
  <w:num w:numId="1535">
    <w:abstractNumId w:val="1534"/>
  </w:num>
  <w:num w:numId="1536">
    <w:abstractNumId w:val="1535"/>
  </w:num>
  <w:num w:numId="1537">
    <w:abstractNumId w:val="1536"/>
  </w:num>
  <w:num w:numId="1538">
    <w:abstractNumId w:val="1537"/>
  </w:num>
  <w:num w:numId="1539">
    <w:abstractNumId w:val="1538"/>
  </w:num>
  <w:num w:numId="1540">
    <w:abstractNumId w:val="1539"/>
  </w:num>
  <w:num w:numId="1541">
    <w:abstractNumId w:val="1540"/>
  </w:num>
  <w:num w:numId="1542">
    <w:abstractNumId w:val="1541"/>
  </w:num>
  <w:num w:numId="1543">
    <w:abstractNumId w:val="1542"/>
  </w:num>
  <w:num w:numId="1544">
    <w:abstractNumId w:val="1543"/>
  </w:num>
  <w:num w:numId="1545">
    <w:abstractNumId w:val="1544"/>
  </w:num>
  <w:num w:numId="1546">
    <w:abstractNumId w:val="1545"/>
  </w:num>
  <w:num w:numId="1547">
    <w:abstractNumId w:val="1546"/>
  </w:num>
  <w:num w:numId="1548">
    <w:abstractNumId w:val="1547"/>
  </w:num>
  <w:num w:numId="1549">
    <w:abstractNumId w:val="1548"/>
  </w:num>
  <w:num w:numId="1550">
    <w:abstractNumId w:val="1549"/>
  </w:num>
  <w:num w:numId="1551">
    <w:abstractNumId w:val="1550"/>
  </w:num>
  <w:num w:numId="1552">
    <w:abstractNumId w:val="1551"/>
  </w:num>
  <w:num w:numId="1553">
    <w:abstractNumId w:val="1552"/>
  </w:num>
  <w:num w:numId="1554">
    <w:abstractNumId w:val="1553"/>
  </w:num>
  <w:num w:numId="1555">
    <w:abstractNumId w:val="1554"/>
  </w:num>
  <w:num w:numId="1556">
    <w:abstractNumId w:val="1555"/>
  </w:num>
  <w:num w:numId="1557">
    <w:abstractNumId w:val="1556"/>
  </w:num>
  <w:num w:numId="1558">
    <w:abstractNumId w:val="1557"/>
  </w:num>
  <w:num w:numId="1559">
    <w:abstractNumId w:val="1558"/>
  </w:num>
  <w:num w:numId="1560">
    <w:abstractNumId w:val="1559"/>
  </w:num>
  <w:num w:numId="1561">
    <w:abstractNumId w:val="1560"/>
  </w:num>
  <w:num w:numId="1562">
    <w:abstractNumId w:val="1561"/>
  </w:num>
  <w:num w:numId="1563">
    <w:abstractNumId w:val="1562"/>
  </w:num>
  <w:num w:numId="1564">
    <w:abstractNumId w:val="1563"/>
  </w:num>
  <w:num w:numId="1565">
    <w:abstractNumId w:val="1564"/>
  </w:num>
  <w:num w:numId="1566">
    <w:abstractNumId w:val="1565"/>
  </w:num>
  <w:num w:numId="1567">
    <w:abstractNumId w:val="1566"/>
  </w:num>
  <w:num w:numId="1568">
    <w:abstractNumId w:val="1567"/>
  </w:num>
  <w:num w:numId="1569">
    <w:abstractNumId w:val="1568"/>
  </w:num>
  <w:num w:numId="1570">
    <w:abstractNumId w:val="1569"/>
  </w:num>
  <w:num w:numId="1571">
    <w:abstractNumId w:val="1570"/>
  </w:num>
  <w:num w:numId="1572">
    <w:abstractNumId w:val="1571"/>
  </w:num>
  <w:num w:numId="1573">
    <w:abstractNumId w:val="1572"/>
  </w:num>
  <w:num w:numId="1574">
    <w:abstractNumId w:val="1573"/>
  </w:num>
  <w:num w:numId="1575">
    <w:abstractNumId w:val="1574"/>
  </w:num>
  <w:num w:numId="1576">
    <w:abstractNumId w:val="1575"/>
  </w:num>
  <w:num w:numId="1577">
    <w:abstractNumId w:val="1576"/>
  </w:num>
  <w:num w:numId="1578">
    <w:abstractNumId w:val="1577"/>
  </w:num>
  <w:num w:numId="1579">
    <w:abstractNumId w:val="1578"/>
  </w:num>
  <w:num w:numId="1580">
    <w:abstractNumId w:val="1579"/>
  </w:num>
  <w:num w:numId="1581">
    <w:abstractNumId w:val="1580"/>
  </w:num>
  <w:num w:numId="1582">
    <w:abstractNumId w:val="1581"/>
  </w:num>
  <w:num w:numId="1583">
    <w:abstractNumId w:val="1582"/>
  </w:num>
  <w:num w:numId="1584">
    <w:abstractNumId w:val="1583"/>
  </w:num>
  <w:num w:numId="1585">
    <w:abstractNumId w:val="1584"/>
  </w:num>
  <w:num w:numId="1586">
    <w:abstractNumId w:val="1585"/>
  </w:num>
  <w:num w:numId="1587">
    <w:abstractNumId w:val="1586"/>
  </w:num>
  <w:num w:numId="1588">
    <w:abstractNumId w:val="1587"/>
  </w:num>
  <w:num w:numId="1589">
    <w:abstractNumId w:val="1588"/>
  </w:num>
  <w:num w:numId="1590">
    <w:abstractNumId w:val="1589"/>
  </w:num>
  <w:num w:numId="1591">
    <w:abstractNumId w:val="1590"/>
  </w:num>
  <w:num w:numId="1592">
    <w:abstractNumId w:val="1591"/>
  </w:num>
  <w:num w:numId="1593">
    <w:abstractNumId w:val="1592"/>
  </w:num>
  <w:num w:numId="1594">
    <w:abstractNumId w:val="1593"/>
  </w:num>
  <w:num w:numId="1595">
    <w:abstractNumId w:val="1594"/>
  </w:num>
  <w:num w:numId="1596">
    <w:abstractNumId w:val="1595"/>
  </w:num>
  <w:num w:numId="1597">
    <w:abstractNumId w:val="1596"/>
  </w:num>
  <w:num w:numId="1598">
    <w:abstractNumId w:val="1597"/>
  </w:num>
  <w:num w:numId="1599">
    <w:abstractNumId w:val="1598"/>
  </w:num>
  <w:num w:numId="1600">
    <w:abstractNumId w:val="1599"/>
  </w:num>
  <w:num w:numId="1601">
    <w:abstractNumId w:val="1600"/>
  </w:num>
  <w:num w:numId="1602">
    <w:abstractNumId w:val="1601"/>
  </w:num>
  <w:num w:numId="1603">
    <w:abstractNumId w:val="1602"/>
  </w:num>
  <w:num w:numId="1604">
    <w:abstractNumId w:val="1603"/>
  </w:num>
  <w:num w:numId="1605">
    <w:abstractNumId w:val="1604"/>
  </w:num>
  <w:num w:numId="1606">
    <w:abstractNumId w:val="1605"/>
  </w:num>
  <w:num w:numId="1607">
    <w:abstractNumId w:val="1606"/>
  </w:num>
  <w:num w:numId="1608">
    <w:abstractNumId w:val="1607"/>
  </w:num>
  <w:num w:numId="1609">
    <w:abstractNumId w:val="1608"/>
  </w:num>
  <w:num w:numId="1610">
    <w:abstractNumId w:val="1609"/>
  </w:num>
  <w:num w:numId="1611">
    <w:abstractNumId w:val="1610"/>
  </w:num>
  <w:num w:numId="1612">
    <w:abstractNumId w:val="1611"/>
  </w:num>
  <w:num w:numId="1613">
    <w:abstractNumId w:val="1612"/>
  </w:num>
  <w:num w:numId="1614">
    <w:abstractNumId w:val="1613"/>
  </w:num>
  <w:num w:numId="1615">
    <w:abstractNumId w:val="1614"/>
  </w:num>
  <w:num w:numId="1616">
    <w:abstractNumId w:val="1615"/>
  </w:num>
  <w:num w:numId="1617">
    <w:abstractNumId w:val="1616"/>
  </w:num>
  <w:num w:numId="1618">
    <w:abstractNumId w:val="1617"/>
  </w:num>
  <w:num w:numId="1619">
    <w:abstractNumId w:val="1618"/>
  </w:num>
  <w:num w:numId="1620">
    <w:abstractNumId w:val="1619"/>
  </w:num>
  <w:num w:numId="1621">
    <w:abstractNumId w:val="1620"/>
  </w:num>
  <w:num w:numId="1622">
    <w:abstractNumId w:val="1621"/>
  </w:num>
  <w:num w:numId="1623">
    <w:abstractNumId w:val="1622"/>
  </w:num>
  <w:num w:numId="1624">
    <w:abstractNumId w:val="1623"/>
  </w:num>
  <w:num w:numId="1625">
    <w:abstractNumId w:val="1624"/>
  </w:num>
  <w:num w:numId="1626">
    <w:abstractNumId w:val="1625"/>
  </w:num>
  <w:num w:numId="1627">
    <w:abstractNumId w:val="1626"/>
  </w:num>
  <w:num w:numId="1628">
    <w:abstractNumId w:val="1627"/>
  </w:num>
  <w:num w:numId="1629">
    <w:abstractNumId w:val="1628"/>
  </w:num>
  <w:num w:numId="1630">
    <w:abstractNumId w:val="1629"/>
  </w:num>
  <w:num w:numId="1631">
    <w:abstractNumId w:val="1630"/>
  </w:num>
  <w:num w:numId="1632">
    <w:abstractNumId w:val="1631"/>
  </w:num>
  <w:num w:numId="1633">
    <w:abstractNumId w:val="1632"/>
  </w:num>
  <w:num w:numId="1634">
    <w:abstractNumId w:val="1633"/>
  </w:num>
  <w:num w:numId="1635">
    <w:abstractNumId w:val="1634"/>
  </w:num>
  <w:num w:numId="1636">
    <w:abstractNumId w:val="1635"/>
  </w:num>
  <w:num w:numId="1637">
    <w:abstractNumId w:val="1636"/>
  </w:num>
  <w:num w:numId="1638">
    <w:abstractNumId w:val="1637"/>
  </w:num>
  <w:num w:numId="1639">
    <w:abstractNumId w:val="1638"/>
  </w:num>
  <w:num w:numId="1640">
    <w:abstractNumId w:val="1639"/>
  </w:num>
  <w:num w:numId="1641">
    <w:abstractNumId w:val="1640"/>
  </w:num>
  <w:num w:numId="1642">
    <w:abstractNumId w:val="1641"/>
  </w:num>
  <w:num w:numId="1643">
    <w:abstractNumId w:val="1642"/>
  </w:num>
  <w:num w:numId="1644">
    <w:abstractNumId w:val="1643"/>
  </w:num>
  <w:num w:numId="1645">
    <w:abstractNumId w:val="1644"/>
  </w:num>
  <w:num w:numId="1646">
    <w:abstractNumId w:val="1645"/>
  </w:num>
  <w:num w:numId="1647">
    <w:abstractNumId w:val="1646"/>
  </w:num>
  <w:num w:numId="1648">
    <w:abstractNumId w:val="1647"/>
  </w:num>
  <w:num w:numId="1649">
    <w:abstractNumId w:val="1648"/>
  </w:num>
  <w:num w:numId="1650">
    <w:abstractNumId w:val="1649"/>
  </w:num>
  <w:num w:numId="1651">
    <w:abstractNumId w:val="1650"/>
  </w:num>
  <w:num w:numId="1652">
    <w:abstractNumId w:val="1651"/>
  </w:num>
  <w:num w:numId="1653">
    <w:abstractNumId w:val="1652"/>
  </w:num>
  <w:num w:numId="1654">
    <w:abstractNumId w:val="1653"/>
  </w:num>
  <w:num w:numId="1655">
    <w:abstractNumId w:val="1654"/>
  </w:num>
  <w:num w:numId="1656">
    <w:abstractNumId w:val="1655"/>
  </w:num>
  <w:num w:numId="1657">
    <w:abstractNumId w:val="1656"/>
  </w:num>
  <w:num w:numId="1658">
    <w:abstractNumId w:val="1657"/>
  </w:num>
  <w:num w:numId="1659">
    <w:abstractNumId w:val="1658"/>
  </w:num>
  <w:num w:numId="1660">
    <w:abstractNumId w:val="1659"/>
  </w:num>
  <w:num w:numId="1661">
    <w:abstractNumId w:val="1660"/>
  </w:num>
  <w:num w:numId="1662">
    <w:abstractNumId w:val="1661"/>
  </w:num>
  <w:num w:numId="1663">
    <w:abstractNumId w:val="1662"/>
  </w:num>
  <w:num w:numId="1664">
    <w:abstractNumId w:val="1663"/>
  </w:num>
  <w:num w:numId="1665">
    <w:abstractNumId w:val="1664"/>
  </w:num>
  <w:num w:numId="1666">
    <w:abstractNumId w:val="1665"/>
  </w:num>
  <w:num w:numId="1667">
    <w:abstractNumId w:val="1666"/>
  </w:num>
  <w:num w:numId="1668">
    <w:abstractNumId w:val="1667"/>
  </w:num>
  <w:num w:numId="1669">
    <w:abstractNumId w:val="1668"/>
  </w:num>
  <w:num w:numId="1670">
    <w:abstractNumId w:val="1669"/>
  </w:num>
  <w:num w:numId="1671">
    <w:abstractNumId w:val="1670"/>
  </w:num>
  <w:num w:numId="1672">
    <w:abstractNumId w:val="1671"/>
  </w:num>
  <w:num w:numId="1673">
    <w:abstractNumId w:val="1672"/>
  </w:num>
  <w:num w:numId="1674">
    <w:abstractNumId w:val="1673"/>
  </w:num>
  <w:num w:numId="1675">
    <w:abstractNumId w:val="1674"/>
  </w:num>
  <w:num w:numId="1676">
    <w:abstractNumId w:val="1675"/>
  </w:num>
  <w:num w:numId="1677">
    <w:abstractNumId w:val="1676"/>
  </w:num>
  <w:num w:numId="1678">
    <w:abstractNumId w:val="1677"/>
  </w:num>
  <w:num w:numId="1679">
    <w:abstractNumId w:val="1678"/>
  </w:num>
  <w:num w:numId="1680">
    <w:abstractNumId w:val="1679"/>
  </w:num>
  <w:num w:numId="1681">
    <w:abstractNumId w:val="1680"/>
  </w:num>
  <w:num w:numId="1682">
    <w:abstractNumId w:val="1681"/>
  </w:num>
  <w:num w:numId="1683">
    <w:abstractNumId w:val="1682"/>
  </w:num>
  <w:num w:numId="1684">
    <w:abstractNumId w:val="1683"/>
  </w:num>
  <w:num w:numId="1685">
    <w:abstractNumId w:val="1684"/>
  </w:num>
  <w:num w:numId="1686">
    <w:abstractNumId w:val="1685"/>
  </w:num>
  <w:num w:numId="1687">
    <w:abstractNumId w:val="1686"/>
  </w:num>
  <w:num w:numId="1688">
    <w:abstractNumId w:val="1687"/>
  </w:num>
  <w:num w:numId="1689">
    <w:abstractNumId w:val="1688"/>
  </w:num>
  <w:num w:numId="1690">
    <w:abstractNumId w:val="1689"/>
  </w:num>
  <w:num w:numId="1691">
    <w:abstractNumId w:val="1690"/>
  </w:num>
  <w:num w:numId="1692">
    <w:abstractNumId w:val="1691"/>
  </w:num>
  <w:num w:numId="1693">
    <w:abstractNumId w:val="1692"/>
  </w:num>
  <w:num w:numId="1694">
    <w:abstractNumId w:val="1693"/>
  </w:num>
  <w:num w:numId="1695">
    <w:abstractNumId w:val="1694"/>
  </w:num>
  <w:num w:numId="1696">
    <w:abstractNumId w:val="1695"/>
  </w:num>
  <w:num w:numId="1697">
    <w:abstractNumId w:val="1696"/>
  </w:num>
  <w:num w:numId="1698">
    <w:abstractNumId w:val="1697"/>
  </w:num>
  <w:num w:numId="1699">
    <w:abstractNumId w:val="1698"/>
  </w:num>
  <w:num w:numId="1700">
    <w:abstractNumId w:val="1699"/>
  </w:num>
  <w:num w:numId="1701">
    <w:abstractNumId w:val="1700"/>
  </w:num>
  <w:num w:numId="1702">
    <w:abstractNumId w:val="1701"/>
  </w:num>
  <w:num w:numId="1703">
    <w:abstractNumId w:val="1702"/>
  </w:num>
  <w:num w:numId="1704">
    <w:abstractNumId w:val="1703"/>
  </w:num>
  <w:num w:numId="1705">
    <w:abstractNumId w:val="1704"/>
  </w:num>
  <w:num w:numId="1706">
    <w:abstractNumId w:val="1705"/>
  </w:num>
  <w:num w:numId="1707">
    <w:abstractNumId w:val="1706"/>
  </w:num>
  <w:num w:numId="1708">
    <w:abstractNumId w:val="1707"/>
  </w:num>
  <w:num w:numId="1709">
    <w:abstractNumId w:val="1708"/>
  </w:num>
  <w:num w:numId="1710">
    <w:abstractNumId w:val="1709"/>
  </w:num>
  <w:num w:numId="1711">
    <w:abstractNumId w:val="1710"/>
  </w:num>
  <w:num w:numId="1712">
    <w:abstractNumId w:val="1711"/>
  </w:num>
  <w:num w:numId="1713">
    <w:abstractNumId w:val="1712"/>
  </w:num>
  <w:num w:numId="1714">
    <w:abstractNumId w:val="1713"/>
  </w:num>
  <w:num w:numId="1715">
    <w:abstractNumId w:val="1714"/>
  </w:num>
  <w:num w:numId="1716">
    <w:abstractNumId w:val="1715"/>
  </w:num>
  <w:num w:numId="1717">
    <w:abstractNumId w:val="1716"/>
  </w:num>
  <w:num w:numId="1718">
    <w:abstractNumId w:val="1717"/>
  </w:num>
  <w:num w:numId="1719">
    <w:abstractNumId w:val="1718"/>
  </w:num>
  <w:num w:numId="1720">
    <w:abstractNumId w:val="1719"/>
  </w:num>
  <w:num w:numId="1721">
    <w:abstractNumId w:val="1720"/>
  </w:num>
  <w:num w:numId="1722">
    <w:abstractNumId w:val="1721"/>
  </w:num>
  <w:num w:numId="1723">
    <w:abstractNumId w:val="1722"/>
  </w:num>
  <w:num w:numId="1724">
    <w:abstractNumId w:val="1723"/>
  </w:num>
  <w:num w:numId="1725">
    <w:abstractNumId w:val="1724"/>
  </w:num>
  <w:num w:numId="1726">
    <w:abstractNumId w:val="1725"/>
  </w:num>
  <w:num w:numId="1727">
    <w:abstractNumId w:val="1726"/>
  </w:num>
  <w:num w:numId="1728">
    <w:abstractNumId w:val="1727"/>
  </w:num>
  <w:num w:numId="1729">
    <w:abstractNumId w:val="1728"/>
  </w:num>
  <w:num w:numId="1730">
    <w:abstractNumId w:val="1729"/>
  </w:num>
  <w:num w:numId="1731">
    <w:abstractNumId w:val="1730"/>
  </w:num>
  <w:num w:numId="1732">
    <w:abstractNumId w:val="1731"/>
  </w:num>
  <w:num w:numId="1733">
    <w:abstractNumId w:val="1732"/>
  </w:num>
  <w:num w:numId="1734">
    <w:abstractNumId w:val="1733"/>
  </w:num>
  <w:num w:numId="1735">
    <w:abstractNumId w:val="1734"/>
  </w:num>
  <w:num w:numId="1736">
    <w:abstractNumId w:val="1735"/>
  </w:num>
  <w:num w:numId="1737">
    <w:abstractNumId w:val="1736"/>
  </w:num>
  <w:num w:numId="1738">
    <w:abstractNumId w:val="1737"/>
  </w:num>
  <w:num w:numId="1739">
    <w:abstractNumId w:val="1738"/>
  </w:num>
  <w:num w:numId="1740">
    <w:abstractNumId w:val="1739"/>
  </w:num>
  <w:num w:numId="1741">
    <w:abstractNumId w:val="1740"/>
  </w:num>
  <w:num w:numId="1742">
    <w:abstractNumId w:val="1741"/>
  </w:num>
  <w:num w:numId="1743">
    <w:abstractNumId w:val="1742"/>
  </w:num>
  <w:num w:numId="1744">
    <w:abstractNumId w:val="1743"/>
  </w:num>
  <w:num w:numId="1745">
    <w:abstractNumId w:val="1744"/>
  </w:num>
  <w:num w:numId="1746">
    <w:abstractNumId w:val="1745"/>
  </w:num>
  <w:num w:numId="1747">
    <w:abstractNumId w:val="1746"/>
  </w:num>
  <w:num w:numId="1748">
    <w:abstractNumId w:val="1747"/>
  </w:num>
  <w:num w:numId="1749">
    <w:abstractNumId w:val="1748"/>
  </w:num>
  <w:num w:numId="1750">
    <w:abstractNumId w:val="1749"/>
  </w:num>
  <w:num w:numId="1751">
    <w:abstractNumId w:val="1750"/>
  </w:num>
  <w:num w:numId="1752">
    <w:abstractNumId w:val="1751"/>
  </w:num>
  <w:num w:numId="1753">
    <w:abstractNumId w:val="1752"/>
  </w:num>
  <w:num w:numId="1754">
    <w:abstractNumId w:val="1753"/>
  </w:num>
  <w:num w:numId="1755">
    <w:abstractNumId w:val="1754"/>
  </w:num>
  <w:num w:numId="1756">
    <w:abstractNumId w:val="1755"/>
  </w:num>
  <w:num w:numId="1757">
    <w:abstractNumId w:val="1756"/>
  </w:num>
  <w:num w:numId="1758">
    <w:abstractNumId w:val="1757"/>
  </w:num>
  <w:num w:numId="1759">
    <w:abstractNumId w:val="1758"/>
  </w:num>
  <w:num w:numId="1760">
    <w:abstractNumId w:val="1759"/>
  </w:num>
  <w:num w:numId="1761">
    <w:abstractNumId w:val="1760"/>
  </w:num>
  <w:num w:numId="1762">
    <w:abstractNumId w:val="1761"/>
  </w:num>
  <w:num w:numId="1763">
    <w:abstractNumId w:val="1762"/>
  </w:num>
  <w:num w:numId="1764">
    <w:abstractNumId w:val="1763"/>
  </w:num>
  <w:num w:numId="1765">
    <w:abstractNumId w:val="1764"/>
  </w:num>
  <w:num w:numId="1766">
    <w:abstractNumId w:val="1765"/>
  </w:num>
  <w:num w:numId="1767">
    <w:abstractNumId w:val="1766"/>
  </w:num>
  <w:num w:numId="1768">
    <w:abstractNumId w:val="1767"/>
  </w:num>
  <w:num w:numId="1769">
    <w:abstractNumId w:val="1768"/>
  </w:num>
  <w:num w:numId="1770">
    <w:abstractNumId w:val="1769"/>
  </w:num>
  <w:num w:numId="1771">
    <w:abstractNumId w:val="1770"/>
  </w:num>
  <w:num w:numId="1772">
    <w:abstractNumId w:val="1771"/>
  </w:num>
  <w:num w:numId="1773">
    <w:abstractNumId w:val="1772"/>
  </w:num>
  <w:num w:numId="1774">
    <w:abstractNumId w:val="1773"/>
  </w:num>
  <w:num w:numId="1775">
    <w:abstractNumId w:val="1774"/>
  </w:num>
  <w:num w:numId="1776">
    <w:abstractNumId w:val="1775"/>
  </w:num>
  <w:num w:numId="1777">
    <w:abstractNumId w:val="1776"/>
  </w:num>
  <w:num w:numId="1778">
    <w:abstractNumId w:val="1777"/>
  </w:num>
  <w:num w:numId="1779">
    <w:abstractNumId w:val="1778"/>
  </w:num>
  <w:num w:numId="1780">
    <w:abstractNumId w:val="1779"/>
  </w:num>
  <w:num w:numId="1781">
    <w:abstractNumId w:val="1780"/>
  </w:num>
  <w:num w:numId="1782">
    <w:abstractNumId w:val="1781"/>
  </w:num>
  <w:num w:numId="1783">
    <w:abstractNumId w:val="1782"/>
  </w:num>
  <w:num w:numId="1784">
    <w:abstractNumId w:val="1783"/>
  </w:num>
  <w:num w:numId="1785">
    <w:abstractNumId w:val="1784"/>
  </w:num>
  <w:num w:numId="1786">
    <w:abstractNumId w:val="1785"/>
  </w:num>
  <w:num w:numId="1787">
    <w:abstractNumId w:val="1786"/>
  </w:num>
  <w:num w:numId="1788">
    <w:abstractNumId w:val="1787"/>
  </w:num>
  <w:num w:numId="1789">
    <w:abstractNumId w:val="1788"/>
  </w:num>
  <w:num w:numId="1790">
    <w:abstractNumId w:val="1789"/>
  </w:num>
  <w:num w:numId="1791">
    <w:abstractNumId w:val="1790"/>
  </w:num>
  <w:num w:numId="1792">
    <w:abstractNumId w:val="1791"/>
  </w:num>
  <w:num w:numId="1793">
    <w:abstractNumId w:val="1792"/>
  </w:num>
  <w:num w:numId="1794">
    <w:abstractNumId w:val="1793"/>
  </w:num>
  <w:num w:numId="1795">
    <w:abstractNumId w:val="1794"/>
  </w:num>
  <w:num w:numId="1796">
    <w:abstractNumId w:val="1795"/>
  </w:num>
  <w:num w:numId="1797">
    <w:abstractNumId w:val="1796"/>
  </w:num>
  <w:num w:numId="1798">
    <w:abstractNumId w:val="1797"/>
  </w:num>
  <w:num w:numId="1799">
    <w:abstractNumId w:val="1798"/>
  </w:num>
  <w:num w:numId="1800">
    <w:abstractNumId w:val="1799"/>
  </w:num>
  <w:num w:numId="1801">
    <w:abstractNumId w:val="1800"/>
  </w:num>
  <w:num w:numId="1802">
    <w:abstractNumId w:val="1801"/>
  </w:num>
  <w:num w:numId="1803">
    <w:abstractNumId w:val="1802"/>
  </w:num>
  <w:num w:numId="1804">
    <w:abstractNumId w:val="1803"/>
  </w:num>
  <w:num w:numId="1805">
    <w:abstractNumId w:val="1804"/>
  </w:num>
  <w:num w:numId="1806">
    <w:abstractNumId w:val="1805"/>
  </w:num>
  <w:num w:numId="1807">
    <w:abstractNumId w:val="1806"/>
  </w:num>
  <w:num w:numId="1808">
    <w:abstractNumId w:val="1807"/>
  </w:num>
  <w:num w:numId="1809">
    <w:abstractNumId w:val="1808"/>
  </w:num>
  <w:num w:numId="1810">
    <w:abstractNumId w:val="1809"/>
  </w:num>
  <w:num w:numId="1811">
    <w:abstractNumId w:val="1810"/>
  </w:num>
  <w:num w:numId="1812">
    <w:abstractNumId w:val="1811"/>
  </w:num>
  <w:num w:numId="1813">
    <w:abstractNumId w:val="1812"/>
  </w:num>
  <w:num w:numId="1814">
    <w:abstractNumId w:val="1813"/>
  </w:num>
  <w:num w:numId="1815">
    <w:abstractNumId w:val="1814"/>
  </w:num>
  <w:num w:numId="1816">
    <w:abstractNumId w:val="1815"/>
  </w:num>
  <w:num w:numId="1817">
    <w:abstractNumId w:val="1816"/>
  </w:num>
  <w:num w:numId="1818">
    <w:abstractNumId w:val="1817"/>
  </w:num>
  <w:num w:numId="1819">
    <w:abstractNumId w:val="1818"/>
  </w:num>
  <w:num w:numId="1820">
    <w:abstractNumId w:val="1819"/>
  </w:num>
  <w:num w:numId="1821">
    <w:abstractNumId w:val="1820"/>
  </w:num>
  <w:num w:numId="1822">
    <w:abstractNumId w:val="1821"/>
  </w:num>
  <w:num w:numId="1823">
    <w:abstractNumId w:val="1822"/>
  </w:num>
  <w:num w:numId="1824">
    <w:abstractNumId w:val="1823"/>
  </w:num>
  <w:num w:numId="1825">
    <w:abstractNumId w:val="1824"/>
  </w:num>
  <w:num w:numId="1826">
    <w:abstractNumId w:val="1825"/>
  </w:num>
  <w:num w:numId="1827">
    <w:abstractNumId w:val="1826"/>
  </w:num>
  <w:num w:numId="1828">
    <w:abstractNumId w:val="1827"/>
  </w:num>
  <w:num w:numId="1829">
    <w:abstractNumId w:val="1828"/>
  </w:num>
  <w:num w:numId="1830">
    <w:abstractNumId w:val="1829"/>
  </w:num>
  <w:num w:numId="1831">
    <w:abstractNumId w:val="1830"/>
  </w:num>
  <w:num w:numId="1832">
    <w:abstractNumId w:val="1831"/>
  </w:num>
  <w:num w:numId="1833">
    <w:abstractNumId w:val="1832"/>
  </w:num>
  <w:num w:numId="1834">
    <w:abstractNumId w:val="1833"/>
  </w:num>
  <w:num w:numId="1835">
    <w:abstractNumId w:val="1834"/>
  </w:num>
  <w:num w:numId="1836">
    <w:abstractNumId w:val="1835"/>
  </w:num>
  <w:num w:numId="1837">
    <w:abstractNumId w:val="1836"/>
  </w:num>
  <w:num w:numId="1838">
    <w:abstractNumId w:val="1837"/>
  </w:num>
  <w:num w:numId="1839">
    <w:abstractNumId w:val="1838"/>
  </w:num>
  <w:num w:numId="1840">
    <w:abstractNumId w:val="1839"/>
  </w:num>
  <w:num w:numId="1841">
    <w:abstractNumId w:val="1840"/>
  </w:num>
  <w:num w:numId="1842">
    <w:abstractNumId w:val="1841"/>
  </w:num>
  <w:num w:numId="1843">
    <w:abstractNumId w:val="1842"/>
  </w:num>
  <w:num w:numId="1844">
    <w:abstractNumId w:val="1843"/>
  </w:num>
  <w:num w:numId="1845">
    <w:abstractNumId w:val="1844"/>
  </w:num>
  <w:num w:numId="1846">
    <w:abstractNumId w:val="1845"/>
  </w:num>
  <w:num w:numId="1847">
    <w:abstractNumId w:val="1846"/>
  </w:num>
  <w:num w:numId="1848">
    <w:abstractNumId w:val="1847"/>
  </w:num>
  <w:num w:numId="1849">
    <w:abstractNumId w:val="1848"/>
  </w:num>
  <w:num w:numId="1850">
    <w:abstractNumId w:val="1849"/>
  </w:num>
  <w:num w:numId="1851">
    <w:abstractNumId w:val="1850"/>
  </w:num>
  <w:num w:numId="1852">
    <w:abstractNumId w:val="1851"/>
  </w:num>
  <w:num w:numId="1853">
    <w:abstractNumId w:val="1852"/>
  </w:num>
  <w:num w:numId="1854">
    <w:abstractNumId w:val="1853"/>
  </w:num>
  <w:num w:numId="1855">
    <w:abstractNumId w:val="1854"/>
  </w:num>
  <w:num w:numId="1856">
    <w:abstractNumId w:val="1855"/>
  </w:num>
  <w:num w:numId="1857">
    <w:abstractNumId w:val="1856"/>
  </w:num>
  <w:num w:numId="1858">
    <w:abstractNumId w:val="1857"/>
  </w:num>
  <w:num w:numId="1859">
    <w:abstractNumId w:val="1858"/>
  </w:num>
  <w:num w:numId="1860">
    <w:abstractNumId w:val="1859"/>
  </w:num>
  <w:num w:numId="1861">
    <w:abstractNumId w:val="1860"/>
  </w:num>
  <w:num w:numId="1862">
    <w:abstractNumId w:val="1861"/>
  </w:num>
  <w:num w:numId="1863">
    <w:abstractNumId w:val="1862"/>
  </w:num>
  <w:num w:numId="1864">
    <w:abstractNumId w:val="1863"/>
  </w:num>
  <w:num w:numId="1865">
    <w:abstractNumId w:val="1864"/>
  </w:num>
  <w:num w:numId="1866">
    <w:abstractNumId w:val="1865"/>
  </w:num>
  <w:num w:numId="1867">
    <w:abstractNumId w:val="1866"/>
  </w:num>
  <w:num w:numId="1868">
    <w:abstractNumId w:val="1867"/>
  </w:num>
  <w:num w:numId="1869">
    <w:abstractNumId w:val="1868"/>
  </w:num>
  <w:num w:numId="1870">
    <w:abstractNumId w:val="1869"/>
  </w:num>
  <w:num w:numId="1871">
    <w:abstractNumId w:val="1870"/>
  </w:num>
  <w:num w:numId="1872">
    <w:abstractNumId w:val="1871"/>
  </w:num>
  <w:num w:numId="1873">
    <w:abstractNumId w:val="1872"/>
  </w:num>
  <w:num w:numId="1874">
    <w:abstractNumId w:val="1873"/>
  </w:num>
  <w:num w:numId="1875">
    <w:abstractNumId w:val="1874"/>
  </w:num>
  <w:num w:numId="1876">
    <w:abstractNumId w:val="1875"/>
  </w:num>
  <w:num w:numId="1877">
    <w:abstractNumId w:val="1876"/>
  </w:num>
  <w:num w:numId="1878">
    <w:abstractNumId w:val="1877"/>
  </w:num>
  <w:num w:numId="1879">
    <w:abstractNumId w:val="1878"/>
  </w:num>
  <w:num w:numId="1880">
    <w:abstractNumId w:val="1879"/>
  </w:num>
  <w:num w:numId="1881">
    <w:abstractNumId w:val="1880"/>
  </w:num>
  <w:num w:numId="1882">
    <w:abstractNumId w:val="1881"/>
  </w:num>
  <w:num w:numId="1883">
    <w:abstractNumId w:val="1882"/>
  </w:num>
  <w:num w:numId="1884">
    <w:abstractNumId w:val="1883"/>
  </w:num>
  <w:num w:numId="1885">
    <w:abstractNumId w:val="1884"/>
  </w:num>
  <w:num w:numId="1886">
    <w:abstractNumId w:val="1885"/>
  </w:num>
  <w:num w:numId="1887">
    <w:abstractNumId w:val="1886"/>
  </w:num>
  <w:num w:numId="1888">
    <w:abstractNumId w:val="1887"/>
  </w:num>
  <w:num w:numId="1889">
    <w:abstractNumId w:val="1888"/>
  </w:num>
  <w:num w:numId="1890">
    <w:abstractNumId w:val="1889"/>
  </w:num>
  <w:num w:numId="1891">
    <w:abstractNumId w:val="1890"/>
  </w:num>
  <w:num w:numId="1892">
    <w:abstractNumId w:val="1891"/>
  </w:num>
  <w:num w:numId="1893">
    <w:abstractNumId w:val="1892"/>
  </w:num>
  <w:num w:numId="1894">
    <w:abstractNumId w:val="1893"/>
  </w:num>
  <w:num w:numId="1895">
    <w:abstractNumId w:val="1894"/>
  </w:num>
  <w:num w:numId="1896">
    <w:abstractNumId w:val="1895"/>
  </w:num>
  <w:num w:numId="1897">
    <w:abstractNumId w:val="1896"/>
  </w:num>
  <w:num w:numId="1898">
    <w:abstractNumId w:val="1897"/>
  </w:num>
  <w:num w:numId="1899">
    <w:abstractNumId w:val="1898"/>
  </w:num>
  <w:num w:numId="1900">
    <w:abstractNumId w:val="1899"/>
  </w:num>
  <w:num w:numId="1901">
    <w:abstractNumId w:val="1900"/>
  </w:num>
  <w:num w:numId="1902">
    <w:abstractNumId w:val="1901"/>
  </w:num>
  <w:num w:numId="1903">
    <w:abstractNumId w:val="1902"/>
  </w:num>
  <w:num w:numId="1904">
    <w:abstractNumId w:val="1903"/>
  </w:num>
  <w:num w:numId="1905">
    <w:abstractNumId w:val="1904"/>
  </w:num>
  <w:num w:numId="1906">
    <w:abstractNumId w:val="1905"/>
  </w:num>
  <w:num w:numId="1907">
    <w:abstractNumId w:val="1906"/>
  </w:num>
  <w:num w:numId="1908">
    <w:abstractNumId w:val="1907"/>
  </w:num>
  <w:num w:numId="1909">
    <w:abstractNumId w:val="1908"/>
  </w:num>
  <w:num w:numId="1910">
    <w:abstractNumId w:val="1909"/>
  </w:num>
  <w:num w:numId="1911">
    <w:abstractNumId w:val="1910"/>
  </w:num>
  <w:num w:numId="1912">
    <w:abstractNumId w:val="1911"/>
  </w:num>
  <w:num w:numId="1913">
    <w:abstractNumId w:val="1912"/>
  </w:num>
  <w:num w:numId="1914">
    <w:abstractNumId w:val="1913"/>
  </w:num>
  <w:num w:numId="1915">
    <w:abstractNumId w:val="1914"/>
  </w:num>
  <w:num w:numId="1916">
    <w:abstractNumId w:val="1915"/>
  </w:num>
  <w:num w:numId="1917">
    <w:abstractNumId w:val="1916"/>
  </w:num>
  <w:num w:numId="1918">
    <w:abstractNumId w:val="1917"/>
  </w:num>
  <w:num w:numId="1919">
    <w:abstractNumId w:val="1918"/>
  </w:num>
  <w:num w:numId="1920">
    <w:abstractNumId w:val="1919"/>
  </w:num>
  <w:num w:numId="1921">
    <w:abstractNumId w:val="1920"/>
  </w:num>
  <w:num w:numId="1922">
    <w:abstractNumId w:val="1921"/>
  </w:num>
  <w:num w:numId="1923">
    <w:abstractNumId w:val="1922"/>
  </w:num>
  <w:num w:numId="1924">
    <w:abstractNumId w:val="1923"/>
  </w:num>
  <w:num w:numId="1925">
    <w:abstractNumId w:val="1924"/>
  </w:num>
  <w:num w:numId="1926">
    <w:abstractNumId w:val="1925"/>
  </w:num>
  <w:num w:numId="1927">
    <w:abstractNumId w:val="1926"/>
  </w:num>
  <w:num w:numId="1928">
    <w:abstractNumId w:val="1927"/>
  </w:num>
  <w:num w:numId="1929">
    <w:abstractNumId w:val="1928"/>
  </w:num>
  <w:num w:numId="1930">
    <w:abstractNumId w:val="1929"/>
  </w:num>
  <w:num w:numId="1931">
    <w:abstractNumId w:val="1930"/>
  </w:num>
  <w:num w:numId="1932">
    <w:abstractNumId w:val="1931"/>
  </w:num>
  <w:num w:numId="1933">
    <w:abstractNumId w:val="1932"/>
  </w:num>
  <w:num w:numId="1934">
    <w:abstractNumId w:val="1933"/>
  </w:num>
  <w:num w:numId="1935">
    <w:abstractNumId w:val="1934"/>
  </w:num>
  <w:num w:numId="1936">
    <w:abstractNumId w:val="1935"/>
  </w:num>
  <w:num w:numId="1937">
    <w:abstractNumId w:val="1936"/>
  </w:num>
  <w:num w:numId="1938">
    <w:abstractNumId w:val="1937"/>
  </w:num>
  <w:num w:numId="1939">
    <w:abstractNumId w:val="1938"/>
  </w:num>
  <w:num w:numId="1940">
    <w:abstractNumId w:val="1939"/>
  </w:num>
  <w:num w:numId="1941">
    <w:abstractNumId w:val="1940"/>
  </w:num>
  <w:num w:numId="1942">
    <w:abstractNumId w:val="1941"/>
  </w:num>
  <w:num w:numId="1943">
    <w:abstractNumId w:val="1942"/>
  </w:num>
  <w:num w:numId="1944">
    <w:abstractNumId w:val="1943"/>
  </w:num>
  <w:num w:numId="1945">
    <w:abstractNumId w:val="1944"/>
  </w:num>
  <w:num w:numId="1946">
    <w:abstractNumId w:val="1945"/>
  </w:num>
  <w:num w:numId="1947">
    <w:abstractNumId w:val="1946"/>
  </w:num>
  <w:num w:numId="1948">
    <w:abstractNumId w:val="1947"/>
  </w:num>
  <w:num w:numId="1949">
    <w:abstractNumId w:val="1948"/>
  </w:num>
  <w:num w:numId="1950">
    <w:abstractNumId w:val="1949"/>
  </w:num>
  <w:num w:numId="1951">
    <w:abstractNumId w:val="1950"/>
  </w:num>
  <w:num w:numId="1952">
    <w:abstractNumId w:val="1951"/>
  </w:num>
  <w:num w:numId="1953">
    <w:abstractNumId w:val="1952"/>
  </w:num>
  <w:num w:numId="1954">
    <w:abstractNumId w:val="1953"/>
  </w:num>
  <w:num w:numId="1955">
    <w:abstractNumId w:val="1954"/>
  </w:num>
  <w:num w:numId="1956">
    <w:abstractNumId w:val="1955"/>
  </w:num>
  <w:num w:numId="1957">
    <w:abstractNumId w:val="1956"/>
  </w:num>
  <w:num w:numId="1958">
    <w:abstractNumId w:val="1957"/>
  </w:num>
  <w:num w:numId="1959">
    <w:abstractNumId w:val="1958"/>
  </w:num>
  <w:num w:numId="1960">
    <w:abstractNumId w:val="1959"/>
  </w:num>
  <w:num w:numId="1961">
    <w:abstractNumId w:val="1960"/>
  </w:num>
  <w:num w:numId="1962">
    <w:abstractNumId w:val="1961"/>
  </w:num>
  <w:num w:numId="1963">
    <w:abstractNumId w:val="1962"/>
  </w:num>
  <w:num w:numId="1964">
    <w:abstractNumId w:val="1963"/>
  </w:num>
  <w:num w:numId="1965">
    <w:abstractNumId w:val="1964"/>
  </w:num>
  <w:num w:numId="1966">
    <w:abstractNumId w:val="1965"/>
  </w:num>
  <w:num w:numId="1967">
    <w:abstractNumId w:val="1966"/>
  </w:num>
  <w:num w:numId="1968">
    <w:abstractNumId w:val="1967"/>
  </w:num>
  <w:num w:numId="1969">
    <w:abstractNumId w:val="1968"/>
  </w:num>
  <w:num w:numId="1970">
    <w:abstractNumId w:val="1969"/>
  </w:num>
  <w:num w:numId="1971">
    <w:abstractNumId w:val="1970"/>
  </w:num>
  <w:num w:numId="1972">
    <w:abstractNumId w:val="1971"/>
  </w:num>
  <w:num w:numId="1973">
    <w:abstractNumId w:val="1972"/>
  </w:num>
  <w:num w:numId="1974">
    <w:abstractNumId w:val="1973"/>
  </w:num>
  <w:num w:numId="1975">
    <w:abstractNumId w:val="1974"/>
  </w:num>
  <w:num w:numId="1976">
    <w:abstractNumId w:val="1975"/>
  </w:num>
  <w:num w:numId="1977">
    <w:abstractNumId w:val="1976"/>
  </w:num>
  <w:num w:numId="1978">
    <w:abstractNumId w:val="1977"/>
  </w:num>
  <w:num w:numId="1979">
    <w:abstractNumId w:val="1978"/>
  </w:num>
  <w:num w:numId="1980">
    <w:abstractNumId w:val="1979"/>
  </w:num>
  <w:num w:numId="1981">
    <w:abstractNumId w:val="1980"/>
  </w:num>
  <w:num w:numId="1982">
    <w:abstractNumId w:val="1981"/>
  </w:num>
  <w:num w:numId="1983">
    <w:abstractNumId w:val="1982"/>
  </w:num>
  <w:num w:numId="1984">
    <w:abstractNumId w:val="1983"/>
  </w:num>
  <w:num w:numId="1985">
    <w:abstractNumId w:val="1984"/>
  </w:num>
  <w:num w:numId="1986">
    <w:abstractNumId w:val="1985"/>
  </w:num>
  <w:num w:numId="1987">
    <w:abstractNumId w:val="1986"/>
  </w:num>
  <w:num w:numId="1988">
    <w:abstractNumId w:val="1987"/>
  </w:num>
  <w:num w:numId="1989">
    <w:abstractNumId w:val="1988"/>
  </w:num>
  <w:num w:numId="1990">
    <w:abstractNumId w:val="1989"/>
  </w:num>
  <w:num w:numId="1991">
    <w:abstractNumId w:val="1990"/>
  </w:num>
  <w:num w:numId="1992">
    <w:abstractNumId w:val="1991"/>
  </w:num>
  <w:num w:numId="1993">
    <w:abstractNumId w:val="1992"/>
  </w:num>
  <w:num w:numId="1994">
    <w:abstractNumId w:val="1993"/>
  </w:num>
  <w:num w:numId="1995">
    <w:abstractNumId w:val="1994"/>
  </w:num>
  <w:num w:numId="1996">
    <w:abstractNumId w:val="1995"/>
  </w:num>
  <w:num w:numId="1997">
    <w:abstractNumId w:val="1996"/>
  </w:num>
  <w:num w:numId="1998">
    <w:abstractNumId w:val="1997"/>
  </w:num>
  <w:num w:numId="1999">
    <w:abstractNumId w:val="1998"/>
  </w:num>
  <w:num w:numId="2000">
    <w:abstractNumId w:val="1999"/>
  </w:num>
  <w:num w:numId="2001">
    <w:abstractNumId w:val="2000"/>
  </w:num>
  <w:num w:numId="2002">
    <w:abstractNumId w:val="2001"/>
  </w:num>
  <w:num w:numId="2003">
    <w:abstractNumId w:val="2002"/>
  </w:num>
  <w:num w:numId="2004">
    <w:abstractNumId w:val="2003"/>
  </w:num>
  <w:num w:numId="2005">
    <w:abstractNumId w:val="2004"/>
  </w:num>
  <w:num w:numId="2006">
    <w:abstractNumId w:val="2005"/>
  </w:num>
  <w:num w:numId="2007">
    <w:abstractNumId w:val="2006"/>
  </w:num>
  <w:num w:numId="2008">
    <w:abstractNumId w:val="2007"/>
  </w:num>
  <w:num w:numId="2009">
    <w:abstractNumId w:val="2008"/>
  </w:num>
  <w:num w:numId="2010">
    <w:abstractNumId w:val="2009"/>
  </w:num>
  <w:num w:numId="2011">
    <w:abstractNumId w:val="2010"/>
  </w:num>
  <w:num w:numId="2012">
    <w:abstractNumId w:val="2011"/>
  </w:num>
  <w:num w:numId="2013">
    <w:abstractNumId w:val="2012"/>
  </w:num>
  <w:num w:numId="2014">
    <w:abstractNumId w:val="2013"/>
  </w:num>
  <w:num w:numId="2015">
    <w:abstractNumId w:val="2014"/>
  </w:num>
  <w:num w:numId="2016">
    <w:abstractNumId w:val="2015"/>
  </w:num>
  <w:num w:numId="2017">
    <w:abstractNumId w:val="2016"/>
  </w:num>
  <w:num w:numId="2018">
    <w:abstractNumId w:val="2017"/>
  </w:num>
  <w:num w:numId="2019">
    <w:abstractNumId w:val="2018"/>
  </w:num>
  <w:num w:numId="2020">
    <w:abstractNumId w:val="2019"/>
  </w:num>
  <w:num w:numId="2021">
    <w:abstractNumId w:val="2020"/>
  </w:num>
  <w:num w:numId="2022">
    <w:abstractNumId w:val="2021"/>
  </w:num>
  <w:num w:numId="2023">
    <w:abstractNumId w:val="2022"/>
  </w:num>
  <w:num w:numId="2024">
    <w:abstractNumId w:val="2023"/>
  </w:num>
  <w:num w:numId="2025">
    <w:abstractNumId w:val="2024"/>
  </w:num>
  <w:num w:numId="2026">
    <w:abstractNumId w:val="2025"/>
  </w:num>
  <w:num w:numId="2027">
    <w:abstractNumId w:val="2026"/>
  </w:num>
  <w:num w:numId="2028">
    <w:abstractNumId w:val="2027"/>
  </w:num>
  <w:num w:numId="2029">
    <w:abstractNumId w:val="2028"/>
  </w:num>
  <w:num w:numId="2030">
    <w:abstractNumId w:val="2029"/>
  </w:num>
  <w:num w:numId="2031">
    <w:abstractNumId w:val="2030"/>
  </w:num>
  <w:num w:numId="2032">
    <w:abstractNumId w:val="2031"/>
  </w:num>
  <w:num w:numId="2033">
    <w:abstractNumId w:val="2032"/>
  </w:num>
  <w:num w:numId="2034">
    <w:abstractNumId w:val="2033"/>
  </w:num>
  <w:num w:numId="2035">
    <w:abstractNumId w:val="2034"/>
  </w:num>
  <w:num w:numId="2036">
    <w:abstractNumId w:val="2035"/>
  </w:num>
  <w:num w:numId="2037">
    <w:abstractNumId w:val="2036"/>
  </w:num>
  <w:num w:numId="2038">
    <w:abstractNumId w:val="2037"/>
  </w:num>
  <w:num w:numId="2039">
    <w:abstractNumId w:val="2038"/>
  </w:num>
  <w:num w:numId="2040">
    <w:abstractNumId w:val="2039"/>
  </w:num>
  <w:num w:numId="2041">
    <w:abstractNumId w:val="2040"/>
  </w:num>
  <w:num w:numId="2042">
    <w:abstractNumId w:val="2041"/>
  </w:num>
  <w:num w:numId="2043">
    <w:abstractNumId w:val="2042"/>
  </w:num>
  <w:num w:numId="2044">
    <w:abstractNumId w:val="2043"/>
  </w:num>
  <w:num w:numId="2045">
    <w:abstractNumId w:val="2044"/>
  </w:num>
  <w:num w:numId="2046">
    <w:abstractNumId w:val="2045"/>
  </w:num>
  <w:num w:numId="2047">
    <w:abstractNumId w:val="2046"/>
  </w:num>
  <w:num w:numId="2048">
    <w:abstractNumId w:val="2047"/>
  </w:num>
  <w:num w:numId="2049">
    <w:abstractNumId w:val="2048"/>
  </w:num>
  <w:num w:numId="2050">
    <w:abstractNumId w:val="2049"/>
  </w:num>
  <w:num w:numId="2051">
    <w:abstractNumId w:val="2050"/>
  </w:num>
  <w:num w:numId="2052">
    <w:abstractNumId w:val="2051"/>
  </w:num>
  <w:num w:numId="2053">
    <w:abstractNumId w:val="2052"/>
  </w:num>
  <w:num w:numId="2054">
    <w:abstractNumId w:val="2053"/>
  </w:num>
  <w:num w:numId="2055">
    <w:abstractNumId w:val="2054"/>
  </w:num>
  <w:num w:numId="2056">
    <w:abstractNumId w:val="2055"/>
  </w:num>
  <w:num w:numId="2057">
    <w:abstractNumId w:val="2056"/>
  </w:num>
  <w:num w:numId="2058">
    <w:abstractNumId w:val="2057"/>
  </w:num>
  <w:num w:numId="2059">
    <w:abstractNumId w:val="2058"/>
  </w:num>
  <w:num w:numId="2060">
    <w:abstractNumId w:val="2059"/>
  </w:num>
  <w:num w:numId="2061">
    <w:abstractNumId w:val="2060"/>
  </w:num>
  <w:num w:numId="2062">
    <w:abstractNumId w:val="2061"/>
  </w:num>
  <w:num w:numId="2063">
    <w:abstractNumId w:val="2062"/>
  </w:num>
  <w:num w:numId="2064">
    <w:abstractNumId w:val="2063"/>
  </w:num>
  <w:num w:numId="2065">
    <w:abstractNumId w:val="2064"/>
  </w:num>
  <w:num w:numId="2066">
    <w:abstractNumId w:val="2065"/>
  </w:num>
  <w:num w:numId="2067">
    <w:abstractNumId w:val="2066"/>
  </w:num>
  <w:num w:numId="2068">
    <w:abstractNumId w:val="2067"/>
  </w:num>
  <w:num w:numId="2069">
    <w:abstractNumId w:val="2068"/>
  </w:num>
  <w:num w:numId="2070">
    <w:abstractNumId w:val="2069"/>
  </w:num>
  <w:num w:numId="2071">
    <w:abstractNumId w:val="2070"/>
  </w:num>
  <w:num w:numId="2072">
    <w:abstractNumId w:val="2071"/>
  </w:num>
  <w:num w:numId="2073">
    <w:abstractNumId w:val="2072"/>
  </w:num>
  <w:num w:numId="2074">
    <w:abstractNumId w:val="2073"/>
  </w:num>
  <w:num w:numId="2075">
    <w:abstractNumId w:val="2074"/>
  </w:num>
  <w:num w:numId="2076">
    <w:abstractNumId w:val="2075"/>
  </w:num>
  <w:num w:numId="2077">
    <w:abstractNumId w:val="2076"/>
  </w:num>
  <w:num w:numId="2078">
    <w:abstractNumId w:val="2077"/>
  </w:num>
  <w:num w:numId="2079">
    <w:abstractNumId w:val="2078"/>
  </w:num>
  <w:num w:numId="2080">
    <w:abstractNumId w:val="2079"/>
  </w:num>
  <w:num w:numId="2081">
    <w:abstractNumId w:val="2080"/>
  </w:num>
  <w:num w:numId="2082">
    <w:abstractNumId w:val="2081"/>
  </w:num>
  <w:num w:numId="2083">
    <w:abstractNumId w:val="2082"/>
  </w:num>
  <w:num w:numId="2084">
    <w:abstractNumId w:val="2083"/>
  </w:num>
  <w:num w:numId="2085">
    <w:abstractNumId w:val="2084"/>
  </w:num>
  <w:num w:numId="2086">
    <w:abstractNumId w:val="2085"/>
  </w:num>
  <w:num w:numId="2087">
    <w:abstractNumId w:val="2086"/>
  </w:num>
  <w:num w:numId="2088">
    <w:abstractNumId w:val="2087"/>
  </w:num>
  <w:num w:numId="2089">
    <w:abstractNumId w:val="2088"/>
  </w:num>
  <w:num w:numId="2090">
    <w:abstractNumId w:val="2089"/>
  </w:num>
  <w:num w:numId="2091">
    <w:abstractNumId w:val="2090"/>
  </w:num>
  <w:num w:numId="2092">
    <w:abstractNumId w:val="2091"/>
  </w:num>
  <w:num w:numId="2093">
    <w:abstractNumId w:val="2092"/>
  </w:num>
  <w:num w:numId="2094">
    <w:abstractNumId w:val="2093"/>
  </w:num>
  <w:num w:numId="2095">
    <w:abstractNumId w:val="2094"/>
  </w:num>
  <w:num w:numId="2096">
    <w:abstractNumId w:val="2095"/>
  </w:num>
  <w:num w:numId="2097">
    <w:abstractNumId w:val="2096"/>
  </w:num>
  <w:num w:numId="2098">
    <w:abstractNumId w:val="2097"/>
  </w:num>
  <w:num w:numId="2099">
    <w:abstractNumId w:val="2098"/>
  </w:num>
  <w:num w:numId="2100">
    <w:abstractNumId w:val="2099"/>
  </w:num>
  <w:num w:numId="2101">
    <w:abstractNumId w:val="2100"/>
  </w:num>
  <w:num w:numId="2102">
    <w:abstractNumId w:val="2101"/>
  </w:num>
  <w:num w:numId="2103">
    <w:abstractNumId w:val="2102"/>
  </w:num>
  <w:num w:numId="2104">
    <w:abstractNumId w:val="2103"/>
  </w:num>
  <w:num w:numId="2105">
    <w:abstractNumId w:val="2104"/>
  </w:num>
  <w:num w:numId="2106">
    <w:abstractNumId w:val="2105"/>
  </w:num>
  <w:num w:numId="2107">
    <w:abstractNumId w:val="2106"/>
  </w:num>
  <w:num w:numId="2108">
    <w:abstractNumId w:val="2107"/>
  </w:num>
  <w:num w:numId="2109">
    <w:abstractNumId w:val="2108"/>
  </w:num>
  <w:num w:numId="2110">
    <w:abstractNumId w:val="2109"/>
  </w:num>
  <w:num w:numId="2111">
    <w:abstractNumId w:val="2110"/>
  </w:num>
  <w:num w:numId="2112">
    <w:abstractNumId w:val="2111"/>
  </w:num>
  <w:num w:numId="2113">
    <w:abstractNumId w:val="2112"/>
  </w:num>
  <w:num w:numId="2114">
    <w:abstractNumId w:val="2113"/>
  </w:num>
  <w:num w:numId="2115">
    <w:abstractNumId w:val="2114"/>
  </w:num>
  <w:num w:numId="2116">
    <w:abstractNumId w:val="2115"/>
  </w:num>
  <w:num w:numId="2117">
    <w:abstractNumId w:val="2116"/>
  </w:num>
  <w:num w:numId="2118">
    <w:abstractNumId w:val="2117"/>
  </w:num>
  <w:num w:numId="2119">
    <w:abstractNumId w:val="2118"/>
  </w:num>
  <w:num w:numId="2120">
    <w:abstractNumId w:val="2119"/>
  </w:num>
  <w:num w:numId="2121">
    <w:abstractNumId w:val="2120"/>
  </w:num>
  <w:num w:numId="2122">
    <w:abstractNumId w:val="2121"/>
  </w:num>
  <w:num w:numId="2123">
    <w:abstractNumId w:val="2122"/>
  </w:num>
  <w:num w:numId="2124">
    <w:abstractNumId w:val="2123"/>
  </w:num>
  <w:num w:numId="2125">
    <w:abstractNumId w:val="2124"/>
  </w:num>
  <w:num w:numId="2126">
    <w:abstractNumId w:val="2125"/>
  </w:num>
  <w:num w:numId="2127">
    <w:abstractNumId w:val="2126"/>
  </w:num>
  <w:num w:numId="2128">
    <w:abstractNumId w:val="2127"/>
  </w:num>
  <w:num w:numId="2129">
    <w:abstractNumId w:val="2128"/>
  </w:num>
  <w:num w:numId="2130">
    <w:abstractNumId w:val="2129"/>
  </w:num>
  <w:num w:numId="2131">
    <w:abstractNumId w:val="2130"/>
  </w:num>
  <w:num w:numId="2132">
    <w:abstractNumId w:val="2131"/>
  </w:num>
  <w:num w:numId="2133">
    <w:abstractNumId w:val="2132"/>
  </w:num>
  <w:num w:numId="2134">
    <w:abstractNumId w:val="2133"/>
  </w:num>
  <w:num w:numId="2135">
    <w:abstractNumId w:val="2134"/>
  </w:num>
  <w:num w:numId="2136">
    <w:abstractNumId w:val="2135"/>
  </w:num>
  <w:num w:numId="2137">
    <w:abstractNumId w:val="2136"/>
  </w:num>
  <w:num w:numId="2138">
    <w:abstractNumId w:val="2137"/>
  </w:num>
  <w:num w:numId="2139">
    <w:abstractNumId w:val="2138"/>
  </w:num>
  <w:num w:numId="2140">
    <w:abstractNumId w:val="2139"/>
  </w:num>
  <w:num w:numId="2141">
    <w:abstractNumId w:val="2140"/>
  </w:num>
  <w:num w:numId="2142">
    <w:abstractNumId w:val="2141"/>
  </w:num>
  <w:num w:numId="2143">
    <w:abstractNumId w:val="2142"/>
  </w:num>
  <w:num w:numId="2144">
    <w:abstractNumId w:val="2143"/>
  </w:num>
  <w:num w:numId="2145">
    <w:abstractNumId w:val="2144"/>
  </w:num>
  <w:num w:numId="2146">
    <w:abstractNumId w:val="2145"/>
  </w:num>
  <w:num w:numId="2147">
    <w:abstractNumId w:val="2146"/>
  </w:num>
  <w:num w:numId="2148">
    <w:abstractNumId w:val="2147"/>
  </w:num>
  <w:num w:numId="2149">
    <w:abstractNumId w:val="2148"/>
  </w:num>
  <w:num w:numId="2150">
    <w:abstractNumId w:val="2149"/>
  </w:num>
  <w:num w:numId="2151">
    <w:abstractNumId w:val="2150"/>
  </w:num>
  <w:num w:numId="2152">
    <w:abstractNumId w:val="2151"/>
  </w:num>
  <w:num w:numId="2153">
    <w:abstractNumId w:val="2152"/>
  </w:num>
  <w:num w:numId="2154">
    <w:abstractNumId w:val="2153"/>
  </w:num>
  <w:num w:numId="2155">
    <w:abstractNumId w:val="2154"/>
  </w:num>
  <w:num w:numId="2156">
    <w:abstractNumId w:val="2155"/>
  </w:num>
  <w:num w:numId="2157">
    <w:abstractNumId w:val="2156"/>
  </w:num>
  <w:num w:numId="2158">
    <w:abstractNumId w:val="2157"/>
  </w:num>
  <w:num w:numId="2159">
    <w:abstractNumId w:val="2158"/>
  </w:num>
  <w:num w:numId="2160">
    <w:abstractNumId w:val="2159"/>
  </w:num>
  <w:num w:numId="2161">
    <w:abstractNumId w:val="2160"/>
  </w:num>
  <w:num w:numId="2162">
    <w:abstractNumId w:val="2161"/>
  </w:num>
  <w:num w:numId="2163">
    <w:abstractNumId w:val="2162"/>
  </w:num>
  <w:num w:numId="2164">
    <w:abstractNumId w:val="2163"/>
  </w:num>
  <w:num w:numId="2165">
    <w:abstractNumId w:val="2164"/>
  </w:num>
  <w:num w:numId="2166">
    <w:abstractNumId w:val="2165"/>
  </w:num>
  <w:num w:numId="2167">
    <w:abstractNumId w:val="2166"/>
  </w:num>
  <w:num w:numId="2168">
    <w:abstractNumId w:val="2167"/>
  </w:num>
  <w:num w:numId="2169">
    <w:abstractNumId w:val="2168"/>
  </w:num>
  <w:num w:numId="2170">
    <w:abstractNumId w:val="2169"/>
  </w:num>
  <w:num w:numId="2171">
    <w:abstractNumId w:val="2170"/>
  </w:num>
  <w:num w:numId="2172">
    <w:abstractNumId w:val="2171"/>
  </w:num>
  <w:num w:numId="2173">
    <w:abstractNumId w:val="2172"/>
  </w:num>
  <w:num w:numId="2174">
    <w:abstractNumId w:val="2173"/>
  </w:num>
  <w:num w:numId="2175">
    <w:abstractNumId w:val="2174"/>
  </w:num>
  <w:num w:numId="2176">
    <w:abstractNumId w:val="2175"/>
  </w:num>
  <w:num w:numId="2177">
    <w:abstractNumId w:val="2176"/>
  </w:num>
  <w:num w:numId="2178">
    <w:abstractNumId w:val="2177"/>
  </w:num>
  <w:num w:numId="2179">
    <w:abstractNumId w:val="2178"/>
  </w:num>
  <w:num w:numId="2180">
    <w:abstractNumId w:val="2179"/>
  </w:num>
  <w:num w:numId="2181">
    <w:abstractNumId w:val="2180"/>
  </w:num>
  <w:num w:numId="2182">
    <w:abstractNumId w:val="2181"/>
  </w:num>
  <w:num w:numId="2183">
    <w:abstractNumId w:val="2182"/>
  </w:num>
  <w:num w:numId="2184">
    <w:abstractNumId w:val="2183"/>
  </w:num>
  <w:num w:numId="2185">
    <w:abstractNumId w:val="2184"/>
  </w:num>
  <w:num w:numId="2186">
    <w:abstractNumId w:val="2185"/>
  </w:num>
  <w:num w:numId="2187">
    <w:abstractNumId w:val="2186"/>
  </w:num>
  <w:num w:numId="2188">
    <w:abstractNumId w:val="2187"/>
  </w:num>
  <w:num w:numId="2189">
    <w:abstractNumId w:val="2188"/>
  </w:num>
  <w:num w:numId="2190">
    <w:abstractNumId w:val="2189"/>
  </w:num>
  <w:num w:numId="2191">
    <w:abstractNumId w:val="2190"/>
  </w:num>
  <w:num w:numId="2192">
    <w:abstractNumId w:val="2191"/>
  </w:num>
  <w:num w:numId="2193">
    <w:abstractNumId w:val="2192"/>
  </w:num>
  <w:num w:numId="2194">
    <w:abstractNumId w:val="2193"/>
  </w:num>
  <w:num w:numId="2195">
    <w:abstractNumId w:val="2194"/>
  </w:num>
  <w:num w:numId="2196">
    <w:abstractNumId w:val="2195"/>
  </w:num>
  <w:num w:numId="2197">
    <w:abstractNumId w:val="2196"/>
  </w:num>
  <w:num w:numId="2198">
    <w:abstractNumId w:val="2197"/>
  </w:num>
  <w:num w:numId="2199">
    <w:abstractNumId w:val="2198"/>
  </w:num>
  <w:num w:numId="2200">
    <w:abstractNumId w:val="2199"/>
  </w:num>
  <w:num w:numId="2201">
    <w:abstractNumId w:val="2200"/>
  </w:num>
  <w:num w:numId="2202">
    <w:abstractNumId w:val="2201"/>
  </w:num>
  <w:num w:numId="2203">
    <w:abstractNumId w:val="2202"/>
  </w:num>
  <w:num w:numId="2204">
    <w:abstractNumId w:val="2203"/>
  </w:num>
  <w:num w:numId="2205">
    <w:abstractNumId w:val="2204"/>
  </w:num>
  <w:num w:numId="2206">
    <w:abstractNumId w:val="2205"/>
  </w:num>
  <w:num w:numId="2207">
    <w:abstractNumId w:val="2206"/>
  </w:num>
  <w:num w:numId="2208">
    <w:abstractNumId w:val="2207"/>
  </w:num>
  <w:num w:numId="2209">
    <w:abstractNumId w:val="2208"/>
  </w:num>
  <w:num w:numId="2210">
    <w:abstractNumId w:val="2209"/>
  </w:num>
  <w:num w:numId="2211">
    <w:abstractNumId w:val="2210"/>
  </w:num>
  <w:num w:numId="2212">
    <w:abstractNumId w:val="2211"/>
  </w:num>
  <w:num w:numId="2213">
    <w:abstractNumId w:val="2212"/>
  </w:num>
  <w:num w:numId="2214">
    <w:abstractNumId w:val="2213"/>
  </w:num>
  <w:num w:numId="2215">
    <w:abstractNumId w:val="2214"/>
  </w:num>
  <w:num w:numId="2216">
    <w:abstractNumId w:val="2215"/>
  </w:num>
  <w:num w:numId="2217">
    <w:abstractNumId w:val="2216"/>
  </w:num>
  <w:num w:numId="2218">
    <w:abstractNumId w:val="2217"/>
  </w:num>
  <w:num w:numId="2219">
    <w:abstractNumId w:val="2218"/>
  </w:num>
  <w:num w:numId="2220">
    <w:abstractNumId w:val="2219"/>
  </w:num>
  <w:num w:numId="2221">
    <w:abstractNumId w:val="2220"/>
  </w:num>
  <w:num w:numId="2222">
    <w:abstractNumId w:val="2221"/>
  </w:num>
  <w:num w:numId="2223">
    <w:abstractNumId w:val="2222"/>
  </w:num>
  <w:num w:numId="2224">
    <w:abstractNumId w:val="2223"/>
  </w:num>
  <w:num w:numId="2225">
    <w:abstractNumId w:val="2224"/>
  </w:num>
  <w:num w:numId="2226">
    <w:abstractNumId w:val="2225"/>
  </w:num>
  <w:num w:numId="2227">
    <w:abstractNumId w:val="2226"/>
  </w:num>
  <w:num w:numId="2228">
    <w:abstractNumId w:val="2227"/>
  </w:num>
  <w:num w:numId="2229">
    <w:abstractNumId w:val="2228"/>
  </w:num>
  <w:num w:numId="2230">
    <w:abstractNumId w:val="2229"/>
  </w:num>
  <w:num w:numId="2231">
    <w:abstractNumId w:val="2230"/>
  </w:num>
  <w:num w:numId="2232">
    <w:abstractNumId w:val="2231"/>
  </w:num>
  <w:num w:numId="2233">
    <w:abstractNumId w:val="2232"/>
  </w:num>
  <w:num w:numId="2234">
    <w:abstractNumId w:val="2233"/>
  </w:num>
  <w:num w:numId="2235">
    <w:abstractNumId w:val="2234"/>
  </w:num>
  <w:num w:numId="2236">
    <w:abstractNumId w:val="2235"/>
  </w:num>
  <w:num w:numId="2237">
    <w:abstractNumId w:val="2236"/>
  </w:num>
  <w:num w:numId="2238">
    <w:abstractNumId w:val="2237"/>
  </w:num>
  <w:num w:numId="2239">
    <w:abstractNumId w:val="2238"/>
  </w:num>
  <w:num w:numId="2240">
    <w:abstractNumId w:val="2239"/>
  </w:num>
  <w:num w:numId="2241">
    <w:abstractNumId w:val="2240"/>
  </w:num>
  <w:num w:numId="2242">
    <w:abstractNumId w:val="2241"/>
  </w:num>
  <w:num w:numId="2243">
    <w:abstractNumId w:val="2242"/>
  </w:num>
  <w:num w:numId="2244">
    <w:abstractNumId w:val="2243"/>
  </w:num>
  <w:num w:numId="2245">
    <w:abstractNumId w:val="2244"/>
  </w:num>
  <w:num w:numId="2246">
    <w:abstractNumId w:val="2245"/>
  </w:num>
  <w:num w:numId="2247">
    <w:abstractNumId w:val="2246"/>
  </w:num>
  <w:num w:numId="2248">
    <w:abstractNumId w:val="2247"/>
  </w:num>
  <w:num w:numId="2249">
    <w:abstractNumId w:val="2248"/>
  </w:num>
  <w:num w:numId="2250">
    <w:abstractNumId w:val="2249"/>
  </w:num>
  <w:num w:numId="2251">
    <w:abstractNumId w:val="2250"/>
  </w:num>
  <w:num w:numId="2252">
    <w:abstractNumId w:val="2251"/>
  </w:num>
  <w:num w:numId="2253">
    <w:abstractNumId w:val="2252"/>
  </w:num>
  <w:num w:numId="2254">
    <w:abstractNumId w:val="2253"/>
  </w:num>
  <w:num w:numId="2255">
    <w:abstractNumId w:val="2254"/>
  </w:num>
  <w:num w:numId="2256">
    <w:abstractNumId w:val="2255"/>
  </w:num>
  <w:num w:numId="2257">
    <w:abstractNumId w:val="2256"/>
  </w:num>
  <w:num w:numId="2258">
    <w:abstractNumId w:val="2257"/>
  </w:num>
  <w:num w:numId="2259">
    <w:abstractNumId w:val="2258"/>
  </w:num>
  <w:num w:numId="2260">
    <w:abstractNumId w:val="2259"/>
  </w:num>
  <w:num w:numId="2261">
    <w:abstractNumId w:val="2260"/>
  </w:num>
  <w:num w:numId="2262">
    <w:abstractNumId w:val="2261"/>
  </w:num>
  <w:num w:numId="2263">
    <w:abstractNumId w:val="2262"/>
  </w:num>
  <w:num w:numId="2264">
    <w:abstractNumId w:val="2263"/>
  </w:num>
  <w:num w:numId="2265">
    <w:abstractNumId w:val="2264"/>
  </w:num>
  <w:num w:numId="2266">
    <w:abstractNumId w:val="2265"/>
  </w:num>
  <w:num w:numId="2267">
    <w:abstractNumId w:val="2266"/>
  </w:num>
  <w:num w:numId="2268">
    <w:abstractNumId w:val="2267"/>
  </w:num>
  <w:num w:numId="2269">
    <w:abstractNumId w:val="2268"/>
  </w:num>
  <w:num w:numId="2270">
    <w:abstractNumId w:val="2269"/>
  </w:num>
  <w:num w:numId="2271">
    <w:abstractNumId w:val="2270"/>
  </w:num>
  <w:num w:numId="2272">
    <w:abstractNumId w:val="2271"/>
  </w:num>
  <w:num w:numId="2273">
    <w:abstractNumId w:val="2272"/>
  </w:num>
  <w:num w:numId="2274">
    <w:abstractNumId w:val="2273"/>
  </w:num>
  <w:num w:numId="2275">
    <w:abstractNumId w:val="2274"/>
  </w:num>
  <w:num w:numId="2276">
    <w:abstractNumId w:val="2275"/>
  </w:num>
  <w:num w:numId="2277">
    <w:abstractNumId w:val="2276"/>
  </w:num>
  <w:num w:numId="2278">
    <w:abstractNumId w:val="2277"/>
  </w:num>
  <w:num w:numId="2279">
    <w:abstractNumId w:val="2278"/>
  </w:num>
  <w:num w:numId="2280">
    <w:abstractNumId w:val="2279"/>
  </w:num>
  <w:num w:numId="2281">
    <w:abstractNumId w:val="2280"/>
  </w:num>
  <w:num w:numId="2282">
    <w:abstractNumId w:val="2281"/>
  </w:num>
  <w:num w:numId="2283">
    <w:abstractNumId w:val="2282"/>
  </w:num>
  <w:num w:numId="2284">
    <w:abstractNumId w:val="2283"/>
  </w:num>
  <w:num w:numId="2285">
    <w:abstractNumId w:val="2284"/>
  </w:num>
  <w:num w:numId="2286">
    <w:abstractNumId w:val="2285"/>
  </w:num>
  <w:num w:numId="2287">
    <w:abstractNumId w:val="2286"/>
  </w:num>
  <w:num w:numId="2288">
    <w:abstractNumId w:val="2287"/>
  </w:num>
  <w:num w:numId="2289">
    <w:abstractNumId w:val="2288"/>
  </w:num>
  <w:num w:numId="2290">
    <w:abstractNumId w:val="2289"/>
  </w:num>
  <w:num w:numId="2291">
    <w:abstractNumId w:val="2290"/>
  </w:num>
  <w:num w:numId="2292">
    <w:abstractNumId w:val="2291"/>
  </w:num>
  <w:num w:numId="2293">
    <w:abstractNumId w:val="2292"/>
  </w:num>
  <w:num w:numId="2294">
    <w:abstractNumId w:val="2293"/>
  </w:num>
  <w:num w:numId="2295">
    <w:abstractNumId w:val="2294"/>
  </w:num>
  <w:num w:numId="2296">
    <w:abstractNumId w:val="2295"/>
  </w:num>
  <w:num w:numId="2297">
    <w:abstractNumId w:val="2296"/>
  </w:num>
  <w:num w:numId="2298">
    <w:abstractNumId w:val="2297"/>
  </w:num>
  <w:num w:numId="2299">
    <w:abstractNumId w:val="2298"/>
  </w:num>
  <w:num w:numId="2300">
    <w:abstractNumId w:val="2299"/>
  </w:num>
  <w:num w:numId="2301">
    <w:abstractNumId w:val="2300"/>
  </w:num>
  <w:num w:numId="2302">
    <w:abstractNumId w:val="2301"/>
  </w:num>
  <w:num w:numId="2303">
    <w:abstractNumId w:val="2302"/>
  </w:num>
  <w:num w:numId="2304">
    <w:abstractNumId w:val="2303"/>
  </w:num>
  <w:num w:numId="2305">
    <w:abstractNumId w:val="2304"/>
  </w:num>
  <w:num w:numId="2306">
    <w:abstractNumId w:val="2305"/>
  </w:num>
  <w:num w:numId="2307">
    <w:abstractNumId w:val="2306"/>
  </w:num>
  <w:num w:numId="2308">
    <w:abstractNumId w:val="2307"/>
  </w:num>
  <w:num w:numId="2309">
    <w:abstractNumId w:val="2308"/>
  </w:num>
  <w:num w:numId="2310">
    <w:abstractNumId w:val="2309"/>
  </w:num>
  <w:num w:numId="2311">
    <w:abstractNumId w:val="2310"/>
  </w:num>
  <w:num w:numId="2312">
    <w:abstractNumId w:val="2311"/>
  </w:num>
  <w:num w:numId="2313">
    <w:abstractNumId w:val="23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Nm" Type="http://schemas.openxmlformats.org/officeDocument/2006/relationships/numbering" Target="numbering.xml"/><Relationship Id="rIdSet" Type="http://schemas.openxmlformats.org/officeDocument/2006/relationships/settings" Target="settings.xml"/><Relationship Id="hrId1" Type="http://schemas.openxmlformats.org/officeDocument/2006/relationships/hyperlink" Target="http://www.bll.org.br/" TargetMode="External"/><Relationship Id="hrId2" Type="http://schemas.openxmlformats.org/officeDocument/2006/relationships/hyperlink" Target="http://www.bll.org.br/" TargetMode="External"/><Relationship Id="hrId3" Type="http://schemas.openxmlformats.org/officeDocument/2006/relationships/hyperlink" Target="http://www.bll.org.br./" TargetMode="External"/><Relationship Id="hrId4" Type="http://schemas.openxmlformats.org/officeDocument/2006/relationships/hyperlink" Target="http://www.umuarama.pr.gov.br/" TargetMode="External"/><Relationship Id="prId1" Type="http://schemas.openxmlformats.org/officeDocument/2006/relationships/image" Target="media/img2.emf"/><Relationship Id="prId2" Type="http://schemas.openxmlformats.org/officeDocument/2006/relationships/image" Target="media/img3.emf"/><Relationship Id="prId3" Type="http://schemas.openxmlformats.org/officeDocument/2006/relationships/image" Target="media/img4.emf"/><Relationship Id="prId4" Type="http://schemas.openxmlformats.org/officeDocument/2006/relationships/image" Target="media/img5.emf"/><Relationship Id="prId5" Type="http://schemas.openxmlformats.org/officeDocument/2006/relationships/image" Target="media/img6.emf"/><Relationship Id="prId6" Type="http://schemas.openxmlformats.org/officeDocument/2006/relationships/image" Target="media/img7.emf"/><Relationship Id="prId7" Type="http://schemas.openxmlformats.org/officeDocument/2006/relationships/image" Target="media/img8.emf"/><Relationship Id="prId8" Type="http://schemas.openxmlformats.org/officeDocument/2006/relationships/image" Target="media/img9.emf"/><Relationship Id="prId9" Type="http://schemas.openxmlformats.org/officeDocument/2006/relationships/image" Target="media/img10.emf"/><Relationship Id="prId10" Type="http://schemas.openxmlformats.org/officeDocument/2006/relationships/image" Target="media/img11.emf"/><Relationship Id="prId11" Type="http://schemas.openxmlformats.org/officeDocument/2006/relationships/image" Target="media/img12.emf"/><Relationship Id="prId12" Type="http://schemas.openxmlformats.org/officeDocument/2006/relationships/image" Target="media/img13.emf"/><Relationship Id="prId13" Type="http://schemas.openxmlformats.org/officeDocument/2006/relationships/image" Target="media/img14.emf"/><Relationship Id="prId14" Type="http://schemas.openxmlformats.org/officeDocument/2006/relationships/image" Target="media/img15.emf"/><Relationship Id="prId15" Type="http://schemas.openxmlformats.org/officeDocument/2006/relationships/image" Target="media/img16.emf"/><Relationship Id="prId16" Type="http://schemas.openxmlformats.org/officeDocument/2006/relationships/image" Target="media/img17.emf"/><Relationship Id="prId17" Type="http://schemas.openxmlformats.org/officeDocument/2006/relationships/image" Target="media/img18.emf"/><Relationship Id="prId18" Type="http://schemas.openxmlformats.org/officeDocument/2006/relationships/image" Target="media/img19.emf"/><Relationship Id="prId19" Type="http://schemas.openxmlformats.org/officeDocument/2006/relationships/image" Target="media/img20.emf"/><Relationship Id="prId20" Type="http://schemas.openxmlformats.org/officeDocument/2006/relationships/image" Target="media/img21.emf"/><Relationship Id="prId21" Type="http://schemas.openxmlformats.org/officeDocument/2006/relationships/image" Target="media/img22.emf"/><Relationship Id="prId22" Type="http://schemas.openxmlformats.org/officeDocument/2006/relationships/image" Target="media/img23.emf"/><Relationship Id="prId23" Type="http://schemas.openxmlformats.org/officeDocument/2006/relationships/image" Target="media/img24.emf"/><Relationship Id="prId24" Type="http://schemas.openxmlformats.org/officeDocument/2006/relationships/image" Target="media/img25.emf"/><Relationship Id="prId25" Type="http://schemas.openxmlformats.org/officeDocument/2006/relationships/image" Target="media/img26.emf"/><Relationship Id="prId26" Type="http://schemas.openxmlformats.org/officeDocument/2006/relationships/image" Target="media/img27.emf"/><Relationship Id="prId27" Type="http://schemas.openxmlformats.org/officeDocument/2006/relationships/image" Target="media/img28.emf"/></Relationships>
</file>

<file path=word/_rels/header.xml.rels><?xml version="1.0" encoding="UTF-8" standalone="yes"?>
<Relationships xmlns="http://schemas.openxmlformats.org/package/2006/relationships"><Relationship Id="prId1" Type="http://schemas.openxmlformats.org/officeDocument/2006/relationships/image" Target="media/img1.jpg"/></Relationships>
</file>