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90C" w:rsidRDefault="001F40A3">
      <w:pPr>
        <w:ind w:left="135"/>
      </w:pPr>
      <w:r>
        <w:rPr>
          <w:noProof/>
        </w:rP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jc w:val="center"/>
      </w:pPr>
      <w:r>
        <w:rPr>
          <w:b/>
          <w:sz w:val="26"/>
        </w:rPr>
        <w:t>TERMO DE REFERÊNCIA</w:t>
      </w:r>
    </w:p>
    <w:p w:rsidR="0034290C" w:rsidRDefault="0034290C"/>
    <w:p w:rsidR="0034290C" w:rsidRDefault="001F40A3">
      <w:r>
        <w:rPr>
          <w:noProof/>
        </w:rPr>
        <w:drawing>
          <wp:inline distT="0" distB="0" distL="0" distR="0">
            <wp:extent cx="0" cy="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661035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rId8" cstate="print"/>
                    <a:stretch>
                      <a:fillRect/>
                    </a:stretch>
                  </pic:blipFill>
                  <pic:spPr>
                    <a:xfrm>
                      <a:off x="0" y="0"/>
                      <a:ext cx="6610350" cy="200025"/>
                    </a:xfrm>
                    <a:prstGeom prst="rect">
                      <a:avLst/>
                    </a:prstGeom>
                  </pic:spPr>
                </pic:pic>
              </a:graphicData>
            </a:graphic>
          </wp:inline>
        </w:drawing>
      </w:r>
    </w:p>
    <w:p w:rsidR="0034290C" w:rsidRDefault="001F40A3">
      <w:r>
        <w:rPr>
          <w:noProof/>
        </w:rP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7" cstate="print"/>
                    <a:stretch>
                      <a:fillRect/>
                    </a:stretch>
                  </pic:blipFill>
                  <pic:spPr>
                    <a:xfrm>
                      <a:off x="0" y="0"/>
                      <a:ext cx="0" cy="0"/>
                    </a:xfrm>
                    <a:prstGeom prst="rect">
                      <a:avLst/>
                    </a:prstGeom>
                  </pic:spPr>
                </pic:pic>
              </a:graphicData>
            </a:graphic>
          </wp:inline>
        </w:drawing>
      </w:r>
    </w:p>
    <w:p w:rsidR="0034290C" w:rsidRPr="00D92081" w:rsidRDefault="001F40A3">
      <w:pPr>
        <w:numPr>
          <w:ilvl w:val="1"/>
          <w:numId w:val="2"/>
        </w:numPr>
        <w:spacing w:before="90" w:line="276" w:lineRule="auto"/>
        <w:ind w:right="210"/>
        <w:jc w:val="both"/>
      </w:pPr>
      <w:r>
        <w:rPr>
          <w:b/>
          <w:sz w:val="22"/>
        </w:rPr>
        <w:t>O</w:t>
      </w:r>
      <w:r w:rsidR="00115615">
        <w:rPr>
          <w:b/>
          <w:sz w:val="22"/>
        </w:rPr>
        <w:t>BJETO: Solicitação e Descrição</w:t>
      </w:r>
      <w:r>
        <w:rPr>
          <w:b/>
          <w:sz w:val="22"/>
        </w:rPr>
        <w:t xml:space="preserve">, </w:t>
      </w:r>
      <w:r>
        <w:rPr>
          <w:sz w:val="22"/>
        </w:rPr>
        <w:t>conforme segue:</w:t>
      </w:r>
    </w:p>
    <w:p w:rsidR="00D92081" w:rsidRPr="00D92081" w:rsidRDefault="00D92081" w:rsidP="00D92081">
      <w:pPr>
        <w:spacing w:before="90" w:line="276" w:lineRule="auto"/>
        <w:ind w:left="225" w:right="210"/>
        <w:jc w:val="both"/>
      </w:pPr>
    </w:p>
    <w:p w:rsidR="00D92081" w:rsidRPr="00FC0B3F" w:rsidRDefault="00D92081" w:rsidP="00D92081">
      <w:pPr>
        <w:spacing w:before="90" w:line="276" w:lineRule="auto"/>
        <w:ind w:right="210"/>
        <w:jc w:val="both"/>
      </w:pPr>
      <w:r w:rsidRPr="007D3C24">
        <w:rPr>
          <w:rFonts w:eastAsia="Times New Roman"/>
          <w:sz w:val="24"/>
        </w:rPr>
        <w:t>REALIZAÇÃO DE PROCESSO LICITATÓRIO PARA</w:t>
      </w:r>
      <w:r>
        <w:rPr>
          <w:rFonts w:ascii="Times New Roman" w:eastAsia="Times New Roman" w:hAnsi="Times New Roman" w:cs="Times New Roman"/>
          <w:sz w:val="24"/>
        </w:rPr>
        <w:t xml:space="preserve"> </w:t>
      </w:r>
      <w:r w:rsidRPr="007D3C24">
        <w:rPr>
          <w:rFonts w:eastAsia="Times New Roman"/>
          <w:sz w:val="24"/>
        </w:rPr>
        <w:t>AQUISIÇÃO</w:t>
      </w:r>
      <w:r>
        <w:rPr>
          <w:rFonts w:eastAsia="Times New Roman"/>
          <w:sz w:val="24"/>
        </w:rPr>
        <w:t xml:space="preserve"> DE</w:t>
      </w:r>
      <w:r w:rsidRPr="007D3C24">
        <w:rPr>
          <w:rFonts w:eastAsia="Times New Roman"/>
          <w:sz w:val="24"/>
        </w:rPr>
        <w:t xml:space="preserve"> </w:t>
      </w:r>
      <w:r w:rsidRPr="007D3C24">
        <w:rPr>
          <w:sz w:val="26"/>
          <w:szCs w:val="26"/>
        </w:rPr>
        <w:t xml:space="preserve">KIT PARA HIGIENE BUCAL INFANTIL </w:t>
      </w:r>
      <w:r>
        <w:rPr>
          <w:sz w:val="26"/>
          <w:szCs w:val="26"/>
        </w:rPr>
        <w:t xml:space="preserve">E ADULTO, </w:t>
      </w:r>
      <w:r w:rsidRPr="007D3C24">
        <w:rPr>
          <w:sz w:val="26"/>
          <w:szCs w:val="26"/>
        </w:rPr>
        <w:t>COM SACOLA PVC MALEÁVEL PERSONALIZADA</w:t>
      </w:r>
      <w:r>
        <w:rPr>
          <w:sz w:val="26"/>
          <w:szCs w:val="26"/>
        </w:rPr>
        <w:t>.</w:t>
      </w:r>
    </w:p>
    <w:p w:rsidR="00D92081" w:rsidRPr="00D92081" w:rsidRDefault="00D92081" w:rsidP="00D92081">
      <w:pPr>
        <w:widowControl/>
        <w:spacing w:after="40" w:line="245" w:lineRule="auto"/>
        <w:ind w:left="958" w:right="731"/>
        <w:rPr>
          <w:rFonts w:ascii="Times New Roman" w:eastAsia="Times New Roman" w:hAnsi="Times New Roman" w:cs="Times New Roman"/>
          <w:color w:val="000000"/>
          <w:sz w:val="22"/>
          <w:szCs w:val="22"/>
        </w:rPr>
      </w:pPr>
    </w:p>
    <w:p w:rsidR="00D92081" w:rsidRPr="00D92081" w:rsidRDefault="00D92081" w:rsidP="00D92081">
      <w:pPr>
        <w:widowControl/>
        <w:spacing w:after="40" w:line="245" w:lineRule="auto"/>
        <w:ind w:left="958" w:right="731"/>
        <w:rPr>
          <w:rFonts w:ascii="Calibri" w:eastAsia="Calibri" w:hAnsi="Calibri" w:cs="Calibri"/>
          <w:color w:val="000000"/>
          <w:sz w:val="22"/>
          <w:szCs w:val="22"/>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704"/>
        <w:gridCol w:w="7241"/>
        <w:gridCol w:w="966"/>
        <w:gridCol w:w="1014"/>
        <w:gridCol w:w="1410"/>
      </w:tblGrid>
      <w:tr w:rsidR="00D92081" w:rsidRPr="00D92081" w:rsidTr="00247F44">
        <w:trPr>
          <w:trHeight w:val="200"/>
          <w:jc w:val="center"/>
        </w:trPr>
        <w:tc>
          <w:tcPr>
            <w:tcW w:w="704" w:type="dxa"/>
            <w:vAlign w:val="center"/>
          </w:tcPr>
          <w:p w:rsidR="00D92081" w:rsidRPr="00D92081" w:rsidRDefault="00D92081" w:rsidP="00D92081">
            <w:pPr>
              <w:widowControl/>
              <w:jc w:val="center"/>
              <w:rPr>
                <w:rFonts w:eastAsia="Calibri"/>
                <w:color w:val="000000"/>
                <w:sz w:val="26"/>
                <w:szCs w:val="26"/>
                <w:lang w:eastAsia="en-US"/>
              </w:rPr>
            </w:pPr>
            <w:proofErr w:type="spellStart"/>
            <w:r w:rsidRPr="00D92081">
              <w:rPr>
                <w:rFonts w:eastAsia="Calibri"/>
                <w:color w:val="000000"/>
                <w:sz w:val="26"/>
                <w:szCs w:val="26"/>
                <w:lang w:eastAsia="en-US"/>
              </w:rPr>
              <w:t>Iten</w:t>
            </w:r>
            <w:proofErr w:type="spellEnd"/>
          </w:p>
        </w:tc>
        <w:tc>
          <w:tcPr>
            <w:tcW w:w="7241" w:type="dxa"/>
          </w:tcPr>
          <w:p w:rsidR="00D92081" w:rsidRPr="00D92081" w:rsidRDefault="00D92081" w:rsidP="00D92081">
            <w:pPr>
              <w:snapToGrid w:val="0"/>
              <w:spacing w:line="276" w:lineRule="auto"/>
              <w:jc w:val="center"/>
              <w:rPr>
                <w:rFonts w:eastAsia="Calibri"/>
                <w:bCs/>
                <w:color w:val="000000"/>
                <w:sz w:val="26"/>
                <w:szCs w:val="26"/>
              </w:rPr>
            </w:pPr>
            <w:r w:rsidRPr="00D92081">
              <w:rPr>
                <w:rFonts w:eastAsia="Calibri"/>
                <w:bCs/>
                <w:color w:val="000000"/>
                <w:sz w:val="26"/>
                <w:szCs w:val="26"/>
              </w:rPr>
              <w:t>Descrição</w:t>
            </w:r>
          </w:p>
        </w:tc>
        <w:tc>
          <w:tcPr>
            <w:tcW w:w="966" w:type="dxa"/>
            <w:vAlign w:val="center"/>
          </w:tcPr>
          <w:p w:rsidR="00D92081" w:rsidRPr="00D92081" w:rsidRDefault="00D92081" w:rsidP="00D92081">
            <w:pPr>
              <w:widowControl/>
              <w:spacing w:line="276" w:lineRule="auto"/>
              <w:jc w:val="center"/>
              <w:rPr>
                <w:rFonts w:eastAsia="Calibri"/>
                <w:color w:val="000000"/>
                <w:sz w:val="26"/>
                <w:szCs w:val="26"/>
                <w:lang w:eastAsia="en-US"/>
              </w:rPr>
            </w:pPr>
            <w:r w:rsidRPr="00D92081">
              <w:rPr>
                <w:rFonts w:eastAsia="Calibri"/>
                <w:color w:val="000000"/>
                <w:sz w:val="26"/>
                <w:szCs w:val="26"/>
                <w:lang w:eastAsia="en-US"/>
              </w:rPr>
              <w:t>Quant.</w:t>
            </w:r>
          </w:p>
        </w:tc>
        <w:tc>
          <w:tcPr>
            <w:tcW w:w="1014" w:type="dxa"/>
            <w:vAlign w:val="center"/>
          </w:tcPr>
          <w:p w:rsidR="00D92081" w:rsidRPr="00D92081" w:rsidRDefault="00D92081" w:rsidP="00D92081">
            <w:pPr>
              <w:widowControl/>
              <w:spacing w:line="276" w:lineRule="auto"/>
              <w:jc w:val="center"/>
              <w:rPr>
                <w:rFonts w:eastAsia="Calibri"/>
                <w:color w:val="000000"/>
                <w:sz w:val="26"/>
                <w:szCs w:val="26"/>
                <w:lang w:eastAsia="en-US"/>
              </w:rPr>
            </w:pPr>
            <w:r w:rsidRPr="00D92081">
              <w:rPr>
                <w:rFonts w:eastAsia="Calibri"/>
                <w:color w:val="000000"/>
                <w:sz w:val="26"/>
                <w:szCs w:val="26"/>
                <w:lang w:eastAsia="en-US"/>
              </w:rPr>
              <w:t>V. uni</w:t>
            </w:r>
          </w:p>
        </w:tc>
        <w:tc>
          <w:tcPr>
            <w:tcW w:w="1410" w:type="dxa"/>
            <w:vAlign w:val="center"/>
          </w:tcPr>
          <w:p w:rsidR="00D92081" w:rsidRPr="00D92081" w:rsidRDefault="00D92081" w:rsidP="00D92081">
            <w:pPr>
              <w:widowControl/>
              <w:spacing w:line="276" w:lineRule="auto"/>
              <w:jc w:val="center"/>
              <w:rPr>
                <w:rFonts w:eastAsia="Calibri"/>
                <w:color w:val="000000"/>
                <w:sz w:val="26"/>
                <w:szCs w:val="26"/>
              </w:rPr>
            </w:pPr>
            <w:r w:rsidRPr="00D92081">
              <w:rPr>
                <w:rFonts w:eastAsia="Calibri"/>
                <w:color w:val="000000"/>
                <w:sz w:val="26"/>
                <w:szCs w:val="26"/>
              </w:rPr>
              <w:t>Total</w:t>
            </w:r>
          </w:p>
        </w:tc>
      </w:tr>
      <w:tr w:rsidR="00D92081" w:rsidRPr="00D92081" w:rsidTr="00247F44">
        <w:trPr>
          <w:trHeight w:val="200"/>
          <w:jc w:val="center"/>
        </w:trPr>
        <w:tc>
          <w:tcPr>
            <w:tcW w:w="704" w:type="dxa"/>
            <w:vAlign w:val="center"/>
          </w:tcPr>
          <w:p w:rsidR="00D92081" w:rsidRPr="00D92081" w:rsidRDefault="00D92081" w:rsidP="00D92081">
            <w:pPr>
              <w:widowControl/>
              <w:numPr>
                <w:ilvl w:val="0"/>
                <w:numId w:val="17"/>
              </w:numPr>
              <w:spacing w:line="276" w:lineRule="auto"/>
              <w:jc w:val="center"/>
              <w:rPr>
                <w:rFonts w:ascii="Courier New" w:eastAsia="Calibri" w:hAnsi="Courier New" w:cs="Courier New"/>
                <w:b/>
                <w:color w:val="000000"/>
                <w:sz w:val="26"/>
                <w:szCs w:val="26"/>
                <w:lang w:eastAsia="en-US"/>
              </w:rPr>
            </w:pPr>
          </w:p>
        </w:tc>
        <w:tc>
          <w:tcPr>
            <w:tcW w:w="7241" w:type="dxa"/>
          </w:tcPr>
          <w:p w:rsidR="00D92081" w:rsidRPr="00D92081" w:rsidRDefault="00D92081" w:rsidP="00D92081">
            <w:pPr>
              <w:snapToGrid w:val="0"/>
              <w:spacing w:line="276" w:lineRule="auto"/>
              <w:jc w:val="both"/>
              <w:rPr>
                <w:rFonts w:ascii="Courier New" w:eastAsia="Calibri" w:hAnsi="Courier New" w:cs="Courier New"/>
                <w:bCs/>
                <w:color w:val="000000"/>
                <w:sz w:val="26"/>
                <w:szCs w:val="26"/>
              </w:rPr>
            </w:pPr>
          </w:p>
          <w:p w:rsidR="00D92081" w:rsidRPr="00D92081" w:rsidRDefault="00D92081" w:rsidP="00D92081">
            <w:pPr>
              <w:widowControl/>
              <w:numPr>
                <w:ilvl w:val="0"/>
                <w:numId w:val="16"/>
              </w:numPr>
              <w:spacing w:line="276" w:lineRule="auto"/>
              <w:jc w:val="both"/>
              <w:rPr>
                <w:rFonts w:eastAsia="Calibri"/>
                <w:color w:val="000000"/>
                <w:sz w:val="26"/>
                <w:szCs w:val="26"/>
                <w:lang w:eastAsia="en-US"/>
              </w:rPr>
            </w:pPr>
            <w:r w:rsidRPr="00D92081">
              <w:rPr>
                <w:rFonts w:eastAsia="Calibri"/>
                <w:color w:val="000000"/>
                <w:sz w:val="26"/>
                <w:szCs w:val="26"/>
              </w:rPr>
              <w:t>01 s</w:t>
            </w:r>
            <w:r w:rsidRPr="00D92081">
              <w:rPr>
                <w:rFonts w:eastAsia="Calibri"/>
                <w:color w:val="000000"/>
                <w:sz w:val="26"/>
                <w:szCs w:val="26"/>
                <w:lang w:eastAsia="en-US"/>
              </w:rPr>
              <w:t>acola de PVC cristal maleável transparente com botão de pressão medindo 10x20cm, personalizado com as cores e logo da Instituição;</w:t>
            </w:r>
          </w:p>
          <w:p w:rsidR="00D92081" w:rsidRPr="00D92081" w:rsidRDefault="00D92081" w:rsidP="00D92081">
            <w:pPr>
              <w:widowControl/>
              <w:numPr>
                <w:ilvl w:val="0"/>
                <w:numId w:val="16"/>
              </w:numPr>
              <w:spacing w:line="276" w:lineRule="auto"/>
              <w:jc w:val="both"/>
              <w:rPr>
                <w:rFonts w:eastAsia="Calibri"/>
                <w:color w:val="000000"/>
                <w:sz w:val="26"/>
                <w:szCs w:val="26"/>
              </w:rPr>
            </w:pPr>
            <w:r w:rsidRPr="00D92081">
              <w:rPr>
                <w:rFonts w:eastAsia="Calibri"/>
                <w:color w:val="000000"/>
                <w:sz w:val="26"/>
                <w:szCs w:val="26"/>
              </w:rPr>
              <w:t>01 escova dental infantil com cerdas macias em cores sortidas, com cabo mono angulado e apoio específico para o polegar, aumentando a empunhadura para facilitar a escovação. Cerdas em duas cores com 30 tufos, possui selo da Associação Brasileira de Odontologia. Comprimento de 15,5cm, tamanho da cabeça 2,5x1,5. Vem embalada em saco plástico lacrado;</w:t>
            </w:r>
          </w:p>
          <w:p w:rsidR="00D92081" w:rsidRPr="00D92081" w:rsidRDefault="00D92081" w:rsidP="00D92081">
            <w:pPr>
              <w:widowControl/>
              <w:numPr>
                <w:ilvl w:val="0"/>
                <w:numId w:val="16"/>
              </w:numPr>
              <w:spacing w:line="276" w:lineRule="auto"/>
              <w:jc w:val="both"/>
              <w:rPr>
                <w:rFonts w:eastAsia="Calibri"/>
                <w:bCs/>
                <w:color w:val="000000"/>
                <w:sz w:val="26"/>
                <w:szCs w:val="26"/>
              </w:rPr>
            </w:pPr>
            <w:r w:rsidRPr="00D92081">
              <w:rPr>
                <w:rFonts w:eastAsia="Calibri"/>
                <w:color w:val="000000"/>
                <w:sz w:val="26"/>
                <w:szCs w:val="26"/>
              </w:rPr>
              <w:t xml:space="preserve">01 creme dental com 1450ppm de flúor ativo mais cálcio, sabor de menta, embalado em bisnaga plástica com </w:t>
            </w:r>
            <w:smartTag w:uri="urn:schemas-microsoft-com:office:smarttags" w:element="metricconverter">
              <w:smartTagPr>
                <w:attr w:name="ProductID" w:val="70 gramas"/>
              </w:smartTagPr>
              <w:r w:rsidRPr="00D92081">
                <w:rPr>
                  <w:rFonts w:eastAsia="Calibri"/>
                  <w:color w:val="000000"/>
                  <w:sz w:val="26"/>
                  <w:szCs w:val="26"/>
                </w:rPr>
                <w:t>70 gramas</w:t>
              </w:r>
            </w:smartTag>
            <w:r w:rsidRPr="00D92081">
              <w:rPr>
                <w:rFonts w:eastAsia="Calibri"/>
                <w:color w:val="000000"/>
                <w:sz w:val="26"/>
                <w:szCs w:val="26"/>
              </w:rPr>
              <w:t>. Controle de qualidade da ABO (Associação Brasileira de Odontologia), com dados de identificação do produto, marca do fabricante, prazo de validade e registro ou notificação no Ministério da Saúde;</w:t>
            </w:r>
          </w:p>
          <w:p w:rsidR="00D92081" w:rsidRPr="00D92081" w:rsidRDefault="00D92081" w:rsidP="00D92081">
            <w:pPr>
              <w:widowControl/>
              <w:numPr>
                <w:ilvl w:val="0"/>
                <w:numId w:val="16"/>
              </w:numPr>
              <w:spacing w:line="276" w:lineRule="auto"/>
              <w:jc w:val="both"/>
              <w:rPr>
                <w:rFonts w:eastAsia="Calibri"/>
                <w:color w:val="000000"/>
                <w:sz w:val="26"/>
                <w:szCs w:val="26"/>
              </w:rPr>
            </w:pPr>
            <w:r w:rsidRPr="00D92081">
              <w:rPr>
                <w:rFonts w:eastAsia="Calibri"/>
                <w:color w:val="000000"/>
                <w:sz w:val="26"/>
                <w:szCs w:val="26"/>
              </w:rPr>
              <w:t xml:space="preserve">01 fio dental em poliamida, cera e aroma, embalado individualmente em estojo plástico, rolo com </w:t>
            </w:r>
            <w:smartTag w:uri="urn:schemas-microsoft-com:office:smarttags" w:element="metricconverter">
              <w:smartTagPr>
                <w:attr w:name="ProductID" w:val="25 METROS"/>
              </w:smartTagPr>
              <w:r w:rsidRPr="00D92081">
                <w:rPr>
                  <w:rFonts w:eastAsia="Calibri"/>
                  <w:color w:val="000000"/>
                  <w:sz w:val="26"/>
                  <w:szCs w:val="26"/>
                </w:rPr>
                <w:t>25 metros</w:t>
              </w:r>
            </w:smartTag>
            <w:r w:rsidRPr="00D92081">
              <w:rPr>
                <w:rFonts w:eastAsia="Calibri"/>
                <w:color w:val="000000"/>
                <w:sz w:val="26"/>
                <w:szCs w:val="26"/>
              </w:rPr>
              <w:t xml:space="preserve">. Fio de resina termoplástica, que resiste ao </w:t>
            </w:r>
            <w:proofErr w:type="spellStart"/>
            <w:r w:rsidRPr="00D92081">
              <w:rPr>
                <w:rFonts w:eastAsia="Calibri"/>
                <w:color w:val="000000"/>
                <w:sz w:val="26"/>
                <w:szCs w:val="26"/>
              </w:rPr>
              <w:t>desfiamento</w:t>
            </w:r>
            <w:proofErr w:type="spellEnd"/>
            <w:r w:rsidRPr="00D92081">
              <w:rPr>
                <w:rFonts w:eastAsia="Calibri"/>
                <w:color w:val="000000"/>
                <w:sz w:val="26"/>
                <w:szCs w:val="26"/>
              </w:rPr>
              <w:t xml:space="preserve"> e rompimento, suave para gengivas e dedos, eficaz na remoção de placa bacteriana interdental, com dados de identificação do produto, marca do fabricante e prazo de validade;</w:t>
            </w:r>
          </w:p>
          <w:p w:rsidR="00D92081" w:rsidRPr="00D92081" w:rsidRDefault="00D92081" w:rsidP="00D92081">
            <w:pPr>
              <w:widowControl/>
              <w:spacing w:line="276" w:lineRule="auto"/>
              <w:jc w:val="center"/>
              <w:rPr>
                <w:rFonts w:eastAsia="Calibri"/>
                <w:color w:val="000000"/>
                <w:sz w:val="26"/>
                <w:szCs w:val="26"/>
              </w:rPr>
            </w:pPr>
            <w:r w:rsidRPr="00D92081">
              <w:rPr>
                <w:rFonts w:eastAsia="Calibri"/>
                <w:color w:val="000000"/>
                <w:sz w:val="26"/>
                <w:szCs w:val="26"/>
              </w:rPr>
              <w:lastRenderedPageBreak/>
              <w:t xml:space="preserve"> </w:t>
            </w:r>
          </w:p>
          <w:p w:rsidR="00D92081" w:rsidRPr="00D92081" w:rsidRDefault="00D92081" w:rsidP="00D92081">
            <w:pPr>
              <w:widowControl/>
              <w:spacing w:line="276" w:lineRule="auto"/>
              <w:jc w:val="center"/>
              <w:rPr>
                <w:rFonts w:ascii="Courier New" w:eastAsia="Calibri" w:hAnsi="Courier New" w:cs="Courier New"/>
                <w:bCs/>
                <w:color w:val="000000"/>
                <w:sz w:val="26"/>
                <w:szCs w:val="26"/>
              </w:rPr>
            </w:pPr>
          </w:p>
        </w:tc>
        <w:tc>
          <w:tcPr>
            <w:tcW w:w="966" w:type="dxa"/>
            <w:vAlign w:val="center"/>
          </w:tcPr>
          <w:p w:rsidR="00D92081" w:rsidRPr="00D92081" w:rsidRDefault="00D92081" w:rsidP="00D92081">
            <w:pPr>
              <w:widowControl/>
              <w:spacing w:line="276" w:lineRule="auto"/>
              <w:jc w:val="center"/>
              <w:rPr>
                <w:rFonts w:ascii="Courier New" w:eastAsia="Calibri" w:hAnsi="Courier New" w:cs="Courier New"/>
                <w:color w:val="000000"/>
                <w:sz w:val="26"/>
                <w:szCs w:val="26"/>
                <w:lang w:eastAsia="en-US"/>
              </w:rPr>
            </w:pPr>
            <w:r w:rsidRPr="00D92081">
              <w:rPr>
                <w:rFonts w:ascii="Courier New" w:eastAsia="Calibri" w:hAnsi="Courier New" w:cs="Courier New"/>
                <w:color w:val="000000"/>
                <w:sz w:val="26"/>
                <w:szCs w:val="26"/>
                <w:lang w:eastAsia="en-US"/>
              </w:rPr>
              <w:lastRenderedPageBreak/>
              <w:t>1.000</w:t>
            </w:r>
          </w:p>
        </w:tc>
        <w:tc>
          <w:tcPr>
            <w:tcW w:w="1014" w:type="dxa"/>
            <w:vAlign w:val="center"/>
          </w:tcPr>
          <w:p w:rsidR="00D92081" w:rsidRPr="00D92081" w:rsidRDefault="00D92081" w:rsidP="00D92081">
            <w:pPr>
              <w:widowControl/>
              <w:spacing w:line="276" w:lineRule="auto"/>
              <w:jc w:val="center"/>
              <w:rPr>
                <w:rFonts w:ascii="Courier New" w:eastAsia="Calibri" w:hAnsi="Courier New" w:cs="Courier New"/>
                <w:color w:val="000000"/>
                <w:sz w:val="26"/>
                <w:szCs w:val="26"/>
                <w:lang w:eastAsia="en-US"/>
              </w:rPr>
            </w:pPr>
            <w:r w:rsidRPr="00D92081">
              <w:rPr>
                <w:rFonts w:ascii="Courier New" w:eastAsia="Calibri" w:hAnsi="Courier New" w:cs="Courier New"/>
                <w:color w:val="000000"/>
                <w:sz w:val="26"/>
                <w:szCs w:val="26"/>
                <w:lang w:eastAsia="en-US"/>
              </w:rPr>
              <w:t>7,99</w:t>
            </w:r>
          </w:p>
        </w:tc>
        <w:tc>
          <w:tcPr>
            <w:tcW w:w="1410" w:type="dxa"/>
            <w:vAlign w:val="center"/>
          </w:tcPr>
          <w:p w:rsidR="00D92081" w:rsidRPr="00D92081" w:rsidRDefault="00D92081" w:rsidP="00D92081">
            <w:pPr>
              <w:widowControl/>
              <w:spacing w:line="276" w:lineRule="auto"/>
              <w:jc w:val="center"/>
              <w:rPr>
                <w:rFonts w:ascii="Courier New" w:eastAsia="Calibri" w:hAnsi="Courier New" w:cs="Courier New"/>
                <w:color w:val="000000"/>
                <w:sz w:val="26"/>
                <w:szCs w:val="26"/>
              </w:rPr>
            </w:pPr>
            <w:r w:rsidRPr="00D92081">
              <w:rPr>
                <w:rFonts w:ascii="Courier New" w:eastAsia="Calibri" w:hAnsi="Courier New" w:cs="Courier New"/>
                <w:color w:val="000000"/>
                <w:sz w:val="26"/>
                <w:szCs w:val="26"/>
              </w:rPr>
              <w:t>7.990,00</w:t>
            </w:r>
          </w:p>
        </w:tc>
      </w:tr>
      <w:tr w:rsidR="00D92081" w:rsidRPr="00D92081" w:rsidTr="00247F44">
        <w:trPr>
          <w:trHeight w:val="200"/>
          <w:jc w:val="center"/>
        </w:trPr>
        <w:tc>
          <w:tcPr>
            <w:tcW w:w="704" w:type="dxa"/>
            <w:vAlign w:val="center"/>
          </w:tcPr>
          <w:p w:rsidR="00D92081" w:rsidRPr="00D92081" w:rsidRDefault="00D92081" w:rsidP="00D92081">
            <w:pPr>
              <w:widowControl/>
              <w:numPr>
                <w:ilvl w:val="0"/>
                <w:numId w:val="17"/>
              </w:numPr>
              <w:spacing w:line="276" w:lineRule="auto"/>
              <w:jc w:val="center"/>
              <w:rPr>
                <w:rFonts w:eastAsia="Calibri"/>
                <w:color w:val="000000"/>
                <w:sz w:val="26"/>
                <w:szCs w:val="26"/>
                <w:lang w:eastAsia="en-US"/>
              </w:rPr>
            </w:pPr>
          </w:p>
        </w:tc>
        <w:tc>
          <w:tcPr>
            <w:tcW w:w="7241" w:type="dxa"/>
          </w:tcPr>
          <w:p w:rsidR="00D92081" w:rsidRPr="00D92081" w:rsidRDefault="00D92081" w:rsidP="00D92081">
            <w:pPr>
              <w:snapToGrid w:val="0"/>
              <w:spacing w:line="276" w:lineRule="auto"/>
              <w:jc w:val="both"/>
              <w:rPr>
                <w:rFonts w:eastAsia="Calibri"/>
                <w:bCs/>
                <w:color w:val="000000"/>
                <w:sz w:val="26"/>
                <w:szCs w:val="26"/>
              </w:rPr>
            </w:pPr>
          </w:p>
          <w:p w:rsidR="00D92081" w:rsidRPr="00D92081" w:rsidRDefault="00D92081" w:rsidP="00D92081">
            <w:pPr>
              <w:widowControl/>
              <w:numPr>
                <w:ilvl w:val="0"/>
                <w:numId w:val="16"/>
              </w:numPr>
              <w:spacing w:line="276" w:lineRule="auto"/>
              <w:jc w:val="both"/>
              <w:rPr>
                <w:rFonts w:eastAsia="Calibri"/>
                <w:color w:val="000000"/>
                <w:sz w:val="26"/>
                <w:szCs w:val="26"/>
                <w:lang w:eastAsia="en-US"/>
              </w:rPr>
            </w:pPr>
            <w:r w:rsidRPr="00D92081">
              <w:rPr>
                <w:rFonts w:eastAsia="Calibri"/>
                <w:color w:val="000000"/>
                <w:sz w:val="26"/>
                <w:szCs w:val="26"/>
              </w:rPr>
              <w:t>01 s</w:t>
            </w:r>
            <w:r w:rsidRPr="00D92081">
              <w:rPr>
                <w:rFonts w:eastAsia="Calibri"/>
                <w:color w:val="000000"/>
                <w:sz w:val="26"/>
                <w:szCs w:val="26"/>
                <w:lang w:eastAsia="en-US"/>
              </w:rPr>
              <w:t>acola de PVC cristal maleável transparente com botão de pressão medindo 10x20cm, personalizado com as cores e logo da Instituição;</w:t>
            </w:r>
          </w:p>
          <w:p w:rsidR="00D92081" w:rsidRPr="00D92081" w:rsidRDefault="00D92081" w:rsidP="00D92081">
            <w:pPr>
              <w:widowControl/>
              <w:numPr>
                <w:ilvl w:val="0"/>
                <w:numId w:val="16"/>
              </w:numPr>
              <w:spacing w:line="276" w:lineRule="auto"/>
              <w:jc w:val="both"/>
              <w:rPr>
                <w:rFonts w:eastAsia="Calibri"/>
                <w:bCs/>
                <w:color w:val="000000"/>
                <w:sz w:val="26"/>
                <w:szCs w:val="26"/>
              </w:rPr>
            </w:pPr>
            <w:r w:rsidRPr="00D92081">
              <w:rPr>
                <w:rFonts w:eastAsia="Calibri"/>
                <w:bCs/>
                <w:color w:val="000000"/>
                <w:sz w:val="26"/>
                <w:szCs w:val="26"/>
              </w:rPr>
              <w:t xml:space="preserve">01 escova dental adulto em cabo reto apresentando concavidade para encaixe do polegar. Contém 34 tufos e possui selo da Associação Brasileira de Odontologia. Comprimento de 17,5cm, tamanho da cabeça 2,8x1,5. Embalada individualmente em saco plástico lacrado. </w:t>
            </w:r>
          </w:p>
          <w:p w:rsidR="00D92081" w:rsidRPr="00D92081" w:rsidRDefault="00D92081" w:rsidP="00D92081">
            <w:pPr>
              <w:widowControl/>
              <w:numPr>
                <w:ilvl w:val="0"/>
                <w:numId w:val="16"/>
              </w:numPr>
              <w:spacing w:line="276" w:lineRule="auto"/>
              <w:jc w:val="both"/>
              <w:rPr>
                <w:rFonts w:eastAsia="Calibri"/>
                <w:bCs/>
                <w:color w:val="000000"/>
                <w:sz w:val="26"/>
                <w:szCs w:val="26"/>
              </w:rPr>
            </w:pPr>
            <w:r w:rsidRPr="00D92081">
              <w:rPr>
                <w:rFonts w:eastAsia="Calibri"/>
                <w:color w:val="000000"/>
                <w:sz w:val="26"/>
                <w:szCs w:val="26"/>
              </w:rPr>
              <w:t xml:space="preserve">01 creme dental com 1450ppm de flúor ativo mais cálcio, sabor de menta, embalado em bisnaga plástica com </w:t>
            </w:r>
            <w:smartTag w:uri="urn:schemas-microsoft-com:office:smarttags" w:element="metricconverter">
              <w:smartTagPr>
                <w:attr w:name="ProductID" w:val="70 gramas"/>
              </w:smartTagPr>
              <w:r w:rsidRPr="00D92081">
                <w:rPr>
                  <w:rFonts w:eastAsia="Calibri"/>
                  <w:color w:val="000000"/>
                  <w:sz w:val="26"/>
                  <w:szCs w:val="26"/>
                </w:rPr>
                <w:t>70 gramas</w:t>
              </w:r>
            </w:smartTag>
            <w:r w:rsidRPr="00D92081">
              <w:rPr>
                <w:rFonts w:eastAsia="Calibri"/>
                <w:color w:val="000000"/>
                <w:sz w:val="26"/>
                <w:szCs w:val="26"/>
              </w:rPr>
              <w:t>. Controle de qualidade da ABO (Associação Brasileira de Odontologia), com dados de identificação do produto, marca do fabricante, prazo de validade e registro ou notificação no Ministério da Saúde;</w:t>
            </w:r>
          </w:p>
          <w:p w:rsidR="00D92081" w:rsidRPr="00D92081" w:rsidRDefault="00D92081" w:rsidP="00D92081">
            <w:pPr>
              <w:widowControl/>
              <w:numPr>
                <w:ilvl w:val="0"/>
                <w:numId w:val="16"/>
              </w:numPr>
              <w:spacing w:line="276" w:lineRule="auto"/>
              <w:jc w:val="both"/>
              <w:rPr>
                <w:rFonts w:eastAsia="Calibri"/>
                <w:color w:val="000000"/>
                <w:sz w:val="26"/>
                <w:szCs w:val="26"/>
              </w:rPr>
            </w:pPr>
            <w:r w:rsidRPr="00D92081">
              <w:rPr>
                <w:rFonts w:eastAsia="Calibri"/>
                <w:color w:val="000000"/>
                <w:sz w:val="26"/>
                <w:szCs w:val="26"/>
              </w:rPr>
              <w:t xml:space="preserve">01 fio dental em poliamida, cera e aroma, embalado individualmente em estojo plástico, rolo com </w:t>
            </w:r>
            <w:smartTag w:uri="urn:schemas-microsoft-com:office:smarttags" w:element="metricconverter">
              <w:smartTagPr>
                <w:attr w:name="ProductID" w:val="25 METROS"/>
              </w:smartTagPr>
              <w:r w:rsidRPr="00D92081">
                <w:rPr>
                  <w:rFonts w:eastAsia="Calibri"/>
                  <w:color w:val="000000"/>
                  <w:sz w:val="26"/>
                  <w:szCs w:val="26"/>
                </w:rPr>
                <w:t>25 metros</w:t>
              </w:r>
            </w:smartTag>
            <w:r w:rsidRPr="00D92081">
              <w:rPr>
                <w:rFonts w:eastAsia="Calibri"/>
                <w:color w:val="000000"/>
                <w:sz w:val="26"/>
                <w:szCs w:val="26"/>
              </w:rPr>
              <w:t xml:space="preserve">. Fio de resina termoplástica, que resiste ao </w:t>
            </w:r>
            <w:proofErr w:type="spellStart"/>
            <w:r w:rsidRPr="00D92081">
              <w:rPr>
                <w:rFonts w:eastAsia="Calibri"/>
                <w:color w:val="000000"/>
                <w:sz w:val="26"/>
                <w:szCs w:val="26"/>
              </w:rPr>
              <w:t>desfiamento</w:t>
            </w:r>
            <w:proofErr w:type="spellEnd"/>
            <w:r w:rsidRPr="00D92081">
              <w:rPr>
                <w:rFonts w:eastAsia="Calibri"/>
                <w:color w:val="000000"/>
                <w:sz w:val="26"/>
                <w:szCs w:val="26"/>
              </w:rPr>
              <w:t xml:space="preserve"> e rompimento, suave para gengivas e dedos, eficaz na remoção de placa bacteriana interdental, com dados de identificação do produto, marca do fabricante e prazo de validade;</w:t>
            </w:r>
          </w:p>
          <w:p w:rsidR="00D92081" w:rsidRPr="00D92081" w:rsidRDefault="00D92081" w:rsidP="00D92081">
            <w:pPr>
              <w:widowControl/>
              <w:spacing w:line="276" w:lineRule="auto"/>
              <w:rPr>
                <w:rFonts w:eastAsia="Calibri"/>
                <w:color w:val="000000"/>
                <w:sz w:val="26"/>
                <w:szCs w:val="26"/>
              </w:rPr>
            </w:pPr>
          </w:p>
          <w:p w:rsidR="00D92081" w:rsidRPr="00D92081" w:rsidRDefault="00D92081" w:rsidP="00D92081">
            <w:pPr>
              <w:widowControl/>
              <w:spacing w:line="276" w:lineRule="auto"/>
              <w:jc w:val="center"/>
              <w:rPr>
                <w:rFonts w:eastAsia="Calibri"/>
                <w:bCs/>
                <w:color w:val="000000"/>
                <w:sz w:val="26"/>
                <w:szCs w:val="26"/>
              </w:rPr>
            </w:pPr>
          </w:p>
        </w:tc>
        <w:tc>
          <w:tcPr>
            <w:tcW w:w="966" w:type="dxa"/>
            <w:vAlign w:val="center"/>
          </w:tcPr>
          <w:p w:rsidR="00D92081" w:rsidRPr="00D92081" w:rsidRDefault="00D92081" w:rsidP="00D92081">
            <w:pPr>
              <w:widowControl/>
              <w:spacing w:line="276" w:lineRule="auto"/>
              <w:jc w:val="center"/>
              <w:rPr>
                <w:rFonts w:eastAsia="Calibri"/>
                <w:color w:val="000000"/>
                <w:sz w:val="26"/>
                <w:szCs w:val="26"/>
                <w:lang w:eastAsia="en-US"/>
              </w:rPr>
            </w:pPr>
            <w:r w:rsidRPr="00D92081">
              <w:rPr>
                <w:rFonts w:eastAsia="Calibri"/>
                <w:color w:val="000000"/>
                <w:sz w:val="26"/>
                <w:szCs w:val="26"/>
                <w:lang w:eastAsia="en-US"/>
              </w:rPr>
              <w:t>500</w:t>
            </w:r>
          </w:p>
        </w:tc>
        <w:tc>
          <w:tcPr>
            <w:tcW w:w="1014" w:type="dxa"/>
            <w:vAlign w:val="center"/>
          </w:tcPr>
          <w:p w:rsidR="00D92081" w:rsidRPr="00D92081" w:rsidRDefault="00D92081" w:rsidP="00D92081">
            <w:pPr>
              <w:widowControl/>
              <w:spacing w:line="276" w:lineRule="auto"/>
              <w:jc w:val="center"/>
              <w:rPr>
                <w:rFonts w:eastAsia="Calibri"/>
                <w:color w:val="000000"/>
                <w:sz w:val="26"/>
                <w:szCs w:val="26"/>
                <w:lang w:eastAsia="en-US"/>
              </w:rPr>
            </w:pPr>
            <w:r w:rsidRPr="00D92081">
              <w:rPr>
                <w:rFonts w:eastAsia="Calibri"/>
                <w:color w:val="000000"/>
                <w:sz w:val="26"/>
                <w:szCs w:val="26"/>
                <w:lang w:eastAsia="en-US"/>
              </w:rPr>
              <w:t>7,99</w:t>
            </w:r>
          </w:p>
        </w:tc>
        <w:tc>
          <w:tcPr>
            <w:tcW w:w="1410" w:type="dxa"/>
            <w:vAlign w:val="center"/>
          </w:tcPr>
          <w:p w:rsidR="00D92081" w:rsidRPr="00D92081" w:rsidRDefault="00D92081" w:rsidP="00D92081">
            <w:pPr>
              <w:widowControl/>
              <w:spacing w:line="276" w:lineRule="auto"/>
              <w:jc w:val="center"/>
              <w:rPr>
                <w:rFonts w:eastAsia="Calibri"/>
                <w:color w:val="000000"/>
                <w:sz w:val="26"/>
                <w:szCs w:val="26"/>
              </w:rPr>
            </w:pPr>
            <w:r w:rsidRPr="00D92081">
              <w:rPr>
                <w:rFonts w:eastAsia="Calibri"/>
                <w:color w:val="000000"/>
                <w:sz w:val="26"/>
                <w:szCs w:val="26"/>
              </w:rPr>
              <w:t>3.995,00</w:t>
            </w:r>
          </w:p>
        </w:tc>
      </w:tr>
      <w:tr w:rsidR="00D92081" w:rsidRPr="00D92081" w:rsidTr="00247F44">
        <w:trPr>
          <w:trHeight w:val="200"/>
          <w:jc w:val="center"/>
        </w:trPr>
        <w:tc>
          <w:tcPr>
            <w:tcW w:w="704" w:type="dxa"/>
            <w:vAlign w:val="center"/>
          </w:tcPr>
          <w:p w:rsidR="00D92081" w:rsidRPr="00D92081" w:rsidRDefault="00D92081" w:rsidP="00D92081">
            <w:pPr>
              <w:widowControl/>
              <w:rPr>
                <w:rFonts w:eastAsia="Calibri"/>
                <w:color w:val="000000"/>
                <w:sz w:val="26"/>
                <w:szCs w:val="26"/>
                <w:lang w:eastAsia="en-US"/>
              </w:rPr>
            </w:pPr>
          </w:p>
        </w:tc>
        <w:tc>
          <w:tcPr>
            <w:tcW w:w="7241" w:type="dxa"/>
          </w:tcPr>
          <w:p w:rsidR="00D92081" w:rsidRPr="00D92081" w:rsidRDefault="00D92081" w:rsidP="00D92081">
            <w:pPr>
              <w:snapToGrid w:val="0"/>
              <w:spacing w:line="276" w:lineRule="auto"/>
              <w:jc w:val="both"/>
              <w:rPr>
                <w:rFonts w:eastAsia="Calibri"/>
                <w:bCs/>
                <w:color w:val="000000"/>
                <w:sz w:val="26"/>
                <w:szCs w:val="26"/>
              </w:rPr>
            </w:pPr>
          </w:p>
        </w:tc>
        <w:tc>
          <w:tcPr>
            <w:tcW w:w="966" w:type="dxa"/>
            <w:vAlign w:val="center"/>
          </w:tcPr>
          <w:p w:rsidR="00D92081" w:rsidRPr="00D92081" w:rsidRDefault="00D92081" w:rsidP="00D92081">
            <w:pPr>
              <w:widowControl/>
              <w:spacing w:line="276" w:lineRule="auto"/>
              <w:jc w:val="center"/>
              <w:rPr>
                <w:rFonts w:eastAsia="Calibri"/>
                <w:color w:val="000000"/>
                <w:sz w:val="26"/>
                <w:szCs w:val="26"/>
                <w:lang w:eastAsia="en-US"/>
              </w:rPr>
            </w:pPr>
          </w:p>
        </w:tc>
        <w:tc>
          <w:tcPr>
            <w:tcW w:w="1014" w:type="dxa"/>
            <w:vAlign w:val="center"/>
          </w:tcPr>
          <w:p w:rsidR="00D92081" w:rsidRPr="00D92081" w:rsidRDefault="00D92081" w:rsidP="00D92081">
            <w:pPr>
              <w:widowControl/>
              <w:spacing w:line="276" w:lineRule="auto"/>
              <w:jc w:val="center"/>
              <w:rPr>
                <w:rFonts w:eastAsia="Calibri"/>
                <w:color w:val="000000"/>
                <w:sz w:val="26"/>
                <w:szCs w:val="26"/>
                <w:lang w:eastAsia="en-US"/>
              </w:rPr>
            </w:pPr>
          </w:p>
        </w:tc>
        <w:tc>
          <w:tcPr>
            <w:tcW w:w="1410" w:type="dxa"/>
            <w:vAlign w:val="center"/>
          </w:tcPr>
          <w:p w:rsidR="00D92081" w:rsidRPr="00D92081" w:rsidRDefault="00D92081" w:rsidP="00D92081">
            <w:pPr>
              <w:widowControl/>
              <w:spacing w:line="276" w:lineRule="auto"/>
              <w:jc w:val="center"/>
              <w:rPr>
                <w:rFonts w:eastAsia="Calibri"/>
                <w:color w:val="000000"/>
                <w:sz w:val="26"/>
                <w:szCs w:val="26"/>
              </w:rPr>
            </w:pPr>
            <w:r w:rsidRPr="00D92081">
              <w:rPr>
                <w:rFonts w:eastAsia="Calibri"/>
                <w:color w:val="000000"/>
                <w:sz w:val="26"/>
                <w:szCs w:val="26"/>
              </w:rPr>
              <w:t>11.985,00</w:t>
            </w:r>
          </w:p>
        </w:tc>
      </w:tr>
    </w:tbl>
    <w:p w:rsidR="0063746F" w:rsidRDefault="0063746F" w:rsidP="0063746F">
      <w:pPr>
        <w:spacing w:before="90" w:line="276" w:lineRule="auto"/>
        <w:ind w:left="225" w:right="210"/>
        <w:jc w:val="both"/>
      </w:pPr>
    </w:p>
    <w:p w:rsidR="0034290C" w:rsidRDefault="0034290C">
      <w:pPr>
        <w:spacing w:before="15"/>
      </w:pPr>
    </w:p>
    <w:p w:rsidR="0034290C" w:rsidRDefault="00115615">
      <w:pPr>
        <w:ind w:left="225"/>
      </w:pPr>
      <w:r>
        <w:rPr>
          <w:b/>
          <w:sz w:val="22"/>
        </w:rPr>
        <w:t>Solicitação e Produto</w:t>
      </w:r>
    </w:p>
    <w:p w:rsidR="0034290C" w:rsidRDefault="0034290C">
      <w:pPr>
        <w:spacing w:before="15"/>
      </w:pPr>
    </w:p>
    <w:p w:rsidR="0034290C" w:rsidRDefault="001F40A3">
      <w:pPr>
        <w:numPr>
          <w:ilvl w:val="1"/>
          <w:numId w:val="2"/>
        </w:numPr>
        <w:spacing w:before="90"/>
      </w:pPr>
      <w:r>
        <w:rPr>
          <w:sz w:val="22"/>
        </w:rPr>
        <w:t>O</w:t>
      </w:r>
      <w:r>
        <w:rPr>
          <w:spacing w:val="1"/>
          <w:sz w:val="22"/>
        </w:rPr>
        <w:t xml:space="preserve"> </w:t>
      </w:r>
      <w:r>
        <w:rPr>
          <w:sz w:val="22"/>
        </w:rPr>
        <w:t>objeto</w:t>
      </w:r>
      <w:r>
        <w:rPr>
          <w:spacing w:val="1"/>
          <w:sz w:val="22"/>
        </w:rPr>
        <w:t xml:space="preserve"> </w:t>
      </w:r>
      <w:r>
        <w:rPr>
          <w:sz w:val="22"/>
        </w:rPr>
        <w:t>desta</w:t>
      </w:r>
      <w:r>
        <w:rPr>
          <w:spacing w:val="1"/>
          <w:sz w:val="22"/>
        </w:rPr>
        <w:t xml:space="preserve"> </w:t>
      </w:r>
      <w:r>
        <w:rPr>
          <w:sz w:val="22"/>
        </w:rPr>
        <w:t>contratação</w:t>
      </w:r>
      <w:r>
        <w:rPr>
          <w:spacing w:val="1"/>
          <w:sz w:val="22"/>
        </w:rPr>
        <w:t xml:space="preserve"> </w:t>
      </w:r>
      <w:r>
        <w:rPr>
          <w:sz w:val="22"/>
        </w:rPr>
        <w:t>não</w:t>
      </w:r>
      <w:r>
        <w:rPr>
          <w:spacing w:val="1"/>
          <w:sz w:val="22"/>
        </w:rPr>
        <w:t xml:space="preserve"> </w:t>
      </w:r>
      <w:r>
        <w:rPr>
          <w:sz w:val="22"/>
        </w:rPr>
        <w:t>se enquadra</w:t>
      </w:r>
      <w:r>
        <w:rPr>
          <w:spacing w:val="1"/>
          <w:sz w:val="22"/>
        </w:rPr>
        <w:t xml:space="preserve"> </w:t>
      </w:r>
      <w:r>
        <w:rPr>
          <w:sz w:val="22"/>
        </w:rPr>
        <w:t>como</w:t>
      </w:r>
      <w:r>
        <w:rPr>
          <w:spacing w:val="1"/>
          <w:sz w:val="22"/>
        </w:rPr>
        <w:t xml:space="preserve"> </w:t>
      </w:r>
      <w:r>
        <w:rPr>
          <w:sz w:val="22"/>
        </w:rPr>
        <w:t>sendo de bem</w:t>
      </w:r>
      <w:r>
        <w:rPr>
          <w:spacing w:val="1"/>
          <w:sz w:val="22"/>
        </w:rPr>
        <w:t xml:space="preserve"> </w:t>
      </w:r>
      <w:r>
        <w:rPr>
          <w:sz w:val="22"/>
        </w:rPr>
        <w:t>de luxo, conforme Decreto</w:t>
      </w:r>
      <w:r>
        <w:rPr>
          <w:spacing w:val="1"/>
          <w:sz w:val="22"/>
        </w:rPr>
        <w:t xml:space="preserve"> </w:t>
      </w:r>
      <w:r>
        <w:rPr>
          <w:sz w:val="22"/>
        </w:rPr>
        <w:t>nº</w:t>
      </w:r>
      <w:r>
        <w:rPr>
          <w:spacing w:val="1"/>
          <w:sz w:val="22"/>
        </w:rPr>
        <w:t xml:space="preserve"> </w:t>
      </w:r>
      <w:r>
        <w:rPr>
          <w:sz w:val="22"/>
        </w:rPr>
        <w:t>10.818, de</w:t>
      </w:r>
      <w:r>
        <w:rPr>
          <w:spacing w:val="1"/>
          <w:sz w:val="22"/>
        </w:rPr>
        <w:t xml:space="preserve"> </w:t>
      </w:r>
      <w:r>
        <w:rPr>
          <w:sz w:val="22"/>
        </w:rPr>
        <w:t>2021.</w:t>
      </w:r>
    </w:p>
    <w:p w:rsidR="0034290C" w:rsidRDefault="001F40A3">
      <w:pPr>
        <w:numPr>
          <w:ilvl w:val="1"/>
          <w:numId w:val="2"/>
        </w:numPr>
        <w:spacing w:before="30" w:line="276" w:lineRule="auto"/>
        <w:ind w:right="210"/>
      </w:pPr>
      <w:r>
        <w:rPr>
          <w:sz w:val="22"/>
        </w:rPr>
        <w:t>O</w:t>
      </w:r>
      <w:r>
        <w:rPr>
          <w:spacing w:val="2"/>
          <w:sz w:val="22"/>
        </w:rPr>
        <w:t xml:space="preserve"> </w:t>
      </w:r>
      <w:r>
        <w:rPr>
          <w:sz w:val="22"/>
        </w:rPr>
        <w:t>prazo</w:t>
      </w:r>
      <w:r>
        <w:rPr>
          <w:spacing w:val="2"/>
          <w:sz w:val="22"/>
        </w:rPr>
        <w:t xml:space="preserve"> </w:t>
      </w:r>
      <w:r>
        <w:rPr>
          <w:sz w:val="22"/>
        </w:rPr>
        <w:t>de</w:t>
      </w:r>
      <w:r>
        <w:rPr>
          <w:spacing w:val="2"/>
          <w:sz w:val="22"/>
        </w:rPr>
        <w:t xml:space="preserve"> </w:t>
      </w:r>
      <w:r>
        <w:rPr>
          <w:sz w:val="22"/>
        </w:rPr>
        <w:t>vigência</w:t>
      </w:r>
      <w:r>
        <w:rPr>
          <w:spacing w:val="2"/>
          <w:sz w:val="22"/>
        </w:rPr>
        <w:t xml:space="preserve"> </w:t>
      </w:r>
      <w:r>
        <w:rPr>
          <w:sz w:val="22"/>
        </w:rPr>
        <w:t>da</w:t>
      </w:r>
      <w:r>
        <w:rPr>
          <w:spacing w:val="2"/>
          <w:sz w:val="22"/>
        </w:rPr>
        <w:t xml:space="preserve"> </w:t>
      </w:r>
      <w:r>
        <w:rPr>
          <w:sz w:val="22"/>
        </w:rPr>
        <w:t>contratação</w:t>
      </w:r>
      <w:r>
        <w:rPr>
          <w:spacing w:val="2"/>
          <w:sz w:val="22"/>
        </w:rPr>
        <w:t xml:space="preserve"> </w:t>
      </w:r>
      <w:r>
        <w:rPr>
          <w:sz w:val="22"/>
        </w:rPr>
        <w:t>será</w:t>
      </w:r>
      <w:r>
        <w:rPr>
          <w:spacing w:val="2"/>
          <w:sz w:val="22"/>
        </w:rPr>
        <w:t xml:space="preserve"> </w:t>
      </w:r>
      <w:r>
        <w:rPr>
          <w:sz w:val="22"/>
        </w:rPr>
        <w:t>de</w:t>
      </w:r>
      <w:r>
        <w:rPr>
          <w:spacing w:val="2"/>
          <w:sz w:val="22"/>
        </w:rPr>
        <w:t xml:space="preserve"> </w:t>
      </w:r>
      <w:r>
        <w:rPr>
          <w:b/>
          <w:sz w:val="22"/>
        </w:rPr>
        <w:t>até</w:t>
      </w:r>
      <w:r>
        <w:rPr>
          <w:b/>
          <w:spacing w:val="2"/>
          <w:sz w:val="22"/>
        </w:rPr>
        <w:t xml:space="preserve"> </w:t>
      </w:r>
      <w:r w:rsidR="0036476A">
        <w:rPr>
          <w:b/>
          <w:color w:val="FF0000"/>
          <w:sz w:val="22"/>
        </w:rPr>
        <w:t>12</w:t>
      </w:r>
      <w:r>
        <w:rPr>
          <w:b/>
          <w:color w:val="FF0000"/>
          <w:spacing w:val="2"/>
          <w:sz w:val="22"/>
        </w:rPr>
        <w:t xml:space="preserve"> </w:t>
      </w:r>
      <w:r w:rsidR="0036476A">
        <w:rPr>
          <w:b/>
          <w:color w:val="FF0000"/>
          <w:sz w:val="22"/>
        </w:rPr>
        <w:t>(DOZE</w:t>
      </w:r>
      <w:r>
        <w:rPr>
          <w:b/>
          <w:sz w:val="22"/>
        </w:rPr>
        <w:t>)</w:t>
      </w:r>
      <w:r>
        <w:rPr>
          <w:b/>
          <w:spacing w:val="2"/>
          <w:sz w:val="22"/>
        </w:rPr>
        <w:t xml:space="preserve"> </w:t>
      </w:r>
      <w:r>
        <w:rPr>
          <w:b/>
          <w:sz w:val="22"/>
        </w:rPr>
        <w:t>meses</w:t>
      </w:r>
      <w:r>
        <w:rPr>
          <w:sz w:val="22"/>
        </w:rPr>
        <w:t>,</w:t>
      </w:r>
      <w:r>
        <w:rPr>
          <w:spacing w:val="2"/>
          <w:sz w:val="22"/>
        </w:rPr>
        <w:t xml:space="preserve"> </w:t>
      </w:r>
      <w:r>
        <w:rPr>
          <w:sz w:val="22"/>
        </w:rPr>
        <w:t>contados</w:t>
      </w:r>
      <w:r>
        <w:rPr>
          <w:spacing w:val="2"/>
          <w:sz w:val="22"/>
        </w:rPr>
        <w:t xml:space="preserve"> </w:t>
      </w:r>
      <w:r>
        <w:rPr>
          <w:sz w:val="22"/>
        </w:rPr>
        <w:t>da</w:t>
      </w:r>
      <w:r>
        <w:rPr>
          <w:spacing w:val="2"/>
          <w:sz w:val="22"/>
        </w:rPr>
        <w:t xml:space="preserve"> </w:t>
      </w:r>
      <w:r>
        <w:rPr>
          <w:sz w:val="22"/>
        </w:rPr>
        <w:t>data</w:t>
      </w:r>
      <w:r>
        <w:rPr>
          <w:spacing w:val="2"/>
          <w:sz w:val="22"/>
        </w:rPr>
        <w:t xml:space="preserve"> </w:t>
      </w:r>
      <w:r>
        <w:rPr>
          <w:sz w:val="22"/>
        </w:rPr>
        <w:t>indicada</w:t>
      </w:r>
      <w:r>
        <w:rPr>
          <w:spacing w:val="2"/>
          <w:sz w:val="22"/>
        </w:rPr>
        <w:t xml:space="preserve"> </w:t>
      </w:r>
      <w:r>
        <w:rPr>
          <w:sz w:val="22"/>
        </w:rPr>
        <w:t>no</w:t>
      </w:r>
      <w:r>
        <w:rPr>
          <w:spacing w:val="2"/>
          <w:sz w:val="22"/>
        </w:rPr>
        <w:t xml:space="preserve"> </w:t>
      </w:r>
      <w:r>
        <w:rPr>
          <w:sz w:val="22"/>
        </w:rPr>
        <w:t>instrumento contratual, na forma do artigo 105, da Lei n° 14.133/2021.</w:t>
      </w:r>
    </w:p>
    <w:p w:rsidR="0034290C" w:rsidRDefault="001F40A3">
      <w:pPr>
        <w:numPr>
          <w:ilvl w:val="1"/>
          <w:numId w:val="2"/>
        </w:numPr>
        <w:spacing w:line="276" w:lineRule="auto"/>
        <w:ind w:right="210"/>
        <w:jc w:val="both"/>
      </w:pPr>
      <w:r>
        <w:rPr>
          <w:sz w:val="22"/>
        </w:rPr>
        <w:t>O custo estimado total da</w:t>
      </w:r>
      <w:r>
        <w:rPr>
          <w:spacing w:val="1"/>
          <w:sz w:val="22"/>
        </w:rPr>
        <w:t xml:space="preserve"> </w:t>
      </w:r>
      <w:r>
        <w:rPr>
          <w:sz w:val="22"/>
        </w:rPr>
        <w:t>contratação é</w:t>
      </w:r>
      <w:r>
        <w:rPr>
          <w:spacing w:val="1"/>
          <w:sz w:val="22"/>
        </w:rPr>
        <w:t xml:space="preserve"> </w:t>
      </w:r>
      <w:r>
        <w:rPr>
          <w:sz w:val="22"/>
        </w:rPr>
        <w:t>de</w:t>
      </w:r>
      <w:r>
        <w:rPr>
          <w:spacing w:val="1"/>
          <w:sz w:val="22"/>
        </w:rPr>
        <w:t xml:space="preserve"> </w:t>
      </w:r>
      <w:r>
        <w:rPr>
          <w:b/>
          <w:color w:val="FF0000"/>
          <w:sz w:val="22"/>
        </w:rPr>
        <w:t>R$</w:t>
      </w:r>
      <w:r>
        <w:rPr>
          <w:b/>
          <w:color w:val="FF0000"/>
          <w:spacing w:val="1"/>
          <w:sz w:val="22"/>
        </w:rPr>
        <w:t xml:space="preserve"> </w:t>
      </w:r>
      <w:r w:rsidR="00D92081">
        <w:rPr>
          <w:b/>
          <w:color w:val="FF0000"/>
          <w:spacing w:val="1"/>
          <w:sz w:val="22"/>
        </w:rPr>
        <w:t>11.985,00</w:t>
      </w:r>
      <w:r>
        <w:rPr>
          <w:sz w:val="22"/>
        </w:rPr>
        <w:t>, conforme custos unitários apostos na tabela acima.</w:t>
      </w:r>
    </w:p>
    <w:p w:rsidR="0034290C" w:rsidRDefault="001F40A3">
      <w:pPr>
        <w:spacing w:before="15"/>
      </w:pPr>
      <w:r>
        <w:rPr>
          <w:noProof/>
        </w:rP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90" w:line="264" w:lineRule="auto"/>
        <w:ind w:left="225"/>
      </w:pPr>
      <w:r>
        <w:rPr>
          <w:noProof/>
        </w:rPr>
        <w:lastRenderedPageBreak/>
        <w:drawing>
          <wp:inline distT="0" distB="0" distL="0" distR="0">
            <wp:extent cx="6610350" cy="3619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rId9" cstate="print"/>
                    <a:stretch>
                      <a:fillRect/>
                    </a:stretch>
                  </pic:blipFill>
                  <pic:spPr>
                    <a:xfrm>
                      <a:off x="0" y="0"/>
                      <a:ext cx="6610350" cy="361950"/>
                    </a:xfrm>
                    <a:prstGeom prst="rect">
                      <a:avLst/>
                    </a:prstGeom>
                  </pic:spPr>
                </pic:pic>
              </a:graphicData>
            </a:graphic>
          </wp:inline>
        </w:drawing>
      </w:r>
    </w:p>
    <w:p w:rsidR="0034290C" w:rsidRDefault="0034290C">
      <w:pPr>
        <w:spacing w:before="90" w:line="264" w:lineRule="auto"/>
        <w:ind w:left="225"/>
      </w:pPr>
    </w:p>
    <w:p w:rsidR="0034290C" w:rsidRDefault="00115615">
      <w:pPr>
        <w:spacing w:before="90" w:line="264" w:lineRule="auto"/>
        <w:ind w:left="225"/>
        <w:rPr>
          <w:b/>
          <w:color w:val="FF0000"/>
          <w:sz w:val="22"/>
        </w:rPr>
      </w:pPr>
      <w:r>
        <w:rPr>
          <w:b/>
          <w:color w:val="FF0000"/>
          <w:sz w:val="22"/>
        </w:rPr>
        <w:t>Solicitação e Justificativa:</w:t>
      </w:r>
    </w:p>
    <w:p w:rsidR="00EE7DA7" w:rsidRDefault="00EE7DA7">
      <w:pPr>
        <w:spacing w:before="90" w:line="264" w:lineRule="auto"/>
        <w:ind w:left="225"/>
      </w:pPr>
    </w:p>
    <w:p w:rsidR="00D92081" w:rsidRPr="00D92081" w:rsidRDefault="00D92081">
      <w:pPr>
        <w:spacing w:before="90" w:line="264" w:lineRule="auto"/>
        <w:ind w:left="225"/>
        <w:rPr>
          <w:sz w:val="24"/>
          <w:szCs w:val="24"/>
        </w:rPr>
      </w:pPr>
      <w:r w:rsidRPr="00D92081">
        <w:rPr>
          <w:rFonts w:eastAsia="Times New Roman"/>
          <w:sz w:val="24"/>
          <w:szCs w:val="24"/>
        </w:rPr>
        <w:t xml:space="preserve">  Faz-se necessá</w:t>
      </w:r>
      <w:r>
        <w:rPr>
          <w:rFonts w:eastAsia="Times New Roman"/>
          <w:sz w:val="24"/>
          <w:szCs w:val="24"/>
        </w:rPr>
        <w:t>ria a aquisição dos KITS</w:t>
      </w:r>
      <w:r w:rsidRPr="00D92081">
        <w:rPr>
          <w:rFonts w:eastAsia="Times New Roman"/>
          <w:sz w:val="24"/>
          <w:szCs w:val="24"/>
        </w:rPr>
        <w:t xml:space="preserve"> discriminados, para atender a demanda e necessidade dos consultórios odontológicos que fazem parte da Unida</w:t>
      </w:r>
      <w:r>
        <w:rPr>
          <w:rFonts w:eastAsia="Times New Roman"/>
          <w:sz w:val="24"/>
          <w:szCs w:val="24"/>
        </w:rPr>
        <w:t xml:space="preserve">de de Saúde Dona Tereza Garcia </w:t>
      </w:r>
      <w:r w:rsidRPr="00D92081">
        <w:rPr>
          <w:rFonts w:eastAsia="Times New Roman"/>
          <w:sz w:val="24"/>
          <w:szCs w:val="24"/>
        </w:rPr>
        <w:t>do Município de São Tomé e realizar um trabalho em parceria coma as escolas.</w:t>
      </w:r>
    </w:p>
    <w:p w:rsidR="0034290C" w:rsidRPr="00D92081" w:rsidRDefault="0034290C">
      <w:pPr>
        <w:spacing w:before="90" w:line="264" w:lineRule="auto"/>
        <w:ind w:left="225"/>
        <w:rPr>
          <w:sz w:val="24"/>
          <w:szCs w:val="24"/>
        </w:rPr>
      </w:pPr>
    </w:p>
    <w:p w:rsidR="0034290C" w:rsidRDefault="001F40A3">
      <w:pPr>
        <w:spacing w:before="15"/>
      </w:pPr>
      <w:r>
        <w:rPr>
          <w:noProof/>
        </w:rPr>
        <w:drawing>
          <wp:inline distT="0" distB="0" distL="0" distR="0">
            <wp:extent cx="6734175" cy="20955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rId10" cstate="print"/>
                    <a:stretch>
                      <a:fillRect/>
                    </a:stretch>
                  </pic:blipFill>
                  <pic:spPr>
                    <a:xfrm>
                      <a:off x="0" y="0"/>
                      <a:ext cx="6734175" cy="209550"/>
                    </a:xfrm>
                    <a:prstGeom prst="rect">
                      <a:avLst/>
                    </a:prstGeom>
                  </pic:spPr>
                </pic:pic>
              </a:graphicData>
            </a:graphic>
          </wp:inline>
        </w:drawing>
      </w:r>
    </w:p>
    <w:p w:rsidR="0034290C" w:rsidRDefault="001F40A3">
      <w:pPr>
        <w:spacing w:before="15"/>
      </w:pPr>
      <w:r>
        <w:rPr>
          <w:noProof/>
        </w:rP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numPr>
          <w:ilvl w:val="1"/>
          <w:numId w:val="6"/>
        </w:numPr>
        <w:spacing w:before="90"/>
      </w:pPr>
      <w:r>
        <w:rPr>
          <w:sz w:val="22"/>
        </w:rPr>
        <w:t>A contratação deverá observar os seguintes</w:t>
      </w:r>
      <w:r>
        <w:rPr>
          <w:spacing w:val="-1"/>
          <w:sz w:val="22"/>
        </w:rPr>
        <w:t xml:space="preserve"> </w:t>
      </w:r>
      <w:r>
        <w:rPr>
          <w:sz w:val="22"/>
        </w:rPr>
        <w:t>requisitos:</w:t>
      </w:r>
    </w:p>
    <w:p w:rsidR="0034290C" w:rsidRDefault="001F40A3">
      <w:pPr>
        <w:numPr>
          <w:ilvl w:val="2"/>
          <w:numId w:val="6"/>
        </w:numPr>
        <w:spacing w:before="150"/>
      </w:pPr>
      <w:r>
        <w:rPr>
          <w:sz w:val="22"/>
        </w:rPr>
        <w:t xml:space="preserve">O critério de julgamento a ser utilizado no presente certame será o </w:t>
      </w:r>
      <w:r>
        <w:rPr>
          <w:b/>
          <w:color w:val="FF0000"/>
          <w:sz w:val="22"/>
        </w:rPr>
        <w:t>menor preço por item;</w:t>
      </w:r>
    </w:p>
    <w:p w:rsidR="0034290C" w:rsidRDefault="001F40A3">
      <w:pPr>
        <w:numPr>
          <w:ilvl w:val="2"/>
          <w:numId w:val="6"/>
        </w:numPr>
        <w:spacing w:before="150"/>
      </w:pPr>
      <w:r>
        <w:rPr>
          <w:sz w:val="22"/>
        </w:rPr>
        <w:t>Não serão aplicadas a indicação e/ou a vedação de marcas;</w:t>
      </w:r>
    </w:p>
    <w:p w:rsidR="0034290C" w:rsidRDefault="001F40A3">
      <w:pPr>
        <w:numPr>
          <w:ilvl w:val="2"/>
          <w:numId w:val="6"/>
        </w:numPr>
        <w:spacing w:before="150"/>
      </w:pPr>
      <w:r>
        <w:rPr>
          <w:sz w:val="22"/>
        </w:rPr>
        <w:t>Não será admitida a subcontratação do objeto contratual;</w:t>
      </w:r>
    </w:p>
    <w:p w:rsidR="0034290C" w:rsidRDefault="001F40A3">
      <w:pPr>
        <w:numPr>
          <w:ilvl w:val="2"/>
          <w:numId w:val="6"/>
        </w:numPr>
        <w:spacing w:before="150"/>
      </w:pPr>
      <w:r>
        <w:rPr>
          <w:sz w:val="22"/>
        </w:rPr>
        <w:t xml:space="preserve">Não haverá exigência da garantia da contratação dos </w:t>
      </w:r>
      <w:proofErr w:type="spellStart"/>
      <w:r>
        <w:rPr>
          <w:sz w:val="22"/>
        </w:rPr>
        <w:t>arts</w:t>
      </w:r>
      <w:proofErr w:type="spellEnd"/>
      <w:r>
        <w:rPr>
          <w:sz w:val="22"/>
        </w:rPr>
        <w:t>. 96 e seguintes da Lei nº 14.133/21.</w:t>
      </w:r>
    </w:p>
    <w:p w:rsidR="0034290C" w:rsidRDefault="0034290C">
      <w:pPr>
        <w:spacing w:before="150"/>
        <w:ind w:left="975"/>
      </w:pPr>
    </w:p>
    <w:p w:rsidR="0034290C" w:rsidRDefault="001F40A3">
      <w:pPr>
        <w:spacing w:before="15"/>
      </w:pPr>
      <w:r>
        <w:rPr>
          <w:noProof/>
        </w:rP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rPr>
        <w:drawing>
          <wp:inline distT="0" distB="0" distL="0" distR="0">
            <wp:extent cx="6800850" cy="36195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rId11" cstate="print"/>
                    <a:stretch>
                      <a:fillRect/>
                    </a:stretch>
                  </pic:blipFill>
                  <pic:spPr>
                    <a:xfrm>
                      <a:off x="0" y="0"/>
                      <a:ext cx="6800850" cy="361950"/>
                    </a:xfrm>
                    <a:prstGeom prst="rect">
                      <a:avLst/>
                    </a:prstGeom>
                  </pic:spPr>
                </pic:pic>
              </a:graphicData>
            </a:graphic>
          </wp:inline>
        </w:drawing>
      </w:r>
    </w:p>
    <w:p w:rsidR="0034290C" w:rsidRDefault="0034290C">
      <w:pPr>
        <w:spacing w:before="15"/>
      </w:pPr>
    </w:p>
    <w:p w:rsidR="0034290C" w:rsidRDefault="001F40A3">
      <w:pPr>
        <w:numPr>
          <w:ilvl w:val="1"/>
          <w:numId w:val="3"/>
        </w:numPr>
        <w:spacing w:before="90" w:line="276" w:lineRule="auto"/>
        <w:ind w:right="210"/>
        <w:jc w:val="both"/>
      </w:pPr>
      <w:r>
        <w:rPr>
          <w:sz w:val="22"/>
        </w:rPr>
        <w:t>Os materiais deverão ser entregues nos locais informados na Nota de Empenho ou Ordem de Serviço emitidas, acompanhada preferencialmente pelo Fiscal do Contrato ou por outro servidor designado para esse fim.</w:t>
      </w:r>
    </w:p>
    <w:p w:rsidR="0034290C" w:rsidRDefault="001F40A3">
      <w:pPr>
        <w:numPr>
          <w:ilvl w:val="1"/>
          <w:numId w:val="3"/>
        </w:numPr>
        <w:spacing w:line="276" w:lineRule="auto"/>
        <w:ind w:right="210"/>
        <w:jc w:val="both"/>
      </w:pPr>
      <w:r>
        <w:rPr>
          <w:sz w:val="22"/>
        </w:rPr>
        <w:t xml:space="preserve">A entrega deverá ocorrer em até </w:t>
      </w:r>
      <w:r w:rsidR="00B0003A">
        <w:rPr>
          <w:b/>
          <w:color w:val="FF0000"/>
          <w:sz w:val="22"/>
        </w:rPr>
        <w:t>15 (quinze</w:t>
      </w:r>
      <w:r>
        <w:rPr>
          <w:b/>
          <w:color w:val="FF0000"/>
          <w:sz w:val="22"/>
        </w:rPr>
        <w:t>) dias úteis</w:t>
      </w:r>
      <w:r>
        <w:rPr>
          <w:sz w:val="22"/>
        </w:rPr>
        <w:t>, a contar da solicitação do órgão competente, por conta e risco</w:t>
      </w:r>
      <w:r>
        <w:rPr>
          <w:spacing w:val="2"/>
          <w:sz w:val="22"/>
        </w:rPr>
        <w:t xml:space="preserve"> </w:t>
      </w:r>
      <w:r>
        <w:rPr>
          <w:sz w:val="22"/>
        </w:rPr>
        <w:t>da</w:t>
      </w:r>
      <w:r>
        <w:rPr>
          <w:spacing w:val="2"/>
          <w:sz w:val="22"/>
        </w:rPr>
        <w:t xml:space="preserve"> </w:t>
      </w:r>
      <w:r>
        <w:rPr>
          <w:sz w:val="22"/>
        </w:rPr>
        <w:t>empresa</w:t>
      </w:r>
      <w:r>
        <w:rPr>
          <w:spacing w:val="2"/>
          <w:sz w:val="22"/>
        </w:rPr>
        <w:t xml:space="preserve"> </w:t>
      </w:r>
      <w:r>
        <w:rPr>
          <w:sz w:val="22"/>
        </w:rPr>
        <w:t>vencedora</w:t>
      </w:r>
      <w:r>
        <w:rPr>
          <w:spacing w:val="2"/>
          <w:sz w:val="22"/>
        </w:rPr>
        <w:t xml:space="preserve"> </w:t>
      </w:r>
      <w:r>
        <w:rPr>
          <w:sz w:val="22"/>
        </w:rPr>
        <w:t>do</w:t>
      </w:r>
      <w:r>
        <w:rPr>
          <w:spacing w:val="2"/>
          <w:sz w:val="22"/>
        </w:rPr>
        <w:t xml:space="preserve"> </w:t>
      </w:r>
      <w:r>
        <w:rPr>
          <w:sz w:val="22"/>
        </w:rPr>
        <w:t>certame</w:t>
      </w:r>
      <w:r>
        <w:rPr>
          <w:spacing w:val="2"/>
          <w:sz w:val="22"/>
        </w:rPr>
        <w:t xml:space="preserve"> </w:t>
      </w:r>
      <w:r>
        <w:rPr>
          <w:sz w:val="22"/>
        </w:rPr>
        <w:t>licitatório,</w:t>
      </w:r>
      <w:r>
        <w:rPr>
          <w:spacing w:val="2"/>
          <w:sz w:val="22"/>
        </w:rPr>
        <w:t xml:space="preserve"> </w:t>
      </w:r>
      <w:r>
        <w:rPr>
          <w:sz w:val="22"/>
        </w:rPr>
        <w:t>mediante</w:t>
      </w:r>
      <w:r>
        <w:rPr>
          <w:spacing w:val="2"/>
          <w:sz w:val="22"/>
        </w:rPr>
        <w:t xml:space="preserve"> </w:t>
      </w:r>
      <w:r>
        <w:rPr>
          <w:sz w:val="22"/>
        </w:rPr>
        <w:t>requisição</w:t>
      </w:r>
      <w:r>
        <w:rPr>
          <w:spacing w:val="2"/>
          <w:sz w:val="22"/>
        </w:rPr>
        <w:t xml:space="preserve"> </w:t>
      </w:r>
      <w:r>
        <w:rPr>
          <w:sz w:val="22"/>
        </w:rPr>
        <w:t>formalizada</w:t>
      </w:r>
      <w:r>
        <w:rPr>
          <w:spacing w:val="2"/>
          <w:sz w:val="22"/>
        </w:rPr>
        <w:t xml:space="preserve"> </w:t>
      </w:r>
      <w:r>
        <w:rPr>
          <w:sz w:val="22"/>
        </w:rPr>
        <w:t>pelo</w:t>
      </w:r>
      <w:r>
        <w:rPr>
          <w:spacing w:val="2"/>
          <w:sz w:val="22"/>
        </w:rPr>
        <w:t xml:space="preserve"> </w:t>
      </w:r>
      <w:r>
        <w:rPr>
          <w:sz w:val="22"/>
        </w:rPr>
        <w:t>Município,</w:t>
      </w:r>
      <w:r>
        <w:rPr>
          <w:spacing w:val="2"/>
          <w:sz w:val="22"/>
        </w:rPr>
        <w:t xml:space="preserve"> </w:t>
      </w:r>
      <w:r>
        <w:rPr>
          <w:sz w:val="22"/>
        </w:rPr>
        <w:t>correndo</w:t>
      </w:r>
      <w:r>
        <w:rPr>
          <w:spacing w:val="2"/>
          <w:sz w:val="22"/>
        </w:rPr>
        <w:t xml:space="preserve"> </w:t>
      </w:r>
      <w:r>
        <w:rPr>
          <w:sz w:val="22"/>
        </w:rPr>
        <w:t>por conta da licitante vencedora contratada as despesas de seguros, transportes, tributos, encargos trabalhistas e previdenciários decorrentes da execução do objeto da licitação.</w:t>
      </w:r>
    </w:p>
    <w:p w:rsidR="0034290C" w:rsidRDefault="001F40A3">
      <w:pPr>
        <w:numPr>
          <w:ilvl w:val="1"/>
          <w:numId w:val="3"/>
        </w:numPr>
        <w:spacing w:before="120" w:line="276" w:lineRule="auto"/>
        <w:ind w:right="210"/>
        <w:jc w:val="both"/>
      </w:pPr>
      <w:r>
        <w:rPr>
          <w:sz w:val="22"/>
        </w:rPr>
        <w:t xml:space="preserve">Caso não seja possível a entrega na data assinalada, a empresa deverá comunicar as razões respectivas com pelo menos </w:t>
      </w:r>
      <w:r w:rsidR="00B0003A">
        <w:rPr>
          <w:color w:val="FF0000"/>
          <w:sz w:val="22"/>
        </w:rPr>
        <w:t>10 (dez</w:t>
      </w:r>
      <w:r>
        <w:rPr>
          <w:color w:val="FF0000"/>
          <w:sz w:val="22"/>
        </w:rPr>
        <w:t>) dias</w:t>
      </w:r>
      <w:r>
        <w:rPr>
          <w:sz w:val="22"/>
        </w:rPr>
        <w:t xml:space="preserve"> de antecedência para que qualquer pleito de prorrogação de prazo seja analisado, ressalvadas situações de caso fortuito e força maior.</w:t>
      </w:r>
    </w:p>
    <w:p w:rsidR="0034290C" w:rsidRDefault="001F40A3">
      <w:pPr>
        <w:numPr>
          <w:ilvl w:val="1"/>
          <w:numId w:val="3"/>
        </w:numPr>
        <w:spacing w:before="105" w:line="276" w:lineRule="auto"/>
        <w:ind w:right="210"/>
        <w:jc w:val="both"/>
      </w:pPr>
      <w:r>
        <w:rPr>
          <w:color w:val="FF0000"/>
          <w:sz w:val="22"/>
        </w:rPr>
        <w:t>O prazo de garantia contratual dos bens, complementar à garantia legal, será de, no mínimo, 12 (doze) meses, contados a partir do primeiro dia útil subsequente à data do recebimento definitivo do objeto.</w:t>
      </w:r>
    </w:p>
    <w:p w:rsidR="0034290C" w:rsidRDefault="001F40A3">
      <w:pPr>
        <w:numPr>
          <w:ilvl w:val="1"/>
          <w:numId w:val="3"/>
        </w:numPr>
        <w:tabs>
          <w:tab w:val="left" w:pos="570"/>
        </w:tabs>
        <w:spacing w:before="120" w:line="276" w:lineRule="auto"/>
        <w:ind w:right="210"/>
        <w:jc w:val="both"/>
      </w:pPr>
      <w:r>
        <w:rPr>
          <w:color w:val="FF0000"/>
          <w:sz w:val="22"/>
        </w:rPr>
        <w:t>Caso o prazo da garantia oferecida pelo fabricante seja inferior ao estabelecido nesta cláusula, o fornecedor deverá complementar a garantia do bem ofertado pelo período restante.</w:t>
      </w:r>
    </w:p>
    <w:p w:rsidR="0034290C" w:rsidRDefault="0034290C">
      <w:pPr>
        <w:spacing w:before="15"/>
      </w:pPr>
    </w:p>
    <w:p w:rsidR="0034290C" w:rsidRDefault="001F40A3">
      <w:pPr>
        <w:numPr>
          <w:ilvl w:val="1"/>
          <w:numId w:val="3"/>
        </w:numPr>
        <w:spacing w:line="264" w:lineRule="auto"/>
        <w:ind w:right="210"/>
        <w:jc w:val="both"/>
      </w:pPr>
      <w:r>
        <w:rPr>
          <w:sz w:val="22"/>
        </w:rPr>
        <w:t>A garantia será prestada com vistas a manter os equipamentos fornecidos em perfeitas condições de uso, sem qualquer ônus ou custo adicional para o Contratante.</w:t>
      </w:r>
    </w:p>
    <w:p w:rsidR="0034290C" w:rsidRDefault="001F40A3">
      <w:pPr>
        <w:numPr>
          <w:ilvl w:val="1"/>
          <w:numId w:val="3"/>
        </w:numPr>
        <w:spacing w:before="120" w:line="276" w:lineRule="auto"/>
        <w:ind w:right="210"/>
        <w:jc w:val="both"/>
      </w:pPr>
      <w:r>
        <w:rPr>
          <w:sz w:val="22"/>
        </w:rPr>
        <w:t xml:space="preserve">A garantia abrange a realização da manutenção corretiva dos bens pelo próprio Contratado, ou, se for o </w:t>
      </w:r>
      <w:r>
        <w:rPr>
          <w:sz w:val="22"/>
        </w:rPr>
        <w:lastRenderedPageBreak/>
        <w:t>caso, por meio de assistência técnica autorizada, de acordo com as normas técnicas específicas.</w:t>
      </w:r>
    </w:p>
    <w:p w:rsidR="0034290C" w:rsidRDefault="001F40A3">
      <w:pPr>
        <w:numPr>
          <w:ilvl w:val="1"/>
          <w:numId w:val="3"/>
        </w:numPr>
        <w:tabs>
          <w:tab w:val="left" w:pos="675"/>
        </w:tabs>
        <w:spacing w:before="120" w:line="276" w:lineRule="auto"/>
        <w:ind w:right="210"/>
        <w:jc w:val="both"/>
      </w:pPr>
      <w:r>
        <w:rPr>
          <w:sz w:val="22"/>
        </w:rPr>
        <w:t>Entende-se por manutenção corretiva aquela destinada a corrigir os defeitos apresentados pelos bens, compreendendo a substituição de peças, a realização de ajustes, reparos e correções necessárias.</w:t>
      </w:r>
    </w:p>
    <w:p w:rsidR="0034290C" w:rsidRDefault="001F40A3">
      <w:pPr>
        <w:numPr>
          <w:ilvl w:val="1"/>
          <w:numId w:val="3"/>
        </w:numPr>
        <w:tabs>
          <w:tab w:val="left" w:pos="570"/>
        </w:tabs>
        <w:spacing w:before="120" w:line="276" w:lineRule="auto"/>
        <w:ind w:right="210"/>
        <w:jc w:val="both"/>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4290C" w:rsidRDefault="001F40A3">
      <w:pPr>
        <w:numPr>
          <w:ilvl w:val="1"/>
          <w:numId w:val="3"/>
        </w:numPr>
        <w:tabs>
          <w:tab w:val="left" w:pos="675"/>
        </w:tabs>
        <w:spacing w:before="120" w:line="276" w:lineRule="auto"/>
        <w:ind w:right="210"/>
        <w:jc w:val="both"/>
      </w:pPr>
      <w:r>
        <w:rPr>
          <w:sz w:val="22"/>
        </w:rPr>
        <w:t xml:space="preserve"> Uma vez notificado, o Contratado realizará a reparação ou substituição dos bens que apresentarem vício ou defeito no prazo de até </w:t>
      </w:r>
      <w:r w:rsidR="0023308D">
        <w:rPr>
          <w:color w:val="FF0000"/>
          <w:sz w:val="22"/>
        </w:rPr>
        <w:t>15 (quinze</w:t>
      </w:r>
      <w:r>
        <w:rPr>
          <w:color w:val="FF0000"/>
          <w:sz w:val="22"/>
        </w:rPr>
        <w:t>) dias úteis</w:t>
      </w:r>
      <w:r>
        <w:rPr>
          <w:sz w:val="22"/>
        </w:rPr>
        <w:t>, contados a partir da data de retirada do equipamento das dependências da Administração pelo Contratado ou pela assistência técnica autorizada.</w:t>
      </w:r>
    </w:p>
    <w:p w:rsidR="0034290C" w:rsidRDefault="001F40A3">
      <w:pPr>
        <w:numPr>
          <w:ilvl w:val="1"/>
          <w:numId w:val="3"/>
        </w:numPr>
        <w:tabs>
          <w:tab w:val="left" w:pos="750"/>
        </w:tabs>
        <w:spacing w:before="105" w:line="276" w:lineRule="auto"/>
        <w:ind w:right="210"/>
        <w:jc w:val="both"/>
      </w:pPr>
      <w:r>
        <w:rPr>
          <w:sz w:val="22"/>
        </w:rPr>
        <w:t xml:space="preserve"> Prazo indicado no subitem anterior, durante seu transcurso, poderá ser prorrogado uma única vez, por igual período, mediante solicitação escrita e justificada do Contratado, aceita pelo Contratante.</w:t>
      </w:r>
    </w:p>
    <w:p w:rsidR="0034290C" w:rsidRDefault="001F40A3">
      <w:pPr>
        <w:numPr>
          <w:ilvl w:val="1"/>
          <w:numId w:val="3"/>
        </w:numPr>
        <w:tabs>
          <w:tab w:val="left" w:pos="660"/>
        </w:tabs>
        <w:spacing w:before="120" w:line="276" w:lineRule="auto"/>
        <w:ind w:right="210"/>
        <w:jc w:val="both"/>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pacing w:val="-1"/>
          <w:sz w:val="22"/>
        </w:rPr>
        <w:t xml:space="preserve"> </w:t>
      </w:r>
      <w:r>
        <w:rPr>
          <w:sz w:val="22"/>
        </w:rPr>
        <w:t>administrativos durante a execução dos reparos.</w:t>
      </w:r>
    </w:p>
    <w:p w:rsidR="0034290C" w:rsidRDefault="001F40A3">
      <w:pPr>
        <w:numPr>
          <w:ilvl w:val="1"/>
          <w:numId w:val="3"/>
        </w:numPr>
        <w:tabs>
          <w:tab w:val="left" w:pos="660"/>
        </w:tabs>
        <w:spacing w:before="120" w:line="276" w:lineRule="auto"/>
        <w:ind w:right="210"/>
        <w:jc w:val="both"/>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34290C" w:rsidRDefault="001F40A3">
      <w:pPr>
        <w:numPr>
          <w:ilvl w:val="1"/>
          <w:numId w:val="3"/>
        </w:numPr>
        <w:tabs>
          <w:tab w:val="left" w:pos="705"/>
        </w:tabs>
        <w:spacing w:before="120" w:line="276" w:lineRule="auto"/>
        <w:ind w:right="210"/>
        <w:jc w:val="both"/>
      </w:pPr>
      <w:r>
        <w:rPr>
          <w:sz w:val="22"/>
        </w:rPr>
        <w:t xml:space="preserve"> O custo referente ao transporte dos equipamentos cobertos pela garantia será de responsabilidade do Contratado.</w:t>
      </w:r>
    </w:p>
    <w:p w:rsidR="0034290C" w:rsidRDefault="001F40A3">
      <w:pPr>
        <w:numPr>
          <w:ilvl w:val="1"/>
          <w:numId w:val="3"/>
        </w:numPr>
        <w:tabs>
          <w:tab w:val="left" w:pos="645"/>
        </w:tabs>
        <w:spacing w:before="120" w:line="276" w:lineRule="auto"/>
        <w:ind w:right="210"/>
        <w:jc w:val="both"/>
      </w:pPr>
      <w:r>
        <w:rPr>
          <w:sz w:val="22"/>
        </w:rPr>
        <w:t xml:space="preserve"> A garantia legal ou contratual do objeto tem prazo de vigência próprio e desvinculado daquele fixado no contrato,</w:t>
      </w:r>
      <w:r>
        <w:rPr>
          <w:spacing w:val="-3"/>
          <w:sz w:val="22"/>
        </w:rPr>
        <w:t xml:space="preserve"> </w:t>
      </w:r>
      <w:r>
        <w:rPr>
          <w:sz w:val="22"/>
        </w:rPr>
        <w:t>permitindo eventual aplicação de penalidades em caso de descumprimento de alguma de suas condições, mesmo depois de expirada a vigência contratual.</w:t>
      </w:r>
    </w:p>
    <w:p w:rsidR="0034290C" w:rsidRDefault="001F40A3">
      <w:pPr>
        <w:numPr>
          <w:ilvl w:val="1"/>
          <w:numId w:val="3"/>
        </w:numPr>
        <w:tabs>
          <w:tab w:val="left" w:pos="645"/>
        </w:tabs>
        <w:spacing w:before="120" w:line="276" w:lineRule="auto"/>
        <w:ind w:right="210"/>
        <w:jc w:val="both"/>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34290C" w:rsidRDefault="001F40A3">
      <w:pPr>
        <w:numPr>
          <w:ilvl w:val="1"/>
          <w:numId w:val="3"/>
        </w:numPr>
        <w:tabs>
          <w:tab w:val="left" w:pos="675"/>
        </w:tabs>
        <w:spacing w:before="120" w:line="276" w:lineRule="auto"/>
        <w:ind w:right="210"/>
        <w:jc w:val="both"/>
      </w:pPr>
      <w:r>
        <w:rPr>
          <w:sz w:val="22"/>
        </w:rPr>
        <w:t xml:space="preserve"> Os bens poderão ser rejeitados, no todo ou em parte, inclusive antes do recebimento provisório, quando em desacordo com as especificações constantes no Termo de Referência e na proposta, devendo ser substituídos no prazo de </w:t>
      </w:r>
      <w:r w:rsidR="00EA71D9">
        <w:rPr>
          <w:color w:val="FF0000"/>
          <w:sz w:val="22"/>
        </w:rPr>
        <w:t>20 (vinte</w:t>
      </w:r>
      <w:r>
        <w:rPr>
          <w:color w:val="FF0000"/>
          <w:sz w:val="22"/>
        </w:rPr>
        <w:t>) dias</w:t>
      </w:r>
      <w:r>
        <w:rPr>
          <w:sz w:val="22"/>
        </w:rPr>
        <w:t>, a contar da notificação da contratada, às suas custas, sem prejuízo da aplicação das penalidades.</w:t>
      </w:r>
    </w:p>
    <w:p w:rsidR="0034290C" w:rsidRDefault="001F40A3">
      <w:pPr>
        <w:numPr>
          <w:ilvl w:val="1"/>
          <w:numId w:val="3"/>
        </w:numPr>
        <w:tabs>
          <w:tab w:val="left" w:pos="675"/>
        </w:tabs>
        <w:spacing w:before="120" w:line="276" w:lineRule="auto"/>
        <w:ind w:right="210"/>
        <w:jc w:val="both"/>
      </w:pPr>
      <w:r>
        <w:rPr>
          <w:sz w:val="22"/>
        </w:rPr>
        <w:t xml:space="preserve"> O recebimento definitivo ocorrerá no prazo de </w:t>
      </w:r>
      <w:r w:rsidR="00EA71D9">
        <w:rPr>
          <w:color w:val="FF0000"/>
          <w:sz w:val="22"/>
        </w:rPr>
        <w:t>15 (quinze</w:t>
      </w:r>
      <w:r>
        <w:rPr>
          <w:color w:val="FF0000"/>
          <w:sz w:val="22"/>
        </w:rPr>
        <w:t>) dias úteis</w:t>
      </w:r>
      <w:r>
        <w:rPr>
          <w:sz w:val="22"/>
        </w:rPr>
        <w:t>, a contar do recebimento da nota fiscal ou instrumento de cobrança equivalente pela Administração, após a verificação da qualidade e quantidade do material e consequente aceitação mediante termo detalhado.</w:t>
      </w:r>
    </w:p>
    <w:p w:rsidR="0034290C" w:rsidRDefault="001F40A3">
      <w:pPr>
        <w:numPr>
          <w:ilvl w:val="1"/>
          <w:numId w:val="3"/>
        </w:numPr>
        <w:tabs>
          <w:tab w:val="left" w:pos="645"/>
        </w:tabs>
        <w:spacing w:before="120" w:line="264" w:lineRule="auto"/>
        <w:ind w:right="210"/>
        <w:jc w:val="both"/>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rsidR="0034290C" w:rsidRDefault="001F40A3">
      <w:pPr>
        <w:numPr>
          <w:ilvl w:val="1"/>
          <w:numId w:val="3"/>
        </w:numPr>
        <w:tabs>
          <w:tab w:val="left" w:pos="675"/>
        </w:tabs>
        <w:spacing w:before="120" w:line="276" w:lineRule="auto"/>
        <w:ind w:right="210"/>
        <w:jc w:val="both"/>
      </w:pPr>
      <w:r>
        <w:rPr>
          <w:sz w:val="22"/>
        </w:rPr>
        <w:t xml:space="preserve"> O prazo para recebimento definitivo poderá ser excepcionalmente prorrogado, de forma justificada, por igual período, quando houver necessidade de diligências para a aferição do atendimento das exigências </w:t>
      </w:r>
      <w:r>
        <w:rPr>
          <w:sz w:val="22"/>
        </w:rPr>
        <w:lastRenderedPageBreak/>
        <w:t>contratuais.</w:t>
      </w:r>
    </w:p>
    <w:p w:rsidR="0034290C" w:rsidRDefault="001F40A3">
      <w:pPr>
        <w:numPr>
          <w:ilvl w:val="1"/>
          <w:numId w:val="3"/>
        </w:numPr>
        <w:tabs>
          <w:tab w:val="left" w:pos="675"/>
        </w:tabs>
        <w:spacing w:before="120" w:line="276" w:lineRule="auto"/>
        <w:ind w:right="210"/>
        <w:jc w:val="both"/>
      </w:pPr>
      <w:r>
        <w:rPr>
          <w:sz w:val="22"/>
        </w:rPr>
        <w:t xml:space="preserve"> O recebimento provisório ou definitivo não excluirá a responsabilidade civil pela solidez e pela segurança do serviço nem a responsabilidade ético-profissional pela perfeita execução do contrato.</w:t>
      </w:r>
    </w:p>
    <w:p w:rsidR="0034290C" w:rsidRDefault="001F40A3">
      <w:pPr>
        <w:spacing w:before="15"/>
      </w:pPr>
      <w:r>
        <w:rPr>
          <w:noProof/>
        </w:rPr>
        <w:drawing>
          <wp:inline distT="0" distB="0" distL="0" distR="0">
            <wp:extent cx="0" cy="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 w:rsidR="0034290C" w:rsidRDefault="001F40A3">
      <w:r>
        <w:rPr>
          <w:noProof/>
        </w:rPr>
        <w:drawing>
          <wp:inline distT="0" distB="0" distL="0" distR="0">
            <wp:extent cx="67341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rId12" cstate="print"/>
                    <a:stretch>
                      <a:fillRect/>
                    </a:stretch>
                  </pic:blipFill>
                  <pic:spPr>
                    <a:xfrm>
                      <a:off x="0" y="0"/>
                      <a:ext cx="6734175" cy="200025"/>
                    </a:xfrm>
                    <a:prstGeom prst="rect">
                      <a:avLst/>
                    </a:prstGeom>
                  </pic:spPr>
                </pic:pic>
              </a:graphicData>
            </a:graphic>
          </wp:inline>
        </w:drawing>
      </w:r>
    </w:p>
    <w:p w:rsidR="0034290C" w:rsidRDefault="0034290C">
      <w:pPr>
        <w:spacing w:before="15"/>
      </w:pPr>
    </w:p>
    <w:p w:rsidR="0034290C" w:rsidRDefault="001F40A3">
      <w:pPr>
        <w:numPr>
          <w:ilvl w:val="1"/>
          <w:numId w:val="4"/>
        </w:numPr>
        <w:spacing w:line="276" w:lineRule="auto"/>
        <w:ind w:right="210"/>
        <w:jc w:val="both"/>
      </w:pPr>
      <w:r>
        <w:rPr>
          <w:sz w:val="22"/>
        </w:rPr>
        <w:t>O contrato deverá ser executado fielmente pelas partes, de acordo com as cláusulas avençadas e as normas da Lei Federal nº 14.133/2021, e cada parte responderá pelas consequências de sua inexecução total ou parcial.</w:t>
      </w:r>
    </w:p>
    <w:p w:rsidR="0034290C" w:rsidRDefault="001F40A3">
      <w:pPr>
        <w:numPr>
          <w:ilvl w:val="1"/>
          <w:numId w:val="4"/>
        </w:numPr>
        <w:spacing w:before="120" w:line="276" w:lineRule="auto"/>
        <w:ind w:right="210"/>
        <w:jc w:val="both"/>
      </w:pPr>
      <w:r>
        <w:rPr>
          <w:sz w:val="22"/>
        </w:rPr>
        <w:t>Em caso de impedimento, ordem de paralisação ou suspensão do contrato, o cronograma de execução será prorrogado automaticamente pelo tempo correspondente, anotadas tais circunstâncias mediante simples apostila.</w:t>
      </w:r>
    </w:p>
    <w:p w:rsidR="0034290C" w:rsidRDefault="001F40A3">
      <w:pPr>
        <w:numPr>
          <w:ilvl w:val="1"/>
          <w:numId w:val="4"/>
        </w:numPr>
        <w:spacing w:before="120" w:line="276" w:lineRule="auto"/>
        <w:ind w:right="210"/>
        <w:jc w:val="both"/>
      </w:pPr>
      <w:r>
        <w:rPr>
          <w:sz w:val="22"/>
        </w:rPr>
        <w:t>As comunicações entre o órgão ou entidade e a Contratada devem ser realizadas por escrito sempre que o ato exigir tal formalidade, admitindo-se o uso de mensagem eletrônica para esse fim.</w:t>
      </w:r>
    </w:p>
    <w:p w:rsidR="0034290C" w:rsidRDefault="001F40A3">
      <w:pPr>
        <w:numPr>
          <w:ilvl w:val="1"/>
          <w:numId w:val="4"/>
        </w:numPr>
        <w:spacing w:before="120" w:line="276" w:lineRule="auto"/>
        <w:ind w:right="210"/>
        <w:jc w:val="both"/>
      </w:pPr>
      <w:r>
        <w:rPr>
          <w:sz w:val="22"/>
        </w:rPr>
        <w:t>O</w:t>
      </w:r>
      <w:r>
        <w:rPr>
          <w:spacing w:val="1"/>
          <w:sz w:val="22"/>
        </w:rPr>
        <w:t xml:space="preserve"> </w:t>
      </w:r>
      <w:r>
        <w:rPr>
          <w:sz w:val="22"/>
        </w:rPr>
        <w:t>órgão</w:t>
      </w:r>
      <w:r>
        <w:rPr>
          <w:spacing w:val="1"/>
          <w:sz w:val="22"/>
        </w:rPr>
        <w:t xml:space="preserve"> </w:t>
      </w:r>
      <w:r>
        <w:rPr>
          <w:sz w:val="22"/>
        </w:rPr>
        <w:t>ou</w:t>
      </w:r>
      <w:r>
        <w:rPr>
          <w:spacing w:val="1"/>
          <w:sz w:val="22"/>
        </w:rPr>
        <w:t xml:space="preserve"> </w:t>
      </w:r>
      <w:r>
        <w:rPr>
          <w:sz w:val="22"/>
        </w:rPr>
        <w:t>entidade</w:t>
      </w:r>
      <w:r>
        <w:rPr>
          <w:spacing w:val="1"/>
          <w:sz w:val="22"/>
        </w:rPr>
        <w:t xml:space="preserve"> </w:t>
      </w:r>
      <w:r>
        <w:rPr>
          <w:sz w:val="22"/>
        </w:rPr>
        <w:t>poderá</w:t>
      </w:r>
      <w:r>
        <w:rPr>
          <w:spacing w:val="1"/>
          <w:sz w:val="22"/>
        </w:rPr>
        <w:t xml:space="preserve"> </w:t>
      </w:r>
      <w:r>
        <w:rPr>
          <w:sz w:val="22"/>
        </w:rPr>
        <w:t>convocar</w:t>
      </w:r>
      <w:r>
        <w:rPr>
          <w:spacing w:val="1"/>
          <w:sz w:val="22"/>
        </w:rPr>
        <w:t xml:space="preserve"> </w:t>
      </w:r>
      <w:r>
        <w:rPr>
          <w:sz w:val="22"/>
        </w:rPr>
        <w:t>representante</w:t>
      </w:r>
      <w:r>
        <w:rPr>
          <w:spacing w:val="1"/>
          <w:sz w:val="22"/>
        </w:rPr>
        <w:t xml:space="preserve"> </w:t>
      </w:r>
      <w:r>
        <w:rPr>
          <w:sz w:val="22"/>
        </w:rPr>
        <w:t>da</w:t>
      </w:r>
      <w:r>
        <w:rPr>
          <w:spacing w:val="1"/>
          <w:sz w:val="22"/>
        </w:rPr>
        <w:t xml:space="preserve"> </w:t>
      </w:r>
      <w:r>
        <w:rPr>
          <w:sz w:val="22"/>
        </w:rPr>
        <w:t>empresa</w:t>
      </w:r>
      <w:r>
        <w:rPr>
          <w:spacing w:val="1"/>
          <w:sz w:val="22"/>
        </w:rPr>
        <w:t xml:space="preserve"> </w:t>
      </w:r>
      <w:r>
        <w:rPr>
          <w:sz w:val="22"/>
        </w:rPr>
        <w:t>para</w:t>
      </w:r>
      <w:r>
        <w:rPr>
          <w:spacing w:val="1"/>
          <w:sz w:val="22"/>
        </w:rPr>
        <w:t xml:space="preserve"> </w:t>
      </w:r>
      <w:r>
        <w:rPr>
          <w:sz w:val="22"/>
        </w:rPr>
        <w:t>adoção</w:t>
      </w:r>
      <w:r>
        <w:rPr>
          <w:spacing w:val="1"/>
          <w:sz w:val="22"/>
        </w:rPr>
        <w:t xml:space="preserve"> </w:t>
      </w:r>
      <w:r>
        <w:rPr>
          <w:sz w:val="22"/>
        </w:rPr>
        <w:t>de</w:t>
      </w:r>
      <w:r>
        <w:rPr>
          <w:spacing w:val="1"/>
          <w:sz w:val="22"/>
        </w:rPr>
        <w:t xml:space="preserve"> </w:t>
      </w:r>
      <w:r>
        <w:rPr>
          <w:sz w:val="22"/>
        </w:rPr>
        <w:t>providências</w:t>
      </w:r>
      <w:r>
        <w:rPr>
          <w:spacing w:val="1"/>
          <w:sz w:val="22"/>
        </w:rPr>
        <w:t xml:space="preserve"> </w:t>
      </w:r>
      <w:r>
        <w:rPr>
          <w:sz w:val="22"/>
        </w:rPr>
        <w:t>que</w:t>
      </w:r>
      <w:r>
        <w:rPr>
          <w:spacing w:val="1"/>
          <w:sz w:val="22"/>
        </w:rPr>
        <w:t xml:space="preserve"> </w:t>
      </w:r>
      <w:r>
        <w:rPr>
          <w:sz w:val="22"/>
        </w:rPr>
        <w:t>devam ser cumpridas de imediato.</w:t>
      </w:r>
    </w:p>
    <w:p w:rsidR="0034290C" w:rsidRDefault="001F40A3">
      <w:pPr>
        <w:numPr>
          <w:ilvl w:val="1"/>
          <w:numId w:val="4"/>
        </w:numPr>
        <w:spacing w:before="120" w:line="276" w:lineRule="auto"/>
        <w:ind w:right="210"/>
        <w:jc w:val="both"/>
      </w:pPr>
      <w:r>
        <w:rPr>
          <w:noProof/>
        </w:rP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rId7" cstate="print"/>
                    <a:stretch>
                      <a:fillRect/>
                    </a:stretch>
                  </pic:blipFill>
                  <pic:spPr>
                    <a:xfrm>
                      <a:off x="0" y="0"/>
                      <a:ext cx="0" cy="0"/>
                    </a:xfrm>
                    <a:prstGeom prst="rect">
                      <a:avLst/>
                    </a:prstGeom>
                  </pic:spPr>
                </pic:pic>
              </a:graphicData>
            </a:graphic>
          </wp:inline>
        </w:drawing>
      </w: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4290C" w:rsidRDefault="001F40A3">
      <w:pPr>
        <w:numPr>
          <w:ilvl w:val="1"/>
          <w:numId w:val="4"/>
        </w:numPr>
        <w:spacing w:before="120" w:line="264" w:lineRule="auto"/>
        <w:ind w:right="210"/>
        <w:jc w:val="both"/>
      </w:pPr>
      <w:r>
        <w:rPr>
          <w:sz w:val="22"/>
        </w:rPr>
        <w:t>A execução do contrato deverá ser acompanhada e fiscalizada pelo(s) fiscal(</w:t>
      </w:r>
      <w:proofErr w:type="spellStart"/>
      <w:r>
        <w:rPr>
          <w:sz w:val="22"/>
        </w:rPr>
        <w:t>is</w:t>
      </w:r>
      <w:proofErr w:type="spellEnd"/>
      <w:r>
        <w:rPr>
          <w:sz w:val="22"/>
        </w:rPr>
        <w:t>) do contrato, ou pelos</w:t>
      </w:r>
      <w:r>
        <w:rPr>
          <w:spacing w:val="-3"/>
          <w:sz w:val="22"/>
        </w:rPr>
        <w:t xml:space="preserve"> </w:t>
      </w:r>
      <w:r>
        <w:rPr>
          <w:sz w:val="22"/>
        </w:rPr>
        <w:t>respectivos substitutos.</w:t>
      </w:r>
    </w:p>
    <w:p w:rsidR="0034290C" w:rsidRDefault="001F40A3">
      <w:pPr>
        <w:numPr>
          <w:ilvl w:val="1"/>
          <w:numId w:val="4"/>
        </w:numPr>
        <w:spacing w:before="120" w:line="264" w:lineRule="auto"/>
        <w:ind w:right="210"/>
        <w:jc w:val="both"/>
      </w:pPr>
      <w:r>
        <w:rPr>
          <w:sz w:val="22"/>
        </w:rPr>
        <w:t>O fiscal acompanhará a execução do contrato, para que sejam cumpridas todas as condições estabelecidas, de modo a assegurar os melhores resultados para a Administração.</w:t>
      </w:r>
    </w:p>
    <w:p w:rsidR="0034290C" w:rsidRDefault="001F40A3">
      <w:pPr>
        <w:numPr>
          <w:ilvl w:val="1"/>
          <w:numId w:val="4"/>
        </w:numPr>
        <w:spacing w:before="120" w:line="276" w:lineRule="auto"/>
        <w:ind w:right="210"/>
        <w:jc w:val="both"/>
      </w:pPr>
      <w:r>
        <w:rPr>
          <w:sz w:val="22"/>
        </w:rPr>
        <w:t>O fiscal anotará no histórico de gerenciamento do contrato todas as ocorrências relacionadas à execução, com a descrição do que for necessário para a regularização das faltas ou dos defeitos observados.</w:t>
      </w:r>
    </w:p>
    <w:p w:rsidR="0034290C" w:rsidRDefault="001F40A3">
      <w:pPr>
        <w:numPr>
          <w:ilvl w:val="1"/>
          <w:numId w:val="4"/>
        </w:numPr>
        <w:spacing w:before="120" w:line="276" w:lineRule="auto"/>
        <w:ind w:right="210"/>
        <w:jc w:val="both"/>
      </w:pPr>
      <w:r>
        <w:rPr>
          <w:sz w:val="22"/>
        </w:rPr>
        <w:t>Identificada qualquer inexatidão ou irregularidade, o fiscal emitirá notificações para a correção da</w:t>
      </w:r>
      <w:r>
        <w:rPr>
          <w:spacing w:val="3"/>
          <w:sz w:val="22"/>
        </w:rPr>
        <w:t xml:space="preserve"> </w:t>
      </w:r>
      <w:r>
        <w:rPr>
          <w:sz w:val="22"/>
        </w:rPr>
        <w:t>execução do contrato, determinando prazo para a correção.</w:t>
      </w:r>
    </w:p>
    <w:p w:rsidR="0034290C" w:rsidRDefault="001F40A3">
      <w:pPr>
        <w:numPr>
          <w:ilvl w:val="1"/>
          <w:numId w:val="4"/>
        </w:numPr>
        <w:spacing w:before="120" w:line="276" w:lineRule="auto"/>
        <w:ind w:right="210"/>
        <w:jc w:val="both"/>
      </w:pPr>
      <w:r>
        <w:rPr>
          <w:sz w:val="22"/>
        </w:rPr>
        <w:t>O fiscal informará ao gestor do contato, em tempo hábil, a situação que demandar decisão ou adoção de medidas</w:t>
      </w:r>
      <w:r>
        <w:rPr>
          <w:spacing w:val="-1"/>
          <w:sz w:val="22"/>
        </w:rPr>
        <w:t xml:space="preserve"> </w:t>
      </w:r>
      <w:r>
        <w:rPr>
          <w:sz w:val="22"/>
        </w:rPr>
        <w:t>que ultrapassem</w:t>
      </w:r>
      <w:r>
        <w:rPr>
          <w:spacing w:val="-1"/>
          <w:sz w:val="22"/>
        </w:rPr>
        <w:t xml:space="preserve"> </w:t>
      </w:r>
      <w:r>
        <w:rPr>
          <w:sz w:val="22"/>
        </w:rPr>
        <w:t>sua competência, para que adote as medidas necessárias e saneadoras, se for o caso.</w:t>
      </w:r>
    </w:p>
    <w:p w:rsidR="0034290C" w:rsidRDefault="001F40A3">
      <w:pPr>
        <w:numPr>
          <w:ilvl w:val="1"/>
          <w:numId w:val="4"/>
        </w:numPr>
        <w:spacing w:before="120" w:line="276" w:lineRule="auto"/>
        <w:ind w:right="210"/>
        <w:jc w:val="both"/>
      </w:pPr>
      <w:r>
        <w:rPr>
          <w:sz w:val="22"/>
        </w:rPr>
        <w:t>No caso de ocorrências que possam inviabilizar a execução do contrato nas datas aprazadas, o fiscal comunicará o fato imediatamente ao gestor.</w:t>
      </w:r>
    </w:p>
    <w:p w:rsidR="0034290C" w:rsidRDefault="001F40A3">
      <w:pPr>
        <w:numPr>
          <w:ilvl w:val="1"/>
          <w:numId w:val="4"/>
        </w:numPr>
        <w:spacing w:before="120" w:line="264" w:lineRule="auto"/>
        <w:ind w:right="210"/>
        <w:jc w:val="both"/>
      </w:pPr>
      <w:r>
        <w:rPr>
          <w:sz w:val="22"/>
        </w:rPr>
        <w:t>O fiscal deverá comunicar ao gestor, em tempo hábil, o término do contrato sob sua responsabilidade, com vistas à renovação tempestiva ou à prorrogação contratual.</w:t>
      </w:r>
    </w:p>
    <w:p w:rsidR="0034290C" w:rsidRDefault="001F40A3">
      <w:pPr>
        <w:numPr>
          <w:ilvl w:val="1"/>
          <w:numId w:val="4"/>
        </w:numPr>
        <w:spacing w:before="120" w:line="276" w:lineRule="auto"/>
        <w:ind w:right="210"/>
        <w:jc w:val="both"/>
      </w:pPr>
      <w:r>
        <w:rPr>
          <w:sz w:val="22"/>
        </w:rPr>
        <w:t xml:space="preserve">O fiscal verificará a manutenção das condições de habilitação da Contratada, acompanhará o empenho, o pagamento, as garantias, as glosas e a formalização de </w:t>
      </w:r>
      <w:proofErr w:type="spellStart"/>
      <w:r>
        <w:rPr>
          <w:sz w:val="22"/>
        </w:rPr>
        <w:t>apostilamento</w:t>
      </w:r>
      <w:proofErr w:type="spellEnd"/>
      <w:r>
        <w:rPr>
          <w:sz w:val="22"/>
        </w:rPr>
        <w:t xml:space="preserve"> e termos aditivos, solicitando quaisquer documentos comprobatórios pertinentes, caso necessário.</w:t>
      </w:r>
    </w:p>
    <w:p w:rsidR="0034290C" w:rsidRDefault="001F40A3">
      <w:pPr>
        <w:numPr>
          <w:ilvl w:val="1"/>
          <w:numId w:val="4"/>
        </w:numPr>
        <w:spacing w:before="120" w:line="276" w:lineRule="auto"/>
        <w:ind w:right="210"/>
        <w:jc w:val="both"/>
      </w:pPr>
      <w:r>
        <w:rPr>
          <w:sz w:val="22"/>
        </w:rPr>
        <w:lastRenderedPageBreak/>
        <w:t>Caso ocorram descumprimento das obrigações contratuais, o fiscal atuará tempestivamente na solução do problema, reportando ao gestor do contrato para que tome as providências cabíveis, quando ultrapassar a sua competência.</w:t>
      </w:r>
    </w:p>
    <w:p w:rsidR="0034290C" w:rsidRDefault="001F40A3">
      <w:pPr>
        <w:numPr>
          <w:ilvl w:val="1"/>
          <w:numId w:val="4"/>
        </w:numPr>
        <w:spacing w:before="120" w:line="276" w:lineRule="auto"/>
        <w:ind w:right="210"/>
        <w:jc w:val="both"/>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34290C" w:rsidRDefault="001F40A3">
      <w:pPr>
        <w:numPr>
          <w:ilvl w:val="1"/>
          <w:numId w:val="4"/>
        </w:numPr>
        <w:spacing w:before="120" w:line="276" w:lineRule="auto"/>
        <w:ind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despesa</w:t>
      </w:r>
      <w:r>
        <w:rPr>
          <w:spacing w:val="-1"/>
          <w:sz w:val="22"/>
        </w:rPr>
        <w:t xml:space="preserve"> </w:t>
      </w:r>
      <w:r>
        <w:rPr>
          <w:sz w:val="22"/>
        </w:rPr>
        <w:t>no relatório de riscos eventuais.</w:t>
      </w:r>
    </w:p>
    <w:p w:rsidR="0034290C" w:rsidRDefault="001F40A3">
      <w:pPr>
        <w:numPr>
          <w:ilvl w:val="1"/>
          <w:numId w:val="4"/>
        </w:numPr>
        <w:spacing w:before="120" w:line="276" w:lineRule="auto"/>
        <w:ind w:right="210"/>
        <w:jc w:val="both"/>
      </w:pPr>
      <w:r>
        <w:rPr>
          <w:sz w:val="22"/>
        </w:rPr>
        <w:t>O gestor do contrato acompanhará os registros realizados pelos fiscais, de todas as ocorrências relacionadas</w:t>
      </w:r>
      <w:r>
        <w:rPr>
          <w:spacing w:val="-3"/>
          <w:sz w:val="22"/>
        </w:rPr>
        <w:t xml:space="preserve"> </w:t>
      </w:r>
      <w:r>
        <w:rPr>
          <w:sz w:val="22"/>
        </w:rPr>
        <w:t>à execução e as medidas adotadas, informando à autoridade superior, se for o caso, aquelas que ultrapassarem a sua</w:t>
      </w:r>
      <w:r>
        <w:rPr>
          <w:spacing w:val="-3"/>
          <w:sz w:val="22"/>
        </w:rPr>
        <w:t xml:space="preserve"> </w:t>
      </w:r>
      <w:r>
        <w:rPr>
          <w:sz w:val="22"/>
        </w:rPr>
        <w:t>competência.</w:t>
      </w:r>
    </w:p>
    <w:p w:rsidR="0034290C" w:rsidRDefault="0034290C">
      <w:pPr>
        <w:spacing w:before="15"/>
      </w:pPr>
    </w:p>
    <w:p w:rsidR="0034290C" w:rsidRDefault="001F40A3">
      <w:pPr>
        <w:numPr>
          <w:ilvl w:val="1"/>
          <w:numId w:val="4"/>
        </w:numPr>
        <w:spacing w:line="276" w:lineRule="auto"/>
        <w:ind w:right="210"/>
        <w:jc w:val="both"/>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34290C" w:rsidRDefault="001F40A3">
      <w:pPr>
        <w:numPr>
          <w:ilvl w:val="1"/>
          <w:numId w:val="4"/>
        </w:numPr>
        <w:spacing w:before="120" w:line="276" w:lineRule="auto"/>
        <w:ind w:right="210"/>
        <w:jc w:val="both"/>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rsidR="0034290C" w:rsidRDefault="001F40A3">
      <w:pPr>
        <w:numPr>
          <w:ilvl w:val="1"/>
          <w:numId w:val="4"/>
        </w:numPr>
        <w:spacing w:before="120" w:line="276" w:lineRule="auto"/>
        <w:ind w:right="210"/>
        <w:jc w:val="both"/>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rsidR="0034290C" w:rsidRDefault="001F40A3">
      <w:pPr>
        <w:spacing w:before="15"/>
      </w:pPr>
      <w:r>
        <w:rPr>
          <w:noProof/>
        </w:rPr>
        <w:drawing>
          <wp:inline distT="0" distB="0" distL="0" distR="0">
            <wp:extent cx="0" cy="0"/>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spacing w:before="15"/>
      </w:pPr>
      <w:r>
        <w:rPr>
          <w:noProof/>
        </w:rPr>
        <w:drawing>
          <wp:inline distT="0" distB="0" distL="0" distR="0">
            <wp:extent cx="6581775" cy="20955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rId13" cstate="print"/>
                    <a:stretch>
                      <a:fillRect/>
                    </a:stretch>
                  </pic:blipFill>
                  <pic:spPr>
                    <a:xfrm>
                      <a:off x="0" y="0"/>
                      <a:ext cx="6581775" cy="209550"/>
                    </a:xfrm>
                    <a:prstGeom prst="rect">
                      <a:avLst/>
                    </a:prstGeom>
                  </pic:spPr>
                </pic:pic>
              </a:graphicData>
            </a:graphic>
          </wp:inline>
        </w:drawing>
      </w:r>
    </w:p>
    <w:p w:rsidR="0034290C" w:rsidRDefault="001F40A3">
      <w:pPr>
        <w:numPr>
          <w:ilvl w:val="1"/>
          <w:numId w:val="7"/>
        </w:numPr>
        <w:spacing w:before="90" w:line="276" w:lineRule="auto"/>
        <w:ind w:right="210"/>
        <w:jc w:val="both"/>
      </w:pPr>
      <w:r>
        <w:rPr>
          <w:sz w:val="22"/>
        </w:rPr>
        <w:t xml:space="preserve">O pagamento será realizado por meio de ordem bancária, para crédito em banco, agência e </w:t>
      </w:r>
      <w:proofErr w:type="spellStart"/>
      <w:r>
        <w:rPr>
          <w:sz w:val="22"/>
        </w:rPr>
        <w:t>conta-corrente</w:t>
      </w:r>
      <w:proofErr w:type="spellEnd"/>
      <w:r>
        <w:rPr>
          <w:sz w:val="22"/>
        </w:rPr>
        <w:t>, indicados pela Contratada.</w:t>
      </w:r>
    </w:p>
    <w:p w:rsidR="0034290C" w:rsidRDefault="001F40A3">
      <w:pPr>
        <w:numPr>
          <w:ilvl w:val="1"/>
          <w:numId w:val="7"/>
        </w:numPr>
        <w:tabs>
          <w:tab w:val="left" w:pos="930"/>
        </w:tabs>
        <w:spacing w:before="120"/>
        <w:jc w:val="both"/>
      </w:pPr>
      <w:r>
        <w:rPr>
          <w:sz w:val="22"/>
        </w:rPr>
        <w:t>Será considerada data do pagamento o dia em que constar como emitida a ordem bancária para pagamento.</w:t>
      </w:r>
    </w:p>
    <w:p w:rsidR="0034290C" w:rsidRDefault="001F40A3">
      <w:pPr>
        <w:numPr>
          <w:ilvl w:val="1"/>
          <w:numId w:val="7"/>
        </w:numPr>
        <w:tabs>
          <w:tab w:val="left" w:pos="930"/>
        </w:tabs>
        <w:spacing w:before="150" w:line="276" w:lineRule="auto"/>
        <w:ind w:right="210"/>
        <w:jc w:val="both"/>
      </w:pPr>
      <w:r>
        <w:rPr>
          <w:sz w:val="22"/>
        </w:rPr>
        <w:t xml:space="preserve">Recebida a Nota Fiscal ou documento de cobrança equivalente, correrá o prazo de </w:t>
      </w:r>
      <w:r w:rsidR="00EA71D9">
        <w:rPr>
          <w:color w:val="FF0000"/>
          <w:sz w:val="22"/>
        </w:rPr>
        <w:t>15</w:t>
      </w:r>
      <w:r w:rsidR="00EA71D9">
        <w:rPr>
          <w:b/>
          <w:color w:val="FF0000"/>
          <w:sz w:val="22"/>
        </w:rPr>
        <w:t xml:space="preserve"> (quinze</w:t>
      </w:r>
      <w:r>
        <w:rPr>
          <w:b/>
          <w:color w:val="FF0000"/>
          <w:sz w:val="22"/>
        </w:rPr>
        <w:t>) dias úteis</w:t>
      </w:r>
      <w:r>
        <w:rPr>
          <w:b/>
          <w:sz w:val="22"/>
        </w:rPr>
        <w:t xml:space="preserve"> </w:t>
      </w:r>
      <w:r>
        <w:rPr>
          <w:sz w:val="22"/>
        </w:rPr>
        <w:t>para fins de liquidação, na forma desta seção, prorrogáveis por igual período.</w:t>
      </w:r>
    </w:p>
    <w:p w:rsidR="0034290C" w:rsidRDefault="001F40A3">
      <w:pPr>
        <w:numPr>
          <w:ilvl w:val="2"/>
          <w:numId w:val="7"/>
        </w:numPr>
        <w:tabs>
          <w:tab w:val="left" w:pos="1050"/>
        </w:tabs>
        <w:spacing w:before="120" w:line="276" w:lineRule="auto"/>
        <w:ind w:right="210"/>
        <w:jc w:val="both"/>
      </w:pPr>
      <w:r>
        <w:rPr>
          <w:noProof/>
        </w:rP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7" cstate="print"/>
                    <a:stretch>
                      <a:fillRect/>
                    </a:stretch>
                  </pic:blipFill>
                  <pic:spPr>
                    <a:xfrm>
                      <a:off x="0" y="0"/>
                      <a:ext cx="0" cy="0"/>
                    </a:xfrm>
                    <a:prstGeom prst="rect">
                      <a:avLst/>
                    </a:prstGeom>
                  </pic:spPr>
                </pic:pic>
              </a:graphicData>
            </a:graphic>
          </wp:inline>
        </w:drawing>
      </w:r>
      <w:r>
        <w:rPr>
          <w:sz w:val="22"/>
        </w:rPr>
        <w:t>O prazo de que trata o subitem anterior será reduzido à metade, mantendo-se a possibilidade de prorrogação, no caso de contratações decorrentes de despesas cujos valores não ultrapassem o limite de</w:t>
      </w:r>
      <w:r>
        <w:rPr>
          <w:spacing w:val="3"/>
          <w:sz w:val="22"/>
        </w:rPr>
        <w:t xml:space="preserve"> </w:t>
      </w:r>
      <w:r>
        <w:rPr>
          <w:sz w:val="22"/>
        </w:rPr>
        <w:t>que</w:t>
      </w:r>
      <w:r>
        <w:rPr>
          <w:spacing w:val="-3"/>
          <w:sz w:val="22"/>
        </w:rPr>
        <w:t xml:space="preserve"> </w:t>
      </w:r>
      <w:r>
        <w:rPr>
          <w:sz w:val="22"/>
        </w:rPr>
        <w:t>trata o inciso II, do art. 75, da Lei nº 14.133/2021.</w:t>
      </w:r>
    </w:p>
    <w:p w:rsidR="0034290C" w:rsidRDefault="001F40A3">
      <w:pPr>
        <w:numPr>
          <w:ilvl w:val="2"/>
          <w:numId w:val="7"/>
        </w:numPr>
        <w:spacing w:before="120" w:line="276" w:lineRule="auto"/>
        <w:ind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sz w:val="22"/>
        </w:rPr>
        <w:t>.</w:t>
      </w:r>
    </w:p>
    <w:p w:rsidR="0034290C" w:rsidRDefault="001F40A3">
      <w:pPr>
        <w:numPr>
          <w:ilvl w:val="1"/>
          <w:numId w:val="7"/>
        </w:numPr>
        <w:tabs>
          <w:tab w:val="left" w:pos="540"/>
        </w:tabs>
        <w:spacing w:before="120" w:line="276" w:lineRule="auto"/>
        <w:ind w:right="210"/>
        <w:jc w:val="both"/>
      </w:pPr>
      <w:r>
        <w:rPr>
          <w:sz w:val="22"/>
        </w:rPr>
        <w:t>Para fins de liquidação, o setor competente deverá verificar se a nota fiscal ou instrumento de cobrança equivalente apresentado expressa os elementos necessários e essenciais do documento, tais como:</w:t>
      </w:r>
    </w:p>
    <w:p w:rsidR="0034290C" w:rsidRDefault="001F40A3">
      <w:pPr>
        <w:numPr>
          <w:ilvl w:val="0"/>
          <w:numId w:val="5"/>
        </w:numPr>
        <w:spacing w:before="120"/>
        <w:jc w:val="both"/>
      </w:pPr>
      <w:r>
        <w:rPr>
          <w:sz w:val="22"/>
        </w:rPr>
        <w:lastRenderedPageBreak/>
        <w:t>O prazo de validade;</w:t>
      </w:r>
    </w:p>
    <w:p w:rsidR="0034290C" w:rsidRDefault="001F40A3">
      <w:pPr>
        <w:numPr>
          <w:ilvl w:val="0"/>
          <w:numId w:val="5"/>
        </w:numPr>
        <w:tabs>
          <w:tab w:val="left" w:pos="1020"/>
        </w:tabs>
        <w:spacing w:before="150"/>
        <w:jc w:val="both"/>
      </w:pPr>
      <w:r>
        <w:rPr>
          <w:sz w:val="22"/>
        </w:rPr>
        <w:t>A data da emissão;</w:t>
      </w:r>
    </w:p>
    <w:p w:rsidR="0034290C" w:rsidRDefault="001F40A3">
      <w:pPr>
        <w:numPr>
          <w:ilvl w:val="0"/>
          <w:numId w:val="5"/>
        </w:numPr>
        <w:spacing w:before="150"/>
      </w:pPr>
      <w:r>
        <w:rPr>
          <w:sz w:val="22"/>
        </w:rPr>
        <w:t>Os dados do contrato e do órgão contratante;</w:t>
      </w:r>
    </w:p>
    <w:p w:rsidR="0034290C" w:rsidRDefault="001F40A3">
      <w:pPr>
        <w:numPr>
          <w:ilvl w:val="0"/>
          <w:numId w:val="5"/>
        </w:numPr>
        <w:tabs>
          <w:tab w:val="left" w:pos="1020"/>
        </w:tabs>
        <w:spacing w:before="150"/>
      </w:pPr>
      <w:r>
        <w:rPr>
          <w:sz w:val="22"/>
        </w:rPr>
        <w:t>O período respectivo de execução do contrato;</w:t>
      </w:r>
    </w:p>
    <w:p w:rsidR="0034290C" w:rsidRDefault="001F40A3">
      <w:pPr>
        <w:numPr>
          <w:ilvl w:val="0"/>
          <w:numId w:val="5"/>
        </w:numPr>
        <w:spacing w:before="150"/>
      </w:pPr>
      <w:r>
        <w:rPr>
          <w:sz w:val="22"/>
        </w:rPr>
        <w:t>O valor a pagar; e</w:t>
      </w:r>
    </w:p>
    <w:p w:rsidR="0034290C" w:rsidRDefault="001F40A3">
      <w:pPr>
        <w:numPr>
          <w:ilvl w:val="0"/>
          <w:numId w:val="5"/>
        </w:numPr>
        <w:spacing w:before="150"/>
      </w:pPr>
      <w:r>
        <w:rPr>
          <w:sz w:val="22"/>
        </w:rPr>
        <w:t>Eventual destaque do valor de retenções tributárias cabíveis.</w:t>
      </w:r>
    </w:p>
    <w:p w:rsidR="0034290C" w:rsidRDefault="001F40A3">
      <w:pPr>
        <w:numPr>
          <w:ilvl w:val="2"/>
          <w:numId w:val="7"/>
        </w:numPr>
        <w:spacing w:before="150" w:line="276" w:lineRule="auto"/>
        <w:ind w:right="210"/>
        <w:jc w:val="both"/>
      </w:pPr>
      <w:r>
        <w:rPr>
          <w:sz w:val="22"/>
        </w:rPr>
        <w:t>Havendo erro na apresentação da nota fiscal ou instrumento de cobrança equivalente, ou circunstância que impeça a liquidação da despesa, esta ficará sobrestada até que a Contratada providencie as medidas saneadoras,</w:t>
      </w:r>
      <w:r>
        <w:rPr>
          <w:spacing w:val="-3"/>
          <w:sz w:val="22"/>
        </w:rPr>
        <w:t xml:space="preserve"> </w:t>
      </w:r>
      <w:r>
        <w:rPr>
          <w:sz w:val="22"/>
        </w:rPr>
        <w:t>reiniciando-se o prazo após a comprovação da regularização da situação, sem ônus ao contratante.</w:t>
      </w:r>
    </w:p>
    <w:p w:rsidR="0034290C" w:rsidRDefault="001F40A3">
      <w:pPr>
        <w:numPr>
          <w:ilvl w:val="1"/>
          <w:numId w:val="7"/>
        </w:numPr>
        <w:spacing w:before="105" w:line="276" w:lineRule="auto"/>
        <w:ind w:right="210"/>
        <w:jc w:val="both"/>
      </w:pPr>
      <w:r>
        <w:rPr>
          <w:sz w:val="22"/>
          <w:u w:val="single"/>
        </w:rPr>
        <w:t xml:space="preserve">A </w:t>
      </w:r>
      <w:r>
        <w:rPr>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34290C" w:rsidRDefault="001F40A3">
      <w:pPr>
        <w:numPr>
          <w:ilvl w:val="2"/>
          <w:numId w:val="7"/>
        </w:numPr>
        <w:spacing w:before="120" w:line="276" w:lineRule="auto"/>
        <w:ind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rsidR="0034290C" w:rsidRDefault="001F40A3">
      <w:pPr>
        <w:numPr>
          <w:ilvl w:val="2"/>
          <w:numId w:val="7"/>
        </w:numPr>
        <w:spacing w:before="120" w:line="276" w:lineRule="auto"/>
        <w:ind w:right="210"/>
        <w:jc w:val="both"/>
      </w:pPr>
      <w:r>
        <w:rPr>
          <w:sz w:val="22"/>
        </w:rPr>
        <w:t>Não havendo regularização ou sendo a defesa considerada improcedente, o contratante deverá comunicar aos órgãos responsáveis pela fiscalização da regularidade fiscal quanto à inadimplência da Contratada, bem como</w:t>
      </w:r>
      <w:r>
        <w:rPr>
          <w:spacing w:val="-3"/>
          <w:sz w:val="22"/>
        </w:rPr>
        <w:t xml:space="preserve"> </w:t>
      </w:r>
      <w:r>
        <w:rPr>
          <w:sz w:val="22"/>
        </w:rPr>
        <w:t>quanto à existência de pagamento a ser efetuado, para que sejam acionados os meios pertinentes e necessários para garantir o recebimento de seus créditos.</w:t>
      </w:r>
    </w:p>
    <w:p w:rsidR="0034290C" w:rsidRDefault="0034290C">
      <w:pPr>
        <w:spacing w:before="15"/>
      </w:pPr>
    </w:p>
    <w:p w:rsidR="0034290C" w:rsidRDefault="001F40A3">
      <w:pPr>
        <w:numPr>
          <w:ilvl w:val="2"/>
          <w:numId w:val="7"/>
        </w:numPr>
        <w:spacing w:line="264" w:lineRule="auto"/>
        <w:ind w:right="210"/>
        <w:jc w:val="both"/>
      </w:pPr>
      <w:r>
        <w:rPr>
          <w:sz w:val="22"/>
        </w:rPr>
        <w:t>Persistindo a irregularidade, o contratante deverá adotar as medidas necessárias à rescisão contratual nos autos do processo administrativo correspondente, assegurada à Contratada a ampla defesa.</w:t>
      </w:r>
    </w:p>
    <w:p w:rsidR="0034290C" w:rsidRDefault="001F40A3">
      <w:pPr>
        <w:numPr>
          <w:ilvl w:val="2"/>
          <w:numId w:val="7"/>
        </w:numPr>
        <w:spacing w:before="120" w:line="276" w:lineRule="auto"/>
        <w:ind w:right="210"/>
        <w:jc w:val="both"/>
      </w:pPr>
      <w:r>
        <w:rPr>
          <w:sz w:val="22"/>
        </w:rPr>
        <w:t>Havendo a efetiva execução do objeto, os pagamentos serão realizados normalmente, até que se decida pela rescisão do contrato, caso a Contratada não regularize sua situação.</w:t>
      </w:r>
    </w:p>
    <w:p w:rsidR="0034290C" w:rsidRDefault="001F40A3">
      <w:pPr>
        <w:numPr>
          <w:ilvl w:val="1"/>
          <w:numId w:val="7"/>
        </w:numPr>
        <w:tabs>
          <w:tab w:val="left" w:pos="930"/>
        </w:tabs>
        <w:spacing w:before="120" w:line="276" w:lineRule="auto"/>
        <w:ind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34290C" w:rsidRDefault="001F40A3">
      <w:pPr>
        <w:numPr>
          <w:ilvl w:val="1"/>
          <w:numId w:val="7"/>
        </w:numPr>
        <w:tabs>
          <w:tab w:val="left" w:pos="930"/>
        </w:tabs>
        <w:spacing w:before="120" w:line="276" w:lineRule="auto"/>
        <w:ind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4290C" w:rsidRDefault="001F40A3">
      <w:pPr>
        <w:numPr>
          <w:ilvl w:val="1"/>
          <w:numId w:val="7"/>
        </w:numPr>
        <w:spacing w:before="120"/>
        <w:jc w:val="both"/>
      </w:pPr>
      <w:r>
        <w:rPr>
          <w:sz w:val="22"/>
        </w:rPr>
        <w:t xml:space="preserve">O pagamento será efetuado no prazo de até </w:t>
      </w:r>
      <w:r w:rsidR="00EA71D9">
        <w:rPr>
          <w:b/>
          <w:color w:val="FF0000"/>
          <w:sz w:val="22"/>
        </w:rPr>
        <w:t>15 (quinze</w:t>
      </w:r>
      <w:r>
        <w:rPr>
          <w:b/>
          <w:color w:val="FF0000"/>
          <w:sz w:val="22"/>
        </w:rPr>
        <w:t>) dias</w:t>
      </w:r>
      <w:r>
        <w:rPr>
          <w:b/>
          <w:sz w:val="22"/>
        </w:rPr>
        <w:t>,</w:t>
      </w:r>
      <w:r>
        <w:rPr>
          <w:b/>
          <w:spacing w:val="3"/>
          <w:sz w:val="22"/>
        </w:rPr>
        <w:t xml:space="preserve"> </w:t>
      </w:r>
      <w:r>
        <w:rPr>
          <w:b/>
          <w:sz w:val="22"/>
        </w:rPr>
        <w:t>após entrega.</w:t>
      </w:r>
    </w:p>
    <w:p w:rsidR="0034290C" w:rsidRDefault="001F40A3">
      <w:pPr>
        <w:numPr>
          <w:ilvl w:val="2"/>
          <w:numId w:val="7"/>
        </w:numPr>
        <w:spacing w:before="150" w:line="276" w:lineRule="auto"/>
        <w:ind w:right="210"/>
        <w:jc w:val="both"/>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rsidR="0034290C" w:rsidRDefault="0034290C">
      <w:pPr>
        <w:tabs>
          <w:tab w:val="left" w:pos="1035"/>
        </w:tabs>
        <w:spacing w:before="150" w:line="276" w:lineRule="auto"/>
        <w:ind w:left="495" w:right="210" w:firstLine="540"/>
        <w:jc w:val="both"/>
      </w:pPr>
    </w:p>
    <w:p w:rsidR="0034290C" w:rsidRDefault="001F40A3">
      <w:pPr>
        <w:spacing w:before="15"/>
      </w:pPr>
      <w:r>
        <w:rPr>
          <w:noProof/>
        </w:rP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rPr>
        <w:lastRenderedPageBreak/>
        <w:drawing>
          <wp:inline distT="0" distB="0" distL="0" distR="0">
            <wp:extent cx="6743700" cy="200025"/>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png"/>
                    <pic:cNvPicPr/>
                  </pic:nvPicPr>
                  <pic:blipFill>
                    <a:blip r:embed="rId14" cstate="print"/>
                    <a:stretch>
                      <a:fillRect/>
                    </a:stretch>
                  </pic:blipFill>
                  <pic:spPr>
                    <a:xfrm>
                      <a:off x="0" y="0"/>
                      <a:ext cx="6743700" cy="200025"/>
                    </a:xfrm>
                    <a:prstGeom prst="rect">
                      <a:avLst/>
                    </a:prstGeom>
                  </pic:spPr>
                </pic:pic>
              </a:graphicData>
            </a:graphic>
          </wp:inline>
        </w:drawing>
      </w:r>
    </w:p>
    <w:p w:rsidR="0034290C" w:rsidRDefault="001F40A3">
      <w:pPr>
        <w:numPr>
          <w:ilvl w:val="1"/>
          <w:numId w:val="1"/>
        </w:numPr>
        <w:spacing w:before="90"/>
      </w:pPr>
      <w:r>
        <w:rPr>
          <w:sz w:val="22"/>
        </w:rPr>
        <w:t>As despesas</w:t>
      </w:r>
      <w:r>
        <w:rPr>
          <w:spacing w:val="-1"/>
          <w:sz w:val="22"/>
        </w:rPr>
        <w:t xml:space="preserve"> </w:t>
      </w:r>
      <w:r>
        <w:rPr>
          <w:sz w:val="22"/>
        </w:rPr>
        <w:t>decorrentes da presente contratação correrão à conta das seguintes</w:t>
      </w:r>
      <w:r>
        <w:rPr>
          <w:spacing w:val="-1"/>
          <w:sz w:val="22"/>
        </w:rPr>
        <w:t xml:space="preserve"> </w:t>
      </w:r>
      <w:r>
        <w:rPr>
          <w:sz w:val="22"/>
        </w:rPr>
        <w:t>Dotações Orçamentárias:</w:t>
      </w:r>
    </w:p>
    <w:p w:rsidR="0034290C" w:rsidRPr="00EA71D9" w:rsidRDefault="0034290C">
      <w:pPr>
        <w:spacing w:before="90"/>
        <w:ind w:left="480"/>
        <w:rPr>
          <w:color w:val="FF0000"/>
        </w:rPr>
      </w:pPr>
    </w:p>
    <w:p w:rsidR="0034290C" w:rsidRPr="00EA71D9" w:rsidRDefault="00EA71D9">
      <w:pPr>
        <w:widowControl/>
        <w:rPr>
          <w:color w:val="FF0000"/>
        </w:rPr>
      </w:pPr>
      <w:r w:rsidRPr="00EA71D9">
        <w:rPr>
          <w:b/>
          <w:color w:val="FF0000"/>
          <w:sz w:val="22"/>
        </w:rPr>
        <w:t xml:space="preserve">DOTACAO </w:t>
      </w:r>
      <w:r w:rsidR="00977C08">
        <w:rPr>
          <w:b/>
          <w:color w:val="FF0000"/>
          <w:sz w:val="22"/>
        </w:rPr>
        <w:t xml:space="preserve">  </w:t>
      </w:r>
      <w:r w:rsidR="00DB3514">
        <w:rPr>
          <w:b/>
          <w:color w:val="FF0000"/>
          <w:sz w:val="22"/>
        </w:rPr>
        <w:t>4430 / 4440</w:t>
      </w:r>
    </w:p>
    <w:p w:rsidR="0034290C" w:rsidRDefault="0034290C">
      <w:pPr>
        <w:widowControl/>
      </w:pPr>
    </w:p>
    <w:p w:rsidR="0034290C" w:rsidRDefault="001F40A3">
      <w:pPr>
        <w:widowControl/>
      </w:pPr>
      <w:r>
        <w:rPr>
          <w:noProof/>
        </w:rPr>
        <w:drawing>
          <wp:inline distT="0" distB="0" distL="0" distR="0">
            <wp:extent cx="6715125" cy="200025"/>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png"/>
                    <pic:cNvPicPr/>
                  </pic:nvPicPr>
                  <pic:blipFill>
                    <a:blip r:embed="rId15" cstate="print"/>
                    <a:stretch>
                      <a:fillRect/>
                    </a:stretch>
                  </pic:blipFill>
                  <pic:spPr>
                    <a:xfrm>
                      <a:off x="0" y="0"/>
                      <a:ext cx="6715125" cy="200025"/>
                    </a:xfrm>
                    <a:prstGeom prst="rect">
                      <a:avLst/>
                    </a:prstGeom>
                  </pic:spPr>
                </pic:pic>
              </a:graphicData>
            </a:graphic>
          </wp:inline>
        </w:drawing>
      </w:r>
    </w:p>
    <w:p w:rsidR="0034290C" w:rsidRDefault="0034290C">
      <w:pPr>
        <w:ind w:left="165"/>
        <w:jc w:val="both"/>
        <w:outlineLvl w:val="1"/>
      </w:pPr>
    </w:p>
    <w:p w:rsidR="0034290C" w:rsidRDefault="001F40A3">
      <w:pPr>
        <w:ind w:left="165"/>
        <w:jc w:val="both"/>
        <w:outlineLvl w:val="1"/>
      </w:pPr>
      <w:r>
        <w:rPr>
          <w:b/>
          <w:sz w:val="22"/>
        </w:rPr>
        <w:t>8.1 Habilitação Jurídica:</w:t>
      </w:r>
    </w:p>
    <w:p w:rsidR="0034290C" w:rsidRDefault="001F40A3">
      <w:pPr>
        <w:numPr>
          <w:ilvl w:val="2"/>
          <w:numId w:val="11"/>
        </w:numPr>
        <w:spacing w:before="150"/>
        <w:jc w:val="both"/>
      </w:pPr>
      <w:r>
        <w:rPr>
          <w:sz w:val="22"/>
        </w:rPr>
        <w:t xml:space="preserve">Para </w:t>
      </w:r>
      <w:r>
        <w:rPr>
          <w:b/>
          <w:sz w:val="22"/>
        </w:rPr>
        <w:t>Empresário Individual</w:t>
      </w:r>
      <w:r>
        <w:rPr>
          <w:sz w:val="22"/>
        </w:rPr>
        <w:t>: Registro Comercial, a cargo da Junta Comercial da respectiva sede;</w:t>
      </w:r>
    </w:p>
    <w:p w:rsidR="0034290C" w:rsidRDefault="001F40A3">
      <w:pPr>
        <w:numPr>
          <w:ilvl w:val="2"/>
          <w:numId w:val="11"/>
        </w:numPr>
        <w:tabs>
          <w:tab w:val="left" w:pos="1035"/>
        </w:tabs>
        <w:spacing w:before="150" w:line="276" w:lineRule="auto"/>
        <w:ind w:right="210"/>
        <w:jc w:val="both"/>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rsidR="0034290C" w:rsidRDefault="001F40A3">
      <w:pPr>
        <w:numPr>
          <w:ilvl w:val="2"/>
          <w:numId w:val="11"/>
        </w:numPr>
        <w:tabs>
          <w:tab w:val="left" w:pos="1020"/>
        </w:tabs>
        <w:spacing w:before="105" w:line="276" w:lineRule="auto"/>
        <w:ind w:right="210"/>
        <w:jc w:val="both"/>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34290C" w:rsidRDefault="001F40A3">
      <w:pPr>
        <w:numPr>
          <w:ilvl w:val="2"/>
          <w:numId w:val="11"/>
        </w:numPr>
        <w:tabs>
          <w:tab w:val="left" w:pos="1020"/>
        </w:tabs>
        <w:spacing w:before="120"/>
        <w:jc w:val="both"/>
      </w:pPr>
      <w:r>
        <w:rPr>
          <w:sz w:val="22"/>
        </w:rPr>
        <w:t xml:space="preserve">Para </w:t>
      </w:r>
      <w:r>
        <w:rPr>
          <w:b/>
          <w:sz w:val="22"/>
        </w:rPr>
        <w:t>Sociedades Civis</w:t>
      </w:r>
      <w:r>
        <w:rPr>
          <w:sz w:val="22"/>
        </w:rPr>
        <w:t>: Ato Constitutivo, acompanhado de prova de diretoria em exercício;</w:t>
      </w:r>
    </w:p>
    <w:p w:rsidR="0034290C" w:rsidRDefault="001F40A3">
      <w:pPr>
        <w:numPr>
          <w:ilvl w:val="2"/>
          <w:numId w:val="11"/>
        </w:numPr>
        <w:tabs>
          <w:tab w:val="left" w:pos="1065"/>
        </w:tabs>
        <w:spacing w:before="150" w:line="276" w:lineRule="auto"/>
        <w:ind w:right="210"/>
        <w:jc w:val="both"/>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rsidR="0034290C" w:rsidRDefault="001F40A3">
      <w:pPr>
        <w:numPr>
          <w:ilvl w:val="2"/>
          <w:numId w:val="11"/>
        </w:numPr>
        <w:spacing w:before="120" w:line="276" w:lineRule="auto"/>
        <w:ind w:right="210"/>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rsidR="0034290C" w:rsidRDefault="001F40A3">
      <w:pPr>
        <w:spacing w:before="120" w:line="276" w:lineRule="auto"/>
        <w:ind w:left="495" w:right="210"/>
        <w:jc w:val="both"/>
      </w:pPr>
      <w:r>
        <w:rPr>
          <w:sz w:val="22"/>
        </w:rPr>
        <w:t>8.1.1 Nas hipóteses das alíneas “e” e “f”, caso seja apresentado o Contrato Social, este deverá estar acompanhado de todas as alterações ou da respectiva consolidação;</w:t>
      </w:r>
    </w:p>
    <w:p w:rsidR="0034290C" w:rsidRDefault="001F40A3">
      <w:pPr>
        <w:spacing w:before="120" w:line="276" w:lineRule="auto"/>
        <w:ind w:left="495" w:right="210"/>
        <w:jc w:val="both"/>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34290C" w:rsidRDefault="001F40A3">
      <w:pPr>
        <w:spacing w:before="120"/>
        <w:ind w:left="165"/>
        <w:jc w:val="both"/>
        <w:outlineLvl w:val="1"/>
      </w:pPr>
      <w:r>
        <w:rPr>
          <w:b/>
          <w:sz w:val="22"/>
        </w:rPr>
        <w:t>8.3 Regularidade Fiscal, Social e Trabalhista:</w:t>
      </w:r>
    </w:p>
    <w:p w:rsidR="0034290C" w:rsidRDefault="001F40A3">
      <w:pPr>
        <w:spacing w:before="120"/>
        <w:ind w:left="1050" w:right="90" w:hanging="30"/>
        <w:jc w:val="both"/>
        <w:outlineLvl w:val="1"/>
      </w:pPr>
      <w:r>
        <w:rPr>
          <w:sz w:val="22"/>
        </w:rPr>
        <w:tab/>
        <w:t xml:space="preserve">8.3.1 Prova de inscrição no </w:t>
      </w:r>
      <w:r>
        <w:rPr>
          <w:b/>
          <w:sz w:val="22"/>
        </w:rPr>
        <w:t xml:space="preserve">Cadastro Nacional de Pessoa Jurídica </w:t>
      </w:r>
      <w:r>
        <w:rPr>
          <w:sz w:val="22"/>
        </w:rPr>
        <w:t>(CNPJ);</w:t>
      </w:r>
    </w:p>
    <w:p w:rsidR="0034290C" w:rsidRDefault="001F40A3">
      <w:pPr>
        <w:spacing w:before="120"/>
        <w:ind w:left="1050" w:right="90" w:hanging="30"/>
        <w:jc w:val="both"/>
        <w:outlineLvl w:val="1"/>
      </w:pPr>
      <w:r>
        <w:rPr>
          <w:sz w:val="22"/>
        </w:rPr>
        <w:tab/>
        <w:t xml:space="preserve">8.3.2 Prova de regularidade fiscal perante a </w:t>
      </w:r>
      <w:r>
        <w:rPr>
          <w:b/>
          <w:sz w:val="22"/>
        </w:rPr>
        <w:t>Fazenda Nacional</w:t>
      </w:r>
      <w:r>
        <w:rPr>
          <w:sz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34290C" w:rsidRDefault="001F40A3">
      <w:pPr>
        <w:spacing w:before="120"/>
        <w:ind w:left="1050" w:right="90" w:hanging="30"/>
        <w:jc w:val="both"/>
        <w:outlineLvl w:val="1"/>
      </w:pPr>
      <w:r>
        <w:rPr>
          <w:sz w:val="22"/>
        </w:rPr>
        <w:tab/>
        <w:t xml:space="preserve">8.3.3 Prova de regularidade fiscal perante a </w:t>
      </w:r>
      <w:r>
        <w:rPr>
          <w:b/>
          <w:sz w:val="22"/>
        </w:rPr>
        <w:t>Fazenda Estadual</w:t>
      </w:r>
      <w:r>
        <w:rPr>
          <w:sz w:val="22"/>
        </w:rPr>
        <w:t>, mediante a apresentação de Certidão Negativa de Débitos ou Certidão Positiva com efeito de Negativa, expedida pelo Estado do dom</w:t>
      </w:r>
      <w:r w:rsidR="009148EE">
        <w:rPr>
          <w:sz w:val="22"/>
        </w:rPr>
        <w:t xml:space="preserve">icílio ou sede do participante </w:t>
      </w:r>
      <w:r>
        <w:rPr>
          <w:sz w:val="22"/>
        </w:rPr>
        <w:t>- CERTIDÃO DE REGULARIDADE DE DÉBITOS COM A FAZENDA ESTADUAL;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8.3.4 Prova de regularidade fiscal perante a </w:t>
      </w:r>
      <w:r>
        <w:rPr>
          <w:b/>
          <w:sz w:val="22"/>
        </w:rPr>
        <w:t>Fazenda Municipal</w:t>
      </w:r>
      <w:r>
        <w:rPr>
          <w:sz w:val="22"/>
        </w:rPr>
        <w:t xml:space="preserve">, mediante a apresentação de Certidão Negativa de Débitos ou Certidão Positiva com efeito de negativa, expedida pelo Município do domicílio ou sede do participante – CERTIDÃO DE REGULARIDADE DE DÉBITOS COM A FAZENDA </w:t>
      </w:r>
      <w:r>
        <w:rPr>
          <w:sz w:val="22"/>
        </w:rPr>
        <w:lastRenderedPageBreak/>
        <w:t>MUNICIPAL;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8.3.5 Prova de regularidade fiscal perante o </w:t>
      </w:r>
      <w:r>
        <w:rPr>
          <w:b/>
          <w:sz w:val="22"/>
        </w:rPr>
        <w:t>Fundo de Garantia por Tempo de Serviço – FGTS</w:t>
      </w:r>
      <w:r>
        <w:rPr>
          <w:sz w:val="22"/>
        </w:rPr>
        <w:t>, mediante a apresentação de Certificado de Regularidade de Situação do FGTS – CRF, emitido pela Caixa Econômica Federal - CEF – CERTIDÃO DE REGULARIDADE DE DÉBITOS PARA COM O FUNDO DE GARANTIA POR TEMPO DE SERVIÇO – FGTS;</w:t>
      </w:r>
    </w:p>
    <w:p w:rsidR="0034290C" w:rsidRDefault="0034290C">
      <w:pPr>
        <w:spacing w:before="15"/>
        <w:ind w:left="1050" w:right="90" w:hanging="30"/>
      </w:pPr>
    </w:p>
    <w:p w:rsidR="0034290C" w:rsidRDefault="001F40A3">
      <w:pPr>
        <w:spacing w:before="15"/>
        <w:ind w:left="1050" w:right="90" w:hanging="30"/>
        <w:jc w:val="both"/>
      </w:pPr>
      <w:r>
        <w:rPr>
          <w:sz w:val="22"/>
        </w:rPr>
        <w:t xml:space="preserve">8.3.6 Prova de inexistência de débitos inadimplidos perante a </w:t>
      </w:r>
      <w:r>
        <w:rPr>
          <w:b/>
          <w:sz w:val="22"/>
        </w:rPr>
        <w:t>Justiça do Trabalho</w:t>
      </w:r>
      <w:r>
        <w:rPr>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34290C" w:rsidRDefault="001F40A3">
      <w:pPr>
        <w:spacing w:before="120"/>
        <w:ind w:left="1050" w:right="90" w:hanging="30"/>
        <w:outlineLvl w:val="1"/>
      </w:pPr>
      <w:r>
        <w:rPr>
          <w:b/>
          <w:sz w:val="22"/>
        </w:rPr>
        <w:t>8.4 Qualificação Econômico-Financeira:</w:t>
      </w:r>
    </w:p>
    <w:p w:rsidR="0034290C" w:rsidRDefault="001F40A3">
      <w:pPr>
        <w:spacing w:before="150" w:line="276" w:lineRule="auto"/>
        <w:ind w:left="1050" w:right="90" w:hanging="30"/>
        <w:jc w:val="both"/>
      </w:pPr>
      <w:r>
        <w:rPr>
          <w:b/>
          <w:sz w:val="22"/>
        </w:rPr>
        <w:t xml:space="preserve">8.4.1 Certidão Negativa de Falência </w:t>
      </w:r>
      <w:r>
        <w:rPr>
          <w:sz w:val="22"/>
        </w:rPr>
        <w:t>expedida pelo Cartório/Ofício Distribuidor da sede da pessoa jurídica a menos de 90 (noventa) dias da data de recebimento dos envelopes, prevista no preâmbulo deste Edital, caso não haja menção quanto ao prazo de validade.</w:t>
      </w:r>
    </w:p>
    <w:p w:rsidR="0034290C" w:rsidRDefault="001F40A3" w:rsidP="00DF666B">
      <w:pPr>
        <w:spacing w:before="120"/>
        <w:ind w:left="1050" w:right="90" w:hanging="30"/>
        <w:outlineLvl w:val="1"/>
      </w:pPr>
      <w:r>
        <w:rPr>
          <w:b/>
          <w:sz w:val="22"/>
        </w:rPr>
        <w:t>8.5 Qualificação Técnica:</w:t>
      </w:r>
    </w:p>
    <w:p w:rsidR="00DF666B" w:rsidRPr="00DF666B" w:rsidRDefault="00DF666B" w:rsidP="00DF666B">
      <w:pPr>
        <w:spacing w:before="120"/>
        <w:ind w:left="1050" w:right="90" w:hanging="30"/>
        <w:outlineLvl w:val="1"/>
        <w:rPr>
          <w:sz w:val="22"/>
        </w:rPr>
      </w:pPr>
      <w:r w:rsidRPr="00DF666B">
        <w:rPr>
          <w:sz w:val="22"/>
        </w:rPr>
        <w:t>Fica o Departamen</w:t>
      </w:r>
      <w:r w:rsidR="009148EE">
        <w:rPr>
          <w:sz w:val="22"/>
        </w:rPr>
        <w:t>to de licitação responsá</w:t>
      </w:r>
      <w:r>
        <w:rPr>
          <w:sz w:val="22"/>
        </w:rPr>
        <w:t>vel</w:t>
      </w:r>
      <w:r w:rsidRPr="00DF666B">
        <w:rPr>
          <w:sz w:val="22"/>
        </w:rPr>
        <w:t xml:space="preserve"> de verificar e ver os documentos convenientes para a seleção das melhores empresas.</w:t>
      </w:r>
    </w:p>
    <w:p w:rsidR="0034290C" w:rsidRDefault="001F40A3">
      <w:pPr>
        <w:spacing w:before="120"/>
        <w:ind w:left="1050" w:right="90" w:hanging="30"/>
        <w:outlineLvl w:val="1"/>
      </w:pPr>
      <w:r>
        <w:rPr>
          <w:b/>
          <w:sz w:val="22"/>
        </w:rPr>
        <w:t>8.6 Outras comprovações:</w:t>
      </w:r>
    </w:p>
    <w:p w:rsidR="0034290C" w:rsidRDefault="001F40A3">
      <w:pPr>
        <w:spacing w:before="150" w:line="276" w:lineRule="auto"/>
        <w:ind w:left="1050" w:right="90" w:hanging="30"/>
        <w:jc w:val="both"/>
      </w:pPr>
      <w:r>
        <w:rPr>
          <w:sz w:val="22"/>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22"/>
        </w:rPr>
        <w:t xml:space="preserve">90 (noventa) dias </w:t>
      </w:r>
      <w:r>
        <w:rPr>
          <w:sz w:val="22"/>
        </w:rPr>
        <w:t>a contar da data de emissão.</w:t>
      </w:r>
    </w:p>
    <w:p w:rsidR="0034290C" w:rsidRDefault="001F40A3">
      <w:pPr>
        <w:spacing w:before="150" w:line="276" w:lineRule="auto"/>
        <w:ind w:left="1050" w:right="90" w:hanging="30"/>
        <w:jc w:val="both"/>
      </w:pPr>
      <w:r>
        <w:rPr>
          <w:sz w:val="22"/>
        </w:rPr>
        <w:t>8.6.2 Declaração de Responsabilidade Unificada, contendo os seguintes dizeres:</w:t>
      </w:r>
    </w:p>
    <w:p w:rsidR="0034290C" w:rsidRDefault="001F40A3">
      <w:pPr>
        <w:spacing w:before="90"/>
        <w:ind w:left="1050" w:right="90" w:hanging="30"/>
      </w:pPr>
      <w:r>
        <w:rPr>
          <w:rFonts w:ascii="Arial MT" w:eastAsia="Arial MT" w:hAnsi="Arial MT" w:cs="Arial MT"/>
          <w:sz w:val="19"/>
        </w:rPr>
        <w:t>Prezado (as) Senhores (as):</w:t>
      </w:r>
    </w:p>
    <w:p w:rsidR="0034290C" w:rsidRDefault="001F40A3">
      <w:pPr>
        <w:ind w:left="1050" w:right="90" w:hanging="30"/>
        <w:jc w:val="both"/>
      </w:pPr>
      <w:r>
        <w:rPr>
          <w:rFonts w:ascii="Arial MT" w:eastAsia="Arial MT" w:hAnsi="Arial MT" w:cs="Arial MT"/>
          <w:sz w:val="19"/>
        </w:rPr>
        <w:t>Pelo presente instrumento, a empresa ........................., inscrita no CNPJ sob o nº ......................, com sede na</w:t>
      </w:r>
      <w:r>
        <w:rPr>
          <w:rFonts w:ascii="Times New Roman" w:eastAsia="Times New Roman" w:hAnsi="Times New Roman" w:cs="Times New Roman"/>
          <w:sz w:val="19"/>
        </w:rPr>
        <w:tab/>
      </w:r>
      <w:r>
        <w:rPr>
          <w:rFonts w:ascii="Arial MT" w:eastAsia="Arial MT" w:hAnsi="Arial MT" w:cs="Arial MT"/>
          <w:sz w:val="19"/>
        </w:rPr>
        <w:t>, por meio de seu representante legal infra-assinado, que:</w:t>
      </w:r>
    </w:p>
    <w:p w:rsidR="0034290C" w:rsidRDefault="0034290C">
      <w:pPr>
        <w:spacing w:before="15"/>
        <w:ind w:left="1050" w:right="90" w:hanging="30"/>
      </w:pPr>
    </w:p>
    <w:p w:rsidR="0034290C" w:rsidRDefault="001F40A3">
      <w:pPr>
        <w:spacing w:line="276" w:lineRule="auto"/>
        <w:ind w:left="1050" w:right="90" w:hanging="30"/>
        <w:jc w:val="both"/>
      </w:pPr>
      <w:proofErr w:type="gramStart"/>
      <w:r>
        <w:rPr>
          <w:rFonts w:ascii="Arial MT" w:eastAsia="Arial MT" w:hAnsi="Arial MT" w:cs="Arial MT"/>
          <w:sz w:val="19"/>
        </w:rPr>
        <w:t>( )</w:t>
      </w:r>
      <w:proofErr w:type="gramEnd"/>
      <w:r>
        <w:rPr>
          <w:rFonts w:ascii="Arial MT" w:eastAsia="Arial MT" w:hAnsi="Arial MT" w:cs="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w:t>
      </w:r>
      <w:proofErr w:type="spellStart"/>
      <w:r>
        <w:rPr>
          <w:rFonts w:ascii="Arial MT" w:eastAsia="Arial MT" w:hAnsi="Arial MT" w:cs="Arial MT"/>
          <w:sz w:val="19"/>
        </w:rPr>
        <w:t>desenquadramento</w:t>
      </w:r>
      <w:proofErr w:type="spellEnd"/>
      <w:r>
        <w:rPr>
          <w:rFonts w:ascii="Arial MT" w:eastAsia="Arial MT" w:hAnsi="Arial MT" w:cs="Arial MT"/>
          <w:sz w:val="19"/>
        </w:rPr>
        <w:t xml:space="preserve"> desta situação.</w:t>
      </w:r>
    </w:p>
    <w:p w:rsidR="0034290C" w:rsidRDefault="001F40A3">
      <w:pPr>
        <w:spacing w:before="15"/>
        <w:ind w:left="1050" w:right="90" w:hanging="30"/>
      </w:pPr>
      <w:r>
        <w:rPr>
          <w:b/>
          <w:sz w:val="19"/>
          <w:u w:val="single"/>
        </w:rPr>
        <w:t>*Marcar este item caso se enquadre na situação de microempresa, empresa de pequeno porte ou cooperativa.</w:t>
      </w:r>
    </w:p>
    <w:p w:rsidR="0034290C" w:rsidRDefault="001F40A3">
      <w:pPr>
        <w:spacing w:before="90" w:line="264" w:lineRule="auto"/>
        <w:ind w:left="1050" w:right="90" w:hanging="30"/>
        <w:jc w:val="both"/>
      </w:pPr>
      <w:r>
        <w:rPr>
          <w:rFonts w:ascii="Arial MT" w:eastAsia="Arial MT" w:hAnsi="Arial MT" w:cs="Arial MT"/>
          <w:sz w:val="19"/>
        </w:rPr>
        <w:t>Declaramos, para os devidos fins, que até a presente data inexistem fatos supervenientes impeditivos para habilitação no presente Pregão Eletrônico, estando ciente da obrigatoriedade de declarar ocorrências posteriores;</w:t>
      </w:r>
    </w:p>
    <w:p w:rsidR="0034290C" w:rsidRDefault="001F40A3">
      <w:pPr>
        <w:spacing w:before="15" w:line="264" w:lineRule="auto"/>
        <w:ind w:left="1050" w:right="90" w:hanging="30"/>
        <w:jc w:val="both"/>
      </w:pPr>
      <w:r>
        <w:rPr>
          <w:rFonts w:ascii="Arial MT" w:eastAsia="Arial MT" w:hAnsi="Arial MT" w:cs="Arial MT"/>
          <w:sz w:val="19"/>
        </w:rPr>
        <w:t>Declaramos, para os devidos fins, que a empresa não foi declarada inidônea por nenhum órgão público de qualquer esfera de governo, estando apta a contratar com o poder público;</w:t>
      </w:r>
    </w:p>
    <w:p w:rsidR="0034290C" w:rsidRDefault="001F40A3">
      <w:pPr>
        <w:ind w:left="1050" w:right="90" w:hanging="30"/>
        <w:jc w:val="both"/>
      </w:pPr>
      <w:r>
        <w:rPr>
          <w:rFonts w:ascii="Arial MT" w:eastAsia="Arial MT" w:hAnsi="Arial MT" w:cs="Arial MT"/>
          <w:sz w:val="19"/>
        </w:rPr>
        <w:t>Declaramos estar cientes e concordamos com as condições contidas no Edital e seus anexos;</w:t>
      </w:r>
    </w:p>
    <w:p w:rsidR="0034290C" w:rsidRDefault="001F40A3">
      <w:pPr>
        <w:spacing w:before="15" w:line="276" w:lineRule="auto"/>
        <w:ind w:left="1050" w:right="90" w:hanging="30"/>
        <w:jc w:val="both"/>
      </w:pPr>
      <w:r>
        <w:rPr>
          <w:rFonts w:ascii="Arial MT" w:eastAsia="Arial MT" w:hAnsi="Arial MT" w:cs="Arial MT"/>
          <w:sz w:val="19"/>
        </w:rPr>
        <w:t>Assumimos a responsabilidade pelas transações que forem efetuadas no sistema, assumindo como firmes e verdadeiras;</w:t>
      </w:r>
    </w:p>
    <w:p w:rsidR="0034290C" w:rsidRDefault="001F40A3">
      <w:pPr>
        <w:spacing w:line="276" w:lineRule="auto"/>
        <w:ind w:left="1050" w:right="90" w:hanging="3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rsidR="0034290C" w:rsidRDefault="001F40A3">
      <w:pPr>
        <w:spacing w:line="276" w:lineRule="auto"/>
        <w:ind w:left="1050" w:right="90" w:hanging="3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34290C" w:rsidRDefault="001F40A3">
      <w:pPr>
        <w:spacing w:line="276" w:lineRule="auto"/>
        <w:ind w:left="1050" w:right="90" w:hanging="30"/>
        <w:jc w:val="both"/>
      </w:pPr>
      <w:r>
        <w:rPr>
          <w:rFonts w:ascii="Arial MT" w:eastAsia="Arial MT" w:hAnsi="Arial MT" w:cs="Arial MT"/>
          <w:sz w:val="19"/>
        </w:rPr>
        <w:lastRenderedPageBreak/>
        <w:t xml:space="preserve">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Pr>
          <w:rFonts w:ascii="Arial MT" w:eastAsia="Arial MT" w:hAnsi="Arial MT" w:cs="Arial MT"/>
          <w:sz w:val="19"/>
        </w:rPr>
        <w:t>incrito</w:t>
      </w:r>
      <w:proofErr w:type="spellEnd"/>
      <w:r>
        <w:rPr>
          <w:rFonts w:ascii="Arial MT" w:eastAsia="Arial MT" w:hAnsi="Arial MT" w:cs="Arial MT"/>
          <w:sz w:val="19"/>
        </w:rPr>
        <w:t xml:space="preserve"> (a) no CPF sob nº ........................................................, cuja função/cargo é</w:t>
      </w:r>
      <w:r>
        <w:rPr>
          <w:rFonts w:ascii="Times New Roman" w:eastAsia="Times New Roman" w:hAnsi="Times New Roman" w:cs="Times New Roman"/>
          <w:sz w:val="19"/>
        </w:rPr>
        <w:tab/>
      </w:r>
      <w:r>
        <w:rPr>
          <w:rFonts w:ascii="Arial MT" w:eastAsia="Arial MT" w:hAnsi="Arial MT" w:cs="Arial MT"/>
          <w:sz w:val="19"/>
        </w:rPr>
        <w:t>(sócio administrador/procurador/diretor/</w:t>
      </w:r>
      <w:proofErr w:type="spellStart"/>
      <w:r>
        <w:rPr>
          <w:rFonts w:ascii="Arial MT" w:eastAsia="Arial MT" w:hAnsi="Arial MT" w:cs="Arial MT"/>
          <w:sz w:val="19"/>
        </w:rPr>
        <w:t>etc</w:t>
      </w:r>
      <w:proofErr w:type="spellEnd"/>
      <w:r>
        <w:rPr>
          <w:rFonts w:ascii="Arial MT" w:eastAsia="Arial MT" w:hAnsi="Arial MT" w:cs="Arial MT"/>
          <w:sz w:val="19"/>
        </w:rPr>
        <w:t>), responsável pela assinatura do contrato;</w:t>
      </w:r>
    </w:p>
    <w:p w:rsidR="0034290C" w:rsidRDefault="001F40A3">
      <w:pPr>
        <w:spacing w:line="264" w:lineRule="auto"/>
        <w:ind w:left="1050" w:right="90" w:hanging="3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rsidR="0034290C" w:rsidRDefault="001F40A3">
      <w:pPr>
        <w:spacing w:line="276" w:lineRule="auto"/>
        <w:ind w:left="1050" w:right="90" w:hanging="30"/>
        <w:jc w:val="both"/>
      </w:pPr>
      <w:r>
        <w:rPr>
          <w:rFonts w:ascii="Arial MT" w:eastAsia="Arial MT" w:hAnsi="Arial MT" w:cs="Arial MT"/>
          <w:sz w:val="19"/>
        </w:rPr>
        <w:t>Declaramos, para os devidos fins, que em caso de qualquer comunicação futura referente e este processo licitatório, bem como em caso de eventual contratação, concordamos que o Contrato seja encaminhado para o seguinte endereço:</w:t>
      </w:r>
    </w:p>
    <w:p w:rsidR="0034290C" w:rsidRDefault="001F40A3">
      <w:pPr>
        <w:ind w:left="1050" w:right="90" w:hanging="30"/>
        <w:jc w:val="both"/>
      </w:pPr>
      <w:r>
        <w:rPr>
          <w:rFonts w:ascii="Arial MT" w:eastAsia="Arial MT" w:hAnsi="Arial MT" w:cs="Arial MT"/>
          <w:sz w:val="19"/>
        </w:rPr>
        <w:t>E-mail:</w:t>
      </w:r>
    </w:p>
    <w:p w:rsidR="0034290C" w:rsidRDefault="001F40A3">
      <w:pPr>
        <w:ind w:left="1050" w:right="90" w:hanging="30"/>
        <w:jc w:val="both"/>
      </w:pPr>
      <w:r>
        <w:rPr>
          <w:rFonts w:ascii="Arial MT" w:eastAsia="Arial MT" w:hAnsi="Arial MT" w:cs="Arial MT"/>
          <w:sz w:val="19"/>
        </w:rPr>
        <w:t xml:space="preserve">Telefone: </w:t>
      </w:r>
      <w:proofErr w:type="gramStart"/>
      <w:r>
        <w:rPr>
          <w:rFonts w:ascii="Arial MT" w:eastAsia="Arial MT" w:hAnsi="Arial MT" w:cs="Arial MT"/>
          <w:sz w:val="19"/>
        </w:rPr>
        <w:t>( )</w:t>
      </w:r>
      <w:proofErr w:type="gramEnd"/>
    </w:p>
    <w:p w:rsidR="0034290C" w:rsidRDefault="001F40A3">
      <w:pPr>
        <w:spacing w:line="276" w:lineRule="auto"/>
        <w:ind w:left="1050" w:right="90" w:hanging="30"/>
        <w:jc w:val="both"/>
      </w:pPr>
      <w:r>
        <w:rPr>
          <w:rFonts w:ascii="Arial MT" w:eastAsia="Arial MT" w:hAnsi="Arial MT" w:cs="Arial MT"/>
          <w:sz w:val="19"/>
        </w:rPr>
        <w:t>Caso altere o citado e-mail ou telefone, comprometemo-nos a protocolizar pedido de alteração junto ao Sistema de Protocolo deste Município, sob pena de sermos considerados como intimados pelos meios anteriormente fornecidos.</w:t>
      </w:r>
    </w:p>
    <w:p w:rsidR="0034290C" w:rsidRDefault="001F40A3">
      <w:pPr>
        <w:spacing w:before="15" w:line="276" w:lineRule="auto"/>
        <w:ind w:left="1050" w:right="90" w:hanging="30"/>
        <w:jc w:val="both"/>
      </w:pPr>
      <w:r>
        <w:rPr>
          <w:rFonts w:ascii="Arial MT" w:eastAsia="Arial MT" w:hAnsi="Arial MT" w:cs="Arial MT"/>
          <w:sz w:val="19"/>
        </w:rPr>
        <w:t>Nomeamos e constituímos o</w:t>
      </w:r>
      <w:proofErr w:type="gramStart"/>
      <w:r>
        <w:rPr>
          <w:rFonts w:ascii="Arial MT" w:eastAsia="Arial MT" w:hAnsi="Arial MT" w:cs="Arial MT"/>
          <w:sz w:val="19"/>
        </w:rPr>
        <w:t xml:space="preserve">   (</w:t>
      </w:r>
      <w:proofErr w:type="gramEnd"/>
      <w:r>
        <w:rPr>
          <w:rFonts w:ascii="Arial MT" w:eastAsia="Arial MT" w:hAnsi="Arial MT" w:cs="Arial MT"/>
          <w:sz w:val="19"/>
        </w:rPr>
        <w:t>a)   senhor   (a).........................................,   portador   (a)   do   CPF/MF   sob n.º</w:t>
      </w:r>
      <w:r>
        <w:rPr>
          <w:rFonts w:ascii="Times New Roman" w:eastAsia="Times New Roman" w:hAnsi="Times New Roman" w:cs="Times New Roman"/>
          <w:sz w:val="19"/>
        </w:rPr>
        <w:tab/>
      </w:r>
      <w:r>
        <w:rPr>
          <w:rFonts w:ascii="Arial MT" w:eastAsia="Arial MT" w:hAnsi="Arial MT" w:cs="Arial MT"/>
          <w:sz w:val="19"/>
        </w:rPr>
        <w:t xml:space="preserve">, para ser o (a) responsável para acompanhar a execução do contrato, referente ao </w:t>
      </w:r>
      <w:r w:rsidR="004C1626">
        <w:rPr>
          <w:b/>
          <w:sz w:val="19"/>
        </w:rPr>
        <w:t>PREGÃO ELETRÔNICO N. NUMEROLICITACAO / EXERCICIOLICITACAO</w:t>
      </w:r>
      <w:r>
        <w:rPr>
          <w:b/>
          <w:sz w:val="19"/>
        </w:rPr>
        <w:t xml:space="preserve"> </w:t>
      </w:r>
      <w:r>
        <w:rPr>
          <w:rFonts w:ascii="Arial MT" w:eastAsia="Arial MT" w:hAnsi="Arial MT" w:cs="Arial MT"/>
          <w:sz w:val="19"/>
        </w:rPr>
        <w:t>e todos os atos necessários ao cumprimento das obrigações contidas no instrumento convocatório, seus Anexos e no Contrato.</w:t>
      </w:r>
    </w:p>
    <w:p w:rsidR="0034290C" w:rsidRDefault="0034290C">
      <w:pPr>
        <w:widowControl/>
      </w:pPr>
    </w:p>
    <w:p w:rsidR="0034290C" w:rsidRDefault="001F40A3">
      <w:pPr>
        <w:widowControl/>
      </w:pPr>
      <w:r>
        <w:rPr>
          <w:noProof/>
        </w:rPr>
        <w:drawing>
          <wp:inline distT="0" distB="0" distL="0" distR="0">
            <wp:extent cx="6915150" cy="200025"/>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png"/>
                    <pic:cNvPicPr/>
                  </pic:nvPicPr>
                  <pic:blipFill>
                    <a:blip r:embed="rId16" cstate="print"/>
                    <a:stretch>
                      <a:fillRect/>
                    </a:stretch>
                  </pic:blipFill>
                  <pic:spPr>
                    <a:xfrm>
                      <a:off x="0" y="0"/>
                      <a:ext cx="6915150" cy="200025"/>
                    </a:xfrm>
                    <a:prstGeom prst="rect">
                      <a:avLst/>
                    </a:prstGeom>
                  </pic:spPr>
                </pic:pic>
              </a:graphicData>
            </a:graphic>
          </wp:inline>
        </w:drawing>
      </w:r>
    </w:p>
    <w:p w:rsidR="0034290C" w:rsidRDefault="001F40A3">
      <w:pPr>
        <w:widowControl/>
        <w:ind w:left="105"/>
      </w:pPr>
      <w:r>
        <w:rPr>
          <w:b/>
          <w:sz w:val="22"/>
        </w:rPr>
        <w:t>9.1</w:t>
      </w:r>
      <w:r>
        <w:rPr>
          <w:sz w:val="22"/>
        </w:rPr>
        <w:t xml:space="preserve"> Informações complementares estão contidas no Estudo Técnico Preliminar:</w:t>
      </w:r>
    </w:p>
    <w:p w:rsidR="0034290C" w:rsidRDefault="0034290C">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FC0B3F" w:rsidRDefault="00FC0B3F">
      <w:pPr>
        <w:widowControl/>
        <w:ind w:left="105"/>
      </w:pPr>
    </w:p>
    <w:p w:rsidR="0034290C" w:rsidRDefault="0034290C">
      <w:pPr>
        <w:widowControl/>
        <w:ind w:left="105"/>
      </w:pPr>
    </w:p>
    <w:p w:rsidR="0034290C" w:rsidRDefault="00DB3514">
      <w:pPr>
        <w:widowControl/>
        <w:ind w:left="105"/>
        <w:jc w:val="right"/>
      </w:pPr>
      <w:r>
        <w:rPr>
          <w:sz w:val="22"/>
        </w:rPr>
        <w:t>São Tome 13 de Março</w:t>
      </w:r>
      <w:r w:rsidR="00115615">
        <w:rPr>
          <w:sz w:val="22"/>
        </w:rPr>
        <w:t xml:space="preserve"> de 2024</w:t>
      </w:r>
    </w:p>
    <w:p w:rsidR="0034290C" w:rsidRDefault="0034290C">
      <w:pPr>
        <w:widowControl/>
        <w:ind w:left="105"/>
        <w:jc w:val="right"/>
      </w:pPr>
    </w:p>
    <w:p w:rsidR="0034290C" w:rsidRDefault="0034290C">
      <w:pPr>
        <w:widowControl/>
        <w:ind w:left="105"/>
        <w:jc w:val="right"/>
      </w:pPr>
    </w:p>
    <w:p w:rsidR="00115615" w:rsidRDefault="00115615">
      <w:pPr>
        <w:widowControl/>
        <w:ind w:left="105"/>
        <w:jc w:val="right"/>
      </w:pPr>
    </w:p>
    <w:p w:rsidR="00115615" w:rsidRDefault="00115615">
      <w:pPr>
        <w:widowControl/>
        <w:ind w:left="105"/>
        <w:jc w:val="right"/>
      </w:pPr>
    </w:p>
    <w:p w:rsidR="00115615" w:rsidRDefault="00115615">
      <w:pPr>
        <w:widowControl/>
        <w:ind w:left="105"/>
        <w:jc w:val="right"/>
      </w:pPr>
    </w:p>
    <w:p w:rsidR="00FC0B3F" w:rsidRDefault="00FC0B3F">
      <w:pPr>
        <w:widowControl/>
        <w:ind w:left="105"/>
        <w:jc w:val="right"/>
      </w:pPr>
    </w:p>
    <w:p w:rsidR="0034290C" w:rsidRDefault="00FC0B3F">
      <w:pPr>
        <w:widowControl/>
        <w:ind w:left="105"/>
        <w:jc w:val="center"/>
      </w:pPr>
      <w:r>
        <w:t>___________________________________________________</w:t>
      </w:r>
    </w:p>
    <w:p w:rsidR="0034290C" w:rsidRDefault="00115615" w:rsidP="00115615">
      <w:pPr>
        <w:widowControl/>
        <w:ind w:left="105"/>
      </w:pPr>
      <w:r>
        <w:t xml:space="preserve">                                         </w:t>
      </w:r>
      <w:r w:rsidR="00FC0B3F">
        <w:t xml:space="preserve">                            VERA LUCIA GARCIA BAPTISTA</w:t>
      </w:r>
      <w:bookmarkStart w:id="0" w:name="_GoBack"/>
      <w:bookmarkEnd w:id="0"/>
    </w:p>
    <w:sectPr w:rsidR="0034290C">
      <w:headerReference w:type="even" r:id="rId17"/>
      <w:headerReference w:type="default" r:id="rId18"/>
      <w:footerReference w:type="even" r:id="rId19"/>
      <w:footerReference w:type="default" r:id="rId20"/>
      <w:headerReference w:type="first" r:id="rId21"/>
      <w:footerReference w:type="first" r:id="rId22"/>
      <w:pgSz w:w="11906" w:h="16838"/>
      <w:pgMar w:top="340" w:right="340" w:bottom="340" w:left="340"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4B7" w:rsidRDefault="007734B7">
      <w:r>
        <w:separator/>
      </w:r>
    </w:p>
  </w:endnote>
  <w:endnote w:type="continuationSeparator" w:id="0">
    <w:p w:rsidR="007734B7" w:rsidRDefault="00773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90C" w:rsidRDefault="0034290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4B7" w:rsidRDefault="007734B7">
      <w:r>
        <w:separator/>
      </w:r>
    </w:p>
  </w:footnote>
  <w:footnote w:type="continuationSeparator" w:id="0">
    <w:p w:rsidR="007734B7" w:rsidRDefault="007734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Pr="00113DE4" w:rsidRDefault="00113DE4" w:rsidP="00113DE4">
    <w:pPr>
      <w:pStyle w:val="Cabealho"/>
      <w:jc w:val="center"/>
      <w:rPr>
        <w:rFonts w:ascii="Times New Roman" w:eastAsia="Times New Roman" w:hAnsi="Times New Roman" w:cs="Times New Roman"/>
        <w:b/>
        <w:sz w:val="32"/>
        <w:u w:val="single"/>
      </w:rPr>
    </w:pPr>
    <w:r>
      <w:object w:dxaOrig="4050" w:dyaOrig="4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54.75pt" o:ole="">
          <v:imagedata r:id="rId1" o:title=""/>
        </v:shape>
        <o:OLEObject Type="Embed" ProgID="PBrush" ShapeID="_x0000_i1025" DrawAspect="Content" ObjectID="_1771828817" r:id="rId2"/>
      </w:object>
    </w:r>
    <w:r>
      <w:t xml:space="preserve">            </w:t>
    </w:r>
    <w:r w:rsidRPr="00113DE4">
      <w:rPr>
        <w:rFonts w:ascii="Times New Roman" w:eastAsia="Times New Roman" w:hAnsi="Times New Roman" w:cs="Times New Roman"/>
        <w:b/>
        <w:sz w:val="40"/>
        <w:u w:val="single"/>
      </w:rPr>
      <w:t xml:space="preserve"> PREFEITURA MUNICIPAL DE SÃO TOMÉ</w:t>
    </w:r>
  </w:p>
  <w:p w:rsidR="00113DE4" w:rsidRPr="00113DE4" w:rsidRDefault="00113DE4" w:rsidP="00113DE4">
    <w:pPr>
      <w:widowControl/>
      <w:tabs>
        <w:tab w:val="center" w:pos="4320"/>
        <w:tab w:val="right" w:pos="8640"/>
      </w:tabs>
      <w:jc w:val="center"/>
      <w:rPr>
        <w:rFonts w:ascii="Times New Roman" w:eastAsia="Times New Roman" w:hAnsi="Times New Roman" w:cs="Times New Roman"/>
        <w:b/>
        <w:sz w:val="32"/>
      </w:rPr>
    </w:pPr>
    <w:r w:rsidRPr="00113DE4">
      <w:rPr>
        <w:rFonts w:ascii="Times New Roman" w:eastAsia="Times New Roman" w:hAnsi="Times New Roman" w:cs="Times New Roman"/>
        <w:b/>
        <w:sz w:val="32"/>
      </w:rPr>
      <w:t xml:space="preserve">                 Secretaria Municipal de Saúde</w:t>
    </w:r>
  </w:p>
  <w:p w:rsidR="00113DE4" w:rsidRPr="00113DE4" w:rsidRDefault="00113DE4" w:rsidP="00113DE4">
    <w:pPr>
      <w:widowControl/>
      <w:tabs>
        <w:tab w:val="center" w:pos="4320"/>
        <w:tab w:val="right" w:pos="8640"/>
      </w:tabs>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Pr="00113DE4">
      <w:rPr>
        <w:rFonts w:ascii="Times New Roman" w:eastAsia="Times New Roman" w:hAnsi="Times New Roman" w:cs="Times New Roman"/>
        <w:b/>
        <w:sz w:val="28"/>
      </w:rPr>
      <w:t>Fundo / Conselho Municipal de Saúde</w:t>
    </w:r>
  </w:p>
  <w:p w:rsidR="00113DE4" w:rsidRPr="00113DE4" w:rsidRDefault="00113DE4" w:rsidP="00113DE4">
    <w:pPr>
      <w:widowControl/>
      <w:tabs>
        <w:tab w:val="center" w:pos="4320"/>
        <w:tab w:val="right" w:pos="8640"/>
      </w:tabs>
      <w:jc w:val="center"/>
      <w:rPr>
        <w:rFonts w:ascii="Times New Roman" w:eastAsia="Times New Roman" w:hAnsi="Times New Roman" w:cs="Times New Roman"/>
        <w:b/>
        <w:sz w:val="16"/>
      </w:rPr>
    </w:pPr>
    <w:r>
      <w:rPr>
        <w:rFonts w:ascii="Times New Roman" w:eastAsia="Times New Roman" w:hAnsi="Times New Roman" w:cs="Times New Roman"/>
        <w:b/>
        <w:sz w:val="16"/>
      </w:rPr>
      <w:t xml:space="preserve">                                              </w:t>
    </w:r>
    <w:r w:rsidRPr="00113DE4">
      <w:rPr>
        <w:rFonts w:ascii="Times New Roman" w:eastAsia="Times New Roman" w:hAnsi="Times New Roman" w:cs="Times New Roman"/>
        <w:b/>
        <w:sz w:val="16"/>
      </w:rPr>
      <w:t>AV. JOSÉ MADUREIRA No. 1354 CENTRO CEP 87220-000 FONE 044-607.1443 FAX – 044-607-1450</w:t>
    </w:r>
  </w:p>
  <w:p w:rsidR="00113DE4" w:rsidRPr="00113DE4" w:rsidRDefault="00113DE4" w:rsidP="00113DE4">
    <w:pPr>
      <w:widowControl/>
      <w:jc w:val="center"/>
      <w:rPr>
        <w:rFonts w:ascii="Times New Roman" w:eastAsia="Times New Roman" w:hAnsi="Times New Roman" w:cs="Times New Roman"/>
      </w:rPr>
    </w:pPr>
    <w:r w:rsidRPr="00113DE4">
      <w:rPr>
        <w:rFonts w:ascii="Times New Roman" w:eastAsia="Times New Roman" w:hAnsi="Times New Roman" w:cs="Times New Roman"/>
        <w:b/>
        <w:sz w:val="16"/>
      </w:rPr>
      <w:t>SÃO TOMÉ-PR.</w:t>
    </w:r>
  </w:p>
  <w:p w:rsidR="0034290C" w:rsidRDefault="0034290C" w:rsidP="00113DE4">
    <w:pPr>
      <w:widowControl/>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C58C0"/>
    <w:multiLevelType w:val="hybridMultilevel"/>
    <w:tmpl w:val="C86C827C"/>
    <w:lvl w:ilvl="0" w:tplc="9634E31A">
      <w:start w:val="1"/>
      <w:numFmt w:val="decimal"/>
      <w:lvlText w:val="%1."/>
      <w:lvlJc w:val="left"/>
      <w:pPr>
        <w:tabs>
          <w:tab w:val="num" w:pos="0"/>
        </w:tabs>
        <w:ind w:left="0" w:firstLine="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01B65F95"/>
    <w:multiLevelType w:val="multilevel"/>
    <w:tmpl w:val="A8B4997A"/>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
    <w:nsid w:val="104D0E35"/>
    <w:multiLevelType w:val="multilevel"/>
    <w:tmpl w:val="4DA07594"/>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3">
    <w:nsid w:val="15756CD8"/>
    <w:multiLevelType w:val="multilevel"/>
    <w:tmpl w:val="09B49B62"/>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4">
    <w:nsid w:val="17A838BA"/>
    <w:multiLevelType w:val="multilevel"/>
    <w:tmpl w:val="681A3628"/>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5">
    <w:nsid w:val="1C6515DE"/>
    <w:multiLevelType w:val="multilevel"/>
    <w:tmpl w:val="2D428826"/>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6">
    <w:nsid w:val="23DD04E5"/>
    <w:multiLevelType w:val="hybridMultilevel"/>
    <w:tmpl w:val="DC52DAFE"/>
    <w:lvl w:ilvl="0" w:tplc="BCD2393E">
      <w:start w:val="1"/>
      <w:numFmt w:val="lowerLetter"/>
      <w:lvlText w:val="%1)"/>
      <w:lvlJc w:val="left"/>
      <w:pPr>
        <w:ind w:left="1005" w:hanging="225"/>
      </w:pPr>
      <w:rPr>
        <w:b/>
        <w:sz w:val="22"/>
      </w:rPr>
    </w:lvl>
    <w:lvl w:ilvl="1" w:tplc="6F7C7896">
      <w:numFmt w:val="bullet"/>
      <w:lvlText w:val=""/>
      <w:lvlJc w:val="left"/>
      <w:pPr>
        <w:ind w:left="1935" w:hanging="225"/>
      </w:pPr>
      <w:rPr>
        <w:rFonts w:ascii="Times New Roman" w:eastAsia="Times New Roman" w:hAnsi="Times New Roman" w:cs="Times New Roman"/>
        <w:sz w:val="24"/>
      </w:rPr>
    </w:lvl>
    <w:lvl w:ilvl="2" w:tplc="93EE97D4">
      <w:numFmt w:val="bullet"/>
      <w:lvlText w:val=""/>
      <w:lvlJc w:val="left"/>
      <w:pPr>
        <w:ind w:left="2880" w:hanging="225"/>
      </w:pPr>
      <w:rPr>
        <w:rFonts w:ascii="Times New Roman" w:eastAsia="Times New Roman" w:hAnsi="Times New Roman" w:cs="Times New Roman"/>
        <w:sz w:val="24"/>
      </w:rPr>
    </w:lvl>
    <w:lvl w:ilvl="3" w:tplc="1BE2F00C">
      <w:numFmt w:val="bullet"/>
      <w:lvlText w:val=""/>
      <w:lvlJc w:val="left"/>
      <w:pPr>
        <w:ind w:left="3825" w:hanging="225"/>
      </w:pPr>
      <w:rPr>
        <w:rFonts w:ascii="Times New Roman" w:eastAsia="Times New Roman" w:hAnsi="Times New Roman" w:cs="Times New Roman"/>
        <w:sz w:val="24"/>
      </w:rPr>
    </w:lvl>
    <w:lvl w:ilvl="4" w:tplc="BD5C2B16">
      <w:numFmt w:val="bullet"/>
      <w:lvlText w:val=""/>
      <w:lvlJc w:val="left"/>
      <w:pPr>
        <w:ind w:left="4755" w:hanging="225"/>
      </w:pPr>
      <w:rPr>
        <w:rFonts w:ascii="Times New Roman" w:eastAsia="Times New Roman" w:hAnsi="Times New Roman" w:cs="Times New Roman"/>
        <w:sz w:val="24"/>
      </w:rPr>
    </w:lvl>
    <w:lvl w:ilvl="5" w:tplc="4D960BA6">
      <w:numFmt w:val="bullet"/>
      <w:lvlText w:val=""/>
      <w:lvlJc w:val="left"/>
      <w:pPr>
        <w:ind w:left="5700" w:hanging="225"/>
      </w:pPr>
      <w:rPr>
        <w:rFonts w:ascii="Times New Roman" w:eastAsia="Times New Roman" w:hAnsi="Times New Roman" w:cs="Times New Roman"/>
        <w:sz w:val="24"/>
      </w:rPr>
    </w:lvl>
    <w:lvl w:ilvl="6" w:tplc="6140659A">
      <w:numFmt w:val="bullet"/>
      <w:lvlText w:val=""/>
      <w:lvlJc w:val="left"/>
      <w:pPr>
        <w:ind w:left="6645" w:hanging="225"/>
      </w:pPr>
      <w:rPr>
        <w:rFonts w:ascii="Times New Roman" w:eastAsia="Times New Roman" w:hAnsi="Times New Roman" w:cs="Times New Roman"/>
        <w:sz w:val="24"/>
      </w:rPr>
    </w:lvl>
    <w:lvl w:ilvl="7" w:tplc="1F4E36A0">
      <w:numFmt w:val="bullet"/>
      <w:lvlText w:val=""/>
      <w:lvlJc w:val="left"/>
      <w:pPr>
        <w:ind w:left="7590" w:hanging="225"/>
      </w:pPr>
      <w:rPr>
        <w:rFonts w:ascii="Times New Roman" w:eastAsia="Times New Roman" w:hAnsi="Times New Roman" w:cs="Times New Roman"/>
        <w:sz w:val="24"/>
      </w:rPr>
    </w:lvl>
    <w:lvl w:ilvl="8" w:tplc="FC029CF6">
      <w:numFmt w:val="bullet"/>
      <w:lvlText w:val=""/>
      <w:lvlJc w:val="left"/>
      <w:pPr>
        <w:ind w:left="8520" w:hanging="225"/>
      </w:pPr>
      <w:rPr>
        <w:rFonts w:ascii="Times New Roman" w:eastAsia="Times New Roman" w:hAnsi="Times New Roman" w:cs="Times New Roman"/>
        <w:sz w:val="24"/>
      </w:rPr>
    </w:lvl>
  </w:abstractNum>
  <w:abstractNum w:abstractNumId="7">
    <w:nsid w:val="29C238DF"/>
    <w:multiLevelType w:val="hybridMultilevel"/>
    <w:tmpl w:val="F0DCB8A8"/>
    <w:lvl w:ilvl="0" w:tplc="A3207BFC">
      <w:start w:val="1"/>
      <w:numFmt w:val="decimal"/>
      <w:lvlText w:val="%1)"/>
      <w:lvlJc w:val="left"/>
      <w:pPr>
        <w:ind w:left="375" w:hanging="210"/>
      </w:pPr>
      <w:rPr>
        <w:rFonts w:ascii="Arial MT" w:eastAsia="Arial MT" w:hAnsi="Arial MT" w:cs="Arial MT"/>
        <w:sz w:val="24"/>
      </w:rPr>
    </w:lvl>
    <w:lvl w:ilvl="1" w:tplc="12385F76">
      <w:start w:val="1"/>
      <w:numFmt w:val="lowerLetter"/>
      <w:lvlText w:val="%2)"/>
      <w:lvlJc w:val="left"/>
      <w:pPr>
        <w:ind w:left="990" w:hanging="825"/>
      </w:pPr>
      <w:rPr>
        <w:rFonts w:ascii="Arial MT" w:eastAsia="Arial MT" w:hAnsi="Arial MT" w:cs="Arial MT"/>
      </w:rPr>
    </w:lvl>
    <w:lvl w:ilvl="2" w:tplc="9AA4EFCA">
      <w:numFmt w:val="bullet"/>
      <w:lvlText w:val="•"/>
      <w:lvlJc w:val="left"/>
      <w:pPr>
        <w:ind w:left="1500" w:hanging="270"/>
      </w:pPr>
      <w:rPr>
        <w:rFonts w:ascii="Times New Roman" w:eastAsia="Times New Roman" w:hAnsi="Times New Roman" w:cs="Times New Roman"/>
        <w:sz w:val="24"/>
      </w:rPr>
    </w:lvl>
    <w:lvl w:ilvl="3" w:tplc="A58C8CA2">
      <w:numFmt w:val="bullet"/>
      <w:lvlText w:val="•"/>
      <w:lvlJc w:val="left"/>
      <w:pPr>
        <w:ind w:left="2610" w:hanging="270"/>
      </w:pPr>
      <w:rPr>
        <w:rFonts w:ascii="Times New Roman" w:eastAsia="Times New Roman" w:hAnsi="Times New Roman" w:cs="Times New Roman"/>
        <w:sz w:val="24"/>
      </w:rPr>
    </w:lvl>
    <w:lvl w:ilvl="4" w:tplc="A37E9772">
      <w:numFmt w:val="bullet"/>
      <w:lvlText w:val="•"/>
      <w:lvlJc w:val="left"/>
      <w:pPr>
        <w:ind w:left="3720" w:hanging="270"/>
      </w:pPr>
      <w:rPr>
        <w:rFonts w:ascii="Times New Roman" w:eastAsia="Times New Roman" w:hAnsi="Times New Roman" w:cs="Times New Roman"/>
        <w:sz w:val="24"/>
      </w:rPr>
    </w:lvl>
    <w:lvl w:ilvl="5" w:tplc="5726E2AA">
      <w:numFmt w:val="bullet"/>
      <w:lvlText w:val="•"/>
      <w:lvlJc w:val="left"/>
      <w:pPr>
        <w:ind w:left="4830" w:hanging="270"/>
      </w:pPr>
      <w:rPr>
        <w:rFonts w:ascii="Times New Roman" w:eastAsia="Times New Roman" w:hAnsi="Times New Roman" w:cs="Times New Roman"/>
        <w:sz w:val="24"/>
      </w:rPr>
    </w:lvl>
    <w:lvl w:ilvl="6" w:tplc="2ABCFD4E">
      <w:numFmt w:val="bullet"/>
      <w:lvlText w:val="•"/>
      <w:lvlJc w:val="left"/>
      <w:pPr>
        <w:ind w:left="5955" w:hanging="270"/>
      </w:pPr>
      <w:rPr>
        <w:rFonts w:ascii="Times New Roman" w:eastAsia="Times New Roman" w:hAnsi="Times New Roman" w:cs="Times New Roman"/>
        <w:sz w:val="24"/>
      </w:rPr>
    </w:lvl>
    <w:lvl w:ilvl="7" w:tplc="2758CF1A">
      <w:numFmt w:val="bullet"/>
      <w:lvlText w:val="•"/>
      <w:lvlJc w:val="left"/>
      <w:pPr>
        <w:ind w:left="7065" w:hanging="270"/>
      </w:pPr>
      <w:rPr>
        <w:rFonts w:ascii="Times New Roman" w:eastAsia="Times New Roman" w:hAnsi="Times New Roman" w:cs="Times New Roman"/>
        <w:sz w:val="24"/>
      </w:rPr>
    </w:lvl>
    <w:lvl w:ilvl="8" w:tplc="96F0FE40">
      <w:numFmt w:val="bullet"/>
      <w:lvlText w:val="•"/>
      <w:lvlJc w:val="left"/>
      <w:pPr>
        <w:ind w:left="8175" w:hanging="270"/>
      </w:pPr>
      <w:rPr>
        <w:rFonts w:ascii="Times New Roman" w:eastAsia="Times New Roman" w:hAnsi="Times New Roman" w:cs="Times New Roman"/>
        <w:sz w:val="24"/>
      </w:rPr>
    </w:lvl>
  </w:abstractNum>
  <w:abstractNum w:abstractNumId="8">
    <w:nsid w:val="341A0209"/>
    <w:multiLevelType w:val="multilevel"/>
    <w:tmpl w:val="A3C40CE6"/>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9">
    <w:nsid w:val="37951EEF"/>
    <w:multiLevelType w:val="multilevel"/>
    <w:tmpl w:val="E34A499A"/>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10">
    <w:nsid w:val="4EAD1424"/>
    <w:multiLevelType w:val="hybridMultilevel"/>
    <w:tmpl w:val="DA0A62A4"/>
    <w:lvl w:ilvl="0" w:tplc="9D8689C0">
      <w:start w:val="1"/>
      <w:numFmt w:val="decimal"/>
      <w:lvlText w:val="%1)"/>
      <w:lvlJc w:val="left"/>
      <w:pPr>
        <w:ind w:left="375" w:hanging="210"/>
      </w:pPr>
      <w:rPr>
        <w:rFonts w:ascii="Arial MT" w:eastAsia="Arial MT" w:hAnsi="Arial MT" w:cs="Arial MT"/>
        <w:sz w:val="24"/>
      </w:rPr>
    </w:lvl>
    <w:lvl w:ilvl="1" w:tplc="2AAC860E">
      <w:start w:val="1"/>
      <w:numFmt w:val="lowerLetter"/>
      <w:lvlText w:val="%2)"/>
      <w:lvlJc w:val="left"/>
      <w:pPr>
        <w:ind w:left="990" w:hanging="825"/>
      </w:pPr>
      <w:rPr>
        <w:rFonts w:ascii="Arial MT" w:eastAsia="Arial MT" w:hAnsi="Arial MT" w:cs="Arial MT"/>
      </w:rPr>
    </w:lvl>
    <w:lvl w:ilvl="2" w:tplc="687A6694">
      <w:numFmt w:val="bullet"/>
      <w:lvlText w:val="•"/>
      <w:lvlJc w:val="left"/>
      <w:pPr>
        <w:ind w:left="1500" w:hanging="270"/>
      </w:pPr>
      <w:rPr>
        <w:rFonts w:ascii="Times New Roman" w:eastAsia="Times New Roman" w:hAnsi="Times New Roman" w:cs="Times New Roman"/>
        <w:sz w:val="24"/>
      </w:rPr>
    </w:lvl>
    <w:lvl w:ilvl="3" w:tplc="9BBCF28C">
      <w:numFmt w:val="bullet"/>
      <w:lvlText w:val="•"/>
      <w:lvlJc w:val="left"/>
      <w:pPr>
        <w:ind w:left="2610" w:hanging="270"/>
      </w:pPr>
      <w:rPr>
        <w:rFonts w:ascii="Times New Roman" w:eastAsia="Times New Roman" w:hAnsi="Times New Roman" w:cs="Times New Roman"/>
        <w:sz w:val="24"/>
      </w:rPr>
    </w:lvl>
    <w:lvl w:ilvl="4" w:tplc="6A9EA850">
      <w:numFmt w:val="bullet"/>
      <w:lvlText w:val="•"/>
      <w:lvlJc w:val="left"/>
      <w:pPr>
        <w:ind w:left="3720" w:hanging="270"/>
      </w:pPr>
      <w:rPr>
        <w:rFonts w:ascii="Times New Roman" w:eastAsia="Times New Roman" w:hAnsi="Times New Roman" w:cs="Times New Roman"/>
        <w:sz w:val="24"/>
      </w:rPr>
    </w:lvl>
    <w:lvl w:ilvl="5" w:tplc="90766D20">
      <w:numFmt w:val="bullet"/>
      <w:lvlText w:val="•"/>
      <w:lvlJc w:val="left"/>
      <w:pPr>
        <w:ind w:left="4830" w:hanging="270"/>
      </w:pPr>
      <w:rPr>
        <w:rFonts w:ascii="Times New Roman" w:eastAsia="Times New Roman" w:hAnsi="Times New Roman" w:cs="Times New Roman"/>
        <w:sz w:val="24"/>
      </w:rPr>
    </w:lvl>
    <w:lvl w:ilvl="6" w:tplc="FF0AC446">
      <w:numFmt w:val="bullet"/>
      <w:lvlText w:val="•"/>
      <w:lvlJc w:val="left"/>
      <w:pPr>
        <w:ind w:left="5955" w:hanging="270"/>
      </w:pPr>
      <w:rPr>
        <w:rFonts w:ascii="Times New Roman" w:eastAsia="Times New Roman" w:hAnsi="Times New Roman" w:cs="Times New Roman"/>
        <w:sz w:val="24"/>
      </w:rPr>
    </w:lvl>
    <w:lvl w:ilvl="7" w:tplc="5D947088">
      <w:numFmt w:val="bullet"/>
      <w:lvlText w:val="•"/>
      <w:lvlJc w:val="left"/>
      <w:pPr>
        <w:ind w:left="7065" w:hanging="270"/>
      </w:pPr>
      <w:rPr>
        <w:rFonts w:ascii="Times New Roman" w:eastAsia="Times New Roman" w:hAnsi="Times New Roman" w:cs="Times New Roman"/>
        <w:sz w:val="24"/>
      </w:rPr>
    </w:lvl>
    <w:lvl w:ilvl="8" w:tplc="982A1F3C">
      <w:numFmt w:val="bullet"/>
      <w:lvlText w:val="•"/>
      <w:lvlJc w:val="left"/>
      <w:pPr>
        <w:ind w:left="8175" w:hanging="270"/>
      </w:pPr>
      <w:rPr>
        <w:rFonts w:ascii="Times New Roman" w:eastAsia="Times New Roman" w:hAnsi="Times New Roman" w:cs="Times New Roman"/>
        <w:sz w:val="24"/>
      </w:rPr>
    </w:lvl>
  </w:abstractNum>
  <w:abstractNum w:abstractNumId="11">
    <w:nsid w:val="59ED1EE8"/>
    <w:multiLevelType w:val="hybridMultilevel"/>
    <w:tmpl w:val="D5E425B8"/>
    <w:lvl w:ilvl="0" w:tplc="875C392E">
      <w:start w:val="1"/>
      <w:numFmt w:val="decimal"/>
      <w:lvlText w:val="%1)"/>
      <w:lvlJc w:val="left"/>
      <w:pPr>
        <w:ind w:left="375" w:hanging="210"/>
      </w:pPr>
      <w:rPr>
        <w:rFonts w:ascii="Arial MT" w:eastAsia="Arial MT" w:hAnsi="Arial MT" w:cs="Arial MT"/>
        <w:sz w:val="24"/>
      </w:rPr>
    </w:lvl>
    <w:lvl w:ilvl="1" w:tplc="03A64E38">
      <w:start w:val="1"/>
      <w:numFmt w:val="lowerLetter"/>
      <w:lvlText w:val="%2)"/>
      <w:lvlJc w:val="left"/>
      <w:pPr>
        <w:ind w:left="165" w:firstLine="0"/>
      </w:pPr>
      <w:rPr>
        <w:rFonts w:ascii="Arial MT" w:eastAsia="Arial MT" w:hAnsi="Arial MT" w:cs="Arial MT"/>
      </w:rPr>
    </w:lvl>
    <w:lvl w:ilvl="2" w:tplc="21FC2BD2">
      <w:numFmt w:val="bullet"/>
      <w:lvlText w:val="•"/>
      <w:lvlJc w:val="left"/>
      <w:pPr>
        <w:ind w:left="1500" w:hanging="270"/>
      </w:pPr>
      <w:rPr>
        <w:rFonts w:ascii="Times New Roman" w:eastAsia="Times New Roman" w:hAnsi="Times New Roman" w:cs="Times New Roman"/>
        <w:sz w:val="24"/>
      </w:rPr>
    </w:lvl>
    <w:lvl w:ilvl="3" w:tplc="71765F76">
      <w:numFmt w:val="bullet"/>
      <w:lvlText w:val="•"/>
      <w:lvlJc w:val="left"/>
      <w:pPr>
        <w:ind w:left="2610" w:hanging="270"/>
      </w:pPr>
      <w:rPr>
        <w:rFonts w:ascii="Times New Roman" w:eastAsia="Times New Roman" w:hAnsi="Times New Roman" w:cs="Times New Roman"/>
        <w:sz w:val="24"/>
      </w:rPr>
    </w:lvl>
    <w:lvl w:ilvl="4" w:tplc="9654AA2A">
      <w:numFmt w:val="bullet"/>
      <w:lvlText w:val="•"/>
      <w:lvlJc w:val="left"/>
      <w:pPr>
        <w:ind w:left="3720" w:hanging="270"/>
      </w:pPr>
      <w:rPr>
        <w:rFonts w:ascii="Times New Roman" w:eastAsia="Times New Roman" w:hAnsi="Times New Roman" w:cs="Times New Roman"/>
        <w:sz w:val="24"/>
      </w:rPr>
    </w:lvl>
    <w:lvl w:ilvl="5" w:tplc="B8E6E912">
      <w:numFmt w:val="bullet"/>
      <w:lvlText w:val="•"/>
      <w:lvlJc w:val="left"/>
      <w:pPr>
        <w:ind w:left="4830" w:hanging="270"/>
      </w:pPr>
      <w:rPr>
        <w:rFonts w:ascii="Times New Roman" w:eastAsia="Times New Roman" w:hAnsi="Times New Roman" w:cs="Times New Roman"/>
        <w:sz w:val="24"/>
      </w:rPr>
    </w:lvl>
    <w:lvl w:ilvl="6" w:tplc="0C5ECC6E">
      <w:numFmt w:val="bullet"/>
      <w:lvlText w:val="•"/>
      <w:lvlJc w:val="left"/>
      <w:pPr>
        <w:ind w:left="5955" w:hanging="270"/>
      </w:pPr>
      <w:rPr>
        <w:rFonts w:ascii="Times New Roman" w:eastAsia="Times New Roman" w:hAnsi="Times New Roman" w:cs="Times New Roman"/>
        <w:sz w:val="24"/>
      </w:rPr>
    </w:lvl>
    <w:lvl w:ilvl="7" w:tplc="1EF6097A">
      <w:numFmt w:val="bullet"/>
      <w:lvlText w:val="•"/>
      <w:lvlJc w:val="left"/>
      <w:pPr>
        <w:ind w:left="7065" w:hanging="270"/>
      </w:pPr>
      <w:rPr>
        <w:rFonts w:ascii="Times New Roman" w:eastAsia="Times New Roman" w:hAnsi="Times New Roman" w:cs="Times New Roman"/>
        <w:sz w:val="24"/>
      </w:rPr>
    </w:lvl>
    <w:lvl w:ilvl="8" w:tplc="F8D46746">
      <w:numFmt w:val="bullet"/>
      <w:lvlText w:val="•"/>
      <w:lvlJc w:val="left"/>
      <w:pPr>
        <w:ind w:left="8175" w:hanging="270"/>
      </w:pPr>
      <w:rPr>
        <w:rFonts w:ascii="Times New Roman" w:eastAsia="Times New Roman" w:hAnsi="Times New Roman" w:cs="Times New Roman"/>
        <w:sz w:val="24"/>
      </w:rPr>
    </w:lvl>
  </w:abstractNum>
  <w:abstractNum w:abstractNumId="12">
    <w:nsid w:val="64CC2B2D"/>
    <w:multiLevelType w:val="multilevel"/>
    <w:tmpl w:val="35D81F90"/>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3">
    <w:nsid w:val="6D813699"/>
    <w:multiLevelType w:val="multilevel"/>
    <w:tmpl w:val="448E85BE"/>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4">
    <w:nsid w:val="70FC43D9"/>
    <w:multiLevelType w:val="hybridMultilevel"/>
    <w:tmpl w:val="06568A4A"/>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nsid w:val="74744F88"/>
    <w:multiLevelType w:val="multilevel"/>
    <w:tmpl w:val="6B4CA63A"/>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6">
    <w:nsid w:val="7E635EAA"/>
    <w:multiLevelType w:val="multilevel"/>
    <w:tmpl w:val="7914557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num w:numId="1">
    <w:abstractNumId w:val="2"/>
  </w:num>
  <w:num w:numId="2">
    <w:abstractNumId w:val="16"/>
  </w:num>
  <w:num w:numId="3">
    <w:abstractNumId w:val="12"/>
  </w:num>
  <w:num w:numId="4">
    <w:abstractNumId w:val="3"/>
  </w:num>
  <w:num w:numId="5">
    <w:abstractNumId w:val="6"/>
  </w:num>
  <w:num w:numId="6">
    <w:abstractNumId w:val="4"/>
  </w:num>
  <w:num w:numId="7">
    <w:abstractNumId w:val="5"/>
  </w:num>
  <w:num w:numId="8">
    <w:abstractNumId w:val="13"/>
  </w:num>
  <w:num w:numId="9">
    <w:abstractNumId w:val="9"/>
  </w:num>
  <w:num w:numId="10">
    <w:abstractNumId w:val="15"/>
  </w:num>
  <w:num w:numId="11">
    <w:abstractNumId w:val="1"/>
  </w:num>
  <w:num w:numId="12">
    <w:abstractNumId w:val="8"/>
  </w:num>
  <w:num w:numId="13">
    <w:abstractNumId w:val="11"/>
  </w:num>
  <w:num w:numId="14">
    <w:abstractNumId w:val="7"/>
  </w:num>
  <w:num w:numId="15">
    <w:abstractNumId w:val="10"/>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90C"/>
    <w:rsid w:val="001056F2"/>
    <w:rsid w:val="00113DE4"/>
    <w:rsid w:val="00115615"/>
    <w:rsid w:val="001F40A3"/>
    <w:rsid w:val="0023308D"/>
    <w:rsid w:val="0034290C"/>
    <w:rsid w:val="0036476A"/>
    <w:rsid w:val="00474777"/>
    <w:rsid w:val="004C1626"/>
    <w:rsid w:val="0063746F"/>
    <w:rsid w:val="006A5770"/>
    <w:rsid w:val="007734B7"/>
    <w:rsid w:val="00794185"/>
    <w:rsid w:val="00797869"/>
    <w:rsid w:val="009148EE"/>
    <w:rsid w:val="00921D27"/>
    <w:rsid w:val="00955EB7"/>
    <w:rsid w:val="00977C08"/>
    <w:rsid w:val="009F68C3"/>
    <w:rsid w:val="00A7691A"/>
    <w:rsid w:val="00B0003A"/>
    <w:rsid w:val="00D148FA"/>
    <w:rsid w:val="00D712F0"/>
    <w:rsid w:val="00D92081"/>
    <w:rsid w:val="00DB3514"/>
    <w:rsid w:val="00DF666B"/>
    <w:rsid w:val="00E41E93"/>
    <w:rsid w:val="00EA71D9"/>
    <w:rsid w:val="00EE7DA7"/>
    <w:rsid w:val="00FC0B3F"/>
    <w:rsid w:val="00FD58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E3B98B66-3240-4E31-A893-3FF50EAC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13DE4"/>
    <w:pPr>
      <w:tabs>
        <w:tab w:val="center" w:pos="4252"/>
        <w:tab w:val="right" w:pos="8504"/>
      </w:tabs>
    </w:pPr>
  </w:style>
  <w:style w:type="character" w:customStyle="1" w:styleId="CabealhoChar">
    <w:name w:val="Cabeçalho Char"/>
    <w:basedOn w:val="Fontepargpadro"/>
    <w:link w:val="Cabealho"/>
    <w:uiPriority w:val="99"/>
    <w:rsid w:val="00113DE4"/>
  </w:style>
  <w:style w:type="paragraph" w:styleId="Rodap">
    <w:name w:val="footer"/>
    <w:basedOn w:val="Normal"/>
    <w:link w:val="RodapChar"/>
    <w:uiPriority w:val="99"/>
    <w:unhideWhenUsed/>
    <w:rsid w:val="00113DE4"/>
    <w:pPr>
      <w:tabs>
        <w:tab w:val="center" w:pos="4252"/>
        <w:tab w:val="right" w:pos="8504"/>
      </w:tabs>
    </w:pPr>
  </w:style>
  <w:style w:type="character" w:customStyle="1" w:styleId="RodapChar">
    <w:name w:val="Rodapé Char"/>
    <w:basedOn w:val="Fontepargpadro"/>
    <w:link w:val="Rodap"/>
    <w:uiPriority w:val="99"/>
    <w:rsid w:val="00113DE4"/>
  </w:style>
  <w:style w:type="table" w:customStyle="1" w:styleId="TableGrid">
    <w:name w:val="TableGrid"/>
    <w:rsid w:val="0063746F"/>
    <w:pPr>
      <w:widowControl/>
    </w:pPr>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80479">
      <w:bodyDiv w:val="1"/>
      <w:marLeft w:val="0"/>
      <w:marRight w:val="0"/>
      <w:marTop w:val="0"/>
      <w:marBottom w:val="0"/>
      <w:divBdr>
        <w:top w:val="none" w:sz="0" w:space="0" w:color="auto"/>
        <w:left w:val="none" w:sz="0" w:space="0" w:color="auto"/>
        <w:bottom w:val="none" w:sz="0" w:space="0" w:color="auto"/>
        <w:right w:val="none" w:sz="0" w:space="0" w:color="auto"/>
      </w:divBdr>
    </w:div>
    <w:div w:id="741172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4067</Words>
  <Characters>21963</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lucilaine amarcollo</cp:lastModifiedBy>
  <cp:revision>7</cp:revision>
  <dcterms:created xsi:type="dcterms:W3CDTF">2024-02-28T13:15:00Z</dcterms:created>
  <dcterms:modified xsi:type="dcterms:W3CDTF">2024-03-13T12:54:00Z</dcterms:modified>
</cp:coreProperties>
</file>